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Pr="00F82F01">
        <w:rPr>
          <w:rFonts w:eastAsia="宋体" w:cs="Arial"/>
          <w:sz w:val="24"/>
          <w:szCs w:val="24"/>
          <w:lang w:eastAsia="zh-CN"/>
        </w:rPr>
        <w:tab/>
        <w:t>R4-2</w:t>
      </w:r>
      <w:r w:rsidR="00EA0129">
        <w:rPr>
          <w:rFonts w:eastAsia="宋体" w:cs="Arial"/>
          <w:sz w:val="24"/>
          <w:szCs w:val="24"/>
          <w:lang w:eastAsia="zh-CN"/>
        </w:rPr>
        <w:t>4</w:t>
      </w:r>
      <w:r w:rsidR="00433D36">
        <w:rPr>
          <w:rFonts w:eastAsia="宋体" w:cs="Arial"/>
          <w:sz w:val="24"/>
          <w:szCs w:val="24"/>
          <w:lang w:eastAsia="zh-CN"/>
        </w:rPr>
        <w:t>12943</w:t>
      </w:r>
      <w:bookmarkStart w:id="4" w:name="_GoBack"/>
      <w:bookmarkEnd w:id="4"/>
    </w:p>
    <w:p w:rsidR="00384317" w:rsidRPr="00376830" w:rsidRDefault="0075072B" w:rsidP="00384317">
      <w:pPr>
        <w:pStyle w:val="a5"/>
        <w:tabs>
          <w:tab w:val="right" w:pos="9781"/>
          <w:tab w:val="right" w:pos="13323"/>
        </w:tabs>
        <w:spacing w:before="60" w:after="60"/>
        <w:outlineLvl w:val="0"/>
        <w:rPr>
          <w:rFonts w:eastAsia="宋体" w:cs="Arial"/>
          <w:b w:val="0"/>
          <w:sz w:val="24"/>
          <w:szCs w:val="24"/>
          <w:lang w:eastAsia="zh-CN"/>
        </w:rPr>
      </w:pPr>
      <w:r w:rsidRPr="0075072B">
        <w:rPr>
          <w:rFonts w:eastAsia="宋体" w:cs="Arial"/>
          <w:sz w:val="24"/>
          <w:szCs w:val="24"/>
          <w:lang w:eastAsia="zh-CN"/>
        </w:rPr>
        <w:t>Maastricht, Netherland, August 19 – 23,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71E25" w:rsidRPr="00871E25">
        <w:rPr>
          <w:rFonts w:ascii="Arial" w:hAnsi="Arial" w:cs="Arial"/>
          <w:sz w:val="22"/>
        </w:rPr>
        <w:t>(</w:t>
      </w:r>
      <w:proofErr w:type="spellStart"/>
      <w:r w:rsidR="00871E25" w:rsidRPr="00871E25">
        <w:rPr>
          <w:rFonts w:ascii="Arial" w:hAnsi="Arial" w:cs="Arial"/>
          <w:sz w:val="22"/>
        </w:rPr>
        <w:t>NR_NTN_solutions</w:t>
      </w:r>
      <w:proofErr w:type="spellEnd"/>
      <w:r w:rsidR="00871E25" w:rsidRPr="00871E25">
        <w:rPr>
          <w:rFonts w:ascii="Arial" w:hAnsi="Arial" w:cs="Arial"/>
          <w:sz w:val="22"/>
        </w:rPr>
        <w:t>-Core) Discussion on clarification for Terminology GSO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71E25" w:rsidRPr="00871E25">
        <w:rPr>
          <w:rFonts w:ascii="Arial" w:eastAsia="宋体" w:hAnsi="Arial" w:cs="Arial"/>
          <w:sz w:val="22"/>
          <w:lang w:eastAsia="zh-CN"/>
        </w:rPr>
        <w:t>4.2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71E25"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w:t>
      </w:r>
      <w:r w:rsidR="00871E25">
        <w:rPr>
          <w:rFonts w:eastAsia="宋体"/>
          <w:lang w:val="en-US" w:eastAsia="zh-CN"/>
        </w:rPr>
        <w:t>1</w:t>
      </w:r>
      <w:r>
        <w:rPr>
          <w:rFonts w:eastAsia="宋体"/>
          <w:lang w:val="en-US" w:eastAsia="zh-CN"/>
        </w:rPr>
        <w:t xml:space="preserve"> meeting, </w:t>
      </w:r>
      <w:r w:rsidR="00871E25">
        <w:rPr>
          <w:rFonts w:eastAsia="宋体"/>
          <w:lang w:val="en-US" w:eastAsia="zh-CN"/>
        </w:rPr>
        <w:t xml:space="preserve">one discussion paper </w:t>
      </w:r>
      <w:r w:rsidR="00955EC8">
        <w:rPr>
          <w:rFonts w:eastAsia="宋体"/>
          <w:lang w:val="en-US" w:eastAsia="zh-CN"/>
        </w:rPr>
        <w:t xml:space="preserve">[1] </w:t>
      </w:r>
      <w:r w:rsidR="00871E25">
        <w:rPr>
          <w:rFonts w:eastAsia="宋体"/>
          <w:lang w:val="en-US" w:eastAsia="zh-CN"/>
        </w:rPr>
        <w:t xml:space="preserve">was </w:t>
      </w:r>
      <w:r w:rsidR="00955EC8">
        <w:rPr>
          <w:rFonts w:eastAsia="宋体"/>
          <w:lang w:val="en-US" w:eastAsia="zh-CN"/>
        </w:rPr>
        <w:t xml:space="preserve">provided to coordinate the </w:t>
      </w:r>
      <w:r w:rsidR="006E734D">
        <w:rPr>
          <w:rFonts w:eastAsia="宋体"/>
          <w:lang w:val="en-US" w:eastAsia="zh-CN"/>
        </w:rPr>
        <w:t xml:space="preserve">accurate </w:t>
      </w:r>
      <w:r w:rsidR="00955EC8">
        <w:rPr>
          <w:rFonts w:eastAsia="宋体"/>
          <w:lang w:val="en-US" w:eastAsia="zh-CN"/>
        </w:rPr>
        <w:t>definition of “GSO” and “GEO”. In the end, there is no conclusion on this issue.</w:t>
      </w:r>
      <w:r w:rsidR="006E734D">
        <w:rPr>
          <w:rFonts w:eastAsia="宋体"/>
          <w:lang w:val="en-US" w:eastAsia="zh-CN"/>
        </w:rPr>
        <w:t xml:space="preserve"> In this paper, I’d like to share our views on this issue.</w:t>
      </w:r>
    </w:p>
    <w:p w:rsidR="00871E25" w:rsidRDefault="00871E25" w:rsidP="00A779C9">
      <w:pPr>
        <w:widowControl w:val="0"/>
        <w:overflowPunct/>
        <w:autoSpaceDE/>
        <w:autoSpaceDN/>
        <w:adjustRightInd/>
        <w:spacing w:after="0"/>
        <w:textAlignment w:val="auto"/>
        <w:rPr>
          <w:rFonts w:eastAsia="宋体"/>
          <w:lang w:val="en-US" w:eastAsia="zh-CN"/>
        </w:rPr>
      </w:pPr>
    </w:p>
    <w:p w:rsidR="00117499" w:rsidRDefault="004736D4" w:rsidP="00DE5740">
      <w:pPr>
        <w:pStyle w:val="1"/>
        <w:rPr>
          <w:lang w:eastAsia="zh-CN"/>
        </w:rPr>
      </w:pPr>
      <w:r>
        <w:rPr>
          <w:rFonts w:hint="eastAsia"/>
          <w:lang w:eastAsia="zh-CN"/>
        </w:rPr>
        <w:t>Discussion</w:t>
      </w:r>
    </w:p>
    <w:p w:rsidR="006E734D" w:rsidRDefault="00CD4D2A" w:rsidP="004F46F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n Rel-17 NTN WID [2], only the GEO (</w:t>
      </w:r>
      <w:r w:rsidRPr="00CD4D2A">
        <w:rPr>
          <w:rFonts w:eastAsiaTheme="minorEastAsia"/>
          <w:lang w:eastAsia="zh-CN"/>
        </w:rPr>
        <w:t>Geostationary Earth Orbiting</w:t>
      </w:r>
      <w:r>
        <w:rPr>
          <w:rFonts w:eastAsiaTheme="minorEastAsia"/>
          <w:lang w:eastAsia="zh-CN"/>
        </w:rPr>
        <w:t>) was mentioned in the objectives without any definition about “GSO”.</w:t>
      </w:r>
    </w:p>
    <w:p w:rsidR="00CD4D2A" w:rsidRDefault="00CD4D2A" w:rsidP="004F46F2">
      <w:pPr>
        <w:widowControl w:val="0"/>
        <w:overflowPunct/>
        <w:autoSpaceDE/>
        <w:autoSpaceDN/>
        <w:adjustRightInd/>
        <w:spacing w:after="0"/>
        <w:textAlignment w:val="auto"/>
        <w:rPr>
          <w:rFonts w:eastAsiaTheme="minorEastAsia"/>
          <w:lang w:eastAsia="zh-CN"/>
        </w:rPr>
      </w:pPr>
    </w:p>
    <w:p w:rsidR="00CD4D2A" w:rsidRPr="00CD4D2A" w:rsidRDefault="00CD4D2A" w:rsidP="004F46F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n Rel-18 NTN WID [3], </w:t>
      </w:r>
      <w:r w:rsidR="008C1EAD" w:rsidRPr="008C1EAD">
        <w:rPr>
          <w:rFonts w:eastAsiaTheme="minorEastAsia"/>
          <w:lang w:eastAsia="zh-CN"/>
        </w:rPr>
        <w:t>GSO (Geo Synchronous Orbit) and NGSO (</w:t>
      </w:r>
      <w:proofErr w:type="gramStart"/>
      <w:r w:rsidR="008C1EAD" w:rsidRPr="008C1EAD">
        <w:rPr>
          <w:rFonts w:eastAsiaTheme="minorEastAsia"/>
          <w:lang w:eastAsia="zh-CN"/>
        </w:rPr>
        <w:t>Non Geo</w:t>
      </w:r>
      <w:proofErr w:type="gramEnd"/>
      <w:r w:rsidR="008C1EAD" w:rsidRPr="008C1EAD">
        <w:rPr>
          <w:rFonts w:eastAsiaTheme="minorEastAsia"/>
          <w:lang w:eastAsia="zh-CN"/>
        </w:rPr>
        <w:t xml:space="preserve"> Synchronous Orbit)</w:t>
      </w:r>
      <w:r w:rsidR="008C1EAD">
        <w:rPr>
          <w:rFonts w:eastAsiaTheme="minorEastAsia"/>
          <w:lang w:eastAsia="zh-CN"/>
        </w:rPr>
        <w:t xml:space="preserve"> were clearly defined</w:t>
      </w:r>
      <w:r w:rsidR="008C1EAD" w:rsidRPr="008C1EAD">
        <w:rPr>
          <w:rFonts w:eastAsiaTheme="minorEastAsia"/>
          <w:lang w:eastAsia="zh-CN"/>
        </w:rPr>
        <w:t>.</w:t>
      </w:r>
    </w:p>
    <w:p w:rsidR="006E734D" w:rsidRDefault="006E734D" w:rsidP="004F46F2">
      <w:pPr>
        <w:widowControl w:val="0"/>
        <w:overflowPunct/>
        <w:autoSpaceDE/>
        <w:autoSpaceDN/>
        <w:adjustRightInd/>
        <w:spacing w:after="0"/>
        <w:textAlignment w:val="auto"/>
        <w:rPr>
          <w:rFonts w:eastAsiaTheme="minorEastAsia"/>
          <w:lang w:eastAsia="zh-CN"/>
        </w:rPr>
      </w:pPr>
    </w:p>
    <w:p w:rsidR="006E734D" w:rsidRDefault="009332EC" w:rsidP="004F46F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s companies mentioned in their paper [1], most of 3GPP spec adopted the definition of </w:t>
      </w:r>
      <w:r w:rsidRPr="009332EC">
        <w:rPr>
          <w:rFonts w:eastAsiaTheme="minorEastAsia"/>
          <w:lang w:eastAsia="zh-CN"/>
        </w:rPr>
        <w:t>GSO (Geo Synchronous Orbit)</w:t>
      </w:r>
      <w:r>
        <w:rPr>
          <w:rFonts w:eastAsiaTheme="minorEastAsia"/>
          <w:lang w:eastAsia="zh-CN"/>
        </w:rPr>
        <w:t>.</w:t>
      </w:r>
    </w:p>
    <w:p w:rsidR="009332EC" w:rsidRDefault="009332EC" w:rsidP="004F46F2">
      <w:pPr>
        <w:widowControl w:val="0"/>
        <w:overflowPunct/>
        <w:autoSpaceDE/>
        <w:autoSpaceDN/>
        <w:adjustRightInd/>
        <w:spacing w:after="0"/>
        <w:textAlignment w:val="auto"/>
        <w:rPr>
          <w:rFonts w:eastAsiaTheme="minorEastAsia"/>
          <w:lang w:eastAsia="zh-CN"/>
        </w:rPr>
      </w:pPr>
    </w:p>
    <w:p w:rsidR="009332EC" w:rsidRDefault="009332EC" w:rsidP="004F46F2">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1</w:t>
      </w:r>
      <w:r w:rsidRPr="00795FE4">
        <w:rPr>
          <w:rFonts w:eastAsia="宋体"/>
          <w:b/>
          <w:lang w:val="en-US" w:eastAsia="zh-CN"/>
        </w:rPr>
        <w:t>:</w:t>
      </w:r>
      <w:r>
        <w:rPr>
          <w:rFonts w:eastAsia="宋体"/>
          <w:b/>
          <w:lang w:val="en-US" w:eastAsia="zh-CN"/>
        </w:rPr>
        <w:t xml:space="preserve"> </w:t>
      </w:r>
      <w:r w:rsidR="00CA083C">
        <w:rPr>
          <w:rFonts w:eastAsia="宋体"/>
          <w:b/>
          <w:lang w:val="en-US" w:eastAsia="zh-CN"/>
        </w:rPr>
        <w:t xml:space="preserve">in the satellite industry, most of satellite operators and vendors think that GSO represented </w:t>
      </w:r>
      <w:r w:rsidR="00CA083C" w:rsidRPr="00CA083C">
        <w:rPr>
          <w:rFonts w:eastAsia="宋体"/>
          <w:b/>
          <w:lang w:val="en-US" w:eastAsia="zh-CN"/>
        </w:rPr>
        <w:t>Geo Synchronous Orbit</w:t>
      </w:r>
      <w:r w:rsidR="008D2987">
        <w:rPr>
          <w:rFonts w:eastAsia="宋体"/>
          <w:b/>
          <w:lang w:val="en-US" w:eastAsia="zh-CN"/>
        </w:rPr>
        <w:t>.</w:t>
      </w:r>
    </w:p>
    <w:p w:rsidR="009332EC" w:rsidRDefault="009332EC" w:rsidP="004F46F2">
      <w:pPr>
        <w:widowControl w:val="0"/>
        <w:overflowPunct/>
        <w:autoSpaceDE/>
        <w:autoSpaceDN/>
        <w:adjustRightInd/>
        <w:spacing w:after="0"/>
        <w:textAlignment w:val="auto"/>
        <w:rPr>
          <w:rFonts w:eastAsiaTheme="minorEastAsia"/>
          <w:lang w:eastAsia="zh-CN"/>
        </w:rPr>
      </w:pPr>
    </w:p>
    <w:p w:rsidR="009332EC" w:rsidRDefault="009332EC" w:rsidP="004F46F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H</w:t>
      </w:r>
      <w:r>
        <w:rPr>
          <w:rFonts w:eastAsiaTheme="minorEastAsia"/>
          <w:lang w:eastAsia="zh-CN"/>
        </w:rPr>
        <w:t xml:space="preserve">owever, as we </w:t>
      </w:r>
      <w:r w:rsidR="00CA083C">
        <w:rPr>
          <w:rFonts w:eastAsiaTheme="minorEastAsia"/>
          <w:lang w:eastAsia="zh-CN"/>
        </w:rPr>
        <w:t xml:space="preserve">all </w:t>
      </w:r>
      <w:r>
        <w:rPr>
          <w:rFonts w:eastAsiaTheme="minorEastAsia"/>
          <w:lang w:eastAsia="zh-CN"/>
        </w:rPr>
        <w:t>know, all of regulatory bo</w:t>
      </w:r>
      <w:r w:rsidR="00CA083C">
        <w:rPr>
          <w:rFonts w:eastAsiaTheme="minorEastAsia"/>
          <w:lang w:eastAsia="zh-CN"/>
        </w:rPr>
        <w:t xml:space="preserve">dies, including ECC, FCC and ITU, think that </w:t>
      </w:r>
      <w:r w:rsidR="00CA083C" w:rsidRPr="00CA083C">
        <w:rPr>
          <w:rFonts w:eastAsiaTheme="minorEastAsia"/>
          <w:lang w:eastAsia="zh-CN"/>
        </w:rPr>
        <w:t>GSO represent geostationary-satellite orbit.</w:t>
      </w:r>
      <w:r w:rsidR="00CA083C">
        <w:rPr>
          <w:rFonts w:eastAsiaTheme="minorEastAsia"/>
          <w:lang w:eastAsia="zh-CN"/>
        </w:rPr>
        <w:t xml:space="preserve"> E.g. i</w:t>
      </w:r>
      <w:r w:rsidR="00CA083C" w:rsidRPr="00CA083C">
        <w:rPr>
          <w:rFonts w:eastAsiaTheme="minorEastAsia"/>
          <w:lang w:eastAsia="zh-CN"/>
        </w:rPr>
        <w:t>t can be found that GSO represent geostationary-satellite orbit</w:t>
      </w:r>
      <w:r w:rsidR="00CA083C">
        <w:rPr>
          <w:rFonts w:eastAsiaTheme="minorEastAsia"/>
          <w:lang w:eastAsia="zh-CN"/>
        </w:rPr>
        <w:t xml:space="preserve"> at the link [4]</w:t>
      </w:r>
      <w:r w:rsidR="00CA083C" w:rsidRPr="00CA083C">
        <w:rPr>
          <w:rFonts w:eastAsiaTheme="minorEastAsia"/>
          <w:lang w:eastAsia="zh-CN"/>
        </w:rPr>
        <w:t>.</w:t>
      </w:r>
    </w:p>
    <w:p w:rsidR="00AF0757" w:rsidRDefault="00AF0757" w:rsidP="00665FEA">
      <w:pPr>
        <w:widowControl w:val="0"/>
        <w:overflowPunct/>
        <w:autoSpaceDE/>
        <w:autoSpaceDN/>
        <w:adjustRightInd/>
        <w:spacing w:after="0"/>
        <w:textAlignment w:val="auto"/>
        <w:rPr>
          <w:rFonts w:eastAsiaTheme="minorEastAsia"/>
          <w:lang w:eastAsia="zh-CN"/>
        </w:rPr>
      </w:pPr>
    </w:p>
    <w:p w:rsidR="00C52E7B" w:rsidRDefault="00C52E7B" w:rsidP="00C52E7B">
      <w:pPr>
        <w:widowControl w:val="0"/>
        <w:overflowPunct/>
        <w:autoSpaceDE/>
        <w:autoSpaceDN/>
        <w:adjustRightInd/>
        <w:spacing w:after="0"/>
        <w:textAlignment w:val="auto"/>
        <w:rPr>
          <w:rFonts w:eastAsiaTheme="minorEastAsia"/>
          <w:lang w:eastAsia="zh-CN"/>
        </w:rPr>
      </w:pPr>
      <w:r w:rsidRPr="00C52E7B">
        <w:rPr>
          <w:rFonts w:eastAsiaTheme="minorEastAsia"/>
          <w:lang w:eastAsia="zh-CN"/>
        </w:rPr>
        <w:t>In ITU RR, the definition in items 1.188, 1.189 and 1.190 can be found below.</w:t>
      </w:r>
      <w:r>
        <w:rPr>
          <w:rFonts w:eastAsiaTheme="minorEastAsia"/>
          <w:lang w:eastAsia="zh-CN"/>
        </w:rPr>
        <w:t xml:space="preserve"> It’s noted that there is an extension for </w:t>
      </w:r>
      <w:r w:rsidRPr="00C52E7B">
        <w:rPr>
          <w:rFonts w:eastAsiaTheme="minorEastAsia"/>
          <w:lang w:eastAsia="zh-CN"/>
        </w:rPr>
        <w:t>geostationary satellite</w:t>
      </w:r>
      <w:r>
        <w:rPr>
          <w:rFonts w:eastAsiaTheme="minorEastAsia"/>
          <w:lang w:eastAsia="zh-CN"/>
        </w:rPr>
        <w:t xml:space="preserve"> in ITU definition since most of </w:t>
      </w:r>
      <w:r w:rsidRPr="00C52E7B">
        <w:rPr>
          <w:rFonts w:eastAsiaTheme="minorEastAsia"/>
          <w:lang w:eastAsia="zh-CN"/>
        </w:rPr>
        <w:t>geostationary satellite</w:t>
      </w:r>
      <w:r>
        <w:rPr>
          <w:rFonts w:eastAsiaTheme="minorEastAsia"/>
          <w:lang w:eastAsia="zh-CN"/>
        </w:rPr>
        <w:t xml:space="preserve"> can only remain </w:t>
      </w:r>
      <w:r w:rsidRPr="00C52E7B">
        <w:rPr>
          <w:rFonts w:eastAsiaTheme="minorEastAsia"/>
          <w:lang w:eastAsia="zh-CN"/>
        </w:rPr>
        <w:t>approximately fixed relative to the Earth.</w:t>
      </w:r>
    </w:p>
    <w:p w:rsidR="00C52E7B" w:rsidRDefault="00C52E7B" w:rsidP="00C52E7B">
      <w:pPr>
        <w:widowControl w:val="0"/>
        <w:overflowPunct/>
        <w:autoSpaceDE/>
        <w:autoSpaceDN/>
        <w:adjustRightInd/>
        <w:spacing w:after="0"/>
        <w:textAlignment w:val="auto"/>
        <w:rPr>
          <w:rFonts w:eastAsiaTheme="minorEastAsia"/>
          <w:lang w:eastAsia="zh-CN"/>
        </w:rPr>
      </w:pPr>
    </w:p>
    <w:tbl>
      <w:tblPr>
        <w:tblStyle w:val="afc"/>
        <w:tblW w:w="0" w:type="auto"/>
        <w:tblLook w:val="04A0" w:firstRow="1" w:lastRow="0" w:firstColumn="1" w:lastColumn="0" w:noHBand="0" w:noVBand="1"/>
      </w:tblPr>
      <w:tblGrid>
        <w:gridCol w:w="9631"/>
      </w:tblGrid>
      <w:tr w:rsidR="00C52E7B" w:rsidTr="00C52E7B">
        <w:tc>
          <w:tcPr>
            <w:tcW w:w="9631" w:type="dxa"/>
          </w:tcPr>
          <w:p w:rsidR="00C52E7B" w:rsidRPr="00C52E7B" w:rsidRDefault="00C52E7B" w:rsidP="00C52E7B">
            <w:pPr>
              <w:widowControl w:val="0"/>
              <w:overflowPunct/>
              <w:autoSpaceDE/>
              <w:autoSpaceDN/>
              <w:adjustRightInd/>
              <w:spacing w:after="0"/>
              <w:textAlignment w:val="auto"/>
              <w:rPr>
                <w:rFonts w:eastAsiaTheme="minorEastAsia"/>
                <w:lang w:eastAsia="zh-CN"/>
              </w:rPr>
            </w:pPr>
            <w:proofErr w:type="gramStart"/>
            <w:r w:rsidRPr="00C52E7B">
              <w:rPr>
                <w:rFonts w:eastAsiaTheme="minorEastAsia"/>
                <w:lang w:eastAsia="zh-CN"/>
              </w:rPr>
              <w:t>1.188  geosynchronous</w:t>
            </w:r>
            <w:proofErr w:type="gramEnd"/>
            <w:r w:rsidRPr="00C52E7B">
              <w:rPr>
                <w:rFonts w:eastAsiaTheme="minorEastAsia"/>
                <w:lang w:eastAsia="zh-CN"/>
              </w:rPr>
              <w:t xml:space="preserve"> satellite: An earth satellite whose period of revolution is equal to the period of rotation of the Earth about its axis.</w:t>
            </w:r>
          </w:p>
          <w:p w:rsidR="00C52E7B" w:rsidRPr="00C52E7B" w:rsidRDefault="00C52E7B" w:rsidP="00C52E7B">
            <w:pPr>
              <w:widowControl w:val="0"/>
              <w:overflowPunct/>
              <w:autoSpaceDE/>
              <w:autoSpaceDN/>
              <w:adjustRightInd/>
              <w:spacing w:after="0"/>
              <w:textAlignment w:val="auto"/>
              <w:rPr>
                <w:rFonts w:eastAsiaTheme="minorEastAsia"/>
                <w:lang w:eastAsia="zh-CN"/>
              </w:rPr>
            </w:pPr>
            <w:proofErr w:type="gramStart"/>
            <w:r w:rsidRPr="00C52E7B">
              <w:rPr>
                <w:rFonts w:eastAsiaTheme="minorEastAsia"/>
                <w:lang w:eastAsia="zh-CN"/>
              </w:rPr>
              <w:t>1.189  geostationary</w:t>
            </w:r>
            <w:proofErr w:type="gramEnd"/>
            <w:r w:rsidRPr="00C52E7B">
              <w:rPr>
                <w:rFonts w:eastAsiaTheme="minorEastAsia"/>
                <w:lang w:eastAsia="zh-CN"/>
              </w:rPr>
              <w:t xml:space="preserve"> satellite: A geosynchronous satellite whose circular and direct orbit lies in the plane of the Earth’s equator and which thus remains fixed relative to the Earth; </w:t>
            </w:r>
            <w:r w:rsidRPr="00C52E7B">
              <w:rPr>
                <w:rFonts w:eastAsiaTheme="minorEastAsia"/>
                <w:b/>
                <w:lang w:eastAsia="zh-CN"/>
              </w:rPr>
              <w:t>by extension, a geosynchronous satellite which remains approximately fixed relative to the Earth.</w:t>
            </w:r>
          </w:p>
          <w:p w:rsidR="00C52E7B" w:rsidRPr="00C52E7B" w:rsidRDefault="00C52E7B" w:rsidP="00C52E7B">
            <w:pPr>
              <w:widowControl w:val="0"/>
              <w:overflowPunct/>
              <w:autoSpaceDE/>
              <w:autoSpaceDN/>
              <w:adjustRightInd/>
              <w:spacing w:after="0"/>
              <w:textAlignment w:val="auto"/>
              <w:rPr>
                <w:rFonts w:eastAsiaTheme="minorEastAsia"/>
                <w:lang w:eastAsia="zh-CN"/>
              </w:rPr>
            </w:pPr>
            <w:r w:rsidRPr="00C52E7B">
              <w:rPr>
                <w:rFonts w:eastAsiaTheme="minorEastAsia"/>
                <w:lang w:eastAsia="zh-CN"/>
              </w:rPr>
              <w:t>1.190 geostationary-satellite orbit: The orbit of a geosynchronous satellite whose circular and direct orbit lies in the plane of the Earth's equator.</w:t>
            </w:r>
          </w:p>
          <w:p w:rsidR="00C52E7B" w:rsidRPr="00C52E7B" w:rsidRDefault="00C52E7B" w:rsidP="00C52E7B">
            <w:pPr>
              <w:widowControl w:val="0"/>
              <w:overflowPunct/>
              <w:autoSpaceDE/>
              <w:autoSpaceDN/>
              <w:adjustRightInd/>
              <w:spacing w:after="0"/>
              <w:textAlignment w:val="auto"/>
              <w:rPr>
                <w:rFonts w:eastAsiaTheme="minorEastAsia"/>
                <w:lang w:eastAsia="zh-CN"/>
              </w:rPr>
            </w:pPr>
          </w:p>
        </w:tc>
      </w:tr>
    </w:tbl>
    <w:p w:rsidR="00C52E7B" w:rsidRDefault="00C52E7B" w:rsidP="00C52E7B">
      <w:pPr>
        <w:widowControl w:val="0"/>
        <w:overflowPunct/>
        <w:autoSpaceDE/>
        <w:autoSpaceDN/>
        <w:adjustRightInd/>
        <w:spacing w:after="0"/>
        <w:textAlignment w:val="auto"/>
        <w:rPr>
          <w:rFonts w:eastAsiaTheme="minorEastAsia"/>
          <w:lang w:eastAsia="zh-CN"/>
        </w:rPr>
      </w:pPr>
    </w:p>
    <w:p w:rsidR="00C52E7B" w:rsidRDefault="00C52E7B" w:rsidP="00C52E7B">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n FCC 47 CFR Part 25 [5], we can also find the similar definition of GSO and NGSO.</w:t>
      </w:r>
    </w:p>
    <w:p w:rsidR="00C52E7B" w:rsidRDefault="00C52E7B" w:rsidP="00C52E7B">
      <w:pPr>
        <w:widowControl w:val="0"/>
        <w:overflowPunct/>
        <w:autoSpaceDE/>
        <w:autoSpaceDN/>
        <w:adjustRightInd/>
        <w:spacing w:after="0"/>
        <w:textAlignment w:val="auto"/>
        <w:rPr>
          <w:rFonts w:eastAsiaTheme="minorEastAsia"/>
          <w:lang w:eastAsia="zh-CN"/>
        </w:rPr>
      </w:pPr>
    </w:p>
    <w:p w:rsidR="00C52E7B" w:rsidRDefault="00C52E7B" w:rsidP="00C52E7B">
      <w:pPr>
        <w:widowControl w:val="0"/>
        <w:overflowPunct/>
        <w:autoSpaceDE/>
        <w:autoSpaceDN/>
        <w:adjustRightInd/>
        <w:spacing w:after="0"/>
        <w:textAlignment w:val="auto"/>
        <w:rPr>
          <w:rFonts w:eastAsiaTheme="minorEastAsia"/>
          <w:lang w:eastAsia="zh-CN"/>
        </w:rPr>
      </w:pPr>
      <w:r>
        <w:rPr>
          <w:noProof/>
        </w:rPr>
        <w:drawing>
          <wp:inline distT="0" distB="0" distL="0" distR="0">
            <wp:extent cx="6122035" cy="574728"/>
            <wp:effectExtent l="0" t="0" r="0" b="0"/>
            <wp:docPr id="2" name="图片 2" descr="C:\Users\z00471447\AppData\Roaming\eSpace_Desktop\UserData\z00471447\imagefiles\3EA952DE-843C-4D0D-A101-58A6C68E19C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3EA952DE-843C-4D0D-A101-58A6C68E19C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574728"/>
                    </a:xfrm>
                    <a:prstGeom prst="rect">
                      <a:avLst/>
                    </a:prstGeom>
                    <a:noFill/>
                    <a:ln>
                      <a:noFill/>
                    </a:ln>
                  </pic:spPr>
                </pic:pic>
              </a:graphicData>
            </a:graphic>
          </wp:inline>
        </w:drawing>
      </w:r>
    </w:p>
    <w:p w:rsidR="00C52E7B" w:rsidRDefault="00C52E7B" w:rsidP="00C52E7B">
      <w:pPr>
        <w:widowControl w:val="0"/>
        <w:overflowPunct/>
        <w:autoSpaceDE/>
        <w:autoSpaceDN/>
        <w:adjustRightInd/>
        <w:spacing w:after="0"/>
        <w:textAlignment w:val="auto"/>
        <w:rPr>
          <w:rFonts w:eastAsiaTheme="minorEastAsia"/>
          <w:lang w:eastAsia="zh-CN"/>
        </w:rPr>
      </w:pPr>
      <w:r>
        <w:rPr>
          <w:noProof/>
        </w:rPr>
        <w:drawing>
          <wp:inline distT="0" distB="0" distL="0" distR="0">
            <wp:extent cx="2503170" cy="316865"/>
            <wp:effectExtent l="0" t="0" r="0" b="6985"/>
            <wp:docPr id="3" name="图片 3" descr="C:\Users\z00471447\AppData\Roaming\eSpace_Desktop\UserData\z00471447\imagefiles\EC220B19-0C75-45EF-A767-512F38EE8B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EC220B19-0C75-45EF-A767-512F38EE8BF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3170" cy="316865"/>
                    </a:xfrm>
                    <a:prstGeom prst="rect">
                      <a:avLst/>
                    </a:prstGeom>
                    <a:noFill/>
                    <a:ln>
                      <a:noFill/>
                    </a:ln>
                  </pic:spPr>
                </pic:pic>
              </a:graphicData>
            </a:graphic>
          </wp:inline>
        </w:drawing>
      </w:r>
    </w:p>
    <w:p w:rsidR="00C52E7B" w:rsidRPr="00C52E7B" w:rsidRDefault="00C52E7B" w:rsidP="00C52E7B">
      <w:pPr>
        <w:widowControl w:val="0"/>
        <w:overflowPunct/>
        <w:autoSpaceDE/>
        <w:autoSpaceDN/>
        <w:adjustRightInd/>
        <w:spacing w:after="0"/>
        <w:textAlignment w:val="auto"/>
        <w:rPr>
          <w:rFonts w:eastAsiaTheme="minorEastAsia"/>
          <w:lang w:eastAsia="zh-CN"/>
        </w:rPr>
      </w:pPr>
    </w:p>
    <w:p w:rsidR="008D2987" w:rsidRDefault="008D2987" w:rsidP="008D2987">
      <w:pPr>
        <w:widowControl w:val="0"/>
        <w:overflowPunct/>
        <w:autoSpaceDE/>
        <w:autoSpaceDN/>
        <w:adjustRightInd/>
        <w:spacing w:after="0"/>
        <w:textAlignment w:val="auto"/>
        <w:rPr>
          <w:rFonts w:eastAsiaTheme="minorEastAsia"/>
          <w:lang w:eastAsia="zh-CN"/>
        </w:rPr>
      </w:pPr>
      <w:r>
        <w:rPr>
          <w:rFonts w:eastAsia="宋体"/>
          <w:b/>
          <w:lang w:val="en-US" w:eastAsia="zh-CN"/>
        </w:rPr>
        <w:lastRenderedPageBreak/>
        <w:t>Observation</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w:t>
      </w:r>
      <w:r>
        <w:rPr>
          <w:rFonts w:eastAsia="宋体"/>
          <w:b/>
          <w:lang w:val="en-US" w:eastAsia="zh-CN"/>
        </w:rPr>
        <w:t xml:space="preserve"> </w:t>
      </w:r>
      <w:r w:rsidRPr="008D2987">
        <w:rPr>
          <w:rFonts w:eastAsia="宋体"/>
          <w:b/>
          <w:lang w:val="en-US" w:eastAsia="zh-CN"/>
        </w:rPr>
        <w:t>all of regulatory bodies, including ECC, FCC and ITU, think that GSO represent</w:t>
      </w:r>
      <w:r>
        <w:rPr>
          <w:rFonts w:eastAsia="宋体"/>
          <w:b/>
          <w:lang w:val="en-US" w:eastAsia="zh-CN"/>
        </w:rPr>
        <w:t>s</w:t>
      </w:r>
      <w:r w:rsidRPr="008D2987">
        <w:rPr>
          <w:rFonts w:eastAsia="宋体"/>
          <w:b/>
          <w:lang w:val="en-US" w:eastAsia="zh-CN"/>
        </w:rPr>
        <w:t xml:space="preserve"> </w:t>
      </w:r>
      <w:bookmarkStart w:id="5" w:name="_Hlk173783563"/>
      <w:r w:rsidRPr="008D2987">
        <w:rPr>
          <w:rFonts w:eastAsia="宋体"/>
          <w:b/>
          <w:lang w:val="en-US" w:eastAsia="zh-CN"/>
        </w:rPr>
        <w:t>geostationary-satellite orbit</w:t>
      </w:r>
      <w:bookmarkEnd w:id="5"/>
      <w:r w:rsidRPr="008D2987">
        <w:rPr>
          <w:rFonts w:eastAsia="宋体"/>
          <w:b/>
          <w:lang w:val="en-US" w:eastAsia="zh-CN"/>
        </w:rPr>
        <w:t>.</w:t>
      </w:r>
    </w:p>
    <w:p w:rsidR="00AF0757" w:rsidRPr="008D2987" w:rsidRDefault="00AF0757" w:rsidP="00665FEA">
      <w:pPr>
        <w:widowControl w:val="0"/>
        <w:overflowPunct/>
        <w:autoSpaceDE/>
        <w:autoSpaceDN/>
        <w:adjustRightInd/>
        <w:spacing w:after="0"/>
        <w:textAlignment w:val="auto"/>
        <w:rPr>
          <w:rFonts w:eastAsiaTheme="minorEastAsia"/>
          <w:lang w:eastAsia="zh-CN"/>
        </w:rPr>
      </w:pPr>
    </w:p>
    <w:p w:rsidR="008D2987" w:rsidRDefault="008D2987"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Rel-18 NR NTN, Ka bands were introduced into 3GPP and captured into TS 38.101-5 and TS 38.108. Some of </w:t>
      </w:r>
      <w:bookmarkStart w:id="6" w:name="_Hlk173783163"/>
      <w:r>
        <w:rPr>
          <w:rFonts w:eastAsiaTheme="minorEastAsia"/>
          <w:lang w:val="en-US" w:eastAsia="zh-CN"/>
        </w:rPr>
        <w:t>regulatory requirements</w:t>
      </w:r>
      <w:bookmarkEnd w:id="6"/>
      <w:r>
        <w:rPr>
          <w:rFonts w:eastAsiaTheme="minorEastAsia"/>
          <w:lang w:val="en-US" w:eastAsia="zh-CN"/>
        </w:rPr>
        <w:t xml:space="preserve"> were captured into 3GPP spec. If RAN4 change the meaning of “GSO” and have a different understanding with other regulatory bodies, some </w:t>
      </w:r>
      <w:r w:rsidRPr="008D2987">
        <w:rPr>
          <w:rFonts w:eastAsiaTheme="minorEastAsia"/>
          <w:lang w:val="en-US" w:eastAsia="zh-CN"/>
        </w:rPr>
        <w:t>regulatory requirements</w:t>
      </w:r>
      <w:r>
        <w:rPr>
          <w:rFonts w:eastAsiaTheme="minorEastAsia"/>
          <w:lang w:val="en-US" w:eastAsia="zh-CN"/>
        </w:rPr>
        <w:t xml:space="preserve"> will be changed.</w:t>
      </w:r>
    </w:p>
    <w:p w:rsidR="008D2987" w:rsidRDefault="008D2987" w:rsidP="00665FEA">
      <w:pPr>
        <w:widowControl w:val="0"/>
        <w:overflowPunct/>
        <w:autoSpaceDE/>
        <w:autoSpaceDN/>
        <w:adjustRightInd/>
        <w:spacing w:after="0"/>
        <w:textAlignment w:val="auto"/>
        <w:rPr>
          <w:rFonts w:eastAsiaTheme="minorEastAsia"/>
          <w:lang w:val="en-US" w:eastAsia="zh-CN"/>
        </w:rPr>
      </w:pPr>
    </w:p>
    <w:p w:rsidR="008D2987" w:rsidRDefault="008D2987"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If RAN4 has a different </w:t>
      </w:r>
      <w:r w:rsidR="00A52089">
        <w:rPr>
          <w:rFonts w:eastAsia="宋体"/>
          <w:b/>
          <w:lang w:val="en-US" w:eastAsia="zh-CN"/>
        </w:rPr>
        <w:t xml:space="preserve">understanding of GSO definition with </w:t>
      </w:r>
      <w:r w:rsidR="00A52089" w:rsidRPr="00A52089">
        <w:rPr>
          <w:rFonts w:eastAsia="宋体"/>
          <w:b/>
          <w:lang w:val="en-US" w:eastAsia="zh-CN"/>
        </w:rPr>
        <w:t>other regulatory bodies</w:t>
      </w:r>
      <w:r w:rsidR="00A52089">
        <w:rPr>
          <w:rFonts w:eastAsia="宋体"/>
          <w:b/>
          <w:lang w:val="en-US" w:eastAsia="zh-CN"/>
        </w:rPr>
        <w:t xml:space="preserve">, we have to face the risks that there is a different understanding of the </w:t>
      </w:r>
      <w:r w:rsidR="00A52089" w:rsidRPr="00A52089">
        <w:rPr>
          <w:rFonts w:eastAsia="宋体"/>
          <w:b/>
          <w:lang w:val="en-US" w:eastAsia="zh-CN"/>
        </w:rPr>
        <w:t>regulatory requirements</w:t>
      </w:r>
      <w:r w:rsidR="00A52089">
        <w:rPr>
          <w:rFonts w:eastAsia="宋体"/>
          <w:b/>
          <w:lang w:val="en-US" w:eastAsia="zh-CN"/>
        </w:rPr>
        <w:t xml:space="preserve"> in the future. It may cause some issues about regulation compliance.</w:t>
      </w:r>
    </w:p>
    <w:p w:rsidR="008D2987" w:rsidRDefault="008D2987" w:rsidP="00665FEA">
      <w:pPr>
        <w:widowControl w:val="0"/>
        <w:overflowPunct/>
        <w:autoSpaceDE/>
        <w:autoSpaceDN/>
        <w:adjustRightInd/>
        <w:spacing w:after="0"/>
        <w:textAlignment w:val="auto"/>
        <w:rPr>
          <w:rFonts w:eastAsiaTheme="minorEastAsia"/>
          <w:lang w:val="en-US" w:eastAsia="zh-CN"/>
        </w:rPr>
      </w:pPr>
    </w:p>
    <w:p w:rsidR="008D2987" w:rsidRDefault="008D2987" w:rsidP="00665FEA">
      <w:pPr>
        <w:widowControl w:val="0"/>
        <w:overflowPunct/>
        <w:autoSpaceDE/>
        <w:autoSpaceDN/>
        <w:adjustRightInd/>
        <w:spacing w:after="0"/>
        <w:textAlignment w:val="auto"/>
        <w:rPr>
          <w:rFonts w:eastAsiaTheme="minorEastAsia"/>
          <w:lang w:val="en-US" w:eastAsia="zh-CN"/>
        </w:rPr>
      </w:pPr>
    </w:p>
    <w:p w:rsidR="00A52089" w:rsidRDefault="00A52089"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of way forward is to avoid using the abbreviation of GSO in RAN4’s spec and clearly indicate the applicability with </w:t>
      </w:r>
      <w:r w:rsidRPr="00A52089">
        <w:rPr>
          <w:rFonts w:eastAsiaTheme="minorEastAsia"/>
          <w:lang w:val="en-US" w:eastAsia="zh-CN"/>
        </w:rPr>
        <w:t>Geo</w:t>
      </w:r>
      <w:r>
        <w:rPr>
          <w:rFonts w:eastAsiaTheme="minorEastAsia"/>
          <w:lang w:val="en-US" w:eastAsia="zh-CN"/>
        </w:rPr>
        <w:t xml:space="preserve"> </w:t>
      </w:r>
      <w:r w:rsidRPr="00A52089">
        <w:rPr>
          <w:rFonts w:eastAsiaTheme="minorEastAsia"/>
          <w:lang w:val="en-US" w:eastAsia="zh-CN"/>
        </w:rPr>
        <w:t>Synchronous Orbit</w:t>
      </w:r>
      <w:r>
        <w:rPr>
          <w:rFonts w:eastAsiaTheme="minorEastAsia"/>
          <w:lang w:val="en-US" w:eastAsia="zh-CN"/>
        </w:rPr>
        <w:t xml:space="preserve"> or </w:t>
      </w:r>
      <w:r w:rsidRPr="00A52089">
        <w:rPr>
          <w:rFonts w:eastAsiaTheme="minorEastAsia"/>
          <w:lang w:val="en-US" w:eastAsia="zh-CN"/>
        </w:rPr>
        <w:t>geostationary-satellite orbit</w:t>
      </w:r>
      <w:r>
        <w:rPr>
          <w:rFonts w:eastAsiaTheme="minorEastAsia"/>
          <w:lang w:val="en-US" w:eastAsia="zh-CN"/>
        </w:rPr>
        <w:t xml:space="preserve"> in the spec.</w:t>
      </w:r>
    </w:p>
    <w:p w:rsidR="00A52089" w:rsidRDefault="00A52089" w:rsidP="00665FEA">
      <w:pPr>
        <w:widowControl w:val="0"/>
        <w:overflowPunct/>
        <w:autoSpaceDE/>
        <w:autoSpaceDN/>
        <w:adjustRightInd/>
        <w:spacing w:after="0"/>
        <w:textAlignment w:val="auto"/>
        <w:rPr>
          <w:rFonts w:eastAsiaTheme="minorEastAsia"/>
          <w:lang w:val="en-US" w:eastAsia="zh-CN"/>
        </w:rPr>
      </w:pPr>
    </w:p>
    <w:p w:rsidR="00B34585" w:rsidRDefault="00A52089" w:rsidP="00665FEA">
      <w:pPr>
        <w:widowControl w:val="0"/>
        <w:overflowPunct/>
        <w:autoSpaceDE/>
        <w:autoSpaceDN/>
        <w:adjustRightInd/>
        <w:spacing w:after="0"/>
        <w:textAlignment w:val="auto"/>
        <w:rPr>
          <w:rFonts w:eastAsiaTheme="minorEastAsia"/>
          <w:lang w:val="en-US" w:eastAsia="zh-CN"/>
        </w:rPr>
      </w:pPr>
      <w:r w:rsidRPr="00A11224">
        <w:rPr>
          <w:rFonts w:eastAsia="宋体"/>
          <w:b/>
          <w:lang w:val="en-US" w:eastAsia="zh-CN"/>
        </w:rPr>
        <w:t>Proposal 1:</w:t>
      </w:r>
      <w:r>
        <w:rPr>
          <w:rFonts w:eastAsia="宋体"/>
          <w:b/>
          <w:lang w:val="en-US" w:eastAsia="zh-CN"/>
        </w:rPr>
        <w:t xml:space="preserve"> </w:t>
      </w:r>
      <w:r w:rsidR="00174874" w:rsidRPr="00A52089">
        <w:rPr>
          <w:rFonts w:eastAsiaTheme="minorEastAsia"/>
          <w:b/>
          <w:lang w:val="en-US" w:eastAsia="zh-CN"/>
        </w:rPr>
        <w:t xml:space="preserve">In order to solve this issue, </w:t>
      </w:r>
      <w:r w:rsidRPr="00A52089">
        <w:rPr>
          <w:rFonts w:eastAsiaTheme="minorEastAsia"/>
          <w:b/>
          <w:lang w:val="en-US" w:eastAsia="zh-CN"/>
        </w:rPr>
        <w:t xml:space="preserve">RAN4 can discuss whether to clearly indicate the applicability with Geo Synchronous Orbit or geostationary-satellite orbit in the spec </w:t>
      </w:r>
      <w:r>
        <w:rPr>
          <w:rFonts w:eastAsiaTheme="minorEastAsia"/>
          <w:b/>
          <w:lang w:val="en-US" w:eastAsia="zh-CN"/>
        </w:rPr>
        <w:t>instead of</w:t>
      </w:r>
      <w:r w:rsidRPr="00A52089">
        <w:rPr>
          <w:rFonts w:eastAsiaTheme="minorEastAsia"/>
          <w:b/>
          <w:lang w:val="en-US" w:eastAsia="zh-CN"/>
        </w:rPr>
        <w:t xml:space="preserve"> using the abbreviation of “GSO”</w:t>
      </w:r>
      <w:proofErr w:type="gramStart"/>
      <w:r w:rsidRPr="00A52089">
        <w:rPr>
          <w:rFonts w:eastAsiaTheme="minorEastAsia"/>
          <w:b/>
          <w:lang w:val="en-US" w:eastAsia="zh-CN"/>
        </w:rPr>
        <w:t>/”NGSO</w:t>
      </w:r>
      <w:proofErr w:type="gramEnd"/>
      <w:r w:rsidRPr="00A52089">
        <w:rPr>
          <w:rFonts w:eastAsiaTheme="minorEastAsia"/>
          <w:b/>
          <w:lang w:val="en-US" w:eastAsia="zh-CN"/>
        </w:rPr>
        <w:t>” in RAN4’s spec</w:t>
      </w:r>
      <w:r>
        <w:rPr>
          <w:rFonts w:eastAsiaTheme="minorEastAsia"/>
          <w:b/>
          <w:lang w:val="en-US" w:eastAsia="zh-CN"/>
        </w:rPr>
        <w:t>.</w:t>
      </w:r>
    </w:p>
    <w:p w:rsidR="00B34585" w:rsidRDefault="00B34585" w:rsidP="00665FEA">
      <w:pPr>
        <w:widowControl w:val="0"/>
        <w:overflowPunct/>
        <w:autoSpaceDE/>
        <w:autoSpaceDN/>
        <w:adjustRightInd/>
        <w:spacing w:after="0"/>
        <w:textAlignment w:val="auto"/>
        <w:rPr>
          <w:rFonts w:eastAsiaTheme="minorEastAsia"/>
          <w:lang w:val="en-US" w:eastAsia="zh-CN"/>
        </w:rPr>
      </w:pPr>
    </w:p>
    <w:p w:rsidR="00E337C9" w:rsidRPr="00697A19" w:rsidRDefault="00E337C9" w:rsidP="00665FEA">
      <w:pPr>
        <w:widowControl w:val="0"/>
        <w:overflowPunct/>
        <w:autoSpaceDE/>
        <w:autoSpaceDN/>
        <w:adjustRightInd/>
        <w:spacing w:after="0"/>
        <w:textAlignment w:val="auto"/>
        <w:rPr>
          <w:rFonts w:eastAsiaTheme="minorEastAsia"/>
          <w:lang w:val="en-US" w:eastAsia="zh-CN"/>
        </w:rPr>
      </w:pPr>
    </w:p>
    <w:p w:rsidR="00845003" w:rsidRDefault="00845003" w:rsidP="00845003">
      <w:pPr>
        <w:pStyle w:val="1"/>
        <w:rPr>
          <w:lang w:eastAsia="zh-CN"/>
        </w:rPr>
      </w:pPr>
      <w:r>
        <w:rPr>
          <w:lang w:eastAsia="zh-CN"/>
        </w:rPr>
        <w:t>Summary</w:t>
      </w:r>
    </w:p>
    <w:p w:rsidR="00A52089" w:rsidRDefault="00A52089" w:rsidP="00A52089">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1</w:t>
      </w:r>
      <w:r w:rsidRPr="00795FE4">
        <w:rPr>
          <w:rFonts w:eastAsia="宋体"/>
          <w:b/>
          <w:lang w:val="en-US" w:eastAsia="zh-CN"/>
        </w:rPr>
        <w:t>:</w:t>
      </w:r>
      <w:r>
        <w:rPr>
          <w:rFonts w:eastAsia="宋体"/>
          <w:b/>
          <w:lang w:val="en-US" w:eastAsia="zh-CN"/>
        </w:rPr>
        <w:t xml:space="preserve"> in the satellite industry, most of satellite operators and vendors think that GSO represented </w:t>
      </w:r>
      <w:r w:rsidRPr="00CA083C">
        <w:rPr>
          <w:rFonts w:eastAsia="宋体"/>
          <w:b/>
          <w:lang w:val="en-US" w:eastAsia="zh-CN"/>
        </w:rPr>
        <w:t>Geo Synchronous Orbit</w:t>
      </w:r>
      <w:r>
        <w:rPr>
          <w:rFonts w:eastAsia="宋体"/>
          <w:b/>
          <w:lang w:val="en-US" w:eastAsia="zh-CN"/>
        </w:rPr>
        <w:t>.</w:t>
      </w:r>
    </w:p>
    <w:p w:rsidR="00A52089" w:rsidRDefault="00A52089" w:rsidP="00A52089">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w:t>
      </w:r>
      <w:r>
        <w:rPr>
          <w:rFonts w:eastAsia="宋体"/>
          <w:b/>
          <w:lang w:val="en-US" w:eastAsia="zh-CN"/>
        </w:rPr>
        <w:t xml:space="preserve"> </w:t>
      </w:r>
      <w:r w:rsidRPr="008D2987">
        <w:rPr>
          <w:rFonts w:eastAsia="宋体"/>
          <w:b/>
          <w:lang w:val="en-US" w:eastAsia="zh-CN"/>
        </w:rPr>
        <w:t>all of regulatory bodies, including ECC, FCC and ITU, think that GSO represent</w:t>
      </w:r>
      <w:r>
        <w:rPr>
          <w:rFonts w:eastAsia="宋体"/>
          <w:b/>
          <w:lang w:val="en-US" w:eastAsia="zh-CN"/>
        </w:rPr>
        <w:t>s</w:t>
      </w:r>
      <w:r w:rsidRPr="008D2987">
        <w:rPr>
          <w:rFonts w:eastAsia="宋体"/>
          <w:b/>
          <w:lang w:val="en-US" w:eastAsia="zh-CN"/>
        </w:rPr>
        <w:t xml:space="preserve"> geostationary-satellite orbit.</w:t>
      </w:r>
    </w:p>
    <w:p w:rsidR="00A52089" w:rsidRDefault="00A52089" w:rsidP="00A52089">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If RAN4 has a different understanding of GSO definition with </w:t>
      </w:r>
      <w:r w:rsidRPr="00A52089">
        <w:rPr>
          <w:rFonts w:eastAsia="宋体"/>
          <w:b/>
          <w:lang w:val="en-US" w:eastAsia="zh-CN"/>
        </w:rPr>
        <w:t>other regulatory bodies</w:t>
      </w:r>
      <w:r>
        <w:rPr>
          <w:rFonts w:eastAsia="宋体"/>
          <w:b/>
          <w:lang w:val="en-US" w:eastAsia="zh-CN"/>
        </w:rPr>
        <w:t xml:space="preserve">, we have to face the risks that there is a different understanding of the </w:t>
      </w:r>
      <w:r w:rsidRPr="00A52089">
        <w:rPr>
          <w:rFonts w:eastAsia="宋体"/>
          <w:b/>
          <w:lang w:val="en-US" w:eastAsia="zh-CN"/>
        </w:rPr>
        <w:t>regulatory requirements</w:t>
      </w:r>
      <w:r>
        <w:rPr>
          <w:rFonts w:eastAsia="宋体"/>
          <w:b/>
          <w:lang w:val="en-US" w:eastAsia="zh-CN"/>
        </w:rPr>
        <w:t xml:space="preserve"> in the future. It may cause some issues about regulation compliance.</w:t>
      </w:r>
    </w:p>
    <w:p w:rsidR="00A52089" w:rsidRPr="00A52089" w:rsidRDefault="00A52089" w:rsidP="008C5F47">
      <w:pPr>
        <w:rPr>
          <w:rFonts w:eastAsia="宋体"/>
          <w:b/>
          <w:lang w:eastAsia="zh-CN"/>
        </w:rPr>
      </w:pPr>
    </w:p>
    <w:p w:rsidR="00A52089" w:rsidRDefault="00A52089" w:rsidP="00A52089">
      <w:pPr>
        <w:widowControl w:val="0"/>
        <w:overflowPunct/>
        <w:autoSpaceDE/>
        <w:autoSpaceDN/>
        <w:adjustRightInd/>
        <w:spacing w:after="0"/>
        <w:textAlignment w:val="auto"/>
        <w:rPr>
          <w:rFonts w:eastAsiaTheme="minorEastAsia"/>
          <w:lang w:val="en-US" w:eastAsia="zh-CN"/>
        </w:rPr>
      </w:pPr>
      <w:r w:rsidRPr="00A11224">
        <w:rPr>
          <w:rFonts w:eastAsia="宋体"/>
          <w:b/>
          <w:lang w:val="en-US" w:eastAsia="zh-CN"/>
        </w:rPr>
        <w:t>Proposal 1:</w:t>
      </w:r>
      <w:r>
        <w:rPr>
          <w:rFonts w:eastAsia="宋体"/>
          <w:b/>
          <w:lang w:val="en-US" w:eastAsia="zh-CN"/>
        </w:rPr>
        <w:t xml:space="preserve"> </w:t>
      </w:r>
      <w:r w:rsidRPr="00A52089">
        <w:rPr>
          <w:rFonts w:eastAsiaTheme="minorEastAsia"/>
          <w:b/>
          <w:lang w:val="en-US" w:eastAsia="zh-CN"/>
        </w:rPr>
        <w:t xml:space="preserve">In order to solve this issue, RAN4 can discuss whether to clearly indicate the applicability with Geo Synchronous Orbit or geostationary-satellite orbit in the spec </w:t>
      </w:r>
      <w:r>
        <w:rPr>
          <w:rFonts w:eastAsiaTheme="minorEastAsia"/>
          <w:b/>
          <w:lang w:val="en-US" w:eastAsia="zh-CN"/>
        </w:rPr>
        <w:t>instead of</w:t>
      </w:r>
      <w:r w:rsidRPr="00A52089">
        <w:rPr>
          <w:rFonts w:eastAsiaTheme="minorEastAsia"/>
          <w:b/>
          <w:lang w:val="en-US" w:eastAsia="zh-CN"/>
        </w:rPr>
        <w:t xml:space="preserve"> using the abbreviation of “GSO”</w:t>
      </w:r>
      <w:proofErr w:type="gramStart"/>
      <w:r w:rsidRPr="00A52089">
        <w:rPr>
          <w:rFonts w:eastAsiaTheme="minorEastAsia"/>
          <w:b/>
          <w:lang w:val="en-US" w:eastAsia="zh-CN"/>
        </w:rPr>
        <w:t>/”NGSO</w:t>
      </w:r>
      <w:proofErr w:type="gramEnd"/>
      <w:r w:rsidRPr="00A52089">
        <w:rPr>
          <w:rFonts w:eastAsiaTheme="minorEastAsia"/>
          <w:b/>
          <w:lang w:val="en-US" w:eastAsia="zh-CN"/>
        </w:rPr>
        <w:t>” in RAN4’s spec</w:t>
      </w:r>
      <w:r>
        <w:rPr>
          <w:rFonts w:eastAsiaTheme="minorEastAsia"/>
          <w:b/>
          <w:lang w:val="en-US" w:eastAsia="zh-CN"/>
        </w:rPr>
        <w:t>.</w:t>
      </w:r>
    </w:p>
    <w:p w:rsidR="00A52089" w:rsidRPr="00A52089" w:rsidRDefault="00A52089" w:rsidP="008C5F47">
      <w:pPr>
        <w:rPr>
          <w:rFonts w:eastAsia="宋体"/>
          <w:b/>
          <w:lang w:val="en-US" w:eastAsia="zh-CN"/>
        </w:rPr>
      </w:pPr>
    </w:p>
    <w:p w:rsidR="00B02AE0" w:rsidRPr="00A81A25" w:rsidRDefault="00B02AE0" w:rsidP="00572A4C">
      <w:pPr>
        <w:pStyle w:val="1"/>
        <w:numPr>
          <w:ilvl w:val="0"/>
          <w:numId w:val="0"/>
        </w:numPr>
      </w:pPr>
      <w:r>
        <w:t>References</w:t>
      </w:r>
    </w:p>
    <w:p w:rsidR="00955EC8" w:rsidRPr="003661E9" w:rsidRDefault="00B755E6" w:rsidP="00955EC8">
      <w:pPr>
        <w:overflowPunct/>
        <w:autoSpaceDE/>
        <w:autoSpaceDN/>
        <w:adjustRightInd/>
        <w:textAlignment w:val="auto"/>
        <w:rPr>
          <w:rFonts w:eastAsia="宋体"/>
          <w:lang w:eastAsia="zh-CN"/>
        </w:rPr>
      </w:pPr>
      <w:r>
        <w:rPr>
          <w:rFonts w:eastAsia="宋体"/>
          <w:lang w:eastAsia="zh-CN"/>
        </w:rPr>
        <w:t xml:space="preserve">[1] </w:t>
      </w:r>
      <w:r w:rsidR="00955EC8" w:rsidRPr="00955EC8">
        <w:rPr>
          <w:rFonts w:eastAsia="宋体"/>
          <w:lang w:eastAsia="zh-CN"/>
        </w:rPr>
        <w:t>R4-2409681</w:t>
      </w:r>
      <w:r w:rsidR="00955EC8">
        <w:rPr>
          <w:rFonts w:eastAsia="宋体"/>
          <w:lang w:eastAsia="zh-CN"/>
        </w:rPr>
        <w:t xml:space="preserve">, </w:t>
      </w:r>
      <w:r w:rsidR="00955EC8" w:rsidRPr="00955EC8">
        <w:rPr>
          <w:rFonts w:eastAsia="宋体"/>
          <w:lang w:eastAsia="zh-CN"/>
        </w:rPr>
        <w:t>(</w:t>
      </w:r>
      <w:proofErr w:type="spellStart"/>
      <w:r w:rsidR="00955EC8" w:rsidRPr="00955EC8">
        <w:rPr>
          <w:rFonts w:eastAsia="宋体"/>
          <w:lang w:eastAsia="zh-CN"/>
        </w:rPr>
        <w:t>NR_NTN_Solutions</w:t>
      </w:r>
      <w:proofErr w:type="spellEnd"/>
      <w:r w:rsidR="00955EC8" w:rsidRPr="00955EC8">
        <w:rPr>
          <w:rFonts w:eastAsia="宋体"/>
          <w:lang w:eastAsia="zh-CN"/>
        </w:rPr>
        <w:t>) On the definition of geosynchronous satellites</w:t>
      </w:r>
      <w:r w:rsidR="00955EC8">
        <w:rPr>
          <w:rFonts w:eastAsia="宋体"/>
          <w:lang w:eastAsia="zh-CN"/>
        </w:rPr>
        <w:t xml:space="preserve">, </w:t>
      </w:r>
      <w:r w:rsidR="00955EC8" w:rsidRPr="00955EC8">
        <w:rPr>
          <w:rFonts w:eastAsia="宋体"/>
          <w:lang w:eastAsia="zh-CN"/>
        </w:rPr>
        <w:t>Nokia</w:t>
      </w:r>
    </w:p>
    <w:p w:rsidR="00900FB0" w:rsidRDefault="00CD4D2A"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CD4D2A">
        <w:rPr>
          <w:rFonts w:eastAsia="宋体"/>
          <w:lang w:eastAsia="zh-CN"/>
        </w:rPr>
        <w:t>RP-213691</w:t>
      </w:r>
      <w:r>
        <w:rPr>
          <w:rFonts w:eastAsia="宋体"/>
          <w:lang w:eastAsia="zh-CN"/>
        </w:rPr>
        <w:t xml:space="preserve">, </w:t>
      </w:r>
      <w:r w:rsidRPr="00CD4D2A">
        <w:rPr>
          <w:rFonts w:eastAsia="宋体"/>
          <w:lang w:eastAsia="zh-CN"/>
        </w:rPr>
        <w:t>Solutions for NR to support non-terrestrial networks (NTN)</w:t>
      </w:r>
      <w:r>
        <w:rPr>
          <w:rFonts w:eastAsia="宋体"/>
          <w:lang w:eastAsia="zh-CN"/>
        </w:rPr>
        <w:t xml:space="preserve">, </w:t>
      </w:r>
      <w:r w:rsidRPr="00CD4D2A">
        <w:rPr>
          <w:rFonts w:eastAsia="宋体"/>
          <w:lang w:eastAsia="zh-CN"/>
        </w:rPr>
        <w:t>Thales</w:t>
      </w:r>
    </w:p>
    <w:p w:rsidR="00CD4D2A" w:rsidRDefault="00CD4D2A"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9332EC">
        <w:rPr>
          <w:rFonts w:eastAsia="宋体"/>
          <w:lang w:eastAsia="zh-CN"/>
        </w:rPr>
        <w:t xml:space="preserve">RP-234011, </w:t>
      </w:r>
      <w:r w:rsidR="009332EC" w:rsidRPr="009332EC">
        <w:rPr>
          <w:rFonts w:eastAsia="宋体"/>
          <w:lang w:eastAsia="zh-CN"/>
        </w:rPr>
        <w:t>Revised WID: NR NTN (Non-Terrestrial Networks) enhancements</w:t>
      </w:r>
      <w:r w:rsidR="009332EC">
        <w:rPr>
          <w:rFonts w:eastAsia="宋体"/>
          <w:lang w:eastAsia="zh-CN"/>
        </w:rPr>
        <w:t xml:space="preserve">, </w:t>
      </w:r>
      <w:r w:rsidR="009332EC" w:rsidRPr="009332EC">
        <w:rPr>
          <w:rFonts w:eastAsia="宋体"/>
          <w:lang w:eastAsia="zh-CN"/>
        </w:rPr>
        <w:t>Thales</w:t>
      </w:r>
    </w:p>
    <w:p w:rsidR="00CA083C" w:rsidRDefault="00CA083C" w:rsidP="005C79D9">
      <w:pPr>
        <w:overflowPunct/>
        <w:autoSpaceDE/>
        <w:autoSpaceDN/>
        <w:adjustRightInd/>
        <w:textAlignment w:val="auto"/>
      </w:pPr>
      <w:r>
        <w:rPr>
          <w:rFonts w:eastAsia="宋体" w:hint="eastAsia"/>
          <w:lang w:eastAsia="zh-CN"/>
        </w:rPr>
        <w:t>[</w:t>
      </w:r>
      <w:r>
        <w:rPr>
          <w:rFonts w:eastAsia="宋体"/>
          <w:lang w:eastAsia="zh-CN"/>
        </w:rPr>
        <w:t xml:space="preserve">4] </w:t>
      </w:r>
      <w:hyperlink r:id="rId10" w:history="1">
        <w:r>
          <w:rPr>
            <w:rStyle w:val="af1"/>
            <w:rFonts w:eastAsia="Arial"/>
            <w:noProof/>
            <w:lang w:eastAsia="zh-CN"/>
          </w:rPr>
          <w:t>https://www.itu.int/en/mediacentre/backgrounders/Pages/Earth-stations-in-motion-satellite-issues.aspx</w:t>
        </w:r>
      </w:hyperlink>
    </w:p>
    <w:p w:rsidR="00CA083C" w:rsidRPr="003661E9" w:rsidRDefault="00CA083C"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00C52E7B">
        <w:rPr>
          <w:rFonts w:eastAsia="宋体"/>
          <w:lang w:eastAsia="zh-CN"/>
        </w:rPr>
        <w:t>47 CFR Part 25, satellite communication</w:t>
      </w:r>
    </w:p>
    <w:sectPr w:rsidR="00CA083C" w:rsidRPr="003661E9"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5289" w:rsidRDefault="008D5289">
      <w:r>
        <w:separator/>
      </w:r>
    </w:p>
  </w:endnote>
  <w:endnote w:type="continuationSeparator" w:id="0">
    <w:p w:rsidR="008D5289" w:rsidRDefault="008D5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5289" w:rsidRDefault="008D5289">
      <w:r>
        <w:separator/>
      </w:r>
    </w:p>
  </w:footnote>
  <w:footnote w:type="continuationSeparator" w:id="0">
    <w:p w:rsidR="008D5289" w:rsidRDefault="008D5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9"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4"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12"/>
  </w:num>
  <w:num w:numId="4">
    <w:abstractNumId w:val="22"/>
  </w:num>
  <w:num w:numId="5">
    <w:abstractNumId w:val="2"/>
  </w:num>
  <w:num w:numId="6">
    <w:abstractNumId w:val="19"/>
  </w:num>
  <w:num w:numId="7">
    <w:abstractNumId w:val="18"/>
  </w:num>
  <w:num w:numId="8">
    <w:abstractNumId w:val="7"/>
  </w:num>
  <w:num w:numId="9">
    <w:abstractNumId w:val="21"/>
  </w:num>
  <w:num w:numId="10">
    <w:abstractNumId w:val="0"/>
  </w:num>
  <w:num w:numId="11">
    <w:abstractNumId w:val="16"/>
  </w:num>
  <w:num w:numId="12">
    <w:abstractNumId w:val="9"/>
  </w:num>
  <w:num w:numId="13">
    <w:abstractNumId w:val="13"/>
  </w:num>
  <w:num w:numId="14">
    <w:abstractNumId w:val="4"/>
  </w:num>
  <w:num w:numId="15">
    <w:abstractNumId w:val="16"/>
  </w:num>
  <w:num w:numId="16">
    <w:abstractNumId w:val="6"/>
  </w:num>
  <w:num w:numId="17">
    <w:abstractNumId w:val="11"/>
  </w:num>
  <w:num w:numId="18">
    <w:abstractNumId w:val="25"/>
  </w:num>
  <w:num w:numId="19">
    <w:abstractNumId w:val="14"/>
  </w:num>
  <w:num w:numId="20">
    <w:abstractNumId w:val="17"/>
  </w:num>
  <w:num w:numId="21">
    <w:abstractNumId w:val="5"/>
  </w:num>
  <w:num w:numId="22">
    <w:abstractNumId w:val="15"/>
  </w:num>
  <w:num w:numId="23">
    <w:abstractNumId w:val="5"/>
  </w:num>
  <w:num w:numId="24">
    <w:abstractNumId w:val="8"/>
  </w:num>
  <w:num w:numId="25">
    <w:abstractNumId w:val="20"/>
  </w:num>
  <w:num w:numId="26">
    <w:abstractNumId w:val="5"/>
  </w:num>
  <w:num w:numId="27">
    <w:abstractNumId w:val="5"/>
  </w:num>
  <w:num w:numId="28">
    <w:abstractNumId w:val="5"/>
  </w:num>
  <w:num w:numId="29">
    <w:abstractNumId w:val="24"/>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
  </w:num>
  <w:num w:numId="3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BBB"/>
    <w:rsid w:val="0012120A"/>
    <w:rsid w:val="00122E67"/>
    <w:rsid w:val="001232C5"/>
    <w:rsid w:val="00123389"/>
    <w:rsid w:val="001236B5"/>
    <w:rsid w:val="0012382C"/>
    <w:rsid w:val="0012411B"/>
    <w:rsid w:val="0012463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1DF"/>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075"/>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677"/>
    <w:rsid w:val="00427885"/>
    <w:rsid w:val="00430324"/>
    <w:rsid w:val="00430765"/>
    <w:rsid w:val="0043156E"/>
    <w:rsid w:val="004318B2"/>
    <w:rsid w:val="00431BEF"/>
    <w:rsid w:val="0043208C"/>
    <w:rsid w:val="00432212"/>
    <w:rsid w:val="00432239"/>
    <w:rsid w:val="004328C0"/>
    <w:rsid w:val="00432A6B"/>
    <w:rsid w:val="00433D36"/>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4D"/>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5D"/>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E25"/>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DA5"/>
    <w:rsid w:val="008B7F5D"/>
    <w:rsid w:val="008C014D"/>
    <w:rsid w:val="008C021E"/>
    <w:rsid w:val="008C05A9"/>
    <w:rsid w:val="008C0D9B"/>
    <w:rsid w:val="008C0EBD"/>
    <w:rsid w:val="008C1AA5"/>
    <w:rsid w:val="008C1B28"/>
    <w:rsid w:val="008C1B45"/>
    <w:rsid w:val="008C1CEE"/>
    <w:rsid w:val="008C1EAD"/>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2987"/>
    <w:rsid w:val="008D353A"/>
    <w:rsid w:val="008D436F"/>
    <w:rsid w:val="008D45C6"/>
    <w:rsid w:val="008D4FDA"/>
    <w:rsid w:val="008D5109"/>
    <w:rsid w:val="008D528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C"/>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5EC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089"/>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757"/>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2E7B"/>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83C"/>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4D2A"/>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58"/>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6C83"/>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78260219">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itu.int/en/mediacentre/backgrounders/Pages/Earth-stations-in-motion-satellite-issues.aspx"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3A991-8126-490A-9644-546EB5E9C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32950</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725</cp:revision>
  <cp:lastPrinted>2010-01-07T02:23:00Z</cp:lastPrinted>
  <dcterms:created xsi:type="dcterms:W3CDTF">2021-02-10T02:54:00Z</dcterms:created>
  <dcterms:modified xsi:type="dcterms:W3CDTF">2024-08-09T14:30:00Z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