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D93EC" w14:textId="6B8EEB18" w:rsidR="00580DC0" w:rsidRPr="0032014C" w:rsidRDefault="00580DC0" w:rsidP="00580DC0">
      <w:pPr>
        <w:pStyle w:val="3GPPHeader"/>
        <w:spacing w:after="60"/>
        <w:rPr>
          <w:sz w:val="32"/>
          <w:szCs w:val="32"/>
          <w:highlight w:val="yellow"/>
        </w:rPr>
      </w:pPr>
      <w:r w:rsidRPr="00CE0424">
        <w:t>3GPP TSG-RAN WG</w:t>
      </w:r>
      <w:r>
        <w:t>4</w:t>
      </w:r>
      <w:r w:rsidRPr="00CE0424">
        <w:t xml:space="preserve"> </w:t>
      </w:r>
      <w:r>
        <w:t xml:space="preserve">Meeting </w:t>
      </w:r>
      <w:r w:rsidRPr="00CE0424">
        <w:t>#</w:t>
      </w:r>
      <w:r>
        <w:t>11</w:t>
      </w:r>
      <w:r w:rsidR="00464D93">
        <w:t>2</w:t>
      </w:r>
      <w:r w:rsidRPr="00CE0424">
        <w:tab/>
      </w:r>
      <w:r w:rsidR="003573CA" w:rsidRPr="003573CA">
        <w:rPr>
          <w:sz w:val="32"/>
          <w:szCs w:val="32"/>
        </w:rPr>
        <w:t>R4-2412913</w:t>
      </w:r>
    </w:p>
    <w:p w14:paraId="5F6081CD" w14:textId="70D39B35" w:rsidR="00580DC0" w:rsidRPr="00CE0424" w:rsidRDefault="00464D93" w:rsidP="00580DC0">
      <w:pPr>
        <w:pStyle w:val="3GPPHeader"/>
      </w:pPr>
      <w:r>
        <w:t>Maastricht</w:t>
      </w:r>
      <w:r w:rsidR="00580DC0" w:rsidRPr="00A82108">
        <w:t xml:space="preserve">, </w:t>
      </w:r>
      <w:r>
        <w:t>Netherland</w:t>
      </w:r>
      <w:r w:rsidR="004B5EEC">
        <w:t>s</w:t>
      </w:r>
      <w:r w:rsidR="00580DC0" w:rsidRPr="00A82108">
        <w:t xml:space="preserve">, </w:t>
      </w:r>
      <w:r>
        <w:t>August</w:t>
      </w:r>
      <w:r w:rsidR="00580DC0" w:rsidRPr="00A82108">
        <w:t xml:space="preserve"> </w:t>
      </w:r>
      <w:r w:rsidR="000165AE">
        <w:t>19</w:t>
      </w:r>
      <w:r w:rsidR="00580DC0" w:rsidRPr="005A0E39">
        <w:rPr>
          <w:vertAlign w:val="superscript"/>
        </w:rPr>
        <w:t>th</w:t>
      </w:r>
      <w:r w:rsidR="00580DC0" w:rsidRPr="00A82108">
        <w:t xml:space="preserve"> – </w:t>
      </w:r>
      <w:r w:rsidR="0027263C">
        <w:t>23</w:t>
      </w:r>
      <w:r w:rsidR="0027263C" w:rsidRPr="005A0E39">
        <w:rPr>
          <w:vertAlign w:val="superscript"/>
        </w:rPr>
        <w:t>rd</w:t>
      </w:r>
      <w:r w:rsidR="00580DC0" w:rsidRPr="00A82108">
        <w:t xml:space="preserve"> 202</w:t>
      </w:r>
      <w:r w:rsidR="00580DC0">
        <w:t>4</w:t>
      </w:r>
    </w:p>
    <w:p w14:paraId="146070BD" w14:textId="77777777" w:rsidR="00580DC0" w:rsidRPr="00CE0424" w:rsidRDefault="00580DC0" w:rsidP="00580DC0">
      <w:pPr>
        <w:pStyle w:val="3GPPHeader"/>
      </w:pPr>
    </w:p>
    <w:p w14:paraId="59379417" w14:textId="52C9C696" w:rsidR="00580DC0" w:rsidRPr="00D848DF" w:rsidRDefault="00580DC0" w:rsidP="00580DC0">
      <w:pPr>
        <w:pStyle w:val="3GPPHeader"/>
        <w:rPr>
          <w:sz w:val="22"/>
        </w:rPr>
      </w:pPr>
      <w:r w:rsidRPr="00D848DF">
        <w:rPr>
          <w:sz w:val="22"/>
        </w:rPr>
        <w:t>Agenda Item:</w:t>
      </w:r>
      <w:r>
        <w:tab/>
      </w:r>
      <w:r w:rsidR="00AC0487" w:rsidRPr="00774020">
        <w:rPr>
          <w:sz w:val="22"/>
        </w:rPr>
        <w:t>8.19.1</w:t>
      </w:r>
    </w:p>
    <w:p w14:paraId="4439233A" w14:textId="77777777" w:rsidR="00580DC0" w:rsidRPr="00266A27" w:rsidRDefault="00580DC0" w:rsidP="00580DC0">
      <w:pPr>
        <w:pStyle w:val="3GPPHeader"/>
        <w:rPr>
          <w:sz w:val="22"/>
        </w:rPr>
      </w:pPr>
      <w:r>
        <w:rPr>
          <w:sz w:val="22"/>
        </w:rPr>
        <w:t>Source:</w:t>
      </w:r>
      <w:r>
        <w:tab/>
      </w:r>
      <w:r w:rsidRPr="00CE0424">
        <w:rPr>
          <w:sz w:val="22"/>
        </w:rPr>
        <w:t>Ericsson</w:t>
      </w:r>
    </w:p>
    <w:p w14:paraId="5F093EFC" w14:textId="26E19F4B" w:rsidR="00580DC0" w:rsidRPr="002344BE" w:rsidRDefault="00580DC0" w:rsidP="00580DC0">
      <w:pPr>
        <w:pStyle w:val="3GPPHeader"/>
        <w:rPr>
          <w:sz w:val="22"/>
        </w:rPr>
      </w:pPr>
      <w:r w:rsidRPr="002344BE">
        <w:rPr>
          <w:sz w:val="22"/>
        </w:rPr>
        <w:t>Title:</w:t>
      </w:r>
      <w:r w:rsidRPr="002344BE">
        <w:tab/>
      </w:r>
      <w:r w:rsidR="00464D93" w:rsidRPr="002344BE">
        <w:rPr>
          <w:sz w:val="22"/>
        </w:rPr>
        <w:t xml:space="preserve">SBFD </w:t>
      </w:r>
      <w:r w:rsidR="007678C6" w:rsidRPr="002344BE">
        <w:rPr>
          <w:sz w:val="22"/>
        </w:rPr>
        <w:t>general aspects</w:t>
      </w:r>
    </w:p>
    <w:p w14:paraId="00C23E5D" w14:textId="4B8C4E1A" w:rsidR="00580DC0" w:rsidRPr="002344BE" w:rsidRDefault="00580DC0" w:rsidP="38B20B20">
      <w:pPr>
        <w:pStyle w:val="3GPPHeader"/>
        <w:rPr>
          <w:sz w:val="22"/>
        </w:rPr>
      </w:pPr>
      <w:r w:rsidRPr="002344BE">
        <w:rPr>
          <w:sz w:val="22"/>
        </w:rPr>
        <w:t>Document for:</w:t>
      </w:r>
      <w:r w:rsidRPr="002344BE">
        <w:tab/>
      </w:r>
      <w:r w:rsidR="287ADF4E" w:rsidRPr="002344BE">
        <w:rPr>
          <w:sz w:val="22"/>
        </w:rPr>
        <w:t>Approval</w:t>
      </w:r>
    </w:p>
    <w:p w14:paraId="6B2D159E" w14:textId="77777777" w:rsidR="00FE276B" w:rsidRPr="002344BE" w:rsidRDefault="00FE276B" w:rsidP="00090A7C">
      <w:pPr>
        <w:jc w:val="both"/>
        <w:rPr>
          <w:rFonts w:cs="Arial"/>
        </w:rPr>
      </w:pPr>
    </w:p>
    <w:p w14:paraId="3BA35139" w14:textId="77777777" w:rsidR="00FE276B" w:rsidRPr="002344BE" w:rsidRDefault="00FE276B" w:rsidP="00090A7C">
      <w:pPr>
        <w:pStyle w:val="Heading1"/>
        <w:jc w:val="both"/>
        <w:rPr>
          <w:rFonts w:cs="Arial"/>
          <w:lang w:val="en-US"/>
        </w:rPr>
        <w:sectPr w:rsidR="00FE276B" w:rsidRPr="002344BE" w:rsidSect="00F77806">
          <w:headerReference w:type="even" r:id="rId13"/>
          <w:headerReference w:type="default" r:id="rId14"/>
          <w:footerReference w:type="default" r:id="rId15"/>
          <w:footnotePr>
            <w:numRestart w:val="eachSect"/>
          </w:footnotePr>
          <w:pgSz w:w="11907" w:h="16840" w:code="9"/>
          <w:pgMar w:top="1134" w:right="1134" w:bottom="1418" w:left="1134" w:header="680" w:footer="567" w:gutter="0"/>
          <w:cols w:space="720"/>
          <w:docGrid w:linePitch="272"/>
        </w:sectPr>
      </w:pPr>
    </w:p>
    <w:p w14:paraId="4C2AE2B0" w14:textId="77777777" w:rsidR="00604627" w:rsidRPr="002344BE" w:rsidRDefault="00604627" w:rsidP="00090A7C">
      <w:pPr>
        <w:pStyle w:val="Heading1"/>
        <w:jc w:val="both"/>
        <w:rPr>
          <w:rFonts w:cs="Arial"/>
        </w:rPr>
      </w:pPr>
      <w:bookmarkStart w:id="0" w:name="_Ref178064866"/>
      <w:r w:rsidRPr="002344BE">
        <w:rPr>
          <w:rFonts w:cs="Arial"/>
        </w:rPr>
        <w:t>1</w:t>
      </w:r>
      <w:r w:rsidRPr="002344BE">
        <w:rPr>
          <w:rFonts w:cs="Arial"/>
        </w:rPr>
        <w:tab/>
        <w:t>Introduction</w:t>
      </w:r>
    </w:p>
    <w:bookmarkEnd w:id="0"/>
    <w:p w14:paraId="1877A9EE" w14:textId="5166BE28" w:rsidR="00A26C53" w:rsidRPr="0008723F" w:rsidRDefault="001039D9" w:rsidP="0008723F">
      <w:pPr>
        <w:spacing w:after="120"/>
        <w:rPr>
          <w:szCs w:val="20"/>
          <w:u w:val="single"/>
          <w:lang w:eastAsia="ja-JP"/>
        </w:rPr>
      </w:pPr>
      <w:r w:rsidRPr="002344BE">
        <w:rPr>
          <w:rFonts w:cs="Arial"/>
        </w:rPr>
        <w:br/>
      </w:r>
      <w:r w:rsidR="00FF7E23" w:rsidRPr="002344BE">
        <w:t>In this contribution, we present our views and proposals on general aspects for SBFD capable BS</w:t>
      </w:r>
      <w:r w:rsidR="00E13FB7" w:rsidRPr="002344BE">
        <w:t xml:space="preserve"> </w:t>
      </w:r>
      <w:r w:rsidR="00E13FB7" w:rsidRPr="002344BE">
        <w:rPr>
          <w:lang w:val="en-GB" w:eastAsia="ja-JP"/>
        </w:rPr>
        <w:t xml:space="preserve">regarding </w:t>
      </w:r>
      <w:r w:rsidR="00B55EE8">
        <w:rPr>
          <w:lang w:val="en-GB" w:eastAsia="ja-JP"/>
        </w:rPr>
        <w:t xml:space="preserve">band support for SBFD capable BS, </w:t>
      </w:r>
      <w:r w:rsidR="00867096" w:rsidRPr="002344BE">
        <w:rPr>
          <w:rFonts w:eastAsia="Yu Mincho" w:cs="Times New Roman"/>
          <w:szCs w:val="20"/>
          <w:lang w:eastAsia="zh-CN"/>
        </w:rPr>
        <w:t xml:space="preserve">CLI handling impact on RF </w:t>
      </w:r>
      <w:r w:rsidR="00867096" w:rsidRPr="0008723F">
        <w:rPr>
          <w:rFonts w:eastAsia="Yu Mincho" w:cs="Times New Roman"/>
          <w:szCs w:val="20"/>
          <w:lang w:eastAsia="zh-CN"/>
        </w:rPr>
        <w:t>requirement</w:t>
      </w:r>
      <w:r w:rsidR="00867096" w:rsidRPr="0008723F">
        <w:rPr>
          <w:rFonts w:eastAsia="Yu Mincho" w:cs="Times New Roman"/>
          <w:szCs w:val="20"/>
        </w:rPr>
        <w:t>, s</w:t>
      </w:r>
      <w:r w:rsidR="00867096" w:rsidRPr="0008723F">
        <w:rPr>
          <w:rFonts w:eastAsia="Yu Mincho" w:cs="Times New Roman"/>
          <w:szCs w:val="20"/>
          <w:lang w:eastAsia="zh-CN"/>
        </w:rPr>
        <w:t>pecification structure</w:t>
      </w:r>
      <w:r w:rsidR="00867096" w:rsidRPr="0008723F">
        <w:rPr>
          <w:rFonts w:eastAsia="Yu Mincho" w:cs="Times New Roman"/>
          <w:szCs w:val="20"/>
        </w:rPr>
        <w:t>,</w:t>
      </w:r>
      <w:r w:rsidR="00867096" w:rsidRPr="0008723F">
        <w:rPr>
          <w:lang w:val="en-GB" w:eastAsia="ja-JP"/>
        </w:rPr>
        <w:t xml:space="preserve"> and </w:t>
      </w:r>
      <w:r w:rsidR="00867096" w:rsidRPr="0008723F">
        <w:rPr>
          <w:szCs w:val="20"/>
          <w:lang w:eastAsia="ja-JP"/>
        </w:rPr>
        <w:t>SBFD sub-band configuration</w:t>
      </w:r>
      <w:r w:rsidR="005746CD" w:rsidRPr="0008723F">
        <w:rPr>
          <w:lang w:val="en-GB" w:eastAsia="ja-JP"/>
        </w:rPr>
        <w:t>.</w:t>
      </w:r>
      <w:r w:rsidR="00FF7E23" w:rsidRPr="0008723F">
        <w:rPr>
          <w:lang w:val="en-GB" w:eastAsia="ja-JP"/>
        </w:rPr>
        <w:t xml:space="preserve"> </w:t>
      </w:r>
      <w:r w:rsidR="00E900D3" w:rsidRPr="0008723F">
        <w:t>C</w:t>
      </w:r>
      <w:r w:rsidR="00AD11EE" w:rsidRPr="0008723F">
        <w:t xml:space="preserve">omprehensive analysis of each SBFD BS RF </w:t>
      </w:r>
      <w:r w:rsidR="0059419B" w:rsidRPr="0008723F">
        <w:t>TX</w:t>
      </w:r>
      <w:r w:rsidR="0059419B">
        <w:t xml:space="preserve">/RX </w:t>
      </w:r>
      <w:r w:rsidR="00AD11EE" w:rsidRPr="002344BE">
        <w:t>requirement</w:t>
      </w:r>
      <w:r w:rsidR="00E900D3" w:rsidRPr="002344BE">
        <w:t xml:space="preserve"> and potential new requirements for SBFD</w:t>
      </w:r>
      <w:r w:rsidR="00AD11EE" w:rsidRPr="002344BE">
        <w:t xml:space="preserve"> </w:t>
      </w:r>
      <w:r w:rsidR="00E900D3" w:rsidRPr="002344BE">
        <w:t xml:space="preserve">capable BS </w:t>
      </w:r>
      <w:r w:rsidR="00232C90" w:rsidRPr="002344BE">
        <w:t xml:space="preserve">are </w:t>
      </w:r>
      <w:r w:rsidR="00AD11EE" w:rsidRPr="002344BE">
        <w:t>detailed in separate submission</w:t>
      </w:r>
      <w:r w:rsidR="00FF7E23" w:rsidRPr="002344BE">
        <w:t>s</w:t>
      </w:r>
      <w:r w:rsidR="00AD11EE" w:rsidRPr="002344BE">
        <w:t xml:space="preserve"> [1</w:t>
      </w:r>
      <w:r w:rsidR="00FF7E23" w:rsidRPr="002344BE">
        <w:t>-</w:t>
      </w:r>
      <w:r w:rsidR="0059419B">
        <w:t>3</w:t>
      </w:r>
      <w:r w:rsidR="00AD11EE" w:rsidRPr="002344BE">
        <w:t>].</w:t>
      </w:r>
    </w:p>
    <w:p w14:paraId="591E4232" w14:textId="737EE4FD" w:rsidR="00917CA4" w:rsidRPr="002344BE" w:rsidRDefault="00C44143" w:rsidP="0048149C">
      <w:pPr>
        <w:pStyle w:val="Heading1"/>
        <w:jc w:val="both"/>
        <w:rPr>
          <w:rFonts w:cs="Arial"/>
        </w:rPr>
      </w:pPr>
      <w:bookmarkStart w:id="1" w:name="_Ref189046994"/>
      <w:r w:rsidRPr="002344BE">
        <w:rPr>
          <w:rFonts w:cs="Arial"/>
        </w:rPr>
        <w:t>2</w:t>
      </w:r>
      <w:r w:rsidRPr="002344BE">
        <w:rPr>
          <w:rFonts w:cs="Arial"/>
        </w:rPr>
        <w:tab/>
      </w:r>
      <w:bookmarkStart w:id="2" w:name="_In-sequence_SDU_delivery"/>
      <w:bookmarkEnd w:id="1"/>
      <w:bookmarkEnd w:id="2"/>
      <w:r w:rsidR="0066520E" w:rsidRPr="002344BE">
        <w:rPr>
          <w:rFonts w:cs="Arial"/>
        </w:rPr>
        <w:t>Discussion</w:t>
      </w:r>
    </w:p>
    <w:p w14:paraId="75713601" w14:textId="0AB26CB2" w:rsidR="00FF67E3" w:rsidRPr="002344BE" w:rsidRDefault="009D4E99" w:rsidP="00ED7CB4">
      <w:pPr>
        <w:spacing w:after="120" w:line="240" w:lineRule="auto"/>
        <w:rPr>
          <w:rFonts w:ascii="Times New Roman" w:eastAsia="MS Mincho" w:hAnsi="Times New Roman" w:cs="Times New Roman"/>
          <w:szCs w:val="20"/>
          <w:u w:val="single"/>
        </w:rPr>
      </w:pPr>
      <w:r w:rsidRPr="002344BE">
        <w:rPr>
          <w:rFonts w:ascii="Times New Roman" w:eastAsia="MS Mincho" w:hAnsi="Times New Roman" w:cs="Times New Roman"/>
          <w:szCs w:val="20"/>
          <w:u w:val="single"/>
        </w:rPr>
        <w:t xml:space="preserve">Band </w:t>
      </w:r>
      <w:proofErr w:type="gramStart"/>
      <w:r w:rsidRPr="002344BE">
        <w:rPr>
          <w:rFonts w:ascii="Times New Roman" w:eastAsia="MS Mincho" w:hAnsi="Times New Roman" w:cs="Times New Roman"/>
          <w:szCs w:val="20"/>
          <w:u w:val="single"/>
        </w:rPr>
        <w:t>support</w:t>
      </w:r>
      <w:proofErr w:type="gramEnd"/>
    </w:p>
    <w:tbl>
      <w:tblPr>
        <w:tblStyle w:val="TableGrid"/>
        <w:tblW w:w="0" w:type="auto"/>
        <w:tblLook w:val="04A0" w:firstRow="1" w:lastRow="0" w:firstColumn="1" w:lastColumn="0" w:noHBand="0" w:noVBand="1"/>
      </w:tblPr>
      <w:tblGrid>
        <w:gridCol w:w="9629"/>
      </w:tblGrid>
      <w:tr w:rsidR="00ED7CB4" w:rsidRPr="002344BE" w14:paraId="26AD5B29" w14:textId="77777777" w:rsidTr="00ED7CB4">
        <w:tc>
          <w:tcPr>
            <w:tcW w:w="9629" w:type="dxa"/>
          </w:tcPr>
          <w:p w14:paraId="37FF807F" w14:textId="77777777" w:rsidR="00ED7CB4" w:rsidRPr="002344BE" w:rsidRDefault="00ED7CB4" w:rsidP="00ED7CB4">
            <w:pPr>
              <w:keepNext/>
              <w:keepLines/>
              <w:overflowPunct w:val="0"/>
              <w:autoSpaceDE w:val="0"/>
              <w:autoSpaceDN w:val="0"/>
              <w:adjustRightInd w:val="0"/>
              <w:spacing w:before="120" w:after="180"/>
              <w:textAlignment w:val="baseline"/>
              <w:outlineLvl w:val="3"/>
              <w:rPr>
                <w:rFonts w:eastAsia="Yu Mincho" w:cs="Times New Roman"/>
                <w:szCs w:val="20"/>
                <w:lang w:eastAsia="zh-CN"/>
              </w:rPr>
            </w:pPr>
            <w:r w:rsidRPr="002344BE">
              <w:rPr>
                <w:rFonts w:eastAsia="Yu Mincho" w:cs="Times New Roman"/>
                <w:szCs w:val="20"/>
                <w:lang w:eastAsia="zh-CN"/>
              </w:rPr>
              <w:t>Issue 1-1-1: SBFD as band specific or general feature to all TDD bands</w:t>
            </w:r>
          </w:p>
          <w:p w14:paraId="5FF152B0" w14:textId="77777777" w:rsidR="00ED7CB4" w:rsidRPr="002344BE" w:rsidRDefault="00ED7CB4" w:rsidP="00ED7CB4">
            <w:pPr>
              <w:numPr>
                <w:ilvl w:val="0"/>
                <w:numId w:val="24"/>
              </w:numPr>
              <w:spacing w:after="120"/>
              <w:rPr>
                <w:rFonts w:ascii="Times New Roman" w:eastAsia="MS Mincho" w:hAnsi="Times New Roman" w:cs="Times New Roman"/>
                <w:szCs w:val="20"/>
                <w:highlight w:val="green"/>
              </w:rPr>
            </w:pPr>
            <w:r w:rsidRPr="002344BE">
              <w:rPr>
                <w:rFonts w:ascii="Times New Roman" w:eastAsia="MS Mincho" w:hAnsi="Times New Roman" w:cs="Times New Roman"/>
                <w:szCs w:val="20"/>
                <w:highlight w:val="green"/>
              </w:rPr>
              <w:t xml:space="preserve">Agreement: </w:t>
            </w:r>
          </w:p>
          <w:p w14:paraId="47FE1FE0" w14:textId="77777777" w:rsidR="00ED7CB4" w:rsidRPr="002344BE" w:rsidRDefault="00ED7CB4" w:rsidP="00ED7CB4">
            <w:pPr>
              <w:numPr>
                <w:ilvl w:val="1"/>
                <w:numId w:val="24"/>
              </w:numPr>
              <w:spacing w:after="120"/>
              <w:rPr>
                <w:rFonts w:ascii="Times New Roman" w:eastAsia="MS Mincho" w:hAnsi="Times New Roman" w:cs="Times New Roman"/>
                <w:szCs w:val="20"/>
              </w:rPr>
            </w:pPr>
            <w:r w:rsidRPr="002344BE">
              <w:rPr>
                <w:rFonts w:ascii="Times New Roman" w:eastAsia="MS Mincho" w:hAnsi="Times New Roman" w:cs="Times New Roman"/>
                <w:szCs w:val="20"/>
              </w:rPr>
              <w:t>SBFD</w:t>
            </w:r>
            <w:r w:rsidRPr="002344BE">
              <w:rPr>
                <w:rFonts w:ascii="Times New Roman" w:eastAsia="MS Mincho" w:hAnsi="Times New Roman" w:cs="Times New Roman" w:hint="eastAsia"/>
                <w:szCs w:val="20"/>
                <w:lang w:val="en-GB" w:eastAsia="zh-CN"/>
              </w:rPr>
              <w:t xml:space="preserve"> </w:t>
            </w:r>
            <w:r w:rsidRPr="002344BE">
              <w:rPr>
                <w:rFonts w:ascii="Times New Roman" w:eastAsia="MS Mincho" w:hAnsi="Times New Roman" w:cs="Times New Roman"/>
                <w:szCs w:val="20"/>
                <w:lang w:val="en-GB" w:eastAsia="zh-CN"/>
              </w:rPr>
              <w:t xml:space="preserve">is a feature with </w:t>
            </w:r>
            <w:r w:rsidRPr="002344BE">
              <w:rPr>
                <w:rFonts w:ascii="Times New Roman" w:eastAsia="MS Mincho" w:hAnsi="Times New Roman" w:cs="Times New Roman" w:hint="eastAsia"/>
                <w:szCs w:val="20"/>
                <w:lang w:val="en-GB" w:eastAsia="zh-CN"/>
              </w:rPr>
              <w:t>requirements</w:t>
            </w:r>
            <w:r w:rsidRPr="002344BE">
              <w:rPr>
                <w:rFonts w:ascii="Times New Roman" w:eastAsia="MS Mincho" w:hAnsi="Times New Roman" w:cs="Times New Roman"/>
                <w:szCs w:val="20"/>
                <w:lang w:val="en-GB" w:eastAsia="zh-CN"/>
              </w:rPr>
              <w:t xml:space="preserve"> of which can potentially be applied</w:t>
            </w:r>
            <w:r w:rsidRPr="002344BE" w:rsidDel="005F553A">
              <w:rPr>
                <w:rFonts w:ascii="Times New Roman" w:eastAsia="MS Mincho" w:hAnsi="Times New Roman" w:cs="Times New Roman"/>
                <w:szCs w:val="20"/>
              </w:rPr>
              <w:t xml:space="preserve"> </w:t>
            </w:r>
            <w:r w:rsidRPr="002344BE">
              <w:rPr>
                <w:rFonts w:ascii="Times New Roman" w:eastAsia="MS Mincho" w:hAnsi="Times New Roman" w:cs="Times New Roman"/>
                <w:szCs w:val="20"/>
              </w:rPr>
              <w:t xml:space="preserve">to all TDD band, under the following considerations: </w:t>
            </w:r>
          </w:p>
          <w:p w14:paraId="7B19AA77" w14:textId="77777777" w:rsidR="00ED7CB4" w:rsidRPr="002344BE" w:rsidRDefault="00ED7CB4" w:rsidP="00ED7CB4">
            <w:pPr>
              <w:numPr>
                <w:ilvl w:val="2"/>
                <w:numId w:val="24"/>
              </w:numPr>
              <w:spacing w:after="120"/>
              <w:rPr>
                <w:rFonts w:ascii="Times New Roman" w:eastAsia="MS Mincho" w:hAnsi="Times New Roman" w:cs="Times New Roman"/>
                <w:szCs w:val="20"/>
              </w:rPr>
            </w:pPr>
            <w:r w:rsidRPr="002344BE">
              <w:rPr>
                <w:rFonts w:ascii="Times New Roman" w:eastAsia="MS Mincho" w:hAnsi="Times New Roman" w:cs="Times New Roman"/>
                <w:szCs w:val="20"/>
              </w:rPr>
              <w:t xml:space="preserve">Option 1: Declaration based </w:t>
            </w:r>
            <w:proofErr w:type="gramStart"/>
            <w:r w:rsidRPr="002344BE">
              <w:rPr>
                <w:rFonts w:ascii="Times New Roman" w:eastAsia="MS Mincho" w:hAnsi="Times New Roman" w:cs="Times New Roman"/>
                <w:szCs w:val="20"/>
              </w:rPr>
              <w:t>method</w:t>
            </w:r>
            <w:proofErr w:type="gramEnd"/>
          </w:p>
          <w:p w14:paraId="22AD8C1F" w14:textId="77777777" w:rsidR="00ED7CB4" w:rsidRPr="002344BE" w:rsidRDefault="00ED7CB4" w:rsidP="00ED7CB4">
            <w:pPr>
              <w:numPr>
                <w:ilvl w:val="3"/>
                <w:numId w:val="24"/>
              </w:numPr>
              <w:spacing w:after="120"/>
              <w:rPr>
                <w:rFonts w:ascii="Times New Roman" w:eastAsia="MS Mincho" w:hAnsi="Times New Roman" w:cs="Times New Roman"/>
                <w:szCs w:val="20"/>
              </w:rPr>
            </w:pPr>
            <w:r w:rsidRPr="002344BE">
              <w:rPr>
                <w:rFonts w:ascii="Times New Roman" w:eastAsia="MS Mincho" w:hAnsi="Times New Roman" w:cs="Times New Roman"/>
                <w:szCs w:val="20"/>
              </w:rPr>
              <w:t xml:space="preserve">The band supported for SBFD shall be manufacturer declaration </w:t>
            </w:r>
            <w:proofErr w:type="gramStart"/>
            <w:r w:rsidRPr="002344BE">
              <w:rPr>
                <w:rFonts w:ascii="Times New Roman" w:eastAsia="MS Mincho" w:hAnsi="Times New Roman" w:cs="Times New Roman"/>
                <w:szCs w:val="20"/>
              </w:rPr>
              <w:t>based</w:t>
            </w:r>
            <w:proofErr w:type="gramEnd"/>
          </w:p>
          <w:p w14:paraId="76E54285" w14:textId="77777777" w:rsidR="00ED7CB4" w:rsidRPr="002344BE" w:rsidRDefault="00ED7CB4" w:rsidP="00ED7CB4">
            <w:pPr>
              <w:numPr>
                <w:ilvl w:val="3"/>
                <w:numId w:val="24"/>
              </w:numPr>
              <w:spacing w:after="120"/>
              <w:rPr>
                <w:rFonts w:ascii="Times New Roman" w:eastAsia="MS Mincho" w:hAnsi="Times New Roman" w:cs="Times New Roman"/>
                <w:szCs w:val="20"/>
              </w:rPr>
            </w:pPr>
            <w:r w:rsidRPr="002344BE">
              <w:rPr>
                <w:rFonts w:ascii="Times New Roman" w:eastAsia="MS Mincho" w:hAnsi="Times New Roman" w:cs="Times New Roman"/>
                <w:szCs w:val="20"/>
              </w:rPr>
              <w:t xml:space="preserve">The channel bandwidth supported for SBFD shall be manufacturer declaration </w:t>
            </w:r>
            <w:proofErr w:type="gramStart"/>
            <w:r w:rsidRPr="002344BE">
              <w:rPr>
                <w:rFonts w:ascii="Times New Roman" w:eastAsia="MS Mincho" w:hAnsi="Times New Roman" w:cs="Times New Roman"/>
                <w:szCs w:val="20"/>
              </w:rPr>
              <w:t>based</w:t>
            </w:r>
            <w:proofErr w:type="gramEnd"/>
          </w:p>
          <w:p w14:paraId="5435F089" w14:textId="77777777" w:rsidR="00ED7CB4" w:rsidRPr="002344BE" w:rsidRDefault="00ED7CB4" w:rsidP="00ED7CB4">
            <w:pPr>
              <w:numPr>
                <w:ilvl w:val="4"/>
                <w:numId w:val="24"/>
              </w:numPr>
              <w:spacing w:after="120"/>
              <w:rPr>
                <w:rFonts w:ascii="Times New Roman" w:eastAsia="MS Mincho" w:hAnsi="Times New Roman" w:cs="Times New Roman"/>
                <w:szCs w:val="20"/>
              </w:rPr>
            </w:pPr>
            <w:r w:rsidRPr="002344BE">
              <w:rPr>
                <w:rFonts w:ascii="Times New Roman" w:eastAsia="MS Mincho" w:hAnsi="Times New Roman" w:cs="Times New Roman"/>
                <w:szCs w:val="20"/>
              </w:rPr>
              <w:t xml:space="preserve">The supported channel bandwidth can be impacted by the </w:t>
            </w:r>
            <w:proofErr w:type="spellStart"/>
            <w:r w:rsidRPr="002344BE">
              <w:rPr>
                <w:rFonts w:ascii="Times New Roman" w:eastAsia="MS Mincho" w:hAnsi="Times New Roman" w:cs="Times New Roman"/>
                <w:szCs w:val="20"/>
              </w:rPr>
              <w:t>subband</w:t>
            </w:r>
            <w:proofErr w:type="spellEnd"/>
            <w:r w:rsidRPr="002344BE">
              <w:rPr>
                <w:rFonts w:ascii="Times New Roman" w:eastAsia="MS Mincho" w:hAnsi="Times New Roman" w:cs="Times New Roman"/>
                <w:szCs w:val="20"/>
              </w:rPr>
              <w:t xml:space="preserve">/guard band size </w:t>
            </w:r>
            <w:proofErr w:type="gramStart"/>
            <w:r w:rsidRPr="002344BE">
              <w:rPr>
                <w:rFonts w:ascii="Times New Roman" w:eastAsia="MS Mincho" w:hAnsi="Times New Roman" w:cs="Times New Roman"/>
                <w:szCs w:val="20"/>
              </w:rPr>
              <w:t>discussion</w:t>
            </w:r>
            <w:proofErr w:type="gramEnd"/>
            <w:r w:rsidRPr="002344BE">
              <w:rPr>
                <w:rFonts w:ascii="Times New Roman" w:eastAsia="MS Mincho" w:hAnsi="Times New Roman" w:cs="Times New Roman"/>
                <w:szCs w:val="20"/>
              </w:rPr>
              <w:t xml:space="preserve"> </w:t>
            </w:r>
          </w:p>
          <w:p w14:paraId="34599A4D" w14:textId="77777777" w:rsidR="00ED7CB4" w:rsidRPr="002344BE" w:rsidRDefault="00ED7CB4" w:rsidP="00ED7CB4">
            <w:pPr>
              <w:numPr>
                <w:ilvl w:val="2"/>
                <w:numId w:val="24"/>
              </w:numPr>
              <w:spacing w:after="120"/>
              <w:rPr>
                <w:rFonts w:ascii="Times New Roman" w:eastAsia="MS Mincho" w:hAnsi="Times New Roman" w:cs="Times New Roman"/>
                <w:szCs w:val="20"/>
              </w:rPr>
            </w:pPr>
            <w:r w:rsidRPr="002344BE">
              <w:rPr>
                <w:rFonts w:ascii="Times New Roman" w:eastAsia="MS Mincho" w:hAnsi="Times New Roman" w:cs="Times New Roman"/>
                <w:szCs w:val="20"/>
              </w:rPr>
              <w:t>Option 2: General principle but with consideration(s) for a specific band</w:t>
            </w:r>
          </w:p>
          <w:p w14:paraId="6C815057" w14:textId="77777777" w:rsidR="00ED7CB4" w:rsidRPr="002344BE" w:rsidRDefault="00ED7CB4" w:rsidP="00ED7CB4">
            <w:pPr>
              <w:numPr>
                <w:ilvl w:val="3"/>
                <w:numId w:val="24"/>
              </w:numPr>
              <w:spacing w:after="120"/>
              <w:rPr>
                <w:rFonts w:ascii="Times New Roman" w:eastAsia="MS Mincho" w:hAnsi="Times New Roman" w:cs="Times New Roman"/>
                <w:szCs w:val="20"/>
              </w:rPr>
            </w:pPr>
            <w:r w:rsidRPr="002344BE">
              <w:rPr>
                <w:rFonts w:ascii="Times New Roman" w:eastAsia="MS Mincho" w:hAnsi="Times New Roman" w:cs="Times New Roman"/>
                <w:szCs w:val="20"/>
              </w:rPr>
              <w:t>General principle: The channel bandwidth shall be larger than X MHz</w:t>
            </w:r>
          </w:p>
          <w:p w14:paraId="37F407AD" w14:textId="77777777" w:rsidR="00ED7CB4" w:rsidRPr="002344BE" w:rsidRDefault="00ED7CB4" w:rsidP="00ED7CB4">
            <w:pPr>
              <w:numPr>
                <w:ilvl w:val="4"/>
                <w:numId w:val="24"/>
              </w:numPr>
              <w:spacing w:after="120"/>
              <w:rPr>
                <w:rFonts w:ascii="Times New Roman" w:eastAsia="MS Mincho" w:hAnsi="Times New Roman" w:cs="Times New Roman"/>
                <w:szCs w:val="20"/>
              </w:rPr>
            </w:pPr>
            <w:r w:rsidRPr="002344BE">
              <w:rPr>
                <w:rFonts w:ascii="Times New Roman" w:eastAsia="MS Mincho" w:hAnsi="Times New Roman" w:cs="Times New Roman"/>
                <w:szCs w:val="20"/>
              </w:rPr>
              <w:t xml:space="preserve">FFS the value of </w:t>
            </w:r>
            <w:proofErr w:type="gramStart"/>
            <w:r w:rsidRPr="002344BE">
              <w:rPr>
                <w:rFonts w:ascii="Times New Roman" w:eastAsia="MS Mincho" w:hAnsi="Times New Roman" w:cs="Times New Roman"/>
                <w:szCs w:val="20"/>
              </w:rPr>
              <w:t>X</w:t>
            </w:r>
            <w:proofErr w:type="gramEnd"/>
          </w:p>
          <w:p w14:paraId="27D74B3F" w14:textId="77777777" w:rsidR="00ED7CB4" w:rsidRPr="002344BE" w:rsidRDefault="00ED7CB4" w:rsidP="00ED7CB4">
            <w:pPr>
              <w:numPr>
                <w:ilvl w:val="5"/>
                <w:numId w:val="24"/>
              </w:numPr>
              <w:spacing w:after="120"/>
              <w:rPr>
                <w:rFonts w:ascii="Times New Roman" w:eastAsia="MS Mincho" w:hAnsi="Times New Roman" w:cs="Times New Roman"/>
                <w:szCs w:val="20"/>
              </w:rPr>
            </w:pPr>
            <w:r w:rsidRPr="002344BE">
              <w:rPr>
                <w:rFonts w:ascii="Times New Roman" w:eastAsia="MS Mincho" w:hAnsi="Times New Roman" w:cs="Times New Roman"/>
                <w:szCs w:val="20"/>
              </w:rPr>
              <w:t>X can be different for high and middle TDD bands</w:t>
            </w:r>
          </w:p>
          <w:p w14:paraId="096E69BC" w14:textId="77777777" w:rsidR="00ED7CB4" w:rsidRPr="002344BE" w:rsidRDefault="00ED7CB4" w:rsidP="00ED7CB4">
            <w:pPr>
              <w:numPr>
                <w:ilvl w:val="4"/>
                <w:numId w:val="24"/>
              </w:numPr>
              <w:spacing w:after="120"/>
              <w:rPr>
                <w:rFonts w:ascii="Times New Roman" w:eastAsia="MS Mincho" w:hAnsi="Times New Roman" w:cs="Times New Roman"/>
                <w:szCs w:val="20"/>
              </w:rPr>
            </w:pPr>
            <w:r w:rsidRPr="002344BE">
              <w:rPr>
                <w:rFonts w:ascii="Times New Roman" w:eastAsia="MS Mincho" w:hAnsi="Times New Roman" w:cs="Times New Roman"/>
                <w:szCs w:val="20"/>
              </w:rPr>
              <w:t>For a specific band, the following further restriction(s) can be considered:</w:t>
            </w:r>
          </w:p>
          <w:p w14:paraId="5CC17C36" w14:textId="77777777" w:rsidR="00ED7CB4" w:rsidRPr="002344BE" w:rsidRDefault="00ED7CB4" w:rsidP="00ED7CB4">
            <w:pPr>
              <w:numPr>
                <w:ilvl w:val="5"/>
                <w:numId w:val="24"/>
              </w:numPr>
              <w:spacing w:after="120"/>
              <w:rPr>
                <w:rFonts w:ascii="Times New Roman" w:hAnsi="Times New Roman" w:cs="Times New Roman"/>
                <w:szCs w:val="20"/>
              </w:rPr>
            </w:pPr>
            <w:r w:rsidRPr="002344BE">
              <w:rPr>
                <w:rFonts w:ascii="Times New Roman" w:eastAsia="MS Mincho" w:hAnsi="Times New Roman" w:cs="Times New Roman"/>
                <w:szCs w:val="20"/>
              </w:rPr>
              <w:t xml:space="preserve">Certain restriction can be provided by operator(s) for certain </w:t>
            </w:r>
            <w:proofErr w:type="gramStart"/>
            <w:r w:rsidRPr="002344BE">
              <w:rPr>
                <w:rFonts w:ascii="Times New Roman" w:eastAsia="MS Mincho" w:hAnsi="Times New Roman" w:cs="Times New Roman"/>
                <w:szCs w:val="20"/>
              </w:rPr>
              <w:t>band</w:t>
            </w:r>
            <w:proofErr w:type="gramEnd"/>
          </w:p>
          <w:p w14:paraId="2647AC65" w14:textId="6C38DE9F" w:rsidR="00ED7CB4" w:rsidRPr="002344BE" w:rsidRDefault="00ED7CB4" w:rsidP="00ED7CB4">
            <w:pPr>
              <w:numPr>
                <w:ilvl w:val="5"/>
                <w:numId w:val="24"/>
              </w:numPr>
              <w:spacing w:after="120"/>
              <w:rPr>
                <w:rFonts w:ascii="Times New Roman" w:hAnsi="Times New Roman" w:cs="Times New Roman"/>
                <w:szCs w:val="20"/>
              </w:rPr>
            </w:pPr>
            <w:r w:rsidRPr="002344BE">
              <w:rPr>
                <w:rFonts w:ascii="Times New Roman" w:eastAsia="MS Mincho" w:hAnsi="Times New Roman" w:cs="Times New Roman"/>
                <w:szCs w:val="20"/>
              </w:rPr>
              <w:t>Other restrictions are not precluded.</w:t>
            </w:r>
          </w:p>
        </w:tc>
      </w:tr>
    </w:tbl>
    <w:p w14:paraId="76C6E553" w14:textId="77777777" w:rsidR="00143F80" w:rsidRPr="002344BE" w:rsidRDefault="00143F80" w:rsidP="00143F80">
      <w:pPr>
        <w:spacing w:after="120"/>
        <w:rPr>
          <w:rFonts w:ascii="Times New Roman" w:hAnsi="Times New Roman" w:cs="Times New Roman"/>
          <w:szCs w:val="20"/>
        </w:rPr>
      </w:pPr>
    </w:p>
    <w:p w14:paraId="2DC73349" w14:textId="77777777" w:rsidR="003C2B16" w:rsidRPr="002344BE" w:rsidRDefault="00D62273" w:rsidP="006C16D3">
      <w:pPr>
        <w:rPr>
          <w:rFonts w:cs="Arial"/>
          <w:szCs w:val="20"/>
          <w:lang w:val="en-GB" w:eastAsia="ja-JP"/>
        </w:rPr>
      </w:pPr>
      <w:r w:rsidRPr="002344BE">
        <w:rPr>
          <w:rFonts w:cs="Arial"/>
          <w:szCs w:val="20"/>
          <w:lang w:val="en-GB" w:eastAsia="ja-JP"/>
        </w:rPr>
        <w:lastRenderedPageBreak/>
        <w:t xml:space="preserve">In RAN4#111, </w:t>
      </w:r>
      <w:r w:rsidR="002E1EE5" w:rsidRPr="002344BE">
        <w:rPr>
          <w:rFonts w:cs="Arial"/>
          <w:szCs w:val="20"/>
          <w:lang w:val="en-GB" w:eastAsia="ja-JP"/>
        </w:rPr>
        <w:t xml:space="preserve">whether SBFD </w:t>
      </w:r>
      <w:r w:rsidR="0084648D" w:rsidRPr="002344BE">
        <w:rPr>
          <w:rFonts w:cs="Arial"/>
          <w:szCs w:val="20"/>
          <w:lang w:val="en-GB" w:eastAsia="ja-JP"/>
        </w:rPr>
        <w:t xml:space="preserve">should be </w:t>
      </w:r>
      <w:r w:rsidR="008A528B" w:rsidRPr="002344BE">
        <w:rPr>
          <w:rFonts w:cs="Arial"/>
          <w:szCs w:val="20"/>
          <w:lang w:val="en-GB" w:eastAsia="ja-JP"/>
        </w:rPr>
        <w:t xml:space="preserve">a feature as </w:t>
      </w:r>
      <w:r w:rsidR="0084648D" w:rsidRPr="002344BE">
        <w:rPr>
          <w:rFonts w:cs="Arial"/>
          <w:szCs w:val="20"/>
          <w:lang w:val="en-GB" w:eastAsia="ja-JP"/>
        </w:rPr>
        <w:t>band specific or general to all TDD bands</w:t>
      </w:r>
      <w:r w:rsidR="008A528B" w:rsidRPr="002344BE">
        <w:rPr>
          <w:rFonts w:cs="Arial"/>
          <w:szCs w:val="20"/>
          <w:lang w:val="en-GB" w:eastAsia="ja-JP"/>
        </w:rPr>
        <w:t xml:space="preserve"> was discussed</w:t>
      </w:r>
      <w:r w:rsidR="00AC60C6" w:rsidRPr="002344BE">
        <w:rPr>
          <w:rFonts w:cs="Arial"/>
          <w:szCs w:val="20"/>
          <w:lang w:val="en-GB" w:eastAsia="ja-JP"/>
        </w:rPr>
        <w:t xml:space="preserve"> offline</w:t>
      </w:r>
      <w:r w:rsidR="006C16D3" w:rsidRPr="002344BE">
        <w:rPr>
          <w:rFonts w:cs="Arial"/>
          <w:szCs w:val="20"/>
          <w:lang w:val="en-GB" w:eastAsia="ja-JP"/>
        </w:rPr>
        <w:t>,</w:t>
      </w:r>
      <w:r w:rsidR="00AC60C6" w:rsidRPr="002344BE">
        <w:rPr>
          <w:rFonts w:cs="Arial"/>
          <w:szCs w:val="20"/>
          <w:lang w:val="en-GB" w:eastAsia="ja-JP"/>
        </w:rPr>
        <w:t xml:space="preserve"> and the agreement was captured in the WF as listed above</w:t>
      </w:r>
      <w:r w:rsidR="003C2B16" w:rsidRPr="002344BE">
        <w:rPr>
          <w:rFonts w:cs="Arial"/>
          <w:szCs w:val="20"/>
          <w:lang w:val="en-GB" w:eastAsia="ja-JP"/>
        </w:rPr>
        <w:t>.</w:t>
      </w:r>
    </w:p>
    <w:p w14:paraId="240037DE" w14:textId="3B308E31" w:rsidR="006C16D3" w:rsidRPr="002344BE" w:rsidRDefault="003C2B16" w:rsidP="006C16D3">
      <w:pPr>
        <w:rPr>
          <w:rFonts w:cs="Arial"/>
          <w:szCs w:val="20"/>
          <w:lang w:eastAsia="ja-JP"/>
        </w:rPr>
      </w:pPr>
      <w:r w:rsidRPr="002344BE">
        <w:rPr>
          <w:rFonts w:cs="Arial"/>
          <w:szCs w:val="20"/>
          <w:lang w:val="en-GB" w:eastAsia="ja-JP"/>
        </w:rPr>
        <w:t xml:space="preserve">In our opinion, </w:t>
      </w:r>
      <w:r w:rsidR="006C16D3" w:rsidRPr="002344BE">
        <w:rPr>
          <w:rFonts w:cs="Arial"/>
          <w:szCs w:val="20"/>
          <w:lang w:val="en-GB" w:eastAsia="ja-JP"/>
        </w:rPr>
        <w:t xml:space="preserve">for SBFD slots, </w:t>
      </w:r>
      <w:proofErr w:type="spellStart"/>
      <w:r w:rsidR="006C16D3" w:rsidRPr="002344BE">
        <w:rPr>
          <w:rFonts w:cs="Arial"/>
          <w:szCs w:val="20"/>
          <w:lang w:val="en-GB" w:eastAsia="ja-JP"/>
        </w:rPr>
        <w:t>guardband</w:t>
      </w:r>
      <w:proofErr w:type="spellEnd"/>
      <w:r w:rsidR="006C16D3" w:rsidRPr="002344BE">
        <w:rPr>
          <w:rFonts w:cs="Arial"/>
          <w:szCs w:val="20"/>
          <w:lang w:val="en-GB" w:eastAsia="ja-JP"/>
        </w:rPr>
        <w:t xml:space="preserve"> play a crucial role in preventing interference between adjacent sub-bands. However, excessively wide </w:t>
      </w:r>
      <w:proofErr w:type="spellStart"/>
      <w:r w:rsidR="006C16D3" w:rsidRPr="002344BE">
        <w:rPr>
          <w:rFonts w:cs="Arial"/>
          <w:szCs w:val="20"/>
          <w:lang w:val="en-GB" w:eastAsia="ja-JP"/>
        </w:rPr>
        <w:t>guardband</w:t>
      </w:r>
      <w:proofErr w:type="spellEnd"/>
      <w:r w:rsidR="006C16D3" w:rsidRPr="002344BE">
        <w:rPr>
          <w:rFonts w:cs="Arial"/>
          <w:szCs w:val="20"/>
          <w:lang w:val="en-GB" w:eastAsia="ja-JP"/>
        </w:rPr>
        <w:t xml:space="preserve"> can consume valuable bandwidth. Considering the case that the bandwidth is low, after excluding the guard band, the remaining PRBs for both DL and UL sub-bands may become insufficient. Such a situation is not practical in real-world deployments.</w:t>
      </w:r>
      <w:r w:rsidR="00913B99" w:rsidRPr="002344BE">
        <w:rPr>
          <w:rFonts w:cs="Arial"/>
          <w:szCs w:val="20"/>
          <w:lang w:val="en-GB" w:eastAsia="ja-JP"/>
        </w:rPr>
        <w:t xml:space="preserve"> </w:t>
      </w:r>
      <w:r w:rsidR="0006344C" w:rsidRPr="002344BE">
        <w:rPr>
          <w:rFonts w:cs="Arial"/>
          <w:szCs w:val="20"/>
          <w:lang w:val="en-GB" w:eastAsia="ja-JP"/>
        </w:rPr>
        <w:t xml:space="preserve">For example, </w:t>
      </w:r>
      <w:r w:rsidR="004B1DED" w:rsidRPr="002344BE">
        <w:rPr>
          <w:rFonts w:cs="Arial"/>
          <w:szCs w:val="20"/>
          <w:lang w:val="en-GB" w:eastAsia="ja-JP"/>
        </w:rPr>
        <w:t xml:space="preserve">the bandwidth of </w:t>
      </w:r>
      <w:r w:rsidR="0006344C" w:rsidRPr="002344BE">
        <w:rPr>
          <w:rFonts w:cs="Arial"/>
          <w:szCs w:val="20"/>
          <w:lang w:val="en-GB" w:eastAsia="ja-JP"/>
        </w:rPr>
        <w:t>n</w:t>
      </w:r>
      <w:r w:rsidR="004B1DED" w:rsidRPr="002344BE">
        <w:rPr>
          <w:rFonts w:cs="Arial"/>
          <w:szCs w:val="20"/>
          <w:lang w:val="en-GB" w:eastAsia="ja-JP"/>
        </w:rPr>
        <w:t xml:space="preserve">54 is 5 MHz, deploy SBFD in such band would not bring any gain in </w:t>
      </w:r>
      <w:r w:rsidR="00367332" w:rsidRPr="002344BE">
        <w:rPr>
          <w:rFonts w:cs="Arial"/>
          <w:szCs w:val="20"/>
          <w:lang w:val="en-GB" w:eastAsia="ja-JP"/>
        </w:rPr>
        <w:t xml:space="preserve">practice. </w:t>
      </w:r>
      <w:r w:rsidR="00913B99" w:rsidRPr="002344BE">
        <w:rPr>
          <w:rFonts w:cs="Arial"/>
          <w:szCs w:val="20"/>
          <w:lang w:val="en-GB" w:eastAsia="ja-JP"/>
        </w:rPr>
        <w:t xml:space="preserve">Therefore, </w:t>
      </w:r>
      <w:r w:rsidR="00895560" w:rsidRPr="002344BE">
        <w:rPr>
          <w:rFonts w:cs="Arial"/>
          <w:szCs w:val="20"/>
          <w:lang w:val="en-GB" w:eastAsia="ja-JP"/>
        </w:rPr>
        <w:t>we think a general principle</w:t>
      </w:r>
      <w:r w:rsidR="004B53F0" w:rsidRPr="002344BE">
        <w:rPr>
          <w:rFonts w:cs="Arial"/>
          <w:szCs w:val="20"/>
          <w:lang w:val="en-GB" w:eastAsia="ja-JP"/>
        </w:rPr>
        <w:t xml:space="preserve"> should be applied </w:t>
      </w:r>
      <w:r w:rsidR="006A0CCE" w:rsidRPr="002344BE">
        <w:rPr>
          <w:rFonts w:cs="Arial"/>
          <w:szCs w:val="20"/>
          <w:lang w:val="en-GB" w:eastAsia="ja-JP"/>
        </w:rPr>
        <w:t xml:space="preserve">when </w:t>
      </w:r>
      <w:r w:rsidR="00BD6E77" w:rsidRPr="002344BE">
        <w:rPr>
          <w:rFonts w:cs="Arial"/>
          <w:szCs w:val="20"/>
          <w:lang w:val="en-GB" w:eastAsia="ja-JP"/>
        </w:rPr>
        <w:t xml:space="preserve">deploying </w:t>
      </w:r>
      <w:r w:rsidR="004B53F0" w:rsidRPr="002344BE">
        <w:rPr>
          <w:rFonts w:cs="Arial"/>
          <w:szCs w:val="20"/>
          <w:lang w:val="en-GB" w:eastAsia="ja-JP"/>
        </w:rPr>
        <w:t>SBFD</w:t>
      </w:r>
      <w:r w:rsidR="00895560" w:rsidRPr="002344BE">
        <w:rPr>
          <w:rFonts w:cs="Arial"/>
          <w:szCs w:val="20"/>
          <w:lang w:val="en-GB" w:eastAsia="ja-JP"/>
        </w:rPr>
        <w:t xml:space="preserve">: The channel bandwidth shall be larger than </w:t>
      </w:r>
      <w:r w:rsidR="004C0347" w:rsidRPr="002344BE">
        <w:rPr>
          <w:rFonts w:cs="Arial"/>
          <w:szCs w:val="20"/>
          <w:lang w:val="en-GB" w:eastAsia="ja-JP"/>
        </w:rPr>
        <w:t>50</w:t>
      </w:r>
      <w:r w:rsidR="00895560" w:rsidRPr="002344BE">
        <w:rPr>
          <w:rFonts w:cs="Arial"/>
          <w:szCs w:val="20"/>
          <w:lang w:val="en-GB" w:eastAsia="ja-JP"/>
        </w:rPr>
        <w:t xml:space="preserve"> </w:t>
      </w:r>
      <w:proofErr w:type="spellStart"/>
      <w:r w:rsidR="00895560" w:rsidRPr="002344BE">
        <w:rPr>
          <w:rFonts w:cs="Arial"/>
          <w:szCs w:val="20"/>
          <w:lang w:val="en-GB" w:eastAsia="ja-JP"/>
        </w:rPr>
        <w:t>MHz</w:t>
      </w:r>
      <w:r w:rsidR="004C0347" w:rsidRPr="002344BE">
        <w:rPr>
          <w:rFonts w:cs="Arial"/>
          <w:szCs w:val="20"/>
          <w:lang w:val="en-GB" w:eastAsia="ja-JP"/>
        </w:rPr>
        <w:t>.</w:t>
      </w:r>
      <w:proofErr w:type="spellEnd"/>
    </w:p>
    <w:p w14:paraId="376BFDD7" w14:textId="77777777" w:rsidR="006C16D3" w:rsidRPr="002344BE" w:rsidRDefault="006C16D3" w:rsidP="006C16D3">
      <w:pPr>
        <w:pStyle w:val="Observation"/>
        <w:ind w:left="1701" w:hanging="1701"/>
        <w:rPr>
          <w:rFonts w:cs="Arial"/>
          <w:szCs w:val="20"/>
        </w:rPr>
      </w:pPr>
      <w:bookmarkStart w:id="3" w:name="_Toc166507148"/>
      <w:bookmarkStart w:id="4" w:name="_Toc174112011"/>
      <w:r w:rsidRPr="002344BE">
        <w:rPr>
          <w:rFonts w:cs="Arial"/>
          <w:szCs w:val="20"/>
          <w:lang w:val="en-GB"/>
        </w:rPr>
        <w:t xml:space="preserve">Wide </w:t>
      </w:r>
      <w:proofErr w:type="spellStart"/>
      <w:r w:rsidRPr="002344BE">
        <w:rPr>
          <w:rFonts w:cs="Arial"/>
          <w:szCs w:val="20"/>
          <w:lang w:val="en-GB"/>
        </w:rPr>
        <w:t>guardband</w:t>
      </w:r>
      <w:proofErr w:type="spellEnd"/>
      <w:r w:rsidRPr="002344BE">
        <w:rPr>
          <w:rFonts w:cs="Arial"/>
          <w:szCs w:val="20"/>
          <w:lang w:val="en-GB"/>
        </w:rPr>
        <w:t xml:space="preserve"> can consume valuable bandwidth. When the bandwidth is low, after excluding the guard band, the remaining PRBs for both DL and UL sub-bands may become insufficient. Such a situation is not practical in real-world deployments.</w:t>
      </w:r>
      <w:bookmarkEnd w:id="3"/>
      <w:bookmarkEnd w:id="4"/>
    </w:p>
    <w:p w14:paraId="44F5F1CE" w14:textId="6214A6BE" w:rsidR="006C16D3" w:rsidRPr="002344BE" w:rsidRDefault="004C0347" w:rsidP="006C16D3">
      <w:pPr>
        <w:pStyle w:val="Proposal"/>
        <w:tabs>
          <w:tab w:val="clear" w:pos="1304"/>
        </w:tabs>
        <w:spacing w:before="120"/>
        <w:ind w:left="1701" w:hanging="1701"/>
        <w:rPr>
          <w:rFonts w:cs="Arial"/>
          <w:szCs w:val="20"/>
        </w:rPr>
      </w:pPr>
      <w:bookmarkStart w:id="5" w:name="_Toc166507154"/>
      <w:bookmarkStart w:id="6" w:name="_Toc174112012"/>
      <w:r w:rsidRPr="002344BE">
        <w:rPr>
          <w:rFonts w:cs="Arial"/>
          <w:szCs w:val="20"/>
        </w:rPr>
        <w:t xml:space="preserve">A general principle should be applied when deploying SBFD: The channel bandwidth shall be larger than 50 </w:t>
      </w:r>
      <w:proofErr w:type="spellStart"/>
      <w:r w:rsidRPr="002344BE">
        <w:rPr>
          <w:rFonts w:cs="Arial"/>
          <w:szCs w:val="20"/>
        </w:rPr>
        <w:t>MHz.</w:t>
      </w:r>
      <w:bookmarkEnd w:id="5"/>
      <w:bookmarkEnd w:id="6"/>
      <w:proofErr w:type="spellEnd"/>
    </w:p>
    <w:p w14:paraId="31FDDA3F" w14:textId="77777777" w:rsidR="00396971" w:rsidRDefault="00396971" w:rsidP="00396971">
      <w:pPr>
        <w:pStyle w:val="Proposal"/>
        <w:numPr>
          <w:ilvl w:val="0"/>
          <w:numId w:val="0"/>
        </w:numPr>
        <w:spacing w:before="120"/>
        <w:rPr>
          <w:rFonts w:cs="Arial"/>
          <w:szCs w:val="20"/>
        </w:rPr>
      </w:pPr>
    </w:p>
    <w:p w14:paraId="44F2BB93" w14:textId="665CB910" w:rsidR="00867096" w:rsidRPr="00E86603" w:rsidRDefault="00867096" w:rsidP="00A1564E">
      <w:pPr>
        <w:spacing w:after="120"/>
        <w:rPr>
          <w:rFonts w:eastAsia="Yu Mincho" w:cs="Times New Roman"/>
          <w:szCs w:val="20"/>
          <w:u w:val="single"/>
        </w:rPr>
      </w:pPr>
      <w:r w:rsidRPr="00E86603">
        <w:rPr>
          <w:rFonts w:eastAsia="Yu Mincho" w:cs="Times New Roman"/>
          <w:szCs w:val="20"/>
          <w:u w:val="single"/>
          <w:lang w:eastAsia="zh-CN"/>
        </w:rPr>
        <w:t>CLI handling</w:t>
      </w:r>
    </w:p>
    <w:tbl>
      <w:tblPr>
        <w:tblStyle w:val="TableGrid"/>
        <w:tblW w:w="0" w:type="auto"/>
        <w:tblLook w:val="04A0" w:firstRow="1" w:lastRow="0" w:firstColumn="1" w:lastColumn="0" w:noHBand="0" w:noVBand="1"/>
      </w:tblPr>
      <w:tblGrid>
        <w:gridCol w:w="9629"/>
      </w:tblGrid>
      <w:tr w:rsidR="009C5B64" w:rsidRPr="002344BE" w14:paraId="107848F9" w14:textId="77777777" w:rsidTr="009C5B64">
        <w:tc>
          <w:tcPr>
            <w:tcW w:w="9629" w:type="dxa"/>
          </w:tcPr>
          <w:p w14:paraId="491D8606" w14:textId="77777777" w:rsidR="009C5B64" w:rsidRPr="002344BE" w:rsidRDefault="009C5B64" w:rsidP="009C5B64">
            <w:pPr>
              <w:keepNext/>
              <w:keepLines/>
              <w:overflowPunct w:val="0"/>
              <w:autoSpaceDE w:val="0"/>
              <w:autoSpaceDN w:val="0"/>
              <w:adjustRightInd w:val="0"/>
              <w:spacing w:before="120" w:after="180"/>
              <w:textAlignment w:val="baseline"/>
              <w:outlineLvl w:val="3"/>
              <w:rPr>
                <w:rFonts w:eastAsia="Yu Mincho" w:cs="Times New Roman"/>
                <w:szCs w:val="20"/>
                <w:lang w:eastAsia="zh-CN"/>
              </w:rPr>
            </w:pPr>
            <w:r w:rsidRPr="002344BE">
              <w:rPr>
                <w:rFonts w:eastAsia="Yu Mincho" w:cs="Times New Roman"/>
                <w:szCs w:val="20"/>
                <w:lang w:eastAsia="zh-CN"/>
              </w:rPr>
              <w:t xml:space="preserve">Issue 1-1-6: CLI handling impact on RF </w:t>
            </w:r>
            <w:proofErr w:type="gramStart"/>
            <w:r w:rsidRPr="002344BE">
              <w:rPr>
                <w:rFonts w:eastAsia="Yu Mincho" w:cs="Times New Roman"/>
                <w:szCs w:val="20"/>
                <w:lang w:eastAsia="zh-CN"/>
              </w:rPr>
              <w:t>requirement</w:t>
            </w:r>
            <w:proofErr w:type="gramEnd"/>
          </w:p>
          <w:p w14:paraId="0CAB7CC8" w14:textId="77777777" w:rsidR="009C5B64" w:rsidRPr="002344BE" w:rsidRDefault="009C5B64" w:rsidP="009C5B64">
            <w:pPr>
              <w:numPr>
                <w:ilvl w:val="0"/>
                <w:numId w:val="24"/>
              </w:numPr>
              <w:spacing w:after="120"/>
              <w:rPr>
                <w:rFonts w:ascii="Times New Roman" w:eastAsia="MS Mincho" w:hAnsi="Times New Roman" w:cs="Times New Roman"/>
                <w:szCs w:val="20"/>
                <w:highlight w:val="green"/>
              </w:rPr>
            </w:pPr>
            <w:r w:rsidRPr="002344BE">
              <w:rPr>
                <w:rFonts w:ascii="Times New Roman" w:eastAsia="MS Mincho" w:hAnsi="Times New Roman" w:cs="Times New Roman"/>
                <w:szCs w:val="20"/>
                <w:highlight w:val="green"/>
              </w:rPr>
              <w:t xml:space="preserve">Agreement: </w:t>
            </w:r>
          </w:p>
          <w:p w14:paraId="29DECE03" w14:textId="77777777" w:rsidR="009C5B64" w:rsidRPr="002344BE" w:rsidRDefault="009C5B64" w:rsidP="009C5B64">
            <w:pPr>
              <w:numPr>
                <w:ilvl w:val="1"/>
                <w:numId w:val="24"/>
              </w:numPr>
              <w:spacing w:after="120"/>
              <w:rPr>
                <w:rFonts w:ascii="Times New Roman" w:eastAsia="MS Mincho" w:hAnsi="Times New Roman" w:cs="Times New Roman"/>
                <w:szCs w:val="20"/>
              </w:rPr>
            </w:pPr>
            <w:r w:rsidRPr="002344BE">
              <w:rPr>
                <w:rFonts w:ascii="Times New Roman" w:eastAsia="MS Mincho" w:hAnsi="Times New Roman" w:cs="Times New Roman"/>
                <w:szCs w:val="20"/>
              </w:rPr>
              <w:t xml:space="preserve">The CLI handling impact on RF requirement: </w:t>
            </w:r>
          </w:p>
          <w:p w14:paraId="63921C42" w14:textId="77777777" w:rsidR="009C5B64" w:rsidRPr="002344BE" w:rsidRDefault="009C5B64" w:rsidP="009C5B64">
            <w:pPr>
              <w:numPr>
                <w:ilvl w:val="2"/>
                <w:numId w:val="24"/>
              </w:numPr>
              <w:spacing w:after="120"/>
              <w:rPr>
                <w:rFonts w:ascii="Times New Roman" w:eastAsia="MS Mincho" w:hAnsi="Times New Roman" w:cs="Times New Roman"/>
                <w:szCs w:val="20"/>
              </w:rPr>
            </w:pPr>
            <w:r w:rsidRPr="002344BE">
              <w:rPr>
                <w:rFonts w:ascii="Times New Roman" w:eastAsia="MS Mincho" w:hAnsi="Times New Roman" w:cs="Times New Roman"/>
                <w:szCs w:val="20"/>
              </w:rPr>
              <w:t>Option 1: RAN4 define RF requirements for the frequency outside of wanted carrier based on no CLI handling as baseline.</w:t>
            </w:r>
          </w:p>
          <w:p w14:paraId="5E62D452" w14:textId="202EF164" w:rsidR="009C5B64" w:rsidRPr="002344BE" w:rsidRDefault="009C5B64" w:rsidP="00143F80">
            <w:pPr>
              <w:numPr>
                <w:ilvl w:val="2"/>
                <w:numId w:val="24"/>
              </w:numPr>
              <w:spacing w:after="120"/>
              <w:rPr>
                <w:rFonts w:ascii="Times New Roman" w:eastAsia="MS Mincho" w:hAnsi="Times New Roman" w:cs="Times New Roman"/>
                <w:szCs w:val="20"/>
              </w:rPr>
            </w:pPr>
            <w:r w:rsidRPr="002344BE">
              <w:rPr>
                <w:rFonts w:ascii="Times New Roman" w:eastAsia="MS Mincho" w:hAnsi="Times New Roman" w:cs="Times New Roman"/>
                <w:szCs w:val="20"/>
              </w:rPr>
              <w:t>Option 2: FFS CLI handling impact on RF requirements</w:t>
            </w:r>
          </w:p>
        </w:tc>
      </w:tr>
    </w:tbl>
    <w:p w14:paraId="6735AD46" w14:textId="77777777" w:rsidR="00633F38" w:rsidRPr="002344BE" w:rsidRDefault="00633F38" w:rsidP="00143F80">
      <w:pPr>
        <w:spacing w:after="120"/>
        <w:rPr>
          <w:rFonts w:ascii="Times New Roman" w:hAnsi="Times New Roman" w:cs="Times New Roman"/>
          <w:szCs w:val="20"/>
        </w:rPr>
      </w:pPr>
    </w:p>
    <w:p w14:paraId="432D60F9" w14:textId="3E465478" w:rsidR="00A56EB5" w:rsidRPr="002344BE" w:rsidRDefault="00A56EB5" w:rsidP="000C3F1F">
      <w:pPr>
        <w:rPr>
          <w:rFonts w:cs="Arial"/>
          <w:szCs w:val="20"/>
          <w:lang w:val="en-GB" w:eastAsia="ja-JP"/>
        </w:rPr>
      </w:pPr>
      <w:r w:rsidRPr="002344BE">
        <w:rPr>
          <w:rFonts w:cs="Arial"/>
          <w:szCs w:val="20"/>
          <w:lang w:val="en-GB" w:eastAsia="ja-JP"/>
        </w:rPr>
        <w:t>Co-channel CLI mitigation schemes</w:t>
      </w:r>
      <w:r w:rsidR="00931B61" w:rsidRPr="002344BE">
        <w:rPr>
          <w:rFonts w:cs="Arial"/>
          <w:szCs w:val="20"/>
          <w:lang w:val="en-GB" w:eastAsia="ja-JP"/>
        </w:rPr>
        <w:t xml:space="preserve"> discussed in RAN1</w:t>
      </w:r>
      <w:r w:rsidRPr="002344BE">
        <w:rPr>
          <w:rFonts w:cs="Arial"/>
          <w:szCs w:val="20"/>
          <w:lang w:val="en-GB" w:eastAsia="ja-JP"/>
        </w:rPr>
        <w:t xml:space="preserve"> can only alleviate interference received from the DL of the same operator BSs, and they do not have an impact on the CLI received from the DL of an adjacent channel network deployment.</w:t>
      </w:r>
    </w:p>
    <w:p w14:paraId="667BF675" w14:textId="43626E0C" w:rsidR="00143F80" w:rsidRPr="002344BE" w:rsidRDefault="00854C38" w:rsidP="000C3F1F">
      <w:pPr>
        <w:rPr>
          <w:rFonts w:cs="Arial"/>
          <w:szCs w:val="20"/>
          <w:lang w:val="en-GB" w:eastAsia="ja-JP"/>
        </w:rPr>
      </w:pPr>
      <w:r w:rsidRPr="002344BE">
        <w:rPr>
          <w:rFonts w:cs="Arial"/>
          <w:szCs w:val="20"/>
          <w:lang w:val="en-GB" w:eastAsia="ja-JP"/>
        </w:rPr>
        <w:t>On the other hand</w:t>
      </w:r>
      <w:r w:rsidR="00A56EB5" w:rsidRPr="002344BE">
        <w:rPr>
          <w:rFonts w:cs="Arial"/>
          <w:szCs w:val="20"/>
          <w:lang w:val="en-GB" w:eastAsia="ja-JP"/>
        </w:rPr>
        <w:t xml:space="preserve">, there is no adjacent channel CLI mitigation scheme, as it would require assuming the possibility that other operators will be willing to beam null in the direction of a </w:t>
      </w:r>
      <w:proofErr w:type="spellStart"/>
      <w:r w:rsidR="007C131F" w:rsidRPr="002344BE">
        <w:rPr>
          <w:rFonts w:cs="Arial"/>
          <w:szCs w:val="20"/>
          <w:lang w:val="en-GB" w:eastAsia="ja-JP"/>
        </w:rPr>
        <w:t>neighbor</w:t>
      </w:r>
      <w:proofErr w:type="spellEnd"/>
      <w:r w:rsidR="00A56EB5" w:rsidRPr="002344BE">
        <w:rPr>
          <w:rFonts w:cs="Arial"/>
          <w:szCs w:val="20"/>
          <w:lang w:val="en-GB" w:eastAsia="ja-JP"/>
        </w:rPr>
        <w:t xml:space="preserve"> operator UL SBFD victim receiver, at the expense of their DL performance. Also, this assumption would require exchange of information between different operators, which was agreed in RAN plenary not to be considered in the context of this WI for different reasons.</w:t>
      </w:r>
    </w:p>
    <w:p w14:paraId="39C47B9E" w14:textId="5037970C" w:rsidR="00854C38" w:rsidRPr="002344BE" w:rsidRDefault="00A615E4" w:rsidP="00A615E4">
      <w:pPr>
        <w:pStyle w:val="Proposal"/>
        <w:tabs>
          <w:tab w:val="clear" w:pos="1304"/>
        </w:tabs>
        <w:spacing w:before="120"/>
        <w:ind w:left="1701" w:hanging="1701"/>
        <w:rPr>
          <w:rFonts w:cs="Arial"/>
          <w:szCs w:val="20"/>
        </w:rPr>
      </w:pPr>
      <w:bookmarkStart w:id="7" w:name="_Toc174112013"/>
      <w:r w:rsidRPr="002344BE">
        <w:rPr>
          <w:rFonts w:cs="Arial"/>
          <w:szCs w:val="20"/>
        </w:rPr>
        <w:t>RAN4 define RF requirements for the frequency outside of wanted carrier based on no CLI handling as baseline</w:t>
      </w:r>
      <w:r w:rsidR="00854C38" w:rsidRPr="002344BE">
        <w:rPr>
          <w:rFonts w:cs="Arial"/>
          <w:szCs w:val="20"/>
        </w:rPr>
        <w:t>.</w:t>
      </w:r>
      <w:bookmarkEnd w:id="7"/>
    </w:p>
    <w:p w14:paraId="04B25FB6" w14:textId="77777777" w:rsidR="00143F80" w:rsidRPr="002344BE" w:rsidRDefault="00143F80" w:rsidP="00143F80">
      <w:pPr>
        <w:spacing w:after="120"/>
        <w:rPr>
          <w:rFonts w:ascii="Times New Roman" w:hAnsi="Times New Roman" w:cs="Times New Roman"/>
          <w:szCs w:val="20"/>
          <w:lang w:val="en-GB"/>
        </w:rPr>
      </w:pPr>
    </w:p>
    <w:p w14:paraId="25A63994" w14:textId="74FBB2B6" w:rsidR="003C26E7" w:rsidRPr="002344BE" w:rsidRDefault="003C26E7" w:rsidP="00143F80">
      <w:pPr>
        <w:spacing w:after="120"/>
        <w:rPr>
          <w:rFonts w:eastAsia="Yu Mincho" w:cs="Times New Roman"/>
          <w:szCs w:val="20"/>
          <w:u w:val="single"/>
          <w:lang w:eastAsia="zh-CN"/>
        </w:rPr>
      </w:pPr>
      <w:r w:rsidRPr="00E86603">
        <w:rPr>
          <w:rFonts w:eastAsia="Yu Mincho" w:cs="Times New Roman"/>
          <w:szCs w:val="20"/>
          <w:u w:val="single"/>
          <w:lang w:eastAsia="zh-CN"/>
        </w:rPr>
        <w:t>Specification structure</w:t>
      </w:r>
    </w:p>
    <w:tbl>
      <w:tblPr>
        <w:tblStyle w:val="TableGrid"/>
        <w:tblW w:w="0" w:type="auto"/>
        <w:tblLook w:val="04A0" w:firstRow="1" w:lastRow="0" w:firstColumn="1" w:lastColumn="0" w:noHBand="0" w:noVBand="1"/>
      </w:tblPr>
      <w:tblGrid>
        <w:gridCol w:w="9629"/>
      </w:tblGrid>
      <w:tr w:rsidR="003C26E7" w:rsidRPr="002344BE" w14:paraId="2A70311B" w14:textId="77777777" w:rsidTr="003C26E7">
        <w:tc>
          <w:tcPr>
            <w:tcW w:w="9629" w:type="dxa"/>
          </w:tcPr>
          <w:p w14:paraId="5A7A21BF" w14:textId="77777777" w:rsidR="003C26E7" w:rsidRPr="002344BE" w:rsidRDefault="003C26E7" w:rsidP="003C26E7">
            <w:pPr>
              <w:keepNext/>
              <w:keepLines/>
              <w:overflowPunct w:val="0"/>
              <w:autoSpaceDE w:val="0"/>
              <w:autoSpaceDN w:val="0"/>
              <w:adjustRightInd w:val="0"/>
              <w:spacing w:before="120" w:after="180"/>
              <w:textAlignment w:val="baseline"/>
              <w:outlineLvl w:val="3"/>
              <w:rPr>
                <w:rFonts w:eastAsia="Yu Mincho" w:cs="Times New Roman"/>
                <w:szCs w:val="20"/>
                <w:lang w:eastAsia="zh-CN"/>
              </w:rPr>
            </w:pPr>
            <w:r w:rsidRPr="002344BE">
              <w:rPr>
                <w:rFonts w:eastAsia="Yu Mincho" w:cs="Times New Roman"/>
                <w:szCs w:val="20"/>
                <w:lang w:eastAsia="zh-CN"/>
              </w:rPr>
              <w:t>Issue 1-4-1: BS RF Specification structure for SBFD requirements</w:t>
            </w:r>
          </w:p>
          <w:p w14:paraId="1A6D77CD" w14:textId="77777777" w:rsidR="003C26E7" w:rsidRPr="002344BE" w:rsidRDefault="003C26E7" w:rsidP="003C26E7">
            <w:pPr>
              <w:numPr>
                <w:ilvl w:val="0"/>
                <w:numId w:val="24"/>
              </w:numPr>
              <w:spacing w:after="120"/>
              <w:rPr>
                <w:rFonts w:ascii="Times New Roman" w:eastAsia="MS Mincho" w:hAnsi="Times New Roman" w:cs="Times New Roman"/>
                <w:szCs w:val="20"/>
                <w:highlight w:val="green"/>
              </w:rPr>
            </w:pPr>
            <w:r w:rsidRPr="002344BE">
              <w:rPr>
                <w:rFonts w:ascii="Times New Roman" w:eastAsia="MS Mincho" w:hAnsi="Times New Roman" w:cs="Times New Roman"/>
                <w:szCs w:val="20"/>
                <w:highlight w:val="green"/>
              </w:rPr>
              <w:t xml:space="preserve">Agreement: </w:t>
            </w:r>
          </w:p>
          <w:p w14:paraId="7499BE06" w14:textId="77777777" w:rsidR="003C26E7" w:rsidRPr="002344BE" w:rsidRDefault="003C26E7" w:rsidP="003C26E7">
            <w:pPr>
              <w:numPr>
                <w:ilvl w:val="1"/>
                <w:numId w:val="24"/>
              </w:numPr>
              <w:spacing w:after="120"/>
              <w:rPr>
                <w:rFonts w:ascii="Times New Roman" w:eastAsia="MS Mincho" w:hAnsi="Times New Roman" w:cs="Times New Roman"/>
                <w:szCs w:val="20"/>
              </w:rPr>
            </w:pPr>
            <w:r w:rsidRPr="002344BE">
              <w:rPr>
                <w:rFonts w:ascii="Times New Roman" w:hAnsi="Times New Roman" w:cs="Times New Roman"/>
                <w:szCs w:val="24"/>
                <w:lang w:val="en-GB" w:eastAsia="zh-CN"/>
              </w:rPr>
              <w:t xml:space="preserve">How to introduce BS RF new requirements for SBFD-capable BS: </w:t>
            </w:r>
          </w:p>
          <w:p w14:paraId="491BE21E" w14:textId="77777777" w:rsidR="003C26E7" w:rsidRPr="002344BE" w:rsidRDefault="003C26E7" w:rsidP="003C26E7">
            <w:pPr>
              <w:numPr>
                <w:ilvl w:val="2"/>
                <w:numId w:val="24"/>
              </w:numPr>
              <w:spacing w:after="120"/>
              <w:rPr>
                <w:rFonts w:ascii="Times New Roman" w:eastAsia="MS Mincho" w:hAnsi="Times New Roman" w:cs="Times New Roman"/>
                <w:szCs w:val="20"/>
              </w:rPr>
            </w:pPr>
            <w:r w:rsidRPr="002344BE">
              <w:rPr>
                <w:rFonts w:ascii="Times New Roman" w:hAnsi="Times New Roman" w:cs="Times New Roman"/>
                <w:szCs w:val="24"/>
                <w:lang w:val="en-GB" w:eastAsia="zh-CN"/>
              </w:rPr>
              <w:t xml:space="preserve">FFS firstly the feasibility of creating new and standalone sub-clauses (e.g., with a suffix) in TS 38.104 for SBFD-specific existing or new </w:t>
            </w:r>
            <w:proofErr w:type="spellStart"/>
            <w:r w:rsidRPr="002344BE">
              <w:rPr>
                <w:rFonts w:ascii="Times New Roman" w:hAnsi="Times New Roman" w:cs="Times New Roman"/>
                <w:szCs w:val="24"/>
                <w:lang w:val="en-GB" w:eastAsia="zh-CN"/>
              </w:rPr>
              <w:t>gNB</w:t>
            </w:r>
            <w:proofErr w:type="spellEnd"/>
            <w:r w:rsidRPr="002344BE">
              <w:rPr>
                <w:rFonts w:ascii="Times New Roman" w:hAnsi="Times New Roman" w:cs="Times New Roman"/>
                <w:szCs w:val="24"/>
                <w:lang w:val="en-GB" w:eastAsia="zh-CN"/>
              </w:rPr>
              <w:t xml:space="preserve"> RF </w:t>
            </w:r>
            <w:proofErr w:type="gramStart"/>
            <w:r w:rsidRPr="002344BE">
              <w:rPr>
                <w:rFonts w:ascii="Times New Roman" w:hAnsi="Times New Roman" w:cs="Times New Roman"/>
                <w:szCs w:val="24"/>
                <w:lang w:val="en-GB" w:eastAsia="zh-CN"/>
              </w:rPr>
              <w:t>requirements</w:t>
            </w:r>
            <w:proofErr w:type="gramEnd"/>
          </w:p>
          <w:p w14:paraId="4DBE6F24" w14:textId="77777777" w:rsidR="003C26E7" w:rsidRPr="002344BE" w:rsidRDefault="003C26E7" w:rsidP="003C26E7">
            <w:pPr>
              <w:numPr>
                <w:ilvl w:val="3"/>
                <w:numId w:val="24"/>
              </w:numPr>
              <w:spacing w:after="120"/>
              <w:rPr>
                <w:rFonts w:ascii="Times New Roman" w:eastAsia="MS Mincho" w:hAnsi="Times New Roman" w:cs="Times New Roman"/>
                <w:szCs w:val="20"/>
              </w:rPr>
            </w:pPr>
            <w:r w:rsidRPr="002344BE">
              <w:rPr>
                <w:rFonts w:ascii="Times New Roman" w:eastAsia="MS Mincho" w:hAnsi="Times New Roman" w:cs="Times New Roman"/>
                <w:szCs w:val="20"/>
              </w:rPr>
              <w:t xml:space="preserve">FFS detailed how to implement such approach in the later phase of WI. </w:t>
            </w:r>
          </w:p>
          <w:p w14:paraId="792F6630" w14:textId="0706D8BE" w:rsidR="003C26E7" w:rsidRPr="002344BE" w:rsidRDefault="003C26E7" w:rsidP="00143F80">
            <w:pPr>
              <w:numPr>
                <w:ilvl w:val="2"/>
                <w:numId w:val="24"/>
              </w:numPr>
              <w:spacing w:after="120"/>
              <w:rPr>
                <w:rFonts w:ascii="Times New Roman" w:eastAsia="MS Mincho" w:hAnsi="Times New Roman" w:cs="Times New Roman"/>
                <w:szCs w:val="20"/>
              </w:rPr>
            </w:pPr>
            <w:r w:rsidRPr="002344BE">
              <w:rPr>
                <w:rFonts w:ascii="Times New Roman" w:eastAsia="MS Mincho" w:hAnsi="Times New Roman" w:cs="Times New Roman"/>
                <w:szCs w:val="20"/>
              </w:rPr>
              <w:t>FFS secondly the new specification for SBFD-capable BS</w:t>
            </w:r>
          </w:p>
        </w:tc>
      </w:tr>
    </w:tbl>
    <w:p w14:paraId="1B7562D2" w14:textId="77777777" w:rsidR="000C3F1F" w:rsidRPr="002344BE" w:rsidRDefault="000C3F1F" w:rsidP="000C3F1F">
      <w:pPr>
        <w:rPr>
          <w:rFonts w:cs="Arial"/>
          <w:szCs w:val="20"/>
          <w:lang w:val="en-GB" w:eastAsia="ja-JP"/>
        </w:rPr>
      </w:pPr>
    </w:p>
    <w:p w14:paraId="234021EE" w14:textId="42F234BF" w:rsidR="000C3F1F" w:rsidRPr="002344BE" w:rsidRDefault="000C3F1F" w:rsidP="000C3F1F">
      <w:pPr>
        <w:rPr>
          <w:rFonts w:cs="Arial"/>
          <w:szCs w:val="20"/>
          <w:lang w:val="en-GB" w:eastAsia="ja-JP"/>
        </w:rPr>
      </w:pPr>
      <w:r w:rsidRPr="002344BE">
        <w:rPr>
          <w:rFonts w:cs="Arial"/>
          <w:szCs w:val="20"/>
          <w:lang w:val="en-GB" w:eastAsia="ja-JP"/>
        </w:rPr>
        <w:t xml:space="preserve">We prefer to </w:t>
      </w:r>
      <w:bookmarkStart w:id="8" w:name="_Hlk170461003"/>
      <w:r w:rsidRPr="002344BE">
        <w:rPr>
          <w:rFonts w:cs="Arial"/>
          <w:szCs w:val="20"/>
          <w:lang w:val="en-GB" w:eastAsia="ja-JP"/>
        </w:rPr>
        <w:t xml:space="preserve">create </w:t>
      </w:r>
      <w:r w:rsidR="00FE3D7F" w:rsidRPr="002344BE">
        <w:rPr>
          <w:rFonts w:cs="Arial"/>
          <w:szCs w:val="20"/>
          <w:lang w:val="en-GB" w:eastAsia="ja-JP"/>
        </w:rPr>
        <w:t>new</w:t>
      </w:r>
      <w:r w:rsidRPr="002344BE">
        <w:rPr>
          <w:rFonts w:cs="Arial"/>
          <w:szCs w:val="20"/>
          <w:lang w:val="en-GB" w:eastAsia="ja-JP"/>
        </w:rPr>
        <w:t xml:space="preserve"> specification</w:t>
      </w:r>
      <w:r w:rsidR="00A94BEA" w:rsidRPr="002344BE">
        <w:rPr>
          <w:rFonts w:cs="Arial"/>
          <w:szCs w:val="20"/>
          <w:lang w:val="en-GB" w:eastAsia="ja-JP"/>
        </w:rPr>
        <w:t>s</w:t>
      </w:r>
      <w:r w:rsidRPr="002344BE">
        <w:rPr>
          <w:rFonts w:cs="Arial"/>
          <w:szCs w:val="20"/>
          <w:lang w:val="en-GB" w:eastAsia="ja-JP"/>
        </w:rPr>
        <w:t xml:space="preserve"> for SBFD</w:t>
      </w:r>
      <w:r w:rsidR="00FE3D7F" w:rsidRPr="002344BE">
        <w:rPr>
          <w:rFonts w:cs="Arial"/>
          <w:szCs w:val="20"/>
          <w:lang w:val="en-GB" w:eastAsia="ja-JP"/>
        </w:rPr>
        <w:t>-capable BS</w:t>
      </w:r>
      <w:bookmarkEnd w:id="8"/>
      <w:r w:rsidRPr="002344BE">
        <w:rPr>
          <w:rFonts w:cs="Arial"/>
          <w:szCs w:val="20"/>
          <w:lang w:val="en-GB" w:eastAsia="ja-JP"/>
        </w:rPr>
        <w:t xml:space="preserve">, rather than merging it into TS 38.104. </w:t>
      </w:r>
    </w:p>
    <w:p w14:paraId="5146F854" w14:textId="51533C2C" w:rsidR="000C3F1F" w:rsidRPr="00E86603" w:rsidRDefault="000C3F1F" w:rsidP="000C3F1F">
      <w:pPr>
        <w:rPr>
          <w:rFonts w:cs="Arial"/>
          <w:szCs w:val="20"/>
          <w:lang w:val="en-GB" w:eastAsia="ja-JP"/>
        </w:rPr>
      </w:pPr>
      <w:r w:rsidRPr="002344BE">
        <w:rPr>
          <w:rFonts w:cs="Arial"/>
          <w:szCs w:val="20"/>
          <w:lang w:val="en-GB" w:eastAsia="ja-JP"/>
        </w:rPr>
        <w:lastRenderedPageBreak/>
        <w:t xml:space="preserve">A dedicated SBFD spec ensures clarity. It includes only relevant information related to bands, bandwidth, and SBFD configurations, etc., and avoids unnecessary complexity and provides a concise, focused reference for SBFD-related details, which makes it easier to understand and maintain. Creating new and standalone sub-clauses (e.g., with a suffix) in TS 38.104 for SBFD-specific existing or new </w:t>
      </w:r>
      <w:proofErr w:type="spellStart"/>
      <w:r w:rsidRPr="002344BE">
        <w:rPr>
          <w:rFonts w:cs="Arial"/>
          <w:szCs w:val="20"/>
          <w:lang w:val="en-GB" w:eastAsia="ja-JP"/>
        </w:rPr>
        <w:t>gNB</w:t>
      </w:r>
      <w:proofErr w:type="spellEnd"/>
      <w:r w:rsidRPr="002344BE">
        <w:rPr>
          <w:rFonts w:cs="Arial"/>
          <w:szCs w:val="20"/>
          <w:lang w:val="en-GB" w:eastAsia="ja-JP"/>
        </w:rPr>
        <w:t xml:space="preserve"> RF requirements could reduce the number of 3GPP </w:t>
      </w:r>
      <w:proofErr w:type="gramStart"/>
      <w:r w:rsidRPr="002344BE">
        <w:rPr>
          <w:rFonts w:cs="Arial"/>
          <w:szCs w:val="20"/>
          <w:lang w:val="en-GB" w:eastAsia="ja-JP"/>
        </w:rPr>
        <w:t>specifications, but</w:t>
      </w:r>
      <w:proofErr w:type="gramEnd"/>
      <w:r w:rsidRPr="002344BE">
        <w:rPr>
          <w:rFonts w:cs="Arial"/>
          <w:szCs w:val="20"/>
          <w:lang w:val="en-GB" w:eastAsia="ja-JP"/>
        </w:rPr>
        <w:t xml:space="preserve"> increase the complexity and reduce the </w:t>
      </w:r>
      <w:r w:rsidRPr="002344BE">
        <w:rPr>
          <w:rFonts w:cs="Arial" w:hint="eastAsia"/>
          <w:szCs w:val="20"/>
          <w:lang w:val="en-GB" w:eastAsia="ja-JP"/>
        </w:rPr>
        <w:t>readability</w:t>
      </w:r>
      <w:r w:rsidRPr="002344BE">
        <w:rPr>
          <w:rFonts w:cs="Arial"/>
          <w:szCs w:val="20"/>
          <w:lang w:val="en-GB" w:eastAsia="ja-JP"/>
        </w:rPr>
        <w:t xml:space="preserve"> of TS 38.104, as what we have on UE side.</w:t>
      </w:r>
      <w:r w:rsidR="00E86603">
        <w:rPr>
          <w:rFonts w:cs="Arial"/>
          <w:szCs w:val="20"/>
          <w:lang w:val="en-GB" w:eastAsia="ja-JP"/>
        </w:rPr>
        <w:t xml:space="preserve"> </w:t>
      </w:r>
      <w:r w:rsidR="00A94BEA" w:rsidRPr="002344BE">
        <w:rPr>
          <w:rFonts w:cs="Arial"/>
          <w:szCs w:val="20"/>
          <w:lang w:val="en-GB" w:eastAsia="ja-JP"/>
        </w:rPr>
        <w:t>On the other hand</w:t>
      </w:r>
      <w:r w:rsidRPr="002344BE">
        <w:rPr>
          <w:rFonts w:cs="Arial"/>
          <w:szCs w:val="20"/>
          <w:lang w:val="en-GB" w:eastAsia="ja-JP"/>
        </w:rPr>
        <w:t>, SBFD</w:t>
      </w:r>
      <w:r w:rsidR="00FE3D7F" w:rsidRPr="002344BE">
        <w:rPr>
          <w:rFonts w:cs="Arial"/>
          <w:szCs w:val="20"/>
          <w:lang w:val="en-GB" w:eastAsia="ja-JP"/>
        </w:rPr>
        <w:t>-</w:t>
      </w:r>
      <w:r w:rsidRPr="002344BE">
        <w:rPr>
          <w:rFonts w:cs="Arial"/>
          <w:szCs w:val="20"/>
          <w:lang w:val="en-GB" w:eastAsia="ja-JP"/>
        </w:rPr>
        <w:t xml:space="preserve">capable BS may require new hardware components, which makes it different from legacy base stations. </w:t>
      </w:r>
    </w:p>
    <w:p w14:paraId="5B3FE087" w14:textId="165A9AA3" w:rsidR="009B632D" w:rsidRPr="002344BE" w:rsidRDefault="00A94BEA" w:rsidP="00DC5F22">
      <w:pPr>
        <w:pStyle w:val="Proposal"/>
        <w:tabs>
          <w:tab w:val="clear" w:pos="1304"/>
        </w:tabs>
        <w:spacing w:before="120"/>
        <w:ind w:left="1701" w:hanging="1701"/>
        <w:rPr>
          <w:szCs w:val="20"/>
          <w:u w:val="single"/>
          <w:lang w:eastAsia="ja-JP"/>
        </w:rPr>
      </w:pPr>
      <w:bookmarkStart w:id="9" w:name="_Toc174112014"/>
      <w:r w:rsidRPr="002344BE">
        <w:rPr>
          <w:rFonts w:cs="Arial"/>
          <w:szCs w:val="20"/>
        </w:rPr>
        <w:t>RAN4 create new specifications for SBFD-capable BS.</w:t>
      </w:r>
      <w:bookmarkEnd w:id="9"/>
    </w:p>
    <w:p w14:paraId="7C8674AC" w14:textId="77777777" w:rsidR="00801A74" w:rsidRPr="002344BE" w:rsidRDefault="00801A74" w:rsidP="00AD11EE">
      <w:pPr>
        <w:spacing w:after="120"/>
        <w:rPr>
          <w:szCs w:val="20"/>
          <w:u w:val="single"/>
          <w:lang w:eastAsia="ja-JP"/>
        </w:rPr>
      </w:pPr>
    </w:p>
    <w:p w14:paraId="09EFCFB9" w14:textId="583ECE8A" w:rsidR="00AD11EE" w:rsidRPr="002344BE" w:rsidRDefault="00AD11EE" w:rsidP="00AD11EE">
      <w:pPr>
        <w:spacing w:after="120"/>
        <w:rPr>
          <w:szCs w:val="20"/>
          <w:u w:val="single"/>
          <w:lang w:eastAsia="ja-JP"/>
        </w:rPr>
      </w:pPr>
      <w:r w:rsidRPr="00A1564E">
        <w:rPr>
          <w:szCs w:val="20"/>
          <w:u w:val="single"/>
          <w:lang w:eastAsia="ja-JP"/>
        </w:rPr>
        <w:t>SBFD sub-band configuration</w:t>
      </w:r>
    </w:p>
    <w:tbl>
      <w:tblPr>
        <w:tblStyle w:val="TableGrid"/>
        <w:tblW w:w="0" w:type="auto"/>
        <w:tblLook w:val="04A0" w:firstRow="1" w:lastRow="0" w:firstColumn="1" w:lastColumn="0" w:noHBand="0" w:noVBand="1"/>
      </w:tblPr>
      <w:tblGrid>
        <w:gridCol w:w="9629"/>
      </w:tblGrid>
      <w:tr w:rsidR="00974414" w:rsidRPr="002344BE" w14:paraId="40C6D571" w14:textId="77777777" w:rsidTr="00974414">
        <w:tc>
          <w:tcPr>
            <w:tcW w:w="9629" w:type="dxa"/>
          </w:tcPr>
          <w:p w14:paraId="26F71DE7" w14:textId="77777777" w:rsidR="00974414" w:rsidRPr="002344BE" w:rsidRDefault="00974414" w:rsidP="00974414">
            <w:pPr>
              <w:keepNext/>
              <w:keepLines/>
              <w:overflowPunct w:val="0"/>
              <w:autoSpaceDE w:val="0"/>
              <w:autoSpaceDN w:val="0"/>
              <w:adjustRightInd w:val="0"/>
              <w:spacing w:before="120" w:after="180"/>
              <w:textAlignment w:val="baseline"/>
              <w:outlineLvl w:val="3"/>
              <w:rPr>
                <w:rFonts w:eastAsia="Yu Mincho" w:cs="Times New Roman"/>
                <w:szCs w:val="20"/>
                <w:lang w:eastAsia="zh-CN"/>
              </w:rPr>
            </w:pPr>
            <w:r w:rsidRPr="002344BE">
              <w:rPr>
                <w:rFonts w:eastAsia="Yu Mincho" w:cs="Times New Roman"/>
                <w:szCs w:val="20"/>
                <w:lang w:eastAsia="zh-CN"/>
              </w:rPr>
              <w:t xml:space="preserve">Issue 1-2-2: How to handle guard band and </w:t>
            </w:r>
            <w:proofErr w:type="spellStart"/>
            <w:r w:rsidRPr="002344BE">
              <w:rPr>
                <w:rFonts w:eastAsia="Yu Mincho" w:cs="Times New Roman"/>
                <w:szCs w:val="20"/>
                <w:lang w:eastAsia="zh-CN"/>
              </w:rPr>
              <w:t>subband</w:t>
            </w:r>
            <w:proofErr w:type="spellEnd"/>
            <w:r w:rsidRPr="002344BE">
              <w:rPr>
                <w:rFonts w:eastAsia="Yu Mincho" w:cs="Times New Roman"/>
                <w:szCs w:val="20"/>
                <w:lang w:eastAsia="zh-CN"/>
              </w:rPr>
              <w:t xml:space="preserve"> configurations in </w:t>
            </w:r>
            <w:proofErr w:type="gramStart"/>
            <w:r w:rsidRPr="002344BE">
              <w:rPr>
                <w:rFonts w:eastAsia="Yu Mincho" w:cs="Times New Roman"/>
                <w:szCs w:val="20"/>
                <w:lang w:eastAsia="zh-CN"/>
              </w:rPr>
              <w:t>specification</w:t>
            </w:r>
            <w:proofErr w:type="gramEnd"/>
          </w:p>
          <w:p w14:paraId="7142F630" w14:textId="77777777" w:rsidR="00974414" w:rsidRPr="002344BE" w:rsidRDefault="00974414" w:rsidP="00974414">
            <w:pPr>
              <w:numPr>
                <w:ilvl w:val="0"/>
                <w:numId w:val="24"/>
              </w:numPr>
              <w:spacing w:after="120"/>
              <w:rPr>
                <w:rFonts w:ascii="Times New Roman" w:eastAsia="MS Mincho" w:hAnsi="Times New Roman" w:cs="Times New Roman"/>
                <w:szCs w:val="20"/>
                <w:highlight w:val="green"/>
              </w:rPr>
            </w:pPr>
            <w:r w:rsidRPr="002344BE">
              <w:rPr>
                <w:rFonts w:ascii="Times New Roman" w:eastAsia="MS Mincho" w:hAnsi="Times New Roman" w:cs="Times New Roman"/>
                <w:szCs w:val="20"/>
                <w:highlight w:val="green"/>
              </w:rPr>
              <w:t xml:space="preserve">Agreement: </w:t>
            </w:r>
          </w:p>
          <w:p w14:paraId="30EB9662" w14:textId="77777777" w:rsidR="00974414" w:rsidRPr="002344BE" w:rsidRDefault="00974414" w:rsidP="00974414">
            <w:pPr>
              <w:numPr>
                <w:ilvl w:val="1"/>
                <w:numId w:val="24"/>
              </w:numPr>
              <w:spacing w:after="120"/>
              <w:rPr>
                <w:rFonts w:ascii="Times New Roman" w:eastAsia="MS Mincho" w:hAnsi="Times New Roman" w:cs="Times New Roman"/>
                <w:szCs w:val="20"/>
              </w:rPr>
            </w:pPr>
            <w:r w:rsidRPr="002344BE">
              <w:rPr>
                <w:rFonts w:ascii="Times New Roman" w:eastAsia="MS Mincho" w:hAnsi="Times New Roman" w:cs="Times New Roman"/>
                <w:szCs w:val="20"/>
              </w:rPr>
              <w:t xml:space="preserve">Add clarification that only DUD and DU </w:t>
            </w:r>
            <w:bookmarkStart w:id="10" w:name="_Hlk170473656"/>
            <w:r w:rsidRPr="002344BE">
              <w:rPr>
                <w:rFonts w:ascii="Times New Roman" w:eastAsia="MS Mincho" w:hAnsi="Times New Roman" w:cs="Times New Roman"/>
                <w:szCs w:val="20"/>
              </w:rPr>
              <w:t xml:space="preserve">patterns are </w:t>
            </w:r>
            <w:r w:rsidRPr="002344BE">
              <w:rPr>
                <w:rFonts w:ascii="Times New Roman" w:hAnsi="Times New Roman" w:cs="Times New Roman" w:hint="eastAsia"/>
                <w:szCs w:val="20"/>
                <w:lang w:eastAsia="zh-CN"/>
              </w:rPr>
              <w:t>specified</w:t>
            </w:r>
            <w:r w:rsidRPr="002344BE">
              <w:rPr>
                <w:rFonts w:ascii="Times New Roman" w:eastAsia="MS Mincho" w:hAnsi="Times New Roman" w:cs="Times New Roman"/>
                <w:szCs w:val="20"/>
              </w:rPr>
              <w:t xml:space="preserve"> for the sub-band configuration</w:t>
            </w:r>
            <w:bookmarkEnd w:id="10"/>
            <w:r w:rsidRPr="002344BE">
              <w:rPr>
                <w:rFonts w:ascii="Times New Roman" w:eastAsia="MS Mincho" w:hAnsi="Times New Roman" w:cs="Times New Roman"/>
                <w:szCs w:val="20"/>
              </w:rPr>
              <w:t>.</w:t>
            </w:r>
          </w:p>
          <w:p w14:paraId="58F50CAF" w14:textId="77777777" w:rsidR="00974414" w:rsidRPr="002344BE" w:rsidRDefault="00974414" w:rsidP="00974414">
            <w:pPr>
              <w:numPr>
                <w:ilvl w:val="1"/>
                <w:numId w:val="24"/>
              </w:numPr>
              <w:spacing w:after="120"/>
              <w:rPr>
                <w:rFonts w:ascii="Times New Roman" w:eastAsia="MS Mincho" w:hAnsi="Times New Roman" w:cs="Times New Roman"/>
                <w:szCs w:val="20"/>
              </w:rPr>
            </w:pPr>
            <w:r w:rsidRPr="002344BE">
              <w:rPr>
                <w:rFonts w:ascii="Times New Roman" w:eastAsia="MS Mincho" w:hAnsi="Times New Roman" w:cs="Times New Roman"/>
                <w:szCs w:val="20"/>
              </w:rPr>
              <w:t>FFS which channel bandwidth(s) or all channel bandwidths shall be defined for RF requirements</w:t>
            </w:r>
          </w:p>
          <w:p w14:paraId="4BF482AB" w14:textId="77777777" w:rsidR="00974414" w:rsidRPr="002344BE" w:rsidRDefault="00974414" w:rsidP="00974414">
            <w:pPr>
              <w:numPr>
                <w:ilvl w:val="1"/>
                <w:numId w:val="24"/>
              </w:numPr>
              <w:spacing w:after="120"/>
              <w:rPr>
                <w:rFonts w:ascii="Times New Roman" w:eastAsia="MS Mincho" w:hAnsi="Times New Roman" w:cs="Times New Roman"/>
                <w:szCs w:val="20"/>
              </w:rPr>
            </w:pPr>
            <w:r w:rsidRPr="002344BE">
              <w:rPr>
                <w:rFonts w:ascii="Times New Roman" w:eastAsia="MS Mincho" w:hAnsi="Times New Roman" w:cs="Times New Roman"/>
                <w:szCs w:val="20"/>
              </w:rPr>
              <w:t xml:space="preserve">For a certain channel bandwidth which RAN4 agree to introduce RF requirements: </w:t>
            </w:r>
          </w:p>
          <w:p w14:paraId="7E45C5F0" w14:textId="77777777" w:rsidR="00974414" w:rsidRPr="002344BE" w:rsidRDefault="00974414" w:rsidP="00974414">
            <w:pPr>
              <w:numPr>
                <w:ilvl w:val="2"/>
                <w:numId w:val="24"/>
              </w:numPr>
              <w:spacing w:after="120"/>
              <w:rPr>
                <w:rFonts w:ascii="Times New Roman" w:eastAsia="MS Mincho" w:hAnsi="Times New Roman" w:cs="Times New Roman"/>
                <w:szCs w:val="20"/>
              </w:rPr>
            </w:pPr>
            <w:r w:rsidRPr="002344BE">
              <w:rPr>
                <w:rFonts w:ascii="Times New Roman" w:eastAsia="MS Mincho" w:hAnsi="Times New Roman" w:cs="Times New Roman"/>
                <w:szCs w:val="20"/>
              </w:rPr>
              <w:t xml:space="preserve">FFS RAN4 only define the UL/DL </w:t>
            </w:r>
            <w:proofErr w:type="spellStart"/>
            <w:r w:rsidRPr="002344BE">
              <w:rPr>
                <w:rFonts w:ascii="Times New Roman" w:eastAsia="MS Mincho" w:hAnsi="Times New Roman" w:cs="Times New Roman"/>
                <w:szCs w:val="20"/>
              </w:rPr>
              <w:t>subbands</w:t>
            </w:r>
            <w:proofErr w:type="spellEnd"/>
            <w:r w:rsidRPr="002344BE">
              <w:rPr>
                <w:rFonts w:ascii="Times New Roman" w:eastAsia="MS Mincho" w:hAnsi="Times New Roman" w:cs="Times New Roman"/>
                <w:szCs w:val="20"/>
              </w:rPr>
              <w:t xml:space="preserve"> configuration(s) for RF </w:t>
            </w:r>
            <w:proofErr w:type="gramStart"/>
            <w:r w:rsidRPr="002344BE">
              <w:rPr>
                <w:rFonts w:ascii="Times New Roman" w:eastAsia="MS Mincho" w:hAnsi="Times New Roman" w:cs="Times New Roman"/>
                <w:szCs w:val="20"/>
              </w:rPr>
              <w:t>requirements</w:t>
            </w:r>
            <w:proofErr w:type="gramEnd"/>
          </w:p>
          <w:p w14:paraId="55C79700" w14:textId="77777777" w:rsidR="00974414" w:rsidRPr="002344BE" w:rsidRDefault="00974414" w:rsidP="00974414">
            <w:pPr>
              <w:numPr>
                <w:ilvl w:val="3"/>
                <w:numId w:val="24"/>
              </w:numPr>
              <w:spacing w:after="120"/>
              <w:rPr>
                <w:rFonts w:ascii="Times New Roman" w:eastAsia="MS Mincho" w:hAnsi="Times New Roman" w:cs="Times New Roman"/>
                <w:szCs w:val="20"/>
              </w:rPr>
            </w:pPr>
            <w:r w:rsidRPr="002344BE">
              <w:rPr>
                <w:rFonts w:ascii="Times New Roman" w:eastAsia="MS Mincho" w:hAnsi="Times New Roman" w:cs="Times New Roman"/>
                <w:szCs w:val="20"/>
              </w:rPr>
              <w:t xml:space="preserve">FFS which UL/DL </w:t>
            </w:r>
            <w:proofErr w:type="spellStart"/>
            <w:r w:rsidRPr="002344BE">
              <w:rPr>
                <w:rFonts w:ascii="Times New Roman" w:eastAsia="MS Mincho" w:hAnsi="Times New Roman" w:cs="Times New Roman"/>
                <w:szCs w:val="20"/>
              </w:rPr>
              <w:t>subbands</w:t>
            </w:r>
            <w:proofErr w:type="spellEnd"/>
            <w:r w:rsidRPr="002344BE">
              <w:rPr>
                <w:rFonts w:ascii="Times New Roman" w:eastAsia="MS Mincho" w:hAnsi="Times New Roman" w:cs="Times New Roman"/>
                <w:szCs w:val="20"/>
              </w:rPr>
              <w:t xml:space="preserve"> configuration(s) will be defined in RAN4</w:t>
            </w:r>
          </w:p>
          <w:p w14:paraId="64F8BCEE" w14:textId="77777777" w:rsidR="00974414" w:rsidRPr="002344BE" w:rsidRDefault="00974414" w:rsidP="00974414">
            <w:pPr>
              <w:numPr>
                <w:ilvl w:val="3"/>
                <w:numId w:val="24"/>
              </w:numPr>
              <w:spacing w:after="120"/>
              <w:rPr>
                <w:rFonts w:ascii="Times New Roman" w:eastAsia="MS Mincho" w:hAnsi="Times New Roman" w:cs="Times New Roman"/>
                <w:szCs w:val="20"/>
              </w:rPr>
            </w:pPr>
            <w:r w:rsidRPr="002344BE">
              <w:rPr>
                <w:rFonts w:ascii="Times New Roman" w:eastAsia="MS Mincho" w:hAnsi="Times New Roman" w:cs="Times New Roman"/>
                <w:szCs w:val="20"/>
              </w:rPr>
              <w:t xml:space="preserve">FFS Guard band size is declaration based and can be different for different BS </w:t>
            </w:r>
            <w:proofErr w:type="gramStart"/>
            <w:r w:rsidRPr="002344BE">
              <w:rPr>
                <w:rFonts w:ascii="Times New Roman" w:eastAsia="MS Mincho" w:hAnsi="Times New Roman" w:cs="Times New Roman"/>
                <w:szCs w:val="20"/>
              </w:rPr>
              <w:t>classes</w:t>
            </w:r>
            <w:proofErr w:type="gramEnd"/>
          </w:p>
          <w:p w14:paraId="3574DFD0" w14:textId="77777777" w:rsidR="00974414" w:rsidRPr="002344BE" w:rsidRDefault="00974414" w:rsidP="00974414">
            <w:pPr>
              <w:numPr>
                <w:ilvl w:val="3"/>
                <w:numId w:val="24"/>
              </w:numPr>
              <w:spacing w:after="120"/>
              <w:rPr>
                <w:rFonts w:ascii="Times New Roman" w:eastAsia="MS Mincho" w:hAnsi="Times New Roman" w:cs="Times New Roman"/>
                <w:szCs w:val="20"/>
              </w:rPr>
            </w:pPr>
            <w:r w:rsidRPr="002344BE">
              <w:rPr>
                <w:rFonts w:ascii="Times New Roman" w:eastAsia="MS Mincho" w:hAnsi="Times New Roman" w:cs="Times New Roman"/>
                <w:szCs w:val="20"/>
              </w:rPr>
              <w:t xml:space="preserve">FFS the limitation on the maximum guard </w:t>
            </w:r>
            <w:proofErr w:type="gramStart"/>
            <w:r w:rsidRPr="002344BE">
              <w:rPr>
                <w:rFonts w:ascii="Times New Roman" w:eastAsia="MS Mincho" w:hAnsi="Times New Roman" w:cs="Times New Roman"/>
                <w:szCs w:val="20"/>
              </w:rPr>
              <w:t>band</w:t>
            </w:r>
            <w:proofErr w:type="gramEnd"/>
          </w:p>
          <w:p w14:paraId="5FBAF0DF" w14:textId="77777777" w:rsidR="00974414" w:rsidRPr="002344BE" w:rsidRDefault="00974414" w:rsidP="00974414">
            <w:pPr>
              <w:numPr>
                <w:ilvl w:val="3"/>
                <w:numId w:val="24"/>
              </w:numPr>
              <w:overflowPunct w:val="0"/>
              <w:autoSpaceDE w:val="0"/>
              <w:autoSpaceDN w:val="0"/>
              <w:adjustRightInd w:val="0"/>
              <w:spacing w:after="120"/>
              <w:textAlignment w:val="baseline"/>
              <w:rPr>
                <w:rFonts w:ascii="Times New Roman" w:hAnsi="Times New Roman" w:cs="Times New Roman"/>
                <w:szCs w:val="24"/>
                <w:lang w:val="en-GB" w:eastAsia="zh-CN"/>
              </w:rPr>
            </w:pPr>
            <w:r w:rsidRPr="002344BE">
              <w:rPr>
                <w:rFonts w:ascii="Times New Roman" w:hAnsi="Times New Roman" w:cs="Times New Roman"/>
                <w:szCs w:val="24"/>
                <w:lang w:val="en-GB" w:eastAsia="zh-CN"/>
              </w:rPr>
              <w:t xml:space="preserve">FFS possible range for UL/DL </w:t>
            </w:r>
            <w:proofErr w:type="spellStart"/>
            <w:r w:rsidRPr="002344BE">
              <w:rPr>
                <w:rFonts w:ascii="Times New Roman" w:hAnsi="Times New Roman" w:cs="Times New Roman"/>
                <w:szCs w:val="24"/>
                <w:lang w:val="en-GB" w:eastAsia="zh-CN"/>
              </w:rPr>
              <w:t>subband</w:t>
            </w:r>
            <w:proofErr w:type="spellEnd"/>
            <w:r w:rsidRPr="002344BE">
              <w:rPr>
                <w:rFonts w:ascii="Times New Roman" w:hAnsi="Times New Roman" w:cs="Times New Roman"/>
                <w:szCs w:val="24"/>
                <w:lang w:val="en-GB" w:eastAsia="zh-CN"/>
              </w:rPr>
              <w:t xml:space="preserve"> </w:t>
            </w:r>
            <w:proofErr w:type="gramStart"/>
            <w:r w:rsidRPr="002344BE">
              <w:rPr>
                <w:rFonts w:ascii="Times New Roman" w:hAnsi="Times New Roman" w:cs="Times New Roman"/>
                <w:szCs w:val="24"/>
                <w:lang w:val="en-GB" w:eastAsia="zh-CN"/>
              </w:rPr>
              <w:t>sizes</w:t>
            </w:r>
            <w:proofErr w:type="gramEnd"/>
          </w:p>
          <w:p w14:paraId="21B791B3" w14:textId="77777777" w:rsidR="00974414" w:rsidRPr="002344BE" w:rsidRDefault="00974414" w:rsidP="00974414">
            <w:pPr>
              <w:numPr>
                <w:ilvl w:val="2"/>
                <w:numId w:val="24"/>
              </w:numPr>
              <w:overflowPunct w:val="0"/>
              <w:autoSpaceDE w:val="0"/>
              <w:autoSpaceDN w:val="0"/>
              <w:adjustRightInd w:val="0"/>
              <w:spacing w:after="120"/>
              <w:textAlignment w:val="baseline"/>
              <w:rPr>
                <w:rFonts w:ascii="Times New Roman" w:hAnsi="Times New Roman" w:cs="Times New Roman"/>
                <w:szCs w:val="24"/>
                <w:lang w:val="en-GB" w:eastAsia="zh-CN"/>
              </w:rPr>
            </w:pPr>
            <w:r w:rsidRPr="002344BE">
              <w:rPr>
                <w:rFonts w:ascii="Times New Roman" w:hAnsi="Times New Roman" w:cs="Times New Roman"/>
                <w:szCs w:val="24"/>
                <w:lang w:val="en-GB" w:eastAsia="zh-CN"/>
              </w:rPr>
              <w:t xml:space="preserve">From RAN4 perspective, FFS restriction or no restriction to RAN1 definition for UL/DL </w:t>
            </w:r>
            <w:proofErr w:type="spellStart"/>
            <w:r w:rsidRPr="002344BE">
              <w:rPr>
                <w:rFonts w:ascii="Times New Roman" w:hAnsi="Times New Roman" w:cs="Times New Roman"/>
                <w:szCs w:val="24"/>
                <w:lang w:val="en-GB" w:eastAsia="zh-CN"/>
              </w:rPr>
              <w:t>subband</w:t>
            </w:r>
            <w:proofErr w:type="spellEnd"/>
            <w:r w:rsidRPr="002344BE">
              <w:rPr>
                <w:rFonts w:ascii="Times New Roman" w:hAnsi="Times New Roman" w:cs="Times New Roman"/>
                <w:szCs w:val="24"/>
                <w:lang w:val="en-GB" w:eastAsia="zh-CN"/>
              </w:rPr>
              <w:t xml:space="preserve"> sizes within the transmission configuration for this channel bandwidth, except: </w:t>
            </w:r>
          </w:p>
          <w:p w14:paraId="71DCDAE7" w14:textId="4B0AFB1A" w:rsidR="00974414" w:rsidRPr="002344BE" w:rsidRDefault="00974414" w:rsidP="003F0DB1">
            <w:pPr>
              <w:numPr>
                <w:ilvl w:val="3"/>
                <w:numId w:val="24"/>
              </w:numPr>
              <w:overflowPunct w:val="0"/>
              <w:autoSpaceDE w:val="0"/>
              <w:autoSpaceDN w:val="0"/>
              <w:adjustRightInd w:val="0"/>
              <w:spacing w:after="120"/>
              <w:textAlignment w:val="baseline"/>
              <w:rPr>
                <w:rFonts w:ascii="Times New Roman" w:hAnsi="Times New Roman" w:cs="Times New Roman"/>
                <w:szCs w:val="24"/>
                <w:lang w:val="en-GB" w:eastAsia="zh-CN"/>
              </w:rPr>
            </w:pPr>
            <w:r w:rsidRPr="002344BE">
              <w:rPr>
                <w:rFonts w:ascii="Times New Roman" w:hAnsi="Times New Roman" w:cs="Times New Roman"/>
                <w:szCs w:val="24"/>
                <w:lang w:val="en-GB" w:eastAsia="zh-CN"/>
              </w:rPr>
              <w:t>1RB granularity (already introduced in RAN1)</w:t>
            </w:r>
          </w:p>
        </w:tc>
      </w:tr>
    </w:tbl>
    <w:p w14:paraId="0AA58FC8" w14:textId="77777777" w:rsidR="00C43D6D" w:rsidRPr="002344BE" w:rsidRDefault="00C43D6D" w:rsidP="0049438D"/>
    <w:p w14:paraId="31A44003" w14:textId="555BA2BB" w:rsidR="0049438D" w:rsidRPr="002344BE" w:rsidRDefault="0049438D" w:rsidP="0049438D">
      <w:r w:rsidRPr="002344BE">
        <w:t xml:space="preserve">It has been agreed that </w:t>
      </w:r>
      <w:r w:rsidR="00B56E2D" w:rsidRPr="002344BE">
        <w:t>only DUD and DU configurations are</w:t>
      </w:r>
      <w:r w:rsidR="006D66E9" w:rsidRPr="002344BE">
        <w:t xml:space="preserve"> </w:t>
      </w:r>
      <w:r w:rsidR="00B56E2D" w:rsidRPr="002344BE">
        <w:t>specified for the</w:t>
      </w:r>
      <w:r w:rsidR="00944560" w:rsidRPr="002344BE">
        <w:t xml:space="preserve"> SBFD</w:t>
      </w:r>
      <w:r w:rsidR="00B56E2D" w:rsidRPr="002344BE">
        <w:t xml:space="preserve"> sub-band configuration.</w:t>
      </w:r>
    </w:p>
    <w:p w14:paraId="389B1A5D" w14:textId="5E5A035B" w:rsidR="00A20E63" w:rsidRPr="002344BE" w:rsidRDefault="001B21BA" w:rsidP="000B1141">
      <w:r w:rsidRPr="002344BE">
        <w:t>As justified in band support</w:t>
      </w:r>
      <w:r w:rsidR="00396F2C" w:rsidRPr="002344BE">
        <w:t xml:space="preserve"> topic</w:t>
      </w:r>
      <w:r w:rsidR="001B111B" w:rsidRPr="002344BE">
        <w:t xml:space="preserve"> in this T-doc</w:t>
      </w:r>
      <w:r w:rsidR="00396F2C" w:rsidRPr="002344BE">
        <w:t xml:space="preserve">, we propose to </w:t>
      </w:r>
      <w:r w:rsidR="0036642A" w:rsidRPr="002344BE">
        <w:t xml:space="preserve">support SBFD with </w:t>
      </w:r>
      <w:r w:rsidR="001B111B" w:rsidRPr="002344BE">
        <w:t xml:space="preserve">channel bandwidth larger than 50 </w:t>
      </w:r>
      <w:proofErr w:type="spellStart"/>
      <w:r w:rsidR="001B111B" w:rsidRPr="002344BE">
        <w:t>MHz.</w:t>
      </w:r>
      <w:proofErr w:type="spellEnd"/>
      <w:r w:rsidR="000721DB" w:rsidRPr="002344BE">
        <w:t xml:space="preserve"> </w:t>
      </w:r>
      <w:r w:rsidR="00A125C3" w:rsidRPr="002344BE">
        <w:t xml:space="preserve">In the </w:t>
      </w:r>
      <w:r w:rsidR="003632E0" w:rsidRPr="002344BE">
        <w:t>SI</w:t>
      </w:r>
      <w:r w:rsidR="00A125C3" w:rsidRPr="002344BE">
        <w:t xml:space="preserve"> phase, </w:t>
      </w:r>
      <w:r w:rsidR="001F50FD" w:rsidRPr="002344BE">
        <w:t xml:space="preserve">the study </w:t>
      </w:r>
      <w:proofErr w:type="gramStart"/>
      <w:r w:rsidR="001F50FD" w:rsidRPr="002344BE">
        <w:t>was based on the assumption</w:t>
      </w:r>
      <w:proofErr w:type="gramEnd"/>
      <w:r w:rsidR="001F50FD" w:rsidRPr="002344BE">
        <w:t xml:space="preserve"> that UL </w:t>
      </w:r>
      <w:proofErr w:type="spellStart"/>
      <w:r w:rsidR="001F50FD" w:rsidRPr="002344BE">
        <w:t>subband</w:t>
      </w:r>
      <w:proofErr w:type="spellEnd"/>
      <w:r w:rsidR="001F50FD" w:rsidRPr="002344BE">
        <w:t xml:space="preserve"> occupies 20% BS channel bandwidth.</w:t>
      </w:r>
      <w:r w:rsidR="003E3778" w:rsidRPr="002344BE">
        <w:t xml:space="preserve"> Hence</w:t>
      </w:r>
      <w:r w:rsidR="00D744C3" w:rsidRPr="002344BE">
        <w:t xml:space="preserve">, we propose to continue with the assumption that UL </w:t>
      </w:r>
      <w:proofErr w:type="spellStart"/>
      <w:r w:rsidR="00D744C3" w:rsidRPr="002344BE">
        <w:t>subband</w:t>
      </w:r>
      <w:proofErr w:type="spellEnd"/>
      <w:r w:rsidR="00D744C3" w:rsidRPr="002344BE">
        <w:t xml:space="preserve"> occupies 20% BS channel bandwidth for FR1</w:t>
      </w:r>
      <w:r w:rsidR="003E3778" w:rsidRPr="002344BE">
        <w:t xml:space="preserve"> in the </w:t>
      </w:r>
      <w:r w:rsidR="003632E0" w:rsidRPr="002344BE">
        <w:t>WI phase</w:t>
      </w:r>
      <w:r w:rsidR="00D744C3" w:rsidRPr="002344BE">
        <w:t>.</w:t>
      </w:r>
      <w:r w:rsidR="003E3778" w:rsidRPr="002344BE">
        <w:t xml:space="preserve"> To be able to reuse the existing channel bandwidths for</w:t>
      </w:r>
      <w:r w:rsidR="00871B38" w:rsidRPr="002344BE">
        <w:t xml:space="preserve"> </w:t>
      </w:r>
      <w:r w:rsidR="00970E37" w:rsidRPr="002344BE">
        <w:t xml:space="preserve">DL as well as UL </w:t>
      </w:r>
      <w:proofErr w:type="spellStart"/>
      <w:r w:rsidR="003E3778" w:rsidRPr="002344BE">
        <w:t>subbands</w:t>
      </w:r>
      <w:proofErr w:type="spellEnd"/>
      <w:r w:rsidR="00226929" w:rsidRPr="002344BE">
        <w:t>, the channel bandwidths are further narrow</w:t>
      </w:r>
      <w:r w:rsidR="00E262CC" w:rsidRPr="002344BE">
        <w:t>ed</w:t>
      </w:r>
      <w:r w:rsidR="00226929" w:rsidRPr="002344BE">
        <w:t xml:space="preserve"> down to </w:t>
      </w:r>
      <w:r w:rsidR="000420F7" w:rsidRPr="002344BE">
        <w:t>50 MHz and 100 MHz for FR1.</w:t>
      </w:r>
      <w:r w:rsidR="0090727F" w:rsidRPr="002344BE">
        <w:t xml:space="preserve"> </w:t>
      </w:r>
    </w:p>
    <w:p w14:paraId="37DE0E88" w14:textId="6A762777" w:rsidR="000B1141" w:rsidRPr="002344BE" w:rsidRDefault="00EB088F" w:rsidP="000B1141">
      <w:r w:rsidRPr="002344BE">
        <w:t xml:space="preserve">For FR2, </w:t>
      </w:r>
      <w:r w:rsidR="00E04174" w:rsidRPr="002344BE">
        <w:t xml:space="preserve">we propose that UL </w:t>
      </w:r>
      <w:proofErr w:type="spellStart"/>
      <w:r w:rsidR="00E04174" w:rsidRPr="002344BE">
        <w:t>subband</w:t>
      </w:r>
      <w:proofErr w:type="spellEnd"/>
      <w:r w:rsidR="00E04174" w:rsidRPr="002344BE">
        <w:t xml:space="preserve"> occupies 25% BS channel bandwidth for FR2-1</w:t>
      </w:r>
      <w:r w:rsidR="00AA3EDA" w:rsidRPr="002344BE">
        <w:t>, and</w:t>
      </w:r>
      <w:r w:rsidR="002B15A9" w:rsidRPr="002344BE">
        <w:t xml:space="preserve"> do not define anything for FR2-2, which is out of the scope of WI</w:t>
      </w:r>
      <w:r w:rsidR="00A20E63" w:rsidRPr="002344BE">
        <w:t xml:space="preserve">. For FR2-1, for </w:t>
      </w:r>
      <w:r w:rsidR="00586ED3" w:rsidRPr="002344BE">
        <w:t>a similar</w:t>
      </w:r>
      <w:r w:rsidR="00A20E63" w:rsidRPr="002344BE">
        <w:t xml:space="preserve"> reason of reusing the existing channel bandwidths</w:t>
      </w:r>
      <w:r w:rsidR="00C675AE" w:rsidRPr="002344BE">
        <w:t xml:space="preserve"> for </w:t>
      </w:r>
      <w:r w:rsidR="00C247A8" w:rsidRPr="002344BE">
        <w:t xml:space="preserve">UL </w:t>
      </w:r>
      <w:proofErr w:type="spellStart"/>
      <w:r w:rsidR="00C675AE" w:rsidRPr="002344BE">
        <w:t>subband</w:t>
      </w:r>
      <w:proofErr w:type="spellEnd"/>
      <w:r w:rsidR="00C675AE" w:rsidRPr="002344BE">
        <w:t>,</w:t>
      </w:r>
      <w:r w:rsidR="003B1CD5" w:rsidRPr="002344BE">
        <w:t xml:space="preserve"> the channel bandwidths are down selected to</w:t>
      </w:r>
      <w:r w:rsidR="00A20E63" w:rsidRPr="002344BE">
        <w:t xml:space="preserve"> </w:t>
      </w:r>
      <w:r w:rsidR="00E04174" w:rsidRPr="002344BE">
        <w:t xml:space="preserve">200 MHz and 400 </w:t>
      </w:r>
      <w:proofErr w:type="spellStart"/>
      <w:r w:rsidR="00E04174" w:rsidRPr="002344BE">
        <w:t>MHz</w:t>
      </w:r>
      <w:r w:rsidR="0050056A" w:rsidRPr="002344BE">
        <w:t>.</w:t>
      </w:r>
      <w:proofErr w:type="spellEnd"/>
    </w:p>
    <w:p w14:paraId="76771064" w14:textId="0A3451B1" w:rsidR="00770854" w:rsidRPr="002344BE" w:rsidRDefault="00770854" w:rsidP="000B1141">
      <w:r w:rsidRPr="002344BE">
        <w:t xml:space="preserve">To have a straightforward view, the </w:t>
      </w:r>
      <w:r w:rsidR="00343EC5" w:rsidRPr="002344BE">
        <w:t xml:space="preserve">proposed supported BS channel bandwidth and possible </w:t>
      </w:r>
      <w:proofErr w:type="spellStart"/>
      <w:r w:rsidR="00343EC5" w:rsidRPr="002344BE">
        <w:t>subband</w:t>
      </w:r>
      <w:proofErr w:type="spellEnd"/>
      <w:r w:rsidR="00343EC5" w:rsidRPr="002344BE">
        <w:t xml:space="preserve"> configurations are listed in table 1 and </w:t>
      </w:r>
      <w:r w:rsidR="00902211" w:rsidRPr="002344BE">
        <w:t xml:space="preserve">table </w:t>
      </w:r>
      <w:r w:rsidR="00343EC5" w:rsidRPr="002344BE">
        <w:t>2.</w:t>
      </w:r>
    </w:p>
    <w:p w14:paraId="0B521977" w14:textId="103F04CB" w:rsidR="000B1141" w:rsidRPr="002344BE" w:rsidRDefault="000B1141" w:rsidP="000B1141">
      <w:pPr>
        <w:keepNext/>
        <w:keepLines/>
        <w:spacing w:after="0"/>
        <w:jc w:val="center"/>
        <w:rPr>
          <w:b/>
        </w:rPr>
      </w:pPr>
      <w:r w:rsidRPr="002344BE">
        <w:rPr>
          <w:b/>
        </w:rPr>
        <w:t xml:space="preserve">Table </w:t>
      </w:r>
      <w:r w:rsidR="00870EC7" w:rsidRPr="002344BE">
        <w:rPr>
          <w:b/>
        </w:rPr>
        <w:t>1</w:t>
      </w:r>
      <w:r w:rsidRPr="002344BE">
        <w:rPr>
          <w:b/>
        </w:rPr>
        <w:t xml:space="preserve">: BS SBFD configuration for FR1 </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7"/>
        <w:gridCol w:w="1955"/>
        <w:gridCol w:w="1955"/>
        <w:gridCol w:w="1955"/>
        <w:gridCol w:w="1955"/>
      </w:tblGrid>
      <w:tr w:rsidR="002344BE" w:rsidRPr="002344BE" w14:paraId="7D11BA9F" w14:textId="77777777" w:rsidTr="00DC5F22">
        <w:trPr>
          <w:tblHeader/>
          <w:jc w:val="center"/>
        </w:trPr>
        <w:tc>
          <w:tcPr>
            <w:tcW w:w="2667" w:type="dxa"/>
            <w:vMerge w:val="restart"/>
          </w:tcPr>
          <w:p w14:paraId="67A7B05C" w14:textId="77777777" w:rsidR="000B1141" w:rsidRPr="002344BE" w:rsidRDefault="000B1141" w:rsidP="00DC5F22">
            <w:pPr>
              <w:keepNext/>
              <w:keepLines/>
              <w:spacing w:after="0"/>
              <w:jc w:val="center"/>
              <w:rPr>
                <w:b/>
                <w:sz w:val="18"/>
              </w:rPr>
            </w:pPr>
            <w:proofErr w:type="spellStart"/>
            <w:r w:rsidRPr="002344BE">
              <w:rPr>
                <w:b/>
                <w:sz w:val="18"/>
              </w:rPr>
              <w:t>Subband</w:t>
            </w:r>
            <w:proofErr w:type="spellEnd"/>
            <w:r w:rsidRPr="002344BE">
              <w:rPr>
                <w:b/>
                <w:sz w:val="18"/>
              </w:rPr>
              <w:t xml:space="preserve"> allocation</w:t>
            </w:r>
          </w:p>
        </w:tc>
        <w:tc>
          <w:tcPr>
            <w:tcW w:w="7820" w:type="dxa"/>
            <w:gridSpan w:val="4"/>
            <w:shd w:val="clear" w:color="auto" w:fill="auto"/>
          </w:tcPr>
          <w:p w14:paraId="2725BA3A" w14:textId="77777777" w:rsidR="000B1141" w:rsidRPr="002344BE" w:rsidRDefault="000B1141" w:rsidP="00DC5F22">
            <w:pPr>
              <w:keepNext/>
              <w:keepLines/>
              <w:spacing w:after="0"/>
              <w:jc w:val="center"/>
              <w:rPr>
                <w:b/>
                <w:sz w:val="18"/>
              </w:rPr>
            </w:pPr>
            <w:r w:rsidRPr="002344BE">
              <w:rPr>
                <w:b/>
                <w:sz w:val="18"/>
              </w:rPr>
              <w:t xml:space="preserve">BS channel bandwidth </w:t>
            </w:r>
          </w:p>
          <w:p w14:paraId="6D65FFC3" w14:textId="77777777" w:rsidR="000B1141" w:rsidRPr="002344BE" w:rsidRDefault="000B1141" w:rsidP="00DC5F22">
            <w:pPr>
              <w:keepNext/>
              <w:keepLines/>
              <w:spacing w:after="0"/>
              <w:jc w:val="center"/>
              <w:rPr>
                <w:b/>
                <w:sz w:val="18"/>
              </w:rPr>
            </w:pPr>
            <w:r w:rsidRPr="002344BE">
              <w:rPr>
                <w:b/>
                <w:sz w:val="18"/>
              </w:rPr>
              <w:t>(MHz)</w:t>
            </w:r>
          </w:p>
        </w:tc>
      </w:tr>
      <w:tr w:rsidR="002344BE" w:rsidRPr="002344BE" w14:paraId="5BF1CAB5" w14:textId="77777777" w:rsidTr="00DC5F22">
        <w:trPr>
          <w:jc w:val="center"/>
        </w:trPr>
        <w:tc>
          <w:tcPr>
            <w:tcW w:w="2667" w:type="dxa"/>
            <w:vMerge/>
          </w:tcPr>
          <w:p w14:paraId="2C315D6C" w14:textId="77777777" w:rsidR="000B1141" w:rsidRPr="002344BE" w:rsidRDefault="000B1141" w:rsidP="00DC5F22">
            <w:pPr>
              <w:keepNext/>
              <w:keepLines/>
              <w:spacing w:after="0"/>
              <w:jc w:val="center"/>
              <w:rPr>
                <w:sz w:val="18"/>
                <w:szCs w:val="18"/>
                <w:lang w:eastAsia="zh-CN"/>
              </w:rPr>
            </w:pPr>
          </w:p>
        </w:tc>
        <w:tc>
          <w:tcPr>
            <w:tcW w:w="1955" w:type="dxa"/>
            <w:shd w:val="clear" w:color="auto" w:fill="auto"/>
          </w:tcPr>
          <w:p w14:paraId="7CD9D538" w14:textId="77777777" w:rsidR="000B1141" w:rsidRPr="002344BE" w:rsidRDefault="000B1141" w:rsidP="00DC5F22">
            <w:pPr>
              <w:keepNext/>
              <w:keepLines/>
              <w:spacing w:after="0"/>
              <w:jc w:val="center"/>
              <w:rPr>
                <w:b/>
                <w:sz w:val="18"/>
                <w:szCs w:val="18"/>
                <w:lang w:eastAsia="zh-CN"/>
              </w:rPr>
            </w:pPr>
            <w:r w:rsidRPr="002344BE">
              <w:rPr>
                <w:b/>
                <w:sz w:val="18"/>
                <w:szCs w:val="18"/>
                <w:lang w:eastAsia="zh-CN"/>
              </w:rPr>
              <w:t>50</w:t>
            </w:r>
          </w:p>
        </w:tc>
        <w:tc>
          <w:tcPr>
            <w:tcW w:w="1955" w:type="dxa"/>
          </w:tcPr>
          <w:p w14:paraId="4BD5AF24" w14:textId="77777777" w:rsidR="000B1141" w:rsidRPr="002344BE" w:rsidRDefault="000B1141" w:rsidP="00DC5F22">
            <w:pPr>
              <w:keepNext/>
              <w:keepLines/>
              <w:spacing w:after="0"/>
              <w:jc w:val="center"/>
              <w:rPr>
                <w:b/>
                <w:sz w:val="18"/>
                <w:szCs w:val="18"/>
                <w:lang w:eastAsia="zh-CN"/>
              </w:rPr>
            </w:pPr>
            <w:r w:rsidRPr="002344BE">
              <w:rPr>
                <w:b/>
                <w:sz w:val="18"/>
                <w:szCs w:val="18"/>
                <w:lang w:eastAsia="zh-CN"/>
              </w:rPr>
              <w:t>50</w:t>
            </w:r>
          </w:p>
        </w:tc>
        <w:tc>
          <w:tcPr>
            <w:tcW w:w="1955" w:type="dxa"/>
          </w:tcPr>
          <w:p w14:paraId="5FACE433" w14:textId="77777777" w:rsidR="000B1141" w:rsidRPr="002344BE" w:rsidRDefault="000B1141" w:rsidP="00DC5F22">
            <w:pPr>
              <w:keepNext/>
              <w:keepLines/>
              <w:spacing w:after="0"/>
              <w:jc w:val="center"/>
              <w:rPr>
                <w:b/>
                <w:sz w:val="18"/>
                <w:szCs w:val="18"/>
                <w:lang w:eastAsia="zh-CN"/>
              </w:rPr>
            </w:pPr>
            <w:r w:rsidRPr="002344BE">
              <w:rPr>
                <w:b/>
                <w:sz w:val="18"/>
                <w:szCs w:val="18"/>
                <w:lang w:eastAsia="zh-CN"/>
              </w:rPr>
              <w:t>100</w:t>
            </w:r>
          </w:p>
        </w:tc>
        <w:tc>
          <w:tcPr>
            <w:tcW w:w="1955" w:type="dxa"/>
          </w:tcPr>
          <w:p w14:paraId="06BB567E" w14:textId="77777777" w:rsidR="000B1141" w:rsidRPr="002344BE" w:rsidRDefault="000B1141" w:rsidP="00DC5F22">
            <w:pPr>
              <w:keepNext/>
              <w:keepLines/>
              <w:spacing w:after="0"/>
              <w:jc w:val="center"/>
              <w:rPr>
                <w:b/>
                <w:sz w:val="18"/>
                <w:szCs w:val="18"/>
                <w:lang w:eastAsia="zh-CN"/>
              </w:rPr>
            </w:pPr>
            <w:r w:rsidRPr="002344BE">
              <w:rPr>
                <w:b/>
                <w:sz w:val="18"/>
                <w:szCs w:val="18"/>
                <w:lang w:eastAsia="zh-CN"/>
              </w:rPr>
              <w:t>100</w:t>
            </w:r>
          </w:p>
        </w:tc>
      </w:tr>
      <w:tr w:rsidR="002344BE" w:rsidRPr="002344BE" w14:paraId="131717E4" w14:textId="77777777" w:rsidTr="00DC5F22">
        <w:trPr>
          <w:jc w:val="center"/>
        </w:trPr>
        <w:tc>
          <w:tcPr>
            <w:tcW w:w="2667" w:type="dxa"/>
          </w:tcPr>
          <w:p w14:paraId="65FA5EAA" w14:textId="77777777" w:rsidR="000B1141" w:rsidRPr="002344BE" w:rsidRDefault="000B1141" w:rsidP="00DC5F22">
            <w:pPr>
              <w:keepNext/>
              <w:keepLines/>
              <w:spacing w:after="0"/>
              <w:jc w:val="center"/>
              <w:rPr>
                <w:sz w:val="18"/>
                <w:szCs w:val="18"/>
                <w:lang w:eastAsia="zh-CN"/>
              </w:rPr>
            </w:pPr>
            <w:r w:rsidRPr="002344BE">
              <w:rPr>
                <w:sz w:val="18"/>
                <w:szCs w:val="18"/>
                <w:lang w:eastAsia="zh-CN"/>
              </w:rPr>
              <w:t xml:space="preserve">DL </w:t>
            </w:r>
            <w:proofErr w:type="spellStart"/>
            <w:r w:rsidRPr="002344BE">
              <w:rPr>
                <w:sz w:val="18"/>
                <w:szCs w:val="18"/>
                <w:lang w:eastAsia="zh-CN"/>
              </w:rPr>
              <w:t>Subband</w:t>
            </w:r>
            <w:proofErr w:type="spellEnd"/>
            <w:r w:rsidRPr="002344BE">
              <w:rPr>
                <w:sz w:val="18"/>
                <w:szCs w:val="18"/>
                <w:lang w:eastAsia="zh-CN"/>
              </w:rPr>
              <w:t xml:space="preserve"> 1</w:t>
            </w:r>
          </w:p>
        </w:tc>
        <w:tc>
          <w:tcPr>
            <w:tcW w:w="1955" w:type="dxa"/>
            <w:shd w:val="clear" w:color="auto" w:fill="auto"/>
          </w:tcPr>
          <w:p w14:paraId="510E8296" w14:textId="77777777" w:rsidR="000B1141" w:rsidRPr="002344BE" w:rsidRDefault="000B1141" w:rsidP="00DC5F22">
            <w:pPr>
              <w:keepNext/>
              <w:keepLines/>
              <w:spacing w:after="0"/>
              <w:jc w:val="center"/>
              <w:rPr>
                <w:sz w:val="18"/>
                <w:szCs w:val="18"/>
                <w:lang w:eastAsia="zh-CN"/>
              </w:rPr>
            </w:pPr>
            <w:r w:rsidRPr="002344BE">
              <w:rPr>
                <w:sz w:val="18"/>
                <w:szCs w:val="18"/>
                <w:lang w:eastAsia="zh-CN"/>
              </w:rPr>
              <w:t>20</w:t>
            </w:r>
          </w:p>
        </w:tc>
        <w:tc>
          <w:tcPr>
            <w:tcW w:w="1955" w:type="dxa"/>
          </w:tcPr>
          <w:p w14:paraId="34B4A4BC" w14:textId="77777777" w:rsidR="000B1141" w:rsidRPr="002344BE" w:rsidRDefault="000B1141" w:rsidP="00DC5F22">
            <w:pPr>
              <w:keepNext/>
              <w:keepLines/>
              <w:spacing w:after="0"/>
              <w:jc w:val="center"/>
              <w:rPr>
                <w:sz w:val="18"/>
                <w:szCs w:val="18"/>
                <w:lang w:eastAsia="zh-CN"/>
              </w:rPr>
            </w:pPr>
            <w:r w:rsidRPr="002344BE">
              <w:rPr>
                <w:sz w:val="18"/>
                <w:szCs w:val="18"/>
                <w:lang w:eastAsia="zh-CN"/>
              </w:rPr>
              <w:t>40</w:t>
            </w:r>
          </w:p>
        </w:tc>
        <w:tc>
          <w:tcPr>
            <w:tcW w:w="1955" w:type="dxa"/>
          </w:tcPr>
          <w:p w14:paraId="11209DE3" w14:textId="77777777" w:rsidR="000B1141" w:rsidRPr="002344BE" w:rsidRDefault="000B1141" w:rsidP="00DC5F22">
            <w:pPr>
              <w:keepNext/>
              <w:keepLines/>
              <w:spacing w:after="0"/>
              <w:jc w:val="center"/>
              <w:rPr>
                <w:sz w:val="18"/>
                <w:szCs w:val="18"/>
                <w:lang w:eastAsia="zh-CN"/>
              </w:rPr>
            </w:pPr>
            <w:r w:rsidRPr="002344BE">
              <w:rPr>
                <w:sz w:val="18"/>
                <w:szCs w:val="18"/>
                <w:lang w:eastAsia="zh-CN"/>
              </w:rPr>
              <w:t>40</w:t>
            </w:r>
          </w:p>
        </w:tc>
        <w:tc>
          <w:tcPr>
            <w:tcW w:w="1955" w:type="dxa"/>
          </w:tcPr>
          <w:p w14:paraId="2B55BBEC" w14:textId="77777777" w:rsidR="000B1141" w:rsidRPr="002344BE" w:rsidRDefault="000B1141" w:rsidP="00DC5F22">
            <w:pPr>
              <w:keepNext/>
              <w:keepLines/>
              <w:spacing w:after="0"/>
              <w:jc w:val="center"/>
              <w:rPr>
                <w:sz w:val="18"/>
                <w:szCs w:val="18"/>
                <w:lang w:eastAsia="zh-CN"/>
              </w:rPr>
            </w:pPr>
            <w:r w:rsidRPr="002344BE">
              <w:rPr>
                <w:sz w:val="18"/>
                <w:szCs w:val="18"/>
                <w:lang w:eastAsia="zh-CN"/>
              </w:rPr>
              <w:t>80</w:t>
            </w:r>
          </w:p>
        </w:tc>
      </w:tr>
      <w:tr w:rsidR="002344BE" w:rsidRPr="002344BE" w14:paraId="4E356E88" w14:textId="77777777" w:rsidTr="00DC5F22">
        <w:trPr>
          <w:jc w:val="center"/>
        </w:trPr>
        <w:tc>
          <w:tcPr>
            <w:tcW w:w="2667" w:type="dxa"/>
          </w:tcPr>
          <w:p w14:paraId="77FC406B" w14:textId="77777777" w:rsidR="000B1141" w:rsidRPr="002344BE" w:rsidRDefault="000B1141" w:rsidP="00DC5F22">
            <w:pPr>
              <w:keepNext/>
              <w:keepLines/>
              <w:spacing w:after="0"/>
              <w:jc w:val="center"/>
              <w:rPr>
                <w:sz w:val="18"/>
                <w:lang w:eastAsia="x-none"/>
              </w:rPr>
            </w:pPr>
            <w:r w:rsidRPr="002344BE">
              <w:rPr>
                <w:sz w:val="18"/>
                <w:lang w:eastAsia="x-none"/>
              </w:rPr>
              <w:t xml:space="preserve">UL </w:t>
            </w:r>
            <w:proofErr w:type="spellStart"/>
            <w:r w:rsidRPr="002344BE">
              <w:rPr>
                <w:sz w:val="18"/>
                <w:lang w:eastAsia="x-none"/>
              </w:rPr>
              <w:t>Subband</w:t>
            </w:r>
            <w:proofErr w:type="spellEnd"/>
          </w:p>
        </w:tc>
        <w:tc>
          <w:tcPr>
            <w:tcW w:w="1955" w:type="dxa"/>
            <w:shd w:val="clear" w:color="auto" w:fill="auto"/>
          </w:tcPr>
          <w:p w14:paraId="23404AB9" w14:textId="77777777" w:rsidR="000B1141" w:rsidRPr="002344BE" w:rsidRDefault="000B1141" w:rsidP="00DC5F22">
            <w:pPr>
              <w:keepNext/>
              <w:keepLines/>
              <w:spacing w:after="0"/>
              <w:jc w:val="center"/>
              <w:rPr>
                <w:sz w:val="18"/>
                <w:lang w:eastAsia="x-none"/>
              </w:rPr>
            </w:pPr>
            <w:r w:rsidRPr="002344BE">
              <w:rPr>
                <w:sz w:val="18"/>
                <w:lang w:eastAsia="x-none"/>
              </w:rPr>
              <w:t>10</w:t>
            </w:r>
          </w:p>
        </w:tc>
        <w:tc>
          <w:tcPr>
            <w:tcW w:w="1955" w:type="dxa"/>
          </w:tcPr>
          <w:p w14:paraId="747F6CCD" w14:textId="77777777" w:rsidR="000B1141" w:rsidRPr="002344BE" w:rsidRDefault="000B1141" w:rsidP="00DC5F22">
            <w:pPr>
              <w:keepNext/>
              <w:keepLines/>
              <w:spacing w:after="0"/>
              <w:jc w:val="center"/>
              <w:rPr>
                <w:sz w:val="18"/>
                <w:lang w:eastAsia="x-none"/>
              </w:rPr>
            </w:pPr>
            <w:r w:rsidRPr="002344BE">
              <w:rPr>
                <w:sz w:val="18"/>
                <w:lang w:eastAsia="x-none"/>
              </w:rPr>
              <w:t>10</w:t>
            </w:r>
          </w:p>
        </w:tc>
        <w:tc>
          <w:tcPr>
            <w:tcW w:w="1955" w:type="dxa"/>
          </w:tcPr>
          <w:p w14:paraId="577DED42" w14:textId="77777777" w:rsidR="000B1141" w:rsidRPr="002344BE" w:rsidRDefault="000B1141" w:rsidP="00DC5F22">
            <w:pPr>
              <w:keepNext/>
              <w:keepLines/>
              <w:spacing w:after="0"/>
              <w:jc w:val="center"/>
              <w:rPr>
                <w:sz w:val="18"/>
                <w:lang w:eastAsia="x-none"/>
              </w:rPr>
            </w:pPr>
            <w:r w:rsidRPr="002344BE">
              <w:rPr>
                <w:sz w:val="18"/>
                <w:lang w:eastAsia="x-none"/>
              </w:rPr>
              <w:t>20</w:t>
            </w:r>
          </w:p>
        </w:tc>
        <w:tc>
          <w:tcPr>
            <w:tcW w:w="1955" w:type="dxa"/>
          </w:tcPr>
          <w:p w14:paraId="1503CF53" w14:textId="77777777" w:rsidR="000B1141" w:rsidRPr="002344BE" w:rsidRDefault="000B1141" w:rsidP="00DC5F22">
            <w:pPr>
              <w:keepNext/>
              <w:keepLines/>
              <w:spacing w:after="0"/>
              <w:jc w:val="center"/>
              <w:rPr>
                <w:sz w:val="18"/>
                <w:lang w:eastAsia="x-none"/>
              </w:rPr>
            </w:pPr>
            <w:r w:rsidRPr="002344BE">
              <w:rPr>
                <w:sz w:val="18"/>
                <w:lang w:eastAsia="x-none"/>
              </w:rPr>
              <w:t>20</w:t>
            </w:r>
          </w:p>
        </w:tc>
      </w:tr>
      <w:tr w:rsidR="000B1141" w:rsidRPr="002344BE" w14:paraId="51EBBF50" w14:textId="77777777" w:rsidTr="00DC5F22">
        <w:trPr>
          <w:jc w:val="center"/>
        </w:trPr>
        <w:tc>
          <w:tcPr>
            <w:tcW w:w="2667" w:type="dxa"/>
          </w:tcPr>
          <w:p w14:paraId="72DE26E7" w14:textId="77777777" w:rsidR="000B1141" w:rsidRPr="002344BE" w:rsidRDefault="000B1141" w:rsidP="00DC5F22">
            <w:pPr>
              <w:keepNext/>
              <w:keepLines/>
              <w:spacing w:after="0"/>
              <w:jc w:val="center"/>
              <w:rPr>
                <w:sz w:val="18"/>
                <w:lang w:eastAsia="x-none"/>
              </w:rPr>
            </w:pPr>
            <w:r w:rsidRPr="002344BE">
              <w:rPr>
                <w:sz w:val="18"/>
                <w:lang w:eastAsia="x-none"/>
              </w:rPr>
              <w:t xml:space="preserve">DL </w:t>
            </w:r>
            <w:proofErr w:type="spellStart"/>
            <w:r w:rsidRPr="002344BE">
              <w:rPr>
                <w:sz w:val="18"/>
                <w:lang w:eastAsia="x-none"/>
              </w:rPr>
              <w:t>Subband</w:t>
            </w:r>
            <w:proofErr w:type="spellEnd"/>
            <w:r w:rsidRPr="002344BE">
              <w:rPr>
                <w:sz w:val="18"/>
                <w:lang w:eastAsia="x-none"/>
              </w:rPr>
              <w:t xml:space="preserve"> 2</w:t>
            </w:r>
          </w:p>
        </w:tc>
        <w:tc>
          <w:tcPr>
            <w:tcW w:w="1955" w:type="dxa"/>
            <w:shd w:val="clear" w:color="auto" w:fill="auto"/>
          </w:tcPr>
          <w:p w14:paraId="4F876168" w14:textId="77777777" w:rsidR="000B1141" w:rsidRPr="002344BE" w:rsidRDefault="000B1141" w:rsidP="00DC5F22">
            <w:pPr>
              <w:keepNext/>
              <w:keepLines/>
              <w:spacing w:after="0"/>
              <w:jc w:val="center"/>
              <w:rPr>
                <w:sz w:val="18"/>
                <w:lang w:eastAsia="x-none"/>
              </w:rPr>
            </w:pPr>
            <w:r w:rsidRPr="002344BE">
              <w:rPr>
                <w:sz w:val="18"/>
                <w:lang w:eastAsia="x-none"/>
              </w:rPr>
              <w:t>20</w:t>
            </w:r>
          </w:p>
        </w:tc>
        <w:tc>
          <w:tcPr>
            <w:tcW w:w="1955" w:type="dxa"/>
          </w:tcPr>
          <w:p w14:paraId="17B0A56E" w14:textId="77777777" w:rsidR="000B1141" w:rsidRPr="002344BE" w:rsidRDefault="000B1141" w:rsidP="00DC5F22">
            <w:pPr>
              <w:keepNext/>
              <w:keepLines/>
              <w:spacing w:after="0"/>
              <w:jc w:val="center"/>
              <w:rPr>
                <w:sz w:val="18"/>
                <w:lang w:eastAsia="x-none"/>
              </w:rPr>
            </w:pPr>
            <w:r w:rsidRPr="002344BE">
              <w:rPr>
                <w:sz w:val="18"/>
                <w:lang w:eastAsia="x-none"/>
              </w:rPr>
              <w:t>N/A</w:t>
            </w:r>
          </w:p>
        </w:tc>
        <w:tc>
          <w:tcPr>
            <w:tcW w:w="1955" w:type="dxa"/>
          </w:tcPr>
          <w:p w14:paraId="6EC72DD9" w14:textId="77777777" w:rsidR="000B1141" w:rsidRPr="002344BE" w:rsidRDefault="000B1141" w:rsidP="00DC5F22">
            <w:pPr>
              <w:keepNext/>
              <w:keepLines/>
              <w:spacing w:after="0"/>
              <w:jc w:val="center"/>
              <w:rPr>
                <w:sz w:val="18"/>
                <w:lang w:eastAsia="x-none"/>
              </w:rPr>
            </w:pPr>
            <w:r w:rsidRPr="002344BE">
              <w:rPr>
                <w:sz w:val="18"/>
                <w:lang w:eastAsia="x-none"/>
              </w:rPr>
              <w:t>40</w:t>
            </w:r>
          </w:p>
        </w:tc>
        <w:tc>
          <w:tcPr>
            <w:tcW w:w="1955" w:type="dxa"/>
          </w:tcPr>
          <w:p w14:paraId="6A36C335" w14:textId="77777777" w:rsidR="000B1141" w:rsidRPr="002344BE" w:rsidRDefault="000B1141" w:rsidP="00DC5F22">
            <w:pPr>
              <w:keepNext/>
              <w:keepLines/>
              <w:spacing w:after="0"/>
              <w:jc w:val="center"/>
              <w:rPr>
                <w:sz w:val="18"/>
                <w:lang w:eastAsia="x-none"/>
              </w:rPr>
            </w:pPr>
            <w:r w:rsidRPr="002344BE">
              <w:rPr>
                <w:sz w:val="18"/>
                <w:lang w:eastAsia="x-none"/>
              </w:rPr>
              <w:t>N/A</w:t>
            </w:r>
          </w:p>
        </w:tc>
      </w:tr>
    </w:tbl>
    <w:p w14:paraId="46745526" w14:textId="77777777" w:rsidR="000B1141" w:rsidRPr="002344BE" w:rsidRDefault="000B1141" w:rsidP="000B1141"/>
    <w:p w14:paraId="77F36632" w14:textId="15F3F386" w:rsidR="000B1141" w:rsidRPr="002344BE" w:rsidRDefault="000B1141" w:rsidP="000B1141">
      <w:pPr>
        <w:keepNext/>
        <w:keepLines/>
        <w:spacing w:after="0"/>
        <w:jc w:val="center"/>
        <w:rPr>
          <w:b/>
        </w:rPr>
      </w:pPr>
      <w:r w:rsidRPr="002344BE">
        <w:rPr>
          <w:b/>
        </w:rPr>
        <w:lastRenderedPageBreak/>
        <w:t xml:space="preserve">Table </w:t>
      </w:r>
      <w:r w:rsidR="00770854" w:rsidRPr="002344BE">
        <w:rPr>
          <w:b/>
        </w:rPr>
        <w:t>2</w:t>
      </w:r>
      <w:r w:rsidRPr="002344BE">
        <w:rPr>
          <w:b/>
        </w:rPr>
        <w:t>: BS SBFD configuration for FR2-1</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7"/>
        <w:gridCol w:w="1955"/>
        <w:gridCol w:w="1955"/>
        <w:gridCol w:w="1955"/>
        <w:gridCol w:w="1955"/>
      </w:tblGrid>
      <w:tr w:rsidR="002344BE" w:rsidRPr="002344BE" w14:paraId="23DE0AD3" w14:textId="77777777" w:rsidTr="00DC5F22">
        <w:trPr>
          <w:tblHeader/>
          <w:jc w:val="center"/>
        </w:trPr>
        <w:tc>
          <w:tcPr>
            <w:tcW w:w="2667" w:type="dxa"/>
            <w:vMerge w:val="restart"/>
          </w:tcPr>
          <w:p w14:paraId="4FA492BC" w14:textId="77777777" w:rsidR="000B1141" w:rsidRPr="002344BE" w:rsidRDefault="000B1141" w:rsidP="00DC5F22">
            <w:pPr>
              <w:keepNext/>
              <w:keepLines/>
              <w:spacing w:after="0"/>
              <w:jc w:val="center"/>
              <w:rPr>
                <w:b/>
                <w:sz w:val="18"/>
              </w:rPr>
            </w:pPr>
            <w:proofErr w:type="spellStart"/>
            <w:r w:rsidRPr="002344BE">
              <w:rPr>
                <w:b/>
                <w:sz w:val="18"/>
              </w:rPr>
              <w:t>Subband</w:t>
            </w:r>
            <w:proofErr w:type="spellEnd"/>
            <w:r w:rsidRPr="002344BE">
              <w:rPr>
                <w:b/>
                <w:sz w:val="18"/>
              </w:rPr>
              <w:t xml:space="preserve"> allocation</w:t>
            </w:r>
          </w:p>
        </w:tc>
        <w:tc>
          <w:tcPr>
            <w:tcW w:w="7820" w:type="dxa"/>
            <w:gridSpan w:val="4"/>
            <w:shd w:val="clear" w:color="auto" w:fill="auto"/>
          </w:tcPr>
          <w:p w14:paraId="779E18D3" w14:textId="77777777" w:rsidR="000B1141" w:rsidRPr="002344BE" w:rsidRDefault="000B1141" w:rsidP="00DC5F22">
            <w:pPr>
              <w:keepNext/>
              <w:keepLines/>
              <w:spacing w:after="0"/>
              <w:jc w:val="center"/>
              <w:rPr>
                <w:b/>
                <w:sz w:val="18"/>
              </w:rPr>
            </w:pPr>
            <w:r w:rsidRPr="002344BE">
              <w:rPr>
                <w:b/>
                <w:sz w:val="18"/>
              </w:rPr>
              <w:t xml:space="preserve">BS channel bandwidth </w:t>
            </w:r>
          </w:p>
          <w:p w14:paraId="072B5164" w14:textId="77777777" w:rsidR="000B1141" w:rsidRPr="002344BE" w:rsidRDefault="000B1141" w:rsidP="00DC5F22">
            <w:pPr>
              <w:keepNext/>
              <w:keepLines/>
              <w:spacing w:after="0"/>
              <w:jc w:val="center"/>
              <w:rPr>
                <w:b/>
                <w:sz w:val="18"/>
              </w:rPr>
            </w:pPr>
            <w:r w:rsidRPr="002344BE">
              <w:rPr>
                <w:b/>
                <w:sz w:val="18"/>
              </w:rPr>
              <w:t>(MHz)</w:t>
            </w:r>
          </w:p>
        </w:tc>
      </w:tr>
      <w:tr w:rsidR="002344BE" w:rsidRPr="002344BE" w14:paraId="5F7D134B" w14:textId="77777777" w:rsidTr="00DC5F22">
        <w:trPr>
          <w:jc w:val="center"/>
        </w:trPr>
        <w:tc>
          <w:tcPr>
            <w:tcW w:w="2667" w:type="dxa"/>
            <w:vMerge/>
          </w:tcPr>
          <w:p w14:paraId="1851FB8C" w14:textId="77777777" w:rsidR="000B1141" w:rsidRPr="002344BE" w:rsidRDefault="000B1141" w:rsidP="00DC5F22">
            <w:pPr>
              <w:keepNext/>
              <w:keepLines/>
              <w:spacing w:after="0"/>
              <w:jc w:val="center"/>
              <w:rPr>
                <w:sz w:val="18"/>
                <w:szCs w:val="18"/>
                <w:lang w:eastAsia="zh-CN"/>
              </w:rPr>
            </w:pPr>
          </w:p>
        </w:tc>
        <w:tc>
          <w:tcPr>
            <w:tcW w:w="1955" w:type="dxa"/>
            <w:shd w:val="clear" w:color="auto" w:fill="auto"/>
          </w:tcPr>
          <w:p w14:paraId="1C2BFADC" w14:textId="77777777" w:rsidR="000B1141" w:rsidRPr="002344BE" w:rsidRDefault="000B1141" w:rsidP="00DC5F22">
            <w:pPr>
              <w:keepNext/>
              <w:keepLines/>
              <w:spacing w:after="0"/>
              <w:jc w:val="center"/>
              <w:rPr>
                <w:b/>
                <w:sz w:val="18"/>
                <w:szCs w:val="18"/>
                <w:lang w:eastAsia="zh-CN"/>
              </w:rPr>
            </w:pPr>
            <w:r w:rsidRPr="002344BE">
              <w:rPr>
                <w:b/>
                <w:sz w:val="18"/>
                <w:szCs w:val="18"/>
                <w:lang w:eastAsia="zh-CN"/>
              </w:rPr>
              <w:t>200</w:t>
            </w:r>
          </w:p>
        </w:tc>
        <w:tc>
          <w:tcPr>
            <w:tcW w:w="1955" w:type="dxa"/>
          </w:tcPr>
          <w:p w14:paraId="5E438AF5" w14:textId="77777777" w:rsidR="000B1141" w:rsidRPr="002344BE" w:rsidRDefault="000B1141" w:rsidP="00DC5F22">
            <w:pPr>
              <w:keepNext/>
              <w:keepLines/>
              <w:spacing w:after="0"/>
              <w:jc w:val="center"/>
              <w:rPr>
                <w:b/>
                <w:sz w:val="18"/>
                <w:szCs w:val="18"/>
                <w:lang w:eastAsia="zh-CN"/>
              </w:rPr>
            </w:pPr>
            <w:r w:rsidRPr="002344BE">
              <w:rPr>
                <w:b/>
                <w:sz w:val="18"/>
                <w:szCs w:val="18"/>
                <w:lang w:eastAsia="zh-CN"/>
              </w:rPr>
              <w:t>200</w:t>
            </w:r>
          </w:p>
        </w:tc>
        <w:tc>
          <w:tcPr>
            <w:tcW w:w="1955" w:type="dxa"/>
          </w:tcPr>
          <w:p w14:paraId="6036CC51" w14:textId="77777777" w:rsidR="000B1141" w:rsidRPr="002344BE" w:rsidRDefault="000B1141" w:rsidP="00DC5F22">
            <w:pPr>
              <w:keepNext/>
              <w:keepLines/>
              <w:spacing w:after="0"/>
              <w:jc w:val="center"/>
              <w:rPr>
                <w:b/>
                <w:sz w:val="18"/>
                <w:szCs w:val="18"/>
                <w:lang w:eastAsia="zh-CN"/>
              </w:rPr>
            </w:pPr>
            <w:r w:rsidRPr="002344BE">
              <w:rPr>
                <w:b/>
                <w:sz w:val="18"/>
                <w:szCs w:val="18"/>
                <w:lang w:eastAsia="zh-CN"/>
              </w:rPr>
              <w:t>400</w:t>
            </w:r>
          </w:p>
        </w:tc>
        <w:tc>
          <w:tcPr>
            <w:tcW w:w="1955" w:type="dxa"/>
          </w:tcPr>
          <w:p w14:paraId="31492E2C" w14:textId="77777777" w:rsidR="000B1141" w:rsidRPr="002344BE" w:rsidRDefault="000B1141" w:rsidP="00DC5F22">
            <w:pPr>
              <w:keepNext/>
              <w:keepLines/>
              <w:spacing w:after="0"/>
              <w:jc w:val="center"/>
              <w:rPr>
                <w:b/>
                <w:sz w:val="18"/>
                <w:szCs w:val="18"/>
                <w:lang w:eastAsia="zh-CN"/>
              </w:rPr>
            </w:pPr>
            <w:r w:rsidRPr="002344BE">
              <w:rPr>
                <w:b/>
                <w:sz w:val="18"/>
                <w:szCs w:val="18"/>
                <w:lang w:eastAsia="zh-CN"/>
              </w:rPr>
              <w:t>400</w:t>
            </w:r>
          </w:p>
        </w:tc>
      </w:tr>
      <w:tr w:rsidR="002344BE" w:rsidRPr="002344BE" w14:paraId="47D0B188" w14:textId="77777777" w:rsidTr="00DC5F22">
        <w:trPr>
          <w:jc w:val="center"/>
        </w:trPr>
        <w:tc>
          <w:tcPr>
            <w:tcW w:w="2667" w:type="dxa"/>
          </w:tcPr>
          <w:p w14:paraId="5C59FEC2" w14:textId="77777777" w:rsidR="000B1141" w:rsidRPr="002344BE" w:rsidRDefault="000B1141" w:rsidP="00DC5F22">
            <w:pPr>
              <w:keepNext/>
              <w:keepLines/>
              <w:spacing w:after="0"/>
              <w:jc w:val="center"/>
              <w:rPr>
                <w:sz w:val="18"/>
                <w:szCs w:val="18"/>
                <w:lang w:eastAsia="zh-CN"/>
              </w:rPr>
            </w:pPr>
            <w:r w:rsidRPr="002344BE">
              <w:rPr>
                <w:sz w:val="18"/>
                <w:szCs w:val="18"/>
                <w:lang w:eastAsia="zh-CN"/>
              </w:rPr>
              <w:t xml:space="preserve">DL </w:t>
            </w:r>
            <w:proofErr w:type="spellStart"/>
            <w:r w:rsidRPr="002344BE">
              <w:rPr>
                <w:sz w:val="18"/>
                <w:szCs w:val="18"/>
                <w:lang w:eastAsia="zh-CN"/>
              </w:rPr>
              <w:t>Subband</w:t>
            </w:r>
            <w:proofErr w:type="spellEnd"/>
            <w:r w:rsidRPr="002344BE">
              <w:rPr>
                <w:sz w:val="18"/>
                <w:szCs w:val="18"/>
                <w:lang w:eastAsia="zh-CN"/>
              </w:rPr>
              <w:t xml:space="preserve"> 1</w:t>
            </w:r>
          </w:p>
        </w:tc>
        <w:tc>
          <w:tcPr>
            <w:tcW w:w="1955" w:type="dxa"/>
            <w:shd w:val="clear" w:color="auto" w:fill="auto"/>
          </w:tcPr>
          <w:p w14:paraId="038F4281" w14:textId="77777777" w:rsidR="000B1141" w:rsidRPr="002344BE" w:rsidRDefault="000B1141" w:rsidP="00DC5F22">
            <w:pPr>
              <w:keepNext/>
              <w:keepLines/>
              <w:spacing w:after="0"/>
              <w:jc w:val="center"/>
              <w:rPr>
                <w:sz w:val="18"/>
                <w:szCs w:val="18"/>
                <w:lang w:eastAsia="zh-CN"/>
              </w:rPr>
            </w:pPr>
            <w:r w:rsidRPr="002344BE">
              <w:rPr>
                <w:sz w:val="18"/>
                <w:szCs w:val="18"/>
                <w:lang w:eastAsia="zh-CN"/>
              </w:rPr>
              <w:t>75</w:t>
            </w:r>
          </w:p>
        </w:tc>
        <w:tc>
          <w:tcPr>
            <w:tcW w:w="1955" w:type="dxa"/>
          </w:tcPr>
          <w:p w14:paraId="29F7032A" w14:textId="77777777" w:rsidR="000B1141" w:rsidRPr="002344BE" w:rsidRDefault="000B1141" w:rsidP="00DC5F22">
            <w:pPr>
              <w:keepNext/>
              <w:keepLines/>
              <w:spacing w:after="0"/>
              <w:jc w:val="center"/>
              <w:rPr>
                <w:sz w:val="18"/>
                <w:szCs w:val="18"/>
                <w:lang w:eastAsia="zh-CN"/>
              </w:rPr>
            </w:pPr>
            <w:r w:rsidRPr="002344BE">
              <w:rPr>
                <w:sz w:val="18"/>
                <w:szCs w:val="18"/>
                <w:lang w:eastAsia="zh-CN"/>
              </w:rPr>
              <w:t>150</w:t>
            </w:r>
          </w:p>
        </w:tc>
        <w:tc>
          <w:tcPr>
            <w:tcW w:w="1955" w:type="dxa"/>
          </w:tcPr>
          <w:p w14:paraId="044133DC" w14:textId="77777777" w:rsidR="000B1141" w:rsidRPr="002344BE" w:rsidRDefault="000B1141" w:rsidP="00DC5F22">
            <w:pPr>
              <w:keepNext/>
              <w:keepLines/>
              <w:spacing w:after="0"/>
              <w:jc w:val="center"/>
              <w:rPr>
                <w:sz w:val="18"/>
                <w:szCs w:val="18"/>
                <w:lang w:eastAsia="zh-CN"/>
              </w:rPr>
            </w:pPr>
            <w:r w:rsidRPr="002344BE">
              <w:rPr>
                <w:sz w:val="18"/>
                <w:szCs w:val="18"/>
                <w:lang w:eastAsia="zh-CN"/>
              </w:rPr>
              <w:t>150</w:t>
            </w:r>
          </w:p>
        </w:tc>
        <w:tc>
          <w:tcPr>
            <w:tcW w:w="1955" w:type="dxa"/>
          </w:tcPr>
          <w:p w14:paraId="546F2AFB" w14:textId="77777777" w:rsidR="000B1141" w:rsidRPr="002344BE" w:rsidRDefault="000B1141" w:rsidP="00DC5F22">
            <w:pPr>
              <w:keepNext/>
              <w:keepLines/>
              <w:spacing w:after="0"/>
              <w:jc w:val="center"/>
              <w:rPr>
                <w:sz w:val="18"/>
                <w:szCs w:val="18"/>
                <w:lang w:eastAsia="zh-CN"/>
              </w:rPr>
            </w:pPr>
            <w:r w:rsidRPr="002344BE">
              <w:rPr>
                <w:sz w:val="18"/>
                <w:szCs w:val="18"/>
                <w:lang w:eastAsia="zh-CN"/>
              </w:rPr>
              <w:t>300</w:t>
            </w:r>
          </w:p>
        </w:tc>
      </w:tr>
      <w:tr w:rsidR="002344BE" w:rsidRPr="002344BE" w14:paraId="198CEA63" w14:textId="77777777" w:rsidTr="00DC5F22">
        <w:trPr>
          <w:jc w:val="center"/>
        </w:trPr>
        <w:tc>
          <w:tcPr>
            <w:tcW w:w="2667" w:type="dxa"/>
          </w:tcPr>
          <w:p w14:paraId="2C3779C9" w14:textId="77777777" w:rsidR="000B1141" w:rsidRPr="002344BE" w:rsidRDefault="000B1141" w:rsidP="00DC5F22">
            <w:pPr>
              <w:keepNext/>
              <w:keepLines/>
              <w:spacing w:after="0"/>
              <w:jc w:val="center"/>
              <w:rPr>
                <w:sz w:val="18"/>
                <w:lang w:eastAsia="x-none"/>
              </w:rPr>
            </w:pPr>
            <w:r w:rsidRPr="002344BE">
              <w:rPr>
                <w:sz w:val="18"/>
                <w:lang w:eastAsia="x-none"/>
              </w:rPr>
              <w:t xml:space="preserve">UL </w:t>
            </w:r>
            <w:proofErr w:type="spellStart"/>
            <w:r w:rsidRPr="002344BE">
              <w:rPr>
                <w:sz w:val="18"/>
                <w:lang w:eastAsia="x-none"/>
              </w:rPr>
              <w:t>Subband</w:t>
            </w:r>
            <w:proofErr w:type="spellEnd"/>
          </w:p>
        </w:tc>
        <w:tc>
          <w:tcPr>
            <w:tcW w:w="1955" w:type="dxa"/>
            <w:shd w:val="clear" w:color="auto" w:fill="auto"/>
          </w:tcPr>
          <w:p w14:paraId="6747E384" w14:textId="77777777" w:rsidR="000B1141" w:rsidRPr="002344BE" w:rsidRDefault="000B1141" w:rsidP="00DC5F22">
            <w:pPr>
              <w:keepNext/>
              <w:keepLines/>
              <w:spacing w:after="0"/>
              <w:jc w:val="center"/>
              <w:rPr>
                <w:sz w:val="18"/>
                <w:lang w:eastAsia="x-none"/>
              </w:rPr>
            </w:pPr>
            <w:r w:rsidRPr="002344BE">
              <w:rPr>
                <w:sz w:val="18"/>
                <w:lang w:eastAsia="x-none"/>
              </w:rPr>
              <w:t>50</w:t>
            </w:r>
          </w:p>
        </w:tc>
        <w:tc>
          <w:tcPr>
            <w:tcW w:w="1955" w:type="dxa"/>
          </w:tcPr>
          <w:p w14:paraId="4BF03471" w14:textId="77777777" w:rsidR="000B1141" w:rsidRPr="002344BE" w:rsidRDefault="000B1141" w:rsidP="00DC5F22">
            <w:pPr>
              <w:keepNext/>
              <w:keepLines/>
              <w:spacing w:after="0"/>
              <w:jc w:val="center"/>
              <w:rPr>
                <w:sz w:val="18"/>
                <w:lang w:eastAsia="x-none"/>
              </w:rPr>
            </w:pPr>
            <w:r w:rsidRPr="002344BE">
              <w:rPr>
                <w:sz w:val="18"/>
                <w:lang w:eastAsia="x-none"/>
              </w:rPr>
              <w:t>50</w:t>
            </w:r>
          </w:p>
        </w:tc>
        <w:tc>
          <w:tcPr>
            <w:tcW w:w="1955" w:type="dxa"/>
          </w:tcPr>
          <w:p w14:paraId="5918A5B2" w14:textId="77777777" w:rsidR="000B1141" w:rsidRPr="002344BE" w:rsidRDefault="000B1141" w:rsidP="00DC5F22">
            <w:pPr>
              <w:keepNext/>
              <w:keepLines/>
              <w:spacing w:after="0"/>
              <w:jc w:val="center"/>
              <w:rPr>
                <w:sz w:val="18"/>
                <w:lang w:eastAsia="x-none"/>
              </w:rPr>
            </w:pPr>
            <w:r w:rsidRPr="002344BE">
              <w:rPr>
                <w:sz w:val="18"/>
                <w:lang w:eastAsia="x-none"/>
              </w:rPr>
              <w:t>100</w:t>
            </w:r>
          </w:p>
        </w:tc>
        <w:tc>
          <w:tcPr>
            <w:tcW w:w="1955" w:type="dxa"/>
          </w:tcPr>
          <w:p w14:paraId="219984EB" w14:textId="77777777" w:rsidR="000B1141" w:rsidRPr="002344BE" w:rsidRDefault="000B1141" w:rsidP="00DC5F22">
            <w:pPr>
              <w:keepNext/>
              <w:keepLines/>
              <w:spacing w:after="0"/>
              <w:jc w:val="center"/>
              <w:rPr>
                <w:sz w:val="18"/>
                <w:lang w:eastAsia="x-none"/>
              </w:rPr>
            </w:pPr>
            <w:r w:rsidRPr="002344BE">
              <w:rPr>
                <w:sz w:val="18"/>
                <w:lang w:eastAsia="x-none"/>
              </w:rPr>
              <w:t>100</w:t>
            </w:r>
          </w:p>
        </w:tc>
      </w:tr>
      <w:tr w:rsidR="002344BE" w:rsidRPr="002344BE" w14:paraId="5CDDB339" w14:textId="77777777" w:rsidTr="00DC5F22">
        <w:trPr>
          <w:jc w:val="center"/>
        </w:trPr>
        <w:tc>
          <w:tcPr>
            <w:tcW w:w="2667" w:type="dxa"/>
          </w:tcPr>
          <w:p w14:paraId="4E08A896" w14:textId="77777777" w:rsidR="000B1141" w:rsidRPr="002344BE" w:rsidRDefault="000B1141" w:rsidP="00DC5F22">
            <w:pPr>
              <w:keepNext/>
              <w:keepLines/>
              <w:spacing w:after="0"/>
              <w:jc w:val="center"/>
              <w:rPr>
                <w:sz w:val="18"/>
                <w:lang w:eastAsia="x-none"/>
              </w:rPr>
            </w:pPr>
            <w:r w:rsidRPr="002344BE">
              <w:rPr>
                <w:sz w:val="18"/>
                <w:lang w:eastAsia="x-none"/>
              </w:rPr>
              <w:t xml:space="preserve">DL </w:t>
            </w:r>
            <w:proofErr w:type="spellStart"/>
            <w:r w:rsidRPr="002344BE">
              <w:rPr>
                <w:sz w:val="18"/>
                <w:lang w:eastAsia="x-none"/>
              </w:rPr>
              <w:t>Subband</w:t>
            </w:r>
            <w:proofErr w:type="spellEnd"/>
            <w:r w:rsidRPr="002344BE">
              <w:rPr>
                <w:sz w:val="18"/>
                <w:lang w:eastAsia="x-none"/>
              </w:rPr>
              <w:t xml:space="preserve"> 2</w:t>
            </w:r>
          </w:p>
        </w:tc>
        <w:tc>
          <w:tcPr>
            <w:tcW w:w="1955" w:type="dxa"/>
            <w:shd w:val="clear" w:color="auto" w:fill="auto"/>
          </w:tcPr>
          <w:p w14:paraId="3D386D6A" w14:textId="77777777" w:rsidR="000B1141" w:rsidRPr="002344BE" w:rsidRDefault="000B1141" w:rsidP="00DC5F22">
            <w:pPr>
              <w:keepNext/>
              <w:keepLines/>
              <w:spacing w:after="0"/>
              <w:jc w:val="center"/>
              <w:rPr>
                <w:sz w:val="18"/>
                <w:lang w:eastAsia="x-none"/>
              </w:rPr>
            </w:pPr>
            <w:r w:rsidRPr="002344BE">
              <w:rPr>
                <w:sz w:val="18"/>
                <w:lang w:eastAsia="x-none"/>
              </w:rPr>
              <w:t>75</w:t>
            </w:r>
          </w:p>
        </w:tc>
        <w:tc>
          <w:tcPr>
            <w:tcW w:w="1955" w:type="dxa"/>
          </w:tcPr>
          <w:p w14:paraId="38CA5D11" w14:textId="77777777" w:rsidR="000B1141" w:rsidRPr="002344BE" w:rsidRDefault="000B1141" w:rsidP="00DC5F22">
            <w:pPr>
              <w:keepNext/>
              <w:keepLines/>
              <w:spacing w:after="0"/>
              <w:jc w:val="center"/>
              <w:rPr>
                <w:sz w:val="18"/>
                <w:lang w:eastAsia="x-none"/>
              </w:rPr>
            </w:pPr>
            <w:r w:rsidRPr="002344BE">
              <w:rPr>
                <w:sz w:val="18"/>
                <w:lang w:eastAsia="x-none"/>
              </w:rPr>
              <w:t>N/A</w:t>
            </w:r>
          </w:p>
        </w:tc>
        <w:tc>
          <w:tcPr>
            <w:tcW w:w="1955" w:type="dxa"/>
          </w:tcPr>
          <w:p w14:paraId="46611BAF" w14:textId="77777777" w:rsidR="000B1141" w:rsidRPr="002344BE" w:rsidRDefault="000B1141" w:rsidP="00DC5F22">
            <w:pPr>
              <w:keepNext/>
              <w:keepLines/>
              <w:spacing w:after="0"/>
              <w:jc w:val="center"/>
              <w:rPr>
                <w:sz w:val="18"/>
                <w:lang w:eastAsia="x-none"/>
              </w:rPr>
            </w:pPr>
            <w:r w:rsidRPr="002344BE">
              <w:rPr>
                <w:sz w:val="18"/>
                <w:lang w:eastAsia="x-none"/>
              </w:rPr>
              <w:t>150</w:t>
            </w:r>
          </w:p>
        </w:tc>
        <w:tc>
          <w:tcPr>
            <w:tcW w:w="1955" w:type="dxa"/>
          </w:tcPr>
          <w:p w14:paraId="166FDF7E" w14:textId="77777777" w:rsidR="000B1141" w:rsidRPr="002344BE" w:rsidRDefault="000B1141" w:rsidP="00DC5F22">
            <w:pPr>
              <w:keepNext/>
              <w:keepLines/>
              <w:spacing w:after="0"/>
              <w:jc w:val="center"/>
              <w:rPr>
                <w:sz w:val="18"/>
                <w:lang w:eastAsia="x-none"/>
              </w:rPr>
            </w:pPr>
            <w:r w:rsidRPr="002344BE">
              <w:rPr>
                <w:sz w:val="18"/>
                <w:lang w:eastAsia="x-none"/>
              </w:rPr>
              <w:t>N/A</w:t>
            </w:r>
          </w:p>
        </w:tc>
      </w:tr>
    </w:tbl>
    <w:p w14:paraId="13AE37CA" w14:textId="2FEF835B" w:rsidR="000B1141" w:rsidRPr="002344BE" w:rsidRDefault="000B1141" w:rsidP="000B1141"/>
    <w:p w14:paraId="71A5B911" w14:textId="77777777" w:rsidR="005748BD" w:rsidRPr="002344BE" w:rsidRDefault="000D738B" w:rsidP="00612826">
      <w:pPr>
        <w:pStyle w:val="Proposal"/>
        <w:tabs>
          <w:tab w:val="clear" w:pos="1304"/>
        </w:tabs>
        <w:spacing w:before="120"/>
        <w:ind w:left="1701" w:hanging="1701"/>
        <w:rPr>
          <w:rFonts w:cs="Arial"/>
          <w:szCs w:val="20"/>
        </w:rPr>
      </w:pPr>
      <w:bookmarkStart w:id="11" w:name="_Toc174112015"/>
      <w:r w:rsidRPr="002344BE">
        <w:t xml:space="preserve">Reuse the existing channel bandwidths for SBFD </w:t>
      </w:r>
      <w:proofErr w:type="spellStart"/>
      <w:r w:rsidRPr="002344BE">
        <w:t>subbands</w:t>
      </w:r>
      <w:proofErr w:type="spellEnd"/>
      <w:r w:rsidRPr="002344BE">
        <w:t>.</w:t>
      </w:r>
      <w:bookmarkEnd w:id="11"/>
      <w:r w:rsidRPr="002344BE">
        <w:rPr>
          <w:rFonts w:cs="Arial"/>
          <w:szCs w:val="20"/>
        </w:rPr>
        <w:t xml:space="preserve"> </w:t>
      </w:r>
    </w:p>
    <w:p w14:paraId="068824E5" w14:textId="53994B27" w:rsidR="00612826" w:rsidRPr="002344BE" w:rsidRDefault="00AF5DA8" w:rsidP="00C73527">
      <w:pPr>
        <w:pStyle w:val="Proposal"/>
        <w:tabs>
          <w:tab w:val="clear" w:pos="1304"/>
        </w:tabs>
        <w:spacing w:before="120"/>
        <w:ind w:left="1701" w:hanging="1701"/>
      </w:pPr>
      <w:bookmarkStart w:id="12" w:name="_Toc174112016"/>
      <w:r w:rsidRPr="002344BE">
        <w:rPr>
          <w:rFonts w:cs="Arial"/>
          <w:szCs w:val="20"/>
        </w:rPr>
        <w:t xml:space="preserve">SBFD-capable BS </w:t>
      </w:r>
      <w:r w:rsidR="00A73136" w:rsidRPr="002344BE">
        <w:rPr>
          <w:rFonts w:cs="Arial"/>
          <w:szCs w:val="20"/>
        </w:rPr>
        <w:t xml:space="preserve">channel bandwidths are down </w:t>
      </w:r>
      <w:r w:rsidRPr="002344BE">
        <w:rPr>
          <w:rFonts w:cs="Arial"/>
          <w:szCs w:val="20"/>
        </w:rPr>
        <w:t xml:space="preserve">selected </w:t>
      </w:r>
      <w:r w:rsidR="00A73136" w:rsidRPr="002344BE">
        <w:rPr>
          <w:rFonts w:cs="Arial"/>
          <w:szCs w:val="20"/>
        </w:rPr>
        <w:t>to 50 MHz and 100 MHz for FR1</w:t>
      </w:r>
      <w:r w:rsidR="00C73527" w:rsidRPr="002344BE">
        <w:rPr>
          <w:rFonts w:cs="Arial"/>
          <w:szCs w:val="20"/>
        </w:rPr>
        <w:t>,</w:t>
      </w:r>
      <w:r w:rsidRPr="002344BE">
        <w:rPr>
          <w:rFonts w:cs="Arial"/>
          <w:szCs w:val="20"/>
        </w:rPr>
        <w:t xml:space="preserve"> 200 MHz and 400 MHz for FR2-1.</w:t>
      </w:r>
      <w:r w:rsidR="00346641" w:rsidRPr="002344BE">
        <w:rPr>
          <w:rFonts w:cs="Arial"/>
          <w:szCs w:val="20"/>
        </w:rPr>
        <w:t xml:space="preserve"> </w:t>
      </w:r>
      <w:r w:rsidR="005B185F" w:rsidRPr="002344BE">
        <w:rPr>
          <w:rFonts w:cs="Arial"/>
          <w:szCs w:val="20"/>
        </w:rPr>
        <w:t xml:space="preserve">RAN4 define </w:t>
      </w:r>
      <w:r w:rsidR="00346641" w:rsidRPr="002344BE">
        <w:rPr>
          <w:rFonts w:cs="Arial"/>
          <w:szCs w:val="20"/>
        </w:rPr>
        <w:t xml:space="preserve">SBFD </w:t>
      </w:r>
      <w:proofErr w:type="spellStart"/>
      <w:r w:rsidR="00346641" w:rsidRPr="002344BE">
        <w:rPr>
          <w:rFonts w:cs="Arial"/>
          <w:szCs w:val="20"/>
        </w:rPr>
        <w:t>subband</w:t>
      </w:r>
      <w:proofErr w:type="spellEnd"/>
      <w:r w:rsidR="00346641" w:rsidRPr="002344BE">
        <w:rPr>
          <w:rFonts w:cs="Arial"/>
          <w:szCs w:val="20"/>
        </w:rPr>
        <w:t xml:space="preserve"> configurations</w:t>
      </w:r>
      <w:r w:rsidR="005B185F" w:rsidRPr="002344BE">
        <w:rPr>
          <w:rFonts w:cs="Arial"/>
          <w:szCs w:val="20"/>
        </w:rPr>
        <w:t xml:space="preserve"> as shown in table 1 </w:t>
      </w:r>
      <w:r w:rsidR="003A622A" w:rsidRPr="002344BE">
        <w:rPr>
          <w:rFonts w:cs="Arial"/>
          <w:szCs w:val="20"/>
        </w:rPr>
        <w:t xml:space="preserve">for FR1 </w:t>
      </w:r>
      <w:r w:rsidR="005B185F" w:rsidRPr="002344BE">
        <w:rPr>
          <w:rFonts w:cs="Arial"/>
          <w:szCs w:val="20"/>
        </w:rPr>
        <w:t>and table 2</w:t>
      </w:r>
      <w:r w:rsidR="003A622A" w:rsidRPr="002344BE">
        <w:rPr>
          <w:rFonts w:cs="Arial"/>
          <w:szCs w:val="20"/>
        </w:rPr>
        <w:t xml:space="preserve"> for FR2-1</w:t>
      </w:r>
      <w:r w:rsidR="005B185F" w:rsidRPr="002344BE">
        <w:rPr>
          <w:rFonts w:cs="Arial"/>
          <w:szCs w:val="20"/>
        </w:rPr>
        <w:t>.</w:t>
      </w:r>
      <w:bookmarkEnd w:id="12"/>
    </w:p>
    <w:p w14:paraId="3F66A86C" w14:textId="49711784" w:rsidR="0032075D" w:rsidRPr="002344BE" w:rsidRDefault="0032075D" w:rsidP="000B1141">
      <w:r w:rsidRPr="002344BE">
        <w:t>Additionally,</w:t>
      </w:r>
      <w:r w:rsidR="006F3E99" w:rsidRPr="002344BE">
        <w:t xml:space="preserve"> transmission bandwidth configuration N</w:t>
      </w:r>
      <w:r w:rsidR="006F3E99" w:rsidRPr="002344BE">
        <w:rPr>
          <w:vertAlign w:val="subscript"/>
        </w:rPr>
        <w:t>RB</w:t>
      </w:r>
      <w:r w:rsidR="006F3E99" w:rsidRPr="002344BE">
        <w:t xml:space="preserve"> for SBFD</w:t>
      </w:r>
      <w:r w:rsidR="00E1241D" w:rsidRPr="002344BE">
        <w:t xml:space="preserve"> can also </w:t>
      </w:r>
      <w:r w:rsidR="00FD2F7F" w:rsidRPr="002344BE">
        <w:t>re</w:t>
      </w:r>
      <w:r w:rsidR="00E1241D" w:rsidRPr="002344BE">
        <w:t xml:space="preserve">use the existing ones </w:t>
      </w:r>
      <w:r w:rsidR="00FD2F7F" w:rsidRPr="002344BE">
        <w:t xml:space="preserve">defined </w:t>
      </w:r>
      <w:r w:rsidR="00E1241D" w:rsidRPr="002344BE">
        <w:t xml:space="preserve">in </w:t>
      </w:r>
      <w:r w:rsidR="00343FAD" w:rsidRPr="002344BE">
        <w:t xml:space="preserve">table 5.3.2-1 and table 5.3.2-2 in </w:t>
      </w:r>
      <w:r w:rsidR="00E1241D" w:rsidRPr="002344BE">
        <w:t>TS 38.104</w:t>
      </w:r>
      <w:r w:rsidR="00F546EF" w:rsidRPr="002344BE">
        <w:t>.</w:t>
      </w:r>
    </w:p>
    <w:p w14:paraId="19709590" w14:textId="636650C0" w:rsidR="005E6040" w:rsidRPr="002344BE" w:rsidRDefault="005E6040" w:rsidP="005E6040">
      <w:pPr>
        <w:spacing w:after="120"/>
        <w:rPr>
          <w:rFonts w:cs="Arial"/>
          <w:szCs w:val="20"/>
          <w:lang w:eastAsia="zh-CN"/>
        </w:rPr>
      </w:pPr>
      <w:bookmarkStart w:id="13" w:name="_Hlk497144372"/>
      <w:r w:rsidRPr="002344BE">
        <w:rPr>
          <w:rFonts w:cs="Arial"/>
          <w:szCs w:val="20"/>
        </w:rPr>
        <w:t>As to</w:t>
      </w:r>
      <w:r w:rsidR="002022D9" w:rsidRPr="002344BE">
        <w:rPr>
          <w:rFonts w:cs="Arial"/>
          <w:szCs w:val="20"/>
        </w:rPr>
        <w:t xml:space="preserve"> </w:t>
      </w:r>
      <w:r w:rsidRPr="002344BE">
        <w:rPr>
          <w:rFonts w:cs="Arial"/>
          <w:szCs w:val="20"/>
        </w:rPr>
        <w:t>sub carrier spacing (SCS), for FR1, according to UE demodulation requirement, 30 kHz SCS is selected for TDD and 15 kHz SCS is selected for FDD. Considering SBFD is supported in TDD operation, 30 kHz shall be the SCS for SBFD slots in FR1. For FR2-1, 120 kHz is proposed to be the SCS for SBFD slots.</w:t>
      </w:r>
    </w:p>
    <w:p w14:paraId="2E8402EA" w14:textId="1F916277" w:rsidR="005E6040" w:rsidRPr="002344BE" w:rsidRDefault="005E6040" w:rsidP="000B1141">
      <w:pPr>
        <w:pStyle w:val="Proposal"/>
        <w:tabs>
          <w:tab w:val="clear" w:pos="1304"/>
        </w:tabs>
        <w:spacing w:before="120"/>
        <w:ind w:left="1701" w:hanging="1701"/>
        <w:rPr>
          <w:rFonts w:cs="Arial"/>
          <w:szCs w:val="20"/>
        </w:rPr>
      </w:pPr>
      <w:bookmarkStart w:id="14" w:name="_Toc166507155"/>
      <w:bookmarkStart w:id="15" w:name="_Toc174112017"/>
      <w:r w:rsidRPr="002344BE">
        <w:rPr>
          <w:rFonts w:cs="Arial"/>
          <w:szCs w:val="20"/>
        </w:rPr>
        <w:t>For FR1, use 30 kHz as the SCS for SBFD slots. For FR2-1, use 120 kHz as the SCS for SBFD slots.</w:t>
      </w:r>
      <w:bookmarkEnd w:id="14"/>
      <w:bookmarkEnd w:id="15"/>
    </w:p>
    <w:p w14:paraId="58E37BE4" w14:textId="48E8AA8B" w:rsidR="000B1141" w:rsidRPr="002344BE" w:rsidRDefault="00D24675" w:rsidP="000D1A6D">
      <w:r w:rsidRPr="002344BE">
        <w:rPr>
          <w:rFonts w:eastAsia="Yu Mincho"/>
        </w:rPr>
        <w:t xml:space="preserve">Follow the proposals above, </w:t>
      </w:r>
      <w:r w:rsidR="000D1A6D" w:rsidRPr="002344BE">
        <w:rPr>
          <w:rFonts w:eastAsia="Yu Mincho"/>
        </w:rPr>
        <w:t xml:space="preserve">80% </w:t>
      </w:r>
      <w:r w:rsidRPr="002344BE">
        <w:rPr>
          <w:rFonts w:eastAsia="Yu Mincho"/>
        </w:rPr>
        <w:t xml:space="preserve">of channel bandwidth is </w:t>
      </w:r>
      <w:r w:rsidR="000D1A6D" w:rsidRPr="002344BE">
        <w:rPr>
          <w:rFonts w:eastAsia="Yu Mincho"/>
        </w:rPr>
        <w:t>used for DL</w:t>
      </w:r>
      <w:r w:rsidRPr="002344BE">
        <w:rPr>
          <w:rFonts w:eastAsia="Yu Mincho"/>
        </w:rPr>
        <w:t xml:space="preserve"> for FR1</w:t>
      </w:r>
      <w:r w:rsidR="00500B85" w:rsidRPr="002344BE">
        <w:rPr>
          <w:rFonts w:eastAsia="Yu Mincho"/>
        </w:rPr>
        <w:t>, and 75% of channel bandwidth is used for DL for FR2-1.</w:t>
      </w:r>
      <w:r w:rsidR="00334F3B" w:rsidRPr="002344BE">
        <w:rPr>
          <w:rFonts w:eastAsia="Yu Mincho"/>
        </w:rPr>
        <w:t xml:space="preserve"> </w:t>
      </w:r>
      <w:r w:rsidR="009D1490" w:rsidRPr="002344BE">
        <w:t>SBFD transmission bandwidth configuration N</w:t>
      </w:r>
      <w:r w:rsidR="009D1490" w:rsidRPr="002344BE">
        <w:rPr>
          <w:vertAlign w:val="subscript"/>
        </w:rPr>
        <w:t>RB</w:t>
      </w:r>
      <w:r w:rsidR="009D1490" w:rsidRPr="002344BE">
        <w:t xml:space="preserve"> for FR1</w:t>
      </w:r>
      <w:r w:rsidR="00902211" w:rsidRPr="002344BE">
        <w:t xml:space="preserve"> are</w:t>
      </w:r>
      <w:r w:rsidR="00AD6763" w:rsidRPr="002344BE">
        <w:t xml:space="preserve"> calculated and</w:t>
      </w:r>
      <w:r w:rsidR="00902211" w:rsidRPr="002344BE">
        <w:t xml:space="preserve"> </w:t>
      </w:r>
      <w:r w:rsidR="0046782B" w:rsidRPr="002344BE">
        <w:t>shown</w:t>
      </w:r>
      <w:r w:rsidR="00902211" w:rsidRPr="002344BE">
        <w:t xml:space="preserve"> in table 3</w:t>
      </w:r>
      <w:r w:rsidR="003A4F3C" w:rsidRPr="002344BE">
        <w:t xml:space="preserve">, which are 0.8 times </w:t>
      </w:r>
      <w:r w:rsidR="00DD3612" w:rsidRPr="002344BE">
        <w:rPr>
          <w:rFonts w:eastAsia="Yu Mincho"/>
        </w:rPr>
        <w:t>the corresponding N</w:t>
      </w:r>
      <w:r w:rsidR="00DD3612" w:rsidRPr="002344BE">
        <w:rPr>
          <w:rFonts w:eastAsia="Yu Mincho"/>
          <w:vertAlign w:val="subscript"/>
        </w:rPr>
        <w:t>RB</w:t>
      </w:r>
      <w:r w:rsidR="00DD3612" w:rsidRPr="002344BE">
        <w:rPr>
          <w:rFonts w:eastAsia="Yu Mincho"/>
        </w:rPr>
        <w:t xml:space="preserve"> values in </w:t>
      </w:r>
      <w:r w:rsidR="00DD3612" w:rsidRPr="002344BE">
        <w:t xml:space="preserve">table 5.3.2-1. </w:t>
      </w:r>
      <w:r w:rsidR="0046782B" w:rsidRPr="002344BE">
        <w:t>SBFD transmission bandwidth configuration N</w:t>
      </w:r>
      <w:r w:rsidR="0046782B" w:rsidRPr="002344BE">
        <w:rPr>
          <w:vertAlign w:val="subscript"/>
        </w:rPr>
        <w:t>RB</w:t>
      </w:r>
      <w:r w:rsidR="0046782B" w:rsidRPr="002344BE">
        <w:t xml:space="preserve"> for FR2-1</w:t>
      </w:r>
      <w:r w:rsidR="00371399" w:rsidRPr="002344BE">
        <w:t xml:space="preserve"> are shown in </w:t>
      </w:r>
      <w:r w:rsidR="00625848" w:rsidRPr="002344BE">
        <w:t>table 4</w:t>
      </w:r>
      <w:r w:rsidR="00371399" w:rsidRPr="002344BE">
        <w:t xml:space="preserve">, which are 0.75 times </w:t>
      </w:r>
      <w:r w:rsidR="00371399" w:rsidRPr="002344BE">
        <w:rPr>
          <w:rFonts w:eastAsia="Yu Mincho"/>
        </w:rPr>
        <w:t>the corresponding N</w:t>
      </w:r>
      <w:r w:rsidR="00371399" w:rsidRPr="002344BE">
        <w:rPr>
          <w:rFonts w:eastAsia="Yu Mincho"/>
          <w:vertAlign w:val="subscript"/>
        </w:rPr>
        <w:t>RB</w:t>
      </w:r>
      <w:r w:rsidR="00371399" w:rsidRPr="002344BE">
        <w:rPr>
          <w:rFonts w:eastAsia="Yu Mincho"/>
        </w:rPr>
        <w:t xml:space="preserve"> values in </w:t>
      </w:r>
      <w:r w:rsidR="00371399" w:rsidRPr="002344BE">
        <w:t>table 5.3.2-2.</w:t>
      </w:r>
    </w:p>
    <w:bookmarkEnd w:id="13"/>
    <w:p w14:paraId="643D3A38" w14:textId="16BC94FA" w:rsidR="000B1141" w:rsidRPr="002344BE" w:rsidRDefault="000B1141" w:rsidP="000B1141">
      <w:pPr>
        <w:pStyle w:val="TH"/>
        <w:rPr>
          <w:lang w:eastAsia="zh-CN"/>
        </w:rPr>
      </w:pPr>
      <w:r w:rsidRPr="002344BE">
        <w:rPr>
          <w:rFonts w:eastAsia="Yu Mincho"/>
        </w:rPr>
        <w:t xml:space="preserve">Table </w:t>
      </w:r>
      <w:r w:rsidR="00EB5352" w:rsidRPr="002344BE">
        <w:rPr>
          <w:rFonts w:eastAsia="Yu Mincho"/>
          <w:lang w:val="en-US"/>
        </w:rPr>
        <w:t>3</w:t>
      </w:r>
      <w:r w:rsidRPr="002344BE">
        <w:rPr>
          <w:rFonts w:eastAsia="Yu Mincho"/>
        </w:rPr>
        <w:t xml:space="preserve">: SBFD </w:t>
      </w:r>
      <w:r w:rsidRPr="002344BE">
        <w:rPr>
          <w:rFonts w:eastAsia="Yu Mincho"/>
          <w:i/>
        </w:rPr>
        <w:t>Transmission bandwidth configuration</w:t>
      </w:r>
      <w:r w:rsidRPr="002344BE">
        <w:rPr>
          <w:rFonts w:eastAsia="Yu Mincho"/>
        </w:rPr>
        <w:t xml:space="preserve"> N</w:t>
      </w:r>
      <w:r w:rsidRPr="002344BE">
        <w:rPr>
          <w:rFonts w:eastAsia="Yu Mincho"/>
          <w:vertAlign w:val="subscript"/>
        </w:rPr>
        <w:t>RB</w:t>
      </w:r>
      <w:r w:rsidRPr="002344BE">
        <w:rPr>
          <w:rFonts w:eastAsia="Yu Mincho"/>
        </w:rPr>
        <w:t xml:space="preserve"> for FR1</w:t>
      </w:r>
    </w:p>
    <w:tbl>
      <w:tblPr>
        <w:tblStyle w:val="TableGrid"/>
        <w:tblW w:w="2061" w:type="dxa"/>
        <w:jc w:val="center"/>
        <w:tblLayout w:type="fixed"/>
        <w:tblLook w:val="04A0" w:firstRow="1" w:lastRow="0" w:firstColumn="1" w:lastColumn="0" w:noHBand="0" w:noVBand="1"/>
      </w:tblPr>
      <w:tblGrid>
        <w:gridCol w:w="687"/>
        <w:gridCol w:w="687"/>
        <w:gridCol w:w="687"/>
      </w:tblGrid>
      <w:tr w:rsidR="002344BE" w:rsidRPr="002344BE" w14:paraId="2B1494BE" w14:textId="77777777" w:rsidTr="00DC5F22">
        <w:trPr>
          <w:cantSplit/>
          <w:jc w:val="center"/>
        </w:trPr>
        <w:tc>
          <w:tcPr>
            <w:tcW w:w="687" w:type="dxa"/>
            <w:vMerge w:val="restart"/>
          </w:tcPr>
          <w:p w14:paraId="1BEF562E" w14:textId="77777777" w:rsidR="008A2299" w:rsidRPr="002344BE" w:rsidRDefault="008A2299" w:rsidP="00DC5F22">
            <w:pPr>
              <w:keepNext/>
              <w:keepLines/>
              <w:jc w:val="center"/>
              <w:rPr>
                <w:rFonts w:eastAsia="Yu Mincho"/>
                <w:b/>
                <w:sz w:val="18"/>
              </w:rPr>
            </w:pPr>
            <w:r w:rsidRPr="002344BE">
              <w:rPr>
                <w:rFonts w:eastAsia="Yu Mincho"/>
                <w:b/>
                <w:sz w:val="18"/>
              </w:rPr>
              <w:t>SCS (kHz)</w:t>
            </w:r>
          </w:p>
        </w:tc>
        <w:tc>
          <w:tcPr>
            <w:tcW w:w="687" w:type="dxa"/>
          </w:tcPr>
          <w:p w14:paraId="47C9E266" w14:textId="77777777" w:rsidR="008A2299" w:rsidRPr="002344BE" w:rsidRDefault="008A2299" w:rsidP="00DC5F22">
            <w:pPr>
              <w:keepNext/>
              <w:keepLines/>
              <w:jc w:val="center"/>
              <w:rPr>
                <w:rFonts w:eastAsia="Yu Mincho"/>
                <w:b/>
                <w:sz w:val="18"/>
              </w:rPr>
            </w:pPr>
            <w:r w:rsidRPr="002344BE">
              <w:rPr>
                <w:rFonts w:eastAsia="Yu Mincho"/>
                <w:b/>
                <w:sz w:val="18"/>
              </w:rPr>
              <w:t>50 MHz</w:t>
            </w:r>
          </w:p>
        </w:tc>
        <w:tc>
          <w:tcPr>
            <w:tcW w:w="687" w:type="dxa"/>
          </w:tcPr>
          <w:p w14:paraId="26FF4C08" w14:textId="77777777" w:rsidR="008A2299" w:rsidRPr="002344BE" w:rsidRDefault="008A2299" w:rsidP="00DC5F22">
            <w:pPr>
              <w:keepNext/>
              <w:keepLines/>
              <w:jc w:val="center"/>
              <w:rPr>
                <w:rFonts w:eastAsia="Yu Mincho"/>
                <w:b/>
                <w:sz w:val="18"/>
              </w:rPr>
            </w:pPr>
            <w:r w:rsidRPr="002344BE">
              <w:rPr>
                <w:rFonts w:eastAsia="Yu Mincho"/>
                <w:b/>
                <w:sz w:val="18"/>
              </w:rPr>
              <w:t>100 MHz</w:t>
            </w:r>
          </w:p>
        </w:tc>
      </w:tr>
      <w:tr w:rsidR="002344BE" w:rsidRPr="002344BE" w14:paraId="11B64C1D" w14:textId="77777777" w:rsidTr="00DC5F22">
        <w:trPr>
          <w:cantSplit/>
          <w:jc w:val="center"/>
        </w:trPr>
        <w:tc>
          <w:tcPr>
            <w:tcW w:w="687" w:type="dxa"/>
            <w:vMerge/>
          </w:tcPr>
          <w:p w14:paraId="4F9AFB97" w14:textId="77777777" w:rsidR="008A2299" w:rsidRPr="002344BE" w:rsidRDefault="008A2299" w:rsidP="00DC5F22">
            <w:pPr>
              <w:keepNext/>
              <w:keepLines/>
              <w:jc w:val="center"/>
              <w:rPr>
                <w:rFonts w:eastAsia="Yu Mincho"/>
                <w:sz w:val="18"/>
              </w:rPr>
            </w:pPr>
          </w:p>
        </w:tc>
        <w:tc>
          <w:tcPr>
            <w:tcW w:w="687" w:type="dxa"/>
          </w:tcPr>
          <w:p w14:paraId="07B29D09" w14:textId="77777777" w:rsidR="008A2299" w:rsidRPr="002344BE" w:rsidRDefault="008A2299" w:rsidP="00DC5F22">
            <w:pPr>
              <w:keepNext/>
              <w:keepLines/>
              <w:jc w:val="center"/>
              <w:rPr>
                <w:rFonts w:eastAsia="Yu Mincho"/>
                <w:sz w:val="18"/>
              </w:rPr>
            </w:pPr>
            <w:r w:rsidRPr="002344BE">
              <w:rPr>
                <w:rFonts w:eastAsia="Yu Mincho"/>
                <w:sz w:val="18"/>
              </w:rPr>
              <w:t>N</w:t>
            </w:r>
            <w:r w:rsidRPr="002344BE">
              <w:rPr>
                <w:rFonts w:eastAsia="Yu Mincho"/>
                <w:sz w:val="18"/>
                <w:vertAlign w:val="subscript"/>
              </w:rPr>
              <w:t>RB</w:t>
            </w:r>
          </w:p>
        </w:tc>
        <w:tc>
          <w:tcPr>
            <w:tcW w:w="687" w:type="dxa"/>
          </w:tcPr>
          <w:p w14:paraId="6A3F1931" w14:textId="77777777" w:rsidR="008A2299" w:rsidRPr="002344BE" w:rsidRDefault="008A2299" w:rsidP="00DC5F22">
            <w:pPr>
              <w:keepNext/>
              <w:keepLines/>
              <w:jc w:val="center"/>
              <w:rPr>
                <w:rFonts w:eastAsia="Yu Mincho"/>
                <w:sz w:val="18"/>
              </w:rPr>
            </w:pPr>
            <w:r w:rsidRPr="002344BE">
              <w:rPr>
                <w:rFonts w:eastAsia="Yu Mincho"/>
                <w:sz w:val="18"/>
              </w:rPr>
              <w:t>N</w:t>
            </w:r>
            <w:r w:rsidRPr="002344BE">
              <w:rPr>
                <w:rFonts w:eastAsia="Yu Mincho"/>
                <w:sz w:val="18"/>
                <w:vertAlign w:val="subscript"/>
              </w:rPr>
              <w:t>RB</w:t>
            </w:r>
          </w:p>
        </w:tc>
      </w:tr>
      <w:tr w:rsidR="000B1141" w:rsidRPr="002344BE" w14:paraId="3ACED8A0" w14:textId="77777777" w:rsidTr="00DC5F22">
        <w:trPr>
          <w:cantSplit/>
          <w:jc w:val="center"/>
        </w:trPr>
        <w:tc>
          <w:tcPr>
            <w:tcW w:w="687" w:type="dxa"/>
          </w:tcPr>
          <w:p w14:paraId="6B9CDF00" w14:textId="77777777" w:rsidR="000B1141" w:rsidRPr="002344BE" w:rsidRDefault="000B1141" w:rsidP="00DC5F22">
            <w:pPr>
              <w:keepNext/>
              <w:keepLines/>
              <w:jc w:val="center"/>
              <w:rPr>
                <w:rFonts w:eastAsia="Yu Mincho"/>
                <w:sz w:val="18"/>
              </w:rPr>
            </w:pPr>
            <w:r w:rsidRPr="002344BE">
              <w:rPr>
                <w:rFonts w:eastAsia="Yu Mincho"/>
                <w:sz w:val="18"/>
              </w:rPr>
              <w:t>30</w:t>
            </w:r>
          </w:p>
        </w:tc>
        <w:tc>
          <w:tcPr>
            <w:tcW w:w="687" w:type="dxa"/>
          </w:tcPr>
          <w:p w14:paraId="7C23F989" w14:textId="77777777" w:rsidR="000B1141" w:rsidRPr="002344BE" w:rsidRDefault="000B1141" w:rsidP="00DC5F22">
            <w:pPr>
              <w:keepNext/>
              <w:keepLines/>
              <w:jc w:val="center"/>
              <w:rPr>
                <w:rFonts w:eastAsia="Yu Mincho"/>
                <w:sz w:val="18"/>
              </w:rPr>
            </w:pPr>
            <w:r w:rsidRPr="002344BE">
              <w:rPr>
                <w:rFonts w:eastAsia="Yu Mincho"/>
                <w:sz w:val="18"/>
              </w:rPr>
              <w:t>[106]</w:t>
            </w:r>
          </w:p>
        </w:tc>
        <w:tc>
          <w:tcPr>
            <w:tcW w:w="687" w:type="dxa"/>
          </w:tcPr>
          <w:p w14:paraId="0B28E466" w14:textId="77777777" w:rsidR="000B1141" w:rsidRPr="002344BE" w:rsidRDefault="000B1141" w:rsidP="00DC5F22">
            <w:pPr>
              <w:keepNext/>
              <w:keepLines/>
              <w:jc w:val="center"/>
              <w:rPr>
                <w:rFonts w:eastAsia="Yu Mincho"/>
                <w:sz w:val="18"/>
              </w:rPr>
            </w:pPr>
            <w:r w:rsidRPr="002344BE">
              <w:rPr>
                <w:rFonts w:eastAsia="Yu Mincho"/>
                <w:sz w:val="18"/>
              </w:rPr>
              <w:t>[218]</w:t>
            </w:r>
          </w:p>
        </w:tc>
      </w:tr>
    </w:tbl>
    <w:p w14:paraId="7F8B1CCE" w14:textId="77777777" w:rsidR="000B1141" w:rsidRPr="002344BE" w:rsidRDefault="000B1141" w:rsidP="000B1141">
      <w:pPr>
        <w:rPr>
          <w:rFonts w:eastAsia="Yu Mincho"/>
        </w:rPr>
      </w:pPr>
    </w:p>
    <w:p w14:paraId="16DCF636" w14:textId="5DCFD9E2" w:rsidR="000B1141" w:rsidRPr="002344BE" w:rsidRDefault="000B1141" w:rsidP="000B1141">
      <w:pPr>
        <w:pStyle w:val="TH"/>
        <w:rPr>
          <w:rFonts w:eastAsia="Yu Mincho"/>
        </w:rPr>
      </w:pPr>
      <w:r w:rsidRPr="002344BE">
        <w:rPr>
          <w:rFonts w:eastAsia="Yu Mincho"/>
        </w:rPr>
        <w:t xml:space="preserve">Table </w:t>
      </w:r>
      <w:r w:rsidR="00EB5352" w:rsidRPr="002344BE">
        <w:rPr>
          <w:rFonts w:eastAsia="Yu Mincho"/>
          <w:lang w:val="en-US"/>
        </w:rPr>
        <w:t>4</w:t>
      </w:r>
      <w:r w:rsidRPr="002344BE">
        <w:rPr>
          <w:rFonts w:eastAsia="Yu Mincho"/>
        </w:rPr>
        <w:t xml:space="preserve">: SBFD </w:t>
      </w:r>
      <w:r w:rsidRPr="002344BE">
        <w:rPr>
          <w:rFonts w:eastAsia="Yu Mincho"/>
          <w:i/>
        </w:rPr>
        <w:t>Transmission bandwidth configuration</w:t>
      </w:r>
      <w:r w:rsidRPr="002344BE">
        <w:rPr>
          <w:rFonts w:eastAsia="Yu Mincho"/>
        </w:rPr>
        <w:t xml:space="preserve"> N</w:t>
      </w:r>
      <w:r w:rsidRPr="002344BE">
        <w:rPr>
          <w:rFonts w:eastAsia="Yu Mincho"/>
          <w:vertAlign w:val="subscript"/>
        </w:rPr>
        <w:t>RB</w:t>
      </w:r>
      <w:r w:rsidRPr="002344BE">
        <w:rPr>
          <w:rFonts w:eastAsia="Yu Mincho"/>
        </w:rPr>
        <w:t xml:space="preserve"> for FR2-1</w:t>
      </w:r>
    </w:p>
    <w:tbl>
      <w:tblPr>
        <w:tblStyle w:val="TableGrid"/>
        <w:tblW w:w="0" w:type="auto"/>
        <w:jc w:val="center"/>
        <w:tblLayout w:type="fixed"/>
        <w:tblLook w:val="04A0" w:firstRow="1" w:lastRow="0" w:firstColumn="1" w:lastColumn="0" w:noHBand="0" w:noVBand="1"/>
      </w:tblPr>
      <w:tblGrid>
        <w:gridCol w:w="1221"/>
        <w:gridCol w:w="1134"/>
        <w:gridCol w:w="1134"/>
      </w:tblGrid>
      <w:tr w:rsidR="002344BE" w:rsidRPr="002344BE" w14:paraId="611DC77B" w14:textId="77777777" w:rsidTr="00DC5F22">
        <w:trPr>
          <w:cantSplit/>
          <w:jc w:val="center"/>
        </w:trPr>
        <w:tc>
          <w:tcPr>
            <w:tcW w:w="1221" w:type="dxa"/>
            <w:tcBorders>
              <w:bottom w:val="nil"/>
            </w:tcBorders>
          </w:tcPr>
          <w:p w14:paraId="35DE3455" w14:textId="77777777" w:rsidR="000B1141" w:rsidRPr="002344BE" w:rsidRDefault="000B1141" w:rsidP="00DC5F22">
            <w:pPr>
              <w:pStyle w:val="TAH"/>
              <w:rPr>
                <w:rFonts w:eastAsia="Yu Mincho"/>
              </w:rPr>
            </w:pPr>
            <w:r w:rsidRPr="002344BE">
              <w:rPr>
                <w:rFonts w:eastAsia="Yu Mincho"/>
              </w:rPr>
              <w:t>SCS (kHz)</w:t>
            </w:r>
          </w:p>
        </w:tc>
        <w:tc>
          <w:tcPr>
            <w:tcW w:w="1134" w:type="dxa"/>
          </w:tcPr>
          <w:p w14:paraId="288A7BFE" w14:textId="77777777" w:rsidR="000B1141" w:rsidRPr="002344BE" w:rsidRDefault="000B1141" w:rsidP="00DC5F22">
            <w:pPr>
              <w:pStyle w:val="TAH"/>
              <w:rPr>
                <w:rFonts w:eastAsia="Yu Mincho"/>
              </w:rPr>
            </w:pPr>
            <w:r w:rsidRPr="002344BE">
              <w:rPr>
                <w:rFonts w:eastAsia="Yu Mincho"/>
              </w:rPr>
              <w:t>200 MHz</w:t>
            </w:r>
          </w:p>
        </w:tc>
        <w:tc>
          <w:tcPr>
            <w:tcW w:w="1134" w:type="dxa"/>
          </w:tcPr>
          <w:p w14:paraId="63C39451" w14:textId="77777777" w:rsidR="000B1141" w:rsidRPr="002344BE" w:rsidRDefault="000B1141" w:rsidP="00DC5F22">
            <w:pPr>
              <w:pStyle w:val="TAH"/>
              <w:rPr>
                <w:rFonts w:eastAsia="Yu Mincho"/>
              </w:rPr>
            </w:pPr>
            <w:r w:rsidRPr="002344BE">
              <w:rPr>
                <w:rFonts w:eastAsia="Yu Mincho"/>
              </w:rPr>
              <w:t>400 MHz</w:t>
            </w:r>
          </w:p>
        </w:tc>
      </w:tr>
      <w:tr w:rsidR="002344BE" w:rsidRPr="002344BE" w14:paraId="330746D7" w14:textId="77777777" w:rsidTr="00DC5F22">
        <w:trPr>
          <w:cantSplit/>
          <w:jc w:val="center"/>
        </w:trPr>
        <w:tc>
          <w:tcPr>
            <w:tcW w:w="1221" w:type="dxa"/>
            <w:tcBorders>
              <w:top w:val="nil"/>
            </w:tcBorders>
          </w:tcPr>
          <w:p w14:paraId="4E7AB4A4" w14:textId="77777777" w:rsidR="000B1141" w:rsidRPr="002344BE" w:rsidRDefault="000B1141" w:rsidP="00DC5F22">
            <w:pPr>
              <w:pStyle w:val="TAH"/>
              <w:rPr>
                <w:rFonts w:eastAsia="Yu Mincho"/>
              </w:rPr>
            </w:pPr>
          </w:p>
        </w:tc>
        <w:tc>
          <w:tcPr>
            <w:tcW w:w="1134" w:type="dxa"/>
          </w:tcPr>
          <w:p w14:paraId="5470D430" w14:textId="77777777" w:rsidR="000B1141" w:rsidRPr="002344BE" w:rsidRDefault="000B1141" w:rsidP="00DC5F22">
            <w:pPr>
              <w:pStyle w:val="TAH"/>
              <w:rPr>
                <w:rFonts w:eastAsia="Yu Mincho"/>
              </w:rPr>
            </w:pPr>
            <w:r w:rsidRPr="002344BE">
              <w:rPr>
                <w:rFonts w:eastAsia="Yu Mincho"/>
              </w:rPr>
              <w:t>N</w:t>
            </w:r>
            <w:r w:rsidRPr="002344BE">
              <w:rPr>
                <w:rFonts w:eastAsia="Yu Mincho"/>
                <w:vertAlign w:val="subscript"/>
              </w:rPr>
              <w:t>RB</w:t>
            </w:r>
          </w:p>
        </w:tc>
        <w:tc>
          <w:tcPr>
            <w:tcW w:w="1134" w:type="dxa"/>
          </w:tcPr>
          <w:p w14:paraId="078922C3" w14:textId="77777777" w:rsidR="000B1141" w:rsidRPr="002344BE" w:rsidRDefault="000B1141" w:rsidP="00DC5F22">
            <w:pPr>
              <w:pStyle w:val="TAH"/>
              <w:rPr>
                <w:rFonts w:eastAsia="Yu Mincho"/>
              </w:rPr>
            </w:pPr>
            <w:r w:rsidRPr="002344BE">
              <w:rPr>
                <w:rFonts w:eastAsia="Yu Mincho"/>
              </w:rPr>
              <w:t>N</w:t>
            </w:r>
            <w:r w:rsidRPr="002344BE">
              <w:rPr>
                <w:rFonts w:eastAsia="Yu Mincho"/>
                <w:vertAlign w:val="subscript"/>
              </w:rPr>
              <w:t>RB</w:t>
            </w:r>
          </w:p>
        </w:tc>
      </w:tr>
      <w:tr w:rsidR="002344BE" w:rsidRPr="002344BE" w14:paraId="02EC07D9" w14:textId="77777777" w:rsidTr="00DC5F22">
        <w:trPr>
          <w:cantSplit/>
          <w:jc w:val="center"/>
        </w:trPr>
        <w:tc>
          <w:tcPr>
            <w:tcW w:w="1221" w:type="dxa"/>
          </w:tcPr>
          <w:p w14:paraId="49955E56" w14:textId="77777777" w:rsidR="000B1141" w:rsidRPr="002344BE" w:rsidRDefault="000B1141" w:rsidP="00DC5F22">
            <w:pPr>
              <w:pStyle w:val="TAC"/>
              <w:rPr>
                <w:rFonts w:eastAsia="Yu Mincho"/>
              </w:rPr>
            </w:pPr>
            <w:r w:rsidRPr="002344BE">
              <w:rPr>
                <w:rFonts w:eastAsia="Yu Mincho"/>
              </w:rPr>
              <w:t>120</w:t>
            </w:r>
          </w:p>
        </w:tc>
        <w:tc>
          <w:tcPr>
            <w:tcW w:w="1134" w:type="dxa"/>
          </w:tcPr>
          <w:p w14:paraId="0250F751" w14:textId="2FB8808D" w:rsidR="000B1141" w:rsidRPr="002344BE" w:rsidRDefault="00CF36F2" w:rsidP="00DC5F22">
            <w:pPr>
              <w:pStyle w:val="TAC"/>
              <w:rPr>
                <w:rFonts w:eastAsia="Yu Mincho"/>
                <w:strike/>
              </w:rPr>
            </w:pPr>
            <w:r w:rsidRPr="002344BE">
              <w:rPr>
                <w:rFonts w:eastAsia="Yu Mincho"/>
              </w:rPr>
              <w:t>[99]</w:t>
            </w:r>
          </w:p>
        </w:tc>
        <w:tc>
          <w:tcPr>
            <w:tcW w:w="1134" w:type="dxa"/>
          </w:tcPr>
          <w:p w14:paraId="772C8B61" w14:textId="592BF10C" w:rsidR="000B1141" w:rsidRPr="002344BE" w:rsidRDefault="00C964D5" w:rsidP="00DC5F22">
            <w:pPr>
              <w:pStyle w:val="TAC"/>
              <w:rPr>
                <w:rFonts w:eastAsia="Yu Mincho"/>
              </w:rPr>
            </w:pPr>
            <w:r w:rsidRPr="002344BE">
              <w:rPr>
                <w:rFonts w:eastAsia="Yu Mincho"/>
              </w:rPr>
              <w:t>[198]</w:t>
            </w:r>
          </w:p>
        </w:tc>
      </w:tr>
    </w:tbl>
    <w:p w14:paraId="0F3AFB31" w14:textId="77777777" w:rsidR="005F1910" w:rsidRPr="002344BE" w:rsidRDefault="005F1910" w:rsidP="003F0DB1">
      <w:pPr>
        <w:spacing w:after="120"/>
        <w:rPr>
          <w:rFonts w:ascii="Segoe UI" w:hAnsi="Segoe UI" w:cs="Segoe UI"/>
          <w:sz w:val="18"/>
          <w:szCs w:val="18"/>
        </w:rPr>
      </w:pPr>
    </w:p>
    <w:p w14:paraId="1869C26A" w14:textId="77777777" w:rsidR="00916B38" w:rsidRPr="002344BE" w:rsidRDefault="00916B38" w:rsidP="00916B38">
      <w:pPr>
        <w:pStyle w:val="Proposal"/>
        <w:tabs>
          <w:tab w:val="clear" w:pos="1304"/>
        </w:tabs>
        <w:spacing w:before="120"/>
        <w:ind w:left="1701" w:hanging="1701"/>
      </w:pPr>
      <w:bookmarkStart w:id="16" w:name="_Toc174112018"/>
      <w:r w:rsidRPr="002344BE">
        <w:t>Reuse the existing transmission bandwidth configuration N</w:t>
      </w:r>
      <w:r w:rsidRPr="002344BE">
        <w:rPr>
          <w:vertAlign w:val="subscript"/>
        </w:rPr>
        <w:t>RB</w:t>
      </w:r>
      <w:r w:rsidRPr="002344BE">
        <w:t xml:space="preserve"> for SBFD</w:t>
      </w:r>
      <w:r w:rsidRPr="002344BE">
        <w:rPr>
          <w:rFonts w:cs="Arial"/>
          <w:szCs w:val="20"/>
        </w:rPr>
        <w:t>.</w:t>
      </w:r>
      <w:bookmarkEnd w:id="16"/>
    </w:p>
    <w:p w14:paraId="00A0159C" w14:textId="2E82870A" w:rsidR="00916B38" w:rsidRDefault="00916B38" w:rsidP="003F0DB1">
      <w:pPr>
        <w:pStyle w:val="Proposal"/>
        <w:tabs>
          <w:tab w:val="clear" w:pos="1304"/>
        </w:tabs>
        <w:spacing w:before="120"/>
        <w:ind w:left="1701" w:hanging="1701"/>
        <w:rPr>
          <w:rFonts w:cs="Arial"/>
          <w:szCs w:val="20"/>
        </w:rPr>
      </w:pPr>
      <w:bookmarkStart w:id="17" w:name="_Toc174112019"/>
      <w:r w:rsidRPr="002344BE">
        <w:rPr>
          <w:rFonts w:cs="Arial"/>
          <w:szCs w:val="20"/>
        </w:rPr>
        <w:t>RAN4 define SBFD transmission bandwidth configuration N</w:t>
      </w:r>
      <w:r w:rsidRPr="002344BE">
        <w:rPr>
          <w:rFonts w:cs="Arial"/>
          <w:szCs w:val="20"/>
          <w:vertAlign w:val="subscript"/>
        </w:rPr>
        <w:t>RB</w:t>
      </w:r>
      <w:r w:rsidRPr="002344BE">
        <w:rPr>
          <w:rFonts w:cs="Arial"/>
          <w:szCs w:val="20"/>
        </w:rPr>
        <w:t xml:space="preserve"> as shown in table 3 for FR1 and table 4 for FR2-1.</w:t>
      </w:r>
      <w:bookmarkEnd w:id="17"/>
    </w:p>
    <w:p w14:paraId="343F9B75" w14:textId="77777777" w:rsidR="00BB7C62" w:rsidRDefault="00BB7C62" w:rsidP="00BB7C62">
      <w:pPr>
        <w:pStyle w:val="Proposal"/>
        <w:numPr>
          <w:ilvl w:val="0"/>
          <w:numId w:val="0"/>
        </w:numPr>
        <w:spacing w:before="120"/>
        <w:rPr>
          <w:rFonts w:cs="Arial"/>
          <w:szCs w:val="20"/>
        </w:rPr>
      </w:pPr>
    </w:p>
    <w:p w14:paraId="37550C85" w14:textId="1427C583" w:rsidR="00AB7AD4" w:rsidRDefault="00427F1A" w:rsidP="00427F1A">
      <w:pPr>
        <w:rPr>
          <w:rFonts w:eastAsia="Yu Mincho"/>
        </w:rPr>
      </w:pPr>
      <w:r w:rsidRPr="00A1564E">
        <w:rPr>
          <w:rFonts w:eastAsia="Yu Mincho"/>
        </w:rPr>
        <w:t>A</w:t>
      </w:r>
      <w:r>
        <w:rPr>
          <w:rFonts w:eastAsia="Yu Mincho"/>
        </w:rPr>
        <w:t xml:space="preserve">s to the </w:t>
      </w:r>
      <w:proofErr w:type="spellStart"/>
      <w:r>
        <w:rPr>
          <w:rFonts w:eastAsia="Yu Mincho"/>
        </w:rPr>
        <w:t>guardband</w:t>
      </w:r>
      <w:proofErr w:type="spellEnd"/>
      <w:r>
        <w:rPr>
          <w:rFonts w:eastAsia="Yu Mincho"/>
        </w:rPr>
        <w:t xml:space="preserve"> size, </w:t>
      </w:r>
      <w:r w:rsidR="00405C2D">
        <w:rPr>
          <w:rFonts w:eastAsia="Yu Mincho"/>
        </w:rPr>
        <w:t xml:space="preserve">since different BS classes require different </w:t>
      </w:r>
      <w:r w:rsidR="005D60B5">
        <w:rPr>
          <w:rFonts w:eastAsia="Yu Mincho"/>
        </w:rPr>
        <w:t xml:space="preserve">techniques to </w:t>
      </w:r>
      <w:r w:rsidR="003A35F0">
        <w:rPr>
          <w:rFonts w:eastAsia="Yu Mincho"/>
        </w:rPr>
        <w:t xml:space="preserve">suppress interference, for example, </w:t>
      </w:r>
      <w:r w:rsidR="00F4268A">
        <w:rPr>
          <w:rFonts w:eastAsia="Yu Mincho"/>
        </w:rPr>
        <w:t>WA BSs would require</w:t>
      </w:r>
      <w:r w:rsidR="003A35F0">
        <w:rPr>
          <w:rFonts w:eastAsia="Yu Mincho"/>
        </w:rPr>
        <w:t xml:space="preserve"> </w:t>
      </w:r>
      <w:r w:rsidR="00F4268A">
        <w:rPr>
          <w:rFonts w:eastAsia="Yu Mincho"/>
        </w:rPr>
        <w:t xml:space="preserve">digital filtering, analogue </w:t>
      </w:r>
      <w:proofErr w:type="gramStart"/>
      <w:r w:rsidR="00F4268A">
        <w:rPr>
          <w:rFonts w:eastAsia="Yu Mincho"/>
        </w:rPr>
        <w:t>filtering</w:t>
      </w:r>
      <w:proofErr w:type="gramEnd"/>
      <w:r w:rsidR="00F4268A">
        <w:rPr>
          <w:rFonts w:eastAsia="Yu Mincho"/>
        </w:rPr>
        <w:t xml:space="preserve"> and linearity of the receiver, etc., while </w:t>
      </w:r>
      <w:r w:rsidR="00A372C1">
        <w:rPr>
          <w:rFonts w:eastAsia="Yu Mincho"/>
        </w:rPr>
        <w:t xml:space="preserve">for LA BSs </w:t>
      </w:r>
      <w:r w:rsidR="00905796">
        <w:rPr>
          <w:rFonts w:eastAsia="Yu Mincho"/>
        </w:rPr>
        <w:t xml:space="preserve">there is no need to </w:t>
      </w:r>
      <w:r w:rsidR="00A372C1">
        <w:rPr>
          <w:rFonts w:eastAsia="Yu Mincho"/>
        </w:rPr>
        <w:t xml:space="preserve">build </w:t>
      </w:r>
      <w:r w:rsidR="00B017D0">
        <w:rPr>
          <w:rFonts w:eastAsia="Yu Mincho"/>
        </w:rPr>
        <w:t xml:space="preserve">analogue filter and linear receiver, </w:t>
      </w:r>
      <w:r w:rsidR="00675913">
        <w:rPr>
          <w:rFonts w:eastAsia="Yu Mincho"/>
        </w:rPr>
        <w:t xml:space="preserve">the </w:t>
      </w:r>
      <w:proofErr w:type="spellStart"/>
      <w:r w:rsidR="00675913">
        <w:rPr>
          <w:rFonts w:eastAsia="Yu Mincho"/>
        </w:rPr>
        <w:t>guardband</w:t>
      </w:r>
      <w:proofErr w:type="spellEnd"/>
      <w:r w:rsidR="00675913">
        <w:rPr>
          <w:rFonts w:eastAsia="Yu Mincho"/>
        </w:rPr>
        <w:t xml:space="preserve"> size</w:t>
      </w:r>
      <w:r w:rsidR="001C6FA6">
        <w:rPr>
          <w:rFonts w:eastAsia="Yu Mincho"/>
        </w:rPr>
        <w:t xml:space="preserve"> can be </w:t>
      </w:r>
      <w:r w:rsidR="001C6FA6" w:rsidRPr="001C6FA6">
        <w:rPr>
          <w:rFonts w:eastAsia="Yu Mincho"/>
        </w:rPr>
        <w:t>different for different BS classes</w:t>
      </w:r>
      <w:r w:rsidR="00675913">
        <w:rPr>
          <w:rFonts w:eastAsia="Yu Mincho"/>
        </w:rPr>
        <w:t>.</w:t>
      </w:r>
      <w:r w:rsidR="00D569CA">
        <w:rPr>
          <w:rFonts w:eastAsia="Yu Mincho"/>
        </w:rPr>
        <w:t xml:space="preserve"> Therefore, </w:t>
      </w:r>
      <w:r w:rsidR="00250FA6">
        <w:rPr>
          <w:rFonts w:eastAsia="Yu Mincho"/>
        </w:rPr>
        <w:t xml:space="preserve">our view is that, </w:t>
      </w:r>
      <w:r w:rsidR="00D569CA">
        <w:rPr>
          <w:rFonts w:eastAsia="Yu Mincho"/>
        </w:rPr>
        <w:t xml:space="preserve">for </w:t>
      </w:r>
      <w:r w:rsidR="000C1BE7">
        <w:rPr>
          <w:rFonts w:eastAsia="Yu Mincho"/>
        </w:rPr>
        <w:t xml:space="preserve">SBFD-capable </w:t>
      </w:r>
      <w:r w:rsidR="00D569CA">
        <w:rPr>
          <w:rFonts w:eastAsia="Yu Mincho"/>
        </w:rPr>
        <w:t xml:space="preserve">LA BSs, the </w:t>
      </w:r>
      <w:proofErr w:type="spellStart"/>
      <w:r w:rsidR="00D569CA">
        <w:rPr>
          <w:rFonts w:eastAsia="Yu Mincho"/>
        </w:rPr>
        <w:t>guardband</w:t>
      </w:r>
      <w:proofErr w:type="spellEnd"/>
      <w:r w:rsidR="00D569CA">
        <w:rPr>
          <w:rFonts w:eastAsia="Yu Mincho"/>
        </w:rPr>
        <w:t xml:space="preserve"> sizes can be reused</w:t>
      </w:r>
      <w:r w:rsidR="00250FA6">
        <w:rPr>
          <w:rFonts w:eastAsia="Yu Mincho"/>
        </w:rPr>
        <w:t xml:space="preserve">; for SBFD-capable </w:t>
      </w:r>
      <w:r w:rsidR="00B64734">
        <w:rPr>
          <w:rFonts w:eastAsia="Yu Mincho"/>
        </w:rPr>
        <w:t>W</w:t>
      </w:r>
      <w:r w:rsidR="00250FA6">
        <w:rPr>
          <w:rFonts w:eastAsia="Yu Mincho"/>
        </w:rPr>
        <w:t>A BSs</w:t>
      </w:r>
      <w:r w:rsidR="00D157F7">
        <w:rPr>
          <w:rFonts w:eastAsia="Yu Mincho"/>
        </w:rPr>
        <w:t xml:space="preserve">, wider </w:t>
      </w:r>
      <w:proofErr w:type="spellStart"/>
      <w:r w:rsidR="00D157F7">
        <w:rPr>
          <w:rFonts w:eastAsia="Yu Mincho"/>
        </w:rPr>
        <w:t>guardband</w:t>
      </w:r>
      <w:r w:rsidR="00172DA0">
        <w:rPr>
          <w:rFonts w:eastAsia="Yu Mincho"/>
        </w:rPr>
        <w:t>s</w:t>
      </w:r>
      <w:proofErr w:type="spellEnd"/>
      <w:r w:rsidR="00D157F7">
        <w:rPr>
          <w:rFonts w:eastAsia="Yu Mincho"/>
        </w:rPr>
        <w:t xml:space="preserve"> </w:t>
      </w:r>
      <w:r w:rsidR="00A56947">
        <w:rPr>
          <w:rFonts w:eastAsia="Yu Mincho"/>
        </w:rPr>
        <w:t xml:space="preserve">(than </w:t>
      </w:r>
      <w:r w:rsidR="000E66D1">
        <w:rPr>
          <w:rFonts w:eastAsia="Yu Mincho"/>
        </w:rPr>
        <w:t xml:space="preserve">the guards </w:t>
      </w:r>
      <w:r w:rsidR="00E028B0">
        <w:rPr>
          <w:rFonts w:eastAsia="Yu Mincho"/>
        </w:rPr>
        <w:t xml:space="preserve">used </w:t>
      </w:r>
      <w:r w:rsidR="000E66D1">
        <w:rPr>
          <w:rFonts w:eastAsia="Yu Mincho"/>
        </w:rPr>
        <w:t xml:space="preserve">for </w:t>
      </w:r>
      <w:r w:rsidR="00A56947">
        <w:rPr>
          <w:rFonts w:eastAsia="Yu Mincho"/>
        </w:rPr>
        <w:t xml:space="preserve">BS in normal operation) </w:t>
      </w:r>
      <w:r w:rsidR="00172DA0">
        <w:rPr>
          <w:rFonts w:eastAsia="Yu Mincho"/>
        </w:rPr>
        <w:t>are</w:t>
      </w:r>
      <w:r w:rsidR="00D157F7">
        <w:rPr>
          <w:rFonts w:eastAsia="Yu Mincho"/>
        </w:rPr>
        <w:t xml:space="preserve"> needed</w:t>
      </w:r>
      <w:r w:rsidR="000E66D1">
        <w:rPr>
          <w:rFonts w:eastAsia="Yu Mincho"/>
        </w:rPr>
        <w:t>, and should be further studied</w:t>
      </w:r>
      <w:r w:rsidR="004D0B5E">
        <w:rPr>
          <w:rFonts w:eastAsia="Yu Mincho"/>
        </w:rPr>
        <w:t xml:space="preserve">, </w:t>
      </w:r>
      <w:proofErr w:type="gramStart"/>
      <w:r w:rsidR="004D0B5E">
        <w:rPr>
          <w:rFonts w:eastAsia="Yu Mincho"/>
        </w:rPr>
        <w:t>due to the fact that</w:t>
      </w:r>
      <w:proofErr w:type="gramEnd"/>
      <w:r w:rsidR="007436C6">
        <w:rPr>
          <w:rFonts w:eastAsia="Yu Mincho"/>
        </w:rPr>
        <w:t>,</w:t>
      </w:r>
      <w:r w:rsidR="003C043A" w:rsidRPr="00A1564E">
        <w:rPr>
          <w:rFonts w:eastAsia="Yu Mincho"/>
        </w:rPr>
        <w:t xml:space="preserve"> </w:t>
      </w:r>
      <w:r w:rsidR="009128EE">
        <w:rPr>
          <w:rFonts w:eastAsia="Yu Mincho"/>
        </w:rPr>
        <w:t xml:space="preserve">a determined </w:t>
      </w:r>
      <w:r w:rsidR="003C043A" w:rsidRPr="00A1564E">
        <w:rPr>
          <w:rFonts w:eastAsia="Yu Mincho"/>
        </w:rPr>
        <w:t>t</w:t>
      </w:r>
      <w:r w:rsidR="003C043A">
        <w:rPr>
          <w:rFonts w:eastAsia="Yu Mincho"/>
        </w:rPr>
        <w:t xml:space="preserve">est model </w:t>
      </w:r>
      <w:r w:rsidR="009128EE">
        <w:rPr>
          <w:rFonts w:eastAsia="Yu Mincho"/>
        </w:rPr>
        <w:t>is needed</w:t>
      </w:r>
      <w:r w:rsidR="003C043A">
        <w:rPr>
          <w:rFonts w:eastAsia="Yu Mincho"/>
        </w:rPr>
        <w:t xml:space="preserve"> </w:t>
      </w:r>
      <w:r w:rsidR="00F43221">
        <w:rPr>
          <w:rFonts w:eastAsia="Yu Mincho"/>
        </w:rPr>
        <w:t>for conformance testing</w:t>
      </w:r>
      <w:r w:rsidR="003C043A">
        <w:rPr>
          <w:rFonts w:eastAsia="Yu Mincho"/>
        </w:rPr>
        <w:t>,</w:t>
      </w:r>
      <w:r w:rsidR="004D0B5E">
        <w:rPr>
          <w:rFonts w:eastAsia="Yu Mincho"/>
        </w:rPr>
        <w:t xml:space="preserve"> instead of declaration</w:t>
      </w:r>
      <w:r w:rsidR="00644556">
        <w:rPr>
          <w:rFonts w:eastAsia="Yu Mincho"/>
        </w:rPr>
        <w:t xml:space="preserve"> based</w:t>
      </w:r>
      <w:r w:rsidR="004D0B5E">
        <w:rPr>
          <w:rFonts w:eastAsia="Yu Mincho"/>
        </w:rPr>
        <w:t>.</w:t>
      </w:r>
    </w:p>
    <w:p w14:paraId="5B91D80B" w14:textId="4D3C9030" w:rsidR="00172DA0" w:rsidRPr="00172DA0" w:rsidRDefault="00F0738A" w:rsidP="00A1564E">
      <w:pPr>
        <w:pStyle w:val="Proposal"/>
        <w:tabs>
          <w:tab w:val="clear" w:pos="1304"/>
        </w:tabs>
        <w:spacing w:before="120"/>
        <w:ind w:left="1701" w:hanging="1701"/>
        <w:rPr>
          <w:rFonts w:cs="Arial"/>
          <w:szCs w:val="20"/>
        </w:rPr>
      </w:pPr>
      <w:bookmarkStart w:id="18" w:name="_Toc174112020"/>
      <w:r w:rsidRPr="00A1564E">
        <w:rPr>
          <w:rFonts w:cs="Arial"/>
          <w:szCs w:val="20"/>
        </w:rPr>
        <w:t xml:space="preserve">For LA BSs, reuse the existing </w:t>
      </w:r>
      <w:proofErr w:type="spellStart"/>
      <w:r w:rsidR="00544BD9" w:rsidRPr="00A1564E">
        <w:rPr>
          <w:rFonts w:cs="Arial"/>
          <w:szCs w:val="20"/>
        </w:rPr>
        <w:t>guardband</w:t>
      </w:r>
      <w:r w:rsidR="00172DA0" w:rsidRPr="00A1564E">
        <w:rPr>
          <w:rFonts w:cs="Arial"/>
          <w:szCs w:val="20"/>
        </w:rPr>
        <w:t>s</w:t>
      </w:r>
      <w:proofErr w:type="spellEnd"/>
      <w:r w:rsidR="00544BD9" w:rsidRPr="00A1564E">
        <w:rPr>
          <w:rFonts w:cs="Arial"/>
          <w:szCs w:val="20"/>
        </w:rPr>
        <w:t xml:space="preserve"> for SBFD. For WA BSs, wider </w:t>
      </w:r>
      <w:proofErr w:type="spellStart"/>
      <w:r w:rsidR="00544BD9" w:rsidRPr="00A1564E">
        <w:rPr>
          <w:rFonts w:cs="Arial"/>
          <w:szCs w:val="20"/>
        </w:rPr>
        <w:t>guardband</w:t>
      </w:r>
      <w:r w:rsidR="00172DA0" w:rsidRPr="00A1564E">
        <w:rPr>
          <w:rFonts w:cs="Arial"/>
          <w:szCs w:val="20"/>
        </w:rPr>
        <w:t>s</w:t>
      </w:r>
      <w:proofErr w:type="spellEnd"/>
      <w:r w:rsidR="00544BD9" w:rsidRPr="00A1564E">
        <w:rPr>
          <w:rFonts w:cs="Arial"/>
          <w:szCs w:val="20"/>
        </w:rPr>
        <w:t xml:space="preserve"> than existing </w:t>
      </w:r>
      <w:r w:rsidR="00172DA0" w:rsidRPr="00A1564E">
        <w:rPr>
          <w:rFonts w:cs="Arial"/>
          <w:szCs w:val="20"/>
        </w:rPr>
        <w:t>ones are</w:t>
      </w:r>
      <w:r w:rsidR="00544BD9" w:rsidRPr="00A1564E">
        <w:rPr>
          <w:rFonts w:cs="Arial"/>
          <w:szCs w:val="20"/>
        </w:rPr>
        <w:t xml:space="preserve"> needed for SBFD and need</w:t>
      </w:r>
      <w:r w:rsidR="00172DA0" w:rsidRPr="00A1564E">
        <w:rPr>
          <w:rFonts w:cs="Arial"/>
          <w:szCs w:val="20"/>
        </w:rPr>
        <w:t xml:space="preserve"> FFS.</w:t>
      </w:r>
      <w:bookmarkEnd w:id="18"/>
    </w:p>
    <w:p w14:paraId="04361302" w14:textId="21020560" w:rsidR="00AA7058" w:rsidRPr="00E11990" w:rsidRDefault="00637DA0" w:rsidP="00875A73">
      <w:pPr>
        <w:pStyle w:val="Heading1"/>
        <w:ind w:left="0" w:firstLine="0"/>
        <w:rPr>
          <w:lang w:val="en-US"/>
        </w:rPr>
      </w:pPr>
      <w:r w:rsidRPr="00065EE2">
        <w:rPr>
          <w:lang w:val="en-US"/>
        </w:rPr>
        <w:lastRenderedPageBreak/>
        <w:t>Conclusion</w:t>
      </w:r>
    </w:p>
    <w:p w14:paraId="2BC49E63" w14:textId="00949317" w:rsidR="00B52F3A" w:rsidRDefault="00AD11EE" w:rsidP="00B52F3A">
      <w:pPr>
        <w:pStyle w:val="BodyText"/>
        <w:rPr>
          <w:b/>
          <w:bCs/>
        </w:rPr>
      </w:pPr>
      <w:r>
        <w:rPr>
          <w:lang w:val="en-GB" w:eastAsia="ja-JP"/>
        </w:rPr>
        <w:t>In this contribution, views, and proposals on general aspects for SBFD WI are presented.</w:t>
      </w:r>
    </w:p>
    <w:p w14:paraId="01C19829" w14:textId="4343525F" w:rsidR="00EC762E" w:rsidRDefault="00B52F3A">
      <w:pPr>
        <w:pStyle w:val="TableofFigures"/>
        <w:tabs>
          <w:tab w:val="right" w:leader="dot" w:pos="9629"/>
        </w:tabs>
        <w:rPr>
          <w:rFonts w:asciiTheme="minorHAnsi" w:eastAsiaTheme="minorEastAsia" w:hAnsiTheme="minorHAnsi"/>
          <w:b w:val="0"/>
          <w:noProof/>
          <w:kern w:val="2"/>
          <w:sz w:val="22"/>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4112011" w:history="1">
        <w:r w:rsidR="00EC762E" w:rsidRPr="003D1A68">
          <w:rPr>
            <w:rStyle w:val="Hyperlink"/>
            <w:rFonts w:cs="Arial"/>
            <w:noProof/>
          </w:rPr>
          <w:t>Observation 1</w:t>
        </w:r>
        <w:r w:rsidR="00EC762E">
          <w:rPr>
            <w:rFonts w:asciiTheme="minorHAnsi" w:eastAsiaTheme="minorEastAsia" w:hAnsiTheme="minorHAnsi"/>
            <w:b w:val="0"/>
            <w:noProof/>
            <w:kern w:val="2"/>
            <w:sz w:val="22"/>
            <w:lang w:val="en-SE"/>
            <w14:ligatures w14:val="standardContextual"/>
          </w:rPr>
          <w:tab/>
        </w:r>
        <w:r w:rsidR="00EC762E" w:rsidRPr="003D1A68">
          <w:rPr>
            <w:rStyle w:val="Hyperlink"/>
            <w:rFonts w:cs="Arial"/>
            <w:noProof/>
            <w:lang w:val="en-GB"/>
          </w:rPr>
          <w:t>Wide guardband can consume valuable bandwidth. When the bandwidth is low, after excluding the guard band, the remaining PRBs for both DL and UL sub-bands may become insufficient. Such a situation is not practical in real-world deployments.</w:t>
        </w:r>
      </w:hyperlink>
    </w:p>
    <w:p w14:paraId="3C07CA0B" w14:textId="7AF70D85" w:rsidR="00B52F3A" w:rsidRDefault="00B52F3A" w:rsidP="00E82022">
      <w:pPr>
        <w:pStyle w:val="BodyText"/>
      </w:pPr>
      <w:r>
        <w:rPr>
          <w:b/>
          <w:bCs/>
        </w:rPr>
        <w:fldChar w:fldCharType="end"/>
      </w:r>
    </w:p>
    <w:p w14:paraId="49AE0639" w14:textId="38A1EB1C" w:rsidR="00EC762E" w:rsidRDefault="00B52F3A">
      <w:pPr>
        <w:pStyle w:val="TableofFigures"/>
        <w:tabs>
          <w:tab w:val="right" w:leader="dot" w:pos="9629"/>
        </w:tabs>
        <w:rPr>
          <w:rFonts w:asciiTheme="minorHAnsi" w:eastAsiaTheme="minorEastAsia" w:hAnsiTheme="minorHAnsi"/>
          <w:b w:val="0"/>
          <w:noProof/>
          <w:kern w:val="2"/>
          <w:sz w:val="22"/>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74112012" w:history="1">
        <w:r w:rsidR="00EC762E" w:rsidRPr="00A23CF4">
          <w:rPr>
            <w:rStyle w:val="Hyperlink"/>
            <w:rFonts w:cs="Arial"/>
            <w:noProof/>
          </w:rPr>
          <w:t>Proposal 1</w:t>
        </w:r>
        <w:r w:rsidR="00EC762E">
          <w:rPr>
            <w:rFonts w:asciiTheme="minorHAnsi" w:eastAsiaTheme="minorEastAsia" w:hAnsiTheme="minorHAnsi"/>
            <w:b w:val="0"/>
            <w:noProof/>
            <w:kern w:val="2"/>
            <w:sz w:val="22"/>
            <w:lang w:val="en-SE"/>
            <w14:ligatures w14:val="standardContextual"/>
          </w:rPr>
          <w:tab/>
        </w:r>
        <w:r w:rsidR="00EC762E" w:rsidRPr="00A23CF4">
          <w:rPr>
            <w:rStyle w:val="Hyperlink"/>
            <w:rFonts w:cs="Arial"/>
            <w:noProof/>
          </w:rPr>
          <w:t>A general principle should be applied when deploying SBFD: The channel bandwidth shall be larger than 50 MHz.</w:t>
        </w:r>
      </w:hyperlink>
    </w:p>
    <w:p w14:paraId="343187AF" w14:textId="4EEC20A8" w:rsidR="00EC762E" w:rsidRDefault="00EC762E">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4112013" w:history="1">
        <w:r w:rsidRPr="00A23CF4">
          <w:rPr>
            <w:rStyle w:val="Hyperlink"/>
            <w:rFonts w:cs="Arial"/>
            <w:noProof/>
          </w:rPr>
          <w:t>Proposal 2</w:t>
        </w:r>
        <w:r>
          <w:rPr>
            <w:rFonts w:asciiTheme="minorHAnsi" w:eastAsiaTheme="minorEastAsia" w:hAnsiTheme="minorHAnsi"/>
            <w:b w:val="0"/>
            <w:noProof/>
            <w:kern w:val="2"/>
            <w:sz w:val="22"/>
            <w:lang w:val="en-SE"/>
            <w14:ligatures w14:val="standardContextual"/>
          </w:rPr>
          <w:tab/>
        </w:r>
        <w:r w:rsidRPr="00A23CF4">
          <w:rPr>
            <w:rStyle w:val="Hyperlink"/>
            <w:rFonts w:cs="Arial"/>
            <w:noProof/>
          </w:rPr>
          <w:t>RAN4 define RF requirements for the frequency outside of wanted carrier based on no CLI handling as baseline.</w:t>
        </w:r>
      </w:hyperlink>
    </w:p>
    <w:p w14:paraId="6B2F0948" w14:textId="4A432F86" w:rsidR="00EC762E" w:rsidRDefault="00EC762E">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4112014" w:history="1">
        <w:r w:rsidRPr="00A23CF4">
          <w:rPr>
            <w:rStyle w:val="Hyperlink"/>
            <w:noProof/>
            <w:lang w:eastAsia="ja-JP"/>
          </w:rPr>
          <w:t>Proposal 3</w:t>
        </w:r>
        <w:r>
          <w:rPr>
            <w:rFonts w:asciiTheme="minorHAnsi" w:eastAsiaTheme="minorEastAsia" w:hAnsiTheme="minorHAnsi"/>
            <w:b w:val="0"/>
            <w:noProof/>
            <w:kern w:val="2"/>
            <w:sz w:val="22"/>
            <w:lang w:val="en-SE"/>
            <w14:ligatures w14:val="standardContextual"/>
          </w:rPr>
          <w:tab/>
        </w:r>
        <w:r w:rsidRPr="00A23CF4">
          <w:rPr>
            <w:rStyle w:val="Hyperlink"/>
            <w:rFonts w:cs="Arial"/>
            <w:noProof/>
          </w:rPr>
          <w:t>RAN4 create new specifications for SBFD-capable BS.</w:t>
        </w:r>
      </w:hyperlink>
    </w:p>
    <w:p w14:paraId="0683FEA7" w14:textId="55568089" w:rsidR="00EC762E" w:rsidRDefault="00EC762E">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4112015" w:history="1">
        <w:r w:rsidRPr="00A23CF4">
          <w:rPr>
            <w:rStyle w:val="Hyperlink"/>
            <w:rFonts w:cs="Arial"/>
            <w:noProof/>
          </w:rPr>
          <w:t>Proposal 4</w:t>
        </w:r>
        <w:r>
          <w:rPr>
            <w:rFonts w:asciiTheme="minorHAnsi" w:eastAsiaTheme="minorEastAsia" w:hAnsiTheme="minorHAnsi"/>
            <w:b w:val="0"/>
            <w:noProof/>
            <w:kern w:val="2"/>
            <w:sz w:val="22"/>
            <w:lang w:val="en-SE"/>
            <w14:ligatures w14:val="standardContextual"/>
          </w:rPr>
          <w:tab/>
        </w:r>
        <w:r w:rsidRPr="00A23CF4">
          <w:rPr>
            <w:rStyle w:val="Hyperlink"/>
            <w:noProof/>
          </w:rPr>
          <w:t>Reuse the existing channel bandwidths for SBFD subbands.</w:t>
        </w:r>
      </w:hyperlink>
    </w:p>
    <w:p w14:paraId="10CD0AF0" w14:textId="4A2017CE" w:rsidR="00EC762E" w:rsidRDefault="00EC762E">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4112016" w:history="1">
        <w:r w:rsidRPr="00A23CF4">
          <w:rPr>
            <w:rStyle w:val="Hyperlink"/>
            <w:noProof/>
          </w:rPr>
          <w:t>Proposal 5</w:t>
        </w:r>
        <w:r>
          <w:rPr>
            <w:rFonts w:asciiTheme="minorHAnsi" w:eastAsiaTheme="minorEastAsia" w:hAnsiTheme="minorHAnsi"/>
            <w:b w:val="0"/>
            <w:noProof/>
            <w:kern w:val="2"/>
            <w:sz w:val="22"/>
            <w:lang w:val="en-SE"/>
            <w14:ligatures w14:val="standardContextual"/>
          </w:rPr>
          <w:tab/>
        </w:r>
        <w:r w:rsidRPr="00A23CF4">
          <w:rPr>
            <w:rStyle w:val="Hyperlink"/>
            <w:rFonts w:cs="Arial"/>
            <w:noProof/>
          </w:rPr>
          <w:t>SBFD-capable BS channel bandwidths are down selected to 50 MHz and 100 MHz for FR1, 200 MHz and 400 MHz for FR2-1. RAN4 define SBFD subband configurations as shown in table 1 for FR1 and table 2 for FR2-1.</w:t>
        </w:r>
      </w:hyperlink>
    </w:p>
    <w:p w14:paraId="25294A7E" w14:textId="0709888E" w:rsidR="00EC762E" w:rsidRDefault="00EC762E">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4112017" w:history="1">
        <w:r w:rsidRPr="00A23CF4">
          <w:rPr>
            <w:rStyle w:val="Hyperlink"/>
            <w:rFonts w:cs="Arial"/>
            <w:noProof/>
          </w:rPr>
          <w:t>Proposal 6</w:t>
        </w:r>
        <w:r>
          <w:rPr>
            <w:rFonts w:asciiTheme="minorHAnsi" w:eastAsiaTheme="minorEastAsia" w:hAnsiTheme="minorHAnsi"/>
            <w:b w:val="0"/>
            <w:noProof/>
            <w:kern w:val="2"/>
            <w:sz w:val="22"/>
            <w:lang w:val="en-SE"/>
            <w14:ligatures w14:val="standardContextual"/>
          </w:rPr>
          <w:tab/>
        </w:r>
        <w:r w:rsidRPr="00A23CF4">
          <w:rPr>
            <w:rStyle w:val="Hyperlink"/>
            <w:rFonts w:cs="Arial"/>
            <w:noProof/>
          </w:rPr>
          <w:t>For FR1, use 30 kHz as the SCS for SBFD slots. For FR2-1, use 120 kHz as the SCS for SBFD slots.</w:t>
        </w:r>
      </w:hyperlink>
    </w:p>
    <w:p w14:paraId="3C1B8B2E" w14:textId="091FF367" w:rsidR="00EC762E" w:rsidRDefault="00EC762E">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4112018" w:history="1">
        <w:r w:rsidRPr="00A23CF4">
          <w:rPr>
            <w:rStyle w:val="Hyperlink"/>
            <w:noProof/>
          </w:rPr>
          <w:t>Proposal 7</w:t>
        </w:r>
        <w:r>
          <w:rPr>
            <w:rFonts w:asciiTheme="minorHAnsi" w:eastAsiaTheme="minorEastAsia" w:hAnsiTheme="minorHAnsi"/>
            <w:b w:val="0"/>
            <w:noProof/>
            <w:kern w:val="2"/>
            <w:sz w:val="22"/>
            <w:lang w:val="en-SE"/>
            <w14:ligatures w14:val="standardContextual"/>
          </w:rPr>
          <w:tab/>
        </w:r>
        <w:r w:rsidRPr="00A23CF4">
          <w:rPr>
            <w:rStyle w:val="Hyperlink"/>
            <w:noProof/>
          </w:rPr>
          <w:t>Reuse the existing transmission bandwidth configuration N</w:t>
        </w:r>
        <w:r w:rsidRPr="00A23CF4">
          <w:rPr>
            <w:rStyle w:val="Hyperlink"/>
            <w:noProof/>
            <w:vertAlign w:val="subscript"/>
          </w:rPr>
          <w:t>RB</w:t>
        </w:r>
        <w:r w:rsidRPr="00A23CF4">
          <w:rPr>
            <w:rStyle w:val="Hyperlink"/>
            <w:noProof/>
          </w:rPr>
          <w:t xml:space="preserve"> for SBFD</w:t>
        </w:r>
        <w:r w:rsidRPr="00A23CF4">
          <w:rPr>
            <w:rStyle w:val="Hyperlink"/>
            <w:rFonts w:cs="Arial"/>
            <w:noProof/>
          </w:rPr>
          <w:t>.</w:t>
        </w:r>
      </w:hyperlink>
    </w:p>
    <w:p w14:paraId="07B74186" w14:textId="2F57C335" w:rsidR="00EC762E" w:rsidRDefault="00EC762E">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4112019" w:history="1">
        <w:r w:rsidRPr="00A23CF4">
          <w:rPr>
            <w:rStyle w:val="Hyperlink"/>
            <w:rFonts w:cs="Arial"/>
            <w:noProof/>
          </w:rPr>
          <w:t>Proposal 8</w:t>
        </w:r>
        <w:r>
          <w:rPr>
            <w:rFonts w:asciiTheme="minorHAnsi" w:eastAsiaTheme="minorEastAsia" w:hAnsiTheme="minorHAnsi"/>
            <w:b w:val="0"/>
            <w:noProof/>
            <w:kern w:val="2"/>
            <w:sz w:val="22"/>
            <w:lang w:val="en-SE"/>
            <w14:ligatures w14:val="standardContextual"/>
          </w:rPr>
          <w:tab/>
        </w:r>
        <w:r w:rsidRPr="00A23CF4">
          <w:rPr>
            <w:rStyle w:val="Hyperlink"/>
            <w:rFonts w:cs="Arial"/>
            <w:noProof/>
          </w:rPr>
          <w:t>RAN4 define SBFD transmission bandwidth configuration N</w:t>
        </w:r>
        <w:r w:rsidRPr="00A23CF4">
          <w:rPr>
            <w:rStyle w:val="Hyperlink"/>
            <w:rFonts w:cs="Arial"/>
            <w:noProof/>
            <w:vertAlign w:val="subscript"/>
          </w:rPr>
          <w:t>RB</w:t>
        </w:r>
        <w:r w:rsidRPr="00A23CF4">
          <w:rPr>
            <w:rStyle w:val="Hyperlink"/>
            <w:rFonts w:cs="Arial"/>
            <w:noProof/>
          </w:rPr>
          <w:t xml:space="preserve"> as shown in table 3 for FR1 and table 4 for FR2-1.</w:t>
        </w:r>
      </w:hyperlink>
    </w:p>
    <w:p w14:paraId="1C59750B" w14:textId="7C517C5E" w:rsidR="00EC762E" w:rsidRDefault="00EC762E">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4112020" w:history="1">
        <w:r w:rsidRPr="00A23CF4">
          <w:rPr>
            <w:rStyle w:val="Hyperlink"/>
            <w:rFonts w:cs="Arial"/>
            <w:noProof/>
          </w:rPr>
          <w:t>Proposal 9</w:t>
        </w:r>
        <w:r>
          <w:rPr>
            <w:rFonts w:asciiTheme="minorHAnsi" w:eastAsiaTheme="minorEastAsia" w:hAnsiTheme="minorHAnsi"/>
            <w:b w:val="0"/>
            <w:noProof/>
            <w:kern w:val="2"/>
            <w:sz w:val="22"/>
            <w:lang w:val="en-SE"/>
            <w14:ligatures w14:val="standardContextual"/>
          </w:rPr>
          <w:tab/>
        </w:r>
        <w:r w:rsidRPr="00A23CF4">
          <w:rPr>
            <w:rStyle w:val="Hyperlink"/>
            <w:rFonts w:cs="Arial"/>
            <w:noProof/>
          </w:rPr>
          <w:t>For LA BSs, reuse the existing guardbands for SBFD. For WA BSs, wider guardbands than existing ones are needed for SBFD and need FFS.</w:t>
        </w:r>
      </w:hyperlink>
    </w:p>
    <w:p w14:paraId="0D86C2E4" w14:textId="2EEBE5CA" w:rsidR="00637DA0" w:rsidRPr="00300A24" w:rsidRDefault="00B52F3A" w:rsidP="00B52F3A">
      <w:pPr>
        <w:pStyle w:val="Heading1"/>
        <w:rPr>
          <w:lang w:val="en-US"/>
        </w:rPr>
      </w:pPr>
      <w:r>
        <w:rPr>
          <w:b/>
          <w:bCs/>
        </w:rPr>
        <w:fldChar w:fldCharType="end"/>
      </w:r>
      <w:r w:rsidR="00637DA0" w:rsidRPr="00300A24">
        <w:rPr>
          <w:lang w:val="en-US"/>
        </w:rPr>
        <w:t>References</w:t>
      </w:r>
    </w:p>
    <w:p w14:paraId="2BD63541" w14:textId="70AA1692" w:rsidR="00D53C17" w:rsidRDefault="00D53C17" w:rsidP="00D53C17">
      <w:pPr>
        <w:pStyle w:val="Reference"/>
      </w:pPr>
      <w:r w:rsidRPr="00D53C17">
        <w:t>R4-</w:t>
      </w:r>
      <w:r w:rsidR="00383821" w:rsidRPr="00383821">
        <w:t>241291</w:t>
      </w:r>
      <w:r w:rsidR="00383821">
        <w:t>5</w:t>
      </w:r>
      <w:r>
        <w:t xml:space="preserve">, </w:t>
      </w:r>
      <w:r w:rsidRPr="00D53C17">
        <w:t xml:space="preserve">Impact on SBFD BS RF </w:t>
      </w:r>
      <w:r w:rsidR="004943C8">
        <w:t xml:space="preserve">TX </w:t>
      </w:r>
      <w:r w:rsidRPr="00D53C17">
        <w:t>requirements</w:t>
      </w:r>
      <w:r>
        <w:t>, Ericsson</w:t>
      </w:r>
    </w:p>
    <w:p w14:paraId="4F7B5AB1" w14:textId="6F802494" w:rsidR="004943C8" w:rsidRPr="0041030B" w:rsidRDefault="004943C8" w:rsidP="004943C8">
      <w:pPr>
        <w:pStyle w:val="Reference"/>
      </w:pPr>
      <w:r w:rsidRPr="00D53C17">
        <w:t>R4-</w:t>
      </w:r>
      <w:r w:rsidR="00383821" w:rsidRPr="00383821">
        <w:t>241291</w:t>
      </w:r>
      <w:r w:rsidR="00383821">
        <w:t>6</w:t>
      </w:r>
      <w:r>
        <w:t xml:space="preserve">, </w:t>
      </w:r>
      <w:r w:rsidRPr="00D53C17">
        <w:t xml:space="preserve">Impact on SBFD BS RF </w:t>
      </w:r>
      <w:r>
        <w:t xml:space="preserve">RX </w:t>
      </w:r>
      <w:r w:rsidRPr="00D53C17">
        <w:t>requirements</w:t>
      </w:r>
      <w:r>
        <w:t>, Ericsson</w:t>
      </w:r>
    </w:p>
    <w:p w14:paraId="4BDBE3D4" w14:textId="40458371" w:rsidR="0062024C" w:rsidRDefault="0041030B" w:rsidP="006E0B1E">
      <w:pPr>
        <w:pStyle w:val="Reference"/>
      </w:pPr>
      <w:r w:rsidRPr="0041030B">
        <w:t>R4</w:t>
      </w:r>
      <w:r w:rsidR="006E0B1E" w:rsidRPr="006E0B1E">
        <w:t>-2412914</w:t>
      </w:r>
      <w:r w:rsidRPr="0041030B">
        <w:t>, Potentially new SBFD BS RF requirements, Ericsson</w:t>
      </w:r>
    </w:p>
    <w:sectPr w:rsidR="0062024C" w:rsidSect="00F77806">
      <w:headerReference w:type="default" r:id="rId16"/>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ACF55" w14:textId="77777777" w:rsidR="007D3B8A" w:rsidRDefault="007D3B8A">
      <w:pPr>
        <w:spacing w:after="0" w:line="240" w:lineRule="auto"/>
      </w:pPr>
      <w:r>
        <w:separator/>
      </w:r>
    </w:p>
  </w:endnote>
  <w:endnote w:type="continuationSeparator" w:id="0">
    <w:p w14:paraId="04CAEB47" w14:textId="77777777" w:rsidR="007D3B8A" w:rsidRDefault="007D3B8A">
      <w:pPr>
        <w:spacing w:after="0" w:line="240" w:lineRule="auto"/>
      </w:pPr>
      <w:r>
        <w:continuationSeparator/>
      </w:r>
    </w:p>
  </w:endnote>
  <w:endnote w:type="continuationNotice" w:id="1">
    <w:p w14:paraId="51EB5FA0" w14:textId="77777777" w:rsidR="007D3B8A" w:rsidRDefault="007D3B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ABE7A" w14:textId="77777777" w:rsidR="00F77806" w:rsidRDefault="002D1618" w:rsidP="00F7780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A024A" w14:textId="77777777" w:rsidR="007D3B8A" w:rsidRDefault="007D3B8A">
      <w:pPr>
        <w:spacing w:after="0" w:line="240" w:lineRule="auto"/>
      </w:pPr>
      <w:r>
        <w:separator/>
      </w:r>
    </w:p>
  </w:footnote>
  <w:footnote w:type="continuationSeparator" w:id="0">
    <w:p w14:paraId="3A7C999C" w14:textId="77777777" w:rsidR="007D3B8A" w:rsidRDefault="007D3B8A">
      <w:pPr>
        <w:spacing w:after="0" w:line="240" w:lineRule="auto"/>
      </w:pPr>
      <w:r>
        <w:continuationSeparator/>
      </w:r>
    </w:p>
  </w:footnote>
  <w:footnote w:type="continuationNotice" w:id="1">
    <w:p w14:paraId="6794C76C" w14:textId="77777777" w:rsidR="007D3B8A" w:rsidRDefault="007D3B8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65643" w14:textId="77777777" w:rsidR="00F77806" w:rsidRDefault="002D161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38B20B20" w14:paraId="653ECA91" w14:textId="77777777" w:rsidTr="38B20B20">
      <w:trPr>
        <w:trHeight w:val="300"/>
      </w:trPr>
      <w:tc>
        <w:tcPr>
          <w:tcW w:w="3210" w:type="dxa"/>
        </w:tcPr>
        <w:p w14:paraId="04E09916" w14:textId="4504874A" w:rsidR="38B20B20" w:rsidRDefault="38B20B20" w:rsidP="38B20B20">
          <w:pPr>
            <w:pStyle w:val="Header"/>
            <w:ind w:left="-115"/>
          </w:pPr>
        </w:p>
      </w:tc>
      <w:tc>
        <w:tcPr>
          <w:tcW w:w="3210" w:type="dxa"/>
        </w:tcPr>
        <w:p w14:paraId="5F0C3194" w14:textId="501AACBE" w:rsidR="38B20B20" w:rsidRDefault="38B20B20" w:rsidP="38B20B20">
          <w:pPr>
            <w:pStyle w:val="Header"/>
            <w:jc w:val="center"/>
          </w:pPr>
        </w:p>
      </w:tc>
      <w:tc>
        <w:tcPr>
          <w:tcW w:w="3210" w:type="dxa"/>
        </w:tcPr>
        <w:p w14:paraId="2607177D" w14:textId="0F5925C4" w:rsidR="38B20B20" w:rsidRDefault="38B20B20" w:rsidP="38B20B20">
          <w:pPr>
            <w:pStyle w:val="Header"/>
            <w:ind w:right="-115"/>
            <w:jc w:val="right"/>
          </w:pPr>
        </w:p>
      </w:tc>
    </w:tr>
  </w:tbl>
  <w:p w14:paraId="4A2B048A" w14:textId="4DE3CA0F" w:rsidR="38B20B20" w:rsidRDefault="38B20B20" w:rsidP="38B20B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38B20B20" w14:paraId="5353EDFD" w14:textId="77777777" w:rsidTr="38B20B20">
      <w:trPr>
        <w:trHeight w:val="300"/>
      </w:trPr>
      <w:tc>
        <w:tcPr>
          <w:tcW w:w="3210" w:type="dxa"/>
        </w:tcPr>
        <w:p w14:paraId="5E2C8EDB" w14:textId="13921C3E" w:rsidR="38B20B20" w:rsidRDefault="38B20B20" w:rsidP="38B20B20">
          <w:pPr>
            <w:pStyle w:val="Header"/>
            <w:ind w:left="-115"/>
          </w:pPr>
        </w:p>
      </w:tc>
      <w:tc>
        <w:tcPr>
          <w:tcW w:w="3210" w:type="dxa"/>
        </w:tcPr>
        <w:p w14:paraId="7E586D3A" w14:textId="43F10B9B" w:rsidR="38B20B20" w:rsidRDefault="38B20B20" w:rsidP="38B20B20">
          <w:pPr>
            <w:pStyle w:val="Header"/>
            <w:jc w:val="center"/>
          </w:pPr>
        </w:p>
      </w:tc>
      <w:tc>
        <w:tcPr>
          <w:tcW w:w="3210" w:type="dxa"/>
        </w:tcPr>
        <w:p w14:paraId="7CDE37A0" w14:textId="56BB9DA6" w:rsidR="38B20B20" w:rsidRDefault="38B20B20" w:rsidP="38B20B20">
          <w:pPr>
            <w:pStyle w:val="Header"/>
            <w:ind w:right="-115"/>
            <w:jc w:val="right"/>
          </w:pPr>
        </w:p>
      </w:tc>
    </w:tr>
  </w:tbl>
  <w:p w14:paraId="27EB1DC5" w14:textId="7AF7679C" w:rsidR="38B20B20" w:rsidRDefault="38B20B20" w:rsidP="38B20B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C41C1"/>
    <w:multiLevelType w:val="hybridMultilevel"/>
    <w:tmpl w:val="FAFE8C6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7143F11"/>
    <w:multiLevelType w:val="hybridMultilevel"/>
    <w:tmpl w:val="4DC29C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B305FE0"/>
    <w:multiLevelType w:val="hybridMultilevel"/>
    <w:tmpl w:val="AD24AE4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0E4526F3"/>
    <w:multiLevelType w:val="hybridMultilevel"/>
    <w:tmpl w:val="C0C4BE5A"/>
    <w:lvl w:ilvl="0" w:tplc="79A297CA">
      <w:start w:val="1"/>
      <w:numFmt w:val="decimal"/>
      <w:lvlText w:val="Option %1:"/>
      <w:lvlJc w:val="left"/>
      <w:pPr>
        <w:tabs>
          <w:tab w:val="num" w:pos="1440"/>
        </w:tabs>
        <w:ind w:left="144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F5C7AAD"/>
    <w:multiLevelType w:val="hybridMultilevel"/>
    <w:tmpl w:val="725EF8CA"/>
    <w:lvl w:ilvl="0" w:tplc="2000000F">
      <w:start w:val="1"/>
      <w:numFmt w:val="decimal"/>
      <w:lvlText w:val="%1."/>
      <w:lvlJc w:val="left"/>
      <w:pPr>
        <w:ind w:left="502" w:hanging="360"/>
      </w:pPr>
      <w:rPr>
        <w:rFonts w:hint="default"/>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5" w15:restartNumberingAfterBreak="0">
    <w:nsid w:val="1CF048A1"/>
    <w:multiLevelType w:val="hybridMultilevel"/>
    <w:tmpl w:val="3DC06B7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20C42DBD"/>
    <w:multiLevelType w:val="hybridMultilevel"/>
    <w:tmpl w:val="C6F8CE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4464EAF"/>
    <w:multiLevelType w:val="hybridMultilevel"/>
    <w:tmpl w:val="A9F25D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1681690"/>
    <w:multiLevelType w:val="hybridMultilevel"/>
    <w:tmpl w:val="20AE122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32300B3"/>
    <w:multiLevelType w:val="hybridMultilevel"/>
    <w:tmpl w:val="D716EE18"/>
    <w:lvl w:ilvl="0" w:tplc="8458B344">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39B77D7"/>
    <w:multiLevelType w:val="hybridMultilevel"/>
    <w:tmpl w:val="DD92BB5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398E7880"/>
    <w:lvl w:ilvl="0" w:tplc="78A864BC">
      <w:start w:val="1"/>
      <w:numFmt w:val="decimal"/>
      <w:pStyle w:val="Proposal"/>
      <w:lvlText w:val="Proposal %1"/>
      <w:lvlJc w:val="left"/>
      <w:pPr>
        <w:tabs>
          <w:tab w:val="num" w:pos="1304"/>
        </w:tabs>
        <w:ind w:left="1304" w:hanging="1304"/>
      </w:pPr>
      <w:rPr>
        <w:rFonts w:hint="default"/>
      </w:rPr>
    </w:lvl>
    <w:lvl w:ilvl="1" w:tplc="79A297CA">
      <w:start w:val="1"/>
      <w:numFmt w:val="decimal"/>
      <w:lvlText w:val="Option %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59073B5"/>
    <w:multiLevelType w:val="hybridMultilevel"/>
    <w:tmpl w:val="2ADCC45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8F356EB"/>
    <w:multiLevelType w:val="hybridMultilevel"/>
    <w:tmpl w:val="E604A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BDF65F6"/>
    <w:multiLevelType w:val="hybridMultilevel"/>
    <w:tmpl w:val="F9107706"/>
    <w:lvl w:ilvl="0" w:tplc="ACB4F30A">
      <w:start w:val="1"/>
      <w:numFmt w:val="decimal"/>
      <w:pStyle w:val="Reference"/>
      <w:lvlText w:val="[%1]"/>
      <w:lvlJc w:val="left"/>
      <w:pPr>
        <w:tabs>
          <w:tab w:val="num" w:pos="567"/>
        </w:tabs>
        <w:ind w:left="567" w:hanging="567"/>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B75E49D4"/>
    <w:lvl w:ilvl="0" w:tplc="7C7E7CEC">
      <w:start w:val="1"/>
      <w:numFmt w:val="decimal"/>
      <w:pStyle w:val="Observation"/>
      <w:lvlText w:val="Observation %1"/>
      <w:lvlJc w:val="left"/>
      <w:pPr>
        <w:ind w:left="643" w:hanging="360"/>
      </w:pPr>
      <w:rPr>
        <w:rFont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6" w15:restartNumberingAfterBreak="0">
    <w:nsid w:val="53F701BE"/>
    <w:multiLevelType w:val="hybridMultilevel"/>
    <w:tmpl w:val="ECCAA8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15:restartNumberingAfterBreak="0">
    <w:nsid w:val="657876BC"/>
    <w:multiLevelType w:val="hybridMultilevel"/>
    <w:tmpl w:val="B04AB6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6594237"/>
    <w:multiLevelType w:val="hybridMultilevel"/>
    <w:tmpl w:val="B5AC2D2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685B37D4"/>
    <w:multiLevelType w:val="hybridMultilevel"/>
    <w:tmpl w:val="EAAEC51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48A227C"/>
    <w:multiLevelType w:val="hybridMultilevel"/>
    <w:tmpl w:val="6F9C2B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4AA6C9F"/>
    <w:multiLevelType w:val="hybridMultilevel"/>
    <w:tmpl w:val="3E44393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077511644">
    <w:abstractNumId w:val="14"/>
  </w:num>
  <w:num w:numId="2" w16cid:durableId="1830167566">
    <w:abstractNumId w:val="11"/>
  </w:num>
  <w:num w:numId="3" w16cid:durableId="1597325116">
    <w:abstractNumId w:val="15"/>
  </w:num>
  <w:num w:numId="4" w16cid:durableId="720635610">
    <w:abstractNumId w:val="10"/>
  </w:num>
  <w:num w:numId="5" w16cid:durableId="416291258">
    <w:abstractNumId w:val="12"/>
  </w:num>
  <w:num w:numId="6" w16cid:durableId="487863924">
    <w:abstractNumId w:val="9"/>
  </w:num>
  <w:num w:numId="7" w16cid:durableId="1741247155">
    <w:abstractNumId w:val="21"/>
  </w:num>
  <w:num w:numId="8" w16cid:durableId="1498157732">
    <w:abstractNumId w:val="20"/>
  </w:num>
  <w:num w:numId="9" w16cid:durableId="1538932918">
    <w:abstractNumId w:val="18"/>
  </w:num>
  <w:num w:numId="10" w16cid:durableId="713310379">
    <w:abstractNumId w:val="22"/>
  </w:num>
  <w:num w:numId="11" w16cid:durableId="559486497">
    <w:abstractNumId w:val="6"/>
  </w:num>
  <w:num w:numId="12" w16cid:durableId="409694195">
    <w:abstractNumId w:val="0"/>
  </w:num>
  <w:num w:numId="13" w16cid:durableId="836772180">
    <w:abstractNumId w:val="19"/>
  </w:num>
  <w:num w:numId="14" w16cid:durableId="768086336">
    <w:abstractNumId w:val="13"/>
  </w:num>
  <w:num w:numId="15" w16cid:durableId="866406148">
    <w:abstractNumId w:val="8"/>
  </w:num>
  <w:num w:numId="16" w16cid:durableId="979728236">
    <w:abstractNumId w:val="4"/>
  </w:num>
  <w:num w:numId="17" w16cid:durableId="1918633663">
    <w:abstractNumId w:val="1"/>
  </w:num>
  <w:num w:numId="18" w16cid:durableId="747073390">
    <w:abstractNumId w:val="7"/>
  </w:num>
  <w:num w:numId="19" w16cid:durableId="297106924">
    <w:abstractNumId w:val="15"/>
  </w:num>
  <w:num w:numId="20" w16cid:durableId="1268200782">
    <w:abstractNumId w:val="15"/>
  </w:num>
  <w:num w:numId="21" w16cid:durableId="1825078629">
    <w:abstractNumId w:val="15"/>
  </w:num>
  <w:num w:numId="22" w16cid:durableId="1521045219">
    <w:abstractNumId w:val="15"/>
  </w:num>
  <w:num w:numId="23" w16cid:durableId="1394230594">
    <w:abstractNumId w:val="15"/>
  </w:num>
  <w:num w:numId="24" w16cid:durableId="892500700">
    <w:abstractNumId w:val="17"/>
  </w:num>
  <w:num w:numId="25" w16cid:durableId="889002503">
    <w:abstractNumId w:val="5"/>
  </w:num>
  <w:num w:numId="26" w16cid:durableId="1340349189">
    <w:abstractNumId w:val="15"/>
  </w:num>
  <w:num w:numId="27" w16cid:durableId="126316040">
    <w:abstractNumId w:val="11"/>
  </w:num>
  <w:num w:numId="28" w16cid:durableId="487720322">
    <w:abstractNumId w:val="3"/>
  </w:num>
  <w:num w:numId="29" w16cid:durableId="1537815090">
    <w:abstractNumId w:val="11"/>
  </w:num>
  <w:num w:numId="30" w16cid:durableId="1097167338">
    <w:abstractNumId w:val="15"/>
  </w:num>
  <w:num w:numId="31" w16cid:durableId="808665348">
    <w:abstractNumId w:val="11"/>
  </w:num>
  <w:num w:numId="32" w16cid:durableId="2074036664">
    <w:abstractNumId w:val="16"/>
  </w:num>
  <w:num w:numId="33" w16cid:durableId="1300457778">
    <w:abstractNumId w:val="11"/>
  </w:num>
  <w:num w:numId="34" w16cid:durableId="502088844">
    <w:abstractNumId w:val="11"/>
  </w:num>
  <w:num w:numId="35" w16cid:durableId="1975141153">
    <w:abstractNumId w:val="2"/>
  </w:num>
  <w:num w:numId="36" w16cid:durableId="347756410">
    <w:abstractNumId w:val="11"/>
  </w:num>
  <w:num w:numId="37" w16cid:durableId="1970743633">
    <w:abstractNumId w:val="11"/>
  </w:num>
  <w:num w:numId="38" w16cid:durableId="4701750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838"/>
    <w:rsid w:val="00001207"/>
    <w:rsid w:val="00002EAC"/>
    <w:rsid w:val="00004666"/>
    <w:rsid w:val="00004BF1"/>
    <w:rsid w:val="0000585E"/>
    <w:rsid w:val="0000652B"/>
    <w:rsid w:val="00006E8F"/>
    <w:rsid w:val="00007939"/>
    <w:rsid w:val="00007FD0"/>
    <w:rsid w:val="00010727"/>
    <w:rsid w:val="00010D8E"/>
    <w:rsid w:val="0001360F"/>
    <w:rsid w:val="00013F6E"/>
    <w:rsid w:val="000156BD"/>
    <w:rsid w:val="000158AE"/>
    <w:rsid w:val="000165AE"/>
    <w:rsid w:val="00017727"/>
    <w:rsid w:val="00017A26"/>
    <w:rsid w:val="00017FB1"/>
    <w:rsid w:val="0002099B"/>
    <w:rsid w:val="00020A99"/>
    <w:rsid w:val="00022835"/>
    <w:rsid w:val="00024F24"/>
    <w:rsid w:val="00025FE8"/>
    <w:rsid w:val="000266F2"/>
    <w:rsid w:val="00031976"/>
    <w:rsid w:val="00034960"/>
    <w:rsid w:val="00035351"/>
    <w:rsid w:val="00036EA9"/>
    <w:rsid w:val="00041B3F"/>
    <w:rsid w:val="0004203F"/>
    <w:rsid w:val="000420F7"/>
    <w:rsid w:val="00042F51"/>
    <w:rsid w:val="00045FA5"/>
    <w:rsid w:val="0004799C"/>
    <w:rsid w:val="00047DCC"/>
    <w:rsid w:val="00052A4D"/>
    <w:rsid w:val="000537F6"/>
    <w:rsid w:val="000560DA"/>
    <w:rsid w:val="00061C35"/>
    <w:rsid w:val="00062617"/>
    <w:rsid w:val="0006344C"/>
    <w:rsid w:val="00063B76"/>
    <w:rsid w:val="00064D91"/>
    <w:rsid w:val="00065EE2"/>
    <w:rsid w:val="0006602B"/>
    <w:rsid w:val="000668D2"/>
    <w:rsid w:val="000668EB"/>
    <w:rsid w:val="000721DB"/>
    <w:rsid w:val="00074302"/>
    <w:rsid w:val="000763A9"/>
    <w:rsid w:val="000776FC"/>
    <w:rsid w:val="00081D8F"/>
    <w:rsid w:val="00083B5C"/>
    <w:rsid w:val="00084A5D"/>
    <w:rsid w:val="0008723F"/>
    <w:rsid w:val="000877A7"/>
    <w:rsid w:val="00087E77"/>
    <w:rsid w:val="00087F9C"/>
    <w:rsid w:val="000906EC"/>
    <w:rsid w:val="00090A7C"/>
    <w:rsid w:val="00093738"/>
    <w:rsid w:val="00094616"/>
    <w:rsid w:val="00094EB7"/>
    <w:rsid w:val="00096524"/>
    <w:rsid w:val="0009777E"/>
    <w:rsid w:val="000978C1"/>
    <w:rsid w:val="000A1233"/>
    <w:rsid w:val="000A1A31"/>
    <w:rsid w:val="000B06CC"/>
    <w:rsid w:val="000B0BCB"/>
    <w:rsid w:val="000B1141"/>
    <w:rsid w:val="000B55BE"/>
    <w:rsid w:val="000B5CA6"/>
    <w:rsid w:val="000C1BE7"/>
    <w:rsid w:val="000C25B5"/>
    <w:rsid w:val="000C3BFA"/>
    <w:rsid w:val="000C3F1F"/>
    <w:rsid w:val="000C4E7C"/>
    <w:rsid w:val="000C58F9"/>
    <w:rsid w:val="000C730E"/>
    <w:rsid w:val="000D0114"/>
    <w:rsid w:val="000D1A6D"/>
    <w:rsid w:val="000D404F"/>
    <w:rsid w:val="000D5CAE"/>
    <w:rsid w:val="000D738B"/>
    <w:rsid w:val="000D7DEE"/>
    <w:rsid w:val="000E0CA4"/>
    <w:rsid w:val="000E582E"/>
    <w:rsid w:val="000E66D1"/>
    <w:rsid w:val="000F11F1"/>
    <w:rsid w:val="000F1FEC"/>
    <w:rsid w:val="000F39F2"/>
    <w:rsid w:val="000F49F5"/>
    <w:rsid w:val="000F4C9C"/>
    <w:rsid w:val="000F65BC"/>
    <w:rsid w:val="000F6A65"/>
    <w:rsid w:val="000F6AC6"/>
    <w:rsid w:val="000F6C77"/>
    <w:rsid w:val="000F79A8"/>
    <w:rsid w:val="00100F63"/>
    <w:rsid w:val="001025FD"/>
    <w:rsid w:val="001039D9"/>
    <w:rsid w:val="001049CA"/>
    <w:rsid w:val="001054F0"/>
    <w:rsid w:val="00105EFD"/>
    <w:rsid w:val="00106F36"/>
    <w:rsid w:val="0011012B"/>
    <w:rsid w:val="001105CD"/>
    <w:rsid w:val="001119F8"/>
    <w:rsid w:val="00111A3B"/>
    <w:rsid w:val="00111BB1"/>
    <w:rsid w:val="00112E37"/>
    <w:rsid w:val="001137AF"/>
    <w:rsid w:val="001202E7"/>
    <w:rsid w:val="001242E9"/>
    <w:rsid w:val="0012433F"/>
    <w:rsid w:val="001244A5"/>
    <w:rsid w:val="00124525"/>
    <w:rsid w:val="0012633A"/>
    <w:rsid w:val="001264D5"/>
    <w:rsid w:val="00130160"/>
    <w:rsid w:val="00130E18"/>
    <w:rsid w:val="00130E31"/>
    <w:rsid w:val="00130EA6"/>
    <w:rsid w:val="001342FE"/>
    <w:rsid w:val="00134CFF"/>
    <w:rsid w:val="00136F4D"/>
    <w:rsid w:val="00137BB5"/>
    <w:rsid w:val="00140828"/>
    <w:rsid w:val="00140ABF"/>
    <w:rsid w:val="00142D61"/>
    <w:rsid w:val="00143F80"/>
    <w:rsid w:val="00144FE4"/>
    <w:rsid w:val="0014741C"/>
    <w:rsid w:val="00152D93"/>
    <w:rsid w:val="0015555A"/>
    <w:rsid w:val="00157C9E"/>
    <w:rsid w:val="0016085E"/>
    <w:rsid w:val="001618A3"/>
    <w:rsid w:val="00167629"/>
    <w:rsid w:val="00167659"/>
    <w:rsid w:val="001702C3"/>
    <w:rsid w:val="001702E0"/>
    <w:rsid w:val="001705C5"/>
    <w:rsid w:val="0017101B"/>
    <w:rsid w:val="0017164B"/>
    <w:rsid w:val="00171F3F"/>
    <w:rsid w:val="00172448"/>
    <w:rsid w:val="00172DA0"/>
    <w:rsid w:val="00175632"/>
    <w:rsid w:val="00175EED"/>
    <w:rsid w:val="00176E2C"/>
    <w:rsid w:val="00177337"/>
    <w:rsid w:val="001778C3"/>
    <w:rsid w:val="0018220D"/>
    <w:rsid w:val="001829DD"/>
    <w:rsid w:val="00183097"/>
    <w:rsid w:val="001838DF"/>
    <w:rsid w:val="00184646"/>
    <w:rsid w:val="001850B4"/>
    <w:rsid w:val="00187887"/>
    <w:rsid w:val="00187D4E"/>
    <w:rsid w:val="00190C64"/>
    <w:rsid w:val="00192907"/>
    <w:rsid w:val="00195A64"/>
    <w:rsid w:val="00197214"/>
    <w:rsid w:val="001A1169"/>
    <w:rsid w:val="001A4244"/>
    <w:rsid w:val="001A53EE"/>
    <w:rsid w:val="001A55F2"/>
    <w:rsid w:val="001A63DD"/>
    <w:rsid w:val="001B111B"/>
    <w:rsid w:val="001B21BA"/>
    <w:rsid w:val="001C0E58"/>
    <w:rsid w:val="001C1899"/>
    <w:rsid w:val="001C3442"/>
    <w:rsid w:val="001C3D5C"/>
    <w:rsid w:val="001C5876"/>
    <w:rsid w:val="001C5C24"/>
    <w:rsid w:val="001C6FA6"/>
    <w:rsid w:val="001C7533"/>
    <w:rsid w:val="001D0DF3"/>
    <w:rsid w:val="001D1622"/>
    <w:rsid w:val="001D21E7"/>
    <w:rsid w:val="001D28C9"/>
    <w:rsid w:val="001D3F96"/>
    <w:rsid w:val="001D4463"/>
    <w:rsid w:val="001D4AA8"/>
    <w:rsid w:val="001D4E30"/>
    <w:rsid w:val="001D530B"/>
    <w:rsid w:val="001D6B14"/>
    <w:rsid w:val="001E1094"/>
    <w:rsid w:val="001E10F2"/>
    <w:rsid w:val="001E1D71"/>
    <w:rsid w:val="001E2E21"/>
    <w:rsid w:val="001E3B63"/>
    <w:rsid w:val="001E457E"/>
    <w:rsid w:val="001E5321"/>
    <w:rsid w:val="001E55EC"/>
    <w:rsid w:val="001E5728"/>
    <w:rsid w:val="001E5A73"/>
    <w:rsid w:val="001F014E"/>
    <w:rsid w:val="001F021E"/>
    <w:rsid w:val="001F194A"/>
    <w:rsid w:val="001F1C32"/>
    <w:rsid w:val="001F37E8"/>
    <w:rsid w:val="001F4C4E"/>
    <w:rsid w:val="001F50FD"/>
    <w:rsid w:val="001F7E8C"/>
    <w:rsid w:val="001F7FE9"/>
    <w:rsid w:val="00200FAD"/>
    <w:rsid w:val="002022D9"/>
    <w:rsid w:val="00202CC4"/>
    <w:rsid w:val="002042AF"/>
    <w:rsid w:val="00204F82"/>
    <w:rsid w:val="00205B00"/>
    <w:rsid w:val="002065D3"/>
    <w:rsid w:val="002069F0"/>
    <w:rsid w:val="00210294"/>
    <w:rsid w:val="002122CA"/>
    <w:rsid w:val="00212952"/>
    <w:rsid w:val="00212EA7"/>
    <w:rsid w:val="00213CBB"/>
    <w:rsid w:val="0021446E"/>
    <w:rsid w:val="0021497D"/>
    <w:rsid w:val="00215C19"/>
    <w:rsid w:val="0021616D"/>
    <w:rsid w:val="002203FC"/>
    <w:rsid w:val="00220BBA"/>
    <w:rsid w:val="00221574"/>
    <w:rsid w:val="0022166F"/>
    <w:rsid w:val="002225BE"/>
    <w:rsid w:val="0022297F"/>
    <w:rsid w:val="00222CBB"/>
    <w:rsid w:val="00223D02"/>
    <w:rsid w:val="0022491D"/>
    <w:rsid w:val="00226929"/>
    <w:rsid w:val="002309D2"/>
    <w:rsid w:val="00232C90"/>
    <w:rsid w:val="00233BDC"/>
    <w:rsid w:val="002344BE"/>
    <w:rsid w:val="00234A41"/>
    <w:rsid w:val="00234C1A"/>
    <w:rsid w:val="002364C5"/>
    <w:rsid w:val="00236CF5"/>
    <w:rsid w:val="00237510"/>
    <w:rsid w:val="00240366"/>
    <w:rsid w:val="002403A4"/>
    <w:rsid w:val="00241E78"/>
    <w:rsid w:val="00241F06"/>
    <w:rsid w:val="00242434"/>
    <w:rsid w:val="00242613"/>
    <w:rsid w:val="002437A9"/>
    <w:rsid w:val="00243B3E"/>
    <w:rsid w:val="00243EFC"/>
    <w:rsid w:val="00245501"/>
    <w:rsid w:val="00245B60"/>
    <w:rsid w:val="00246D68"/>
    <w:rsid w:val="002476CB"/>
    <w:rsid w:val="00250EF4"/>
    <w:rsid w:val="00250F80"/>
    <w:rsid w:val="00250FA6"/>
    <w:rsid w:val="002514F2"/>
    <w:rsid w:val="0025177F"/>
    <w:rsid w:val="00251F9D"/>
    <w:rsid w:val="0025220E"/>
    <w:rsid w:val="002528A0"/>
    <w:rsid w:val="00254540"/>
    <w:rsid w:val="002563DE"/>
    <w:rsid w:val="0025657B"/>
    <w:rsid w:val="00256690"/>
    <w:rsid w:val="00256920"/>
    <w:rsid w:val="00256FC5"/>
    <w:rsid w:val="00262F05"/>
    <w:rsid w:val="002640AF"/>
    <w:rsid w:val="00264168"/>
    <w:rsid w:val="002652F2"/>
    <w:rsid w:val="002661CA"/>
    <w:rsid w:val="0026656D"/>
    <w:rsid w:val="00266A27"/>
    <w:rsid w:val="00270BF1"/>
    <w:rsid w:val="002716A7"/>
    <w:rsid w:val="0027263C"/>
    <w:rsid w:val="0027269B"/>
    <w:rsid w:val="0027305A"/>
    <w:rsid w:val="002736D9"/>
    <w:rsid w:val="0027465A"/>
    <w:rsid w:val="002768BB"/>
    <w:rsid w:val="00280AAB"/>
    <w:rsid w:val="00282511"/>
    <w:rsid w:val="00282529"/>
    <w:rsid w:val="00283418"/>
    <w:rsid w:val="00284ACA"/>
    <w:rsid w:val="00285815"/>
    <w:rsid w:val="00286685"/>
    <w:rsid w:val="00286C97"/>
    <w:rsid w:val="002874F1"/>
    <w:rsid w:val="002876D9"/>
    <w:rsid w:val="0029486D"/>
    <w:rsid w:val="00294ACE"/>
    <w:rsid w:val="00296A1C"/>
    <w:rsid w:val="00296CE5"/>
    <w:rsid w:val="002A0C77"/>
    <w:rsid w:val="002A0F03"/>
    <w:rsid w:val="002A174B"/>
    <w:rsid w:val="002A2E66"/>
    <w:rsid w:val="002A46CB"/>
    <w:rsid w:val="002A4EBC"/>
    <w:rsid w:val="002A6CB6"/>
    <w:rsid w:val="002A76B1"/>
    <w:rsid w:val="002A7AC8"/>
    <w:rsid w:val="002B15A9"/>
    <w:rsid w:val="002B474B"/>
    <w:rsid w:val="002B61C8"/>
    <w:rsid w:val="002C1362"/>
    <w:rsid w:val="002C3A7B"/>
    <w:rsid w:val="002C4197"/>
    <w:rsid w:val="002C67E1"/>
    <w:rsid w:val="002C6FCB"/>
    <w:rsid w:val="002C7738"/>
    <w:rsid w:val="002C7954"/>
    <w:rsid w:val="002D0500"/>
    <w:rsid w:val="002D0E5D"/>
    <w:rsid w:val="002D1618"/>
    <w:rsid w:val="002D1846"/>
    <w:rsid w:val="002D1D79"/>
    <w:rsid w:val="002D2EE3"/>
    <w:rsid w:val="002D348D"/>
    <w:rsid w:val="002D3F2D"/>
    <w:rsid w:val="002D4343"/>
    <w:rsid w:val="002D564D"/>
    <w:rsid w:val="002D758A"/>
    <w:rsid w:val="002E0E9F"/>
    <w:rsid w:val="002E12D6"/>
    <w:rsid w:val="002E1EE5"/>
    <w:rsid w:val="002E2A56"/>
    <w:rsid w:val="002E2EA7"/>
    <w:rsid w:val="002E42F4"/>
    <w:rsid w:val="002E4745"/>
    <w:rsid w:val="002F039F"/>
    <w:rsid w:val="002F3068"/>
    <w:rsid w:val="002F3092"/>
    <w:rsid w:val="002F3AAE"/>
    <w:rsid w:val="002F3B11"/>
    <w:rsid w:val="002F5324"/>
    <w:rsid w:val="002F68B4"/>
    <w:rsid w:val="002F6F23"/>
    <w:rsid w:val="003005E4"/>
    <w:rsid w:val="003012CF"/>
    <w:rsid w:val="0030203B"/>
    <w:rsid w:val="003020D7"/>
    <w:rsid w:val="00307534"/>
    <w:rsid w:val="00312106"/>
    <w:rsid w:val="00312FAF"/>
    <w:rsid w:val="003141BA"/>
    <w:rsid w:val="00314876"/>
    <w:rsid w:val="00314C62"/>
    <w:rsid w:val="003153D3"/>
    <w:rsid w:val="003166A4"/>
    <w:rsid w:val="0032014C"/>
    <w:rsid w:val="0032075D"/>
    <w:rsid w:val="00320CFA"/>
    <w:rsid w:val="0032275C"/>
    <w:rsid w:val="00325278"/>
    <w:rsid w:val="00325D32"/>
    <w:rsid w:val="003260A6"/>
    <w:rsid w:val="00326AFD"/>
    <w:rsid w:val="003304BF"/>
    <w:rsid w:val="00330F0E"/>
    <w:rsid w:val="00331091"/>
    <w:rsid w:val="003343B5"/>
    <w:rsid w:val="00334F3B"/>
    <w:rsid w:val="00334FB1"/>
    <w:rsid w:val="00337C3B"/>
    <w:rsid w:val="00337F32"/>
    <w:rsid w:val="003408C6"/>
    <w:rsid w:val="00343EC5"/>
    <w:rsid w:val="00343FAD"/>
    <w:rsid w:val="00345740"/>
    <w:rsid w:val="003459EA"/>
    <w:rsid w:val="00346641"/>
    <w:rsid w:val="00346897"/>
    <w:rsid w:val="003548BA"/>
    <w:rsid w:val="0035561E"/>
    <w:rsid w:val="003569B5"/>
    <w:rsid w:val="00356C57"/>
    <w:rsid w:val="003573CA"/>
    <w:rsid w:val="00362E0D"/>
    <w:rsid w:val="003632E0"/>
    <w:rsid w:val="00364F9C"/>
    <w:rsid w:val="0036642A"/>
    <w:rsid w:val="00367332"/>
    <w:rsid w:val="00370B5E"/>
    <w:rsid w:val="00371399"/>
    <w:rsid w:val="00373773"/>
    <w:rsid w:val="00374F20"/>
    <w:rsid w:val="003753FE"/>
    <w:rsid w:val="003766AD"/>
    <w:rsid w:val="003808AA"/>
    <w:rsid w:val="00380D6A"/>
    <w:rsid w:val="003820FC"/>
    <w:rsid w:val="00382A63"/>
    <w:rsid w:val="00383821"/>
    <w:rsid w:val="00385161"/>
    <w:rsid w:val="003856AB"/>
    <w:rsid w:val="00387B77"/>
    <w:rsid w:val="00392397"/>
    <w:rsid w:val="003926EB"/>
    <w:rsid w:val="00396971"/>
    <w:rsid w:val="00396CF4"/>
    <w:rsid w:val="00396F2C"/>
    <w:rsid w:val="00397BC9"/>
    <w:rsid w:val="003A1203"/>
    <w:rsid w:val="003A16D6"/>
    <w:rsid w:val="003A35F0"/>
    <w:rsid w:val="003A372E"/>
    <w:rsid w:val="003A3FC8"/>
    <w:rsid w:val="003A4EDF"/>
    <w:rsid w:val="003A4F3C"/>
    <w:rsid w:val="003A5C48"/>
    <w:rsid w:val="003A5ED9"/>
    <w:rsid w:val="003A622A"/>
    <w:rsid w:val="003A79B2"/>
    <w:rsid w:val="003B1A7D"/>
    <w:rsid w:val="003B1CD5"/>
    <w:rsid w:val="003B2313"/>
    <w:rsid w:val="003B23EC"/>
    <w:rsid w:val="003B3BEC"/>
    <w:rsid w:val="003B4EDF"/>
    <w:rsid w:val="003B7EE7"/>
    <w:rsid w:val="003C043A"/>
    <w:rsid w:val="003C0742"/>
    <w:rsid w:val="003C0CB7"/>
    <w:rsid w:val="003C164D"/>
    <w:rsid w:val="003C26E7"/>
    <w:rsid w:val="003C2B16"/>
    <w:rsid w:val="003C721A"/>
    <w:rsid w:val="003C74A8"/>
    <w:rsid w:val="003D0EBF"/>
    <w:rsid w:val="003D1D30"/>
    <w:rsid w:val="003D393E"/>
    <w:rsid w:val="003D45C3"/>
    <w:rsid w:val="003D5FE9"/>
    <w:rsid w:val="003D7EBC"/>
    <w:rsid w:val="003E15F5"/>
    <w:rsid w:val="003E17B9"/>
    <w:rsid w:val="003E246D"/>
    <w:rsid w:val="003E25A2"/>
    <w:rsid w:val="003E3778"/>
    <w:rsid w:val="003E377C"/>
    <w:rsid w:val="003E40D5"/>
    <w:rsid w:val="003E6E5A"/>
    <w:rsid w:val="003E7B75"/>
    <w:rsid w:val="003F0DB1"/>
    <w:rsid w:val="003F1595"/>
    <w:rsid w:val="003F3763"/>
    <w:rsid w:val="003F4659"/>
    <w:rsid w:val="003F6040"/>
    <w:rsid w:val="003F65C3"/>
    <w:rsid w:val="004005C9"/>
    <w:rsid w:val="00400C22"/>
    <w:rsid w:val="004019B9"/>
    <w:rsid w:val="00401C25"/>
    <w:rsid w:val="00402982"/>
    <w:rsid w:val="004033AA"/>
    <w:rsid w:val="00405A59"/>
    <w:rsid w:val="00405C2D"/>
    <w:rsid w:val="004062B5"/>
    <w:rsid w:val="0040644F"/>
    <w:rsid w:val="00406A2B"/>
    <w:rsid w:val="00406D71"/>
    <w:rsid w:val="0041030B"/>
    <w:rsid w:val="004115D5"/>
    <w:rsid w:val="004121A4"/>
    <w:rsid w:val="00412240"/>
    <w:rsid w:val="004131D5"/>
    <w:rsid w:val="00414BF6"/>
    <w:rsid w:val="004152D2"/>
    <w:rsid w:val="004155B7"/>
    <w:rsid w:val="0042254E"/>
    <w:rsid w:val="00422A04"/>
    <w:rsid w:val="004248A2"/>
    <w:rsid w:val="00424E37"/>
    <w:rsid w:val="00425C4F"/>
    <w:rsid w:val="0042694A"/>
    <w:rsid w:val="00427F1A"/>
    <w:rsid w:val="00430C83"/>
    <w:rsid w:val="00430D0B"/>
    <w:rsid w:val="00431012"/>
    <w:rsid w:val="00433B63"/>
    <w:rsid w:val="00435534"/>
    <w:rsid w:val="00435B30"/>
    <w:rsid w:val="00435CDB"/>
    <w:rsid w:val="00436B42"/>
    <w:rsid w:val="00440614"/>
    <w:rsid w:val="00441628"/>
    <w:rsid w:val="00443FA1"/>
    <w:rsid w:val="00444F4E"/>
    <w:rsid w:val="00450991"/>
    <w:rsid w:val="00450F83"/>
    <w:rsid w:val="00452909"/>
    <w:rsid w:val="00454936"/>
    <w:rsid w:val="00454D61"/>
    <w:rsid w:val="00455231"/>
    <w:rsid w:val="00455242"/>
    <w:rsid w:val="0045559F"/>
    <w:rsid w:val="00455909"/>
    <w:rsid w:val="00455D40"/>
    <w:rsid w:val="00457025"/>
    <w:rsid w:val="004605AC"/>
    <w:rsid w:val="004626E3"/>
    <w:rsid w:val="00464D93"/>
    <w:rsid w:val="0046782B"/>
    <w:rsid w:val="004707A2"/>
    <w:rsid w:val="004713E5"/>
    <w:rsid w:val="00474562"/>
    <w:rsid w:val="00480D16"/>
    <w:rsid w:val="0048149C"/>
    <w:rsid w:val="004817DF"/>
    <w:rsid w:val="00483847"/>
    <w:rsid w:val="00483975"/>
    <w:rsid w:val="004847DE"/>
    <w:rsid w:val="00487A8A"/>
    <w:rsid w:val="00490285"/>
    <w:rsid w:val="00490829"/>
    <w:rsid w:val="004915A3"/>
    <w:rsid w:val="00491F1F"/>
    <w:rsid w:val="00493157"/>
    <w:rsid w:val="00493804"/>
    <w:rsid w:val="00493F05"/>
    <w:rsid w:val="00493F3F"/>
    <w:rsid w:val="0049438D"/>
    <w:rsid w:val="004943C8"/>
    <w:rsid w:val="00494979"/>
    <w:rsid w:val="00497505"/>
    <w:rsid w:val="004A2083"/>
    <w:rsid w:val="004A27CA"/>
    <w:rsid w:val="004A3A63"/>
    <w:rsid w:val="004A3CE2"/>
    <w:rsid w:val="004A4EA2"/>
    <w:rsid w:val="004A6445"/>
    <w:rsid w:val="004A7DFF"/>
    <w:rsid w:val="004B0260"/>
    <w:rsid w:val="004B19EB"/>
    <w:rsid w:val="004B1DED"/>
    <w:rsid w:val="004B343F"/>
    <w:rsid w:val="004B530D"/>
    <w:rsid w:val="004B53F0"/>
    <w:rsid w:val="004B5EEC"/>
    <w:rsid w:val="004C0347"/>
    <w:rsid w:val="004C064A"/>
    <w:rsid w:val="004C1226"/>
    <w:rsid w:val="004C2C17"/>
    <w:rsid w:val="004C65EF"/>
    <w:rsid w:val="004C6863"/>
    <w:rsid w:val="004C7060"/>
    <w:rsid w:val="004D0583"/>
    <w:rsid w:val="004D0845"/>
    <w:rsid w:val="004D0B5E"/>
    <w:rsid w:val="004D0ECB"/>
    <w:rsid w:val="004D1462"/>
    <w:rsid w:val="004D2DBE"/>
    <w:rsid w:val="004D304B"/>
    <w:rsid w:val="004D370C"/>
    <w:rsid w:val="004D467A"/>
    <w:rsid w:val="004D561A"/>
    <w:rsid w:val="004D5F4D"/>
    <w:rsid w:val="004D6F6B"/>
    <w:rsid w:val="004E0E51"/>
    <w:rsid w:val="004E0FAC"/>
    <w:rsid w:val="004E145F"/>
    <w:rsid w:val="004E2DDE"/>
    <w:rsid w:val="004E3DEB"/>
    <w:rsid w:val="004E4604"/>
    <w:rsid w:val="004E5C45"/>
    <w:rsid w:val="004E5C5E"/>
    <w:rsid w:val="004E601C"/>
    <w:rsid w:val="004E78E9"/>
    <w:rsid w:val="004E7D2F"/>
    <w:rsid w:val="004F1B76"/>
    <w:rsid w:val="004F23AD"/>
    <w:rsid w:val="004F592B"/>
    <w:rsid w:val="004F6185"/>
    <w:rsid w:val="004F62A1"/>
    <w:rsid w:val="0050056A"/>
    <w:rsid w:val="00500B85"/>
    <w:rsid w:val="0050440D"/>
    <w:rsid w:val="005067C5"/>
    <w:rsid w:val="00511199"/>
    <w:rsid w:val="00511D90"/>
    <w:rsid w:val="0051497A"/>
    <w:rsid w:val="00514C7D"/>
    <w:rsid w:val="00515B49"/>
    <w:rsid w:val="00516EC2"/>
    <w:rsid w:val="00520CE3"/>
    <w:rsid w:val="005227B5"/>
    <w:rsid w:val="00523763"/>
    <w:rsid w:val="005251F8"/>
    <w:rsid w:val="00525928"/>
    <w:rsid w:val="005261E6"/>
    <w:rsid w:val="00531B68"/>
    <w:rsid w:val="0053282E"/>
    <w:rsid w:val="00533166"/>
    <w:rsid w:val="00533AB5"/>
    <w:rsid w:val="00533FDA"/>
    <w:rsid w:val="005362AD"/>
    <w:rsid w:val="00537EC5"/>
    <w:rsid w:val="0054047E"/>
    <w:rsid w:val="00540E8B"/>
    <w:rsid w:val="00541059"/>
    <w:rsid w:val="00541481"/>
    <w:rsid w:val="005447B0"/>
    <w:rsid w:val="00544BD9"/>
    <w:rsid w:val="00545837"/>
    <w:rsid w:val="005524DF"/>
    <w:rsid w:val="00553D93"/>
    <w:rsid w:val="00554CF1"/>
    <w:rsid w:val="005572F2"/>
    <w:rsid w:val="005576D3"/>
    <w:rsid w:val="00557A0D"/>
    <w:rsid w:val="00560602"/>
    <w:rsid w:val="00562C69"/>
    <w:rsid w:val="00563CCE"/>
    <w:rsid w:val="00566755"/>
    <w:rsid w:val="005671AB"/>
    <w:rsid w:val="00570658"/>
    <w:rsid w:val="00571230"/>
    <w:rsid w:val="00571D8C"/>
    <w:rsid w:val="005746CD"/>
    <w:rsid w:val="005748BD"/>
    <w:rsid w:val="00575041"/>
    <w:rsid w:val="00575686"/>
    <w:rsid w:val="00576FE7"/>
    <w:rsid w:val="00580DC0"/>
    <w:rsid w:val="005842BA"/>
    <w:rsid w:val="005848B7"/>
    <w:rsid w:val="005852F5"/>
    <w:rsid w:val="00586ED3"/>
    <w:rsid w:val="0058797B"/>
    <w:rsid w:val="00590E0B"/>
    <w:rsid w:val="00593AE5"/>
    <w:rsid w:val="0059419B"/>
    <w:rsid w:val="00594E48"/>
    <w:rsid w:val="00595DC3"/>
    <w:rsid w:val="005A0132"/>
    <w:rsid w:val="005A0E39"/>
    <w:rsid w:val="005A135F"/>
    <w:rsid w:val="005A19AA"/>
    <w:rsid w:val="005A1D0F"/>
    <w:rsid w:val="005A523B"/>
    <w:rsid w:val="005A6A73"/>
    <w:rsid w:val="005B185F"/>
    <w:rsid w:val="005B2331"/>
    <w:rsid w:val="005B2766"/>
    <w:rsid w:val="005B552B"/>
    <w:rsid w:val="005C1704"/>
    <w:rsid w:val="005C1AB1"/>
    <w:rsid w:val="005C1E42"/>
    <w:rsid w:val="005C2616"/>
    <w:rsid w:val="005D1105"/>
    <w:rsid w:val="005D27E8"/>
    <w:rsid w:val="005D3BDC"/>
    <w:rsid w:val="005D54FF"/>
    <w:rsid w:val="005D60B5"/>
    <w:rsid w:val="005E31CF"/>
    <w:rsid w:val="005E4E5A"/>
    <w:rsid w:val="005E55EA"/>
    <w:rsid w:val="005E5FA9"/>
    <w:rsid w:val="005E6040"/>
    <w:rsid w:val="005E75B6"/>
    <w:rsid w:val="005E7C94"/>
    <w:rsid w:val="005F1910"/>
    <w:rsid w:val="005F1AB6"/>
    <w:rsid w:val="005F3124"/>
    <w:rsid w:val="005F3F29"/>
    <w:rsid w:val="005F5E4B"/>
    <w:rsid w:val="005F6B13"/>
    <w:rsid w:val="005F7C2F"/>
    <w:rsid w:val="00600571"/>
    <w:rsid w:val="006011CF"/>
    <w:rsid w:val="0060278B"/>
    <w:rsid w:val="006036C7"/>
    <w:rsid w:val="00604627"/>
    <w:rsid w:val="00606FC7"/>
    <w:rsid w:val="00607947"/>
    <w:rsid w:val="00611138"/>
    <w:rsid w:val="00612826"/>
    <w:rsid w:val="00612E44"/>
    <w:rsid w:val="006145B5"/>
    <w:rsid w:val="00615283"/>
    <w:rsid w:val="006159B4"/>
    <w:rsid w:val="006200B1"/>
    <w:rsid w:val="0062024C"/>
    <w:rsid w:val="00622092"/>
    <w:rsid w:val="00624370"/>
    <w:rsid w:val="0062583D"/>
    <w:rsid w:val="00625848"/>
    <w:rsid w:val="00630254"/>
    <w:rsid w:val="00633F38"/>
    <w:rsid w:val="00634250"/>
    <w:rsid w:val="0063714F"/>
    <w:rsid w:val="00637DA0"/>
    <w:rsid w:val="00637DAB"/>
    <w:rsid w:val="00642200"/>
    <w:rsid w:val="006435BA"/>
    <w:rsid w:val="00644556"/>
    <w:rsid w:val="00653CB0"/>
    <w:rsid w:val="006541A7"/>
    <w:rsid w:val="00654E8D"/>
    <w:rsid w:val="00656505"/>
    <w:rsid w:val="00656B7E"/>
    <w:rsid w:val="0065757B"/>
    <w:rsid w:val="00660C5E"/>
    <w:rsid w:val="00661EB3"/>
    <w:rsid w:val="00662230"/>
    <w:rsid w:val="00662B76"/>
    <w:rsid w:val="00663C5E"/>
    <w:rsid w:val="0066520E"/>
    <w:rsid w:val="00665673"/>
    <w:rsid w:val="00666ADD"/>
    <w:rsid w:val="00670AFC"/>
    <w:rsid w:val="0067245C"/>
    <w:rsid w:val="006726E9"/>
    <w:rsid w:val="006753CA"/>
    <w:rsid w:val="00675913"/>
    <w:rsid w:val="0068390F"/>
    <w:rsid w:val="0068492F"/>
    <w:rsid w:val="006851BC"/>
    <w:rsid w:val="00685302"/>
    <w:rsid w:val="00685577"/>
    <w:rsid w:val="00686E5F"/>
    <w:rsid w:val="00687DE4"/>
    <w:rsid w:val="00690CB0"/>
    <w:rsid w:val="006930F0"/>
    <w:rsid w:val="00696C1A"/>
    <w:rsid w:val="00696E66"/>
    <w:rsid w:val="006A0CCE"/>
    <w:rsid w:val="006A0D39"/>
    <w:rsid w:val="006A114E"/>
    <w:rsid w:val="006A19EC"/>
    <w:rsid w:val="006A2DE6"/>
    <w:rsid w:val="006A6022"/>
    <w:rsid w:val="006A6350"/>
    <w:rsid w:val="006B0898"/>
    <w:rsid w:val="006B0964"/>
    <w:rsid w:val="006B0C05"/>
    <w:rsid w:val="006B49A9"/>
    <w:rsid w:val="006C16D3"/>
    <w:rsid w:val="006C17EA"/>
    <w:rsid w:val="006C18F7"/>
    <w:rsid w:val="006C1AA1"/>
    <w:rsid w:val="006C5DBE"/>
    <w:rsid w:val="006C7B60"/>
    <w:rsid w:val="006D1576"/>
    <w:rsid w:val="006D2723"/>
    <w:rsid w:val="006D4078"/>
    <w:rsid w:val="006D5D3D"/>
    <w:rsid w:val="006D66E9"/>
    <w:rsid w:val="006E0B1E"/>
    <w:rsid w:val="006E13F8"/>
    <w:rsid w:val="006E25D6"/>
    <w:rsid w:val="006E28A9"/>
    <w:rsid w:val="006E5B83"/>
    <w:rsid w:val="006E617B"/>
    <w:rsid w:val="006F169B"/>
    <w:rsid w:val="006F1984"/>
    <w:rsid w:val="006F2267"/>
    <w:rsid w:val="006F3AA7"/>
    <w:rsid w:val="006F3E99"/>
    <w:rsid w:val="006F50F7"/>
    <w:rsid w:val="006F5771"/>
    <w:rsid w:val="006F5DD4"/>
    <w:rsid w:val="006F69C3"/>
    <w:rsid w:val="006F6F55"/>
    <w:rsid w:val="006F7CD6"/>
    <w:rsid w:val="00700BBF"/>
    <w:rsid w:val="00701725"/>
    <w:rsid w:val="00701F3B"/>
    <w:rsid w:val="00702163"/>
    <w:rsid w:val="00703960"/>
    <w:rsid w:val="007042FB"/>
    <w:rsid w:val="007048C6"/>
    <w:rsid w:val="00712705"/>
    <w:rsid w:val="007132BD"/>
    <w:rsid w:val="00714DFD"/>
    <w:rsid w:val="00716915"/>
    <w:rsid w:val="00717074"/>
    <w:rsid w:val="007171AF"/>
    <w:rsid w:val="00717E3C"/>
    <w:rsid w:val="0072141D"/>
    <w:rsid w:val="00722209"/>
    <w:rsid w:val="0072328C"/>
    <w:rsid w:val="00723A91"/>
    <w:rsid w:val="00726161"/>
    <w:rsid w:val="007278EB"/>
    <w:rsid w:val="00731F49"/>
    <w:rsid w:val="00737032"/>
    <w:rsid w:val="00741DA3"/>
    <w:rsid w:val="00741E3C"/>
    <w:rsid w:val="0074270F"/>
    <w:rsid w:val="007436C6"/>
    <w:rsid w:val="00745067"/>
    <w:rsid w:val="00745D7F"/>
    <w:rsid w:val="0074647E"/>
    <w:rsid w:val="007510B0"/>
    <w:rsid w:val="00751FFC"/>
    <w:rsid w:val="00753211"/>
    <w:rsid w:val="00754011"/>
    <w:rsid w:val="0075556B"/>
    <w:rsid w:val="00755639"/>
    <w:rsid w:val="00755CF4"/>
    <w:rsid w:val="007560DC"/>
    <w:rsid w:val="007604C4"/>
    <w:rsid w:val="00760B2C"/>
    <w:rsid w:val="0076195A"/>
    <w:rsid w:val="00762526"/>
    <w:rsid w:val="00765433"/>
    <w:rsid w:val="00765968"/>
    <w:rsid w:val="00765E19"/>
    <w:rsid w:val="00766C81"/>
    <w:rsid w:val="007678C6"/>
    <w:rsid w:val="0077033D"/>
    <w:rsid w:val="0077067E"/>
    <w:rsid w:val="00770854"/>
    <w:rsid w:val="00771307"/>
    <w:rsid w:val="007723A7"/>
    <w:rsid w:val="00772634"/>
    <w:rsid w:val="00774020"/>
    <w:rsid w:val="00774211"/>
    <w:rsid w:val="007743A3"/>
    <w:rsid w:val="007743BF"/>
    <w:rsid w:val="00774AF5"/>
    <w:rsid w:val="00774E17"/>
    <w:rsid w:val="00777055"/>
    <w:rsid w:val="00777078"/>
    <w:rsid w:val="007806E4"/>
    <w:rsid w:val="00781FBF"/>
    <w:rsid w:val="0078291D"/>
    <w:rsid w:val="00783EA5"/>
    <w:rsid w:val="007852D3"/>
    <w:rsid w:val="0078656A"/>
    <w:rsid w:val="0079055F"/>
    <w:rsid w:val="00792E7B"/>
    <w:rsid w:val="007961D9"/>
    <w:rsid w:val="00797DAE"/>
    <w:rsid w:val="007A0593"/>
    <w:rsid w:val="007A1076"/>
    <w:rsid w:val="007A210A"/>
    <w:rsid w:val="007A3067"/>
    <w:rsid w:val="007A6523"/>
    <w:rsid w:val="007A7847"/>
    <w:rsid w:val="007B072A"/>
    <w:rsid w:val="007B11B8"/>
    <w:rsid w:val="007B3864"/>
    <w:rsid w:val="007B3918"/>
    <w:rsid w:val="007B56AF"/>
    <w:rsid w:val="007B5B60"/>
    <w:rsid w:val="007B7581"/>
    <w:rsid w:val="007B7B30"/>
    <w:rsid w:val="007C131F"/>
    <w:rsid w:val="007C21CE"/>
    <w:rsid w:val="007C2F73"/>
    <w:rsid w:val="007C6115"/>
    <w:rsid w:val="007C641B"/>
    <w:rsid w:val="007C64EB"/>
    <w:rsid w:val="007C6E7A"/>
    <w:rsid w:val="007D0F84"/>
    <w:rsid w:val="007D3B8A"/>
    <w:rsid w:val="007D6A33"/>
    <w:rsid w:val="007E55FF"/>
    <w:rsid w:val="007E6A1E"/>
    <w:rsid w:val="007E7D9F"/>
    <w:rsid w:val="007F25ED"/>
    <w:rsid w:val="007F27A2"/>
    <w:rsid w:val="007F34AD"/>
    <w:rsid w:val="007F5B85"/>
    <w:rsid w:val="007F7BD5"/>
    <w:rsid w:val="0080177D"/>
    <w:rsid w:val="00801A74"/>
    <w:rsid w:val="008038B5"/>
    <w:rsid w:val="00806A43"/>
    <w:rsid w:val="00806E05"/>
    <w:rsid w:val="00807D7A"/>
    <w:rsid w:val="008102FB"/>
    <w:rsid w:val="008136EE"/>
    <w:rsid w:val="00813EB9"/>
    <w:rsid w:val="00816BB1"/>
    <w:rsid w:val="00823076"/>
    <w:rsid w:val="008256EE"/>
    <w:rsid w:val="00830B0B"/>
    <w:rsid w:val="00831445"/>
    <w:rsid w:val="00832330"/>
    <w:rsid w:val="00832368"/>
    <w:rsid w:val="008339D8"/>
    <w:rsid w:val="008347B6"/>
    <w:rsid w:val="00834B03"/>
    <w:rsid w:val="00835D02"/>
    <w:rsid w:val="00835F53"/>
    <w:rsid w:val="00836E8E"/>
    <w:rsid w:val="00837672"/>
    <w:rsid w:val="008378E8"/>
    <w:rsid w:val="008418C8"/>
    <w:rsid w:val="0084605D"/>
    <w:rsid w:val="0084648D"/>
    <w:rsid w:val="0085011D"/>
    <w:rsid w:val="0085083D"/>
    <w:rsid w:val="0085269D"/>
    <w:rsid w:val="008528C5"/>
    <w:rsid w:val="00852BC8"/>
    <w:rsid w:val="008534A6"/>
    <w:rsid w:val="00854C38"/>
    <w:rsid w:val="00855828"/>
    <w:rsid w:val="008565F8"/>
    <w:rsid w:val="00856921"/>
    <w:rsid w:val="00860371"/>
    <w:rsid w:val="00863043"/>
    <w:rsid w:val="00863E1F"/>
    <w:rsid w:val="00863F31"/>
    <w:rsid w:val="00866DC8"/>
    <w:rsid w:val="00867096"/>
    <w:rsid w:val="008709FE"/>
    <w:rsid w:val="00870EC7"/>
    <w:rsid w:val="00871B38"/>
    <w:rsid w:val="00875A73"/>
    <w:rsid w:val="00876011"/>
    <w:rsid w:val="008775A9"/>
    <w:rsid w:val="00880B58"/>
    <w:rsid w:val="00881B4A"/>
    <w:rsid w:val="008826B1"/>
    <w:rsid w:val="00883B1D"/>
    <w:rsid w:val="008871FF"/>
    <w:rsid w:val="00887BBC"/>
    <w:rsid w:val="0089330F"/>
    <w:rsid w:val="00893411"/>
    <w:rsid w:val="00894BFA"/>
    <w:rsid w:val="00895560"/>
    <w:rsid w:val="008959BB"/>
    <w:rsid w:val="008971C2"/>
    <w:rsid w:val="008A120E"/>
    <w:rsid w:val="008A20C2"/>
    <w:rsid w:val="008A227C"/>
    <w:rsid w:val="008A2299"/>
    <w:rsid w:val="008A2FA1"/>
    <w:rsid w:val="008A528B"/>
    <w:rsid w:val="008B01F9"/>
    <w:rsid w:val="008B4916"/>
    <w:rsid w:val="008B540E"/>
    <w:rsid w:val="008B5A1D"/>
    <w:rsid w:val="008C0EFB"/>
    <w:rsid w:val="008C1149"/>
    <w:rsid w:val="008C14B3"/>
    <w:rsid w:val="008C2F4C"/>
    <w:rsid w:val="008C6206"/>
    <w:rsid w:val="008D111E"/>
    <w:rsid w:val="008D3975"/>
    <w:rsid w:val="008D57EB"/>
    <w:rsid w:val="008D5D3C"/>
    <w:rsid w:val="008D6391"/>
    <w:rsid w:val="008D6884"/>
    <w:rsid w:val="008E1643"/>
    <w:rsid w:val="008E2A3E"/>
    <w:rsid w:val="008E3EFE"/>
    <w:rsid w:val="008E40E7"/>
    <w:rsid w:val="008E6E29"/>
    <w:rsid w:val="008F152D"/>
    <w:rsid w:val="008F4039"/>
    <w:rsid w:val="008F63CA"/>
    <w:rsid w:val="008F75AF"/>
    <w:rsid w:val="0090175B"/>
    <w:rsid w:val="00901B31"/>
    <w:rsid w:val="00902211"/>
    <w:rsid w:val="00905796"/>
    <w:rsid w:val="0090727F"/>
    <w:rsid w:val="00910EB6"/>
    <w:rsid w:val="009114DE"/>
    <w:rsid w:val="009122F9"/>
    <w:rsid w:val="009128EE"/>
    <w:rsid w:val="00912BD4"/>
    <w:rsid w:val="00912CAC"/>
    <w:rsid w:val="00913B99"/>
    <w:rsid w:val="00914595"/>
    <w:rsid w:val="00915280"/>
    <w:rsid w:val="0091592A"/>
    <w:rsid w:val="00915AD3"/>
    <w:rsid w:val="00916336"/>
    <w:rsid w:val="00916AA6"/>
    <w:rsid w:val="00916B38"/>
    <w:rsid w:val="00916D62"/>
    <w:rsid w:val="00917CA4"/>
    <w:rsid w:val="0092213A"/>
    <w:rsid w:val="009240CB"/>
    <w:rsid w:val="00924BB6"/>
    <w:rsid w:val="00925B40"/>
    <w:rsid w:val="009262D1"/>
    <w:rsid w:val="00926DC8"/>
    <w:rsid w:val="009306C3"/>
    <w:rsid w:val="00930A9E"/>
    <w:rsid w:val="00931B61"/>
    <w:rsid w:val="00932A78"/>
    <w:rsid w:val="00932E22"/>
    <w:rsid w:val="009339DC"/>
    <w:rsid w:val="00933C4C"/>
    <w:rsid w:val="009348A7"/>
    <w:rsid w:val="00936523"/>
    <w:rsid w:val="0093763F"/>
    <w:rsid w:val="009412C0"/>
    <w:rsid w:val="00941BD1"/>
    <w:rsid w:val="00943542"/>
    <w:rsid w:val="00944560"/>
    <w:rsid w:val="009459C7"/>
    <w:rsid w:val="00950153"/>
    <w:rsid w:val="0095049B"/>
    <w:rsid w:val="009506FD"/>
    <w:rsid w:val="00951932"/>
    <w:rsid w:val="0095536D"/>
    <w:rsid w:val="00955AA2"/>
    <w:rsid w:val="009573C6"/>
    <w:rsid w:val="0096149F"/>
    <w:rsid w:val="009615E3"/>
    <w:rsid w:val="009619A6"/>
    <w:rsid w:val="00961BA6"/>
    <w:rsid w:val="00961BF4"/>
    <w:rsid w:val="00962237"/>
    <w:rsid w:val="00962C08"/>
    <w:rsid w:val="0096376B"/>
    <w:rsid w:val="00963BEF"/>
    <w:rsid w:val="00964B49"/>
    <w:rsid w:val="0096510E"/>
    <w:rsid w:val="0096581C"/>
    <w:rsid w:val="00966751"/>
    <w:rsid w:val="00966A37"/>
    <w:rsid w:val="00967DB5"/>
    <w:rsid w:val="00970A0C"/>
    <w:rsid w:val="00970E37"/>
    <w:rsid w:val="00970E4B"/>
    <w:rsid w:val="00971039"/>
    <w:rsid w:val="00973935"/>
    <w:rsid w:val="00974104"/>
    <w:rsid w:val="00974414"/>
    <w:rsid w:val="009809D2"/>
    <w:rsid w:val="00984426"/>
    <w:rsid w:val="0098463F"/>
    <w:rsid w:val="0098601E"/>
    <w:rsid w:val="0098609A"/>
    <w:rsid w:val="00987C25"/>
    <w:rsid w:val="00991F97"/>
    <w:rsid w:val="0099547C"/>
    <w:rsid w:val="009958CF"/>
    <w:rsid w:val="009960DC"/>
    <w:rsid w:val="0099621B"/>
    <w:rsid w:val="009A338C"/>
    <w:rsid w:val="009A47E3"/>
    <w:rsid w:val="009B1D2B"/>
    <w:rsid w:val="009B5818"/>
    <w:rsid w:val="009B632D"/>
    <w:rsid w:val="009B70DD"/>
    <w:rsid w:val="009C07C1"/>
    <w:rsid w:val="009C2D25"/>
    <w:rsid w:val="009C4877"/>
    <w:rsid w:val="009C59A1"/>
    <w:rsid w:val="009C5B64"/>
    <w:rsid w:val="009C5DF6"/>
    <w:rsid w:val="009C7027"/>
    <w:rsid w:val="009C7144"/>
    <w:rsid w:val="009C7261"/>
    <w:rsid w:val="009C7265"/>
    <w:rsid w:val="009D12C5"/>
    <w:rsid w:val="009D1490"/>
    <w:rsid w:val="009D4E99"/>
    <w:rsid w:val="009E0422"/>
    <w:rsid w:val="009E07F8"/>
    <w:rsid w:val="009E0D2C"/>
    <w:rsid w:val="009E1554"/>
    <w:rsid w:val="009E1730"/>
    <w:rsid w:val="009E45A2"/>
    <w:rsid w:val="009E4D9C"/>
    <w:rsid w:val="009E4ED0"/>
    <w:rsid w:val="009E7B92"/>
    <w:rsid w:val="009F0694"/>
    <w:rsid w:val="009F12BE"/>
    <w:rsid w:val="009F142C"/>
    <w:rsid w:val="009F4A9E"/>
    <w:rsid w:val="009F656C"/>
    <w:rsid w:val="009F75E6"/>
    <w:rsid w:val="00A00067"/>
    <w:rsid w:val="00A0181D"/>
    <w:rsid w:val="00A025C7"/>
    <w:rsid w:val="00A04CCF"/>
    <w:rsid w:val="00A052FE"/>
    <w:rsid w:val="00A05BF6"/>
    <w:rsid w:val="00A07403"/>
    <w:rsid w:val="00A10429"/>
    <w:rsid w:val="00A1158A"/>
    <w:rsid w:val="00A11AEE"/>
    <w:rsid w:val="00A125C3"/>
    <w:rsid w:val="00A13298"/>
    <w:rsid w:val="00A15624"/>
    <w:rsid w:val="00A1564E"/>
    <w:rsid w:val="00A16834"/>
    <w:rsid w:val="00A17BBB"/>
    <w:rsid w:val="00A17D2A"/>
    <w:rsid w:val="00A20E63"/>
    <w:rsid w:val="00A220BB"/>
    <w:rsid w:val="00A246B5"/>
    <w:rsid w:val="00A25369"/>
    <w:rsid w:val="00A26C53"/>
    <w:rsid w:val="00A2745B"/>
    <w:rsid w:val="00A30F52"/>
    <w:rsid w:val="00A31B63"/>
    <w:rsid w:val="00A3220F"/>
    <w:rsid w:val="00A3364B"/>
    <w:rsid w:val="00A357A5"/>
    <w:rsid w:val="00A35DF6"/>
    <w:rsid w:val="00A372C1"/>
    <w:rsid w:val="00A403A5"/>
    <w:rsid w:val="00A40709"/>
    <w:rsid w:val="00A421A7"/>
    <w:rsid w:val="00A42C6F"/>
    <w:rsid w:val="00A473F3"/>
    <w:rsid w:val="00A54813"/>
    <w:rsid w:val="00A551D3"/>
    <w:rsid w:val="00A56947"/>
    <w:rsid w:val="00A56EB5"/>
    <w:rsid w:val="00A61362"/>
    <w:rsid w:val="00A615E4"/>
    <w:rsid w:val="00A62514"/>
    <w:rsid w:val="00A64851"/>
    <w:rsid w:val="00A73136"/>
    <w:rsid w:val="00A73A8D"/>
    <w:rsid w:val="00A7675B"/>
    <w:rsid w:val="00A845F6"/>
    <w:rsid w:val="00A850AA"/>
    <w:rsid w:val="00A915B7"/>
    <w:rsid w:val="00A92A08"/>
    <w:rsid w:val="00A94BEA"/>
    <w:rsid w:val="00A96BCA"/>
    <w:rsid w:val="00AA03A9"/>
    <w:rsid w:val="00AA1A7B"/>
    <w:rsid w:val="00AA20DD"/>
    <w:rsid w:val="00AA296A"/>
    <w:rsid w:val="00AA34BC"/>
    <w:rsid w:val="00AA3EDA"/>
    <w:rsid w:val="00AA6930"/>
    <w:rsid w:val="00AA7058"/>
    <w:rsid w:val="00AA744B"/>
    <w:rsid w:val="00AA7A8A"/>
    <w:rsid w:val="00AA7B99"/>
    <w:rsid w:val="00AB0D1D"/>
    <w:rsid w:val="00AB1FFC"/>
    <w:rsid w:val="00AB2244"/>
    <w:rsid w:val="00AB3397"/>
    <w:rsid w:val="00AB3A83"/>
    <w:rsid w:val="00AB5D4F"/>
    <w:rsid w:val="00AB6A22"/>
    <w:rsid w:val="00AB75ED"/>
    <w:rsid w:val="00AB7AD4"/>
    <w:rsid w:val="00AB7BC7"/>
    <w:rsid w:val="00AC0487"/>
    <w:rsid w:val="00AC52FA"/>
    <w:rsid w:val="00AC5FC0"/>
    <w:rsid w:val="00AC60C6"/>
    <w:rsid w:val="00AC713F"/>
    <w:rsid w:val="00AD11EE"/>
    <w:rsid w:val="00AD1924"/>
    <w:rsid w:val="00AD3042"/>
    <w:rsid w:val="00AD3AFA"/>
    <w:rsid w:val="00AD6763"/>
    <w:rsid w:val="00AD6A98"/>
    <w:rsid w:val="00AD7312"/>
    <w:rsid w:val="00AE010B"/>
    <w:rsid w:val="00AE03A8"/>
    <w:rsid w:val="00AE0C14"/>
    <w:rsid w:val="00AE1A51"/>
    <w:rsid w:val="00AE21F4"/>
    <w:rsid w:val="00AE2249"/>
    <w:rsid w:val="00AE31BA"/>
    <w:rsid w:val="00AE44EA"/>
    <w:rsid w:val="00AE6461"/>
    <w:rsid w:val="00AE6FB4"/>
    <w:rsid w:val="00AE7A7D"/>
    <w:rsid w:val="00AE7D79"/>
    <w:rsid w:val="00AF1767"/>
    <w:rsid w:val="00AF3A79"/>
    <w:rsid w:val="00AF5B2A"/>
    <w:rsid w:val="00AF5C1F"/>
    <w:rsid w:val="00AF5DA8"/>
    <w:rsid w:val="00AF65E1"/>
    <w:rsid w:val="00AF6D32"/>
    <w:rsid w:val="00AF7960"/>
    <w:rsid w:val="00B015B3"/>
    <w:rsid w:val="00B01652"/>
    <w:rsid w:val="00B017D0"/>
    <w:rsid w:val="00B040A7"/>
    <w:rsid w:val="00B1105F"/>
    <w:rsid w:val="00B11186"/>
    <w:rsid w:val="00B11E8D"/>
    <w:rsid w:val="00B12041"/>
    <w:rsid w:val="00B13E93"/>
    <w:rsid w:val="00B16184"/>
    <w:rsid w:val="00B1677C"/>
    <w:rsid w:val="00B20957"/>
    <w:rsid w:val="00B21095"/>
    <w:rsid w:val="00B21E78"/>
    <w:rsid w:val="00B236C9"/>
    <w:rsid w:val="00B23B75"/>
    <w:rsid w:val="00B23D30"/>
    <w:rsid w:val="00B24BBE"/>
    <w:rsid w:val="00B255CB"/>
    <w:rsid w:val="00B25663"/>
    <w:rsid w:val="00B26016"/>
    <w:rsid w:val="00B265D3"/>
    <w:rsid w:val="00B26723"/>
    <w:rsid w:val="00B306CE"/>
    <w:rsid w:val="00B30ADF"/>
    <w:rsid w:val="00B336C7"/>
    <w:rsid w:val="00B34C0E"/>
    <w:rsid w:val="00B36197"/>
    <w:rsid w:val="00B362EF"/>
    <w:rsid w:val="00B364C5"/>
    <w:rsid w:val="00B40E12"/>
    <w:rsid w:val="00B41ACB"/>
    <w:rsid w:val="00B422BD"/>
    <w:rsid w:val="00B435B9"/>
    <w:rsid w:val="00B44BBC"/>
    <w:rsid w:val="00B475EA"/>
    <w:rsid w:val="00B47EC7"/>
    <w:rsid w:val="00B51FD7"/>
    <w:rsid w:val="00B52F3A"/>
    <w:rsid w:val="00B54403"/>
    <w:rsid w:val="00B55C60"/>
    <w:rsid w:val="00B55EE8"/>
    <w:rsid w:val="00B56E2D"/>
    <w:rsid w:val="00B611C1"/>
    <w:rsid w:val="00B61B40"/>
    <w:rsid w:val="00B62224"/>
    <w:rsid w:val="00B6250A"/>
    <w:rsid w:val="00B6386E"/>
    <w:rsid w:val="00B64734"/>
    <w:rsid w:val="00B64F3E"/>
    <w:rsid w:val="00B65D05"/>
    <w:rsid w:val="00B661FC"/>
    <w:rsid w:val="00B66F23"/>
    <w:rsid w:val="00B70CAA"/>
    <w:rsid w:val="00B71A7A"/>
    <w:rsid w:val="00B73B02"/>
    <w:rsid w:val="00B73BFA"/>
    <w:rsid w:val="00B77662"/>
    <w:rsid w:val="00B81ABF"/>
    <w:rsid w:val="00B82DA4"/>
    <w:rsid w:val="00B831E1"/>
    <w:rsid w:val="00B91471"/>
    <w:rsid w:val="00B91867"/>
    <w:rsid w:val="00B930E6"/>
    <w:rsid w:val="00B949D8"/>
    <w:rsid w:val="00B95D2E"/>
    <w:rsid w:val="00B9656D"/>
    <w:rsid w:val="00B97E1E"/>
    <w:rsid w:val="00BA0688"/>
    <w:rsid w:val="00BA117B"/>
    <w:rsid w:val="00BA1E3C"/>
    <w:rsid w:val="00BA2CEC"/>
    <w:rsid w:val="00BA66B0"/>
    <w:rsid w:val="00BB5064"/>
    <w:rsid w:val="00BB5E00"/>
    <w:rsid w:val="00BB7C62"/>
    <w:rsid w:val="00BC0DBF"/>
    <w:rsid w:val="00BC68B0"/>
    <w:rsid w:val="00BC7987"/>
    <w:rsid w:val="00BD28AB"/>
    <w:rsid w:val="00BD53F5"/>
    <w:rsid w:val="00BD6E77"/>
    <w:rsid w:val="00BD6EF6"/>
    <w:rsid w:val="00BE0E74"/>
    <w:rsid w:val="00BE29DD"/>
    <w:rsid w:val="00BE2F6B"/>
    <w:rsid w:val="00BF0D72"/>
    <w:rsid w:val="00BF4490"/>
    <w:rsid w:val="00BF44F2"/>
    <w:rsid w:val="00BF56B2"/>
    <w:rsid w:val="00BF5CB9"/>
    <w:rsid w:val="00C0071C"/>
    <w:rsid w:val="00C01286"/>
    <w:rsid w:val="00C01F2E"/>
    <w:rsid w:val="00C01F36"/>
    <w:rsid w:val="00C0376D"/>
    <w:rsid w:val="00C03F4E"/>
    <w:rsid w:val="00C0498A"/>
    <w:rsid w:val="00C058BF"/>
    <w:rsid w:val="00C0602E"/>
    <w:rsid w:val="00C0737D"/>
    <w:rsid w:val="00C10441"/>
    <w:rsid w:val="00C122E3"/>
    <w:rsid w:val="00C13C52"/>
    <w:rsid w:val="00C14E2F"/>
    <w:rsid w:val="00C16C3E"/>
    <w:rsid w:val="00C200D7"/>
    <w:rsid w:val="00C2111E"/>
    <w:rsid w:val="00C225D6"/>
    <w:rsid w:val="00C247A8"/>
    <w:rsid w:val="00C26198"/>
    <w:rsid w:val="00C31128"/>
    <w:rsid w:val="00C3231A"/>
    <w:rsid w:val="00C323E7"/>
    <w:rsid w:val="00C36C0B"/>
    <w:rsid w:val="00C36D1A"/>
    <w:rsid w:val="00C37820"/>
    <w:rsid w:val="00C378F1"/>
    <w:rsid w:val="00C40AB1"/>
    <w:rsid w:val="00C422F5"/>
    <w:rsid w:val="00C42771"/>
    <w:rsid w:val="00C43531"/>
    <w:rsid w:val="00C43D6D"/>
    <w:rsid w:val="00C44143"/>
    <w:rsid w:val="00C44898"/>
    <w:rsid w:val="00C44F53"/>
    <w:rsid w:val="00C45255"/>
    <w:rsid w:val="00C4533F"/>
    <w:rsid w:val="00C453AC"/>
    <w:rsid w:val="00C45938"/>
    <w:rsid w:val="00C473ED"/>
    <w:rsid w:val="00C516C8"/>
    <w:rsid w:val="00C5299E"/>
    <w:rsid w:val="00C53D77"/>
    <w:rsid w:val="00C53DB8"/>
    <w:rsid w:val="00C5766D"/>
    <w:rsid w:val="00C6008D"/>
    <w:rsid w:val="00C600D4"/>
    <w:rsid w:val="00C60A68"/>
    <w:rsid w:val="00C61D07"/>
    <w:rsid w:val="00C62D35"/>
    <w:rsid w:val="00C63195"/>
    <w:rsid w:val="00C66672"/>
    <w:rsid w:val="00C675AE"/>
    <w:rsid w:val="00C70779"/>
    <w:rsid w:val="00C71A69"/>
    <w:rsid w:val="00C71CB5"/>
    <w:rsid w:val="00C73527"/>
    <w:rsid w:val="00C73DA3"/>
    <w:rsid w:val="00C744E5"/>
    <w:rsid w:val="00C753AE"/>
    <w:rsid w:val="00C7560C"/>
    <w:rsid w:val="00C80D0B"/>
    <w:rsid w:val="00C8274D"/>
    <w:rsid w:val="00C842C9"/>
    <w:rsid w:val="00C861B2"/>
    <w:rsid w:val="00C8678C"/>
    <w:rsid w:val="00C86CFE"/>
    <w:rsid w:val="00C87184"/>
    <w:rsid w:val="00C90524"/>
    <w:rsid w:val="00C92116"/>
    <w:rsid w:val="00C93260"/>
    <w:rsid w:val="00C947E7"/>
    <w:rsid w:val="00C94CCA"/>
    <w:rsid w:val="00C94D4B"/>
    <w:rsid w:val="00C964D5"/>
    <w:rsid w:val="00CA1E55"/>
    <w:rsid w:val="00CA2B72"/>
    <w:rsid w:val="00CA3FC8"/>
    <w:rsid w:val="00CA4D19"/>
    <w:rsid w:val="00CA5AEA"/>
    <w:rsid w:val="00CA79C9"/>
    <w:rsid w:val="00CB23B9"/>
    <w:rsid w:val="00CB23E2"/>
    <w:rsid w:val="00CB3ADE"/>
    <w:rsid w:val="00CB7086"/>
    <w:rsid w:val="00CC0ACE"/>
    <w:rsid w:val="00CC1682"/>
    <w:rsid w:val="00CC36F8"/>
    <w:rsid w:val="00CC5976"/>
    <w:rsid w:val="00CC5C03"/>
    <w:rsid w:val="00CC6447"/>
    <w:rsid w:val="00CC6868"/>
    <w:rsid w:val="00CD0B6A"/>
    <w:rsid w:val="00CD3422"/>
    <w:rsid w:val="00CD5A8F"/>
    <w:rsid w:val="00CD5B94"/>
    <w:rsid w:val="00CE0F30"/>
    <w:rsid w:val="00CE2926"/>
    <w:rsid w:val="00CE2AC8"/>
    <w:rsid w:val="00CE36BB"/>
    <w:rsid w:val="00CE461C"/>
    <w:rsid w:val="00CE5340"/>
    <w:rsid w:val="00CE76EC"/>
    <w:rsid w:val="00CF080F"/>
    <w:rsid w:val="00CF36F2"/>
    <w:rsid w:val="00CF45E3"/>
    <w:rsid w:val="00CF5CDB"/>
    <w:rsid w:val="00CF6552"/>
    <w:rsid w:val="00CF7E56"/>
    <w:rsid w:val="00D00D6A"/>
    <w:rsid w:val="00D01448"/>
    <w:rsid w:val="00D051E9"/>
    <w:rsid w:val="00D079BD"/>
    <w:rsid w:val="00D07C07"/>
    <w:rsid w:val="00D11D16"/>
    <w:rsid w:val="00D11E88"/>
    <w:rsid w:val="00D12D2D"/>
    <w:rsid w:val="00D12DA9"/>
    <w:rsid w:val="00D13ACA"/>
    <w:rsid w:val="00D13DCA"/>
    <w:rsid w:val="00D15383"/>
    <w:rsid w:val="00D157F7"/>
    <w:rsid w:val="00D16A58"/>
    <w:rsid w:val="00D17756"/>
    <w:rsid w:val="00D17D91"/>
    <w:rsid w:val="00D2218F"/>
    <w:rsid w:val="00D23FDD"/>
    <w:rsid w:val="00D24675"/>
    <w:rsid w:val="00D26304"/>
    <w:rsid w:val="00D30594"/>
    <w:rsid w:val="00D317E3"/>
    <w:rsid w:val="00D32866"/>
    <w:rsid w:val="00D32A2F"/>
    <w:rsid w:val="00D334FE"/>
    <w:rsid w:val="00D366FB"/>
    <w:rsid w:val="00D401A5"/>
    <w:rsid w:val="00D41D25"/>
    <w:rsid w:val="00D42260"/>
    <w:rsid w:val="00D430A4"/>
    <w:rsid w:val="00D44BCE"/>
    <w:rsid w:val="00D44CB3"/>
    <w:rsid w:val="00D46655"/>
    <w:rsid w:val="00D46761"/>
    <w:rsid w:val="00D46B3F"/>
    <w:rsid w:val="00D52130"/>
    <w:rsid w:val="00D525EC"/>
    <w:rsid w:val="00D534C9"/>
    <w:rsid w:val="00D53C17"/>
    <w:rsid w:val="00D54A3A"/>
    <w:rsid w:val="00D5517E"/>
    <w:rsid w:val="00D557F0"/>
    <w:rsid w:val="00D55EDA"/>
    <w:rsid w:val="00D569CA"/>
    <w:rsid w:val="00D57558"/>
    <w:rsid w:val="00D60279"/>
    <w:rsid w:val="00D6059C"/>
    <w:rsid w:val="00D62094"/>
    <w:rsid w:val="00D62273"/>
    <w:rsid w:val="00D6401E"/>
    <w:rsid w:val="00D6499E"/>
    <w:rsid w:val="00D6538B"/>
    <w:rsid w:val="00D654D2"/>
    <w:rsid w:val="00D6571C"/>
    <w:rsid w:val="00D65ACE"/>
    <w:rsid w:val="00D662FB"/>
    <w:rsid w:val="00D6750C"/>
    <w:rsid w:val="00D72927"/>
    <w:rsid w:val="00D7357F"/>
    <w:rsid w:val="00D73D99"/>
    <w:rsid w:val="00D74246"/>
    <w:rsid w:val="00D7434F"/>
    <w:rsid w:val="00D744C3"/>
    <w:rsid w:val="00D757D8"/>
    <w:rsid w:val="00D7582F"/>
    <w:rsid w:val="00D82735"/>
    <w:rsid w:val="00D83C74"/>
    <w:rsid w:val="00D85203"/>
    <w:rsid w:val="00D8557A"/>
    <w:rsid w:val="00D8758A"/>
    <w:rsid w:val="00D90997"/>
    <w:rsid w:val="00D9119F"/>
    <w:rsid w:val="00D91D98"/>
    <w:rsid w:val="00D92AEC"/>
    <w:rsid w:val="00D9362F"/>
    <w:rsid w:val="00D96A40"/>
    <w:rsid w:val="00D96D4F"/>
    <w:rsid w:val="00D97204"/>
    <w:rsid w:val="00DA2709"/>
    <w:rsid w:val="00DA3CE8"/>
    <w:rsid w:val="00DA6505"/>
    <w:rsid w:val="00DA69F1"/>
    <w:rsid w:val="00DB1BF6"/>
    <w:rsid w:val="00DB200D"/>
    <w:rsid w:val="00DB649E"/>
    <w:rsid w:val="00DB7477"/>
    <w:rsid w:val="00DB7F0F"/>
    <w:rsid w:val="00DC17FC"/>
    <w:rsid w:val="00DC451E"/>
    <w:rsid w:val="00DC561F"/>
    <w:rsid w:val="00DC5F22"/>
    <w:rsid w:val="00DC634F"/>
    <w:rsid w:val="00DC6974"/>
    <w:rsid w:val="00DC6E95"/>
    <w:rsid w:val="00DD0838"/>
    <w:rsid w:val="00DD0A4C"/>
    <w:rsid w:val="00DD0AA4"/>
    <w:rsid w:val="00DD1F0B"/>
    <w:rsid w:val="00DD3612"/>
    <w:rsid w:val="00DD3760"/>
    <w:rsid w:val="00DD7087"/>
    <w:rsid w:val="00DD78E6"/>
    <w:rsid w:val="00DE012C"/>
    <w:rsid w:val="00DE0B24"/>
    <w:rsid w:val="00DE1914"/>
    <w:rsid w:val="00DE61AF"/>
    <w:rsid w:val="00DE64EF"/>
    <w:rsid w:val="00DE6981"/>
    <w:rsid w:val="00DF0003"/>
    <w:rsid w:val="00DF1EE6"/>
    <w:rsid w:val="00DF3ABD"/>
    <w:rsid w:val="00DF41FD"/>
    <w:rsid w:val="00DF4524"/>
    <w:rsid w:val="00E0074B"/>
    <w:rsid w:val="00E02309"/>
    <w:rsid w:val="00E028B0"/>
    <w:rsid w:val="00E0305E"/>
    <w:rsid w:val="00E03F5E"/>
    <w:rsid w:val="00E04174"/>
    <w:rsid w:val="00E04605"/>
    <w:rsid w:val="00E05B75"/>
    <w:rsid w:val="00E06D5B"/>
    <w:rsid w:val="00E103AB"/>
    <w:rsid w:val="00E11990"/>
    <w:rsid w:val="00E11F3F"/>
    <w:rsid w:val="00E1241D"/>
    <w:rsid w:val="00E13E66"/>
    <w:rsid w:val="00E13FB7"/>
    <w:rsid w:val="00E1470A"/>
    <w:rsid w:val="00E17886"/>
    <w:rsid w:val="00E20EE7"/>
    <w:rsid w:val="00E2366B"/>
    <w:rsid w:val="00E262CC"/>
    <w:rsid w:val="00E26A59"/>
    <w:rsid w:val="00E27AA8"/>
    <w:rsid w:val="00E30CE1"/>
    <w:rsid w:val="00E34C72"/>
    <w:rsid w:val="00E35638"/>
    <w:rsid w:val="00E37DFD"/>
    <w:rsid w:val="00E400E5"/>
    <w:rsid w:val="00E40456"/>
    <w:rsid w:val="00E41EF8"/>
    <w:rsid w:val="00E46365"/>
    <w:rsid w:val="00E4734F"/>
    <w:rsid w:val="00E50209"/>
    <w:rsid w:val="00E50919"/>
    <w:rsid w:val="00E54A87"/>
    <w:rsid w:val="00E562E2"/>
    <w:rsid w:val="00E56B67"/>
    <w:rsid w:val="00E57DEC"/>
    <w:rsid w:val="00E61C52"/>
    <w:rsid w:val="00E64878"/>
    <w:rsid w:val="00E64E2A"/>
    <w:rsid w:val="00E711CF"/>
    <w:rsid w:val="00E74457"/>
    <w:rsid w:val="00E7648B"/>
    <w:rsid w:val="00E77DB9"/>
    <w:rsid w:val="00E81758"/>
    <w:rsid w:val="00E82022"/>
    <w:rsid w:val="00E82296"/>
    <w:rsid w:val="00E858E0"/>
    <w:rsid w:val="00E86603"/>
    <w:rsid w:val="00E900D3"/>
    <w:rsid w:val="00E911C3"/>
    <w:rsid w:val="00E92138"/>
    <w:rsid w:val="00E92DE6"/>
    <w:rsid w:val="00E92E07"/>
    <w:rsid w:val="00E95A0B"/>
    <w:rsid w:val="00E95E99"/>
    <w:rsid w:val="00E96DE6"/>
    <w:rsid w:val="00EA02EE"/>
    <w:rsid w:val="00EA3F00"/>
    <w:rsid w:val="00EA54E1"/>
    <w:rsid w:val="00EA595D"/>
    <w:rsid w:val="00EA7DD3"/>
    <w:rsid w:val="00EB088F"/>
    <w:rsid w:val="00EB102E"/>
    <w:rsid w:val="00EB3E57"/>
    <w:rsid w:val="00EB4570"/>
    <w:rsid w:val="00EB490D"/>
    <w:rsid w:val="00EB5352"/>
    <w:rsid w:val="00EB5366"/>
    <w:rsid w:val="00EB55E5"/>
    <w:rsid w:val="00EB5970"/>
    <w:rsid w:val="00EC1A87"/>
    <w:rsid w:val="00EC238A"/>
    <w:rsid w:val="00EC762E"/>
    <w:rsid w:val="00ED111D"/>
    <w:rsid w:val="00ED2299"/>
    <w:rsid w:val="00ED378A"/>
    <w:rsid w:val="00ED5739"/>
    <w:rsid w:val="00ED6A69"/>
    <w:rsid w:val="00ED6C47"/>
    <w:rsid w:val="00ED77B9"/>
    <w:rsid w:val="00ED7CB4"/>
    <w:rsid w:val="00EE0980"/>
    <w:rsid w:val="00EE3505"/>
    <w:rsid w:val="00EE4BD5"/>
    <w:rsid w:val="00EE53E8"/>
    <w:rsid w:val="00EE6E5D"/>
    <w:rsid w:val="00EE70D2"/>
    <w:rsid w:val="00EE7AA5"/>
    <w:rsid w:val="00EF2110"/>
    <w:rsid w:val="00EF3178"/>
    <w:rsid w:val="00EF3371"/>
    <w:rsid w:val="00EF3CB1"/>
    <w:rsid w:val="00EF59DA"/>
    <w:rsid w:val="00F0284C"/>
    <w:rsid w:val="00F03F2B"/>
    <w:rsid w:val="00F03FA6"/>
    <w:rsid w:val="00F0738A"/>
    <w:rsid w:val="00F073A2"/>
    <w:rsid w:val="00F0788A"/>
    <w:rsid w:val="00F07BA1"/>
    <w:rsid w:val="00F120BF"/>
    <w:rsid w:val="00F12B6F"/>
    <w:rsid w:val="00F13A3F"/>
    <w:rsid w:val="00F17D59"/>
    <w:rsid w:val="00F22F3D"/>
    <w:rsid w:val="00F23DE6"/>
    <w:rsid w:val="00F24D05"/>
    <w:rsid w:val="00F25047"/>
    <w:rsid w:val="00F31794"/>
    <w:rsid w:val="00F31E00"/>
    <w:rsid w:val="00F32358"/>
    <w:rsid w:val="00F34785"/>
    <w:rsid w:val="00F351E6"/>
    <w:rsid w:val="00F3711B"/>
    <w:rsid w:val="00F374B5"/>
    <w:rsid w:val="00F37D7E"/>
    <w:rsid w:val="00F40CF9"/>
    <w:rsid w:val="00F4268A"/>
    <w:rsid w:val="00F429BE"/>
    <w:rsid w:val="00F43221"/>
    <w:rsid w:val="00F43AB5"/>
    <w:rsid w:val="00F4449E"/>
    <w:rsid w:val="00F44E89"/>
    <w:rsid w:val="00F45A13"/>
    <w:rsid w:val="00F47704"/>
    <w:rsid w:val="00F51BFA"/>
    <w:rsid w:val="00F51DBC"/>
    <w:rsid w:val="00F52A04"/>
    <w:rsid w:val="00F52C95"/>
    <w:rsid w:val="00F53448"/>
    <w:rsid w:val="00F53B5C"/>
    <w:rsid w:val="00F546EF"/>
    <w:rsid w:val="00F54E33"/>
    <w:rsid w:val="00F57482"/>
    <w:rsid w:val="00F60DC9"/>
    <w:rsid w:val="00F62494"/>
    <w:rsid w:val="00F638F7"/>
    <w:rsid w:val="00F66C12"/>
    <w:rsid w:val="00F6713A"/>
    <w:rsid w:val="00F7040F"/>
    <w:rsid w:val="00F70D18"/>
    <w:rsid w:val="00F70E80"/>
    <w:rsid w:val="00F7101B"/>
    <w:rsid w:val="00F72088"/>
    <w:rsid w:val="00F72A38"/>
    <w:rsid w:val="00F72CCE"/>
    <w:rsid w:val="00F730CC"/>
    <w:rsid w:val="00F74C6E"/>
    <w:rsid w:val="00F75367"/>
    <w:rsid w:val="00F77806"/>
    <w:rsid w:val="00F821B8"/>
    <w:rsid w:val="00F832F0"/>
    <w:rsid w:val="00F852B3"/>
    <w:rsid w:val="00F8596E"/>
    <w:rsid w:val="00F87A03"/>
    <w:rsid w:val="00F91E0D"/>
    <w:rsid w:val="00F94D6E"/>
    <w:rsid w:val="00FA0A04"/>
    <w:rsid w:val="00FA2A7E"/>
    <w:rsid w:val="00FA2E07"/>
    <w:rsid w:val="00FA2F64"/>
    <w:rsid w:val="00FA6415"/>
    <w:rsid w:val="00FA6642"/>
    <w:rsid w:val="00FB1159"/>
    <w:rsid w:val="00FB2027"/>
    <w:rsid w:val="00FB208E"/>
    <w:rsid w:val="00FB2CEB"/>
    <w:rsid w:val="00FB401F"/>
    <w:rsid w:val="00FB4E8D"/>
    <w:rsid w:val="00FB737B"/>
    <w:rsid w:val="00FC12CF"/>
    <w:rsid w:val="00FC26C7"/>
    <w:rsid w:val="00FC2A4E"/>
    <w:rsid w:val="00FC3356"/>
    <w:rsid w:val="00FC3960"/>
    <w:rsid w:val="00FC47F6"/>
    <w:rsid w:val="00FC61D2"/>
    <w:rsid w:val="00FC7077"/>
    <w:rsid w:val="00FC7B88"/>
    <w:rsid w:val="00FD18E5"/>
    <w:rsid w:val="00FD217B"/>
    <w:rsid w:val="00FD2F7F"/>
    <w:rsid w:val="00FE1137"/>
    <w:rsid w:val="00FE1ECE"/>
    <w:rsid w:val="00FE276B"/>
    <w:rsid w:val="00FE3D7F"/>
    <w:rsid w:val="00FE4450"/>
    <w:rsid w:val="00FE74A6"/>
    <w:rsid w:val="00FF1903"/>
    <w:rsid w:val="00FF2F1A"/>
    <w:rsid w:val="00FF67E3"/>
    <w:rsid w:val="00FF7E23"/>
    <w:rsid w:val="03A7206D"/>
    <w:rsid w:val="06580D9F"/>
    <w:rsid w:val="08126A4A"/>
    <w:rsid w:val="1196326B"/>
    <w:rsid w:val="1E9446FF"/>
    <w:rsid w:val="287ADF4E"/>
    <w:rsid w:val="2B867202"/>
    <w:rsid w:val="38B20B20"/>
    <w:rsid w:val="53E122B5"/>
    <w:rsid w:val="68C66792"/>
    <w:rsid w:val="6AD8D20D"/>
    <w:rsid w:val="7C4B095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FC1CF"/>
  <w15:chartTrackingRefBased/>
  <w15:docId w15:val="{36B1E5E4-6794-4FCA-8941-2CBE96B0B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E276B"/>
    <w:rPr>
      <w:rFonts w:ascii="Arial" w:hAnsi="Arial"/>
      <w:sz w:val="20"/>
    </w:rPr>
  </w:style>
  <w:style w:type="paragraph" w:styleId="Heading1">
    <w:name w:val="heading 1"/>
    <w:next w:val="Normal"/>
    <w:link w:val="Heading1Char"/>
    <w:qFormat/>
    <w:rsid w:val="00FE27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FE276B"/>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C4414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4414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C44143"/>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7A7847"/>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7A7847"/>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276B"/>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FE276B"/>
    <w:rPr>
      <w:rFonts w:ascii="Arial" w:eastAsia="Times New Roman" w:hAnsi="Arial" w:cs="Times New Roman"/>
      <w:sz w:val="32"/>
      <w:szCs w:val="20"/>
      <w:lang w:val="en-GB" w:eastAsia="ja-JP"/>
    </w:rPr>
  </w:style>
  <w:style w:type="paragraph" w:customStyle="1" w:styleId="3GPPHeader">
    <w:name w:val="3GPP_Header"/>
    <w:basedOn w:val="BodyText"/>
    <w:rsid w:val="00FE276B"/>
    <w:pPr>
      <w:tabs>
        <w:tab w:val="left" w:pos="1701"/>
        <w:tab w:val="right" w:pos="9639"/>
      </w:tabs>
      <w:spacing w:after="240"/>
    </w:pPr>
    <w:rPr>
      <w:b/>
      <w:sz w:val="24"/>
    </w:rPr>
  </w:style>
  <w:style w:type="paragraph" w:styleId="Footer">
    <w:name w:val="footer"/>
    <w:basedOn w:val="Header"/>
    <w:link w:val="FooterChar"/>
    <w:rsid w:val="00FE276B"/>
    <w:pPr>
      <w:widowControl w:val="0"/>
      <w:tabs>
        <w:tab w:val="clear" w:pos="4513"/>
        <w:tab w:val="clear" w:pos="9026"/>
      </w:tabs>
      <w:overflowPunct w:val="0"/>
      <w:autoSpaceDE w:val="0"/>
      <w:autoSpaceDN w:val="0"/>
      <w:adjustRightInd w:val="0"/>
      <w:jc w:val="center"/>
      <w:textAlignment w:val="baseline"/>
    </w:pPr>
    <w:rPr>
      <w:rFonts w:eastAsia="Times New Roman" w:cs="Times New Roman"/>
      <w:b/>
      <w:i/>
      <w:noProof/>
      <w:sz w:val="18"/>
      <w:szCs w:val="20"/>
      <w:lang w:val="en-GB" w:eastAsia="ja-JP"/>
    </w:rPr>
  </w:style>
  <w:style w:type="character" w:customStyle="1" w:styleId="FooterChar">
    <w:name w:val="Footer Char"/>
    <w:basedOn w:val="DefaultParagraphFont"/>
    <w:link w:val="Footer"/>
    <w:rsid w:val="00FE276B"/>
    <w:rPr>
      <w:rFonts w:ascii="Arial" w:eastAsia="Times New Roman" w:hAnsi="Arial" w:cs="Times New Roman"/>
      <w:b/>
      <w:i/>
      <w:noProof/>
      <w:sz w:val="18"/>
      <w:szCs w:val="20"/>
      <w:lang w:val="en-GB" w:eastAsia="ja-JP"/>
    </w:rPr>
  </w:style>
  <w:style w:type="paragraph" w:customStyle="1" w:styleId="Reference">
    <w:name w:val="Reference"/>
    <w:basedOn w:val="BodyText"/>
    <w:rsid w:val="00FE276B"/>
    <w:pPr>
      <w:numPr>
        <w:numId w:val="1"/>
      </w:numPr>
    </w:pPr>
  </w:style>
  <w:style w:type="character" w:styleId="PageNumber">
    <w:name w:val="page number"/>
    <w:basedOn w:val="DefaultParagraphFont"/>
    <w:rsid w:val="00FE276B"/>
  </w:style>
  <w:style w:type="paragraph" w:styleId="BodyText">
    <w:name w:val="Body Text"/>
    <w:basedOn w:val="Normal"/>
    <w:link w:val="BodyTextChar"/>
    <w:rsid w:val="00FE276B"/>
    <w:pPr>
      <w:spacing w:after="120"/>
      <w:jc w:val="both"/>
    </w:pPr>
    <w:rPr>
      <w:lang w:eastAsia="zh-CN"/>
    </w:rPr>
  </w:style>
  <w:style w:type="character" w:customStyle="1" w:styleId="BodyTextChar">
    <w:name w:val="Body Text Char"/>
    <w:basedOn w:val="DefaultParagraphFont"/>
    <w:link w:val="BodyText"/>
    <w:rsid w:val="00FE276B"/>
    <w:rPr>
      <w:rFonts w:ascii="Arial" w:hAnsi="Arial"/>
      <w:sz w:val="20"/>
      <w:lang w:val="en-US" w:eastAsia="zh-CN"/>
    </w:rPr>
  </w:style>
  <w:style w:type="character" w:styleId="Hyperlink">
    <w:name w:val="Hyperlink"/>
    <w:uiPriority w:val="99"/>
    <w:rsid w:val="00FE276B"/>
    <w:rPr>
      <w:color w:val="0000FF"/>
      <w:u w:val="single"/>
    </w:rPr>
  </w:style>
  <w:style w:type="character" w:styleId="CommentReference">
    <w:name w:val="annotation reference"/>
    <w:qFormat/>
    <w:rsid w:val="00FE276B"/>
    <w:rPr>
      <w:sz w:val="16"/>
      <w:szCs w:val="16"/>
    </w:rPr>
  </w:style>
  <w:style w:type="paragraph" w:styleId="CommentText">
    <w:name w:val="annotation text"/>
    <w:basedOn w:val="Normal"/>
    <w:link w:val="CommentTextChar"/>
    <w:qFormat/>
    <w:rsid w:val="00FE276B"/>
  </w:style>
  <w:style w:type="character" w:customStyle="1" w:styleId="CommentTextChar">
    <w:name w:val="Comment Text Char"/>
    <w:basedOn w:val="DefaultParagraphFont"/>
    <w:link w:val="CommentText"/>
    <w:qFormat/>
    <w:rsid w:val="00FE276B"/>
    <w:rPr>
      <w:rFonts w:ascii="Arial" w:hAnsi="Arial"/>
      <w:sz w:val="20"/>
      <w:lang w:val="en-US"/>
    </w:rPr>
  </w:style>
  <w:style w:type="paragraph" w:customStyle="1" w:styleId="Proposal">
    <w:name w:val="Proposal"/>
    <w:basedOn w:val="BodyText"/>
    <w:qFormat/>
    <w:rsid w:val="00FE276B"/>
    <w:pPr>
      <w:numPr>
        <w:numId w:val="2"/>
      </w:numPr>
      <w:tabs>
        <w:tab w:val="left" w:pos="1701"/>
      </w:tabs>
    </w:pPr>
    <w:rPr>
      <w:b/>
      <w:bCs/>
    </w:rPr>
  </w:style>
  <w:style w:type="paragraph" w:customStyle="1" w:styleId="Observation">
    <w:name w:val="Observation"/>
    <w:basedOn w:val="Proposal"/>
    <w:qFormat/>
    <w:rsid w:val="00FE276B"/>
    <w:pPr>
      <w:numPr>
        <w:numId w:val="3"/>
      </w:numPr>
    </w:pPr>
    <w:rPr>
      <w:lang w:eastAsia="ja-JP"/>
    </w:rPr>
  </w:style>
  <w:style w:type="paragraph" w:styleId="TableofFigures">
    <w:name w:val="table of figures"/>
    <w:basedOn w:val="BodyText"/>
    <w:next w:val="Normal"/>
    <w:uiPriority w:val="99"/>
    <w:rsid w:val="00FE276B"/>
    <w:pPr>
      <w:ind w:left="1701" w:hanging="1701"/>
      <w:jc w:val="left"/>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FE276B"/>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E276B"/>
    <w:rPr>
      <w:rFonts w:ascii="Calibri" w:eastAsia="Calibri" w:hAnsi="Calibri"/>
      <w:lang w:val="x-none"/>
    </w:rPr>
  </w:style>
  <w:style w:type="paragraph" w:styleId="Header">
    <w:name w:val="header"/>
    <w:basedOn w:val="Normal"/>
    <w:link w:val="HeaderChar"/>
    <w:uiPriority w:val="99"/>
    <w:semiHidden/>
    <w:unhideWhenUsed/>
    <w:rsid w:val="00FE276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E276B"/>
    <w:rPr>
      <w:rFonts w:ascii="Arial" w:hAnsi="Arial"/>
      <w:sz w:val="20"/>
      <w:lang w:val="en-US"/>
    </w:rPr>
  </w:style>
  <w:style w:type="paragraph" w:styleId="NoSpacing">
    <w:name w:val="No Spacing"/>
    <w:uiPriority w:val="1"/>
    <w:qFormat/>
    <w:rsid w:val="00F75367"/>
    <w:pPr>
      <w:spacing w:after="0" w:line="240" w:lineRule="auto"/>
    </w:pPr>
    <w:rPr>
      <w:rFonts w:ascii="Arial" w:hAnsi="Arial"/>
      <w:sz w:val="20"/>
    </w:rPr>
  </w:style>
  <w:style w:type="character" w:customStyle="1" w:styleId="Heading3Char">
    <w:name w:val="Heading 3 Char"/>
    <w:basedOn w:val="DefaultParagraphFont"/>
    <w:link w:val="Heading3"/>
    <w:uiPriority w:val="9"/>
    <w:rsid w:val="00C44143"/>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rsid w:val="00C44143"/>
    <w:rPr>
      <w:rFonts w:asciiTheme="majorHAnsi" w:eastAsiaTheme="majorEastAsia" w:hAnsiTheme="majorHAnsi" w:cstheme="majorBidi"/>
      <w:i/>
      <w:iCs/>
      <w:color w:val="2F5496" w:themeColor="accent1" w:themeShade="BF"/>
      <w:sz w:val="20"/>
      <w:lang w:val="en-US"/>
    </w:rPr>
  </w:style>
  <w:style w:type="character" w:customStyle="1" w:styleId="Heading5Char">
    <w:name w:val="Heading 5 Char"/>
    <w:basedOn w:val="DefaultParagraphFont"/>
    <w:link w:val="Heading5"/>
    <w:uiPriority w:val="9"/>
    <w:rsid w:val="00C44143"/>
    <w:rPr>
      <w:rFonts w:asciiTheme="majorHAnsi" w:eastAsiaTheme="majorEastAsia" w:hAnsiTheme="majorHAnsi" w:cstheme="majorBidi"/>
      <w:color w:val="2F5496" w:themeColor="accent1" w:themeShade="BF"/>
      <w:sz w:val="20"/>
      <w:lang w:val="en-US"/>
    </w:rPr>
  </w:style>
  <w:style w:type="character" w:styleId="Mention">
    <w:name w:val="Mention"/>
    <w:basedOn w:val="DefaultParagraphFont"/>
    <w:uiPriority w:val="99"/>
    <w:unhideWhenUsed/>
    <w:rsid w:val="00C44143"/>
    <w:rPr>
      <w:color w:val="2B579A"/>
      <w:shd w:val="clear" w:color="auto" w:fill="E1DFDD"/>
    </w:rPr>
  </w:style>
  <w:style w:type="paragraph" w:customStyle="1" w:styleId="TAH">
    <w:name w:val="TAH"/>
    <w:basedOn w:val="TAC"/>
    <w:link w:val="TAHCar"/>
    <w:uiPriority w:val="99"/>
    <w:qFormat/>
    <w:rsid w:val="00C37820"/>
    <w:rPr>
      <w:b/>
    </w:rPr>
  </w:style>
  <w:style w:type="paragraph" w:customStyle="1" w:styleId="TAC">
    <w:name w:val="TAC"/>
    <w:basedOn w:val="Normal"/>
    <w:link w:val="TACChar"/>
    <w:qFormat/>
    <w:rsid w:val="00C37820"/>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en-GB" w:eastAsia="en-GB"/>
    </w:rPr>
  </w:style>
  <w:style w:type="character" w:customStyle="1" w:styleId="TACChar">
    <w:name w:val="TAC Char"/>
    <w:link w:val="TAC"/>
    <w:qFormat/>
    <w:locked/>
    <w:rsid w:val="00C37820"/>
    <w:rPr>
      <w:rFonts w:ascii="Arial" w:eastAsia="Times New Roman" w:hAnsi="Arial" w:cs="Times New Roman"/>
      <w:sz w:val="18"/>
      <w:szCs w:val="20"/>
      <w:lang w:val="en-GB" w:eastAsia="en-GB"/>
    </w:rPr>
  </w:style>
  <w:style w:type="character" w:customStyle="1" w:styleId="TAHCar">
    <w:name w:val="TAH Car"/>
    <w:link w:val="TAH"/>
    <w:uiPriority w:val="99"/>
    <w:qFormat/>
    <w:locked/>
    <w:rsid w:val="00C37820"/>
    <w:rPr>
      <w:rFonts w:ascii="Arial" w:eastAsia="Times New Roman" w:hAnsi="Arial" w:cs="Times New Roman"/>
      <w:b/>
      <w:sz w:val="18"/>
      <w:szCs w:val="20"/>
      <w:lang w:val="en-GB" w:eastAsia="en-GB"/>
    </w:rPr>
  </w:style>
  <w:style w:type="character" w:customStyle="1" w:styleId="ui-provider">
    <w:name w:val="ui-provider"/>
    <w:basedOn w:val="DefaultParagraphFont"/>
    <w:rsid w:val="002D1618"/>
  </w:style>
  <w:style w:type="paragraph" w:styleId="Revision">
    <w:name w:val="Revision"/>
    <w:hidden/>
    <w:uiPriority w:val="99"/>
    <w:semiHidden/>
    <w:rsid w:val="00DD3760"/>
    <w:pPr>
      <w:spacing w:after="0" w:line="240" w:lineRule="auto"/>
    </w:pPr>
    <w:rPr>
      <w:rFonts w:ascii="Arial" w:hAnsi="Arial"/>
      <w:sz w:val="20"/>
    </w:rPr>
  </w:style>
  <w:style w:type="character" w:styleId="Strong">
    <w:name w:val="Strong"/>
    <w:basedOn w:val="DefaultParagraphFont"/>
    <w:qFormat/>
    <w:rsid w:val="002A4EBC"/>
    <w:rPr>
      <w:b/>
      <w:bCs/>
    </w:rPr>
  </w:style>
  <w:style w:type="paragraph" w:styleId="CommentSubject">
    <w:name w:val="annotation subject"/>
    <w:basedOn w:val="CommentText"/>
    <w:next w:val="CommentText"/>
    <w:link w:val="CommentSubjectChar"/>
    <w:uiPriority w:val="99"/>
    <w:semiHidden/>
    <w:unhideWhenUsed/>
    <w:rsid w:val="006A0D39"/>
    <w:pPr>
      <w:spacing w:line="240" w:lineRule="auto"/>
    </w:pPr>
    <w:rPr>
      <w:b/>
      <w:bCs/>
      <w:szCs w:val="20"/>
    </w:rPr>
  </w:style>
  <w:style w:type="character" w:customStyle="1" w:styleId="CommentSubjectChar">
    <w:name w:val="Comment Subject Char"/>
    <w:basedOn w:val="CommentTextChar"/>
    <w:link w:val="CommentSubject"/>
    <w:uiPriority w:val="99"/>
    <w:semiHidden/>
    <w:rsid w:val="006A0D39"/>
    <w:rPr>
      <w:rFonts w:ascii="Arial" w:hAnsi="Arial"/>
      <w:b/>
      <w:bCs/>
      <w:sz w:val="20"/>
      <w:szCs w:val="20"/>
      <w:lang w:val="en-US"/>
    </w:rPr>
  </w:style>
  <w:style w:type="character" w:customStyle="1" w:styleId="Heading6Char">
    <w:name w:val="Heading 6 Char"/>
    <w:basedOn w:val="DefaultParagraphFont"/>
    <w:link w:val="Heading6"/>
    <w:uiPriority w:val="9"/>
    <w:rsid w:val="007A7847"/>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rsid w:val="007A7847"/>
    <w:rPr>
      <w:rFonts w:asciiTheme="majorHAnsi" w:eastAsiaTheme="majorEastAsia" w:hAnsiTheme="majorHAnsi" w:cstheme="majorBidi"/>
      <w:i/>
      <w:iCs/>
      <w:color w:val="1F3763" w:themeColor="accent1" w:themeShade="7F"/>
      <w:sz w:val="20"/>
    </w:rPr>
  </w:style>
  <w:style w:type="paragraph" w:styleId="Caption">
    <w:name w:val="caption"/>
    <w:basedOn w:val="Normal"/>
    <w:next w:val="Normal"/>
    <w:uiPriority w:val="35"/>
    <w:unhideWhenUsed/>
    <w:qFormat/>
    <w:rsid w:val="006D2723"/>
    <w:pPr>
      <w:spacing w:after="200" w:line="240" w:lineRule="auto"/>
    </w:pPr>
    <w:rPr>
      <w:i/>
      <w:iCs/>
      <w:color w:val="44546A" w:themeColor="text2"/>
      <w:sz w:val="18"/>
      <w:szCs w:val="18"/>
    </w:rPr>
  </w:style>
  <w:style w:type="table" w:styleId="TableGrid">
    <w:name w:val="Table Grid"/>
    <w:aliases w:val="TableGrid"/>
    <w:basedOn w:val="TableNormal"/>
    <w:uiPriority w:val="39"/>
    <w:qFormat/>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H">
    <w:name w:val="TH"/>
    <w:basedOn w:val="Normal"/>
    <w:link w:val="THChar"/>
    <w:qFormat/>
    <w:rsid w:val="000763A9"/>
    <w:pPr>
      <w:keepNext/>
      <w:keepLines/>
      <w:spacing w:before="60" w:after="180" w:line="240" w:lineRule="auto"/>
      <w:jc w:val="center"/>
    </w:pPr>
    <w:rPr>
      <w:rFonts w:cs="Times New Roman"/>
      <w:b/>
      <w:szCs w:val="20"/>
      <w:lang w:val="x-none"/>
    </w:rPr>
  </w:style>
  <w:style w:type="paragraph" w:customStyle="1" w:styleId="TAN">
    <w:name w:val="TAN"/>
    <w:basedOn w:val="Normal"/>
    <w:link w:val="TANChar"/>
    <w:qFormat/>
    <w:rsid w:val="000763A9"/>
    <w:pPr>
      <w:keepNext/>
      <w:keepLines/>
      <w:spacing w:after="0" w:line="240" w:lineRule="auto"/>
      <w:ind w:left="851" w:hanging="851"/>
    </w:pPr>
    <w:rPr>
      <w:rFonts w:cs="Times New Roman"/>
      <w:sz w:val="18"/>
      <w:szCs w:val="20"/>
      <w:lang w:val="x-none"/>
    </w:rPr>
  </w:style>
  <w:style w:type="character" w:customStyle="1" w:styleId="THChar">
    <w:name w:val="TH Char"/>
    <w:link w:val="TH"/>
    <w:qFormat/>
    <w:rsid w:val="000763A9"/>
    <w:rPr>
      <w:rFonts w:ascii="Arial" w:hAnsi="Arial" w:cs="Times New Roman"/>
      <w:b/>
      <w:sz w:val="20"/>
      <w:szCs w:val="20"/>
      <w:lang w:val="x-none"/>
    </w:rPr>
  </w:style>
  <w:style w:type="character" w:customStyle="1" w:styleId="TANChar">
    <w:name w:val="TAN Char"/>
    <w:link w:val="TAN"/>
    <w:qFormat/>
    <w:rsid w:val="000763A9"/>
    <w:rPr>
      <w:rFonts w:ascii="Arial" w:hAnsi="Arial" w:cs="Times New Roman"/>
      <w:sz w:val="18"/>
      <w:szCs w:val="20"/>
      <w:lang w:val="x-none"/>
    </w:rPr>
  </w:style>
  <w:style w:type="paragraph" w:customStyle="1" w:styleId="EX">
    <w:name w:val="EX"/>
    <w:basedOn w:val="Normal"/>
    <w:rsid w:val="000B1141"/>
    <w:pPr>
      <w:keepLines/>
      <w:spacing w:after="180" w:line="240" w:lineRule="auto"/>
      <w:ind w:left="1702" w:hanging="1418"/>
    </w:pPr>
    <w:rPr>
      <w:rFonts w:ascii="Times New Roman" w:eastAsia="Times New Roman" w:hAnsi="Times New Roman" w:cs="Times New Roman"/>
      <w:szCs w:val="20"/>
      <w:lang w:val="en-GB"/>
    </w:rPr>
  </w:style>
  <w:style w:type="character" w:customStyle="1" w:styleId="cf01">
    <w:name w:val="cf01"/>
    <w:basedOn w:val="DefaultParagraphFont"/>
    <w:rsid w:val="006A114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906679">
      <w:bodyDiv w:val="1"/>
      <w:marLeft w:val="0"/>
      <w:marRight w:val="0"/>
      <w:marTop w:val="0"/>
      <w:marBottom w:val="0"/>
      <w:divBdr>
        <w:top w:val="none" w:sz="0" w:space="0" w:color="auto"/>
        <w:left w:val="none" w:sz="0" w:space="0" w:color="auto"/>
        <w:bottom w:val="none" w:sz="0" w:space="0" w:color="auto"/>
        <w:right w:val="none" w:sz="0" w:space="0" w:color="auto"/>
      </w:divBdr>
    </w:div>
    <w:div w:id="646085900">
      <w:bodyDiv w:val="1"/>
      <w:marLeft w:val="0"/>
      <w:marRight w:val="0"/>
      <w:marTop w:val="0"/>
      <w:marBottom w:val="0"/>
      <w:divBdr>
        <w:top w:val="none" w:sz="0" w:space="0" w:color="auto"/>
        <w:left w:val="none" w:sz="0" w:space="0" w:color="auto"/>
        <w:bottom w:val="none" w:sz="0" w:space="0" w:color="auto"/>
        <w:right w:val="none" w:sz="0" w:space="0" w:color="auto"/>
      </w:divBdr>
    </w:div>
    <w:div w:id="740099847">
      <w:bodyDiv w:val="1"/>
      <w:marLeft w:val="0"/>
      <w:marRight w:val="0"/>
      <w:marTop w:val="0"/>
      <w:marBottom w:val="0"/>
      <w:divBdr>
        <w:top w:val="none" w:sz="0" w:space="0" w:color="auto"/>
        <w:left w:val="none" w:sz="0" w:space="0" w:color="auto"/>
        <w:bottom w:val="none" w:sz="0" w:space="0" w:color="auto"/>
        <w:right w:val="none" w:sz="0" w:space="0" w:color="auto"/>
      </w:divBdr>
    </w:div>
    <w:div w:id="1025712368">
      <w:bodyDiv w:val="1"/>
      <w:marLeft w:val="0"/>
      <w:marRight w:val="0"/>
      <w:marTop w:val="0"/>
      <w:marBottom w:val="0"/>
      <w:divBdr>
        <w:top w:val="none" w:sz="0" w:space="0" w:color="auto"/>
        <w:left w:val="none" w:sz="0" w:space="0" w:color="auto"/>
        <w:bottom w:val="none" w:sz="0" w:space="0" w:color="auto"/>
        <w:right w:val="none" w:sz="0" w:space="0" w:color="auto"/>
      </w:divBdr>
    </w:div>
    <w:div w:id="1125780058">
      <w:bodyDiv w:val="1"/>
      <w:marLeft w:val="0"/>
      <w:marRight w:val="0"/>
      <w:marTop w:val="0"/>
      <w:marBottom w:val="0"/>
      <w:divBdr>
        <w:top w:val="none" w:sz="0" w:space="0" w:color="auto"/>
        <w:left w:val="none" w:sz="0" w:space="0" w:color="auto"/>
        <w:bottom w:val="none" w:sz="0" w:space="0" w:color="auto"/>
        <w:right w:val="none" w:sz="0" w:space="0" w:color="auto"/>
      </w:divBdr>
    </w:div>
    <w:div w:id="1246064125">
      <w:bodyDiv w:val="1"/>
      <w:marLeft w:val="0"/>
      <w:marRight w:val="0"/>
      <w:marTop w:val="0"/>
      <w:marBottom w:val="0"/>
      <w:divBdr>
        <w:top w:val="none" w:sz="0" w:space="0" w:color="auto"/>
        <w:left w:val="none" w:sz="0" w:space="0" w:color="auto"/>
        <w:bottom w:val="none" w:sz="0" w:space="0" w:color="auto"/>
        <w:right w:val="none" w:sz="0" w:space="0" w:color="auto"/>
      </w:divBdr>
    </w:div>
    <w:div w:id="1330327978">
      <w:bodyDiv w:val="1"/>
      <w:marLeft w:val="0"/>
      <w:marRight w:val="0"/>
      <w:marTop w:val="0"/>
      <w:marBottom w:val="0"/>
      <w:divBdr>
        <w:top w:val="none" w:sz="0" w:space="0" w:color="auto"/>
        <w:left w:val="none" w:sz="0" w:space="0" w:color="auto"/>
        <w:bottom w:val="none" w:sz="0" w:space="0" w:color="auto"/>
        <w:right w:val="none" w:sz="0" w:space="0" w:color="auto"/>
      </w:divBdr>
    </w:div>
    <w:div w:id="1604653201">
      <w:bodyDiv w:val="1"/>
      <w:marLeft w:val="0"/>
      <w:marRight w:val="0"/>
      <w:marTop w:val="0"/>
      <w:marBottom w:val="0"/>
      <w:divBdr>
        <w:top w:val="none" w:sz="0" w:space="0" w:color="auto"/>
        <w:left w:val="none" w:sz="0" w:space="0" w:color="auto"/>
        <w:bottom w:val="none" w:sz="0" w:space="0" w:color="auto"/>
        <w:right w:val="none" w:sz="0" w:space="0" w:color="auto"/>
      </w:divBdr>
    </w:div>
    <w:div w:id="2138251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SharedWithUsers xmlns="f166a696-7b5b-4ccd-9f0c-ffde0cceec81">
      <UserInfo>
        <DisplayName>Bing Li</DisplayName>
        <AccountId>6315</AccountId>
        <AccountType/>
      </UserInfo>
    </SharedWithUsers>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5NUHHDQN7SK2-1476151046-565347</_dlc_DocId>
    <_dlc_DocIdUrl xmlns="f166a696-7b5b-4ccd-9f0c-ffde0cceec81">
      <Url>https://ericsson.sharepoint.com/sites/star/_layouts/15/DocIdRedir.aspx?ID=5NUHHDQN7SK2-1476151046-565347</Url>
      <Description>5NUHHDQN7SK2-1476151046-565347</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5853775-EFE4-47EC-9D24-267B56D75E67}">
  <ds:schemaRefs>
    <ds:schemaRef ds:uri="http://schemas.microsoft.com/sharepoint/v3/contenttype/forms"/>
  </ds:schemaRefs>
</ds:datastoreItem>
</file>

<file path=customXml/itemProps2.xml><?xml version="1.0" encoding="utf-8"?>
<ds:datastoreItem xmlns:ds="http://schemas.openxmlformats.org/officeDocument/2006/customXml" ds:itemID="{03A7852A-CF25-4923-A755-ADF3E8FA3CF7}">
  <ds:schemaRefs>
    <ds:schemaRef ds:uri="Microsoft.SharePoint.Taxonomy.ContentTypeSync"/>
  </ds:schemaRefs>
</ds:datastoreItem>
</file>

<file path=customXml/itemProps3.xml><?xml version="1.0" encoding="utf-8"?>
<ds:datastoreItem xmlns:ds="http://schemas.openxmlformats.org/officeDocument/2006/customXml" ds:itemID="{9A55A33C-B7C2-42A1-A1C8-86BC35F548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3DB73F-7FF1-40DA-908D-33A8405A8CF8}">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5.xml><?xml version="1.0" encoding="utf-8"?>
<ds:datastoreItem xmlns:ds="http://schemas.openxmlformats.org/officeDocument/2006/customXml" ds:itemID="{CE97EADD-92E8-48AF-B568-801C66F56C74}">
  <ds:schemaRefs>
    <ds:schemaRef ds:uri="http://schemas.openxmlformats.org/officeDocument/2006/bibliography"/>
  </ds:schemaRefs>
</ds:datastoreItem>
</file>

<file path=customXml/itemProps6.xml><?xml version="1.0" encoding="utf-8"?>
<ds:datastoreItem xmlns:ds="http://schemas.openxmlformats.org/officeDocument/2006/customXml" ds:itemID="{8E836C71-B502-4FA2-A2CC-AF0C25A69EF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2159</TotalTime>
  <Pages>5</Pages>
  <Words>1781</Words>
  <Characters>10157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Shubham Bhargava</dc:creator>
  <cp:keywords/>
  <dc:description/>
  <cp:lastModifiedBy>Bing Li</cp:lastModifiedBy>
  <cp:revision>758</cp:revision>
  <dcterms:created xsi:type="dcterms:W3CDTF">2024-05-02T19:45:00Z</dcterms:created>
  <dcterms:modified xsi:type="dcterms:W3CDTF">2024-08-09T14:07:00Z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MediaServiceImageTags">
    <vt:lpwstr/>
  </property>
  <property fmtid="{D5CDD505-2E9C-101B-9397-08002B2CF9AE}" pid="4" name="_dlc_DocIdItemGuid">
    <vt:lpwstr>08951c6d-08f5-42ae-bb20-c85742617fa0</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