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2DB93208"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583EBA">
        <w:rPr>
          <w:rFonts w:cs="Arial"/>
          <w:sz w:val="24"/>
        </w:rPr>
        <w:t>2</w:t>
      </w:r>
      <w:r>
        <w:rPr>
          <w:rFonts w:cs="Arial"/>
          <w:i/>
          <w:sz w:val="24"/>
        </w:rPr>
        <w:tab/>
      </w:r>
      <w:r w:rsidR="00B42D10" w:rsidRPr="00B42D10">
        <w:rPr>
          <w:rFonts w:cs="Arial"/>
          <w:iCs/>
          <w:sz w:val="24"/>
        </w:rPr>
        <w:t>R4-2412912</w:t>
      </w:r>
    </w:p>
    <w:p w14:paraId="225BCA78" w14:textId="6AB63667" w:rsidR="00070795" w:rsidRDefault="00583EBA" w:rsidP="718092E9">
      <w:pPr>
        <w:pStyle w:val="Header"/>
        <w:tabs>
          <w:tab w:val="right" w:pos="10206"/>
        </w:tabs>
        <w:spacing w:after="120"/>
        <w:rPr>
          <w:rFonts w:cs="Arial"/>
          <w:sz w:val="24"/>
          <w:szCs w:val="24"/>
        </w:rPr>
      </w:pPr>
      <w:r w:rsidRPr="066F68BF">
        <w:rPr>
          <w:rFonts w:cs="Arial"/>
          <w:sz w:val="24"/>
          <w:szCs w:val="24"/>
        </w:rPr>
        <w:t>Maastricht</w:t>
      </w:r>
      <w:r w:rsidR="008D0A45" w:rsidRPr="066F68BF">
        <w:rPr>
          <w:rFonts w:cs="Arial"/>
          <w:sz w:val="24"/>
          <w:szCs w:val="24"/>
        </w:rPr>
        <w:t xml:space="preserve">, </w:t>
      </w:r>
      <w:r w:rsidRPr="066F68BF">
        <w:rPr>
          <w:rFonts w:cs="Arial"/>
          <w:sz w:val="24"/>
          <w:szCs w:val="24"/>
        </w:rPr>
        <w:t>EU</w:t>
      </w:r>
      <w:r w:rsidR="00070795" w:rsidRPr="066F68BF">
        <w:rPr>
          <w:rFonts w:cs="Arial"/>
          <w:sz w:val="24"/>
          <w:szCs w:val="24"/>
        </w:rPr>
        <w:t>,</w:t>
      </w:r>
      <w:r w:rsidR="00E01242" w:rsidRPr="066F68BF">
        <w:rPr>
          <w:rFonts w:cs="Arial"/>
          <w:sz w:val="24"/>
          <w:szCs w:val="24"/>
        </w:rPr>
        <w:t xml:space="preserve"> </w:t>
      </w:r>
      <w:r w:rsidR="00010EDC" w:rsidRPr="066F68BF">
        <w:rPr>
          <w:rFonts w:cs="Arial"/>
          <w:sz w:val="24"/>
          <w:szCs w:val="24"/>
        </w:rPr>
        <w:t>19</w:t>
      </w:r>
      <w:r w:rsidR="000B0CA1" w:rsidRPr="066F68BF">
        <w:rPr>
          <w:rFonts w:cs="Arial"/>
          <w:sz w:val="24"/>
          <w:szCs w:val="24"/>
          <w:vertAlign w:val="superscript"/>
        </w:rPr>
        <w:t>th</w:t>
      </w:r>
      <w:r w:rsidR="000B0CA1" w:rsidRPr="066F68BF">
        <w:rPr>
          <w:rFonts w:cs="Arial"/>
          <w:sz w:val="24"/>
          <w:szCs w:val="24"/>
        </w:rPr>
        <w:t xml:space="preserve"> </w:t>
      </w:r>
      <w:r w:rsidR="006C791A" w:rsidRPr="066F68BF">
        <w:rPr>
          <w:rFonts w:cs="Arial"/>
          <w:sz w:val="24"/>
          <w:szCs w:val="24"/>
        </w:rPr>
        <w:t xml:space="preserve">to </w:t>
      </w:r>
      <w:r w:rsidR="00F73192" w:rsidRPr="066F68BF">
        <w:rPr>
          <w:rFonts w:cs="Arial"/>
          <w:sz w:val="24"/>
          <w:szCs w:val="24"/>
        </w:rPr>
        <w:t>2</w:t>
      </w:r>
      <w:r w:rsidR="00010EDC" w:rsidRPr="066F68BF">
        <w:rPr>
          <w:rFonts w:cs="Arial"/>
          <w:sz w:val="24"/>
          <w:szCs w:val="24"/>
        </w:rPr>
        <w:t>3</w:t>
      </w:r>
      <w:r w:rsidR="537C708D" w:rsidRPr="066F68BF">
        <w:rPr>
          <w:rFonts w:cs="Arial"/>
          <w:sz w:val="24"/>
          <w:szCs w:val="24"/>
          <w:vertAlign w:val="superscript"/>
        </w:rPr>
        <w:t>rd</w:t>
      </w:r>
      <w:r w:rsidR="00F73192" w:rsidRPr="066F68BF">
        <w:rPr>
          <w:rFonts w:cs="Arial"/>
          <w:sz w:val="24"/>
          <w:szCs w:val="24"/>
        </w:rPr>
        <w:t xml:space="preserve"> </w:t>
      </w:r>
      <w:r w:rsidR="00010EDC" w:rsidRPr="066F68BF">
        <w:rPr>
          <w:rFonts w:cs="Arial"/>
          <w:sz w:val="24"/>
          <w:szCs w:val="24"/>
        </w:rPr>
        <w:t>August</w:t>
      </w:r>
      <w:r w:rsidR="00763249" w:rsidRPr="066F68BF">
        <w:rPr>
          <w:rFonts w:cs="Arial"/>
          <w:sz w:val="24"/>
          <w:szCs w:val="24"/>
        </w:rPr>
        <w:t xml:space="preserve"> </w:t>
      </w:r>
      <w:r w:rsidR="000D59CF" w:rsidRPr="066F68BF">
        <w:rPr>
          <w:rFonts w:cs="Arial"/>
          <w:sz w:val="24"/>
          <w:szCs w:val="24"/>
        </w:rPr>
        <w:t>202</w:t>
      </w:r>
      <w:r w:rsidR="00763249" w:rsidRPr="066F68BF">
        <w:rPr>
          <w:rFonts w:cs="Arial"/>
          <w:sz w:val="24"/>
          <w:szCs w:val="24"/>
        </w:rPr>
        <w:t>4</w:t>
      </w:r>
      <w:r w:rsidR="00A81D3C" w:rsidRPr="066F68BF">
        <w:rPr>
          <w:rFonts w:cs="Arial"/>
          <w:sz w:val="24"/>
          <w:szCs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2CC9DA42"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771F4">
        <w:rPr>
          <w:rFonts w:ascii="Arial" w:hAnsi="Arial" w:cs="Arial"/>
        </w:rPr>
        <w:t xml:space="preserve">On the </w:t>
      </w:r>
      <w:r w:rsidR="009C0F10">
        <w:rPr>
          <w:rFonts w:ascii="Arial" w:hAnsi="Arial" w:cs="Arial"/>
        </w:rPr>
        <w:t xml:space="preserve">topic of </w:t>
      </w:r>
      <w:r w:rsidR="006771F4">
        <w:rPr>
          <w:rFonts w:ascii="Arial" w:hAnsi="Arial" w:cs="Arial"/>
        </w:rPr>
        <w:t xml:space="preserve">BS RF </w:t>
      </w:r>
      <w:r w:rsidR="009C0F10">
        <w:rPr>
          <w:rFonts w:ascii="Arial" w:hAnsi="Arial" w:cs="Arial"/>
        </w:rPr>
        <w:t>evolution</w:t>
      </w:r>
      <w:r w:rsidR="00512FEB">
        <w:rPr>
          <w:rFonts w:ascii="Arial" w:hAnsi="Arial" w:cs="Arial"/>
        </w:rPr>
        <w:t xml:space="preserve"> related to </w:t>
      </w:r>
      <w:r w:rsidR="006771F4">
        <w:rPr>
          <w:rFonts w:ascii="Arial" w:hAnsi="Arial" w:cs="Arial"/>
        </w:rPr>
        <w:t>co-location requirements</w:t>
      </w:r>
    </w:p>
    <w:p w14:paraId="72798C4E" w14:textId="6B51EC20"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CD4C5C">
        <w:rPr>
          <w:rFonts w:ascii="Arial" w:hAnsi="Arial" w:cs="Arial"/>
          <w:bCs/>
          <w:lang w:val="en-US"/>
        </w:rPr>
        <w:t>8.11.3</w:t>
      </w:r>
    </w:p>
    <w:p w14:paraId="3C088A4A" w14:textId="41D30738"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5B978EF5" w:rsidR="00155B44" w:rsidRDefault="0062745C" w:rsidP="00155B44">
      <w:pPr>
        <w:pStyle w:val="BodyText"/>
      </w:pPr>
      <w:r>
        <w:t>At the last RAN4 meeting (RAN4#</w:t>
      </w:r>
      <w:r w:rsidR="006771F4">
        <w:t xml:space="preserve">111 </w:t>
      </w:r>
      <w:r>
        <w:t xml:space="preserve">in </w:t>
      </w:r>
      <w:r w:rsidR="006771F4">
        <w:t>Fukuoka</w:t>
      </w:r>
      <w:r>
        <w:t>)</w:t>
      </w:r>
      <w:r w:rsidR="00155B44">
        <w:t xml:space="preserve"> </w:t>
      </w:r>
      <w:r w:rsidR="006771F4">
        <w:t xml:space="preserve">the discussion on </w:t>
      </w:r>
      <w:r w:rsidR="009A2F34">
        <w:t>evolving the BS RF co-location requirements continued. The outcome from the meeting is captured in a way-forward contribution in [1].</w:t>
      </w:r>
      <w:r>
        <w:t xml:space="preserve"> </w:t>
      </w:r>
    </w:p>
    <w:p w14:paraId="145E7A2B" w14:textId="0F229497" w:rsidR="000C0C1C" w:rsidRDefault="000C0C1C" w:rsidP="00155B44">
      <w:pPr>
        <w:pStyle w:val="BodyText"/>
      </w:pPr>
      <w:r>
        <w:t xml:space="preserve">Based on the </w:t>
      </w:r>
      <w:proofErr w:type="gramStart"/>
      <w:r w:rsidR="005868AA">
        <w:t>current status</w:t>
      </w:r>
      <w:proofErr w:type="gramEnd"/>
      <w:r w:rsidR="005868AA">
        <w:t xml:space="preserve"> of the </w:t>
      </w:r>
      <w:r>
        <w:t xml:space="preserve">discussion it can be noticed that </w:t>
      </w:r>
      <w:r w:rsidR="005C0ECB">
        <w:t xml:space="preserve">challenges with current </w:t>
      </w:r>
      <w:r w:rsidR="00545E84">
        <w:t xml:space="preserve">Rel-15 </w:t>
      </w:r>
      <w:r w:rsidR="005C0ECB">
        <w:t xml:space="preserve">requirement concept for BS co-location requirements </w:t>
      </w:r>
      <w:r w:rsidR="007A14CF">
        <w:t xml:space="preserve">for NR BS type 1-O </w:t>
      </w:r>
      <w:r w:rsidR="00545E84">
        <w:t>will require</w:t>
      </w:r>
      <w:r w:rsidR="005C0ECB">
        <w:t xml:space="preserve"> </w:t>
      </w:r>
      <w:r w:rsidR="005868AA">
        <w:t>further discussion to outline clear direction for RAN4</w:t>
      </w:r>
      <w:r w:rsidR="007A14CF">
        <w:t>.</w:t>
      </w:r>
      <w:r w:rsidR="008B08AA">
        <w:t xml:space="preserve"> In previous discussion several technical </w:t>
      </w:r>
      <w:r w:rsidR="00A70777">
        <w:t>issues</w:t>
      </w:r>
      <w:r w:rsidR="008B08AA">
        <w:t xml:space="preserve"> have been identified </w:t>
      </w:r>
      <w:r w:rsidR="00DA36D3">
        <w:t>for all requirement using the 30 dB BS-to-BS isolation</w:t>
      </w:r>
      <w:r w:rsidR="00A70777">
        <w:t>.</w:t>
      </w:r>
      <w:r w:rsidR="007A14CF">
        <w:t xml:space="preserve"> Especially, with respect to </w:t>
      </w:r>
      <w:r w:rsidR="002E5660">
        <w:t>practical</w:t>
      </w:r>
      <w:r w:rsidR="007A14CF">
        <w:t xml:space="preserve"> test issues </w:t>
      </w:r>
      <w:r w:rsidR="002E5660">
        <w:t xml:space="preserve">previously identified, but also issues related to the relevance to the requirement for frequencies above 2.5 GHz. </w:t>
      </w:r>
      <w:r w:rsidR="008D4215">
        <w:t xml:space="preserve">It should be noticed that </w:t>
      </w:r>
      <w:r w:rsidR="007821BA">
        <w:t xml:space="preserve">aspects related to the isolation value </w:t>
      </w:r>
      <w:r w:rsidR="009F681C">
        <w:t>itself</w:t>
      </w:r>
      <w:r w:rsidR="007821BA">
        <w:t xml:space="preserve"> also have implications for requirements defined for NR BS types 1-C and </w:t>
      </w:r>
      <w:r w:rsidR="009F681C">
        <w:t xml:space="preserve">1-H. For </w:t>
      </w:r>
      <w:r w:rsidR="006B3703">
        <w:t>FR2</w:t>
      </w:r>
      <w:r w:rsidR="00A76BAA">
        <w:t xml:space="preserve"> and NR BS type 2-O</w:t>
      </w:r>
      <w:r w:rsidR="006B3703">
        <w:t xml:space="preserve">, no requirements based on 30 dB isolation have been defined. </w:t>
      </w:r>
    </w:p>
    <w:p w14:paraId="446C48A9" w14:textId="7202945A" w:rsidR="00A70777" w:rsidRDefault="00E335D6" w:rsidP="00155B44">
      <w:pPr>
        <w:pStyle w:val="BodyText"/>
      </w:pPr>
      <w:r>
        <w:t xml:space="preserve">In </w:t>
      </w:r>
      <w:r w:rsidR="00C4636A">
        <w:t>NR</w:t>
      </w:r>
      <w:r w:rsidR="005C4E8B">
        <w:t xml:space="preserve"> BS RF core specification </w:t>
      </w:r>
      <w:r>
        <w:t xml:space="preserve">TS 38.104 </w:t>
      </w:r>
      <w:r w:rsidR="00796A1A">
        <w:t>[5]</w:t>
      </w:r>
      <w:r>
        <w:t xml:space="preserve"> and </w:t>
      </w:r>
      <w:r w:rsidR="005C4E8B">
        <w:t>MSR BS RF core specification</w:t>
      </w:r>
      <w:r w:rsidR="00796A1A">
        <w:t>s</w:t>
      </w:r>
      <w:r w:rsidR="005C4E8B">
        <w:t xml:space="preserve"> </w:t>
      </w:r>
      <w:r w:rsidR="00796A1A">
        <w:t xml:space="preserve">TS 37.104 [6] </w:t>
      </w:r>
      <w:r>
        <w:t xml:space="preserve">and TS 37.105 </w:t>
      </w:r>
      <w:r w:rsidR="00796A1A">
        <w:t>[7]</w:t>
      </w:r>
      <w:r>
        <w:t xml:space="preserve"> several requirements</w:t>
      </w:r>
      <w:r w:rsidR="00B0453E">
        <w:t xml:space="preserve"> are using 30 dB isolation in the background for derivation of the requirement level. The </w:t>
      </w:r>
      <w:r w:rsidR="005E3C8D">
        <w:t>following</w:t>
      </w:r>
      <w:r w:rsidR="00B0453E">
        <w:t xml:space="preserve"> requirements</w:t>
      </w:r>
      <w:r w:rsidR="005E3C8D">
        <w:t xml:space="preserve"> are referred to as co-location requirements </w:t>
      </w:r>
      <w:r w:rsidR="00C94AAF">
        <w:t>in BS RF specifications.</w:t>
      </w:r>
    </w:p>
    <w:p w14:paraId="5CB97562" w14:textId="37940DCC" w:rsidR="00C94AAF" w:rsidRPr="003C0B2F" w:rsidRDefault="00C94AAF" w:rsidP="00C94AAF">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1</w:t>
      </w:r>
      <w:r w:rsidRPr="003C0B2F">
        <w:rPr>
          <w:rFonts w:ascii="Arial" w:eastAsia="SimSun" w:hAnsi="Arial"/>
          <w:b/>
        </w:rPr>
        <w:t xml:space="preserve">-1: </w:t>
      </w:r>
      <w:r>
        <w:rPr>
          <w:rFonts w:ascii="Arial" w:eastAsia="SimSun" w:hAnsi="Arial"/>
          <w:b/>
        </w:rPr>
        <w:t>Co-location requirement overview</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1418"/>
        <w:gridCol w:w="5953"/>
      </w:tblGrid>
      <w:tr w:rsidR="000C1117" w:rsidRPr="000C0827" w14:paraId="7C50DE4A" w14:textId="77777777" w:rsidTr="00174599">
        <w:trPr>
          <w:tblHeader/>
          <w:jc w:val="center"/>
        </w:trPr>
        <w:tc>
          <w:tcPr>
            <w:tcW w:w="2405" w:type="dxa"/>
          </w:tcPr>
          <w:p w14:paraId="0F723737" w14:textId="3B4B9F1F" w:rsidR="00C94AAF" w:rsidRDefault="00934F00">
            <w:pPr>
              <w:keepNext/>
              <w:keepLines/>
              <w:spacing w:after="0"/>
              <w:jc w:val="center"/>
              <w:rPr>
                <w:rFonts w:ascii="Arial" w:hAnsi="Arial"/>
                <w:b/>
                <w:sz w:val="18"/>
              </w:rPr>
            </w:pPr>
            <w:r>
              <w:rPr>
                <w:rFonts w:ascii="Arial" w:hAnsi="Arial"/>
                <w:b/>
                <w:sz w:val="18"/>
              </w:rPr>
              <w:t>Requirement</w:t>
            </w:r>
          </w:p>
        </w:tc>
        <w:tc>
          <w:tcPr>
            <w:tcW w:w="1418" w:type="dxa"/>
            <w:shd w:val="clear" w:color="auto" w:fill="auto"/>
          </w:tcPr>
          <w:p w14:paraId="0C3D99DB" w14:textId="092B7AA2" w:rsidR="00C94AAF" w:rsidRPr="000C0827" w:rsidRDefault="00846B92">
            <w:pPr>
              <w:keepNext/>
              <w:keepLines/>
              <w:spacing w:after="0"/>
              <w:jc w:val="center"/>
              <w:rPr>
                <w:rFonts w:ascii="Arial" w:hAnsi="Arial"/>
                <w:b/>
                <w:sz w:val="18"/>
              </w:rPr>
            </w:pPr>
            <w:r>
              <w:rPr>
                <w:rFonts w:ascii="Arial" w:hAnsi="Arial"/>
                <w:b/>
                <w:sz w:val="18"/>
              </w:rPr>
              <w:t>Applicability</w:t>
            </w:r>
          </w:p>
        </w:tc>
        <w:tc>
          <w:tcPr>
            <w:tcW w:w="5953" w:type="dxa"/>
          </w:tcPr>
          <w:p w14:paraId="32442BCB" w14:textId="221B455B" w:rsidR="00C94AAF" w:rsidRDefault="001F79F1">
            <w:pPr>
              <w:keepNext/>
              <w:keepLines/>
              <w:spacing w:after="0"/>
              <w:jc w:val="center"/>
              <w:rPr>
                <w:rFonts w:ascii="Arial" w:hAnsi="Arial"/>
                <w:b/>
                <w:sz w:val="18"/>
              </w:rPr>
            </w:pPr>
            <w:r>
              <w:rPr>
                <w:rFonts w:ascii="Arial" w:hAnsi="Arial"/>
                <w:b/>
                <w:sz w:val="18"/>
              </w:rPr>
              <w:t>Description</w:t>
            </w:r>
          </w:p>
        </w:tc>
      </w:tr>
      <w:tr w:rsidR="000C1117" w:rsidRPr="000C0827" w14:paraId="47DD7018" w14:textId="77777777" w:rsidTr="00174599">
        <w:trPr>
          <w:jc w:val="center"/>
        </w:trPr>
        <w:tc>
          <w:tcPr>
            <w:tcW w:w="2405" w:type="dxa"/>
          </w:tcPr>
          <w:p w14:paraId="2DFACE3C" w14:textId="427D90B1" w:rsidR="00C94AAF" w:rsidRDefault="00C574E9">
            <w:pPr>
              <w:keepNext/>
              <w:keepLines/>
              <w:spacing w:after="0"/>
              <w:jc w:val="center"/>
              <w:rPr>
                <w:rFonts w:ascii="Arial" w:hAnsi="Arial"/>
                <w:sz w:val="18"/>
                <w:szCs w:val="18"/>
                <w:lang w:eastAsia="zh-CN"/>
              </w:rPr>
            </w:pPr>
            <w:r>
              <w:rPr>
                <w:rFonts w:ascii="Arial" w:hAnsi="Arial"/>
                <w:sz w:val="18"/>
                <w:szCs w:val="18"/>
                <w:lang w:eastAsia="zh-CN"/>
              </w:rPr>
              <w:t>Transmit</w:t>
            </w:r>
            <w:r w:rsidR="00D63DAA">
              <w:rPr>
                <w:rFonts w:ascii="Arial" w:hAnsi="Arial"/>
                <w:sz w:val="18"/>
                <w:szCs w:val="18"/>
                <w:lang w:eastAsia="zh-CN"/>
              </w:rPr>
              <w:t>ter</w:t>
            </w:r>
            <w:r>
              <w:rPr>
                <w:rFonts w:ascii="Arial" w:hAnsi="Arial"/>
                <w:sz w:val="18"/>
                <w:szCs w:val="18"/>
                <w:lang w:eastAsia="zh-CN"/>
              </w:rPr>
              <w:t xml:space="preserve"> ON/OFF power level</w:t>
            </w:r>
          </w:p>
          <w:p w14:paraId="30250940" w14:textId="1DBFFE43" w:rsidR="00A84DAC" w:rsidRDefault="00A84DAC">
            <w:pPr>
              <w:keepNext/>
              <w:keepLines/>
              <w:spacing w:after="0"/>
              <w:jc w:val="center"/>
              <w:rPr>
                <w:rFonts w:ascii="Arial" w:hAnsi="Arial"/>
                <w:sz w:val="18"/>
                <w:szCs w:val="18"/>
                <w:lang w:eastAsia="zh-CN"/>
              </w:rPr>
            </w:pPr>
            <w:r>
              <w:rPr>
                <w:rFonts w:ascii="Arial" w:hAnsi="Arial"/>
                <w:sz w:val="18"/>
                <w:szCs w:val="18"/>
                <w:lang w:eastAsia="zh-CN"/>
              </w:rPr>
              <w:t>Subclause 6.4</w:t>
            </w:r>
            <w:r w:rsidR="000B25E8">
              <w:rPr>
                <w:rFonts w:ascii="Arial" w:hAnsi="Arial"/>
                <w:sz w:val="18"/>
                <w:szCs w:val="18"/>
                <w:lang w:eastAsia="zh-CN"/>
              </w:rPr>
              <w:t>, 9.5</w:t>
            </w:r>
          </w:p>
          <w:p w14:paraId="456CAB07" w14:textId="3C7C5E52" w:rsidR="000B25E8" w:rsidRDefault="000B25E8">
            <w:pPr>
              <w:keepNext/>
              <w:keepLines/>
              <w:spacing w:after="0"/>
              <w:jc w:val="center"/>
              <w:rPr>
                <w:rFonts w:ascii="Arial" w:hAnsi="Arial"/>
                <w:sz w:val="18"/>
                <w:szCs w:val="18"/>
                <w:lang w:eastAsia="zh-CN"/>
              </w:rPr>
            </w:pPr>
          </w:p>
        </w:tc>
        <w:tc>
          <w:tcPr>
            <w:tcW w:w="1418" w:type="dxa"/>
            <w:shd w:val="clear" w:color="auto" w:fill="auto"/>
          </w:tcPr>
          <w:p w14:paraId="74EA05FA" w14:textId="28262CE4" w:rsidR="00C94AAF" w:rsidRPr="000C0827" w:rsidRDefault="00846B92">
            <w:pPr>
              <w:keepNext/>
              <w:keepLines/>
              <w:spacing w:after="0"/>
              <w:jc w:val="center"/>
              <w:rPr>
                <w:rFonts w:ascii="Arial" w:hAnsi="Arial"/>
                <w:sz w:val="18"/>
                <w:szCs w:val="18"/>
                <w:lang w:eastAsia="zh-CN"/>
              </w:rPr>
            </w:pPr>
            <w:r>
              <w:rPr>
                <w:rFonts w:ascii="Arial" w:hAnsi="Arial"/>
                <w:sz w:val="18"/>
                <w:szCs w:val="18"/>
                <w:lang w:eastAsia="zh-CN"/>
              </w:rPr>
              <w:t>Mandatory</w:t>
            </w:r>
          </w:p>
        </w:tc>
        <w:tc>
          <w:tcPr>
            <w:tcW w:w="5953" w:type="dxa"/>
          </w:tcPr>
          <w:p w14:paraId="50F4513D" w14:textId="22B08D25" w:rsidR="00C94AAF" w:rsidRDefault="00952EA0">
            <w:pPr>
              <w:keepNext/>
              <w:keepLines/>
              <w:spacing w:after="0"/>
              <w:jc w:val="center"/>
              <w:rPr>
                <w:rFonts w:ascii="Arial" w:hAnsi="Arial"/>
                <w:sz w:val="18"/>
                <w:szCs w:val="18"/>
                <w:lang w:eastAsia="zh-CN"/>
              </w:rPr>
            </w:pPr>
            <w:r w:rsidRPr="00952EA0">
              <w:rPr>
                <w:rFonts w:ascii="Arial" w:hAnsi="Arial"/>
                <w:sz w:val="18"/>
                <w:szCs w:val="18"/>
                <w:lang w:eastAsia="zh-CN"/>
              </w:rPr>
              <w:t>This requirement specifies a maximum limit of the aggressor wanted carrier emission leakage during the receive period falling within victim receiver and maximum allowed transient period. The requirement also includes a maximum transient period between ON and OFF power.</w:t>
            </w:r>
            <w:r>
              <w:rPr>
                <w:rFonts w:ascii="Arial" w:hAnsi="Arial"/>
                <w:sz w:val="18"/>
                <w:szCs w:val="18"/>
                <w:lang w:eastAsia="zh-CN"/>
              </w:rPr>
              <w:t xml:space="preserve"> </w:t>
            </w:r>
            <w:r w:rsidR="002D2488">
              <w:rPr>
                <w:rFonts w:ascii="Arial" w:hAnsi="Arial"/>
                <w:sz w:val="18"/>
                <w:szCs w:val="18"/>
                <w:lang w:eastAsia="zh-CN"/>
              </w:rPr>
              <w:t>The requirement is defined to protect a neighbouring BS within the same network.</w:t>
            </w:r>
          </w:p>
        </w:tc>
      </w:tr>
      <w:tr w:rsidR="000C1117" w:rsidRPr="000C0827" w14:paraId="04DEDECB" w14:textId="77777777" w:rsidTr="00174599">
        <w:trPr>
          <w:jc w:val="center"/>
        </w:trPr>
        <w:tc>
          <w:tcPr>
            <w:tcW w:w="2405" w:type="dxa"/>
          </w:tcPr>
          <w:p w14:paraId="7737DB53" w14:textId="77777777" w:rsidR="00C94AAF" w:rsidRDefault="00C574E9">
            <w:pPr>
              <w:keepNext/>
              <w:keepLines/>
              <w:spacing w:after="0"/>
              <w:jc w:val="center"/>
              <w:rPr>
                <w:rFonts w:ascii="Arial" w:hAnsi="Arial"/>
                <w:sz w:val="18"/>
                <w:lang w:eastAsia="x-none"/>
              </w:rPr>
            </w:pPr>
            <w:r>
              <w:rPr>
                <w:rFonts w:ascii="Arial" w:hAnsi="Arial"/>
                <w:sz w:val="18"/>
                <w:lang w:eastAsia="x-none"/>
              </w:rPr>
              <w:t>Transmitter spurious emission</w:t>
            </w:r>
          </w:p>
          <w:p w14:paraId="152227E1" w14:textId="403DDCBE" w:rsidR="00A84DAC" w:rsidRDefault="00A84DAC">
            <w:pPr>
              <w:keepNext/>
              <w:keepLines/>
              <w:spacing w:after="0"/>
              <w:jc w:val="center"/>
              <w:rPr>
                <w:rFonts w:ascii="Arial" w:hAnsi="Arial"/>
                <w:sz w:val="18"/>
                <w:lang w:eastAsia="x-none"/>
              </w:rPr>
            </w:pPr>
            <w:r>
              <w:rPr>
                <w:rFonts w:ascii="Arial" w:hAnsi="Arial"/>
                <w:sz w:val="18"/>
                <w:lang w:eastAsia="x-none"/>
              </w:rPr>
              <w:t xml:space="preserve">Subclause </w:t>
            </w:r>
            <w:r w:rsidR="001C1A2E">
              <w:rPr>
                <w:rFonts w:ascii="Arial" w:hAnsi="Arial"/>
                <w:sz w:val="18"/>
                <w:lang w:eastAsia="x-none"/>
              </w:rPr>
              <w:t>6.6.5.2.4</w:t>
            </w:r>
            <w:r w:rsidR="000B25E8">
              <w:rPr>
                <w:rFonts w:ascii="Arial" w:hAnsi="Arial"/>
                <w:sz w:val="18"/>
                <w:lang w:eastAsia="x-none"/>
              </w:rPr>
              <w:t xml:space="preserve">, </w:t>
            </w:r>
            <w:r w:rsidR="008A2716">
              <w:rPr>
                <w:rFonts w:ascii="Arial" w:hAnsi="Arial"/>
                <w:sz w:val="18"/>
                <w:lang w:eastAsia="x-none"/>
              </w:rPr>
              <w:t>9.7.5.2.5</w:t>
            </w:r>
          </w:p>
        </w:tc>
        <w:tc>
          <w:tcPr>
            <w:tcW w:w="1418" w:type="dxa"/>
            <w:shd w:val="clear" w:color="auto" w:fill="auto"/>
          </w:tcPr>
          <w:p w14:paraId="5A60B070" w14:textId="505917F6" w:rsidR="00C94AAF" w:rsidRPr="000C0827" w:rsidRDefault="001F79F1">
            <w:pPr>
              <w:keepNext/>
              <w:keepLines/>
              <w:spacing w:after="0"/>
              <w:jc w:val="center"/>
              <w:rPr>
                <w:rFonts w:ascii="Arial" w:hAnsi="Arial"/>
                <w:sz w:val="18"/>
                <w:lang w:eastAsia="x-none"/>
              </w:rPr>
            </w:pPr>
            <w:r>
              <w:rPr>
                <w:rFonts w:ascii="Arial" w:hAnsi="Arial"/>
                <w:sz w:val="18"/>
                <w:lang w:eastAsia="x-none"/>
              </w:rPr>
              <w:t>Optional by declaration</w:t>
            </w:r>
          </w:p>
        </w:tc>
        <w:tc>
          <w:tcPr>
            <w:tcW w:w="5953" w:type="dxa"/>
          </w:tcPr>
          <w:p w14:paraId="4A5DA063" w14:textId="17B5A009" w:rsidR="00C94AAF" w:rsidRDefault="00F86C31">
            <w:pPr>
              <w:keepNext/>
              <w:keepLines/>
              <w:spacing w:after="0"/>
              <w:jc w:val="center"/>
              <w:rPr>
                <w:rFonts w:ascii="Arial" w:hAnsi="Arial"/>
                <w:sz w:val="18"/>
                <w:lang w:eastAsia="x-none"/>
              </w:rPr>
            </w:pPr>
            <w:r w:rsidRPr="00F86C31">
              <w:rPr>
                <w:rFonts w:ascii="Arial" w:hAnsi="Arial"/>
                <w:sz w:val="18"/>
                <w:lang w:eastAsia="x-none"/>
              </w:rPr>
              <w:t xml:space="preserve">This requirement specifies the </w:t>
            </w:r>
            <w:r>
              <w:rPr>
                <w:rFonts w:ascii="Arial" w:hAnsi="Arial"/>
                <w:sz w:val="18"/>
                <w:lang w:eastAsia="x-none"/>
              </w:rPr>
              <w:t xml:space="preserve">maximum allowed </w:t>
            </w:r>
            <w:r w:rsidRPr="00F86C31">
              <w:rPr>
                <w:rFonts w:ascii="Arial" w:hAnsi="Arial"/>
                <w:sz w:val="18"/>
                <w:lang w:eastAsia="x-none"/>
              </w:rPr>
              <w:t xml:space="preserve">emission falling within victim </w:t>
            </w:r>
            <w:r>
              <w:rPr>
                <w:rFonts w:ascii="Arial" w:hAnsi="Arial"/>
                <w:sz w:val="18"/>
                <w:lang w:eastAsia="x-none"/>
              </w:rPr>
              <w:t xml:space="preserve">co-located BS </w:t>
            </w:r>
            <w:r w:rsidRPr="00F86C31">
              <w:rPr>
                <w:rFonts w:ascii="Arial" w:hAnsi="Arial"/>
                <w:sz w:val="18"/>
                <w:lang w:eastAsia="x-none"/>
              </w:rPr>
              <w:t>receiver bandwidth</w:t>
            </w:r>
            <w:r w:rsidR="0042360D">
              <w:rPr>
                <w:rFonts w:ascii="Arial" w:hAnsi="Arial"/>
                <w:sz w:val="18"/>
                <w:lang w:eastAsia="x-none"/>
              </w:rPr>
              <w:t xml:space="preserve"> where the victim receiver belongs to </w:t>
            </w:r>
            <w:r w:rsidR="004B7FAF">
              <w:rPr>
                <w:rFonts w:ascii="Arial" w:hAnsi="Arial"/>
                <w:sz w:val="18"/>
                <w:lang w:eastAsia="x-none"/>
              </w:rPr>
              <w:t>another</w:t>
            </w:r>
            <w:r w:rsidR="0042360D">
              <w:rPr>
                <w:rFonts w:ascii="Arial" w:hAnsi="Arial"/>
                <w:sz w:val="18"/>
                <w:lang w:eastAsia="x-none"/>
              </w:rPr>
              <w:t xml:space="preserve"> network</w:t>
            </w:r>
            <w:r w:rsidR="00C852CB">
              <w:rPr>
                <w:rFonts w:ascii="Arial" w:hAnsi="Arial"/>
                <w:sz w:val="18"/>
                <w:lang w:eastAsia="x-none"/>
              </w:rPr>
              <w:t>.</w:t>
            </w:r>
          </w:p>
        </w:tc>
      </w:tr>
      <w:tr w:rsidR="000C1117" w:rsidRPr="000C0827" w14:paraId="1E42F98D" w14:textId="77777777" w:rsidTr="00174599">
        <w:trPr>
          <w:jc w:val="center"/>
        </w:trPr>
        <w:tc>
          <w:tcPr>
            <w:tcW w:w="2405" w:type="dxa"/>
          </w:tcPr>
          <w:p w14:paraId="2D0A3BF5" w14:textId="77777777" w:rsidR="001C1A2E" w:rsidRDefault="00C574E9">
            <w:pPr>
              <w:keepNext/>
              <w:keepLines/>
              <w:spacing w:after="0"/>
              <w:jc w:val="center"/>
              <w:rPr>
                <w:rFonts w:ascii="Arial" w:hAnsi="Arial"/>
                <w:sz w:val="18"/>
                <w:lang w:eastAsia="x-none"/>
              </w:rPr>
            </w:pPr>
            <w:r>
              <w:rPr>
                <w:rFonts w:ascii="Arial" w:hAnsi="Arial"/>
                <w:sz w:val="18"/>
                <w:lang w:eastAsia="x-none"/>
              </w:rPr>
              <w:t>Transmitter intermodulation</w:t>
            </w:r>
          </w:p>
          <w:p w14:paraId="7515C9A4" w14:textId="43EE6963" w:rsidR="00C94AAF" w:rsidRDefault="00EA26DF">
            <w:pPr>
              <w:keepNext/>
              <w:keepLines/>
              <w:spacing w:after="0"/>
              <w:jc w:val="center"/>
              <w:rPr>
                <w:rFonts w:ascii="Arial" w:hAnsi="Arial"/>
                <w:sz w:val="18"/>
                <w:lang w:eastAsia="x-none"/>
              </w:rPr>
            </w:pPr>
            <w:r>
              <w:rPr>
                <w:rFonts w:ascii="Arial" w:hAnsi="Arial"/>
                <w:sz w:val="18"/>
                <w:lang w:eastAsia="x-none"/>
              </w:rPr>
              <w:t>Subclause 6.7</w:t>
            </w:r>
            <w:r w:rsidR="008A2716">
              <w:rPr>
                <w:rFonts w:ascii="Arial" w:hAnsi="Arial"/>
                <w:sz w:val="18"/>
                <w:lang w:eastAsia="x-none"/>
              </w:rPr>
              <w:t>, 9.8</w:t>
            </w:r>
            <w:r w:rsidR="00C574E9">
              <w:rPr>
                <w:rFonts w:ascii="Arial" w:hAnsi="Arial"/>
                <w:sz w:val="18"/>
                <w:lang w:eastAsia="x-none"/>
              </w:rPr>
              <w:t xml:space="preserve"> </w:t>
            </w:r>
          </w:p>
        </w:tc>
        <w:tc>
          <w:tcPr>
            <w:tcW w:w="1418" w:type="dxa"/>
            <w:shd w:val="clear" w:color="auto" w:fill="auto"/>
          </w:tcPr>
          <w:p w14:paraId="5FE585BF" w14:textId="62B3C47F" w:rsidR="00C94AAF" w:rsidRDefault="001F79F1">
            <w:pPr>
              <w:keepNext/>
              <w:keepLines/>
              <w:spacing w:after="0"/>
              <w:jc w:val="center"/>
              <w:rPr>
                <w:rFonts w:ascii="Arial" w:hAnsi="Arial"/>
                <w:sz w:val="18"/>
                <w:lang w:eastAsia="x-none"/>
              </w:rPr>
            </w:pPr>
            <w:r>
              <w:rPr>
                <w:rFonts w:ascii="Arial" w:hAnsi="Arial"/>
                <w:sz w:val="18"/>
                <w:lang w:eastAsia="x-none"/>
              </w:rPr>
              <w:t>Mandatory</w:t>
            </w:r>
          </w:p>
        </w:tc>
        <w:tc>
          <w:tcPr>
            <w:tcW w:w="5953" w:type="dxa"/>
          </w:tcPr>
          <w:p w14:paraId="0348E341" w14:textId="4942844B" w:rsidR="00C94AAF" w:rsidRDefault="004B7FAF">
            <w:pPr>
              <w:keepNext/>
              <w:keepLines/>
              <w:spacing w:after="0"/>
              <w:jc w:val="center"/>
              <w:rPr>
                <w:rFonts w:ascii="Arial" w:hAnsi="Arial"/>
                <w:sz w:val="18"/>
                <w:lang w:eastAsia="x-none"/>
              </w:rPr>
            </w:pPr>
            <w:r w:rsidRPr="004B7FAF">
              <w:rPr>
                <w:rFonts w:ascii="Arial" w:hAnsi="Arial"/>
                <w:sz w:val="18"/>
                <w:lang w:eastAsia="x-none"/>
              </w:rPr>
              <w:t xml:space="preserve">This requirement specifies the victim capability to maintain </w:t>
            </w:r>
            <w:r>
              <w:rPr>
                <w:rFonts w:ascii="Arial" w:hAnsi="Arial"/>
                <w:sz w:val="18"/>
                <w:lang w:eastAsia="x-none"/>
              </w:rPr>
              <w:t xml:space="preserve">maximum allowed </w:t>
            </w:r>
            <w:r w:rsidRPr="004B7FAF">
              <w:rPr>
                <w:rFonts w:ascii="Arial" w:hAnsi="Arial"/>
                <w:sz w:val="18"/>
                <w:lang w:eastAsia="x-none"/>
              </w:rPr>
              <w:t>unwanted emission requirement levels when an aggressor interferer signal is injected.</w:t>
            </w:r>
            <w:r>
              <w:rPr>
                <w:rFonts w:ascii="Arial" w:hAnsi="Arial"/>
                <w:sz w:val="18"/>
                <w:lang w:eastAsia="x-none"/>
              </w:rPr>
              <w:t xml:space="preserve"> The aggressor BS is operating in another </w:t>
            </w:r>
            <w:r w:rsidR="000C1117">
              <w:rPr>
                <w:rFonts w:ascii="Arial" w:hAnsi="Arial"/>
                <w:sz w:val="18"/>
                <w:lang w:eastAsia="x-none"/>
              </w:rPr>
              <w:t xml:space="preserve">co-located </w:t>
            </w:r>
            <w:r>
              <w:rPr>
                <w:rFonts w:ascii="Arial" w:hAnsi="Arial"/>
                <w:sz w:val="18"/>
                <w:lang w:eastAsia="x-none"/>
              </w:rPr>
              <w:t>network.</w:t>
            </w:r>
          </w:p>
        </w:tc>
      </w:tr>
      <w:tr w:rsidR="00C574E9" w:rsidRPr="000C0827" w14:paraId="64A91A9E" w14:textId="77777777" w:rsidTr="00174599">
        <w:trPr>
          <w:jc w:val="center"/>
        </w:trPr>
        <w:tc>
          <w:tcPr>
            <w:tcW w:w="2405" w:type="dxa"/>
          </w:tcPr>
          <w:p w14:paraId="3C94FF81" w14:textId="77777777" w:rsidR="00C574E9" w:rsidRDefault="00846B92">
            <w:pPr>
              <w:keepNext/>
              <w:keepLines/>
              <w:spacing w:after="0"/>
              <w:jc w:val="center"/>
              <w:rPr>
                <w:rFonts w:ascii="Arial" w:hAnsi="Arial"/>
                <w:sz w:val="18"/>
                <w:lang w:eastAsia="x-none"/>
              </w:rPr>
            </w:pPr>
            <w:r>
              <w:rPr>
                <w:rFonts w:ascii="Arial" w:hAnsi="Arial"/>
                <w:sz w:val="18"/>
                <w:lang w:eastAsia="x-none"/>
              </w:rPr>
              <w:t>Receiver out-of-band blocking</w:t>
            </w:r>
          </w:p>
          <w:p w14:paraId="38F04E62" w14:textId="7FEC4A9B" w:rsidR="00EA26DF" w:rsidRDefault="00EA26DF">
            <w:pPr>
              <w:keepNext/>
              <w:keepLines/>
              <w:spacing w:after="0"/>
              <w:jc w:val="center"/>
              <w:rPr>
                <w:rFonts w:ascii="Arial" w:hAnsi="Arial"/>
                <w:sz w:val="18"/>
                <w:lang w:eastAsia="x-none"/>
              </w:rPr>
            </w:pPr>
            <w:r>
              <w:rPr>
                <w:rFonts w:ascii="Arial" w:hAnsi="Arial"/>
                <w:sz w:val="18"/>
                <w:lang w:eastAsia="x-none"/>
              </w:rPr>
              <w:t xml:space="preserve">Subclause </w:t>
            </w:r>
            <w:r w:rsidR="000B25E8">
              <w:rPr>
                <w:rFonts w:ascii="Arial" w:hAnsi="Arial"/>
                <w:sz w:val="18"/>
                <w:lang w:eastAsia="x-none"/>
              </w:rPr>
              <w:t>7.5.3</w:t>
            </w:r>
            <w:r w:rsidR="008A2716">
              <w:rPr>
                <w:rFonts w:ascii="Arial" w:hAnsi="Arial"/>
                <w:sz w:val="18"/>
                <w:lang w:eastAsia="x-none"/>
              </w:rPr>
              <w:t xml:space="preserve">, </w:t>
            </w:r>
            <w:r w:rsidR="002C6145">
              <w:rPr>
                <w:rFonts w:ascii="Arial" w:hAnsi="Arial"/>
                <w:sz w:val="18"/>
                <w:lang w:eastAsia="x-none"/>
              </w:rPr>
              <w:t>10.6.2.2</w:t>
            </w:r>
          </w:p>
        </w:tc>
        <w:tc>
          <w:tcPr>
            <w:tcW w:w="1418" w:type="dxa"/>
            <w:shd w:val="clear" w:color="auto" w:fill="auto"/>
          </w:tcPr>
          <w:p w14:paraId="75FBDED7" w14:textId="5D634129" w:rsidR="00C574E9" w:rsidRDefault="001F79F1">
            <w:pPr>
              <w:keepNext/>
              <w:keepLines/>
              <w:spacing w:after="0"/>
              <w:jc w:val="center"/>
              <w:rPr>
                <w:rFonts w:ascii="Arial" w:hAnsi="Arial"/>
                <w:sz w:val="18"/>
                <w:lang w:eastAsia="x-none"/>
              </w:rPr>
            </w:pPr>
            <w:r>
              <w:rPr>
                <w:rFonts w:ascii="Arial" w:hAnsi="Arial"/>
                <w:sz w:val="18"/>
                <w:lang w:eastAsia="x-none"/>
              </w:rPr>
              <w:t>Optional by declaration</w:t>
            </w:r>
          </w:p>
        </w:tc>
        <w:tc>
          <w:tcPr>
            <w:tcW w:w="5953" w:type="dxa"/>
          </w:tcPr>
          <w:p w14:paraId="5AA0C4C2" w14:textId="51E5FEEE" w:rsidR="00C574E9" w:rsidRDefault="000C1117">
            <w:pPr>
              <w:keepNext/>
              <w:keepLines/>
              <w:spacing w:after="0"/>
              <w:jc w:val="center"/>
              <w:rPr>
                <w:rFonts w:ascii="Arial" w:hAnsi="Arial"/>
                <w:sz w:val="18"/>
                <w:lang w:eastAsia="x-none"/>
              </w:rPr>
            </w:pPr>
            <w:r w:rsidRPr="000C1117">
              <w:rPr>
                <w:rFonts w:ascii="Arial" w:hAnsi="Arial"/>
                <w:sz w:val="18"/>
                <w:lang w:eastAsia="x-none"/>
              </w:rPr>
              <w:t>This requirement specifies the ability to maintain sensitivity when an aggressor interferer signal is injected.</w:t>
            </w:r>
            <w:r>
              <w:rPr>
                <w:rFonts w:ascii="Arial" w:hAnsi="Arial"/>
                <w:sz w:val="18"/>
                <w:lang w:eastAsia="x-none"/>
              </w:rPr>
              <w:t xml:space="preserve"> The aggressor BS is operating within another co-located network.</w:t>
            </w:r>
          </w:p>
        </w:tc>
      </w:tr>
    </w:tbl>
    <w:p w14:paraId="4A583C61" w14:textId="77777777" w:rsidR="00C94AAF" w:rsidRDefault="00C94AAF" w:rsidP="00155B44">
      <w:pPr>
        <w:pStyle w:val="BodyText"/>
      </w:pPr>
    </w:p>
    <w:p w14:paraId="062A5875" w14:textId="59F54D9F" w:rsidR="00504D16" w:rsidRDefault="00504D16" w:rsidP="00155B44">
      <w:pPr>
        <w:pStyle w:val="BodyText"/>
      </w:pPr>
      <w:r>
        <w:t xml:space="preserve">In the work related to BS RF </w:t>
      </w:r>
      <w:r w:rsidR="00434538">
        <w:t>evolution</w:t>
      </w:r>
      <w:r w:rsidR="00664BB0">
        <w:t xml:space="preserve"> in Rel-19, the </w:t>
      </w:r>
      <w:r w:rsidR="00434538">
        <w:t>Work Item Description (</w:t>
      </w:r>
      <w:r w:rsidR="00664BB0">
        <w:t>WID</w:t>
      </w:r>
      <w:r w:rsidR="00434538">
        <w:t>)</w:t>
      </w:r>
      <w:r w:rsidR="00664BB0">
        <w:t xml:space="preserve"> </w:t>
      </w:r>
      <w:r w:rsidR="00BD7155">
        <w:t xml:space="preserve">[4] </w:t>
      </w:r>
      <w:r w:rsidR="00664BB0">
        <w:t xml:space="preserve">include objectives to study possible improvement and </w:t>
      </w:r>
      <w:r w:rsidR="00434538">
        <w:t xml:space="preserve">resolve test issues. </w:t>
      </w:r>
    </w:p>
    <w:p w14:paraId="1E91C95F" w14:textId="77777777" w:rsidR="00196AFC" w:rsidRDefault="00196AFC" w:rsidP="00196AFC">
      <w:pPr>
        <w:pStyle w:val="BodyText"/>
      </w:pPr>
      <w:r>
        <w:t xml:space="preserve">For an AAS BS with many transceiver branches, the available volume for the RF filter is reduced for higher frequencies. To minimize routing losses, the RF filters (one per each polarization) need to be fitted behind the sub-array. Therefore, it is of great interest to derive RF requirements based on relevant assumptions. If not, RF filters may be over specified, driving cost and complexity for AAS BS operating in the upper region of FR1 and above. </w:t>
      </w:r>
    </w:p>
    <w:p w14:paraId="05E8EEAC" w14:textId="77777777" w:rsidR="00443E4B" w:rsidRDefault="00196AFC" w:rsidP="00196AFC">
      <w:pPr>
        <w:pStyle w:val="BodyText"/>
      </w:pPr>
      <w:r>
        <w:t xml:space="preserve">In this contribution we </w:t>
      </w:r>
      <w:r w:rsidR="00443E4B">
        <w:t>provide:</w:t>
      </w:r>
    </w:p>
    <w:p w14:paraId="586D478E" w14:textId="77777777" w:rsidR="00443E4B" w:rsidRDefault="00443E4B" w:rsidP="00443E4B">
      <w:pPr>
        <w:pStyle w:val="BodyText"/>
        <w:numPr>
          <w:ilvl w:val="0"/>
          <w:numId w:val="11"/>
        </w:numPr>
      </w:pPr>
      <w:r>
        <w:t>M</w:t>
      </w:r>
      <w:r w:rsidR="00196AFC">
        <w:t>easurement results indicating that the isolation used for requirement derivation may require some further considerations for frequencies in the upper region of FR1.</w:t>
      </w:r>
    </w:p>
    <w:p w14:paraId="52EC68F0" w14:textId="6EA8AFCD" w:rsidR="00843454" w:rsidRPr="007D610C" w:rsidRDefault="00443E4B" w:rsidP="00443E4B">
      <w:pPr>
        <w:pStyle w:val="BodyText"/>
        <w:numPr>
          <w:ilvl w:val="0"/>
          <w:numId w:val="11"/>
        </w:numPr>
      </w:pPr>
      <w:r>
        <w:t xml:space="preserve">Additional </w:t>
      </w:r>
      <w:r w:rsidR="00974C7D">
        <w:t xml:space="preserve">technical background information </w:t>
      </w:r>
      <w:r w:rsidR="00BB7FD7">
        <w:t>and suggestion on how to progress the work required to evolve the BS RF co-location requirements.</w:t>
      </w:r>
      <w:r w:rsidR="00E93552">
        <w:t xml:space="preserve"> The focus in this contribution will be </w:t>
      </w:r>
      <w:r w:rsidR="00A4638D">
        <w:t xml:space="preserve">on transmitter spurious emission and receiver out-of-band blocking. </w:t>
      </w:r>
      <w:r w:rsidR="00BB7FD7">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8BF285B" w14:textId="3C5BF65E" w:rsidR="00BE1A29" w:rsidRDefault="001B413B" w:rsidP="00F52549">
      <w:r>
        <w:t>For base stations</w:t>
      </w:r>
      <w:r w:rsidR="00676061">
        <w:t>,</w:t>
      </w:r>
      <w:r>
        <w:t xml:space="preserve"> co-location requirements have been defined to guarantee </w:t>
      </w:r>
      <w:r w:rsidR="00750122">
        <w:t>operation of several networks in the same geographical area without degrading the network performance.</w:t>
      </w:r>
    </w:p>
    <w:p w14:paraId="11E04067" w14:textId="08C2C1F7" w:rsidR="007C69D1" w:rsidRDefault="0012767A" w:rsidP="00F52549">
      <w:r>
        <w:t xml:space="preserve">For this </w:t>
      </w:r>
      <w:r w:rsidR="007C69D1">
        <w:t>purpose,</w:t>
      </w:r>
      <w:r>
        <w:t xml:space="preserve"> two </w:t>
      </w:r>
      <w:r w:rsidR="00B55750">
        <w:t xml:space="preserve">fundamental co-location </w:t>
      </w:r>
      <w:r>
        <w:t>requirement</w:t>
      </w:r>
      <w:r w:rsidR="007C69D1">
        <w:t>s</w:t>
      </w:r>
      <w:r>
        <w:t xml:space="preserve"> have been</w:t>
      </w:r>
      <w:r w:rsidR="007C69D1">
        <w:t xml:space="preserve"> defined</w:t>
      </w:r>
      <w:r>
        <w:t xml:space="preserve"> in the base station RF </w:t>
      </w:r>
      <w:r w:rsidR="007040BE">
        <w:t>core specification:</w:t>
      </w:r>
    </w:p>
    <w:p w14:paraId="29FB0B80" w14:textId="446B2F0C" w:rsidR="00481452" w:rsidRDefault="0061060B" w:rsidP="00F52549">
      <w:pPr>
        <w:pStyle w:val="ListParagraph"/>
        <w:numPr>
          <w:ilvl w:val="0"/>
          <w:numId w:val="7"/>
        </w:numPr>
      </w:pPr>
      <w:r>
        <w:t>Transmitter spurious emission</w:t>
      </w:r>
      <w:r w:rsidR="005A2ABA">
        <w:t xml:space="preserve"> within other </w:t>
      </w:r>
      <w:r w:rsidR="003C7A26">
        <w:t xml:space="preserve">3GPP </w:t>
      </w:r>
      <w:r w:rsidR="005A2ABA">
        <w:t>bands</w:t>
      </w:r>
      <w:r w:rsidR="00481452">
        <w:t>.</w:t>
      </w:r>
    </w:p>
    <w:p w14:paraId="1B5E20F5" w14:textId="5F200764" w:rsidR="004A7AB3" w:rsidRDefault="003C7A26" w:rsidP="00F52549">
      <w:pPr>
        <w:pStyle w:val="ListParagraph"/>
        <w:numPr>
          <w:ilvl w:val="0"/>
          <w:numId w:val="7"/>
        </w:numPr>
      </w:pPr>
      <w:bookmarkStart w:id="1" w:name="_Hlk168926732"/>
      <w:r>
        <w:t xml:space="preserve">Receiver out-of-band blocking </w:t>
      </w:r>
      <w:bookmarkEnd w:id="1"/>
      <w:r>
        <w:t>from BS operating in another 3GPP band</w:t>
      </w:r>
      <w:r w:rsidR="00481452">
        <w:t>.</w:t>
      </w:r>
    </w:p>
    <w:p w14:paraId="043F8F90" w14:textId="73E74856" w:rsidR="00ED6628" w:rsidRDefault="00220B11" w:rsidP="00481452">
      <w:r>
        <w:t>For</w:t>
      </w:r>
      <w:r w:rsidR="00B55750">
        <w:t xml:space="preserve"> derivation of </w:t>
      </w:r>
      <w:r w:rsidR="00022551">
        <w:t>Transmit</w:t>
      </w:r>
      <w:r w:rsidR="00D63DAA">
        <w:t>ter</w:t>
      </w:r>
      <w:r w:rsidR="00022551">
        <w:t xml:space="preserve"> ON/OFF power level requirement and Transmitter intermodulation requirement the technical background is similar </w:t>
      </w:r>
      <w:r w:rsidR="009667A9">
        <w:t>and can be re-used.</w:t>
      </w:r>
      <w:r w:rsidR="00022551">
        <w:t xml:space="preserve"> </w:t>
      </w:r>
      <w:r w:rsidR="00BE2EAE">
        <w:t xml:space="preserve">The requirement levels for these requirements have been established </w:t>
      </w:r>
      <w:r w:rsidR="00DC53A7">
        <w:t xml:space="preserve">from an assumption of BS-to-BS isolation set to 30 </w:t>
      </w:r>
      <w:proofErr w:type="spellStart"/>
      <w:r w:rsidR="00DC53A7">
        <w:t>dB</w:t>
      </w:r>
      <w:r w:rsidR="00ED6628">
        <w:t>.</w:t>
      </w:r>
      <w:proofErr w:type="spellEnd"/>
      <w:r w:rsidR="00ED6628">
        <w:t xml:space="preserve"> </w:t>
      </w:r>
    </w:p>
    <w:p w14:paraId="42266B8C" w14:textId="5D8E37A8" w:rsidR="00ED6628" w:rsidRDefault="00ED6628" w:rsidP="00481452">
      <w:r>
        <w:t xml:space="preserve">From the beginning of </w:t>
      </w:r>
      <w:r w:rsidR="00B72027">
        <w:t xml:space="preserve">cellular networks this assumption was derived based on the isolation between two passive base stations located </w:t>
      </w:r>
      <w:r w:rsidR="00FC098D">
        <w:t>o</w:t>
      </w:r>
      <w:r w:rsidR="00B72027">
        <w:t xml:space="preserve">n two masts </w:t>
      </w:r>
      <w:r w:rsidR="00347698">
        <w:t xml:space="preserve">in close vicinity </w:t>
      </w:r>
      <w:r w:rsidR="0012153E">
        <w:t xml:space="preserve">of </w:t>
      </w:r>
      <w:r w:rsidR="00347698">
        <w:t>each other.</w:t>
      </w:r>
      <w:r w:rsidR="00726C21">
        <w:t xml:space="preserve"> </w:t>
      </w:r>
      <w:r w:rsidR="009A3D4F">
        <w:t>During</w:t>
      </w:r>
      <w:r w:rsidR="00726C21">
        <w:t xml:space="preserve"> the evolution of </w:t>
      </w:r>
      <w:r w:rsidR="009A3D4F">
        <w:t>cellular</w:t>
      </w:r>
      <w:r w:rsidR="00726C21">
        <w:t xml:space="preserve"> networks, </w:t>
      </w:r>
      <w:r w:rsidR="009A3D4F">
        <w:t xml:space="preserve">another scenario was considered for AAS BS in Rel-15. </w:t>
      </w:r>
    </w:p>
    <w:p w14:paraId="2B0BEB7B" w14:textId="64FDBCA9" w:rsidR="00185C84" w:rsidRDefault="00B2071B" w:rsidP="00F52549">
      <w:r>
        <w:t xml:space="preserve">After Rel-15, operating bands above 2.5 GHz have been introduced for FR1 and </w:t>
      </w:r>
      <w:r w:rsidR="00E22B9E">
        <w:t xml:space="preserve">AAS with support for </w:t>
      </w:r>
      <w:r w:rsidR="00067152">
        <w:t>higher order MIMO.</w:t>
      </w:r>
      <w:r w:rsidR="003F0C24">
        <w:t xml:space="preserve"> This means that the isolation between base stations should be revisited b</w:t>
      </w:r>
      <w:r w:rsidR="001F5BE0">
        <w:t>y</w:t>
      </w:r>
      <w:r w:rsidR="003F0C24">
        <w:t xml:space="preserve"> RAN4 to understand what isolation would be relevant </w:t>
      </w:r>
      <w:r w:rsidR="001F5BE0">
        <w:t xml:space="preserve">for AAS base stations now </w:t>
      </w:r>
      <w:proofErr w:type="gramStart"/>
      <w:r w:rsidR="001F5BE0">
        <w:t>and also</w:t>
      </w:r>
      <w:proofErr w:type="gramEnd"/>
      <w:r w:rsidR="001F5BE0">
        <w:t xml:space="preserve"> in the future</w:t>
      </w:r>
      <w:r w:rsidR="0069477A">
        <w:t xml:space="preserve"> when spectrum between </w:t>
      </w:r>
      <w:r w:rsidR="00895C42">
        <w:t>7</w:t>
      </w:r>
      <w:r w:rsidR="0069477A">
        <w:t xml:space="preserve"> to 24 GHz is considered. </w:t>
      </w:r>
    </w:p>
    <w:p w14:paraId="5579612A" w14:textId="3528A3EB" w:rsidR="00185C84" w:rsidRDefault="00FD4F04" w:rsidP="00F52549">
      <w:r>
        <w:t>For the RAN4 requirement derivation purpose</w:t>
      </w:r>
      <w:r w:rsidR="00676888">
        <w:t>,</w:t>
      </w:r>
      <w:r>
        <w:t xml:space="preserve"> the BS-to-BS isolation is defined as the isolation </w:t>
      </w:r>
      <w:r w:rsidR="001F61C5">
        <w:t>achieved</w:t>
      </w:r>
      <w:r>
        <w:t xml:space="preserve"> between the aggressor BS </w:t>
      </w:r>
      <w:r w:rsidR="00823170">
        <w:t xml:space="preserve">RF port to the victim BS RF port. Hence, the isolation includes </w:t>
      </w:r>
      <w:r w:rsidR="004B0F67">
        <w:t>aggressor antenna gain, propagation loss and victim antenna gain</w:t>
      </w:r>
      <w:r w:rsidR="001F1A2C">
        <w:t xml:space="preserve"> in a far</w:t>
      </w:r>
      <w:r w:rsidR="000C0C1C">
        <w:t>-</w:t>
      </w:r>
      <w:r w:rsidR="001F1A2C">
        <w:t>field context</w:t>
      </w:r>
      <w:r w:rsidR="004B0F67">
        <w:t xml:space="preserve">. </w:t>
      </w:r>
    </w:p>
    <w:p w14:paraId="70464EAB" w14:textId="77777777" w:rsidR="00A94310" w:rsidRDefault="00A94310" w:rsidP="00F52549"/>
    <w:p w14:paraId="22AAB08F" w14:textId="0422C6BB" w:rsidR="000C638B" w:rsidRPr="005243D9" w:rsidRDefault="000C638B" w:rsidP="005243D9">
      <w:pPr>
        <w:pStyle w:val="ListParagraph"/>
        <w:numPr>
          <w:ilvl w:val="1"/>
          <w:numId w:val="7"/>
        </w:numPr>
        <w:ind w:hanging="720"/>
        <w:rPr>
          <w:rFonts w:ascii="Arial" w:hAnsi="Arial" w:cs="Arial"/>
          <w:sz w:val="28"/>
          <w:szCs w:val="28"/>
        </w:rPr>
      </w:pPr>
      <w:r w:rsidRPr="005243D9">
        <w:rPr>
          <w:rFonts w:ascii="Arial" w:hAnsi="Arial" w:cs="Arial"/>
          <w:sz w:val="28"/>
          <w:szCs w:val="28"/>
        </w:rPr>
        <w:t>Transmitter spurious emission</w:t>
      </w:r>
    </w:p>
    <w:p w14:paraId="2817D9B2" w14:textId="3052FA8A" w:rsidR="00DE6EE7" w:rsidRDefault="0004757D" w:rsidP="00BE3D54">
      <w:r>
        <w:t xml:space="preserve">The requirement </w:t>
      </w:r>
      <w:r w:rsidR="00626D2C">
        <w:t>background comes from the background that multiple network</w:t>
      </w:r>
      <w:r w:rsidR="00EA5FB4">
        <w:t xml:space="preserve">s operating within different 3GPP bands can be co-located in the same geographical area. This means that </w:t>
      </w:r>
      <w:r w:rsidR="006A6A2B">
        <w:t xml:space="preserve">the </w:t>
      </w:r>
      <w:r w:rsidR="005833D6">
        <w:t>aggressor</w:t>
      </w:r>
      <w:r w:rsidR="006A6A2B">
        <w:t xml:space="preserve"> base station </w:t>
      </w:r>
      <w:r w:rsidR="005833D6">
        <w:t>transmitter</w:t>
      </w:r>
      <w:r w:rsidR="006A6A2B">
        <w:t xml:space="preserve"> </w:t>
      </w:r>
      <w:r w:rsidR="005833D6">
        <w:t xml:space="preserve">must protect the victim </w:t>
      </w:r>
      <w:r w:rsidR="009133EC">
        <w:t xml:space="preserve">base station receiver to guarantee operation with </w:t>
      </w:r>
      <w:r w:rsidR="00A94310">
        <w:t>negligible</w:t>
      </w:r>
      <w:r w:rsidR="009133EC">
        <w:t xml:space="preserve"> </w:t>
      </w:r>
      <w:r w:rsidR="00A94310">
        <w:t xml:space="preserve">performance degradation. For this </w:t>
      </w:r>
      <w:r w:rsidR="00DE6EE7">
        <w:t>purpose,</w:t>
      </w:r>
      <w:r w:rsidR="00A94310">
        <w:t xml:space="preserve"> </w:t>
      </w:r>
      <w:r w:rsidR="00DE6EE7">
        <w:t>3GPP RAN4 defined a requirement for transmitter spurious emission within other 3GPP bands.</w:t>
      </w:r>
      <w:r w:rsidR="005833D6">
        <w:t xml:space="preserve"> </w:t>
      </w:r>
    </w:p>
    <w:p w14:paraId="53C251E6" w14:textId="196CD0B6" w:rsidR="009E7B73" w:rsidRDefault="00BE3D54" w:rsidP="00BE3D54">
      <w:r>
        <w:t xml:space="preserve">The transmitter spurious emission requirement </w:t>
      </w:r>
      <w:r w:rsidR="001E3D18">
        <w:t xml:space="preserve">level </w:t>
      </w:r>
      <w:r w:rsidR="008217E4">
        <w:t xml:space="preserve">was originally </w:t>
      </w:r>
      <w:r w:rsidR="001E3D18">
        <w:t xml:space="preserve">derived </w:t>
      </w:r>
      <w:r w:rsidR="00C90923">
        <w:t xml:space="preserve">from calculating </w:t>
      </w:r>
      <w:r w:rsidR="002E6E2F">
        <w:t>emission</w:t>
      </w:r>
      <w:r w:rsidR="00722015">
        <w:t xml:space="preserve"> </w:t>
      </w:r>
      <w:r w:rsidR="00A15F3B">
        <w:t xml:space="preserve">caused by the aggressor base station </w:t>
      </w:r>
      <w:r w:rsidR="00722015">
        <w:t>within the co-located victim base station</w:t>
      </w:r>
      <w:r w:rsidR="00A15F3B">
        <w:t xml:space="preserve"> </w:t>
      </w:r>
      <w:r w:rsidR="008217E4">
        <w:t xml:space="preserve">in the same geographical area </w:t>
      </w:r>
      <w:r w:rsidR="00A15F3B">
        <w:t xml:space="preserve">receiver to maintain a </w:t>
      </w:r>
      <w:r w:rsidR="001E77AA">
        <w:t xml:space="preserve">maximum allowed co-location </w:t>
      </w:r>
      <w:r w:rsidR="008217E4">
        <w:t xml:space="preserve">receiver sensitivity degradation. </w:t>
      </w:r>
      <w:r w:rsidR="003100AE">
        <w:t xml:space="preserve">Originally, a scenario with two </w:t>
      </w:r>
      <w:r w:rsidR="005D71FD">
        <w:t xml:space="preserve">equal </w:t>
      </w:r>
      <w:r w:rsidR="003100AE">
        <w:t xml:space="preserve">base station sites </w:t>
      </w:r>
      <w:r w:rsidR="00634235">
        <w:t>close to each other was considered</w:t>
      </w:r>
      <w:r w:rsidR="00CF2FE2">
        <w:t>. The isolation was derived based on two fixed beams</w:t>
      </w:r>
      <w:r w:rsidR="00636A34">
        <w:t xml:space="preserve"> from passive BS antennas pointing towards each other. The main beam for each base station was directed towards the ground to achieve coverage. </w:t>
      </w:r>
    </w:p>
    <w:p w14:paraId="7829F99E" w14:textId="265B53C0" w:rsidR="009E7B73" w:rsidRDefault="002919F1" w:rsidP="00BE3D54">
      <w:r>
        <w:t xml:space="preserve">Based on this assumption </w:t>
      </w:r>
      <w:r w:rsidR="00C54DAC">
        <w:t xml:space="preserve">the BS-to-BS isolation equal to 30 dB was originally derived. The detailed description can be found in </w:t>
      </w:r>
      <w:r w:rsidR="001707F7">
        <w:t>TR 25.942, subclause 10.1</w:t>
      </w:r>
      <w:r w:rsidR="00796A1A">
        <w:t xml:space="preserve"> [8]</w:t>
      </w:r>
      <w:r w:rsidR="003B0085">
        <w:t>.</w:t>
      </w:r>
      <w:r w:rsidR="004E3712">
        <w:t xml:space="preserve"> Based on the </w:t>
      </w:r>
      <w:r w:rsidR="00E17D69">
        <w:t xml:space="preserve">BS-to-BS isolation and few other assumptions the requirement level </w:t>
      </w:r>
      <w:r w:rsidR="00066804">
        <w:t xml:space="preserve">of conducted power </w:t>
      </w:r>
      <w:r w:rsidR="00E17D69">
        <w:t xml:space="preserve">at the aggressor base station can be established as shown in Figure 2.1-1. </w:t>
      </w:r>
    </w:p>
    <w:p w14:paraId="576159CD" w14:textId="02218F63" w:rsidR="00E17D69" w:rsidRDefault="00B27EAD" w:rsidP="005B1194">
      <w:pPr>
        <w:jc w:val="center"/>
      </w:pPr>
      <w:r w:rsidRPr="00B27EAD">
        <w:rPr>
          <w:noProof/>
        </w:rPr>
        <w:drawing>
          <wp:inline distT="0" distB="0" distL="0" distR="0" wp14:anchorId="2E35B072" wp14:editId="006CE4D5">
            <wp:extent cx="2798871" cy="1828149"/>
            <wp:effectExtent l="0" t="0" r="190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2982" cy="1830834"/>
                    </a:xfrm>
                    <a:prstGeom prst="rect">
                      <a:avLst/>
                    </a:prstGeom>
                    <a:noFill/>
                    <a:ln>
                      <a:noFill/>
                    </a:ln>
                  </pic:spPr>
                </pic:pic>
              </a:graphicData>
            </a:graphic>
          </wp:inline>
        </w:drawing>
      </w:r>
    </w:p>
    <w:p w14:paraId="641495D3" w14:textId="42C5D474" w:rsidR="001B5906" w:rsidRDefault="00423EA0" w:rsidP="005B1194">
      <w:pPr>
        <w:jc w:val="center"/>
      </w:pPr>
      <w:r>
        <w:rPr>
          <w:rFonts w:ascii="Arial" w:hAnsi="Arial"/>
          <w:b/>
          <w:lang w:eastAsia="x-none"/>
        </w:rPr>
        <w:t>Figure 2.1</w:t>
      </w:r>
      <w:r w:rsidRPr="009D1119">
        <w:rPr>
          <w:rFonts w:ascii="Arial" w:hAnsi="Arial"/>
          <w:b/>
          <w:lang w:eastAsia="x-none"/>
        </w:rPr>
        <w:t>-1:</w:t>
      </w:r>
      <w:r>
        <w:rPr>
          <w:rFonts w:ascii="Arial" w:hAnsi="Arial"/>
          <w:b/>
          <w:lang w:eastAsia="x-none"/>
        </w:rPr>
        <w:t xml:space="preserve"> </w:t>
      </w:r>
      <w:r w:rsidR="00B87E07">
        <w:rPr>
          <w:rFonts w:ascii="Arial" w:hAnsi="Arial"/>
          <w:b/>
          <w:lang w:eastAsia="x-none"/>
        </w:rPr>
        <w:t>Illustration</w:t>
      </w:r>
      <w:r w:rsidR="008F6EE0">
        <w:rPr>
          <w:rFonts w:ascii="Arial" w:hAnsi="Arial"/>
          <w:b/>
          <w:lang w:eastAsia="x-none"/>
        </w:rPr>
        <w:t xml:space="preserve"> of </w:t>
      </w:r>
      <w:r w:rsidR="00294BED">
        <w:rPr>
          <w:rFonts w:ascii="Arial" w:hAnsi="Arial"/>
          <w:b/>
          <w:lang w:eastAsia="x-none"/>
        </w:rPr>
        <w:t xml:space="preserve">transmitter </w:t>
      </w:r>
      <w:r w:rsidR="008F6EE0">
        <w:rPr>
          <w:rFonts w:ascii="Arial" w:hAnsi="Arial"/>
          <w:b/>
          <w:lang w:eastAsia="x-none"/>
        </w:rPr>
        <w:t>spurious emission requirement level</w:t>
      </w:r>
      <w:r w:rsidR="00B87E07">
        <w:rPr>
          <w:rFonts w:ascii="Arial" w:hAnsi="Arial"/>
          <w:b/>
          <w:lang w:eastAsia="x-none"/>
        </w:rPr>
        <w:t xml:space="preserve"> derivation</w:t>
      </w:r>
    </w:p>
    <w:p w14:paraId="2B63C4A0" w14:textId="3E08E38B" w:rsidR="00045398" w:rsidRDefault="001B5906" w:rsidP="00045398">
      <w:r>
        <w:lastRenderedPageBreak/>
        <w:t>The</w:t>
      </w:r>
      <w:r w:rsidR="00045398">
        <w:t xml:space="preserve"> requirement level for maximum allowed spurious emission for a co-located base station have been calculated in logarithmical scale as:</w:t>
      </w:r>
    </w:p>
    <w:p w14:paraId="2D7B0857" w14:textId="01289F5C" w:rsidR="00045398" w:rsidRDefault="00000000" w:rsidP="00045398">
      <w:pPr>
        <w:jc w:val="center"/>
      </w:pPr>
      <m:oMath>
        <m:sSub>
          <m:sSubPr>
            <m:ctrlPr>
              <w:rPr>
                <w:rFonts w:ascii="Cambria Math" w:hAnsi="Cambria Math"/>
                <w:i/>
              </w:rPr>
            </m:ctrlPr>
          </m:sSubPr>
          <m:e>
            <m:r>
              <w:rPr>
                <w:rFonts w:ascii="Cambria Math" w:hAnsi="Cambria Math"/>
              </w:rPr>
              <m:t>P</m:t>
            </m:r>
          </m:e>
          <m:sub>
            <m:r>
              <w:rPr>
                <w:rFonts w:ascii="Cambria Math" w:hAnsi="Cambria Math"/>
              </w:rPr>
              <m:t>em</m:t>
            </m:r>
          </m:sub>
        </m:sSub>
        <m:r>
          <w:rPr>
            <w:rFonts w:ascii="Cambria Math" w:hAnsi="Cambria Math"/>
          </w:rPr>
          <m:t>=kT+B+F-M+</m:t>
        </m:r>
        <m:sSub>
          <m:sSubPr>
            <m:ctrlPr>
              <w:rPr>
                <w:rFonts w:ascii="Cambria Math" w:hAnsi="Cambria Math"/>
                <w:i/>
              </w:rPr>
            </m:ctrlPr>
          </m:sSubPr>
          <m:e>
            <m:r>
              <w:rPr>
                <w:rFonts w:ascii="Cambria Math" w:hAnsi="Cambria Math"/>
              </w:rPr>
              <m:t>I</m:t>
            </m:r>
          </m:e>
          <m:sub>
            <m:r>
              <w:rPr>
                <w:rFonts w:ascii="Cambria Math" w:hAnsi="Cambria Math"/>
              </w:rPr>
              <m:t>1</m:t>
            </m:r>
          </m:sub>
        </m:sSub>
      </m:oMath>
      <w:r w:rsidR="00B57973">
        <w:t>,</w:t>
      </w:r>
      <w:r w:rsidR="00045398">
        <w:tab/>
        <w:t>(Eq. 2.1-1)</w:t>
      </w:r>
    </w:p>
    <w:p w14:paraId="63FBBFC1" w14:textId="19CFC5F6" w:rsidR="00045398" w:rsidRDefault="00045398" w:rsidP="00045398">
      <w:r>
        <w:t xml:space="preserve">where </w:t>
      </w:r>
      <w:proofErr w:type="spellStart"/>
      <w:r w:rsidRPr="00C079E1">
        <w:rPr>
          <w:rFonts w:ascii="Cambria Math" w:hAnsi="Cambria Math"/>
          <w:i/>
          <w:iCs/>
        </w:rPr>
        <w:t>kT</w:t>
      </w:r>
      <w:proofErr w:type="spellEnd"/>
      <w:r>
        <w:t xml:space="preserve"> is the thermal noise equal to -174 dBm/Hz, </w:t>
      </w:r>
      <w:r w:rsidRPr="00C079E1">
        <w:rPr>
          <w:rFonts w:ascii="Cambria Math" w:hAnsi="Cambria Math"/>
          <w:i/>
          <w:iCs/>
        </w:rPr>
        <w:t>B</w:t>
      </w:r>
      <w:r>
        <w:t xml:space="preserve"> is the considered receiver bandwidth in </w:t>
      </w:r>
      <w:proofErr w:type="spellStart"/>
      <w:r>
        <w:t>dBHz</w:t>
      </w:r>
      <w:proofErr w:type="spellEnd"/>
      <w:r>
        <w:t xml:space="preserve">, </w:t>
      </w:r>
      <w:r w:rsidRPr="00C079E1">
        <w:rPr>
          <w:rFonts w:ascii="Cambria Math" w:hAnsi="Cambria Math"/>
          <w:i/>
          <w:iCs/>
        </w:rPr>
        <w:t>F</w:t>
      </w:r>
      <w:r>
        <w:t xml:space="preserve"> is the noise figure in dB, </w:t>
      </w:r>
      <w:r w:rsidRPr="00C079E1">
        <w:rPr>
          <w:rFonts w:ascii="Cambria Math" w:hAnsi="Cambria Math"/>
          <w:i/>
          <w:iCs/>
        </w:rPr>
        <w:t>M</w:t>
      </w:r>
      <w:r>
        <w:t xml:space="preserve"> is the noise margin corresponding to the allowed </w:t>
      </w:r>
      <w:r w:rsidR="00123882">
        <w:t xml:space="preserve">victim </w:t>
      </w:r>
      <w:r w:rsidR="00EC7D37">
        <w:t xml:space="preserve">receiver sensitivity </w:t>
      </w:r>
      <w:r>
        <w:t xml:space="preserve">degradation and </w:t>
      </w:r>
      <w:r w:rsidRPr="00C079E1">
        <w:rPr>
          <w:rFonts w:ascii="Cambria Math" w:hAnsi="Cambria Math"/>
          <w:i/>
          <w:iCs/>
        </w:rPr>
        <w:t>I</w:t>
      </w:r>
      <w:r w:rsidR="00F5665E" w:rsidRPr="00C079E1">
        <w:rPr>
          <w:rFonts w:ascii="Cambria Math" w:hAnsi="Cambria Math"/>
          <w:i/>
          <w:iCs/>
          <w:vertAlign w:val="subscript"/>
        </w:rPr>
        <w:t>1</w:t>
      </w:r>
      <w:r>
        <w:t xml:space="preserve"> is the BS-to-BS port isolation in </w:t>
      </w:r>
      <w:proofErr w:type="spellStart"/>
      <w:r>
        <w:t>dB.</w:t>
      </w:r>
      <w:proofErr w:type="spellEnd"/>
    </w:p>
    <w:p w14:paraId="22298ECB" w14:textId="089AC276" w:rsidR="00B844DE" w:rsidRDefault="00123882" w:rsidP="00123882">
      <w:r>
        <w:t xml:space="preserve">For co-located networks RAN4 have decided that the victim receiver noise floor can increase 0.5 dB due to a co-located network operating in another band in the same geographical area. The impact to the victim receiver total noise of 0.5 dB corresponds to an emission level </w:t>
      </w:r>
      <w:r w:rsidR="000C47B5">
        <w:t xml:space="preserve">M = </w:t>
      </w:r>
      <w:r>
        <w:t>9 dB below the victim receiver noise floor. For FR1, RAN4 often assumes a BS noise figure of 7 dB</w:t>
      </w:r>
      <w:r w:rsidR="00391CD8">
        <w:t xml:space="preserve"> and the BS-to-BS port isolation </w:t>
      </w:r>
      <w:r w:rsidR="00217619">
        <w:t xml:space="preserve">equal to 30 </w:t>
      </w:r>
      <w:proofErr w:type="spellStart"/>
      <w:r w:rsidR="00217619">
        <w:t>dB.</w:t>
      </w:r>
      <w:proofErr w:type="spellEnd"/>
      <w:r w:rsidR="00217619">
        <w:t xml:space="preserve"> </w:t>
      </w:r>
      <w:r w:rsidR="00030A24">
        <w:t>Then the</w:t>
      </w:r>
      <w:r w:rsidR="0048194F">
        <w:t xml:space="preserve"> maximum allowed spurious emission power spectral density can be calculated to -96 dBm/100 kHz. This level is used for requirement levels for</w:t>
      </w:r>
      <w:r w:rsidR="0AF95952">
        <w:t xml:space="preserve"> NR</w:t>
      </w:r>
      <w:r w:rsidR="0048194F">
        <w:t xml:space="preserve"> </w:t>
      </w:r>
      <w:r w:rsidR="000C47B5">
        <w:t>B</w:t>
      </w:r>
      <w:r w:rsidR="0048194F">
        <w:t>S type 1-C and 1-H. It</w:t>
      </w:r>
      <w:r w:rsidR="007B223D">
        <w:t>’</w:t>
      </w:r>
      <w:r w:rsidR="0048194F">
        <w:t xml:space="preserve">s also used as background for the requirement level derived for </w:t>
      </w:r>
      <w:r w:rsidR="005E42A1">
        <w:t xml:space="preserve">NR </w:t>
      </w:r>
      <w:r w:rsidR="0048194F">
        <w:t>BS type 1-O.</w:t>
      </w:r>
    </w:p>
    <w:p w14:paraId="2C6A184C" w14:textId="272EDBB3" w:rsidR="00B844DE" w:rsidRDefault="00B844DE" w:rsidP="00123882">
      <w:r w:rsidRPr="00C079E1">
        <w:rPr>
          <w:b/>
          <w:bCs/>
          <w:u w:val="single"/>
        </w:rPr>
        <w:t xml:space="preserve">Observation </w:t>
      </w:r>
      <w:r w:rsidR="002E6E2F" w:rsidRPr="00C079E1">
        <w:rPr>
          <w:b/>
          <w:bCs/>
          <w:u w:val="single"/>
        </w:rPr>
        <w:t>1</w:t>
      </w:r>
      <w:r w:rsidRPr="00C079E1">
        <w:rPr>
          <w:b/>
          <w:bCs/>
          <w:u w:val="single"/>
        </w:rPr>
        <w:t>:</w:t>
      </w:r>
      <w:r>
        <w:t xml:space="preserve"> </w:t>
      </w:r>
      <w:r w:rsidR="00D35FE4">
        <w:t xml:space="preserve">The requirement level for transmitter spurious emission level currently </w:t>
      </w:r>
      <w:r w:rsidR="00AF42D6">
        <w:t xml:space="preserve">defined in TS 38.104 </w:t>
      </w:r>
      <w:r w:rsidR="00D35FE4">
        <w:t>does not depend on frequency</w:t>
      </w:r>
      <w:r w:rsidR="005939E8">
        <w:t xml:space="preserve"> </w:t>
      </w:r>
      <w:r w:rsidR="007E3EF8">
        <w:t>and antenna aperture</w:t>
      </w:r>
      <w:r w:rsidR="00AF42D6">
        <w:t xml:space="preserve">. The same requirement level is used for all operation bands within FR1. </w:t>
      </w:r>
      <w:r w:rsidR="006C065E">
        <w:t xml:space="preserve">Hence, </w:t>
      </w:r>
      <w:r w:rsidR="00D30545">
        <w:t xml:space="preserve">the current approach for deriving requirement levels does not allow for differentiation of requirement levels as function of frequency and </w:t>
      </w:r>
      <w:r w:rsidR="00765A85">
        <w:t>antenna size.</w:t>
      </w:r>
    </w:p>
    <w:p w14:paraId="59F00467" w14:textId="19964E27" w:rsidR="00042B98" w:rsidRDefault="00042B98" w:rsidP="00123882">
      <w:r>
        <w:t>It would be reasonable to assume that the isolation between base stations will depend on frequency</w:t>
      </w:r>
      <w:r w:rsidR="00C75CB6">
        <w:t>. When the requirement was established</w:t>
      </w:r>
      <w:r w:rsidR="00916B05">
        <w:t>,</w:t>
      </w:r>
      <w:r w:rsidR="00C75CB6">
        <w:t xml:space="preserve"> operating bands </w:t>
      </w:r>
      <w:r w:rsidR="0084666C">
        <w:t xml:space="preserve">within the frequency range 800 </w:t>
      </w:r>
      <w:r w:rsidR="00A150A5">
        <w:t xml:space="preserve">MHz </w:t>
      </w:r>
      <w:r w:rsidR="0084666C">
        <w:t xml:space="preserve">to </w:t>
      </w:r>
      <w:r w:rsidR="00C75CB6">
        <w:t>2 GHz w</w:t>
      </w:r>
      <w:r w:rsidR="00916B05">
        <w:t>ere</w:t>
      </w:r>
      <w:r w:rsidR="00C75CB6">
        <w:t xml:space="preserve"> </w:t>
      </w:r>
      <w:proofErr w:type="gramStart"/>
      <w:r w:rsidR="00400268">
        <w:t>taken into account</w:t>
      </w:r>
      <w:proofErr w:type="gramEnd"/>
      <w:r w:rsidR="00C75CB6">
        <w:t xml:space="preserve">. Now when FR1 </w:t>
      </w:r>
      <w:r w:rsidR="00A150A5">
        <w:t>cover the frequency range from 410 MHz</w:t>
      </w:r>
      <w:r w:rsidR="00C75CB6">
        <w:t xml:space="preserve"> to 7125 </w:t>
      </w:r>
      <w:r w:rsidR="066C1268">
        <w:t>M</w:t>
      </w:r>
      <w:r w:rsidR="00C75CB6">
        <w:t xml:space="preserve">Hz a more </w:t>
      </w:r>
      <w:r w:rsidR="0021029A">
        <w:t xml:space="preserve">detailed approach to determine the requirement level is needed. </w:t>
      </w:r>
      <w:r w:rsidR="00F6731E">
        <w:t xml:space="preserve">It would also be reasonable to assume that the BS-to-BS isolation would increase for </w:t>
      </w:r>
      <w:r w:rsidR="009D3A35">
        <w:t xml:space="preserve">situations where the aggressor base station operation frequency is far away from the victim base station </w:t>
      </w:r>
      <w:r w:rsidR="00981016">
        <w:t xml:space="preserve">operating frequency. </w:t>
      </w:r>
    </w:p>
    <w:p w14:paraId="249CB0EA" w14:textId="0C8EC955" w:rsidR="0021029A" w:rsidRDefault="003C0EC5" w:rsidP="00123882">
      <w:r>
        <w:t>When requirements for AAS BS was es</w:t>
      </w:r>
      <w:r w:rsidR="003C40F8">
        <w:t xml:space="preserve">tablished in Rel-15 for </w:t>
      </w:r>
      <w:r w:rsidR="005E42A1">
        <w:t xml:space="preserve">NR </w:t>
      </w:r>
      <w:r w:rsidR="003C40F8">
        <w:t xml:space="preserve">BS type 1-O the requirement concept </w:t>
      </w:r>
      <w:r w:rsidR="00990997">
        <w:t xml:space="preserve">was extended to move the requirement to the OTA domain. Unfortunately, </w:t>
      </w:r>
      <w:r w:rsidR="0052158C">
        <w:t xml:space="preserve">RAN4 at the time didn’t reach the goal to define a true OTA requirement. </w:t>
      </w:r>
      <w:r w:rsidR="0063556F">
        <w:t>Instead,</w:t>
      </w:r>
      <w:r w:rsidR="0052158C">
        <w:t xml:space="preserve"> a concept with a co-location reference antenna was developed. The requirement was anchored at the RF connector of the co-location reference antenna</w:t>
      </w:r>
      <w:r w:rsidR="0063556F">
        <w:t xml:space="preserve">. </w:t>
      </w:r>
    </w:p>
    <w:p w14:paraId="043CF939" w14:textId="0D3357E6" w:rsidR="00071CAB" w:rsidRDefault="000936B4" w:rsidP="00123882">
      <w:r>
        <w:t xml:space="preserve">With the Rel-15 requirements </w:t>
      </w:r>
      <w:r w:rsidR="00796A1A">
        <w:t>derived in TR 37.843 [9]</w:t>
      </w:r>
      <w:r>
        <w:t xml:space="preserve"> a co-location reference antenna</w:t>
      </w:r>
      <w:r w:rsidR="00E45393">
        <w:t xml:space="preserve"> based on a single column passive antenna is specified</w:t>
      </w:r>
      <w:r w:rsidR="00BC40EF">
        <w:t>. The concept focused on early versions on AAS BS with</w:t>
      </w:r>
      <w:r w:rsidR="00753FE0">
        <w:t xml:space="preserve"> antenna apertures with similar sizes are passive base station antennas</w:t>
      </w:r>
      <w:r w:rsidR="002B43E7">
        <w:t xml:space="preserve"> operating below 2.5 GHz. Now the with larger antennas operating at frequencies above 2.5 GHz </w:t>
      </w:r>
      <w:r w:rsidR="00E81920">
        <w:t xml:space="preserve">the details of the current requirement concept need further discussion. </w:t>
      </w:r>
    </w:p>
    <w:p w14:paraId="4639DFFD" w14:textId="33FA185A" w:rsidR="00A76B42" w:rsidRDefault="00CD0660" w:rsidP="00123882">
      <w:r>
        <w:t>Different</w:t>
      </w:r>
      <w:r w:rsidR="00071CAB">
        <w:t xml:space="preserve"> reference points for </w:t>
      </w:r>
      <w:r>
        <w:t xml:space="preserve">spurious </w:t>
      </w:r>
      <w:r w:rsidR="00071CAB">
        <w:t>emission</w:t>
      </w:r>
      <w:r w:rsidR="00C262C2">
        <w:t xml:space="preserve"> </w:t>
      </w:r>
      <w:r w:rsidR="003C2DE9">
        <w:t>are</w:t>
      </w:r>
      <w:r>
        <w:t xml:space="preserve"> considered</w:t>
      </w:r>
      <w:r w:rsidR="00A76B42">
        <w:t>:</w:t>
      </w:r>
    </w:p>
    <w:p w14:paraId="168A02E3" w14:textId="5764A961" w:rsidR="00A76B42" w:rsidRDefault="00A76B42" w:rsidP="00A76B42">
      <w:pPr>
        <w:pStyle w:val="ListParagraph"/>
        <w:numPr>
          <w:ilvl w:val="0"/>
          <w:numId w:val="8"/>
        </w:numPr>
      </w:pPr>
      <w:r>
        <w:t xml:space="preserve">Total conducted spurious emission level at the </w:t>
      </w:r>
      <w:r w:rsidR="00CD0660">
        <w:t>aggressor</w:t>
      </w:r>
      <w:r>
        <w:t xml:space="preserve">, </w:t>
      </w:r>
      <w:proofErr w:type="gramStart"/>
      <w:r w:rsidRPr="00992FCF">
        <w:rPr>
          <w:rFonts w:ascii="Cambria Math" w:hAnsi="Cambria Math"/>
          <w:i/>
          <w:iCs/>
        </w:rPr>
        <w:t>P</w:t>
      </w:r>
      <w:r w:rsidRPr="00992FCF">
        <w:rPr>
          <w:rFonts w:ascii="Cambria Math" w:hAnsi="Cambria Math"/>
          <w:i/>
          <w:iCs/>
          <w:vertAlign w:val="subscript"/>
        </w:rPr>
        <w:t>em</w:t>
      </w:r>
      <w:proofErr w:type="gramEnd"/>
    </w:p>
    <w:p w14:paraId="5EE2DC48" w14:textId="77777777" w:rsidR="00E4058B" w:rsidRDefault="007015A4" w:rsidP="00A76B42">
      <w:pPr>
        <w:pStyle w:val="ListParagraph"/>
        <w:numPr>
          <w:ilvl w:val="0"/>
          <w:numId w:val="8"/>
        </w:numPr>
      </w:pPr>
      <w:r>
        <w:t>Total conducted spurious emission level at the co-location reference antenna (CLTA)</w:t>
      </w:r>
      <w:r w:rsidR="00E4058B">
        <w:t xml:space="preserve">, </w:t>
      </w:r>
      <w:proofErr w:type="spellStart"/>
      <w:proofErr w:type="gramStart"/>
      <w:r w:rsidR="00E4058B" w:rsidRPr="00992FCF">
        <w:rPr>
          <w:rFonts w:ascii="Cambria Math" w:hAnsi="Cambria Math"/>
          <w:i/>
          <w:iCs/>
        </w:rPr>
        <w:t>P</w:t>
      </w:r>
      <w:r w:rsidR="00E4058B" w:rsidRPr="00992FCF">
        <w:rPr>
          <w:rFonts w:ascii="Cambria Math" w:hAnsi="Cambria Math"/>
          <w:i/>
          <w:iCs/>
          <w:vertAlign w:val="subscript"/>
        </w:rPr>
        <w:t>em,CLTA</w:t>
      </w:r>
      <w:proofErr w:type="spellEnd"/>
      <w:proofErr w:type="gramEnd"/>
    </w:p>
    <w:p w14:paraId="1A6DDC96" w14:textId="5072D560" w:rsidR="00045398" w:rsidRDefault="00CD0660" w:rsidP="00BE3D54">
      <w:r>
        <w:t>In Figure 2.1-2,</w:t>
      </w:r>
      <w:r w:rsidR="00DB4330">
        <w:t xml:space="preserve"> the aggressor BS and victim BS </w:t>
      </w:r>
      <w:r w:rsidR="003C2DE9">
        <w:t>are</w:t>
      </w:r>
      <w:r w:rsidR="00DB4330">
        <w:t xml:space="preserve"> </w:t>
      </w:r>
      <w:r w:rsidR="00F043A2">
        <w:t>visualised</w:t>
      </w:r>
      <w:r w:rsidR="00DB4330">
        <w:t xml:space="preserve"> with all different reference points. </w:t>
      </w:r>
      <w:r w:rsidR="00F043A2">
        <w:t xml:space="preserve">With the Rel-15 concept, the co-location reference antenna is used to mimic the victim BS. </w:t>
      </w:r>
      <w:r w:rsidR="00313BA2">
        <w:t>In the figure below a scenario considering co-location between AAS BS with AAS BS is considered</w:t>
      </w:r>
      <w:r w:rsidR="002216E5">
        <w:t xml:space="preserve"> since that is more relevant for higher frequencies within FR1. </w:t>
      </w:r>
    </w:p>
    <w:p w14:paraId="6B9237EE" w14:textId="448F4F8C" w:rsidR="00CD0660" w:rsidRDefault="009C41C3" w:rsidP="7C3A0295">
      <w:pPr>
        <w:keepLines/>
        <w:spacing w:after="240"/>
        <w:jc w:val="center"/>
        <w:outlineLvl w:val="0"/>
        <w:rPr>
          <w:rFonts w:ascii="Arial" w:hAnsi="Arial"/>
          <w:b/>
          <w:bCs/>
        </w:rPr>
      </w:pPr>
      <w:r w:rsidRPr="009C41C3">
        <w:rPr>
          <w:noProof/>
        </w:rPr>
        <w:lastRenderedPageBreak/>
        <w:drawing>
          <wp:inline distT="0" distB="0" distL="0" distR="0" wp14:anchorId="29186E56" wp14:editId="5F69D3F0">
            <wp:extent cx="2466975" cy="27621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5196" cy="2771374"/>
                    </a:xfrm>
                    <a:prstGeom prst="rect">
                      <a:avLst/>
                    </a:prstGeom>
                    <a:noFill/>
                    <a:ln>
                      <a:noFill/>
                    </a:ln>
                  </pic:spPr>
                </pic:pic>
              </a:graphicData>
            </a:graphic>
          </wp:inline>
        </w:drawing>
      </w:r>
    </w:p>
    <w:p w14:paraId="15EB794F" w14:textId="0111E08B" w:rsidR="004C74A2" w:rsidRDefault="004C74A2" w:rsidP="004C74A2">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w:t>
      </w:r>
      <w:r w:rsidR="00BC1516">
        <w:rPr>
          <w:rFonts w:ascii="Arial" w:hAnsi="Arial"/>
          <w:b/>
          <w:lang w:eastAsia="x-none"/>
        </w:rPr>
        <w:t>2</w:t>
      </w:r>
      <w:r w:rsidRPr="009D1119">
        <w:rPr>
          <w:rFonts w:ascii="Arial" w:hAnsi="Arial"/>
          <w:b/>
          <w:lang w:eastAsia="x-none"/>
        </w:rPr>
        <w:t>:</w:t>
      </w:r>
      <w:r>
        <w:rPr>
          <w:rFonts w:ascii="Arial" w:hAnsi="Arial"/>
          <w:b/>
          <w:lang w:eastAsia="x-none"/>
        </w:rPr>
        <w:t xml:space="preserve"> </w:t>
      </w:r>
      <w:r w:rsidR="00315254">
        <w:rPr>
          <w:rFonts w:ascii="Arial" w:hAnsi="Arial"/>
          <w:b/>
          <w:lang w:eastAsia="x-none"/>
        </w:rPr>
        <w:t xml:space="preserve">Overview of requirement background for </w:t>
      </w:r>
      <w:r w:rsidR="00C44508">
        <w:rPr>
          <w:rFonts w:ascii="Arial" w:hAnsi="Arial"/>
          <w:b/>
          <w:lang w:eastAsia="x-none"/>
        </w:rPr>
        <w:t xml:space="preserve">transmitter </w:t>
      </w:r>
      <w:r w:rsidR="00315254">
        <w:rPr>
          <w:rFonts w:ascii="Arial" w:hAnsi="Arial"/>
          <w:b/>
          <w:lang w:eastAsia="x-none"/>
        </w:rPr>
        <w:t>spurious emission</w:t>
      </w:r>
      <w:r w:rsidR="00DE428F">
        <w:rPr>
          <w:rFonts w:ascii="Arial" w:hAnsi="Arial"/>
          <w:b/>
          <w:lang w:eastAsia="x-none"/>
        </w:rPr>
        <w:t xml:space="preserve"> </w:t>
      </w:r>
      <w:r w:rsidR="00C44508">
        <w:rPr>
          <w:rFonts w:ascii="Arial" w:hAnsi="Arial"/>
          <w:b/>
          <w:lang w:eastAsia="x-none"/>
        </w:rPr>
        <w:t xml:space="preserve">requirement </w:t>
      </w:r>
      <w:r w:rsidR="00DE428F">
        <w:rPr>
          <w:rFonts w:ascii="Arial" w:hAnsi="Arial"/>
          <w:b/>
          <w:lang w:eastAsia="x-none"/>
        </w:rPr>
        <w:t>assuming side-by-si</w:t>
      </w:r>
      <w:r w:rsidR="00AF3788">
        <w:rPr>
          <w:rFonts w:ascii="Arial" w:hAnsi="Arial"/>
          <w:b/>
          <w:lang w:eastAsia="x-none"/>
        </w:rPr>
        <w:t>de configuration</w:t>
      </w:r>
    </w:p>
    <w:p w14:paraId="770725D5" w14:textId="52EA25E3" w:rsidR="006715CE" w:rsidRDefault="00E7043D" w:rsidP="009D7E7D">
      <w:r>
        <w:t>In Rel-15, the requirement level</w:t>
      </w:r>
      <w:r w:rsidR="00BA1210">
        <w:t xml:space="preserve"> at the co-location reference antenna </w:t>
      </w:r>
      <w:r w:rsidR="00047366">
        <w:t>in conformance test</w:t>
      </w:r>
      <w:r w:rsidR="00692ADD">
        <w:t xml:space="preserve"> specification TS 38.141-</w:t>
      </w:r>
      <w:r w:rsidR="00405B28">
        <w:t>2 [10]</w:t>
      </w:r>
      <w:r w:rsidR="00047366">
        <w:t xml:space="preserve"> referred to as the Co-</w:t>
      </w:r>
      <w:r w:rsidR="00E3048A">
        <w:t>L</w:t>
      </w:r>
      <w:r w:rsidR="00047366">
        <w:t xml:space="preserve">ocation Test Antenna (CLTA) </w:t>
      </w:r>
      <w:r w:rsidR="00BA1210">
        <w:t>was determined as:</w:t>
      </w:r>
    </w:p>
    <w:p w14:paraId="313002D4" w14:textId="5C0B646A" w:rsidR="00BA1210" w:rsidRDefault="00000000" w:rsidP="009A7924">
      <w:pPr>
        <w:jc w:val="center"/>
      </w:pPr>
      <m:oMath>
        <m:sSub>
          <m:sSubPr>
            <m:ctrlPr>
              <w:rPr>
                <w:rFonts w:ascii="Cambria Math" w:hAnsi="Cambria Math"/>
                <w:i/>
              </w:rPr>
            </m:ctrlPr>
          </m:sSubPr>
          <m:e>
            <m:r>
              <w:rPr>
                <w:rFonts w:ascii="Cambria Math" w:hAnsi="Cambria Math"/>
              </w:rPr>
              <m:t>P</m:t>
            </m:r>
          </m:e>
          <m:sub>
            <m:r>
              <w:rPr>
                <w:rFonts w:ascii="Cambria Math" w:hAnsi="Cambria Math"/>
              </w:rPr>
              <m:t>em, CLTA</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em</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+X</m:t>
        </m:r>
      </m:oMath>
      <w:r w:rsidR="00747BA9">
        <w:t>,</w:t>
      </w:r>
      <w:r w:rsidR="002C0DF4">
        <w:tab/>
      </w:r>
      <w:r w:rsidR="002C0DF4">
        <w:tab/>
        <w:t>(Eq. 2.1-2)</w:t>
      </w:r>
    </w:p>
    <w:p w14:paraId="5541600F" w14:textId="7BBC6627" w:rsidR="00DC0B7A" w:rsidRDefault="00E4747B" w:rsidP="009D7E7D">
      <w:r>
        <w:t xml:space="preserve">where </w:t>
      </w:r>
      <w:r w:rsidR="008A2F25" w:rsidRPr="00992FCF">
        <w:rPr>
          <w:rFonts w:ascii="Cambria Math" w:hAnsi="Cambria Math"/>
          <w:i/>
          <w:iCs/>
        </w:rPr>
        <w:t>I</w:t>
      </w:r>
      <w:r w:rsidR="008A2F25" w:rsidRPr="00992FCF">
        <w:rPr>
          <w:rFonts w:ascii="Cambria Math" w:hAnsi="Cambria Math"/>
          <w:i/>
          <w:iCs/>
          <w:vertAlign w:val="subscript"/>
        </w:rPr>
        <w:t>2</w:t>
      </w:r>
      <w:r w:rsidR="008A2F25">
        <w:t xml:space="preserve"> is the </w:t>
      </w:r>
      <w:r w:rsidR="00EC4DB4">
        <w:t>isolation between the AAS</w:t>
      </w:r>
      <w:r w:rsidR="00CC292B">
        <w:t xml:space="preserve"> BS and the passive BS antenna (used as CLTA), </w:t>
      </w:r>
      <w:r w:rsidR="00B030D1">
        <w:t xml:space="preserve">X is </w:t>
      </w:r>
      <w:r w:rsidR="006608A4">
        <w:t xml:space="preserve">a scaling </w:t>
      </w:r>
      <w:r w:rsidR="00B030D1">
        <w:t xml:space="preserve">factor </w:t>
      </w:r>
      <w:r w:rsidR="006608A4">
        <w:t xml:space="preserve">equal to 9 dB </w:t>
      </w:r>
      <w:r w:rsidR="00B030D1">
        <w:t xml:space="preserve">added to account additional noise due to </w:t>
      </w:r>
      <w:r w:rsidR="006608A4">
        <w:t>8-port MIMO systems already deployed</w:t>
      </w:r>
      <w:r w:rsidR="00071F79">
        <w:t xml:space="preserve"> before Rel-15</w:t>
      </w:r>
      <w:r w:rsidR="00B00822">
        <w:t>.</w:t>
      </w:r>
    </w:p>
    <w:p w14:paraId="1E20959D" w14:textId="5EC16943" w:rsidR="00AD215B" w:rsidRDefault="003E15E3" w:rsidP="009D7E7D">
      <w:r w:rsidRPr="003D0985">
        <w:rPr>
          <w:b/>
          <w:bCs/>
          <w:u w:val="single"/>
        </w:rPr>
        <w:t xml:space="preserve">Observation </w:t>
      </w:r>
      <w:r w:rsidR="00353CBC">
        <w:rPr>
          <w:b/>
          <w:bCs/>
          <w:u w:val="single"/>
        </w:rPr>
        <w:t>2</w:t>
      </w:r>
      <w:r w:rsidRPr="003D0985">
        <w:rPr>
          <w:b/>
          <w:bCs/>
          <w:u w:val="single"/>
        </w:rPr>
        <w:t>:</w:t>
      </w:r>
      <w:r w:rsidR="00803FF2">
        <w:t xml:space="preserve"> </w:t>
      </w:r>
      <w:r w:rsidR="00CB5B90">
        <w:t>For transmitter spurious emission requirement, i</w:t>
      </w:r>
      <w:r>
        <w:t xml:space="preserve">t can be noticed that the </w:t>
      </w:r>
      <w:r w:rsidR="00841198">
        <w:t>9 dB additional noise would change the meaning of the original thought behind the requirement. With 9 dB additional noise</w:t>
      </w:r>
      <w:r w:rsidR="00D57288">
        <w:t xml:space="preserve">, the impact on the victim receiver will be significantly larger than 0.5 dB </w:t>
      </w:r>
      <w:r w:rsidR="00803FF2">
        <w:t>degradation of the sensitivity</w:t>
      </w:r>
      <w:r w:rsidR="00D57288">
        <w:t>.</w:t>
      </w:r>
    </w:p>
    <w:p w14:paraId="66D0850A" w14:textId="74538C98" w:rsidR="003E15E3" w:rsidRDefault="00AD215B" w:rsidP="009D7E7D">
      <w:r>
        <w:t xml:space="preserve">For the </w:t>
      </w:r>
      <w:r w:rsidR="007545E6">
        <w:t>evolution</w:t>
      </w:r>
      <w:r>
        <w:t xml:space="preserve"> of BS RF </w:t>
      </w:r>
      <w:r w:rsidR="001F61C5">
        <w:t>requirements,</w:t>
      </w:r>
      <w:r>
        <w:t xml:space="preserve"> i</w:t>
      </w:r>
      <w:r w:rsidR="007545E6">
        <w:t>t</w:t>
      </w:r>
      <w:r w:rsidR="007F737D">
        <w:t xml:space="preserve"> </w:t>
      </w:r>
      <w:r w:rsidR="007545E6">
        <w:t>is proposed to set the scaling factor to 0 dB</w:t>
      </w:r>
      <w:r w:rsidR="007F737D">
        <w:t xml:space="preserve"> to guarantee the intention with the requirement. </w:t>
      </w:r>
      <w:r w:rsidR="001F61C5">
        <w:t xml:space="preserve">This would also follow </w:t>
      </w:r>
      <w:r w:rsidR="007A33BF">
        <w:t xml:space="preserve">guidance from several administrations for general spurious emissions. </w:t>
      </w:r>
    </w:p>
    <w:p w14:paraId="02647DBE" w14:textId="3650C0A0" w:rsidR="00BA1210" w:rsidRPr="009D7E7D" w:rsidRDefault="008506DD" w:rsidP="009D7E7D">
      <w:r>
        <w:t xml:space="preserve">In Rel-15 RAN4 decided to </w:t>
      </w:r>
      <w:r w:rsidR="00F71040">
        <w:t xml:space="preserve">assume following: </w:t>
      </w:r>
      <w:r w:rsidR="00F71040" w:rsidRPr="00944B9E">
        <w:rPr>
          <w:rFonts w:ascii="Cambria Math" w:hAnsi="Cambria Math"/>
          <w:i/>
          <w:iCs/>
        </w:rPr>
        <w:t>I</w:t>
      </w:r>
      <w:r w:rsidR="00F71040" w:rsidRPr="00944B9E">
        <w:rPr>
          <w:rFonts w:ascii="Cambria Math" w:hAnsi="Cambria Math"/>
          <w:i/>
          <w:iCs/>
          <w:vertAlign w:val="subscript"/>
        </w:rPr>
        <w:t>1</w:t>
      </w:r>
      <w:r w:rsidR="00F71040" w:rsidRPr="00944B9E">
        <w:rPr>
          <w:rFonts w:ascii="Cambria Math" w:hAnsi="Cambria Math"/>
          <w:i/>
          <w:iCs/>
        </w:rPr>
        <w:t>=I</w:t>
      </w:r>
      <w:r w:rsidR="00F71040" w:rsidRPr="00944B9E">
        <w:rPr>
          <w:rFonts w:ascii="Cambria Math" w:hAnsi="Cambria Math"/>
          <w:i/>
          <w:iCs/>
          <w:vertAlign w:val="subscript"/>
        </w:rPr>
        <w:t>2</w:t>
      </w:r>
      <w:r w:rsidR="00F71040" w:rsidRPr="00944B9E">
        <w:rPr>
          <w:rFonts w:ascii="Cambria Math" w:hAnsi="Cambria Math"/>
          <w:i/>
          <w:iCs/>
        </w:rPr>
        <w:t>=30</w:t>
      </w:r>
      <w:r w:rsidR="00F71040">
        <w:t xml:space="preserve"> </w:t>
      </w:r>
      <w:proofErr w:type="spellStart"/>
      <w:r w:rsidR="00F71040">
        <w:t>dB</w:t>
      </w:r>
      <w:r w:rsidR="002A7AF3">
        <w:t>.</w:t>
      </w:r>
      <w:proofErr w:type="spellEnd"/>
      <w:r w:rsidR="002A7AF3">
        <w:t xml:space="preserve"> </w:t>
      </w:r>
      <w:r w:rsidR="00EE1D4F">
        <w:t xml:space="preserve">By combining </w:t>
      </w:r>
      <w:r w:rsidR="00157772">
        <w:t xml:space="preserve">Eq. </w:t>
      </w:r>
      <w:r w:rsidR="00205B73">
        <w:t>2.1-</w:t>
      </w:r>
      <w:r w:rsidR="00157772">
        <w:t xml:space="preserve">1 and Eq. </w:t>
      </w:r>
      <w:r w:rsidR="00205B73">
        <w:t>2.1-</w:t>
      </w:r>
      <w:r w:rsidR="00157772">
        <w:t>2</w:t>
      </w:r>
      <w:r w:rsidR="00AB4357">
        <w:t xml:space="preserve"> </w:t>
      </w:r>
      <w:r w:rsidR="00305CBB">
        <w:t xml:space="preserve">and assuming </w:t>
      </w:r>
      <w:r w:rsidR="00305CBB" w:rsidRPr="00992FCF">
        <w:rPr>
          <w:rFonts w:ascii="Cambria Math" w:hAnsi="Cambria Math"/>
          <w:i/>
          <w:iCs/>
        </w:rPr>
        <w:t>I</w:t>
      </w:r>
      <w:r w:rsidR="00305CBB" w:rsidRPr="00992FCF">
        <w:rPr>
          <w:rFonts w:ascii="Cambria Math" w:hAnsi="Cambria Math"/>
          <w:i/>
          <w:iCs/>
          <w:vertAlign w:val="subscript"/>
        </w:rPr>
        <w:t>1</w:t>
      </w:r>
      <w:r w:rsidR="00305CBB" w:rsidRPr="00992FCF">
        <w:rPr>
          <w:rFonts w:ascii="Cambria Math" w:hAnsi="Cambria Math"/>
          <w:i/>
          <w:iCs/>
        </w:rPr>
        <w:t>=I</w:t>
      </w:r>
      <w:r w:rsidR="00305CBB" w:rsidRPr="00992FCF">
        <w:rPr>
          <w:rFonts w:ascii="Cambria Math" w:hAnsi="Cambria Math"/>
          <w:i/>
          <w:iCs/>
          <w:vertAlign w:val="subscript"/>
        </w:rPr>
        <w:t>2</w:t>
      </w:r>
      <w:r w:rsidR="00305CBB">
        <w:t xml:space="preserve"> </w:t>
      </w:r>
      <w:r w:rsidR="00AB4357">
        <w:t xml:space="preserve">it can be noticed that </w:t>
      </w:r>
      <w:r w:rsidR="00E4466F">
        <w:t xml:space="preserve">the requirement level at the CLTA is independent of the BS-to-BS port isolation. Hence, the </w:t>
      </w:r>
      <w:r w:rsidR="001266D6">
        <w:t xml:space="preserve">requirement </w:t>
      </w:r>
      <w:r w:rsidR="00315F7A">
        <w:t xml:space="preserve">level </w:t>
      </w:r>
      <w:r w:rsidR="001266D6">
        <w:t xml:space="preserve">is completely defined by the </w:t>
      </w:r>
      <w:r w:rsidR="00315F7A">
        <w:t xml:space="preserve">victim </w:t>
      </w:r>
      <w:r w:rsidR="00B15452">
        <w:t>receiver properties.</w:t>
      </w:r>
      <w:r w:rsidR="001266D6">
        <w:t xml:space="preserve"> </w:t>
      </w:r>
    </w:p>
    <w:p w14:paraId="0452A8E4" w14:textId="02578123" w:rsidR="00BE1A29" w:rsidRDefault="00AF7985" w:rsidP="00F52549">
      <w:r w:rsidRPr="00426EB9">
        <w:rPr>
          <w:b/>
          <w:bCs/>
          <w:u w:val="single"/>
        </w:rPr>
        <w:t xml:space="preserve">Observation </w:t>
      </w:r>
      <w:r w:rsidR="00353CBC" w:rsidRPr="00E46D6D">
        <w:rPr>
          <w:b/>
          <w:bCs/>
          <w:u w:val="single"/>
        </w:rPr>
        <w:t>3</w:t>
      </w:r>
      <w:r w:rsidRPr="00E46D6D">
        <w:rPr>
          <w:b/>
          <w:bCs/>
          <w:u w:val="single"/>
        </w:rPr>
        <w:t>:</w:t>
      </w:r>
      <w:r>
        <w:t xml:space="preserve"> </w:t>
      </w:r>
      <w:r w:rsidR="005F0A86">
        <w:t>With the Rel-15 co</w:t>
      </w:r>
      <w:r w:rsidR="00271177">
        <w:t>-</w:t>
      </w:r>
      <w:r w:rsidR="005F0A86">
        <w:t xml:space="preserve">location </w:t>
      </w:r>
      <w:r w:rsidR="001E52F4">
        <w:t xml:space="preserve">requirement </w:t>
      </w:r>
      <w:r w:rsidR="005F0A86">
        <w:t>concept the impact of the BS-to-BS</w:t>
      </w:r>
      <w:r w:rsidR="008E5E61">
        <w:t xml:space="preserve"> isolation cancel out in the </w:t>
      </w:r>
      <w:r w:rsidR="00271177">
        <w:t xml:space="preserve">transmitter spurious emission </w:t>
      </w:r>
      <w:r w:rsidR="008E5E61">
        <w:t xml:space="preserve">requirement level derivation. </w:t>
      </w:r>
      <w:r w:rsidR="00151B6A">
        <w:t>This would indicate that the requirement</w:t>
      </w:r>
      <w:r w:rsidR="00951EDB">
        <w:t xml:space="preserve"> level</w:t>
      </w:r>
      <w:r w:rsidR="00151B6A">
        <w:t xml:space="preserve"> </w:t>
      </w:r>
      <w:r w:rsidR="00951EDB">
        <w:t>is not</w:t>
      </w:r>
      <w:r w:rsidR="00160EC0">
        <w:t xml:space="preserve"> dependent on frequency and </w:t>
      </w:r>
      <w:r w:rsidR="00EE759B">
        <w:t>antenna size</w:t>
      </w:r>
      <w:r w:rsidR="00F1055E">
        <w:t xml:space="preserve">, which is </w:t>
      </w:r>
      <w:r w:rsidR="0044462C">
        <w:t>not in line with</w:t>
      </w:r>
      <w:r w:rsidR="00C262C2">
        <w:t xml:space="preserve"> underlying physics.</w:t>
      </w:r>
    </w:p>
    <w:p w14:paraId="7601F6DC" w14:textId="46EE0F7F" w:rsidR="00CF61C1" w:rsidRDefault="00743116" w:rsidP="00F52549">
      <w:bookmarkStart w:id="2" w:name="_Hlk170130600"/>
      <w:r w:rsidRPr="12964301">
        <w:rPr>
          <w:b/>
          <w:bCs/>
          <w:u w:val="single"/>
        </w:rPr>
        <w:t xml:space="preserve">Observation </w:t>
      </w:r>
      <w:r w:rsidR="00E46D6D" w:rsidRPr="12964301">
        <w:rPr>
          <w:b/>
          <w:bCs/>
          <w:u w:val="single"/>
        </w:rPr>
        <w:t>4</w:t>
      </w:r>
      <w:r w:rsidRPr="12964301">
        <w:rPr>
          <w:b/>
          <w:bCs/>
          <w:u w:val="single"/>
        </w:rPr>
        <w:t>:</w:t>
      </w:r>
      <w:r>
        <w:t xml:space="preserve"> </w:t>
      </w:r>
      <w:r w:rsidR="00015FCD">
        <w:t xml:space="preserve">To evolve </w:t>
      </w:r>
      <w:r w:rsidR="00953324">
        <w:t xml:space="preserve">BS co-location </w:t>
      </w:r>
      <w:r w:rsidR="002B5C94">
        <w:t xml:space="preserve">transmitter </w:t>
      </w:r>
      <w:r w:rsidR="009E01D0">
        <w:t xml:space="preserve">spurious emission </w:t>
      </w:r>
      <w:r w:rsidR="00015FCD">
        <w:t>requirement to properly support frequencies above 2.5 GHz i</w:t>
      </w:r>
      <w:r>
        <w:t xml:space="preserve">t is now time for RAN4 to </w:t>
      </w:r>
      <w:r w:rsidR="00217F3A">
        <w:t xml:space="preserve">study the </w:t>
      </w:r>
      <w:r w:rsidR="00215983">
        <w:t>technical</w:t>
      </w:r>
      <w:r w:rsidR="009E01D0">
        <w:t xml:space="preserve"> </w:t>
      </w:r>
      <w:r w:rsidR="00215983">
        <w:t>background for</w:t>
      </w:r>
      <w:r w:rsidR="00217F3A">
        <w:t xml:space="preserve"> BS co-location requirements</w:t>
      </w:r>
      <w:r w:rsidR="00215983">
        <w:t xml:space="preserve"> to properly capture aspects related to frequency dependence</w:t>
      </w:r>
      <w:r w:rsidR="3748CBB5">
        <w:t>,</w:t>
      </w:r>
      <w:r w:rsidR="00215983">
        <w:t xml:space="preserve"> </w:t>
      </w:r>
      <w:r w:rsidR="008C2B7F">
        <w:t>antenna size dependence</w:t>
      </w:r>
      <w:r w:rsidR="198E7DD8">
        <w:t xml:space="preserve"> and beamforming dependence</w:t>
      </w:r>
      <w:r w:rsidR="008C2B7F">
        <w:t>.</w:t>
      </w:r>
      <w:r w:rsidR="00217F3A">
        <w:t xml:space="preserve"> </w:t>
      </w:r>
      <w:r w:rsidR="0042059B">
        <w:t xml:space="preserve">The relevance of the </w:t>
      </w:r>
      <w:r w:rsidR="008C2B7F">
        <w:t xml:space="preserve">current </w:t>
      </w:r>
      <w:r w:rsidR="0042059B">
        <w:t>requirement</w:t>
      </w:r>
      <w:r w:rsidR="008C2B7F">
        <w:t xml:space="preserve"> concept</w:t>
      </w:r>
      <w:r w:rsidR="0042059B">
        <w:t xml:space="preserve"> is highly </w:t>
      </w:r>
      <w:r w:rsidR="00015FCD">
        <w:t>questionable,</w:t>
      </w:r>
      <w:r w:rsidR="0042059B">
        <w:t xml:space="preserve"> and testability is questionable.</w:t>
      </w:r>
      <w:r w:rsidR="00015FCD">
        <w:t xml:space="preserve"> The current </w:t>
      </w:r>
      <w:r w:rsidR="00C52439">
        <w:t>concept for BS type 1-O cannot support frequencies above 2.5 GHz</w:t>
      </w:r>
      <w:r w:rsidR="0023751A">
        <w:t xml:space="preserve">, where large antenna apertures </w:t>
      </w:r>
      <w:r w:rsidR="0028262D">
        <w:t>are</w:t>
      </w:r>
      <w:r w:rsidR="0023751A">
        <w:t xml:space="preserve"> used</w:t>
      </w:r>
      <w:r w:rsidR="00C52439">
        <w:t>.</w:t>
      </w:r>
    </w:p>
    <w:bookmarkEnd w:id="2"/>
    <w:p w14:paraId="0D8FA9D5" w14:textId="77777777" w:rsidR="00BA63B0" w:rsidRDefault="00BA63B0" w:rsidP="00F52549"/>
    <w:p w14:paraId="07DCEDA1" w14:textId="77777777" w:rsidR="00BA63B0" w:rsidRDefault="00BA63B0" w:rsidP="00F52549"/>
    <w:p w14:paraId="5FD225B9" w14:textId="77777777" w:rsidR="00BA63B0" w:rsidRDefault="00BA63B0" w:rsidP="00F52549"/>
    <w:p w14:paraId="123787E3" w14:textId="77777777" w:rsidR="00BA63B0" w:rsidRDefault="00BA63B0" w:rsidP="00F52549"/>
    <w:p w14:paraId="2F52C3BE" w14:textId="77777777" w:rsidR="00BA63B0" w:rsidRDefault="00BA63B0" w:rsidP="00F52549"/>
    <w:p w14:paraId="7323ADD3" w14:textId="77777777" w:rsidR="00CA17E8" w:rsidRDefault="00CA17E8" w:rsidP="00F52549"/>
    <w:p w14:paraId="0846B911" w14:textId="069EA7D5" w:rsidR="00BB4ED2" w:rsidRPr="005243D9" w:rsidRDefault="00BB4ED2" w:rsidP="00BB4ED2">
      <w:pPr>
        <w:pStyle w:val="ListParagraph"/>
        <w:numPr>
          <w:ilvl w:val="1"/>
          <w:numId w:val="7"/>
        </w:numPr>
        <w:ind w:hanging="720"/>
        <w:rPr>
          <w:rFonts w:ascii="Arial" w:hAnsi="Arial" w:cs="Arial"/>
          <w:sz w:val="28"/>
          <w:szCs w:val="28"/>
        </w:rPr>
      </w:pPr>
      <w:r>
        <w:rPr>
          <w:rFonts w:ascii="Arial" w:hAnsi="Arial" w:cs="Arial"/>
          <w:sz w:val="28"/>
          <w:szCs w:val="28"/>
        </w:rPr>
        <w:lastRenderedPageBreak/>
        <w:t>Receiver out-of-band blocking</w:t>
      </w:r>
    </w:p>
    <w:p w14:paraId="091D4E61" w14:textId="5A7F9F81" w:rsidR="009F461B" w:rsidRDefault="009F461B" w:rsidP="009F461B">
      <w:r>
        <w:t xml:space="preserve">The requirement background comes from the background that multiple networks operating within different 3GPP bands can be co-located in the same geographical area. This means that the aggressor base station transmitter will generate an out-of-band </w:t>
      </w:r>
      <w:r w:rsidR="008F5F99">
        <w:t xml:space="preserve">interferer for the victim base station. </w:t>
      </w:r>
      <w:r>
        <w:t xml:space="preserve">For this purpose, 3GPP RAN4 defined a requirement for </w:t>
      </w:r>
      <w:r w:rsidR="008F5F99">
        <w:t>receiver out-of-band blocking</w:t>
      </w:r>
      <w:r w:rsidR="00EE00BA">
        <w:t xml:space="preserve"> requirement</w:t>
      </w:r>
      <w:r>
        <w:t xml:space="preserve">. </w:t>
      </w:r>
    </w:p>
    <w:p w14:paraId="1AA47BC7" w14:textId="622F3B1C" w:rsidR="00BE1A29" w:rsidRDefault="009F461B" w:rsidP="009F461B">
      <w:r>
        <w:t xml:space="preserve">The </w:t>
      </w:r>
      <w:r w:rsidR="006A6473">
        <w:t>receiver</w:t>
      </w:r>
      <w:r w:rsidR="00EE00BA">
        <w:t xml:space="preserve"> out-of-band blocking</w:t>
      </w:r>
      <w:r>
        <w:t xml:space="preserve"> requirement </w:t>
      </w:r>
      <w:r w:rsidR="006A6473">
        <w:t xml:space="preserve">interferer </w:t>
      </w:r>
      <w:r>
        <w:t xml:space="preserve">level was originally derived from calculating </w:t>
      </w:r>
      <w:r w:rsidR="00427D1B">
        <w:t xml:space="preserve">the interferer level at the victim </w:t>
      </w:r>
      <w:r w:rsidR="00FE2173">
        <w:t>receiver</w:t>
      </w:r>
      <w:r w:rsidR="00427D1B">
        <w:t xml:space="preserve"> input assuming a certain BS-to-BS isolation value.</w:t>
      </w:r>
      <w:r>
        <w:t xml:space="preserve"> Originally, a scenario with two equal base station sites close to each other was considered. The isolation was derived based on two fixed beams from passive BS antennas pointing towards each other. The main beam for each base station was directed towards the ground to achieve coverage.</w:t>
      </w:r>
    </w:p>
    <w:p w14:paraId="216C9FA8" w14:textId="6BAE17F1" w:rsidR="001109E3" w:rsidRDefault="001109E3" w:rsidP="009F461B">
      <w:r w:rsidRPr="001109E3">
        <w:t xml:space="preserve">Based on this assumption the BS-to-BS isolation equal to 30 dB was originally derived. The detailed description can be found in TR 25.942, subclause 10.1. Based on the BS-to-BS isolation and few other assumptions the requirement </w:t>
      </w:r>
      <w:r w:rsidR="0031657C">
        <w:t xml:space="preserve">interferer </w:t>
      </w:r>
      <w:r w:rsidRPr="001109E3">
        <w:t xml:space="preserve">level at the </w:t>
      </w:r>
      <w:r w:rsidR="0031657C">
        <w:t>victim</w:t>
      </w:r>
      <w:r w:rsidRPr="001109E3">
        <w:t xml:space="preserve"> base station can be established as shown in Figure 2.</w:t>
      </w:r>
      <w:r>
        <w:t>2</w:t>
      </w:r>
      <w:r w:rsidRPr="001109E3">
        <w:t>-1.</w:t>
      </w:r>
    </w:p>
    <w:p w14:paraId="2A145326" w14:textId="2AF4E2CC" w:rsidR="001768DE" w:rsidRDefault="001768DE" w:rsidP="7C3A0295">
      <w:pPr>
        <w:jc w:val="center"/>
        <w:rPr>
          <w:rFonts w:ascii="Arial" w:hAnsi="Arial"/>
          <w:b/>
          <w:bCs/>
        </w:rPr>
      </w:pPr>
      <w:r w:rsidRPr="001768DE">
        <w:rPr>
          <w:noProof/>
        </w:rPr>
        <w:drawing>
          <wp:inline distT="0" distB="0" distL="0" distR="0" wp14:anchorId="15E08D16" wp14:editId="0B9D58AF">
            <wp:extent cx="2815167" cy="1809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7927" cy="1811524"/>
                    </a:xfrm>
                    <a:prstGeom prst="rect">
                      <a:avLst/>
                    </a:prstGeom>
                    <a:noFill/>
                    <a:ln>
                      <a:noFill/>
                    </a:ln>
                  </pic:spPr>
                </pic:pic>
              </a:graphicData>
            </a:graphic>
          </wp:inline>
        </w:drawing>
      </w:r>
    </w:p>
    <w:p w14:paraId="0FFE0FB7" w14:textId="68FF6D63" w:rsidR="00294BED" w:rsidRDefault="00294BED" w:rsidP="00294BED">
      <w:pPr>
        <w:jc w:val="center"/>
      </w:pPr>
      <w:r>
        <w:rPr>
          <w:rFonts w:ascii="Arial" w:hAnsi="Arial"/>
          <w:b/>
          <w:lang w:eastAsia="x-none"/>
        </w:rPr>
        <w:t>Figure 2.2</w:t>
      </w:r>
      <w:r w:rsidRPr="009D1119">
        <w:rPr>
          <w:rFonts w:ascii="Arial" w:hAnsi="Arial"/>
          <w:b/>
          <w:lang w:eastAsia="x-none"/>
        </w:rPr>
        <w:t>-1:</w:t>
      </w:r>
      <w:r>
        <w:rPr>
          <w:rFonts w:ascii="Arial" w:hAnsi="Arial"/>
          <w:b/>
          <w:lang w:eastAsia="x-none"/>
        </w:rPr>
        <w:t xml:space="preserve"> </w:t>
      </w:r>
      <w:r w:rsidR="006C1574">
        <w:rPr>
          <w:rFonts w:ascii="Arial" w:hAnsi="Arial"/>
          <w:b/>
          <w:lang w:eastAsia="x-none"/>
        </w:rPr>
        <w:t>Illustration of</w:t>
      </w:r>
      <w:r>
        <w:rPr>
          <w:rFonts w:ascii="Arial" w:hAnsi="Arial"/>
          <w:b/>
          <w:lang w:eastAsia="x-none"/>
        </w:rPr>
        <w:t xml:space="preserve"> receiver out-of-band blocking requirement interferer level</w:t>
      </w:r>
      <w:r w:rsidR="006C1574">
        <w:rPr>
          <w:rFonts w:ascii="Arial" w:hAnsi="Arial"/>
          <w:b/>
          <w:lang w:eastAsia="x-none"/>
        </w:rPr>
        <w:t xml:space="preserve"> derivation</w:t>
      </w:r>
    </w:p>
    <w:p w14:paraId="313921E0" w14:textId="1B207D3A" w:rsidR="00C05566" w:rsidRDefault="00702DC0" w:rsidP="006C5AAF">
      <w:r>
        <w:t>The blocking requirement is based on sensitivity</w:t>
      </w:r>
      <w:r w:rsidR="00B62428">
        <w:t xml:space="preserve">, while an interferer signal is injected. For receiver out-of-band blocking </w:t>
      </w:r>
      <w:r w:rsidR="005808A3">
        <w:t xml:space="preserve">the sensitivity shall not be degraded more than 6 dB when the out-of-band interferer signal is injected. </w:t>
      </w:r>
    </w:p>
    <w:p w14:paraId="05C3C218" w14:textId="35D551E8" w:rsidR="006C5AAF" w:rsidRDefault="006C5AAF" w:rsidP="006C5AAF">
      <w:r>
        <w:t xml:space="preserve">The requirement interferer level </w:t>
      </w:r>
      <w:r w:rsidR="00FC73D9">
        <w:t>can be</w:t>
      </w:r>
      <w:r>
        <w:t xml:space="preserve"> calculated in logarithmical scale as:</w:t>
      </w:r>
    </w:p>
    <w:p w14:paraId="01071A45" w14:textId="05A7ED91" w:rsidR="006C5AAF" w:rsidRDefault="00000000" w:rsidP="006C5AAF">
      <w:pPr>
        <w:jc w:val="center"/>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m:t>
            </m:r>
          </m:sub>
        </m:sSub>
      </m:oMath>
      <w:r w:rsidR="006C5AAF">
        <w:t>,</w:t>
      </w:r>
      <w:r w:rsidR="006C5AAF">
        <w:tab/>
      </w:r>
      <w:r w:rsidR="006C5AAF">
        <w:tab/>
        <w:t>(Eq. 2.2-1)</w:t>
      </w:r>
    </w:p>
    <w:p w14:paraId="77203AB1" w14:textId="4785ED57" w:rsidR="0075584D" w:rsidRDefault="0075584D" w:rsidP="0075584D">
      <w:r>
        <w:t xml:space="preserve">where </w:t>
      </w:r>
      <w:proofErr w:type="spellStart"/>
      <w:r w:rsidR="00110B6C">
        <w:rPr>
          <w:rFonts w:ascii="Cambria Math" w:hAnsi="Cambria Math"/>
          <w:i/>
          <w:iCs/>
        </w:rPr>
        <w:t>P</w:t>
      </w:r>
      <w:r w:rsidR="00110B6C">
        <w:rPr>
          <w:rFonts w:ascii="Cambria Math" w:hAnsi="Cambria Math"/>
          <w:i/>
          <w:iCs/>
          <w:vertAlign w:val="subscript"/>
        </w:rPr>
        <w:t>tx</w:t>
      </w:r>
      <w:proofErr w:type="spellEnd"/>
      <w:r w:rsidR="0004545D">
        <w:rPr>
          <w:vertAlign w:val="subscript"/>
        </w:rPr>
        <w:t xml:space="preserve"> </w:t>
      </w:r>
      <w:r>
        <w:t xml:space="preserve">is the </w:t>
      </w:r>
      <w:r w:rsidR="00110B6C">
        <w:t>aggressor</w:t>
      </w:r>
      <w:r w:rsidR="0004545D">
        <w:t xml:space="preserve"> </w:t>
      </w:r>
      <w:r w:rsidR="00C263E0">
        <w:t xml:space="preserve">base station transmit power </w:t>
      </w:r>
      <w:r>
        <w:t xml:space="preserve">and </w:t>
      </w:r>
      <w:r w:rsidRPr="00C079E1">
        <w:rPr>
          <w:rFonts w:ascii="Cambria Math" w:hAnsi="Cambria Math"/>
          <w:i/>
          <w:iCs/>
        </w:rPr>
        <w:t>I</w:t>
      </w:r>
      <w:r w:rsidRPr="00C079E1">
        <w:rPr>
          <w:rFonts w:ascii="Cambria Math" w:hAnsi="Cambria Math"/>
          <w:i/>
          <w:iCs/>
          <w:vertAlign w:val="subscript"/>
        </w:rPr>
        <w:t>1</w:t>
      </w:r>
      <w:r>
        <w:t xml:space="preserve"> is the BS-to-BS port isolation in </w:t>
      </w:r>
      <w:proofErr w:type="spellStart"/>
      <w:r>
        <w:t>dB.</w:t>
      </w:r>
      <w:proofErr w:type="spellEnd"/>
    </w:p>
    <w:p w14:paraId="354F7F00" w14:textId="1F12D904" w:rsidR="00A25240" w:rsidRDefault="00A25240" w:rsidP="00A25240">
      <w:r w:rsidRPr="00C079E1">
        <w:rPr>
          <w:b/>
          <w:bCs/>
          <w:u w:val="single"/>
        </w:rPr>
        <w:t xml:space="preserve">Observation </w:t>
      </w:r>
      <w:r w:rsidR="0086687B">
        <w:rPr>
          <w:b/>
          <w:bCs/>
          <w:u w:val="single"/>
        </w:rPr>
        <w:t>5</w:t>
      </w:r>
      <w:r w:rsidRPr="00C079E1">
        <w:rPr>
          <w:b/>
          <w:bCs/>
          <w:u w:val="single"/>
        </w:rPr>
        <w:t>:</w:t>
      </w:r>
      <w:r>
        <w:t xml:space="preserve"> The requirement level for </w:t>
      </w:r>
      <w:r w:rsidR="00B36D7F">
        <w:t>receiver out-of-band blocking interferer</w:t>
      </w:r>
      <w:r>
        <w:t xml:space="preserve"> level currently defined in TS 38.104 does not depend on frequency and antenna aperture. The same requirement level is used for all operation bands within FR1. Hence, the current approach for deriving requirement levels does not allow for differentiation of requirement levels as function of frequency and antenna size.</w:t>
      </w:r>
    </w:p>
    <w:p w14:paraId="45C7EB3B" w14:textId="10C2EC50" w:rsidR="00A25240" w:rsidRDefault="00A25240" w:rsidP="00A25240">
      <w:r>
        <w:t>It would be reasonable to assume that the isolation between base stations will depend on frequency. When the requirement was established</w:t>
      </w:r>
      <w:r w:rsidR="008F0E34">
        <w:t>,</w:t>
      </w:r>
      <w:r>
        <w:t xml:space="preserve"> operating bands within the frequency range 800 MHz to 2 GHz w</w:t>
      </w:r>
      <w:r w:rsidR="008F0E34">
        <w:t>ere</w:t>
      </w:r>
      <w:r>
        <w:t xml:space="preserve"> defined. Now</w:t>
      </w:r>
      <w:r w:rsidR="008F0E34">
        <w:t>,</w:t>
      </w:r>
      <w:r>
        <w:t xml:space="preserve"> when FR1 cover</w:t>
      </w:r>
      <w:r w:rsidR="008F0E34">
        <w:t>s</w:t>
      </w:r>
      <w:r>
        <w:t xml:space="preserve"> the frequency range from 410 to 7125 </w:t>
      </w:r>
      <w:r w:rsidR="00AF10B1">
        <w:t>M</w:t>
      </w:r>
      <w:r>
        <w:t>Hz</w:t>
      </w:r>
      <w:r w:rsidR="008F0E34">
        <w:t>,</w:t>
      </w:r>
      <w:r>
        <w:t xml:space="preserve"> a more detailed approach to determine the requirement level is needed. It would also be reasonable to assume that the BS-to-BS isolation would increase for situations where the aggressor base station operation frequency is far away from the victim base station operating frequency. </w:t>
      </w:r>
    </w:p>
    <w:p w14:paraId="2198142C" w14:textId="7DA6957E" w:rsidR="00A25240" w:rsidRDefault="00A25240" w:rsidP="00A25240">
      <w:r>
        <w:t xml:space="preserve">When requirements for AAS BS was established in Rel-15 for </w:t>
      </w:r>
      <w:r w:rsidR="005E42A1">
        <w:t xml:space="preserve">NR </w:t>
      </w:r>
      <w:r>
        <w:t>BS type 1-O</w:t>
      </w:r>
      <w:r w:rsidR="00AF10B1">
        <w:t>,</w:t>
      </w:r>
      <w:r>
        <w:t xml:space="preserve"> the requirement concept was extended to move the requirement to the OTA domain. Unfortunately, RAN4 at the time didn’t reach the goal to define a true OTA requirement. Instead, a concept with a co-location reference antenna was developed. The requirement was anchored at the RF connector of the co-location reference antenna. </w:t>
      </w:r>
    </w:p>
    <w:p w14:paraId="624A9860" w14:textId="20F07AED" w:rsidR="00A25240" w:rsidRDefault="00A25240" w:rsidP="00A25240">
      <w:r>
        <w:t>With the Rel-15 requirements a co-location reference antenna based on a single column passive antenna is specified. The concept focused on early versions on AAS BS</w:t>
      </w:r>
      <w:r w:rsidR="00FD0F70">
        <w:t>s</w:t>
      </w:r>
      <w:r>
        <w:t xml:space="preserve"> with antenna apertures with similar sizes a</w:t>
      </w:r>
      <w:r w:rsidR="00FD0F70">
        <w:t>s</w:t>
      </w:r>
      <w:r>
        <w:t xml:space="preserve"> passive base station antennas operating below 2.5 GHz. Now</w:t>
      </w:r>
      <w:r w:rsidR="00FD0F70">
        <w:t>,</w:t>
      </w:r>
      <w:r>
        <w:t xml:space="preserve"> the with larger antennas operating at frequencies above 2.5 GHz</w:t>
      </w:r>
      <w:r w:rsidR="00FD0F70">
        <w:t>,</w:t>
      </w:r>
      <w:r>
        <w:t xml:space="preserve"> the details of the current requirement concept need further discussion. </w:t>
      </w:r>
    </w:p>
    <w:p w14:paraId="62C48426" w14:textId="44A8A2F9" w:rsidR="00A25240" w:rsidRDefault="00A25240" w:rsidP="00A25240">
      <w:r>
        <w:t xml:space="preserve">Different reference points for </w:t>
      </w:r>
      <w:r w:rsidR="008F3DA4">
        <w:t>receiver out-of-band blocking</w:t>
      </w:r>
      <w:r>
        <w:t xml:space="preserve"> </w:t>
      </w:r>
      <w:r w:rsidR="004D0062">
        <w:t>were</w:t>
      </w:r>
      <w:r>
        <w:t xml:space="preserve"> considered:</w:t>
      </w:r>
    </w:p>
    <w:p w14:paraId="280E8783" w14:textId="1E9A400E" w:rsidR="00A25240" w:rsidRDefault="00DF0C81" w:rsidP="00A25240">
      <w:pPr>
        <w:pStyle w:val="ListParagraph"/>
        <w:numPr>
          <w:ilvl w:val="0"/>
          <w:numId w:val="8"/>
        </w:numPr>
      </w:pPr>
      <w:r>
        <w:lastRenderedPageBreak/>
        <w:t>Receiver o</w:t>
      </w:r>
      <w:r w:rsidR="003B3B2C">
        <w:t xml:space="preserve">ut-of-band </w:t>
      </w:r>
      <w:r>
        <w:t>blocking interferer</w:t>
      </w:r>
      <w:r w:rsidR="00A25240">
        <w:t xml:space="preserve"> level at the </w:t>
      </w:r>
      <w:r>
        <w:t>victim</w:t>
      </w:r>
      <w:r w:rsidR="00213AEA">
        <w:t xml:space="preserve"> </w:t>
      </w:r>
      <w:r w:rsidR="006B0056">
        <w:t>receiver input port</w:t>
      </w:r>
      <w:r w:rsidR="00213AEA">
        <w:t xml:space="preserve">, </w:t>
      </w:r>
      <w:proofErr w:type="gramStart"/>
      <w:r w:rsidR="00213AEA" w:rsidRPr="00992FCF">
        <w:rPr>
          <w:rFonts w:ascii="Cambria Math" w:hAnsi="Cambria Math"/>
          <w:i/>
          <w:iCs/>
        </w:rPr>
        <w:t>P</w:t>
      </w:r>
      <w:r w:rsidR="00213AEA">
        <w:rPr>
          <w:rFonts w:ascii="Cambria Math" w:hAnsi="Cambria Math"/>
          <w:i/>
          <w:iCs/>
          <w:vertAlign w:val="subscript"/>
        </w:rPr>
        <w:t>i .</w:t>
      </w:r>
      <w:proofErr w:type="gramEnd"/>
    </w:p>
    <w:p w14:paraId="50718109" w14:textId="4907C369" w:rsidR="00A25240" w:rsidRDefault="00875256" w:rsidP="00A25240">
      <w:pPr>
        <w:pStyle w:val="ListParagraph"/>
        <w:numPr>
          <w:ilvl w:val="0"/>
          <w:numId w:val="8"/>
        </w:numPr>
      </w:pPr>
      <w:r>
        <w:t xml:space="preserve">Receiver out-of-band blocking interferer level </w:t>
      </w:r>
      <w:r w:rsidR="00A25240">
        <w:t xml:space="preserve">at the co-location reference antenna (CLTA), </w:t>
      </w:r>
      <w:proofErr w:type="spellStart"/>
      <w:proofErr w:type="gramStart"/>
      <w:r w:rsidR="00A25240" w:rsidRPr="00992FCF">
        <w:rPr>
          <w:rFonts w:ascii="Cambria Math" w:hAnsi="Cambria Math"/>
          <w:i/>
          <w:iCs/>
        </w:rPr>
        <w:t>P</w:t>
      </w:r>
      <w:r w:rsidR="00063400">
        <w:rPr>
          <w:rFonts w:ascii="Cambria Math" w:hAnsi="Cambria Math"/>
          <w:i/>
          <w:iCs/>
          <w:vertAlign w:val="subscript"/>
        </w:rPr>
        <w:t>i</w:t>
      </w:r>
      <w:r w:rsidR="00A25240" w:rsidRPr="00992FCF">
        <w:rPr>
          <w:rFonts w:ascii="Cambria Math" w:hAnsi="Cambria Math"/>
          <w:i/>
          <w:iCs/>
          <w:vertAlign w:val="subscript"/>
        </w:rPr>
        <w:t>,CLTA</w:t>
      </w:r>
      <w:proofErr w:type="spellEnd"/>
      <w:proofErr w:type="gramEnd"/>
      <w:r w:rsidR="00063400">
        <w:rPr>
          <w:rFonts w:ascii="Cambria Math" w:hAnsi="Cambria Math"/>
          <w:i/>
          <w:iCs/>
          <w:vertAlign w:val="subscript"/>
        </w:rPr>
        <w:t>.</w:t>
      </w:r>
    </w:p>
    <w:p w14:paraId="2D7004F2" w14:textId="1481123C" w:rsidR="00A25240" w:rsidRDefault="00A25240" w:rsidP="00A25240">
      <w:r>
        <w:t>In Figure 2.</w:t>
      </w:r>
      <w:r w:rsidR="00AF3788">
        <w:t>2</w:t>
      </w:r>
      <w:r>
        <w:t xml:space="preserve">-2, the aggressor BS and victim BS is visualised with different reference points. With the Rel-15 concept, the co-location reference antenna is used to mimic the </w:t>
      </w:r>
      <w:r w:rsidR="66987503">
        <w:t xml:space="preserve">aggressor </w:t>
      </w:r>
      <w:r>
        <w:t xml:space="preserve">BS. In the figure below a scenario considering co-location between AAS BS with AAS BS is considered since that is more relevant for higher frequencies within FR1. </w:t>
      </w:r>
    </w:p>
    <w:p w14:paraId="53CD659A" w14:textId="32A3C7AC" w:rsidR="002F0927" w:rsidRDefault="00370505" w:rsidP="7C3A0295">
      <w:pPr>
        <w:keepLines/>
        <w:spacing w:after="240"/>
        <w:jc w:val="center"/>
        <w:outlineLvl w:val="0"/>
        <w:rPr>
          <w:rFonts w:ascii="Arial" w:hAnsi="Arial"/>
          <w:b/>
          <w:bCs/>
        </w:rPr>
      </w:pPr>
      <w:r w:rsidRPr="00370505">
        <w:rPr>
          <w:noProof/>
        </w:rPr>
        <w:drawing>
          <wp:inline distT="0" distB="0" distL="0" distR="0" wp14:anchorId="22763E27" wp14:editId="394EC849">
            <wp:extent cx="3109595" cy="27406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16018" cy="2746272"/>
                    </a:xfrm>
                    <a:prstGeom prst="rect">
                      <a:avLst/>
                    </a:prstGeom>
                    <a:noFill/>
                    <a:ln>
                      <a:noFill/>
                    </a:ln>
                  </pic:spPr>
                </pic:pic>
              </a:graphicData>
            </a:graphic>
          </wp:inline>
        </w:drawing>
      </w:r>
    </w:p>
    <w:p w14:paraId="4D7B53C7" w14:textId="70E672C2" w:rsidR="00AF3788" w:rsidRDefault="00AF3788" w:rsidP="00AF3788">
      <w:pPr>
        <w:keepLines/>
        <w:spacing w:after="240"/>
        <w:jc w:val="center"/>
        <w:outlineLvl w:val="0"/>
        <w:rPr>
          <w:rFonts w:ascii="Arial" w:hAnsi="Arial"/>
          <w:b/>
          <w:lang w:eastAsia="x-none"/>
        </w:rPr>
      </w:pPr>
      <w:r>
        <w:rPr>
          <w:rFonts w:ascii="Arial" w:hAnsi="Arial"/>
          <w:b/>
          <w:lang w:eastAsia="x-none"/>
        </w:rPr>
        <w:t>Figure 2.2</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Overview of requirement background for </w:t>
      </w:r>
      <w:r w:rsidR="00C44508">
        <w:rPr>
          <w:rFonts w:ascii="Arial" w:hAnsi="Arial"/>
          <w:b/>
          <w:lang w:eastAsia="x-none"/>
        </w:rPr>
        <w:t>receiver out-of-band blocking requirement</w:t>
      </w:r>
      <w:r>
        <w:rPr>
          <w:rFonts w:ascii="Arial" w:hAnsi="Arial"/>
          <w:b/>
          <w:lang w:eastAsia="x-none"/>
        </w:rPr>
        <w:t xml:space="preserve"> assuming side-by-side configuration</w:t>
      </w:r>
    </w:p>
    <w:p w14:paraId="5FC71609" w14:textId="77EF0941" w:rsidR="00C44508" w:rsidRDefault="00C44508" w:rsidP="00C44508">
      <w:r>
        <w:t xml:space="preserve">In Rel-15, the requirement level </w:t>
      </w:r>
      <w:r w:rsidR="00796A1A">
        <w:t xml:space="preserve">derived in TR 37.843 </w:t>
      </w:r>
      <w:r>
        <w:t>at the co-location reference antenna in conformance test</w:t>
      </w:r>
      <w:r w:rsidR="00405B28">
        <w:t xml:space="preserve"> specification TS 38.141-2</w:t>
      </w:r>
      <w:r>
        <w:t xml:space="preserve"> referred to as the Co-Location Test Antenna (CLTA) was determined as:</w:t>
      </w:r>
    </w:p>
    <w:p w14:paraId="73A53347" w14:textId="5C83A6BC" w:rsidR="00C44508" w:rsidRDefault="00000000" w:rsidP="00C44508">
      <w:pPr>
        <w:jc w:val="center"/>
      </w:pPr>
      <m:oMath>
        <m:sSub>
          <m:sSubPr>
            <m:ctrlPr>
              <w:rPr>
                <w:rFonts w:ascii="Cambria Math" w:hAnsi="Cambria Math"/>
                <w:i/>
              </w:rPr>
            </m:ctrlPr>
          </m:sSubPr>
          <m:e>
            <m:r>
              <w:rPr>
                <w:rFonts w:ascii="Cambria Math" w:hAnsi="Cambria Math"/>
              </w:rPr>
              <m:t>P</m:t>
            </m:r>
          </m:e>
          <m:sub>
            <m:r>
              <w:rPr>
                <w:rFonts w:ascii="Cambria Math" w:hAnsi="Cambria Math"/>
              </w:rPr>
              <m:t>i, CLTA</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oMath>
      <w:r w:rsidR="00C44508">
        <w:t>,</w:t>
      </w:r>
      <w:r w:rsidR="00C44508">
        <w:tab/>
      </w:r>
      <w:r w:rsidR="00C44508">
        <w:tab/>
        <w:t>(Eq. 2.</w:t>
      </w:r>
      <w:r w:rsidR="00DC6426">
        <w:t>2</w:t>
      </w:r>
      <w:r w:rsidR="00C44508">
        <w:t>-2)</w:t>
      </w:r>
    </w:p>
    <w:p w14:paraId="45A7C6C3" w14:textId="79C78136" w:rsidR="00C44508" w:rsidRDefault="00C44508" w:rsidP="00BA1372">
      <w:r>
        <w:t xml:space="preserve">where </w:t>
      </w:r>
      <w:r w:rsidRPr="00992FCF">
        <w:rPr>
          <w:rFonts w:ascii="Cambria Math" w:hAnsi="Cambria Math"/>
          <w:i/>
          <w:iCs/>
        </w:rPr>
        <w:t>I</w:t>
      </w:r>
      <w:r w:rsidRPr="00992FCF">
        <w:rPr>
          <w:rFonts w:ascii="Cambria Math" w:hAnsi="Cambria Math"/>
          <w:i/>
          <w:iCs/>
          <w:vertAlign w:val="subscript"/>
        </w:rPr>
        <w:t>2</w:t>
      </w:r>
      <w:r>
        <w:t xml:space="preserve"> is the isolation between the AAS BS and the passive BS antenna (used as CLTA)</w:t>
      </w:r>
      <w:r w:rsidR="00BA1372">
        <w:t>.</w:t>
      </w:r>
    </w:p>
    <w:p w14:paraId="00F27A27" w14:textId="36A5513A" w:rsidR="00C44508" w:rsidRPr="009D7E7D" w:rsidRDefault="00C44508" w:rsidP="00C44508">
      <w:r>
        <w:t xml:space="preserve">In Rel-15 RAN4 decided to assume: </w:t>
      </w:r>
      <w:r w:rsidRPr="00944B9E">
        <w:rPr>
          <w:rFonts w:ascii="Cambria Math" w:hAnsi="Cambria Math"/>
          <w:i/>
          <w:iCs/>
        </w:rPr>
        <w:t>I</w:t>
      </w:r>
      <w:r w:rsidRPr="00944B9E">
        <w:rPr>
          <w:rFonts w:ascii="Cambria Math" w:hAnsi="Cambria Math"/>
          <w:i/>
          <w:iCs/>
          <w:vertAlign w:val="subscript"/>
        </w:rPr>
        <w:t>1</w:t>
      </w:r>
      <w:r w:rsidRPr="00944B9E">
        <w:rPr>
          <w:rFonts w:ascii="Cambria Math" w:hAnsi="Cambria Math"/>
          <w:i/>
          <w:iCs/>
        </w:rPr>
        <w:t>=I</w:t>
      </w:r>
      <w:r w:rsidRPr="00944B9E">
        <w:rPr>
          <w:rFonts w:ascii="Cambria Math" w:hAnsi="Cambria Math"/>
          <w:i/>
          <w:iCs/>
          <w:vertAlign w:val="subscript"/>
        </w:rPr>
        <w:t>2</w:t>
      </w:r>
      <w:r w:rsidRPr="00944B9E">
        <w:rPr>
          <w:rFonts w:ascii="Cambria Math" w:hAnsi="Cambria Math"/>
          <w:i/>
          <w:iCs/>
        </w:rPr>
        <w:t>=30</w:t>
      </w:r>
      <w:r>
        <w:t xml:space="preserve"> </w:t>
      </w:r>
      <w:proofErr w:type="spellStart"/>
      <w:r>
        <w:t>dB.</w:t>
      </w:r>
      <w:proofErr w:type="spellEnd"/>
      <w:r>
        <w:t xml:space="preserve"> By combining Eq. 2.</w:t>
      </w:r>
      <w:r w:rsidR="00ED0FA1">
        <w:t>2</w:t>
      </w:r>
      <w:r>
        <w:t>-1 and Eq. 2.</w:t>
      </w:r>
      <w:r w:rsidR="00ED0FA1">
        <w:t>2</w:t>
      </w:r>
      <w:r>
        <w:t xml:space="preserve">-2 and assuming </w:t>
      </w:r>
      <w:r w:rsidRPr="00992FCF">
        <w:rPr>
          <w:rFonts w:ascii="Cambria Math" w:hAnsi="Cambria Math"/>
          <w:i/>
          <w:iCs/>
        </w:rPr>
        <w:t>I</w:t>
      </w:r>
      <w:r w:rsidRPr="00992FCF">
        <w:rPr>
          <w:rFonts w:ascii="Cambria Math" w:hAnsi="Cambria Math"/>
          <w:i/>
          <w:iCs/>
          <w:vertAlign w:val="subscript"/>
        </w:rPr>
        <w:t>1</w:t>
      </w:r>
      <w:r w:rsidRPr="00992FCF">
        <w:rPr>
          <w:rFonts w:ascii="Cambria Math" w:hAnsi="Cambria Math"/>
          <w:i/>
          <w:iCs/>
        </w:rPr>
        <w:t>=I</w:t>
      </w:r>
      <w:r w:rsidRPr="00992FCF">
        <w:rPr>
          <w:rFonts w:ascii="Cambria Math" w:hAnsi="Cambria Math"/>
          <w:i/>
          <w:iCs/>
          <w:vertAlign w:val="subscript"/>
        </w:rPr>
        <w:t>2</w:t>
      </w:r>
      <w:r>
        <w:t xml:space="preserve"> it can be noticed that the requirement level at the CLTA is independent of the BS-to-BS port isolation. Hence, the requirement level is completely defined by the </w:t>
      </w:r>
      <w:r w:rsidR="00F07DA2">
        <w:t>aggressor BS output power level</w:t>
      </w:r>
      <w:r>
        <w:t xml:space="preserve">. </w:t>
      </w:r>
    </w:p>
    <w:p w14:paraId="7144E06A" w14:textId="0823F6CE" w:rsidR="00C44508" w:rsidRDefault="00C44508" w:rsidP="00C44508">
      <w:r w:rsidRPr="00426EB9">
        <w:rPr>
          <w:b/>
          <w:bCs/>
          <w:u w:val="single"/>
        </w:rPr>
        <w:t xml:space="preserve">Observation </w:t>
      </w:r>
      <w:r w:rsidR="00DD3468">
        <w:rPr>
          <w:b/>
          <w:bCs/>
          <w:u w:val="single"/>
        </w:rPr>
        <w:t>6</w:t>
      </w:r>
      <w:r w:rsidRPr="00E46D6D">
        <w:rPr>
          <w:b/>
          <w:bCs/>
          <w:u w:val="single"/>
        </w:rPr>
        <w:t>:</w:t>
      </w:r>
      <w:r>
        <w:t xml:space="preserve"> With the Rel-15 co</w:t>
      </w:r>
      <w:r w:rsidR="00C710E7">
        <w:t>-</w:t>
      </w:r>
      <w:r>
        <w:t xml:space="preserve">location requirement concept the impact of the BS-to-BS isolation cancel out in the requirement </w:t>
      </w:r>
      <w:r w:rsidR="00C710E7">
        <w:t xml:space="preserve">interferer </w:t>
      </w:r>
      <w:r>
        <w:t xml:space="preserve">level derivation. This would indicate that the requirement level is not dependent on frequency and antenna size, which is not in line with </w:t>
      </w:r>
      <w:r w:rsidR="00EF5EFF">
        <w:t>underlying physics</w:t>
      </w:r>
      <w:r>
        <w:t xml:space="preserve">.  </w:t>
      </w:r>
    </w:p>
    <w:p w14:paraId="295E8746" w14:textId="1B269A12" w:rsidR="00271177" w:rsidRPr="00BD7155" w:rsidRDefault="00C44508" w:rsidP="11F45DAA">
      <w:pPr>
        <w:rPr>
          <w:b/>
          <w:bCs/>
          <w:u w:val="single"/>
        </w:rPr>
      </w:pPr>
      <w:r w:rsidRPr="11F45DAA">
        <w:rPr>
          <w:b/>
          <w:bCs/>
          <w:u w:val="single"/>
        </w:rPr>
        <w:t xml:space="preserve">Observation </w:t>
      </w:r>
      <w:r w:rsidR="00DD3468" w:rsidRPr="11F45DAA">
        <w:rPr>
          <w:b/>
          <w:bCs/>
          <w:u w:val="single"/>
        </w:rPr>
        <w:t>7</w:t>
      </w:r>
      <w:r w:rsidRPr="11F45DAA">
        <w:rPr>
          <w:b/>
          <w:bCs/>
          <w:u w:val="single"/>
        </w:rPr>
        <w:t>:</w:t>
      </w:r>
      <w:r>
        <w:t xml:space="preserve"> To evolve BS co-location </w:t>
      </w:r>
      <w:r w:rsidR="00961544">
        <w:t>receiver out-of-band blocking</w:t>
      </w:r>
      <w:r>
        <w:t xml:space="preserve"> requirement to properly support frequencies above 2.5 GHz it is now time for RAN4 to study the technical background for BS co-location requirements to properly capture aspects related to frequency dependence</w:t>
      </w:r>
      <w:r w:rsidR="49CAF0E2">
        <w:t>,</w:t>
      </w:r>
      <w:r>
        <w:t xml:space="preserve"> antenna size dependence</w:t>
      </w:r>
      <w:r w:rsidR="55ACECBC">
        <w:t xml:space="preserve"> and beamforming dependence</w:t>
      </w:r>
      <w:r>
        <w:t xml:space="preserve">. The relevance of the current requirement concept is highly questionable, and testability is questionable. The current concept for BS type 1-O cannot support frequencies above 2.5 GHz, where large antenna apertures </w:t>
      </w:r>
      <w:r w:rsidR="00CD4AFF">
        <w:t>are</w:t>
      </w:r>
      <w:r>
        <w:t xml:space="preserve"> used.</w:t>
      </w:r>
    </w:p>
    <w:p w14:paraId="2C182F36" w14:textId="77777777" w:rsidR="00960174" w:rsidRDefault="00960174" w:rsidP="00C44508"/>
    <w:p w14:paraId="3FF17ED0" w14:textId="77777777" w:rsidR="00960174" w:rsidRDefault="00960174" w:rsidP="00C44508"/>
    <w:p w14:paraId="6FC99215" w14:textId="77777777" w:rsidR="00960174" w:rsidRDefault="00960174" w:rsidP="00C44508"/>
    <w:p w14:paraId="4C381A63" w14:textId="77777777" w:rsidR="00960174" w:rsidRDefault="00960174" w:rsidP="00C44508"/>
    <w:p w14:paraId="6B70F542" w14:textId="77777777" w:rsidR="00960174" w:rsidRDefault="00960174" w:rsidP="00C44508"/>
    <w:p w14:paraId="10A7D85F" w14:textId="77777777" w:rsidR="00960174" w:rsidRDefault="00960174" w:rsidP="00C44508"/>
    <w:p w14:paraId="38A082B6" w14:textId="77777777" w:rsidR="00A906C1" w:rsidRDefault="00A906C1" w:rsidP="00C44508"/>
    <w:p w14:paraId="51C6E13F" w14:textId="013606FE" w:rsidR="00A906C1" w:rsidRPr="005243D9" w:rsidRDefault="00A906C1" w:rsidP="00A906C1">
      <w:pPr>
        <w:pStyle w:val="ListParagraph"/>
        <w:numPr>
          <w:ilvl w:val="1"/>
          <w:numId w:val="7"/>
        </w:numPr>
        <w:ind w:hanging="720"/>
        <w:rPr>
          <w:rFonts w:ascii="Arial" w:hAnsi="Arial" w:cs="Arial"/>
          <w:sz w:val="28"/>
          <w:szCs w:val="28"/>
        </w:rPr>
      </w:pPr>
      <w:r>
        <w:rPr>
          <w:rFonts w:ascii="Arial" w:hAnsi="Arial" w:cs="Arial"/>
          <w:sz w:val="28"/>
          <w:szCs w:val="28"/>
        </w:rPr>
        <w:lastRenderedPageBreak/>
        <w:t>Requirement concept evolution</w:t>
      </w:r>
    </w:p>
    <w:p w14:paraId="23D1BDFF" w14:textId="14F07082" w:rsidR="00C44508" w:rsidRDefault="00C44508" w:rsidP="00C44508">
      <w:r>
        <w:t>As pointed out in previous contribution</w:t>
      </w:r>
      <w:r w:rsidR="008533D3">
        <w:t>s</w:t>
      </w:r>
      <w:r>
        <w:t xml:space="preserve"> [</w:t>
      </w:r>
      <w:r w:rsidR="004D376E">
        <w:t>2</w:t>
      </w:r>
      <w:r>
        <w:t xml:space="preserve">, </w:t>
      </w:r>
      <w:r w:rsidR="004D376E">
        <w:t>3</w:t>
      </w:r>
      <w:r w:rsidR="009A755D">
        <w:t>, 11</w:t>
      </w:r>
      <w:r>
        <w:t>] the Rel-15 requirement concept comes with some challenges for frequencies above 2.5 GHz. On</w:t>
      </w:r>
      <w:r w:rsidR="26269214">
        <w:t>e</w:t>
      </w:r>
      <w:r>
        <w:t xml:space="preserve"> way to resolve them would be to define requirement levels in such a way that instead of specifying a unique antenna rather consider specifying OTA parameters such as power density or field strength. This would give more flexibility for test laboratories to select proper antennas to be used to meet specified OTA conditions. Similar concept as used for EMC testing. </w:t>
      </w:r>
    </w:p>
    <w:p w14:paraId="40729B5B" w14:textId="77777777" w:rsidR="00C44508" w:rsidRDefault="00C44508" w:rsidP="00C44508">
      <w:r>
        <w:t>To enable usage of BS type 1-O, the co-location requirements above 2.5 GHz needs to be evolved. RAN4 need to go back to and model the isolation properly for relevant antenna configurations and frequency ranges. To be able to properly understand how the BS type 1-O requirement should be defined following aspects needs to be considered in order:</w:t>
      </w:r>
    </w:p>
    <w:p w14:paraId="07BEC2FC" w14:textId="533C60F5" w:rsidR="00C44508" w:rsidRDefault="00366E2B" w:rsidP="00C44508">
      <w:pPr>
        <w:pStyle w:val="ListParagraph"/>
        <w:numPr>
          <w:ilvl w:val="0"/>
          <w:numId w:val="10"/>
        </w:numPr>
      </w:pPr>
      <w:r>
        <w:rPr>
          <w:b/>
          <w:bCs/>
        </w:rPr>
        <w:t>C</w:t>
      </w:r>
      <w:r w:rsidR="00CA223F" w:rsidRPr="00AD5FC1">
        <w:rPr>
          <w:b/>
          <w:bCs/>
        </w:rPr>
        <w:t>o-location scenarios:</w:t>
      </w:r>
      <w:r w:rsidR="00CA223F">
        <w:t xml:space="preserve"> </w:t>
      </w:r>
      <w:r w:rsidR="00C44508">
        <w:t xml:space="preserve">Define a BS co-location scenario used as reference for requirement. The co-location reference scenario will determine the isolation properties and give guidance to operators on how to deploy networks. The Rel-15 scenario considered co-location between an AAS BS and a non-AAS BS using passive antenna. There are many potential candidate co-location deployment scenarios to consider: </w:t>
      </w:r>
    </w:p>
    <w:p w14:paraId="3C4AF79E" w14:textId="77777777" w:rsidR="00C44508" w:rsidRDefault="00C44508" w:rsidP="00C44508">
      <w:pPr>
        <w:pStyle w:val="ListParagraph"/>
        <w:numPr>
          <w:ilvl w:val="1"/>
          <w:numId w:val="10"/>
        </w:numPr>
      </w:pPr>
      <w:r>
        <w:t>Original scenario from TR 25.942.</w:t>
      </w:r>
    </w:p>
    <w:p w14:paraId="230A3979" w14:textId="77777777" w:rsidR="00C44508" w:rsidRDefault="00C44508" w:rsidP="00C44508">
      <w:pPr>
        <w:pStyle w:val="ListParagraph"/>
        <w:numPr>
          <w:ilvl w:val="1"/>
          <w:numId w:val="10"/>
        </w:numPr>
      </w:pPr>
      <w:r>
        <w:t>Side-by-side scenario adopted for AAS BS in Rel-15 in TR 37.843.</w:t>
      </w:r>
    </w:p>
    <w:p w14:paraId="5A4B9EF6" w14:textId="4915E01A" w:rsidR="00C44508" w:rsidRDefault="00C44508" w:rsidP="00C44508">
      <w:pPr>
        <w:pStyle w:val="ListParagraph"/>
        <w:numPr>
          <w:ilvl w:val="1"/>
          <w:numId w:val="10"/>
        </w:numPr>
      </w:pPr>
      <w:r>
        <w:t xml:space="preserve">On top of each other, typically used when multiple bands are deployed </w:t>
      </w:r>
      <w:r w:rsidR="00393DC5">
        <w:t>o</w:t>
      </w:r>
      <w:r>
        <w:t>n the same mast at a site.</w:t>
      </w:r>
    </w:p>
    <w:p w14:paraId="221E3290" w14:textId="4551ABA2" w:rsidR="00C44508" w:rsidRDefault="00C44508" w:rsidP="00C44508">
      <w:pPr>
        <w:pStyle w:val="ListParagraph"/>
        <w:numPr>
          <w:ilvl w:val="1"/>
          <w:numId w:val="10"/>
        </w:numPr>
      </w:pPr>
      <w:r>
        <w:t>Or another relevant scenario.</w:t>
      </w:r>
      <w:r w:rsidR="002448AE">
        <w:br/>
      </w:r>
    </w:p>
    <w:p w14:paraId="7B868711" w14:textId="67432B92" w:rsidR="00C44508" w:rsidRDefault="00366E2B" w:rsidP="00C44508">
      <w:pPr>
        <w:pStyle w:val="ListParagraph"/>
        <w:numPr>
          <w:ilvl w:val="0"/>
          <w:numId w:val="10"/>
        </w:numPr>
      </w:pPr>
      <w:r w:rsidRPr="00AD5FC1">
        <w:rPr>
          <w:b/>
          <w:bCs/>
        </w:rPr>
        <w:t>Frequency ranges:</w:t>
      </w:r>
      <w:r>
        <w:t xml:space="preserve"> </w:t>
      </w:r>
      <w:r w:rsidR="00C44508">
        <w:t xml:space="preserve">Define frequency range to consider. It would be </w:t>
      </w:r>
      <w:r w:rsidR="002448AE">
        <w:t>useful</w:t>
      </w:r>
      <w:r w:rsidR="00C44508">
        <w:t xml:space="preserve"> for RAN4 to consider 2.5 GHz as reference and 3.5, 7.0 and 14 GHz. For each frequency range relevant antenna geometr</w:t>
      </w:r>
      <w:r w:rsidR="08526F93">
        <w:t>ie</w:t>
      </w:r>
      <w:r w:rsidR="00C44508">
        <w:t xml:space="preserve">s for aggressor BS and victim BS needs to be established. </w:t>
      </w:r>
      <w:r>
        <w:t>The freq</w:t>
      </w:r>
      <w:r w:rsidR="003C758F">
        <w:t xml:space="preserve">uency ranges </w:t>
      </w:r>
      <w:r w:rsidR="006B7D80">
        <w:t>make</w:t>
      </w:r>
      <w:r w:rsidR="003C758F">
        <w:t xml:space="preserve"> it possible to differentiate </w:t>
      </w:r>
      <w:r w:rsidR="006B7D80">
        <w:t>the requirement over frequency.</w:t>
      </w:r>
      <w:r w:rsidR="002448AE">
        <w:br/>
      </w:r>
      <w:r w:rsidR="006B7D80">
        <w:t xml:space="preserve"> </w:t>
      </w:r>
      <w:r w:rsidR="00C44508">
        <w:t xml:space="preserve"> </w:t>
      </w:r>
    </w:p>
    <w:p w14:paraId="72F87F53" w14:textId="0CD325E7" w:rsidR="00C44508" w:rsidRDefault="006B7D80" w:rsidP="00C44508">
      <w:pPr>
        <w:pStyle w:val="ListParagraph"/>
        <w:numPr>
          <w:ilvl w:val="0"/>
          <w:numId w:val="10"/>
        </w:numPr>
      </w:pPr>
      <w:r w:rsidRPr="198803C9">
        <w:rPr>
          <w:b/>
          <w:bCs/>
        </w:rPr>
        <w:t>Isolation evaluation:</w:t>
      </w:r>
      <w:r>
        <w:t xml:space="preserve"> </w:t>
      </w:r>
      <w:r w:rsidR="00C44508">
        <w:t>Evaluate BS-to-BS isolation using EM-simulation tools. The EM simulations can be simplified by slitting up the simulation for array with only elements without RDN and beamforming applied. Then the RDN and beamforming can be applied using circuit theory as post processing. Since now AAS BS is considered</w:t>
      </w:r>
      <w:r w:rsidR="00D2326F">
        <w:t>,</w:t>
      </w:r>
      <w:r w:rsidR="00C44508">
        <w:t xml:space="preserve"> the isolation dependence </w:t>
      </w:r>
      <w:r w:rsidR="00D2326F">
        <w:t xml:space="preserve">due </w:t>
      </w:r>
      <w:r w:rsidR="00C44508">
        <w:t>to beamforming needs to be captured. This would require isolation to be considered when the BS beamform towards UEs on the ground. Based on statistics</w:t>
      </w:r>
      <w:r w:rsidR="6794DB6F">
        <w:t xml:space="preserve"> over many beamforming cases</w:t>
      </w:r>
      <w:r w:rsidR="00C44508">
        <w:t xml:space="preserve"> the relevant isolation can be established.</w:t>
      </w:r>
      <w:r>
        <w:br/>
      </w:r>
      <w:r w:rsidR="00C44508">
        <w:t xml:space="preserve"> </w:t>
      </w:r>
    </w:p>
    <w:p w14:paraId="42397F93" w14:textId="548E200C" w:rsidR="00C44508" w:rsidRDefault="00D51752" w:rsidP="198803C9">
      <w:pPr>
        <w:pStyle w:val="ListParagraph"/>
        <w:numPr>
          <w:ilvl w:val="0"/>
          <w:numId w:val="10"/>
        </w:numPr>
      </w:pPr>
      <w:r w:rsidRPr="5EC03B8B">
        <w:rPr>
          <w:b/>
          <w:bCs/>
        </w:rPr>
        <w:t>Conducted requirement level:</w:t>
      </w:r>
      <w:r>
        <w:t xml:space="preserve"> </w:t>
      </w:r>
      <w:r w:rsidR="00C44508">
        <w:t>Derive requirement levels for each frequency range and combinations of frequency ranges. The requirement level can be established using Eq. 2.1-1</w:t>
      </w:r>
      <w:r w:rsidR="0044692F">
        <w:t xml:space="preserve"> for transmitter spurious emission and Eq. 2.2-1 for receiver out-of-band </w:t>
      </w:r>
      <w:r w:rsidR="00D03AE2">
        <w:t>blocking</w:t>
      </w:r>
      <w:r w:rsidR="00C44508">
        <w:t xml:space="preserve">, considering the isolation as a function of </w:t>
      </w:r>
      <w:r w:rsidR="77E11F47">
        <w:t xml:space="preserve">co-location scenario, </w:t>
      </w:r>
      <w:r w:rsidR="7282DF1C">
        <w:t>frequen</w:t>
      </w:r>
      <w:r w:rsidR="2D2F8DE2">
        <w:t>cy</w:t>
      </w:r>
      <w:r w:rsidR="68B1F478">
        <w:t xml:space="preserve">, antenna and beamforming </w:t>
      </w:r>
      <w:r w:rsidR="65E02FD1">
        <w:t xml:space="preserve">of </w:t>
      </w:r>
      <w:r>
        <w:t>aggressor BS and victim BS</w:t>
      </w:r>
      <w:r w:rsidR="00C44508">
        <w:t>.</w:t>
      </w:r>
      <w:r>
        <w:br/>
      </w:r>
    </w:p>
    <w:p w14:paraId="32DFFDF3" w14:textId="47F7EDA0" w:rsidR="00C44508" w:rsidRDefault="31AA0366" w:rsidP="00C44508">
      <w:pPr>
        <w:pStyle w:val="ListParagraph"/>
        <w:numPr>
          <w:ilvl w:val="0"/>
          <w:numId w:val="10"/>
        </w:numPr>
      </w:pPr>
      <w:r w:rsidRPr="6564F472">
        <w:rPr>
          <w:b/>
          <w:bCs/>
        </w:rPr>
        <w:t>OTA requirement level:</w:t>
      </w:r>
      <w:r>
        <w:t xml:space="preserve"> </w:t>
      </w:r>
      <w:r w:rsidR="4AB9AE3D">
        <w:t xml:space="preserve">Investigate OTA parameter candidates, e.g., power density, </w:t>
      </w:r>
      <w:r w:rsidR="34EBD3CD">
        <w:t xml:space="preserve">or </w:t>
      </w:r>
      <w:r w:rsidR="4AB9AE3D">
        <w:t>field strength</w:t>
      </w:r>
      <w:r w:rsidR="201CA7EA">
        <w:t>, which is s</w:t>
      </w:r>
      <w:r w:rsidR="0BD72996">
        <w:t>uitable to replace CLTA</w:t>
      </w:r>
      <w:r w:rsidR="2D728472">
        <w:t>, and specify OTA parameter</w:t>
      </w:r>
      <w:r w:rsidR="12699798">
        <w:t xml:space="preserve"> to be measured</w:t>
      </w:r>
      <w:r w:rsidR="2D728472">
        <w:t>.</w:t>
      </w:r>
      <w:r w:rsidR="548E46E2">
        <w:t xml:space="preserve"> </w:t>
      </w:r>
      <w:r w:rsidR="63D39DB1">
        <w:t xml:space="preserve">Based on </w:t>
      </w:r>
      <w:r w:rsidR="63D39DB1" w:rsidRPr="6564F472">
        <w:rPr>
          <w:rFonts w:ascii="Cambria Math" w:hAnsi="Cambria Math"/>
          <w:i/>
          <w:iCs/>
        </w:rPr>
        <w:t>P</w:t>
      </w:r>
      <w:r w:rsidR="63D39DB1" w:rsidRPr="6564F472">
        <w:rPr>
          <w:rFonts w:ascii="Cambria Math" w:hAnsi="Cambria Math"/>
          <w:i/>
          <w:iCs/>
          <w:vertAlign w:val="subscript"/>
        </w:rPr>
        <w:t>em</w:t>
      </w:r>
      <w:r w:rsidR="63D39DB1">
        <w:t xml:space="preserve"> </w:t>
      </w:r>
      <w:r w:rsidR="2A0EA3DB">
        <w:t xml:space="preserve">for transmitter spurious emission and </w:t>
      </w:r>
      <w:r w:rsidR="353E3655" w:rsidRPr="6564F472">
        <w:rPr>
          <w:rFonts w:ascii="Cambria Math" w:hAnsi="Cambria Math"/>
          <w:i/>
          <w:iCs/>
        </w:rPr>
        <w:t>P</w:t>
      </w:r>
      <w:r w:rsidR="353E3655" w:rsidRPr="6564F472">
        <w:rPr>
          <w:rFonts w:ascii="Cambria Math" w:hAnsi="Cambria Math"/>
          <w:i/>
          <w:iCs/>
          <w:vertAlign w:val="subscript"/>
        </w:rPr>
        <w:t>i</w:t>
      </w:r>
      <w:r w:rsidR="353E3655" w:rsidRPr="6564F472">
        <w:rPr>
          <w:rFonts w:ascii="Cambria Math" w:hAnsi="Cambria Math"/>
          <w:i/>
          <w:iCs/>
        </w:rPr>
        <w:t xml:space="preserve"> </w:t>
      </w:r>
      <w:r w:rsidR="353E3655">
        <w:t>for</w:t>
      </w:r>
      <w:r w:rsidR="55BFAFA5">
        <w:t xml:space="preserve"> receiver out-of-band blocking derive </w:t>
      </w:r>
      <w:r w:rsidR="79AD5A64">
        <w:t xml:space="preserve">the level for </w:t>
      </w:r>
      <w:r w:rsidR="0428F14E">
        <w:t xml:space="preserve">the specified </w:t>
      </w:r>
      <w:r w:rsidR="55BFAFA5">
        <w:t xml:space="preserve">OTA parameter. </w:t>
      </w:r>
      <w:r w:rsidR="172B240B">
        <w:t>In the process additional information such as</w:t>
      </w:r>
      <w:r w:rsidR="63D39DB1">
        <w:t xml:space="preserve"> array configuration </w:t>
      </w:r>
      <w:r w:rsidR="172B240B">
        <w:t>may be needed</w:t>
      </w:r>
      <w:r w:rsidR="63D39DB1">
        <w:t xml:space="preserve">. The </w:t>
      </w:r>
      <w:r w:rsidR="35A4D30A">
        <w:t xml:space="preserve">expected </w:t>
      </w:r>
      <w:r w:rsidR="63D39DB1">
        <w:t xml:space="preserve">output would be a 4x4 matrix with </w:t>
      </w:r>
      <w:r w:rsidR="2DCFF6B9">
        <w:t xml:space="preserve">requirement </w:t>
      </w:r>
      <w:r w:rsidR="63D39DB1">
        <w:t>values for different combinations o</w:t>
      </w:r>
      <w:r w:rsidR="2DCFF6B9">
        <w:t>f</w:t>
      </w:r>
      <w:r w:rsidR="63D39DB1">
        <w:t xml:space="preserve"> </w:t>
      </w:r>
      <w:r w:rsidR="2DCFF6B9">
        <w:t>victim</w:t>
      </w:r>
      <w:r w:rsidR="63D39DB1">
        <w:t xml:space="preserve"> frequency </w:t>
      </w:r>
      <w:r w:rsidR="2DCFF6B9">
        <w:t xml:space="preserve">and aggressor </w:t>
      </w:r>
      <w:r w:rsidR="4C7BB4FE">
        <w:t>frequency</w:t>
      </w:r>
      <w:r w:rsidR="63D39DB1">
        <w:t xml:space="preserve">.   </w:t>
      </w:r>
    </w:p>
    <w:p w14:paraId="561E1B0F" w14:textId="77777777" w:rsidR="00C44508" w:rsidRPr="00053ECC" w:rsidRDefault="00C44508" w:rsidP="00C44508">
      <w:pPr>
        <w:pStyle w:val="ListParagraph"/>
      </w:pPr>
      <w:r>
        <w:t xml:space="preserve"> </w:t>
      </w:r>
    </w:p>
    <w:p w14:paraId="5C00E8BD" w14:textId="6B87D395" w:rsidR="00C44508" w:rsidRDefault="00C44508" w:rsidP="00C44508">
      <w:r w:rsidRPr="00E13E03">
        <w:rPr>
          <w:b/>
          <w:bCs/>
          <w:u w:val="single"/>
        </w:rPr>
        <w:t>Proposal 1:</w:t>
      </w:r>
      <w:r>
        <w:t xml:space="preserve"> Based on observed technical issues with current </w:t>
      </w:r>
      <w:r w:rsidR="00B662A0">
        <w:t>definition of</w:t>
      </w:r>
      <w:r>
        <w:t xml:space="preserve"> transmitter spurious emission requirement</w:t>
      </w:r>
      <w:r w:rsidR="00B662A0">
        <w:t xml:space="preserve"> and receiver out-of-band blocking requirement</w:t>
      </w:r>
      <w:r>
        <w:t xml:space="preserve"> for BS type 1-O </w:t>
      </w:r>
      <w:r w:rsidR="00D03AE2">
        <w:t>adopt</w:t>
      </w:r>
      <w:r>
        <w:t xml:space="preserve"> the workflow above </w:t>
      </w:r>
      <w:r w:rsidR="00D03AE2">
        <w:t>to enable an evolution for BS RF co-location requirements supporting</w:t>
      </w:r>
      <w:r>
        <w:t xml:space="preserve"> larger array </w:t>
      </w:r>
      <w:r w:rsidR="00D03AE2">
        <w:t>antenna structures operating at frequencies above 2.5 GHz.</w:t>
      </w:r>
      <w:r>
        <w:t xml:space="preserve"> </w:t>
      </w:r>
    </w:p>
    <w:p w14:paraId="29ED6FC8" w14:textId="1C252370" w:rsidR="00C44508" w:rsidRDefault="00173002" w:rsidP="00C44508">
      <w:r>
        <w:t xml:space="preserve">It can also be noticed that if a new concept is adopted for co-location requirements </w:t>
      </w:r>
      <w:r w:rsidR="0085375D">
        <w:t xml:space="preserve">also requirements for BS type 1-C, 1-H may </w:t>
      </w:r>
      <w:r w:rsidR="00025E54">
        <w:t xml:space="preserve">need to be evolved accordingly.  </w:t>
      </w:r>
    </w:p>
    <w:p w14:paraId="357F1ED7" w14:textId="77777777" w:rsidR="009F381E" w:rsidRDefault="009F381E" w:rsidP="00F52549"/>
    <w:p w14:paraId="6489BF0B" w14:textId="77777777" w:rsidR="009F381E" w:rsidRDefault="009F381E" w:rsidP="00F52549"/>
    <w:p w14:paraId="76066619" w14:textId="77777777" w:rsidR="009F381E" w:rsidRDefault="009F381E" w:rsidP="00F52549"/>
    <w:p w14:paraId="5775142F" w14:textId="77777777" w:rsidR="009F381E" w:rsidRDefault="009F381E" w:rsidP="00F52549"/>
    <w:p w14:paraId="305EACD5" w14:textId="77777777" w:rsidR="008B7B15" w:rsidRDefault="008B7B15" w:rsidP="00F52549"/>
    <w:p w14:paraId="453AC697" w14:textId="77777777" w:rsidR="008B7B15" w:rsidRDefault="008B7B15" w:rsidP="00F52549"/>
    <w:p w14:paraId="4E14C1F3" w14:textId="3D021CC7" w:rsidR="003D2386" w:rsidRPr="005243D9" w:rsidRDefault="008B7B15" w:rsidP="003D2386">
      <w:pPr>
        <w:pStyle w:val="ListParagraph"/>
        <w:numPr>
          <w:ilvl w:val="1"/>
          <w:numId w:val="7"/>
        </w:numPr>
        <w:ind w:hanging="720"/>
        <w:rPr>
          <w:rFonts w:ascii="Arial" w:hAnsi="Arial" w:cs="Arial"/>
          <w:sz w:val="28"/>
          <w:szCs w:val="28"/>
        </w:rPr>
      </w:pPr>
      <w:r>
        <w:rPr>
          <w:rFonts w:ascii="Arial" w:hAnsi="Arial" w:cs="Arial"/>
          <w:sz w:val="28"/>
          <w:szCs w:val="28"/>
        </w:rPr>
        <w:lastRenderedPageBreak/>
        <w:t>Measurement results</w:t>
      </w:r>
    </w:p>
    <w:p w14:paraId="3F2ECC22" w14:textId="315AF27F" w:rsidR="00B40CCB" w:rsidRDefault="00B40CCB" w:rsidP="00B40CCB">
      <w:pPr>
        <w:pStyle w:val="BodyText"/>
      </w:pPr>
      <w:r>
        <w:t>To evaluate the isolation between the AAS BS and the CLTA access to the Transceiver Array Boundary (TAB) interface is required. The details for the test object considered in this contribution is listed in Table 2</w:t>
      </w:r>
      <w:r w:rsidR="00D70894">
        <w:t>.4</w:t>
      </w:r>
      <w:r>
        <w:t>-1.</w:t>
      </w:r>
    </w:p>
    <w:p w14:paraId="015A1397" w14:textId="7E5EDF7C" w:rsidR="00B40CCB" w:rsidRPr="003C0B2F" w:rsidRDefault="00B40CCB" w:rsidP="00B40CCB">
      <w:pPr>
        <w:keepNext/>
        <w:keepLines/>
        <w:spacing w:after="0"/>
        <w:jc w:val="center"/>
        <w:rPr>
          <w:rFonts w:ascii="Arial" w:eastAsia="SimSun" w:hAnsi="Arial"/>
          <w:b/>
        </w:rPr>
      </w:pPr>
      <w:r w:rsidRPr="003C0B2F">
        <w:rPr>
          <w:rFonts w:ascii="Arial" w:eastAsia="SimSun" w:hAnsi="Arial"/>
          <w:b/>
        </w:rPr>
        <w:t>Table 2</w:t>
      </w:r>
      <w:r w:rsidR="00D70894">
        <w:rPr>
          <w:rFonts w:ascii="Arial" w:eastAsia="SimSun" w:hAnsi="Arial"/>
          <w:b/>
        </w:rPr>
        <w:t>.4</w:t>
      </w:r>
      <w:r w:rsidRPr="003C0B2F">
        <w:rPr>
          <w:rFonts w:ascii="Arial" w:eastAsia="SimSun" w:hAnsi="Arial"/>
          <w:b/>
        </w:rPr>
        <w:t xml:space="preserve">-1: </w:t>
      </w:r>
      <w:r>
        <w:rPr>
          <w:rFonts w:ascii="Arial" w:eastAsia="SimSun" w:hAnsi="Arial"/>
          <w:b/>
        </w:rPr>
        <w:t>Test object description</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78"/>
        <w:gridCol w:w="2448"/>
      </w:tblGrid>
      <w:tr w:rsidR="00B40CCB" w:rsidRPr="000C0827" w14:paraId="23DF64C6" w14:textId="77777777">
        <w:trPr>
          <w:tblHeader/>
          <w:jc w:val="center"/>
        </w:trPr>
        <w:tc>
          <w:tcPr>
            <w:tcW w:w="0" w:type="auto"/>
          </w:tcPr>
          <w:p w14:paraId="77AE3628" w14:textId="77777777" w:rsidR="00B40CCB" w:rsidRDefault="00B40CCB">
            <w:pPr>
              <w:keepNext/>
              <w:keepLines/>
              <w:spacing w:after="0"/>
              <w:jc w:val="center"/>
              <w:rPr>
                <w:rFonts w:ascii="Arial" w:hAnsi="Arial"/>
                <w:b/>
                <w:sz w:val="18"/>
              </w:rPr>
            </w:pPr>
            <w:r>
              <w:rPr>
                <w:rFonts w:ascii="Arial" w:hAnsi="Arial"/>
                <w:b/>
                <w:sz w:val="18"/>
              </w:rPr>
              <w:t>Parameter</w:t>
            </w:r>
          </w:p>
        </w:tc>
        <w:tc>
          <w:tcPr>
            <w:tcW w:w="0" w:type="auto"/>
            <w:shd w:val="clear" w:color="auto" w:fill="auto"/>
          </w:tcPr>
          <w:p w14:paraId="7160A679" w14:textId="77777777" w:rsidR="00B40CCB" w:rsidRPr="000C0827" w:rsidRDefault="00B40CCB">
            <w:pPr>
              <w:keepNext/>
              <w:keepLines/>
              <w:spacing w:after="0"/>
              <w:jc w:val="center"/>
              <w:rPr>
                <w:rFonts w:ascii="Arial" w:hAnsi="Arial"/>
                <w:b/>
                <w:sz w:val="18"/>
              </w:rPr>
            </w:pPr>
            <w:r>
              <w:rPr>
                <w:rFonts w:ascii="Arial" w:hAnsi="Arial"/>
                <w:b/>
                <w:sz w:val="18"/>
              </w:rPr>
              <w:t>Value</w:t>
            </w:r>
          </w:p>
        </w:tc>
      </w:tr>
      <w:tr w:rsidR="00B40CCB" w:rsidRPr="000C0827" w14:paraId="6FEC3F78" w14:textId="77777777">
        <w:trPr>
          <w:jc w:val="center"/>
        </w:trPr>
        <w:tc>
          <w:tcPr>
            <w:tcW w:w="0" w:type="auto"/>
          </w:tcPr>
          <w:p w14:paraId="4C29BA4C" w14:textId="77777777" w:rsidR="00B40CCB" w:rsidRDefault="00B40CCB">
            <w:pPr>
              <w:keepNext/>
              <w:keepLines/>
              <w:spacing w:after="0"/>
              <w:jc w:val="center"/>
              <w:rPr>
                <w:rFonts w:ascii="Arial" w:hAnsi="Arial"/>
                <w:sz w:val="18"/>
                <w:szCs w:val="18"/>
                <w:lang w:eastAsia="zh-CN"/>
              </w:rPr>
            </w:pPr>
            <w:r>
              <w:rPr>
                <w:rFonts w:ascii="Arial" w:hAnsi="Arial"/>
                <w:sz w:val="18"/>
                <w:szCs w:val="18"/>
                <w:lang w:eastAsia="zh-CN"/>
              </w:rPr>
              <w:t>Sub-array configuration</w:t>
            </w:r>
          </w:p>
        </w:tc>
        <w:tc>
          <w:tcPr>
            <w:tcW w:w="0" w:type="auto"/>
            <w:shd w:val="clear" w:color="auto" w:fill="auto"/>
          </w:tcPr>
          <w:p w14:paraId="77DCE28D" w14:textId="77777777" w:rsidR="00B40CCB" w:rsidRPr="000C0827" w:rsidRDefault="00B40CCB">
            <w:pPr>
              <w:keepNext/>
              <w:keepLines/>
              <w:spacing w:after="0"/>
              <w:jc w:val="center"/>
              <w:rPr>
                <w:rFonts w:ascii="Arial" w:hAnsi="Arial"/>
                <w:sz w:val="18"/>
                <w:szCs w:val="18"/>
                <w:lang w:eastAsia="zh-CN"/>
              </w:rPr>
            </w:pPr>
            <w:r>
              <w:rPr>
                <w:rFonts w:ascii="Arial" w:hAnsi="Arial"/>
                <w:sz w:val="18"/>
                <w:szCs w:val="18"/>
                <w:lang w:eastAsia="zh-CN"/>
              </w:rPr>
              <w:t>2x1</w:t>
            </w:r>
          </w:p>
        </w:tc>
      </w:tr>
      <w:tr w:rsidR="00B40CCB" w:rsidRPr="000C0827" w14:paraId="4B70C170" w14:textId="77777777">
        <w:trPr>
          <w:jc w:val="center"/>
        </w:trPr>
        <w:tc>
          <w:tcPr>
            <w:tcW w:w="0" w:type="auto"/>
          </w:tcPr>
          <w:p w14:paraId="554BCF5C" w14:textId="77777777" w:rsidR="00B40CCB" w:rsidRDefault="00B40CCB">
            <w:pPr>
              <w:keepNext/>
              <w:keepLines/>
              <w:spacing w:after="0"/>
              <w:jc w:val="center"/>
              <w:rPr>
                <w:rFonts w:ascii="Arial" w:hAnsi="Arial"/>
                <w:sz w:val="18"/>
                <w:lang w:eastAsia="x-none"/>
              </w:rPr>
            </w:pPr>
            <w:r>
              <w:rPr>
                <w:rFonts w:ascii="Arial" w:hAnsi="Arial"/>
                <w:sz w:val="18"/>
                <w:lang w:eastAsia="x-none"/>
              </w:rPr>
              <w:t>Array configuration</w:t>
            </w:r>
          </w:p>
        </w:tc>
        <w:tc>
          <w:tcPr>
            <w:tcW w:w="0" w:type="auto"/>
            <w:shd w:val="clear" w:color="auto" w:fill="auto"/>
          </w:tcPr>
          <w:p w14:paraId="585EE47F" w14:textId="77777777" w:rsidR="00B40CCB" w:rsidRPr="000C0827" w:rsidRDefault="00B40CCB">
            <w:pPr>
              <w:keepNext/>
              <w:keepLines/>
              <w:spacing w:after="0"/>
              <w:jc w:val="center"/>
              <w:rPr>
                <w:rFonts w:ascii="Arial" w:hAnsi="Arial"/>
                <w:sz w:val="18"/>
                <w:lang w:eastAsia="x-none"/>
              </w:rPr>
            </w:pPr>
            <w:r>
              <w:rPr>
                <w:rFonts w:ascii="Arial" w:hAnsi="Arial"/>
                <w:sz w:val="18"/>
                <w:lang w:eastAsia="x-none"/>
              </w:rPr>
              <w:t>4x8</w:t>
            </w:r>
          </w:p>
        </w:tc>
      </w:tr>
      <w:tr w:rsidR="00B40CCB" w:rsidRPr="000C0827" w14:paraId="0B360882" w14:textId="77777777">
        <w:trPr>
          <w:jc w:val="center"/>
        </w:trPr>
        <w:tc>
          <w:tcPr>
            <w:tcW w:w="0" w:type="auto"/>
          </w:tcPr>
          <w:p w14:paraId="3FB9D5B5" w14:textId="77777777" w:rsidR="00B40CCB" w:rsidRDefault="00B40CCB">
            <w:pPr>
              <w:keepNext/>
              <w:keepLines/>
              <w:spacing w:after="0"/>
              <w:jc w:val="center"/>
              <w:rPr>
                <w:rFonts w:ascii="Arial" w:hAnsi="Arial"/>
                <w:sz w:val="18"/>
                <w:lang w:eastAsia="x-none"/>
              </w:rPr>
            </w:pPr>
            <w:r>
              <w:rPr>
                <w:rFonts w:ascii="Arial" w:hAnsi="Arial"/>
                <w:sz w:val="18"/>
                <w:lang w:eastAsia="x-none"/>
              </w:rPr>
              <w:t>Transceiver configuration</w:t>
            </w:r>
          </w:p>
        </w:tc>
        <w:tc>
          <w:tcPr>
            <w:tcW w:w="0" w:type="auto"/>
            <w:shd w:val="clear" w:color="auto" w:fill="auto"/>
          </w:tcPr>
          <w:p w14:paraId="5748496F" w14:textId="77777777" w:rsidR="00B40CCB" w:rsidRDefault="00B40CCB">
            <w:pPr>
              <w:keepNext/>
              <w:keepLines/>
              <w:spacing w:after="0"/>
              <w:jc w:val="center"/>
              <w:rPr>
                <w:rFonts w:ascii="Arial" w:hAnsi="Arial"/>
                <w:sz w:val="18"/>
                <w:lang w:eastAsia="x-none"/>
              </w:rPr>
            </w:pPr>
            <w:r>
              <w:rPr>
                <w:rFonts w:ascii="Arial" w:hAnsi="Arial"/>
                <w:sz w:val="18"/>
                <w:lang w:eastAsia="x-none"/>
              </w:rPr>
              <w:t>64TX/64RX</w:t>
            </w:r>
          </w:p>
        </w:tc>
      </w:tr>
      <w:tr w:rsidR="00B40CCB" w:rsidRPr="000C0827" w14:paraId="6FF8C54A" w14:textId="77777777">
        <w:trPr>
          <w:jc w:val="center"/>
        </w:trPr>
        <w:tc>
          <w:tcPr>
            <w:tcW w:w="0" w:type="auto"/>
          </w:tcPr>
          <w:p w14:paraId="32F12D42" w14:textId="77777777" w:rsidR="00B40CCB" w:rsidRDefault="00B40CCB">
            <w:pPr>
              <w:keepNext/>
              <w:keepLines/>
              <w:spacing w:after="0"/>
              <w:jc w:val="center"/>
              <w:rPr>
                <w:rFonts w:ascii="Arial" w:hAnsi="Arial"/>
                <w:sz w:val="18"/>
                <w:lang w:eastAsia="x-none"/>
              </w:rPr>
            </w:pPr>
            <w:r>
              <w:rPr>
                <w:rFonts w:ascii="Arial" w:hAnsi="Arial"/>
                <w:sz w:val="18"/>
                <w:lang w:eastAsia="x-none"/>
              </w:rPr>
              <w:t>Operating frequency range</w:t>
            </w:r>
          </w:p>
        </w:tc>
        <w:tc>
          <w:tcPr>
            <w:tcW w:w="0" w:type="auto"/>
            <w:shd w:val="clear" w:color="auto" w:fill="auto"/>
          </w:tcPr>
          <w:p w14:paraId="69620222" w14:textId="77777777" w:rsidR="00B40CCB" w:rsidRDefault="00B40CCB">
            <w:pPr>
              <w:keepNext/>
              <w:keepLines/>
              <w:spacing w:after="0"/>
              <w:jc w:val="center"/>
              <w:rPr>
                <w:rFonts w:ascii="Arial" w:hAnsi="Arial"/>
                <w:sz w:val="18"/>
                <w:lang w:eastAsia="x-none"/>
              </w:rPr>
            </w:pPr>
            <w:r>
              <w:rPr>
                <w:rFonts w:ascii="Arial" w:hAnsi="Arial"/>
                <w:sz w:val="18"/>
                <w:lang w:eastAsia="x-none"/>
              </w:rPr>
              <w:t>Band 41 (2490 to 2690 MHz)</w:t>
            </w:r>
          </w:p>
        </w:tc>
      </w:tr>
    </w:tbl>
    <w:p w14:paraId="35B59A26" w14:textId="77777777" w:rsidR="00B40CCB" w:rsidRDefault="00B40CCB" w:rsidP="00B40CCB">
      <w:pPr>
        <w:pStyle w:val="BodyText"/>
      </w:pPr>
    </w:p>
    <w:p w14:paraId="12E77DCC" w14:textId="77777777" w:rsidR="00B40CCB" w:rsidRDefault="00B40CCB" w:rsidP="00B40CCB">
      <w:pPr>
        <w:pStyle w:val="BodyText"/>
      </w:pPr>
      <w:r>
        <w:t xml:space="preserve">For this purpose, the radio electronics have been removed and only ¼ of the array antenna is considered for practical reasons. This setup will indicate the isolation between the TAB RF interface and the CLTA, considering no radio electronics and enclosure. It is expected that this setup will produce less isolation than what is expected for a complete product. </w:t>
      </w:r>
    </w:p>
    <w:p w14:paraId="55D1B45B" w14:textId="77777777" w:rsidR="00B40CCB" w:rsidRDefault="00B40CCB" w:rsidP="00B40CCB">
      <w:pPr>
        <w:pStyle w:val="BodyText"/>
      </w:pPr>
      <w:r>
        <w:t xml:space="preserve">To evaluate the BS-to-BS isolation different scenarios (Array-to-Subarray isolation and Array-to-Array isolation) have been considered for two different types of CLTA with different length. </w:t>
      </w:r>
    </w:p>
    <w:p w14:paraId="6900D834" w14:textId="31AD5075" w:rsidR="00B40CCB" w:rsidRPr="003C0B2F" w:rsidRDefault="00B40CCB" w:rsidP="00B40CCB">
      <w:pPr>
        <w:keepNext/>
        <w:keepLines/>
        <w:spacing w:after="0"/>
        <w:jc w:val="center"/>
        <w:rPr>
          <w:rFonts w:ascii="Arial" w:eastAsia="SimSun" w:hAnsi="Arial"/>
          <w:b/>
        </w:rPr>
      </w:pPr>
      <w:r w:rsidRPr="003C0B2F">
        <w:rPr>
          <w:rFonts w:ascii="Arial" w:eastAsia="SimSun" w:hAnsi="Arial"/>
          <w:b/>
        </w:rPr>
        <w:t>Table 2</w:t>
      </w:r>
      <w:r w:rsidR="00D70894">
        <w:rPr>
          <w:rFonts w:ascii="Arial" w:eastAsia="SimSun" w:hAnsi="Arial"/>
          <w:b/>
        </w:rPr>
        <w:t>.4</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3338"/>
      </w:tblGrid>
      <w:tr w:rsidR="00B40CCB" w:rsidRPr="000C0827" w14:paraId="39E2F892" w14:textId="77777777">
        <w:trPr>
          <w:tblHeader/>
          <w:jc w:val="center"/>
        </w:trPr>
        <w:tc>
          <w:tcPr>
            <w:tcW w:w="0" w:type="auto"/>
          </w:tcPr>
          <w:p w14:paraId="6073383A" w14:textId="77777777" w:rsidR="00B40CCB" w:rsidRDefault="00B40CCB">
            <w:pPr>
              <w:keepNext/>
              <w:keepLines/>
              <w:spacing w:after="0"/>
              <w:jc w:val="center"/>
              <w:rPr>
                <w:rFonts w:ascii="Arial" w:hAnsi="Arial"/>
                <w:b/>
                <w:sz w:val="18"/>
              </w:rPr>
            </w:pPr>
            <w:r>
              <w:rPr>
                <w:rFonts w:ascii="Arial" w:hAnsi="Arial"/>
                <w:b/>
                <w:sz w:val="18"/>
              </w:rPr>
              <w:t>Scenario</w:t>
            </w:r>
          </w:p>
        </w:tc>
        <w:tc>
          <w:tcPr>
            <w:tcW w:w="0" w:type="auto"/>
            <w:shd w:val="clear" w:color="auto" w:fill="auto"/>
          </w:tcPr>
          <w:p w14:paraId="3F40F425" w14:textId="77777777" w:rsidR="00B40CCB" w:rsidRPr="000C0827" w:rsidRDefault="00B40CCB">
            <w:pPr>
              <w:keepNext/>
              <w:keepLines/>
              <w:spacing w:after="0"/>
              <w:jc w:val="center"/>
              <w:rPr>
                <w:rFonts w:ascii="Arial" w:hAnsi="Arial"/>
                <w:b/>
                <w:sz w:val="18"/>
              </w:rPr>
            </w:pPr>
            <w:r>
              <w:rPr>
                <w:rFonts w:ascii="Arial" w:hAnsi="Arial"/>
                <w:b/>
                <w:sz w:val="18"/>
              </w:rPr>
              <w:t>Description</w:t>
            </w:r>
          </w:p>
        </w:tc>
      </w:tr>
      <w:tr w:rsidR="00B40CCB" w:rsidRPr="000C0827" w14:paraId="7DBACCC9" w14:textId="77777777">
        <w:trPr>
          <w:jc w:val="center"/>
        </w:trPr>
        <w:tc>
          <w:tcPr>
            <w:tcW w:w="0" w:type="auto"/>
          </w:tcPr>
          <w:p w14:paraId="5366DDAB" w14:textId="77777777" w:rsidR="00B40CCB" w:rsidRDefault="00B40CCB">
            <w:pPr>
              <w:keepNext/>
              <w:keepLines/>
              <w:spacing w:after="0"/>
              <w:jc w:val="center"/>
              <w:rPr>
                <w:rFonts w:ascii="Arial" w:hAnsi="Arial"/>
                <w:sz w:val="18"/>
                <w:szCs w:val="18"/>
                <w:lang w:eastAsia="zh-CN"/>
              </w:rPr>
            </w:pPr>
            <w:r>
              <w:rPr>
                <w:rFonts w:ascii="Arial" w:hAnsi="Arial"/>
                <w:sz w:val="18"/>
                <w:szCs w:val="18"/>
                <w:lang w:eastAsia="zh-CN"/>
              </w:rPr>
              <w:t>A</w:t>
            </w:r>
          </w:p>
        </w:tc>
        <w:tc>
          <w:tcPr>
            <w:tcW w:w="0" w:type="auto"/>
            <w:shd w:val="clear" w:color="auto" w:fill="auto"/>
          </w:tcPr>
          <w:p w14:paraId="2C52C0CA" w14:textId="77777777" w:rsidR="00B40CCB" w:rsidRPr="000C0827" w:rsidRDefault="00B40CCB">
            <w:pPr>
              <w:keepNext/>
              <w:keepLines/>
              <w:spacing w:after="0"/>
              <w:jc w:val="center"/>
              <w:rPr>
                <w:rFonts w:ascii="Arial" w:hAnsi="Arial"/>
                <w:sz w:val="18"/>
                <w:szCs w:val="18"/>
                <w:lang w:eastAsia="zh-CN"/>
              </w:rPr>
            </w:pPr>
            <w:r>
              <w:rPr>
                <w:rFonts w:ascii="Arial" w:hAnsi="Arial"/>
                <w:sz w:val="18"/>
                <w:szCs w:val="18"/>
                <w:lang w:eastAsia="zh-CN"/>
              </w:rPr>
              <w:t>Array-to-Subarray isolation, 1.3 m CLTA</w:t>
            </w:r>
          </w:p>
        </w:tc>
      </w:tr>
      <w:tr w:rsidR="00B40CCB" w:rsidRPr="000C0827" w14:paraId="45DE0DD6" w14:textId="77777777">
        <w:trPr>
          <w:jc w:val="center"/>
        </w:trPr>
        <w:tc>
          <w:tcPr>
            <w:tcW w:w="0" w:type="auto"/>
          </w:tcPr>
          <w:p w14:paraId="024F3F32" w14:textId="77777777" w:rsidR="00B40CCB" w:rsidRDefault="00B40CCB">
            <w:pPr>
              <w:keepNext/>
              <w:keepLines/>
              <w:spacing w:after="0"/>
              <w:jc w:val="center"/>
              <w:rPr>
                <w:rFonts w:ascii="Arial" w:hAnsi="Arial"/>
                <w:sz w:val="18"/>
                <w:lang w:eastAsia="x-none"/>
              </w:rPr>
            </w:pPr>
            <w:r>
              <w:rPr>
                <w:rFonts w:ascii="Arial" w:hAnsi="Arial"/>
                <w:sz w:val="18"/>
                <w:lang w:eastAsia="x-none"/>
              </w:rPr>
              <w:t>B</w:t>
            </w:r>
          </w:p>
        </w:tc>
        <w:tc>
          <w:tcPr>
            <w:tcW w:w="0" w:type="auto"/>
            <w:shd w:val="clear" w:color="auto" w:fill="auto"/>
          </w:tcPr>
          <w:p w14:paraId="35382487" w14:textId="77777777" w:rsidR="00B40CCB" w:rsidRPr="000C0827" w:rsidRDefault="00B40CCB">
            <w:pPr>
              <w:keepNext/>
              <w:keepLines/>
              <w:spacing w:after="0"/>
              <w:jc w:val="center"/>
              <w:rPr>
                <w:rFonts w:ascii="Arial" w:hAnsi="Arial"/>
                <w:sz w:val="18"/>
                <w:lang w:eastAsia="x-none"/>
              </w:rPr>
            </w:pPr>
            <w:r>
              <w:rPr>
                <w:rFonts w:ascii="Arial" w:hAnsi="Arial"/>
                <w:sz w:val="18"/>
                <w:lang w:eastAsia="x-none"/>
              </w:rPr>
              <w:t>Array-to-Subarray isolation, 0.3 m CLTA</w:t>
            </w:r>
          </w:p>
        </w:tc>
      </w:tr>
      <w:tr w:rsidR="00B40CCB" w:rsidRPr="000C0827" w14:paraId="258E7B53" w14:textId="77777777">
        <w:trPr>
          <w:jc w:val="center"/>
        </w:trPr>
        <w:tc>
          <w:tcPr>
            <w:tcW w:w="0" w:type="auto"/>
          </w:tcPr>
          <w:p w14:paraId="72C59D76" w14:textId="77777777" w:rsidR="00B40CCB" w:rsidRDefault="00B40CCB">
            <w:pPr>
              <w:keepNext/>
              <w:keepLines/>
              <w:spacing w:after="0"/>
              <w:jc w:val="center"/>
              <w:rPr>
                <w:rFonts w:ascii="Arial" w:hAnsi="Arial"/>
                <w:sz w:val="18"/>
                <w:lang w:eastAsia="x-none"/>
              </w:rPr>
            </w:pPr>
            <w:r>
              <w:rPr>
                <w:rFonts w:ascii="Arial" w:hAnsi="Arial"/>
                <w:sz w:val="18"/>
                <w:lang w:eastAsia="x-none"/>
              </w:rPr>
              <w:t>C</w:t>
            </w:r>
          </w:p>
        </w:tc>
        <w:tc>
          <w:tcPr>
            <w:tcW w:w="0" w:type="auto"/>
            <w:shd w:val="clear" w:color="auto" w:fill="auto"/>
          </w:tcPr>
          <w:p w14:paraId="2236A617" w14:textId="77777777" w:rsidR="00B40CCB" w:rsidRDefault="00B40CCB">
            <w:pPr>
              <w:keepNext/>
              <w:keepLines/>
              <w:spacing w:after="0"/>
              <w:jc w:val="center"/>
              <w:rPr>
                <w:rFonts w:ascii="Arial" w:hAnsi="Arial"/>
                <w:sz w:val="18"/>
                <w:lang w:eastAsia="x-none"/>
              </w:rPr>
            </w:pPr>
            <w:r>
              <w:rPr>
                <w:rFonts w:ascii="Arial" w:hAnsi="Arial"/>
                <w:sz w:val="18"/>
                <w:lang w:eastAsia="x-none"/>
              </w:rPr>
              <w:t>Array-to-Array isolation, 1.3 m CLTA</w:t>
            </w:r>
          </w:p>
        </w:tc>
      </w:tr>
      <w:tr w:rsidR="00B40CCB" w:rsidRPr="000C0827" w14:paraId="1AD23B0A" w14:textId="77777777">
        <w:trPr>
          <w:jc w:val="center"/>
        </w:trPr>
        <w:tc>
          <w:tcPr>
            <w:tcW w:w="0" w:type="auto"/>
          </w:tcPr>
          <w:p w14:paraId="661DF71E" w14:textId="77777777" w:rsidR="00B40CCB" w:rsidRDefault="00B40CCB">
            <w:pPr>
              <w:keepNext/>
              <w:keepLines/>
              <w:spacing w:after="0"/>
              <w:jc w:val="center"/>
              <w:rPr>
                <w:rFonts w:ascii="Arial" w:hAnsi="Arial"/>
                <w:sz w:val="18"/>
                <w:lang w:eastAsia="x-none"/>
              </w:rPr>
            </w:pPr>
            <w:r>
              <w:rPr>
                <w:rFonts w:ascii="Arial" w:hAnsi="Arial"/>
                <w:sz w:val="18"/>
                <w:lang w:eastAsia="x-none"/>
              </w:rPr>
              <w:t>D</w:t>
            </w:r>
          </w:p>
        </w:tc>
        <w:tc>
          <w:tcPr>
            <w:tcW w:w="0" w:type="auto"/>
            <w:shd w:val="clear" w:color="auto" w:fill="auto"/>
          </w:tcPr>
          <w:p w14:paraId="269E1D2E" w14:textId="77777777" w:rsidR="00B40CCB" w:rsidRDefault="00B40CCB">
            <w:pPr>
              <w:keepNext/>
              <w:keepLines/>
              <w:spacing w:after="0"/>
              <w:jc w:val="center"/>
              <w:rPr>
                <w:rFonts w:ascii="Arial" w:hAnsi="Arial"/>
                <w:sz w:val="18"/>
                <w:lang w:eastAsia="x-none"/>
              </w:rPr>
            </w:pPr>
            <w:r>
              <w:rPr>
                <w:rFonts w:ascii="Arial" w:hAnsi="Arial"/>
                <w:sz w:val="18"/>
                <w:lang w:eastAsia="x-none"/>
              </w:rPr>
              <w:t>Array-to-Array isolation, 0.3 m CLTA</w:t>
            </w:r>
          </w:p>
        </w:tc>
      </w:tr>
    </w:tbl>
    <w:p w14:paraId="0E2FB37F" w14:textId="77777777" w:rsidR="00B40CCB" w:rsidRDefault="00B40CCB" w:rsidP="00B40CCB">
      <w:pPr>
        <w:pStyle w:val="BodyText"/>
      </w:pPr>
    </w:p>
    <w:p w14:paraId="5705BFD7" w14:textId="2E5EE6B1" w:rsidR="00B40CCB" w:rsidRDefault="00B40CCB" w:rsidP="00B40CCB">
      <w:pPr>
        <w:pStyle w:val="BodyText"/>
      </w:pPr>
      <w:r>
        <w:t>The test scenarios are visualised in Figure 2</w:t>
      </w:r>
      <w:r w:rsidR="007E2032">
        <w:t>.4</w:t>
      </w:r>
      <w:r>
        <w:t>-1 and Figure 2</w:t>
      </w:r>
      <w:r w:rsidR="007E2032">
        <w:t>.4</w:t>
      </w:r>
      <w:r>
        <w:t>-2.</w:t>
      </w:r>
    </w:p>
    <w:p w14:paraId="129D777F" w14:textId="77777777" w:rsidR="00B40CCB" w:rsidRDefault="00B40CCB" w:rsidP="00B40CCB">
      <w:pPr>
        <w:pStyle w:val="BodyText"/>
        <w:jc w:val="center"/>
      </w:pPr>
      <w:r w:rsidRPr="003B582E">
        <w:rPr>
          <w:noProof/>
        </w:rPr>
        <w:drawing>
          <wp:inline distT="0" distB="0" distL="0" distR="0" wp14:anchorId="6271929A" wp14:editId="3A121622">
            <wp:extent cx="3883802" cy="185065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91442" cy="1854298"/>
                    </a:xfrm>
                    <a:prstGeom prst="rect">
                      <a:avLst/>
                    </a:prstGeom>
                    <a:noFill/>
                    <a:ln>
                      <a:noFill/>
                    </a:ln>
                  </pic:spPr>
                </pic:pic>
              </a:graphicData>
            </a:graphic>
          </wp:inline>
        </w:drawing>
      </w:r>
    </w:p>
    <w:p w14:paraId="3DFDF530" w14:textId="4024904D" w:rsidR="00B40CCB" w:rsidRDefault="00B40CCB" w:rsidP="00B40CCB">
      <w:pPr>
        <w:keepLines/>
        <w:spacing w:after="240"/>
        <w:jc w:val="center"/>
        <w:outlineLvl w:val="0"/>
        <w:rPr>
          <w:rFonts w:ascii="Arial" w:hAnsi="Arial"/>
          <w:b/>
          <w:lang w:eastAsia="x-none"/>
        </w:rPr>
      </w:pPr>
      <w:r>
        <w:rPr>
          <w:rFonts w:ascii="Arial" w:hAnsi="Arial"/>
          <w:b/>
          <w:lang w:eastAsia="x-none"/>
        </w:rPr>
        <w:t>Figure 2</w:t>
      </w:r>
      <w:r w:rsidR="007E2032">
        <w:rPr>
          <w:rFonts w:ascii="Arial" w:hAnsi="Arial"/>
          <w:b/>
          <w:lang w:eastAsia="x-none"/>
        </w:rPr>
        <w:t>.4</w:t>
      </w:r>
      <w:r w:rsidRPr="009D1119">
        <w:rPr>
          <w:rFonts w:ascii="Arial" w:hAnsi="Arial"/>
          <w:b/>
          <w:lang w:eastAsia="x-none"/>
        </w:rPr>
        <w:t>-1:</w:t>
      </w:r>
      <w:r>
        <w:rPr>
          <w:rFonts w:ascii="Arial" w:hAnsi="Arial"/>
          <w:b/>
          <w:lang w:eastAsia="x-none"/>
        </w:rPr>
        <w:t xml:space="preserve"> Test configuration, Scenario A and Scenario B</w:t>
      </w:r>
    </w:p>
    <w:p w14:paraId="52B4192A" w14:textId="4C43904D" w:rsidR="00B40CCB" w:rsidRDefault="00B40CCB" w:rsidP="00B40CCB">
      <w:r>
        <w:t>For test scenario A and B, the isolation is measured between a sub-array and CLTA RF port. The considered sub-array is marked within the orange box in Figure 2</w:t>
      </w:r>
      <w:r w:rsidR="007E2032">
        <w:t>.4</w:t>
      </w:r>
      <w:r>
        <w:t>-1.</w:t>
      </w:r>
    </w:p>
    <w:p w14:paraId="49F99EB2" w14:textId="77777777" w:rsidR="007E2032" w:rsidRDefault="007E2032" w:rsidP="00B40CCB"/>
    <w:p w14:paraId="62363B38" w14:textId="77777777" w:rsidR="00B40CCB" w:rsidRDefault="00B40CCB" w:rsidP="00B40CCB">
      <w:pPr>
        <w:keepLines/>
        <w:spacing w:after="240"/>
        <w:jc w:val="center"/>
        <w:outlineLvl w:val="0"/>
        <w:rPr>
          <w:rFonts w:ascii="Arial" w:hAnsi="Arial"/>
          <w:b/>
          <w:bCs/>
          <w:lang w:eastAsia="x-none"/>
        </w:rPr>
      </w:pPr>
      <w:r w:rsidRPr="0062634F">
        <w:rPr>
          <w:noProof/>
        </w:rPr>
        <w:drawing>
          <wp:inline distT="0" distB="0" distL="0" distR="0" wp14:anchorId="62E7D750" wp14:editId="733C0468">
            <wp:extent cx="4074870" cy="1941702"/>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90467" cy="1949134"/>
                    </a:xfrm>
                    <a:prstGeom prst="rect">
                      <a:avLst/>
                    </a:prstGeom>
                    <a:noFill/>
                    <a:ln>
                      <a:noFill/>
                    </a:ln>
                  </pic:spPr>
                </pic:pic>
              </a:graphicData>
            </a:graphic>
          </wp:inline>
        </w:drawing>
      </w:r>
    </w:p>
    <w:p w14:paraId="558AC0D0" w14:textId="27AF4466" w:rsidR="00B40CCB" w:rsidRDefault="00B40CCB" w:rsidP="00B40CCB">
      <w:pPr>
        <w:keepLines/>
        <w:spacing w:after="240"/>
        <w:jc w:val="center"/>
        <w:outlineLvl w:val="0"/>
        <w:rPr>
          <w:rFonts w:ascii="Arial" w:hAnsi="Arial"/>
          <w:b/>
          <w:lang w:eastAsia="x-none"/>
        </w:rPr>
      </w:pPr>
      <w:r>
        <w:rPr>
          <w:rFonts w:ascii="Arial" w:hAnsi="Arial"/>
          <w:b/>
          <w:lang w:eastAsia="x-none"/>
        </w:rPr>
        <w:lastRenderedPageBreak/>
        <w:t>Figure 2</w:t>
      </w:r>
      <w:r w:rsidR="007E2032">
        <w:rPr>
          <w:rFonts w:ascii="Arial" w:hAnsi="Arial"/>
          <w:b/>
          <w:lang w:eastAsia="x-none"/>
        </w:rPr>
        <w:t>.4</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Test configuration, Scenario C and Scenario D</w:t>
      </w:r>
    </w:p>
    <w:p w14:paraId="4713D3DD" w14:textId="77777777" w:rsidR="00B40CCB" w:rsidRDefault="00B40CCB" w:rsidP="00B40CCB">
      <w:pPr>
        <w:pStyle w:val="BodyText"/>
      </w:pPr>
      <w:r>
        <w:t xml:space="preserve">For test scenario C and scenario D the isolation between composite AAS array antenna and the CLTA RF port is considered. For scenario A and scenario B the isolation is measured for 2625 MHz, 2605 </w:t>
      </w:r>
      <w:proofErr w:type="gramStart"/>
      <w:r>
        <w:t>MHz</w:t>
      </w:r>
      <w:proofErr w:type="gramEnd"/>
      <w:r>
        <w:t xml:space="preserve"> and 2585 MHz within in band 41. To capture out-of-band characteristics, isolation is measured also for 2355 MHz and 1840 </w:t>
      </w:r>
      <w:proofErr w:type="spellStart"/>
      <w:r>
        <w:t>MHz.</w:t>
      </w:r>
      <w:proofErr w:type="spellEnd"/>
      <w:r>
        <w:t xml:space="preserve"> Isolation is measured for co-polarization and x-polarization combinations. For scenario C and scenario D the isolation is measured for 2625 MHz for co-polarization only. </w:t>
      </w:r>
    </w:p>
    <w:p w14:paraId="5EB39921" w14:textId="225FFFC7" w:rsidR="00B40CCB" w:rsidRDefault="00B40CCB" w:rsidP="00B40CCB">
      <w:pPr>
        <w:pStyle w:val="BodyText"/>
      </w:pPr>
      <w:r>
        <w:t>To avoid interference from external sources (other networks) and reflections, all measurements was conducted in a shielded anechoic chamber. The test setup for Scenario A and Scenario B is visualised in Figure 2</w:t>
      </w:r>
      <w:r w:rsidR="007E2032">
        <w:t>.4</w:t>
      </w:r>
      <w:r>
        <w:t>-3.</w:t>
      </w:r>
    </w:p>
    <w:p w14:paraId="2B066AA5" w14:textId="77777777" w:rsidR="00B40CCB" w:rsidRDefault="00B40CCB" w:rsidP="00B40CCB">
      <w:pPr>
        <w:pStyle w:val="BodyText"/>
        <w:jc w:val="center"/>
      </w:pPr>
      <w:r w:rsidRPr="007A4D05">
        <w:rPr>
          <w:noProof/>
        </w:rPr>
        <w:drawing>
          <wp:inline distT="0" distB="0" distL="0" distR="0" wp14:anchorId="6081FCA5" wp14:editId="75C63150">
            <wp:extent cx="1218868" cy="2166175"/>
            <wp:effectExtent l="0" t="0" r="635" b="5715"/>
            <wp:docPr id="10" name="Picture 10" descr="DSC_10171">
              <a:extLst xmlns:a="http://schemas.openxmlformats.org/drawingml/2006/main">
                <a:ext uri="{FF2B5EF4-FFF2-40B4-BE49-F238E27FC236}">
                  <a16:creationId xmlns:a16="http://schemas.microsoft.com/office/drawing/2014/main" id="{BD41B427-8805-4406-93A7-BF2C7908A5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DSC_10171">
                      <a:extLst>
                        <a:ext uri="{FF2B5EF4-FFF2-40B4-BE49-F238E27FC236}">
                          <a16:creationId xmlns:a16="http://schemas.microsoft.com/office/drawing/2014/main" id="{BD41B427-8805-4406-93A7-BF2C7908A58C}"/>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325" cy="2188314"/>
                    </a:xfrm>
                    <a:prstGeom prst="rect">
                      <a:avLst/>
                    </a:prstGeom>
                    <a:noFill/>
                    <a:ln>
                      <a:noFill/>
                    </a:ln>
                  </pic:spPr>
                </pic:pic>
              </a:graphicData>
            </a:graphic>
          </wp:inline>
        </w:drawing>
      </w:r>
      <w:r>
        <w:t xml:space="preserve">                  </w:t>
      </w:r>
      <w:r>
        <w:rPr>
          <w:noProof/>
        </w:rPr>
        <w:drawing>
          <wp:inline distT="0" distB="0" distL="0" distR="0" wp14:anchorId="4F5EAF11" wp14:editId="7E6EF351">
            <wp:extent cx="1220345" cy="2169328"/>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48601" cy="2219557"/>
                    </a:xfrm>
                    <a:prstGeom prst="rect">
                      <a:avLst/>
                    </a:prstGeom>
                    <a:noFill/>
                  </pic:spPr>
                </pic:pic>
              </a:graphicData>
            </a:graphic>
          </wp:inline>
        </w:drawing>
      </w:r>
    </w:p>
    <w:p w14:paraId="303605BF" w14:textId="7AE24D95" w:rsidR="00B40CCB" w:rsidRDefault="00B40CCB" w:rsidP="00B40CCB">
      <w:pPr>
        <w:keepLines/>
        <w:spacing w:after="240"/>
        <w:jc w:val="center"/>
        <w:outlineLvl w:val="0"/>
        <w:rPr>
          <w:rFonts w:ascii="Arial" w:hAnsi="Arial"/>
          <w:b/>
          <w:lang w:eastAsia="x-none"/>
        </w:rPr>
      </w:pPr>
      <w:r>
        <w:rPr>
          <w:rFonts w:ascii="Arial" w:hAnsi="Arial"/>
          <w:b/>
          <w:lang w:eastAsia="x-none"/>
        </w:rPr>
        <w:t>Figure 2</w:t>
      </w:r>
      <w:r w:rsidR="007E2032">
        <w:rPr>
          <w:rFonts w:ascii="Arial" w:hAnsi="Arial"/>
          <w:b/>
          <w:lang w:eastAsia="x-none"/>
        </w:rPr>
        <w:t>.4</w:t>
      </w:r>
      <w:r w:rsidRPr="009D1119">
        <w:rPr>
          <w:rFonts w:ascii="Arial" w:hAnsi="Arial"/>
          <w:b/>
          <w:lang w:eastAsia="x-none"/>
        </w:rPr>
        <w:t>-</w:t>
      </w:r>
      <w:r>
        <w:rPr>
          <w:rFonts w:ascii="Arial" w:hAnsi="Arial"/>
          <w:b/>
          <w:lang w:eastAsia="x-none"/>
        </w:rPr>
        <w:t>3</w:t>
      </w:r>
      <w:r w:rsidRPr="009D1119">
        <w:rPr>
          <w:rFonts w:ascii="Arial" w:hAnsi="Arial"/>
          <w:b/>
          <w:lang w:eastAsia="x-none"/>
        </w:rPr>
        <w:t>:</w:t>
      </w:r>
      <w:r>
        <w:rPr>
          <w:rFonts w:ascii="Arial" w:hAnsi="Arial"/>
          <w:b/>
          <w:lang w:eastAsia="x-none"/>
        </w:rPr>
        <w:t xml:space="preserve"> Test setup for Scenario A and Scenario B inside an anechoic chamber</w:t>
      </w:r>
    </w:p>
    <w:p w14:paraId="23874702" w14:textId="45EAC5F6" w:rsidR="00B40CCB" w:rsidRDefault="00B40CCB" w:rsidP="00B40CCB">
      <w:pPr>
        <w:pStyle w:val="BodyText"/>
      </w:pPr>
      <w:r>
        <w:t>The measurement results for scenario A, scenario B, scenario C and scenario D are listed in Table 2</w:t>
      </w:r>
      <w:r w:rsidR="007E2032">
        <w:t>.4</w:t>
      </w:r>
      <w:r>
        <w:t>-3, Table 2</w:t>
      </w:r>
      <w:r w:rsidR="007E2032">
        <w:t>.4</w:t>
      </w:r>
      <w:r>
        <w:t xml:space="preserve">-4, Table </w:t>
      </w:r>
      <w:proofErr w:type="gramStart"/>
      <w:r>
        <w:t>2</w:t>
      </w:r>
      <w:r w:rsidR="007E2032">
        <w:t>.4</w:t>
      </w:r>
      <w:r>
        <w:t>-5</w:t>
      </w:r>
      <w:proofErr w:type="gramEnd"/>
      <w:r>
        <w:t xml:space="preserve"> and Table 2</w:t>
      </w:r>
      <w:r w:rsidR="007E2032">
        <w:t>.4</w:t>
      </w:r>
      <w:r>
        <w:t>-6.</w:t>
      </w:r>
      <w:r w:rsidR="00875AAF">
        <w:t xml:space="preserve"> </w:t>
      </w:r>
    </w:p>
    <w:p w14:paraId="17BBCA4E" w14:textId="6ECFE1EB" w:rsidR="00B40CCB" w:rsidRPr="003C0B2F" w:rsidRDefault="00B40CCB" w:rsidP="00B40CCB">
      <w:pPr>
        <w:keepNext/>
        <w:keepLines/>
        <w:spacing w:after="0"/>
        <w:jc w:val="center"/>
        <w:rPr>
          <w:rFonts w:ascii="Arial" w:eastAsia="SimSun" w:hAnsi="Arial"/>
          <w:b/>
        </w:rPr>
      </w:pPr>
      <w:r w:rsidRPr="003C0B2F">
        <w:rPr>
          <w:rFonts w:ascii="Arial" w:eastAsia="SimSun" w:hAnsi="Arial"/>
          <w:b/>
        </w:rPr>
        <w:t>Table 2</w:t>
      </w:r>
      <w:r w:rsidR="007E2032">
        <w:rPr>
          <w:rFonts w:ascii="Arial" w:eastAsia="SimSun" w:hAnsi="Arial"/>
          <w:b/>
        </w:rPr>
        <w:t>.4</w:t>
      </w:r>
      <w:r w:rsidRPr="003C0B2F">
        <w:rPr>
          <w:rFonts w:ascii="Arial" w:eastAsia="SimSun" w:hAnsi="Arial"/>
          <w:b/>
        </w:rPr>
        <w:t>-</w:t>
      </w:r>
      <w:r>
        <w:rPr>
          <w:rFonts w:ascii="Arial" w:eastAsia="SimSun" w:hAnsi="Arial"/>
          <w:b/>
        </w:rPr>
        <w:t>3</w:t>
      </w:r>
      <w:r w:rsidRPr="003C0B2F">
        <w:rPr>
          <w:rFonts w:ascii="Arial" w:eastAsia="SimSun" w:hAnsi="Arial"/>
          <w:b/>
        </w:rPr>
        <w:t xml:space="preserve">: </w:t>
      </w:r>
      <w:r>
        <w:rPr>
          <w:rFonts w:ascii="Arial" w:eastAsia="SimSun" w:hAnsi="Arial"/>
          <w:b/>
        </w:rPr>
        <w:t>Measurement results for Scenario A</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47"/>
        <w:gridCol w:w="1842"/>
        <w:gridCol w:w="1842"/>
        <w:gridCol w:w="877"/>
      </w:tblGrid>
      <w:tr w:rsidR="00B40CCB" w:rsidRPr="000C0827" w14:paraId="4D65D75C" w14:textId="77777777">
        <w:trPr>
          <w:tblHeader/>
          <w:jc w:val="center"/>
        </w:trPr>
        <w:tc>
          <w:tcPr>
            <w:tcW w:w="0" w:type="auto"/>
          </w:tcPr>
          <w:p w14:paraId="1A4CDD1E" w14:textId="77777777" w:rsidR="00B40CCB" w:rsidRDefault="00B40CCB">
            <w:pPr>
              <w:keepNext/>
              <w:keepLines/>
              <w:spacing w:after="0"/>
              <w:jc w:val="center"/>
              <w:rPr>
                <w:rFonts w:ascii="Arial" w:hAnsi="Arial"/>
                <w:b/>
                <w:sz w:val="18"/>
              </w:rPr>
            </w:pPr>
            <w:r>
              <w:rPr>
                <w:rFonts w:ascii="Arial" w:hAnsi="Arial"/>
                <w:b/>
                <w:sz w:val="18"/>
              </w:rPr>
              <w:t>Frequency</w:t>
            </w:r>
          </w:p>
          <w:p w14:paraId="11CB8604" w14:textId="77777777" w:rsidR="00B40CCB" w:rsidRDefault="00B40CCB">
            <w:pPr>
              <w:keepNext/>
              <w:keepLines/>
              <w:spacing w:after="0"/>
              <w:jc w:val="center"/>
              <w:rPr>
                <w:rFonts w:ascii="Arial" w:hAnsi="Arial"/>
                <w:b/>
                <w:sz w:val="18"/>
              </w:rPr>
            </w:pPr>
            <w:r>
              <w:rPr>
                <w:rFonts w:ascii="Arial" w:hAnsi="Arial"/>
                <w:b/>
                <w:sz w:val="18"/>
              </w:rPr>
              <w:t>(MHz)</w:t>
            </w:r>
          </w:p>
        </w:tc>
        <w:tc>
          <w:tcPr>
            <w:tcW w:w="0" w:type="auto"/>
          </w:tcPr>
          <w:p w14:paraId="47E1112F" w14:textId="77777777" w:rsidR="00B40CCB" w:rsidRDefault="00B40CCB">
            <w:pPr>
              <w:keepNext/>
              <w:keepLines/>
              <w:spacing w:after="0"/>
              <w:jc w:val="center"/>
              <w:rPr>
                <w:rFonts w:ascii="Arial" w:hAnsi="Arial"/>
                <w:b/>
                <w:sz w:val="18"/>
              </w:rPr>
            </w:pPr>
            <w:r>
              <w:rPr>
                <w:rFonts w:ascii="Arial" w:hAnsi="Arial"/>
                <w:b/>
                <w:sz w:val="18"/>
              </w:rPr>
              <w:t>Polarization CLTA</w:t>
            </w:r>
          </w:p>
          <w:p w14:paraId="205D07BA" w14:textId="77777777" w:rsidR="00B40CCB" w:rsidRDefault="00B40CCB">
            <w:pPr>
              <w:keepNext/>
              <w:keepLines/>
              <w:spacing w:after="0"/>
              <w:jc w:val="center"/>
              <w:rPr>
                <w:rFonts w:ascii="Arial" w:hAnsi="Arial"/>
                <w:b/>
                <w:sz w:val="18"/>
              </w:rPr>
            </w:pPr>
            <w:r>
              <w:rPr>
                <w:rFonts w:ascii="Arial" w:hAnsi="Arial"/>
                <w:b/>
                <w:sz w:val="18"/>
              </w:rPr>
              <w:t>(+45 or -45 degrees)</w:t>
            </w:r>
          </w:p>
        </w:tc>
        <w:tc>
          <w:tcPr>
            <w:tcW w:w="0" w:type="auto"/>
            <w:shd w:val="clear" w:color="auto" w:fill="auto"/>
          </w:tcPr>
          <w:p w14:paraId="2BFE2145" w14:textId="77777777" w:rsidR="00B40CCB" w:rsidRDefault="00B40CCB">
            <w:pPr>
              <w:keepNext/>
              <w:keepLines/>
              <w:spacing w:after="0"/>
              <w:jc w:val="center"/>
              <w:rPr>
                <w:rFonts w:ascii="Arial" w:hAnsi="Arial"/>
                <w:b/>
                <w:sz w:val="18"/>
              </w:rPr>
            </w:pPr>
            <w:r>
              <w:rPr>
                <w:rFonts w:ascii="Arial" w:hAnsi="Arial"/>
                <w:b/>
                <w:sz w:val="18"/>
              </w:rPr>
              <w:t>Polarization AAS</w:t>
            </w:r>
          </w:p>
          <w:p w14:paraId="4F4F1E78" w14:textId="77777777" w:rsidR="00B40CCB" w:rsidRPr="000C0827" w:rsidRDefault="00B40CCB">
            <w:pPr>
              <w:keepNext/>
              <w:keepLines/>
              <w:spacing w:after="0"/>
              <w:jc w:val="center"/>
              <w:rPr>
                <w:rFonts w:ascii="Arial" w:hAnsi="Arial"/>
                <w:b/>
                <w:sz w:val="18"/>
              </w:rPr>
            </w:pPr>
            <w:r>
              <w:rPr>
                <w:rFonts w:ascii="Arial" w:hAnsi="Arial"/>
                <w:b/>
                <w:sz w:val="18"/>
              </w:rPr>
              <w:t>(+45 or -45 degrees)</w:t>
            </w:r>
          </w:p>
        </w:tc>
        <w:tc>
          <w:tcPr>
            <w:tcW w:w="0" w:type="auto"/>
          </w:tcPr>
          <w:p w14:paraId="2950C999" w14:textId="77777777" w:rsidR="00B40CCB" w:rsidRDefault="00B40CCB">
            <w:pPr>
              <w:keepNext/>
              <w:keepLines/>
              <w:spacing w:after="0"/>
              <w:jc w:val="center"/>
              <w:rPr>
                <w:rFonts w:ascii="Arial" w:hAnsi="Arial"/>
                <w:b/>
                <w:sz w:val="18"/>
              </w:rPr>
            </w:pPr>
            <w:r>
              <w:rPr>
                <w:rFonts w:ascii="Arial" w:hAnsi="Arial"/>
                <w:b/>
                <w:sz w:val="18"/>
              </w:rPr>
              <w:t>Isolation</w:t>
            </w:r>
          </w:p>
          <w:p w14:paraId="1B52AA8E" w14:textId="77777777" w:rsidR="00B40CCB" w:rsidRDefault="00B40CCB">
            <w:pPr>
              <w:keepNext/>
              <w:keepLines/>
              <w:spacing w:after="0"/>
              <w:jc w:val="center"/>
              <w:rPr>
                <w:rFonts w:ascii="Arial" w:hAnsi="Arial"/>
                <w:b/>
                <w:sz w:val="18"/>
              </w:rPr>
            </w:pPr>
            <w:r>
              <w:rPr>
                <w:rFonts w:ascii="Arial" w:hAnsi="Arial"/>
                <w:b/>
                <w:sz w:val="18"/>
              </w:rPr>
              <w:t>(dB)</w:t>
            </w:r>
          </w:p>
        </w:tc>
      </w:tr>
      <w:tr w:rsidR="00B40CCB" w:rsidRPr="000C0827" w14:paraId="10797922" w14:textId="77777777">
        <w:trPr>
          <w:jc w:val="center"/>
        </w:trPr>
        <w:tc>
          <w:tcPr>
            <w:tcW w:w="0" w:type="auto"/>
          </w:tcPr>
          <w:p w14:paraId="5703D317" w14:textId="77777777" w:rsidR="00B40CCB" w:rsidRDefault="00B40CCB">
            <w:pPr>
              <w:keepNext/>
              <w:keepLines/>
              <w:spacing w:after="0"/>
              <w:jc w:val="center"/>
              <w:rPr>
                <w:rFonts w:ascii="Arial" w:hAnsi="Arial"/>
                <w:sz w:val="18"/>
                <w:szCs w:val="18"/>
                <w:lang w:eastAsia="zh-CN"/>
              </w:rPr>
            </w:pPr>
            <w:r>
              <w:rPr>
                <w:rFonts w:ascii="Arial" w:hAnsi="Arial"/>
                <w:sz w:val="18"/>
                <w:szCs w:val="18"/>
                <w:lang w:eastAsia="zh-CN"/>
              </w:rPr>
              <w:t>2625</w:t>
            </w:r>
          </w:p>
        </w:tc>
        <w:tc>
          <w:tcPr>
            <w:tcW w:w="0" w:type="auto"/>
          </w:tcPr>
          <w:p w14:paraId="48C5FE0F" w14:textId="77777777" w:rsidR="00B40CCB" w:rsidRDefault="00B40CCB">
            <w:pPr>
              <w:keepNext/>
              <w:keepLines/>
              <w:spacing w:after="0"/>
              <w:jc w:val="center"/>
              <w:rPr>
                <w:rFonts w:ascii="Arial" w:hAnsi="Arial"/>
                <w:sz w:val="18"/>
                <w:szCs w:val="18"/>
                <w:lang w:eastAsia="zh-CN"/>
              </w:rPr>
            </w:pPr>
            <w:r>
              <w:rPr>
                <w:rFonts w:ascii="Arial" w:hAnsi="Arial"/>
                <w:sz w:val="18"/>
                <w:szCs w:val="18"/>
                <w:lang w:eastAsia="zh-CN"/>
              </w:rPr>
              <w:t>+45</w:t>
            </w:r>
          </w:p>
        </w:tc>
        <w:tc>
          <w:tcPr>
            <w:tcW w:w="0" w:type="auto"/>
            <w:shd w:val="clear" w:color="auto" w:fill="auto"/>
          </w:tcPr>
          <w:p w14:paraId="6EB06415" w14:textId="77777777" w:rsidR="00B40CCB" w:rsidRPr="000C0827" w:rsidRDefault="00B40CCB">
            <w:pPr>
              <w:keepNext/>
              <w:keepLines/>
              <w:spacing w:after="0"/>
              <w:jc w:val="center"/>
              <w:rPr>
                <w:rFonts w:ascii="Arial" w:hAnsi="Arial"/>
                <w:sz w:val="18"/>
                <w:szCs w:val="18"/>
                <w:lang w:eastAsia="zh-CN"/>
              </w:rPr>
            </w:pPr>
            <w:r>
              <w:rPr>
                <w:rFonts w:ascii="Arial" w:hAnsi="Arial"/>
                <w:sz w:val="18"/>
                <w:szCs w:val="18"/>
                <w:lang w:eastAsia="zh-CN"/>
              </w:rPr>
              <w:t>+45</w:t>
            </w:r>
          </w:p>
        </w:tc>
        <w:tc>
          <w:tcPr>
            <w:tcW w:w="0" w:type="auto"/>
          </w:tcPr>
          <w:p w14:paraId="7FFC6346" w14:textId="77777777" w:rsidR="00B40CCB" w:rsidRPr="000C0827" w:rsidRDefault="00B40CCB">
            <w:pPr>
              <w:keepNext/>
              <w:keepLines/>
              <w:spacing w:after="0"/>
              <w:jc w:val="center"/>
              <w:rPr>
                <w:rFonts w:ascii="Arial" w:hAnsi="Arial"/>
                <w:sz w:val="18"/>
                <w:szCs w:val="18"/>
                <w:lang w:eastAsia="zh-CN"/>
              </w:rPr>
            </w:pPr>
            <w:r>
              <w:rPr>
                <w:rFonts w:ascii="Arial" w:hAnsi="Arial"/>
                <w:sz w:val="18"/>
                <w:szCs w:val="18"/>
                <w:lang w:eastAsia="zh-CN"/>
              </w:rPr>
              <w:t>38.7</w:t>
            </w:r>
          </w:p>
        </w:tc>
      </w:tr>
      <w:tr w:rsidR="00B40CCB" w:rsidRPr="000C0827" w14:paraId="362B4CAF" w14:textId="77777777">
        <w:trPr>
          <w:jc w:val="center"/>
        </w:trPr>
        <w:tc>
          <w:tcPr>
            <w:tcW w:w="0" w:type="auto"/>
          </w:tcPr>
          <w:p w14:paraId="1F28B4D7" w14:textId="77777777" w:rsidR="00B40CCB" w:rsidRDefault="00B40CCB">
            <w:pPr>
              <w:keepNext/>
              <w:keepLines/>
              <w:spacing w:after="0"/>
              <w:jc w:val="center"/>
              <w:rPr>
                <w:rFonts w:ascii="Arial" w:hAnsi="Arial"/>
                <w:sz w:val="18"/>
                <w:lang w:eastAsia="x-none"/>
              </w:rPr>
            </w:pPr>
            <w:r>
              <w:rPr>
                <w:rFonts w:ascii="Arial" w:hAnsi="Arial"/>
                <w:sz w:val="18"/>
                <w:lang w:eastAsia="x-none"/>
              </w:rPr>
              <w:t>2605</w:t>
            </w:r>
          </w:p>
        </w:tc>
        <w:tc>
          <w:tcPr>
            <w:tcW w:w="0" w:type="auto"/>
          </w:tcPr>
          <w:p w14:paraId="77AE6B60"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795A48D1" w14:textId="77777777" w:rsidR="00B40CCB" w:rsidRPr="000C0827"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17A87F60" w14:textId="77777777" w:rsidR="00B40CCB" w:rsidRPr="000C0827" w:rsidRDefault="00B40CCB">
            <w:pPr>
              <w:keepNext/>
              <w:keepLines/>
              <w:spacing w:after="0"/>
              <w:jc w:val="center"/>
              <w:rPr>
                <w:rFonts w:ascii="Arial" w:hAnsi="Arial"/>
                <w:sz w:val="18"/>
                <w:lang w:eastAsia="x-none"/>
              </w:rPr>
            </w:pPr>
            <w:r>
              <w:rPr>
                <w:rFonts w:ascii="Arial" w:hAnsi="Arial"/>
                <w:sz w:val="18"/>
                <w:lang w:eastAsia="x-none"/>
              </w:rPr>
              <w:t>39.8</w:t>
            </w:r>
          </w:p>
        </w:tc>
      </w:tr>
      <w:tr w:rsidR="00B40CCB" w:rsidRPr="000C0827" w14:paraId="0DBF5302" w14:textId="77777777">
        <w:trPr>
          <w:jc w:val="center"/>
        </w:trPr>
        <w:tc>
          <w:tcPr>
            <w:tcW w:w="0" w:type="auto"/>
          </w:tcPr>
          <w:p w14:paraId="3629A201" w14:textId="77777777" w:rsidR="00B40CCB" w:rsidRDefault="00B40CCB">
            <w:pPr>
              <w:keepNext/>
              <w:keepLines/>
              <w:spacing w:after="0"/>
              <w:jc w:val="center"/>
              <w:rPr>
                <w:rFonts w:ascii="Arial" w:hAnsi="Arial"/>
                <w:sz w:val="18"/>
                <w:lang w:eastAsia="x-none"/>
              </w:rPr>
            </w:pPr>
            <w:r>
              <w:rPr>
                <w:rFonts w:ascii="Arial" w:hAnsi="Arial"/>
                <w:sz w:val="18"/>
                <w:lang w:eastAsia="x-none"/>
              </w:rPr>
              <w:t>2585</w:t>
            </w:r>
          </w:p>
        </w:tc>
        <w:tc>
          <w:tcPr>
            <w:tcW w:w="0" w:type="auto"/>
          </w:tcPr>
          <w:p w14:paraId="7638BE53"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79EA7EAB"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340A6487" w14:textId="77777777" w:rsidR="00B40CCB" w:rsidRDefault="00B40CCB">
            <w:pPr>
              <w:keepNext/>
              <w:keepLines/>
              <w:spacing w:after="0"/>
              <w:jc w:val="center"/>
              <w:rPr>
                <w:rFonts w:ascii="Arial" w:hAnsi="Arial"/>
                <w:sz w:val="18"/>
                <w:lang w:eastAsia="x-none"/>
              </w:rPr>
            </w:pPr>
            <w:r>
              <w:rPr>
                <w:rFonts w:ascii="Arial" w:hAnsi="Arial"/>
                <w:sz w:val="18"/>
                <w:lang w:eastAsia="x-none"/>
              </w:rPr>
              <w:t>41.7</w:t>
            </w:r>
          </w:p>
        </w:tc>
      </w:tr>
      <w:tr w:rsidR="00B40CCB" w:rsidRPr="000C0827" w14:paraId="2DD41F71" w14:textId="77777777">
        <w:trPr>
          <w:jc w:val="center"/>
        </w:trPr>
        <w:tc>
          <w:tcPr>
            <w:tcW w:w="0" w:type="auto"/>
          </w:tcPr>
          <w:p w14:paraId="7FE01D88" w14:textId="77777777" w:rsidR="00B40CCB" w:rsidRDefault="00B40CCB">
            <w:pPr>
              <w:keepNext/>
              <w:keepLines/>
              <w:spacing w:after="0"/>
              <w:jc w:val="center"/>
              <w:rPr>
                <w:rFonts w:ascii="Arial" w:hAnsi="Arial"/>
                <w:sz w:val="18"/>
                <w:lang w:eastAsia="x-none"/>
              </w:rPr>
            </w:pPr>
            <w:r>
              <w:rPr>
                <w:rFonts w:ascii="Arial" w:hAnsi="Arial"/>
                <w:sz w:val="18"/>
                <w:lang w:eastAsia="x-none"/>
              </w:rPr>
              <w:t>2355</w:t>
            </w:r>
          </w:p>
        </w:tc>
        <w:tc>
          <w:tcPr>
            <w:tcW w:w="0" w:type="auto"/>
          </w:tcPr>
          <w:p w14:paraId="53D9F83F"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6C155CE1"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0A991555" w14:textId="77777777" w:rsidR="00B40CCB" w:rsidRDefault="00B40CCB">
            <w:pPr>
              <w:keepNext/>
              <w:keepLines/>
              <w:spacing w:after="0"/>
              <w:jc w:val="center"/>
              <w:rPr>
                <w:rFonts w:ascii="Arial" w:hAnsi="Arial"/>
                <w:sz w:val="18"/>
                <w:lang w:eastAsia="x-none"/>
              </w:rPr>
            </w:pPr>
            <w:r>
              <w:rPr>
                <w:rFonts w:ascii="Arial" w:hAnsi="Arial"/>
                <w:sz w:val="18"/>
                <w:lang w:eastAsia="x-none"/>
              </w:rPr>
              <w:t>42.6</w:t>
            </w:r>
          </w:p>
        </w:tc>
      </w:tr>
      <w:tr w:rsidR="00B40CCB" w:rsidRPr="000C0827" w14:paraId="1961FCAA" w14:textId="77777777">
        <w:trPr>
          <w:jc w:val="center"/>
        </w:trPr>
        <w:tc>
          <w:tcPr>
            <w:tcW w:w="0" w:type="auto"/>
          </w:tcPr>
          <w:p w14:paraId="3DC7096B" w14:textId="77777777" w:rsidR="00B40CCB" w:rsidRDefault="00B40CCB">
            <w:pPr>
              <w:keepNext/>
              <w:keepLines/>
              <w:spacing w:after="0"/>
              <w:jc w:val="center"/>
              <w:rPr>
                <w:rFonts w:ascii="Arial" w:hAnsi="Arial"/>
                <w:sz w:val="18"/>
                <w:lang w:eastAsia="x-none"/>
              </w:rPr>
            </w:pPr>
            <w:r>
              <w:rPr>
                <w:rFonts w:ascii="Arial" w:hAnsi="Arial"/>
                <w:sz w:val="18"/>
                <w:lang w:eastAsia="x-none"/>
              </w:rPr>
              <w:t>1840</w:t>
            </w:r>
          </w:p>
        </w:tc>
        <w:tc>
          <w:tcPr>
            <w:tcW w:w="0" w:type="auto"/>
          </w:tcPr>
          <w:p w14:paraId="17C11FC5"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66EC907F"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1C70405D" w14:textId="77777777" w:rsidR="00B40CCB" w:rsidRDefault="00B40CCB">
            <w:pPr>
              <w:keepNext/>
              <w:keepLines/>
              <w:spacing w:after="0"/>
              <w:jc w:val="center"/>
              <w:rPr>
                <w:rFonts w:ascii="Arial" w:hAnsi="Arial"/>
                <w:sz w:val="18"/>
                <w:lang w:eastAsia="x-none"/>
              </w:rPr>
            </w:pPr>
            <w:r>
              <w:rPr>
                <w:rFonts w:ascii="Arial" w:hAnsi="Arial"/>
                <w:sz w:val="18"/>
                <w:lang w:eastAsia="x-none"/>
              </w:rPr>
              <w:t>53.4</w:t>
            </w:r>
          </w:p>
        </w:tc>
      </w:tr>
      <w:tr w:rsidR="00B40CCB" w:rsidRPr="000C0827" w14:paraId="19D80730" w14:textId="77777777">
        <w:trPr>
          <w:jc w:val="center"/>
        </w:trPr>
        <w:tc>
          <w:tcPr>
            <w:tcW w:w="0" w:type="auto"/>
          </w:tcPr>
          <w:p w14:paraId="5F26C72B" w14:textId="77777777" w:rsidR="00B40CCB" w:rsidRDefault="00B40CCB">
            <w:pPr>
              <w:keepNext/>
              <w:keepLines/>
              <w:spacing w:after="0"/>
              <w:jc w:val="center"/>
              <w:rPr>
                <w:rFonts w:ascii="Arial" w:hAnsi="Arial"/>
                <w:sz w:val="18"/>
                <w:lang w:eastAsia="x-none"/>
              </w:rPr>
            </w:pPr>
            <w:r>
              <w:rPr>
                <w:rFonts w:ascii="Arial" w:hAnsi="Arial"/>
                <w:sz w:val="18"/>
                <w:szCs w:val="18"/>
                <w:lang w:eastAsia="zh-CN"/>
              </w:rPr>
              <w:t>2625</w:t>
            </w:r>
          </w:p>
        </w:tc>
        <w:tc>
          <w:tcPr>
            <w:tcW w:w="0" w:type="auto"/>
          </w:tcPr>
          <w:p w14:paraId="6DB3AC69"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20EA38A6"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548BFF90" w14:textId="77777777" w:rsidR="00B40CCB" w:rsidRDefault="00B40CCB">
            <w:pPr>
              <w:keepNext/>
              <w:keepLines/>
              <w:spacing w:after="0"/>
              <w:jc w:val="center"/>
              <w:rPr>
                <w:rFonts w:ascii="Arial" w:hAnsi="Arial"/>
                <w:sz w:val="18"/>
                <w:lang w:eastAsia="x-none"/>
              </w:rPr>
            </w:pPr>
            <w:r>
              <w:rPr>
                <w:rFonts w:ascii="Arial" w:hAnsi="Arial"/>
                <w:sz w:val="18"/>
                <w:lang w:eastAsia="x-none"/>
              </w:rPr>
              <w:t>38.0</w:t>
            </w:r>
          </w:p>
        </w:tc>
      </w:tr>
      <w:tr w:rsidR="00B40CCB" w:rsidRPr="000C0827" w14:paraId="695DB78D" w14:textId="77777777">
        <w:trPr>
          <w:jc w:val="center"/>
        </w:trPr>
        <w:tc>
          <w:tcPr>
            <w:tcW w:w="0" w:type="auto"/>
          </w:tcPr>
          <w:p w14:paraId="0F98880B" w14:textId="77777777" w:rsidR="00B40CCB" w:rsidRDefault="00B40CCB">
            <w:pPr>
              <w:keepNext/>
              <w:keepLines/>
              <w:spacing w:after="0"/>
              <w:jc w:val="center"/>
              <w:rPr>
                <w:rFonts w:ascii="Arial" w:hAnsi="Arial"/>
                <w:sz w:val="18"/>
                <w:lang w:eastAsia="x-none"/>
              </w:rPr>
            </w:pPr>
            <w:r>
              <w:rPr>
                <w:rFonts w:ascii="Arial" w:hAnsi="Arial"/>
                <w:sz w:val="18"/>
                <w:lang w:eastAsia="x-none"/>
              </w:rPr>
              <w:t>2605</w:t>
            </w:r>
          </w:p>
        </w:tc>
        <w:tc>
          <w:tcPr>
            <w:tcW w:w="0" w:type="auto"/>
          </w:tcPr>
          <w:p w14:paraId="69A7CC09"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654B5E64"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17711C77" w14:textId="77777777" w:rsidR="00B40CCB" w:rsidRDefault="00B40CCB">
            <w:pPr>
              <w:keepNext/>
              <w:keepLines/>
              <w:spacing w:after="0"/>
              <w:jc w:val="center"/>
              <w:rPr>
                <w:rFonts w:ascii="Arial" w:hAnsi="Arial"/>
                <w:sz w:val="18"/>
                <w:lang w:eastAsia="x-none"/>
              </w:rPr>
            </w:pPr>
            <w:r>
              <w:rPr>
                <w:rFonts w:ascii="Arial" w:hAnsi="Arial"/>
                <w:sz w:val="18"/>
                <w:lang w:eastAsia="x-none"/>
              </w:rPr>
              <w:t>39.0</w:t>
            </w:r>
          </w:p>
        </w:tc>
      </w:tr>
      <w:tr w:rsidR="00B40CCB" w:rsidRPr="000C0827" w14:paraId="410ADAC2" w14:textId="77777777">
        <w:trPr>
          <w:jc w:val="center"/>
        </w:trPr>
        <w:tc>
          <w:tcPr>
            <w:tcW w:w="0" w:type="auto"/>
          </w:tcPr>
          <w:p w14:paraId="4B579083" w14:textId="77777777" w:rsidR="00B40CCB" w:rsidRDefault="00B40CCB">
            <w:pPr>
              <w:keepNext/>
              <w:keepLines/>
              <w:spacing w:after="0"/>
              <w:jc w:val="center"/>
              <w:rPr>
                <w:rFonts w:ascii="Arial" w:hAnsi="Arial"/>
                <w:sz w:val="18"/>
                <w:lang w:eastAsia="x-none"/>
              </w:rPr>
            </w:pPr>
            <w:r>
              <w:rPr>
                <w:rFonts w:ascii="Arial" w:hAnsi="Arial"/>
                <w:sz w:val="18"/>
                <w:lang w:eastAsia="x-none"/>
              </w:rPr>
              <w:t>2585</w:t>
            </w:r>
          </w:p>
        </w:tc>
        <w:tc>
          <w:tcPr>
            <w:tcW w:w="0" w:type="auto"/>
          </w:tcPr>
          <w:p w14:paraId="794FC7D4"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04B212D8"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3E89A1A4" w14:textId="77777777" w:rsidR="00B40CCB" w:rsidRDefault="00B40CCB">
            <w:pPr>
              <w:keepNext/>
              <w:keepLines/>
              <w:spacing w:after="0"/>
              <w:jc w:val="center"/>
              <w:rPr>
                <w:rFonts w:ascii="Arial" w:hAnsi="Arial"/>
                <w:sz w:val="18"/>
                <w:lang w:eastAsia="x-none"/>
              </w:rPr>
            </w:pPr>
            <w:r>
              <w:rPr>
                <w:rFonts w:ascii="Arial" w:hAnsi="Arial"/>
                <w:sz w:val="18"/>
                <w:lang w:eastAsia="x-none"/>
              </w:rPr>
              <w:t>40.3</w:t>
            </w:r>
          </w:p>
        </w:tc>
      </w:tr>
      <w:tr w:rsidR="00B40CCB" w:rsidRPr="000C0827" w14:paraId="7CDDCE7C" w14:textId="77777777">
        <w:trPr>
          <w:jc w:val="center"/>
        </w:trPr>
        <w:tc>
          <w:tcPr>
            <w:tcW w:w="0" w:type="auto"/>
          </w:tcPr>
          <w:p w14:paraId="58771792" w14:textId="77777777" w:rsidR="00B40CCB" w:rsidRDefault="00B40CCB">
            <w:pPr>
              <w:keepNext/>
              <w:keepLines/>
              <w:spacing w:after="0"/>
              <w:jc w:val="center"/>
              <w:rPr>
                <w:rFonts w:ascii="Arial" w:hAnsi="Arial"/>
                <w:sz w:val="18"/>
                <w:lang w:eastAsia="x-none"/>
              </w:rPr>
            </w:pPr>
            <w:r>
              <w:rPr>
                <w:rFonts w:ascii="Arial" w:hAnsi="Arial"/>
                <w:sz w:val="18"/>
                <w:lang w:eastAsia="x-none"/>
              </w:rPr>
              <w:t>2355</w:t>
            </w:r>
          </w:p>
        </w:tc>
        <w:tc>
          <w:tcPr>
            <w:tcW w:w="0" w:type="auto"/>
          </w:tcPr>
          <w:p w14:paraId="6BD026BC"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2B6AED50"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401EE902" w14:textId="77777777" w:rsidR="00B40CCB" w:rsidRDefault="00B40CCB">
            <w:pPr>
              <w:keepNext/>
              <w:keepLines/>
              <w:spacing w:after="0"/>
              <w:jc w:val="center"/>
              <w:rPr>
                <w:rFonts w:ascii="Arial" w:hAnsi="Arial"/>
                <w:sz w:val="18"/>
                <w:lang w:eastAsia="x-none"/>
              </w:rPr>
            </w:pPr>
            <w:r>
              <w:rPr>
                <w:rFonts w:ascii="Arial" w:hAnsi="Arial"/>
                <w:sz w:val="18"/>
                <w:lang w:eastAsia="x-none"/>
              </w:rPr>
              <w:t>44.2</w:t>
            </w:r>
          </w:p>
        </w:tc>
      </w:tr>
      <w:tr w:rsidR="00B40CCB" w:rsidRPr="000C0827" w14:paraId="109E67CD" w14:textId="77777777">
        <w:trPr>
          <w:jc w:val="center"/>
        </w:trPr>
        <w:tc>
          <w:tcPr>
            <w:tcW w:w="0" w:type="auto"/>
          </w:tcPr>
          <w:p w14:paraId="6447664D" w14:textId="77777777" w:rsidR="00B40CCB" w:rsidRDefault="00B40CCB">
            <w:pPr>
              <w:keepNext/>
              <w:keepLines/>
              <w:spacing w:after="0"/>
              <w:jc w:val="center"/>
              <w:rPr>
                <w:rFonts w:ascii="Arial" w:hAnsi="Arial"/>
                <w:sz w:val="18"/>
                <w:lang w:eastAsia="x-none"/>
              </w:rPr>
            </w:pPr>
            <w:r>
              <w:rPr>
                <w:rFonts w:ascii="Arial" w:hAnsi="Arial"/>
                <w:sz w:val="18"/>
                <w:lang w:eastAsia="x-none"/>
              </w:rPr>
              <w:t>1840</w:t>
            </w:r>
          </w:p>
        </w:tc>
        <w:tc>
          <w:tcPr>
            <w:tcW w:w="0" w:type="auto"/>
          </w:tcPr>
          <w:p w14:paraId="222C9089"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22B19536"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11B6105D" w14:textId="77777777" w:rsidR="00B40CCB" w:rsidRDefault="00B40CCB">
            <w:pPr>
              <w:keepNext/>
              <w:keepLines/>
              <w:spacing w:after="0"/>
              <w:jc w:val="center"/>
              <w:rPr>
                <w:rFonts w:ascii="Arial" w:hAnsi="Arial"/>
                <w:sz w:val="18"/>
                <w:lang w:eastAsia="x-none"/>
              </w:rPr>
            </w:pPr>
            <w:r>
              <w:rPr>
                <w:rFonts w:ascii="Arial" w:hAnsi="Arial"/>
                <w:sz w:val="18"/>
                <w:lang w:eastAsia="x-none"/>
              </w:rPr>
              <w:t>53.1</w:t>
            </w:r>
          </w:p>
        </w:tc>
      </w:tr>
      <w:tr w:rsidR="00B40CCB" w:rsidRPr="000C0827" w14:paraId="321DE159" w14:textId="77777777">
        <w:trPr>
          <w:jc w:val="center"/>
        </w:trPr>
        <w:tc>
          <w:tcPr>
            <w:tcW w:w="0" w:type="auto"/>
          </w:tcPr>
          <w:p w14:paraId="2800D6CD" w14:textId="77777777" w:rsidR="00B40CCB" w:rsidRDefault="00B40CCB">
            <w:pPr>
              <w:keepNext/>
              <w:keepLines/>
              <w:spacing w:after="0"/>
              <w:jc w:val="center"/>
              <w:rPr>
                <w:rFonts w:ascii="Arial" w:hAnsi="Arial"/>
                <w:sz w:val="18"/>
                <w:lang w:eastAsia="x-none"/>
              </w:rPr>
            </w:pPr>
            <w:r>
              <w:rPr>
                <w:rFonts w:ascii="Arial" w:hAnsi="Arial"/>
                <w:sz w:val="18"/>
                <w:szCs w:val="18"/>
                <w:lang w:eastAsia="zh-CN"/>
              </w:rPr>
              <w:t>2625</w:t>
            </w:r>
          </w:p>
        </w:tc>
        <w:tc>
          <w:tcPr>
            <w:tcW w:w="0" w:type="auto"/>
          </w:tcPr>
          <w:p w14:paraId="433D3A35"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1EEEE4E3"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4DCFA5F1" w14:textId="77777777" w:rsidR="00B40CCB" w:rsidRDefault="00B40CCB">
            <w:pPr>
              <w:keepNext/>
              <w:keepLines/>
              <w:spacing w:after="0"/>
              <w:jc w:val="center"/>
              <w:rPr>
                <w:rFonts w:ascii="Arial" w:hAnsi="Arial"/>
                <w:sz w:val="18"/>
                <w:lang w:eastAsia="x-none"/>
              </w:rPr>
            </w:pPr>
            <w:r>
              <w:rPr>
                <w:rFonts w:ascii="Arial" w:hAnsi="Arial"/>
                <w:sz w:val="18"/>
                <w:lang w:eastAsia="x-none"/>
              </w:rPr>
              <w:t>49.7</w:t>
            </w:r>
          </w:p>
        </w:tc>
      </w:tr>
      <w:tr w:rsidR="00B40CCB" w:rsidRPr="000C0827" w14:paraId="7C20F860" w14:textId="77777777">
        <w:trPr>
          <w:jc w:val="center"/>
        </w:trPr>
        <w:tc>
          <w:tcPr>
            <w:tcW w:w="0" w:type="auto"/>
          </w:tcPr>
          <w:p w14:paraId="3F5AE228" w14:textId="77777777" w:rsidR="00B40CCB" w:rsidRDefault="00B40CCB">
            <w:pPr>
              <w:keepNext/>
              <w:keepLines/>
              <w:spacing w:after="0"/>
              <w:jc w:val="center"/>
              <w:rPr>
                <w:rFonts w:ascii="Arial" w:hAnsi="Arial"/>
                <w:sz w:val="18"/>
                <w:lang w:eastAsia="x-none"/>
              </w:rPr>
            </w:pPr>
            <w:r>
              <w:rPr>
                <w:rFonts w:ascii="Arial" w:hAnsi="Arial"/>
                <w:sz w:val="18"/>
                <w:lang w:eastAsia="x-none"/>
              </w:rPr>
              <w:t>2605</w:t>
            </w:r>
          </w:p>
        </w:tc>
        <w:tc>
          <w:tcPr>
            <w:tcW w:w="0" w:type="auto"/>
          </w:tcPr>
          <w:p w14:paraId="1CA2F5AB"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32B7727F"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42B02FA7" w14:textId="77777777" w:rsidR="00B40CCB" w:rsidRDefault="00B40CCB">
            <w:pPr>
              <w:keepNext/>
              <w:keepLines/>
              <w:spacing w:after="0"/>
              <w:jc w:val="center"/>
              <w:rPr>
                <w:rFonts w:ascii="Arial" w:hAnsi="Arial"/>
                <w:sz w:val="18"/>
                <w:lang w:eastAsia="x-none"/>
              </w:rPr>
            </w:pPr>
            <w:r>
              <w:rPr>
                <w:rFonts w:ascii="Arial" w:hAnsi="Arial"/>
                <w:sz w:val="18"/>
                <w:lang w:eastAsia="x-none"/>
              </w:rPr>
              <w:t>54.1</w:t>
            </w:r>
          </w:p>
        </w:tc>
      </w:tr>
      <w:tr w:rsidR="00B40CCB" w:rsidRPr="000C0827" w14:paraId="6450297A" w14:textId="77777777">
        <w:trPr>
          <w:jc w:val="center"/>
        </w:trPr>
        <w:tc>
          <w:tcPr>
            <w:tcW w:w="0" w:type="auto"/>
          </w:tcPr>
          <w:p w14:paraId="17E56B7F" w14:textId="77777777" w:rsidR="00B40CCB" w:rsidRDefault="00B40CCB">
            <w:pPr>
              <w:keepNext/>
              <w:keepLines/>
              <w:spacing w:after="0"/>
              <w:jc w:val="center"/>
              <w:rPr>
                <w:rFonts w:ascii="Arial" w:hAnsi="Arial"/>
                <w:sz w:val="18"/>
                <w:lang w:eastAsia="x-none"/>
              </w:rPr>
            </w:pPr>
            <w:r>
              <w:rPr>
                <w:rFonts w:ascii="Arial" w:hAnsi="Arial"/>
                <w:sz w:val="18"/>
                <w:lang w:eastAsia="x-none"/>
              </w:rPr>
              <w:t>2585</w:t>
            </w:r>
          </w:p>
        </w:tc>
        <w:tc>
          <w:tcPr>
            <w:tcW w:w="0" w:type="auto"/>
          </w:tcPr>
          <w:p w14:paraId="57599AE9"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2398CA31"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379182B5" w14:textId="77777777" w:rsidR="00B40CCB" w:rsidRDefault="00B40CCB">
            <w:pPr>
              <w:keepNext/>
              <w:keepLines/>
              <w:spacing w:after="0"/>
              <w:jc w:val="center"/>
              <w:rPr>
                <w:rFonts w:ascii="Arial" w:hAnsi="Arial"/>
                <w:sz w:val="18"/>
                <w:lang w:eastAsia="x-none"/>
              </w:rPr>
            </w:pPr>
            <w:r>
              <w:rPr>
                <w:rFonts w:ascii="Arial" w:hAnsi="Arial"/>
                <w:sz w:val="18"/>
                <w:lang w:eastAsia="x-none"/>
              </w:rPr>
              <w:t>60.5</w:t>
            </w:r>
          </w:p>
        </w:tc>
      </w:tr>
      <w:tr w:rsidR="00B40CCB" w:rsidRPr="000C0827" w14:paraId="796EE422" w14:textId="77777777">
        <w:trPr>
          <w:jc w:val="center"/>
        </w:trPr>
        <w:tc>
          <w:tcPr>
            <w:tcW w:w="0" w:type="auto"/>
          </w:tcPr>
          <w:p w14:paraId="72541159" w14:textId="77777777" w:rsidR="00B40CCB" w:rsidRDefault="00B40CCB">
            <w:pPr>
              <w:keepNext/>
              <w:keepLines/>
              <w:spacing w:after="0"/>
              <w:jc w:val="center"/>
              <w:rPr>
                <w:rFonts w:ascii="Arial" w:hAnsi="Arial"/>
                <w:sz w:val="18"/>
                <w:lang w:eastAsia="x-none"/>
              </w:rPr>
            </w:pPr>
            <w:r>
              <w:rPr>
                <w:rFonts w:ascii="Arial" w:hAnsi="Arial"/>
                <w:sz w:val="18"/>
                <w:lang w:eastAsia="x-none"/>
              </w:rPr>
              <w:t>2355</w:t>
            </w:r>
          </w:p>
        </w:tc>
        <w:tc>
          <w:tcPr>
            <w:tcW w:w="0" w:type="auto"/>
          </w:tcPr>
          <w:p w14:paraId="1E2A6FFB"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5D16B258"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4AC4C2B8" w14:textId="77777777" w:rsidR="00B40CCB" w:rsidRDefault="00B40CCB">
            <w:pPr>
              <w:keepNext/>
              <w:keepLines/>
              <w:spacing w:after="0"/>
              <w:jc w:val="center"/>
              <w:rPr>
                <w:rFonts w:ascii="Arial" w:hAnsi="Arial"/>
                <w:sz w:val="18"/>
                <w:lang w:eastAsia="x-none"/>
              </w:rPr>
            </w:pPr>
            <w:r>
              <w:rPr>
                <w:rFonts w:ascii="Arial" w:hAnsi="Arial"/>
                <w:sz w:val="18"/>
                <w:lang w:eastAsia="x-none"/>
              </w:rPr>
              <w:t>51.9</w:t>
            </w:r>
          </w:p>
        </w:tc>
      </w:tr>
      <w:tr w:rsidR="00B40CCB" w:rsidRPr="000C0827" w14:paraId="56D2E5F0" w14:textId="77777777">
        <w:trPr>
          <w:jc w:val="center"/>
        </w:trPr>
        <w:tc>
          <w:tcPr>
            <w:tcW w:w="0" w:type="auto"/>
          </w:tcPr>
          <w:p w14:paraId="2E32DDA5" w14:textId="77777777" w:rsidR="00B40CCB" w:rsidRDefault="00B40CCB">
            <w:pPr>
              <w:keepNext/>
              <w:keepLines/>
              <w:spacing w:after="0"/>
              <w:jc w:val="center"/>
              <w:rPr>
                <w:rFonts w:ascii="Arial" w:hAnsi="Arial"/>
                <w:sz w:val="18"/>
                <w:lang w:eastAsia="x-none"/>
              </w:rPr>
            </w:pPr>
            <w:r>
              <w:rPr>
                <w:rFonts w:ascii="Arial" w:hAnsi="Arial"/>
                <w:sz w:val="18"/>
                <w:lang w:eastAsia="x-none"/>
              </w:rPr>
              <w:t>1840</w:t>
            </w:r>
          </w:p>
        </w:tc>
        <w:tc>
          <w:tcPr>
            <w:tcW w:w="0" w:type="auto"/>
          </w:tcPr>
          <w:p w14:paraId="706DCEFE"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3FAACE20"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16B2722D" w14:textId="77777777" w:rsidR="00B40CCB" w:rsidRDefault="00B40CCB">
            <w:pPr>
              <w:keepNext/>
              <w:keepLines/>
              <w:spacing w:after="0"/>
              <w:jc w:val="center"/>
              <w:rPr>
                <w:rFonts w:ascii="Arial" w:hAnsi="Arial"/>
                <w:sz w:val="18"/>
                <w:lang w:eastAsia="x-none"/>
              </w:rPr>
            </w:pPr>
            <w:r>
              <w:rPr>
                <w:rFonts w:ascii="Arial" w:hAnsi="Arial"/>
                <w:sz w:val="18"/>
                <w:lang w:eastAsia="x-none"/>
              </w:rPr>
              <w:t>55.6</w:t>
            </w:r>
          </w:p>
        </w:tc>
      </w:tr>
      <w:tr w:rsidR="00B40CCB" w:rsidRPr="000C0827" w14:paraId="425A9396" w14:textId="77777777">
        <w:trPr>
          <w:jc w:val="center"/>
        </w:trPr>
        <w:tc>
          <w:tcPr>
            <w:tcW w:w="0" w:type="auto"/>
          </w:tcPr>
          <w:p w14:paraId="73CC0DDD" w14:textId="77777777" w:rsidR="00B40CCB" w:rsidRDefault="00B40CCB">
            <w:pPr>
              <w:keepNext/>
              <w:keepLines/>
              <w:spacing w:after="0"/>
              <w:jc w:val="center"/>
              <w:rPr>
                <w:rFonts w:ascii="Arial" w:hAnsi="Arial"/>
                <w:sz w:val="18"/>
                <w:lang w:eastAsia="x-none"/>
              </w:rPr>
            </w:pPr>
            <w:r>
              <w:rPr>
                <w:rFonts w:ascii="Arial" w:hAnsi="Arial"/>
                <w:sz w:val="18"/>
                <w:szCs w:val="18"/>
                <w:lang w:eastAsia="zh-CN"/>
              </w:rPr>
              <w:t>2625</w:t>
            </w:r>
          </w:p>
        </w:tc>
        <w:tc>
          <w:tcPr>
            <w:tcW w:w="0" w:type="auto"/>
          </w:tcPr>
          <w:p w14:paraId="763CC3C7"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142FAA19"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039D3DDA" w14:textId="77777777" w:rsidR="00B40CCB" w:rsidRDefault="00B40CCB">
            <w:pPr>
              <w:keepNext/>
              <w:keepLines/>
              <w:spacing w:after="0"/>
              <w:jc w:val="center"/>
              <w:rPr>
                <w:rFonts w:ascii="Arial" w:hAnsi="Arial"/>
                <w:sz w:val="18"/>
                <w:lang w:eastAsia="x-none"/>
              </w:rPr>
            </w:pPr>
            <w:r>
              <w:rPr>
                <w:rFonts w:ascii="Arial" w:hAnsi="Arial"/>
                <w:sz w:val="18"/>
                <w:lang w:eastAsia="x-none"/>
              </w:rPr>
              <w:t>45.9</w:t>
            </w:r>
          </w:p>
        </w:tc>
      </w:tr>
      <w:tr w:rsidR="00B40CCB" w:rsidRPr="000C0827" w14:paraId="21396D5E" w14:textId="77777777">
        <w:trPr>
          <w:jc w:val="center"/>
        </w:trPr>
        <w:tc>
          <w:tcPr>
            <w:tcW w:w="0" w:type="auto"/>
          </w:tcPr>
          <w:p w14:paraId="27DCAE98" w14:textId="77777777" w:rsidR="00B40CCB" w:rsidRDefault="00B40CCB">
            <w:pPr>
              <w:keepNext/>
              <w:keepLines/>
              <w:spacing w:after="0"/>
              <w:jc w:val="center"/>
              <w:rPr>
                <w:rFonts w:ascii="Arial" w:hAnsi="Arial"/>
                <w:sz w:val="18"/>
                <w:lang w:eastAsia="x-none"/>
              </w:rPr>
            </w:pPr>
            <w:r>
              <w:rPr>
                <w:rFonts w:ascii="Arial" w:hAnsi="Arial"/>
                <w:sz w:val="18"/>
                <w:lang w:eastAsia="x-none"/>
              </w:rPr>
              <w:t>2605</w:t>
            </w:r>
          </w:p>
        </w:tc>
        <w:tc>
          <w:tcPr>
            <w:tcW w:w="0" w:type="auto"/>
          </w:tcPr>
          <w:p w14:paraId="5822D389"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4B1A1233"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423909CA" w14:textId="77777777" w:rsidR="00B40CCB" w:rsidRDefault="00B40CCB">
            <w:pPr>
              <w:keepNext/>
              <w:keepLines/>
              <w:spacing w:after="0"/>
              <w:jc w:val="center"/>
              <w:rPr>
                <w:rFonts w:ascii="Arial" w:hAnsi="Arial"/>
                <w:sz w:val="18"/>
                <w:lang w:eastAsia="x-none"/>
              </w:rPr>
            </w:pPr>
            <w:r>
              <w:rPr>
                <w:rFonts w:ascii="Arial" w:hAnsi="Arial"/>
                <w:sz w:val="18"/>
                <w:lang w:eastAsia="x-none"/>
              </w:rPr>
              <w:t>44.6</w:t>
            </w:r>
          </w:p>
        </w:tc>
      </w:tr>
      <w:tr w:rsidR="00B40CCB" w:rsidRPr="000C0827" w14:paraId="5D917C5C" w14:textId="77777777">
        <w:trPr>
          <w:jc w:val="center"/>
        </w:trPr>
        <w:tc>
          <w:tcPr>
            <w:tcW w:w="0" w:type="auto"/>
          </w:tcPr>
          <w:p w14:paraId="3325609A" w14:textId="77777777" w:rsidR="00B40CCB" w:rsidRDefault="00B40CCB">
            <w:pPr>
              <w:keepNext/>
              <w:keepLines/>
              <w:spacing w:after="0"/>
              <w:jc w:val="center"/>
              <w:rPr>
                <w:rFonts w:ascii="Arial" w:hAnsi="Arial"/>
                <w:sz w:val="18"/>
                <w:lang w:eastAsia="x-none"/>
              </w:rPr>
            </w:pPr>
            <w:r>
              <w:rPr>
                <w:rFonts w:ascii="Arial" w:hAnsi="Arial"/>
                <w:sz w:val="18"/>
                <w:lang w:eastAsia="x-none"/>
              </w:rPr>
              <w:t>2585</w:t>
            </w:r>
          </w:p>
        </w:tc>
        <w:tc>
          <w:tcPr>
            <w:tcW w:w="0" w:type="auto"/>
          </w:tcPr>
          <w:p w14:paraId="3BF7C94A"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2BF1F174"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7BC8B33F" w14:textId="77777777" w:rsidR="00B40CCB" w:rsidRDefault="00B40CCB">
            <w:pPr>
              <w:keepNext/>
              <w:keepLines/>
              <w:spacing w:after="0"/>
              <w:jc w:val="center"/>
              <w:rPr>
                <w:rFonts w:ascii="Arial" w:hAnsi="Arial"/>
                <w:sz w:val="18"/>
                <w:lang w:eastAsia="x-none"/>
              </w:rPr>
            </w:pPr>
            <w:r>
              <w:rPr>
                <w:rFonts w:ascii="Arial" w:hAnsi="Arial"/>
                <w:sz w:val="18"/>
                <w:lang w:eastAsia="x-none"/>
              </w:rPr>
              <w:t>44.5</w:t>
            </w:r>
          </w:p>
        </w:tc>
      </w:tr>
      <w:tr w:rsidR="00B40CCB" w:rsidRPr="000C0827" w14:paraId="669FEBF6" w14:textId="77777777">
        <w:trPr>
          <w:jc w:val="center"/>
        </w:trPr>
        <w:tc>
          <w:tcPr>
            <w:tcW w:w="0" w:type="auto"/>
          </w:tcPr>
          <w:p w14:paraId="315CB4A8" w14:textId="77777777" w:rsidR="00B40CCB" w:rsidRDefault="00B40CCB">
            <w:pPr>
              <w:keepNext/>
              <w:keepLines/>
              <w:spacing w:after="0"/>
              <w:jc w:val="center"/>
              <w:rPr>
                <w:rFonts w:ascii="Arial" w:hAnsi="Arial"/>
                <w:sz w:val="18"/>
                <w:lang w:eastAsia="x-none"/>
              </w:rPr>
            </w:pPr>
            <w:r>
              <w:rPr>
                <w:rFonts w:ascii="Arial" w:hAnsi="Arial"/>
                <w:sz w:val="18"/>
                <w:lang w:eastAsia="x-none"/>
              </w:rPr>
              <w:t>2355</w:t>
            </w:r>
          </w:p>
        </w:tc>
        <w:tc>
          <w:tcPr>
            <w:tcW w:w="0" w:type="auto"/>
          </w:tcPr>
          <w:p w14:paraId="4C8B65B3"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1AC9679C"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3B988E82" w14:textId="77777777" w:rsidR="00B40CCB" w:rsidRDefault="00B40CCB">
            <w:pPr>
              <w:keepNext/>
              <w:keepLines/>
              <w:spacing w:after="0"/>
              <w:jc w:val="center"/>
              <w:rPr>
                <w:rFonts w:ascii="Arial" w:hAnsi="Arial"/>
                <w:sz w:val="18"/>
                <w:lang w:eastAsia="x-none"/>
              </w:rPr>
            </w:pPr>
            <w:r>
              <w:rPr>
                <w:rFonts w:ascii="Arial" w:hAnsi="Arial"/>
                <w:sz w:val="18"/>
                <w:lang w:eastAsia="x-none"/>
              </w:rPr>
              <w:t>45.8</w:t>
            </w:r>
          </w:p>
        </w:tc>
      </w:tr>
      <w:tr w:rsidR="00B40CCB" w:rsidRPr="000C0827" w14:paraId="4B6232B2" w14:textId="77777777">
        <w:trPr>
          <w:jc w:val="center"/>
        </w:trPr>
        <w:tc>
          <w:tcPr>
            <w:tcW w:w="0" w:type="auto"/>
          </w:tcPr>
          <w:p w14:paraId="202C3B4C" w14:textId="77777777" w:rsidR="00B40CCB" w:rsidRDefault="00B40CCB">
            <w:pPr>
              <w:keepNext/>
              <w:keepLines/>
              <w:spacing w:after="0"/>
              <w:jc w:val="center"/>
              <w:rPr>
                <w:rFonts w:ascii="Arial" w:hAnsi="Arial"/>
                <w:sz w:val="18"/>
                <w:lang w:eastAsia="x-none"/>
              </w:rPr>
            </w:pPr>
            <w:r>
              <w:rPr>
                <w:rFonts w:ascii="Arial" w:hAnsi="Arial"/>
                <w:sz w:val="18"/>
                <w:lang w:eastAsia="x-none"/>
              </w:rPr>
              <w:t>1840</w:t>
            </w:r>
          </w:p>
        </w:tc>
        <w:tc>
          <w:tcPr>
            <w:tcW w:w="0" w:type="auto"/>
          </w:tcPr>
          <w:p w14:paraId="5BEBA0E8"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7988DD5D"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12A12702" w14:textId="77777777" w:rsidR="00B40CCB" w:rsidRDefault="00B40CCB">
            <w:pPr>
              <w:keepNext/>
              <w:keepLines/>
              <w:spacing w:after="0"/>
              <w:jc w:val="center"/>
              <w:rPr>
                <w:rFonts w:ascii="Arial" w:hAnsi="Arial"/>
                <w:sz w:val="18"/>
                <w:lang w:eastAsia="x-none"/>
              </w:rPr>
            </w:pPr>
            <w:r>
              <w:rPr>
                <w:rFonts w:ascii="Arial" w:hAnsi="Arial"/>
                <w:sz w:val="18"/>
                <w:lang w:eastAsia="x-none"/>
              </w:rPr>
              <w:t>57.7</w:t>
            </w:r>
          </w:p>
        </w:tc>
      </w:tr>
    </w:tbl>
    <w:p w14:paraId="113FAEA2" w14:textId="77777777" w:rsidR="00B40CCB" w:rsidRDefault="00B40CCB" w:rsidP="00B40CCB">
      <w:pPr>
        <w:pStyle w:val="BodyText"/>
      </w:pPr>
    </w:p>
    <w:p w14:paraId="531B39C4" w14:textId="77777777" w:rsidR="00B40CCB" w:rsidRDefault="00B40CCB" w:rsidP="00B40CCB">
      <w:pPr>
        <w:pStyle w:val="BodyText"/>
      </w:pPr>
      <w:r>
        <w:t xml:space="preserve">It can be observed that for scenario A, isolation in all cases is larger than 30 </w:t>
      </w:r>
      <w:proofErr w:type="spellStart"/>
      <w:r>
        <w:t>dB.</w:t>
      </w:r>
      <w:proofErr w:type="spellEnd"/>
      <w:r>
        <w:t xml:space="preserve"> For out-of-band situations the isolation is 10 to 20 dB higher than what is currently assumed for requirement derivation. </w:t>
      </w:r>
    </w:p>
    <w:p w14:paraId="568407E4" w14:textId="492F8C40" w:rsidR="00B40CCB" w:rsidRDefault="00B40CCB" w:rsidP="00B40CCB">
      <w:pPr>
        <w:pStyle w:val="BodyText"/>
      </w:pPr>
      <w:r w:rsidRPr="71ABB0B1">
        <w:rPr>
          <w:b/>
          <w:bCs/>
          <w:u w:val="single"/>
        </w:rPr>
        <w:t xml:space="preserve">Observation </w:t>
      </w:r>
      <w:r w:rsidR="0008472B">
        <w:rPr>
          <w:b/>
          <w:bCs/>
          <w:u w:val="single"/>
        </w:rPr>
        <w:t>8</w:t>
      </w:r>
      <w:r w:rsidRPr="71ABB0B1">
        <w:rPr>
          <w:b/>
          <w:bCs/>
          <w:u w:val="single"/>
        </w:rPr>
        <w:t>:</w:t>
      </w:r>
      <w:r>
        <w:t xml:space="preserve"> The </w:t>
      </w:r>
      <w:r w:rsidR="0085604C">
        <w:t xml:space="preserve">measured </w:t>
      </w:r>
      <w:r>
        <w:t xml:space="preserve">isolation considering two base stations operating within the same band is generally larger than 30 </w:t>
      </w:r>
      <w:proofErr w:type="spellStart"/>
      <w:r>
        <w:t>dB.</w:t>
      </w:r>
      <w:proofErr w:type="spellEnd"/>
    </w:p>
    <w:p w14:paraId="222FA10D" w14:textId="339118EF" w:rsidR="00B40CCB" w:rsidRDefault="00B40CCB" w:rsidP="00B40CCB">
      <w:pPr>
        <w:pStyle w:val="BodyText"/>
      </w:pPr>
      <w:r w:rsidRPr="4E09E7AA">
        <w:rPr>
          <w:b/>
          <w:bCs/>
          <w:u w:val="single"/>
        </w:rPr>
        <w:t xml:space="preserve">Observation </w:t>
      </w:r>
      <w:r w:rsidR="0008472B">
        <w:rPr>
          <w:b/>
          <w:bCs/>
          <w:u w:val="single"/>
        </w:rPr>
        <w:t>9</w:t>
      </w:r>
      <w:r w:rsidRPr="4E09E7AA">
        <w:rPr>
          <w:b/>
          <w:bCs/>
          <w:u w:val="single"/>
        </w:rPr>
        <w:t>:</w:t>
      </w:r>
      <w:r>
        <w:t xml:space="preserve"> The </w:t>
      </w:r>
      <w:r w:rsidR="0085604C">
        <w:t xml:space="preserve">measured </w:t>
      </w:r>
      <w:r>
        <w:t xml:space="preserve">isolation considering two base stations operating in different bands is very much larger than 30 </w:t>
      </w:r>
      <w:proofErr w:type="spellStart"/>
      <w:r>
        <w:t>dB.</w:t>
      </w:r>
      <w:proofErr w:type="spellEnd"/>
    </w:p>
    <w:p w14:paraId="184246CB" w14:textId="48C5A4F1" w:rsidR="00B40CCB" w:rsidRPr="003C0B2F" w:rsidRDefault="00B40CCB" w:rsidP="00B40CCB">
      <w:pPr>
        <w:keepNext/>
        <w:keepLines/>
        <w:spacing w:after="0"/>
        <w:jc w:val="center"/>
        <w:rPr>
          <w:rFonts w:ascii="Arial" w:eastAsia="SimSun" w:hAnsi="Arial"/>
          <w:b/>
        </w:rPr>
      </w:pPr>
      <w:r w:rsidRPr="003C0B2F">
        <w:rPr>
          <w:rFonts w:ascii="Arial" w:eastAsia="SimSun" w:hAnsi="Arial"/>
          <w:b/>
        </w:rPr>
        <w:lastRenderedPageBreak/>
        <w:t>Table 2</w:t>
      </w:r>
      <w:r w:rsidR="007E2032">
        <w:rPr>
          <w:rFonts w:ascii="Arial" w:eastAsia="SimSun" w:hAnsi="Arial"/>
          <w:b/>
        </w:rPr>
        <w:t>.4</w:t>
      </w:r>
      <w:r w:rsidRPr="003C0B2F">
        <w:rPr>
          <w:rFonts w:ascii="Arial" w:eastAsia="SimSun" w:hAnsi="Arial"/>
          <w:b/>
        </w:rPr>
        <w:t>-</w:t>
      </w:r>
      <w:r>
        <w:rPr>
          <w:rFonts w:ascii="Arial" w:eastAsia="SimSun" w:hAnsi="Arial"/>
          <w:b/>
        </w:rPr>
        <w:t>4</w:t>
      </w:r>
      <w:r w:rsidRPr="003C0B2F">
        <w:rPr>
          <w:rFonts w:ascii="Arial" w:eastAsia="SimSun" w:hAnsi="Arial"/>
          <w:b/>
        </w:rPr>
        <w:t xml:space="preserve">: </w:t>
      </w:r>
      <w:r>
        <w:rPr>
          <w:rFonts w:ascii="Arial" w:eastAsia="SimSun" w:hAnsi="Arial"/>
          <w:b/>
        </w:rPr>
        <w:t>Measurement results for Scenario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47"/>
        <w:gridCol w:w="1842"/>
        <w:gridCol w:w="1842"/>
        <w:gridCol w:w="877"/>
      </w:tblGrid>
      <w:tr w:rsidR="00B40CCB" w:rsidRPr="000C0827" w14:paraId="52D7497C" w14:textId="77777777">
        <w:trPr>
          <w:tblHeader/>
          <w:jc w:val="center"/>
        </w:trPr>
        <w:tc>
          <w:tcPr>
            <w:tcW w:w="0" w:type="auto"/>
          </w:tcPr>
          <w:p w14:paraId="41A28FC5" w14:textId="77777777" w:rsidR="00B40CCB" w:rsidRDefault="00B40CCB">
            <w:pPr>
              <w:keepNext/>
              <w:keepLines/>
              <w:spacing w:after="0"/>
              <w:jc w:val="center"/>
              <w:rPr>
                <w:rFonts w:ascii="Arial" w:hAnsi="Arial"/>
                <w:b/>
                <w:sz w:val="18"/>
              </w:rPr>
            </w:pPr>
            <w:r>
              <w:rPr>
                <w:rFonts w:ascii="Arial" w:hAnsi="Arial"/>
                <w:b/>
                <w:sz w:val="18"/>
              </w:rPr>
              <w:t>Frequency</w:t>
            </w:r>
          </w:p>
          <w:p w14:paraId="147250FC" w14:textId="77777777" w:rsidR="00B40CCB" w:rsidRDefault="00B40CCB">
            <w:pPr>
              <w:keepNext/>
              <w:keepLines/>
              <w:spacing w:after="0"/>
              <w:jc w:val="center"/>
              <w:rPr>
                <w:rFonts w:ascii="Arial" w:hAnsi="Arial"/>
                <w:b/>
                <w:sz w:val="18"/>
              </w:rPr>
            </w:pPr>
            <w:r>
              <w:rPr>
                <w:rFonts w:ascii="Arial" w:hAnsi="Arial"/>
                <w:b/>
                <w:sz w:val="18"/>
              </w:rPr>
              <w:t>(MHz)</w:t>
            </w:r>
          </w:p>
        </w:tc>
        <w:tc>
          <w:tcPr>
            <w:tcW w:w="0" w:type="auto"/>
          </w:tcPr>
          <w:p w14:paraId="009993EA" w14:textId="77777777" w:rsidR="00B40CCB" w:rsidRDefault="00B40CCB">
            <w:pPr>
              <w:keepNext/>
              <w:keepLines/>
              <w:spacing w:after="0"/>
              <w:jc w:val="center"/>
              <w:rPr>
                <w:rFonts w:ascii="Arial" w:hAnsi="Arial"/>
                <w:b/>
                <w:sz w:val="18"/>
              </w:rPr>
            </w:pPr>
            <w:r>
              <w:rPr>
                <w:rFonts w:ascii="Arial" w:hAnsi="Arial"/>
                <w:b/>
                <w:sz w:val="18"/>
              </w:rPr>
              <w:t>Polarization CLTA</w:t>
            </w:r>
          </w:p>
          <w:p w14:paraId="1ECC2C9C" w14:textId="77777777" w:rsidR="00B40CCB" w:rsidRDefault="00B40CCB">
            <w:pPr>
              <w:keepNext/>
              <w:keepLines/>
              <w:spacing w:after="0"/>
              <w:jc w:val="center"/>
              <w:rPr>
                <w:rFonts w:ascii="Arial" w:hAnsi="Arial"/>
                <w:b/>
                <w:sz w:val="18"/>
              </w:rPr>
            </w:pPr>
            <w:r>
              <w:rPr>
                <w:rFonts w:ascii="Arial" w:hAnsi="Arial"/>
                <w:b/>
                <w:sz w:val="18"/>
              </w:rPr>
              <w:t>(+45 or -45 degrees)</w:t>
            </w:r>
          </w:p>
        </w:tc>
        <w:tc>
          <w:tcPr>
            <w:tcW w:w="0" w:type="auto"/>
            <w:shd w:val="clear" w:color="auto" w:fill="auto"/>
          </w:tcPr>
          <w:p w14:paraId="19D823C8" w14:textId="77777777" w:rsidR="00B40CCB" w:rsidRDefault="00B40CCB">
            <w:pPr>
              <w:keepNext/>
              <w:keepLines/>
              <w:spacing w:after="0"/>
              <w:jc w:val="center"/>
              <w:rPr>
                <w:rFonts w:ascii="Arial" w:hAnsi="Arial"/>
                <w:b/>
                <w:sz w:val="18"/>
              </w:rPr>
            </w:pPr>
            <w:r>
              <w:rPr>
                <w:rFonts w:ascii="Arial" w:hAnsi="Arial"/>
                <w:b/>
                <w:sz w:val="18"/>
              </w:rPr>
              <w:t>Polarization AAS</w:t>
            </w:r>
          </w:p>
          <w:p w14:paraId="13E17D19" w14:textId="77777777" w:rsidR="00B40CCB" w:rsidRPr="000C0827" w:rsidRDefault="00B40CCB">
            <w:pPr>
              <w:keepNext/>
              <w:keepLines/>
              <w:spacing w:after="0"/>
              <w:jc w:val="center"/>
              <w:rPr>
                <w:rFonts w:ascii="Arial" w:hAnsi="Arial"/>
                <w:b/>
                <w:sz w:val="18"/>
              </w:rPr>
            </w:pPr>
            <w:r>
              <w:rPr>
                <w:rFonts w:ascii="Arial" w:hAnsi="Arial"/>
                <w:b/>
                <w:sz w:val="18"/>
              </w:rPr>
              <w:t>(+45 or -45 degrees)</w:t>
            </w:r>
          </w:p>
        </w:tc>
        <w:tc>
          <w:tcPr>
            <w:tcW w:w="0" w:type="auto"/>
          </w:tcPr>
          <w:p w14:paraId="4C88E436" w14:textId="77777777" w:rsidR="00B40CCB" w:rsidRDefault="00B40CCB">
            <w:pPr>
              <w:keepNext/>
              <w:keepLines/>
              <w:spacing w:after="0"/>
              <w:jc w:val="center"/>
              <w:rPr>
                <w:rFonts w:ascii="Arial" w:hAnsi="Arial"/>
                <w:b/>
                <w:sz w:val="18"/>
              </w:rPr>
            </w:pPr>
            <w:r>
              <w:rPr>
                <w:rFonts w:ascii="Arial" w:hAnsi="Arial"/>
                <w:b/>
                <w:sz w:val="18"/>
              </w:rPr>
              <w:t>Isolation</w:t>
            </w:r>
          </w:p>
          <w:p w14:paraId="3AA7CFAF" w14:textId="77777777" w:rsidR="00B40CCB" w:rsidRDefault="00B40CCB">
            <w:pPr>
              <w:keepNext/>
              <w:keepLines/>
              <w:spacing w:after="0"/>
              <w:jc w:val="center"/>
              <w:rPr>
                <w:rFonts w:ascii="Arial" w:hAnsi="Arial"/>
                <w:b/>
                <w:sz w:val="18"/>
              </w:rPr>
            </w:pPr>
            <w:r>
              <w:rPr>
                <w:rFonts w:ascii="Arial" w:hAnsi="Arial"/>
                <w:b/>
                <w:sz w:val="18"/>
              </w:rPr>
              <w:t>(dB)</w:t>
            </w:r>
          </w:p>
        </w:tc>
      </w:tr>
      <w:tr w:rsidR="00B40CCB" w:rsidRPr="000C0827" w14:paraId="04CAB44E" w14:textId="77777777">
        <w:trPr>
          <w:jc w:val="center"/>
        </w:trPr>
        <w:tc>
          <w:tcPr>
            <w:tcW w:w="0" w:type="auto"/>
          </w:tcPr>
          <w:p w14:paraId="282AFCE1" w14:textId="77777777" w:rsidR="00B40CCB" w:rsidRDefault="00B40CCB">
            <w:pPr>
              <w:keepNext/>
              <w:keepLines/>
              <w:spacing w:after="0"/>
              <w:jc w:val="center"/>
              <w:rPr>
                <w:rFonts w:ascii="Arial" w:hAnsi="Arial"/>
                <w:sz w:val="18"/>
                <w:lang w:eastAsia="x-none"/>
              </w:rPr>
            </w:pPr>
            <w:r>
              <w:rPr>
                <w:rFonts w:ascii="Arial" w:hAnsi="Arial"/>
                <w:sz w:val="18"/>
                <w:szCs w:val="18"/>
                <w:lang w:eastAsia="zh-CN"/>
              </w:rPr>
              <w:t>2625</w:t>
            </w:r>
          </w:p>
        </w:tc>
        <w:tc>
          <w:tcPr>
            <w:tcW w:w="0" w:type="auto"/>
          </w:tcPr>
          <w:p w14:paraId="14340D9F"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2BFB43FC"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616BEF5D" w14:textId="77777777" w:rsidR="00B40CCB" w:rsidRDefault="00B40CCB">
            <w:pPr>
              <w:keepNext/>
              <w:keepLines/>
              <w:spacing w:after="0"/>
              <w:jc w:val="center"/>
              <w:rPr>
                <w:rFonts w:ascii="Arial" w:hAnsi="Arial"/>
                <w:sz w:val="18"/>
                <w:lang w:eastAsia="x-none"/>
              </w:rPr>
            </w:pPr>
            <w:r>
              <w:rPr>
                <w:rFonts w:ascii="Arial" w:hAnsi="Arial"/>
                <w:sz w:val="18"/>
                <w:lang w:eastAsia="x-none"/>
              </w:rPr>
              <w:t>36.3</w:t>
            </w:r>
          </w:p>
        </w:tc>
      </w:tr>
      <w:tr w:rsidR="00B40CCB" w:rsidRPr="000C0827" w14:paraId="79357574" w14:textId="77777777">
        <w:trPr>
          <w:jc w:val="center"/>
        </w:trPr>
        <w:tc>
          <w:tcPr>
            <w:tcW w:w="0" w:type="auto"/>
          </w:tcPr>
          <w:p w14:paraId="6F73CEED" w14:textId="77777777" w:rsidR="00B40CCB" w:rsidRDefault="00B40CCB">
            <w:pPr>
              <w:keepNext/>
              <w:keepLines/>
              <w:spacing w:after="0"/>
              <w:jc w:val="center"/>
              <w:rPr>
                <w:rFonts w:ascii="Arial" w:hAnsi="Arial"/>
                <w:sz w:val="18"/>
                <w:lang w:eastAsia="x-none"/>
              </w:rPr>
            </w:pPr>
            <w:r>
              <w:rPr>
                <w:rFonts w:ascii="Arial" w:hAnsi="Arial"/>
                <w:sz w:val="18"/>
                <w:lang w:eastAsia="x-none"/>
              </w:rPr>
              <w:t>2605</w:t>
            </w:r>
          </w:p>
        </w:tc>
        <w:tc>
          <w:tcPr>
            <w:tcW w:w="0" w:type="auto"/>
          </w:tcPr>
          <w:p w14:paraId="48D65BF3"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62924ADF"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214F45CC" w14:textId="77777777" w:rsidR="00B40CCB" w:rsidRDefault="00B40CCB">
            <w:pPr>
              <w:keepNext/>
              <w:keepLines/>
              <w:spacing w:after="0"/>
              <w:jc w:val="center"/>
              <w:rPr>
                <w:rFonts w:ascii="Arial" w:hAnsi="Arial"/>
                <w:sz w:val="18"/>
                <w:lang w:eastAsia="x-none"/>
              </w:rPr>
            </w:pPr>
            <w:r>
              <w:rPr>
                <w:rFonts w:ascii="Arial" w:hAnsi="Arial"/>
                <w:sz w:val="18"/>
                <w:lang w:eastAsia="x-none"/>
              </w:rPr>
              <w:t>35.6</w:t>
            </w:r>
          </w:p>
        </w:tc>
      </w:tr>
      <w:tr w:rsidR="00B40CCB" w:rsidRPr="000C0827" w14:paraId="3A7393BB" w14:textId="77777777">
        <w:trPr>
          <w:jc w:val="center"/>
        </w:trPr>
        <w:tc>
          <w:tcPr>
            <w:tcW w:w="0" w:type="auto"/>
          </w:tcPr>
          <w:p w14:paraId="12E7D4E3" w14:textId="77777777" w:rsidR="00B40CCB" w:rsidRDefault="00B40CCB">
            <w:pPr>
              <w:keepNext/>
              <w:keepLines/>
              <w:spacing w:after="0"/>
              <w:jc w:val="center"/>
              <w:rPr>
                <w:rFonts w:ascii="Arial" w:hAnsi="Arial"/>
                <w:sz w:val="18"/>
                <w:lang w:eastAsia="x-none"/>
              </w:rPr>
            </w:pPr>
            <w:r>
              <w:rPr>
                <w:rFonts w:ascii="Arial" w:hAnsi="Arial"/>
                <w:sz w:val="18"/>
                <w:lang w:eastAsia="x-none"/>
              </w:rPr>
              <w:t>2585</w:t>
            </w:r>
          </w:p>
        </w:tc>
        <w:tc>
          <w:tcPr>
            <w:tcW w:w="0" w:type="auto"/>
          </w:tcPr>
          <w:p w14:paraId="62DEB1C0"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1455EFD0"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3FDDC8F7" w14:textId="77777777" w:rsidR="00B40CCB" w:rsidRDefault="00B40CCB">
            <w:pPr>
              <w:keepNext/>
              <w:keepLines/>
              <w:spacing w:after="0"/>
              <w:jc w:val="center"/>
              <w:rPr>
                <w:rFonts w:ascii="Arial" w:hAnsi="Arial"/>
                <w:sz w:val="18"/>
                <w:lang w:eastAsia="x-none"/>
              </w:rPr>
            </w:pPr>
            <w:r>
              <w:rPr>
                <w:rFonts w:ascii="Arial" w:hAnsi="Arial"/>
                <w:sz w:val="18"/>
                <w:lang w:eastAsia="x-none"/>
              </w:rPr>
              <w:t>35.3</w:t>
            </w:r>
          </w:p>
        </w:tc>
      </w:tr>
      <w:tr w:rsidR="00B40CCB" w:rsidRPr="000C0827" w14:paraId="7BB0EE22" w14:textId="77777777">
        <w:trPr>
          <w:jc w:val="center"/>
        </w:trPr>
        <w:tc>
          <w:tcPr>
            <w:tcW w:w="0" w:type="auto"/>
          </w:tcPr>
          <w:p w14:paraId="7EF74B44" w14:textId="77777777" w:rsidR="00B40CCB" w:rsidRDefault="00B40CCB">
            <w:pPr>
              <w:keepNext/>
              <w:keepLines/>
              <w:spacing w:after="0"/>
              <w:jc w:val="center"/>
              <w:rPr>
                <w:rFonts w:ascii="Arial" w:hAnsi="Arial"/>
                <w:sz w:val="18"/>
                <w:lang w:eastAsia="x-none"/>
              </w:rPr>
            </w:pPr>
            <w:r>
              <w:rPr>
                <w:rFonts w:ascii="Arial" w:hAnsi="Arial"/>
                <w:sz w:val="18"/>
                <w:lang w:eastAsia="x-none"/>
              </w:rPr>
              <w:t>2355</w:t>
            </w:r>
          </w:p>
        </w:tc>
        <w:tc>
          <w:tcPr>
            <w:tcW w:w="0" w:type="auto"/>
          </w:tcPr>
          <w:p w14:paraId="700F63D7"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19761DED"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6366D973" w14:textId="77777777" w:rsidR="00B40CCB" w:rsidRDefault="00B40CCB">
            <w:pPr>
              <w:keepNext/>
              <w:keepLines/>
              <w:spacing w:after="0"/>
              <w:jc w:val="center"/>
              <w:rPr>
                <w:rFonts w:ascii="Arial" w:hAnsi="Arial"/>
                <w:sz w:val="18"/>
                <w:lang w:eastAsia="x-none"/>
              </w:rPr>
            </w:pPr>
            <w:r>
              <w:rPr>
                <w:rFonts w:ascii="Arial" w:hAnsi="Arial"/>
                <w:sz w:val="18"/>
                <w:lang w:eastAsia="x-none"/>
              </w:rPr>
              <w:t>48.0</w:t>
            </w:r>
          </w:p>
        </w:tc>
      </w:tr>
      <w:tr w:rsidR="00B40CCB" w:rsidRPr="000C0827" w14:paraId="2FE7CA16" w14:textId="77777777">
        <w:trPr>
          <w:jc w:val="center"/>
        </w:trPr>
        <w:tc>
          <w:tcPr>
            <w:tcW w:w="0" w:type="auto"/>
          </w:tcPr>
          <w:p w14:paraId="4DAC9AFE" w14:textId="77777777" w:rsidR="00B40CCB" w:rsidRDefault="00B40CCB">
            <w:pPr>
              <w:keepNext/>
              <w:keepLines/>
              <w:spacing w:after="0"/>
              <w:jc w:val="center"/>
              <w:rPr>
                <w:rFonts w:ascii="Arial" w:hAnsi="Arial"/>
                <w:sz w:val="18"/>
                <w:lang w:eastAsia="x-none"/>
              </w:rPr>
            </w:pPr>
            <w:r>
              <w:rPr>
                <w:rFonts w:ascii="Arial" w:hAnsi="Arial"/>
                <w:sz w:val="18"/>
                <w:lang w:eastAsia="x-none"/>
              </w:rPr>
              <w:t>1840</w:t>
            </w:r>
          </w:p>
        </w:tc>
        <w:tc>
          <w:tcPr>
            <w:tcW w:w="0" w:type="auto"/>
          </w:tcPr>
          <w:p w14:paraId="71C2D9DD"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5B2CDA16"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62B75FEC" w14:textId="77777777" w:rsidR="00B40CCB" w:rsidRDefault="00B40CCB">
            <w:pPr>
              <w:keepNext/>
              <w:keepLines/>
              <w:spacing w:after="0"/>
              <w:jc w:val="center"/>
              <w:rPr>
                <w:rFonts w:ascii="Arial" w:hAnsi="Arial"/>
                <w:sz w:val="18"/>
                <w:lang w:eastAsia="x-none"/>
              </w:rPr>
            </w:pPr>
            <w:r>
              <w:rPr>
                <w:rFonts w:ascii="Arial" w:hAnsi="Arial"/>
                <w:sz w:val="18"/>
                <w:lang w:eastAsia="x-none"/>
              </w:rPr>
              <w:t>53.7</w:t>
            </w:r>
          </w:p>
        </w:tc>
      </w:tr>
    </w:tbl>
    <w:p w14:paraId="6A40704D" w14:textId="77777777" w:rsidR="00B40CCB" w:rsidRDefault="00B40CCB" w:rsidP="00B40CCB">
      <w:pPr>
        <w:pStyle w:val="BodyText"/>
      </w:pPr>
    </w:p>
    <w:p w14:paraId="452130A9" w14:textId="77777777" w:rsidR="00B40CCB" w:rsidRDefault="00B40CCB" w:rsidP="00B40CCB">
      <w:pPr>
        <w:pStyle w:val="BodyText"/>
      </w:pPr>
      <w:r>
        <w:t>As expected, the isolation reduces due to the shorter CLTA antenna. For this case the power is not spread out as much as for scenario A.</w:t>
      </w:r>
    </w:p>
    <w:p w14:paraId="25549272" w14:textId="3E6A26C5" w:rsidR="00B40CCB" w:rsidRDefault="00B40CCB" w:rsidP="00B40CCB">
      <w:pPr>
        <w:pStyle w:val="BodyText"/>
      </w:pPr>
      <w:r>
        <w:t>Results related to scenario C and D have previously been presented in [</w:t>
      </w:r>
      <w:r w:rsidR="0065338F">
        <w:t>1</w:t>
      </w:r>
      <w:r>
        <w:t>2].</w:t>
      </w:r>
    </w:p>
    <w:p w14:paraId="3882EB18" w14:textId="77777777" w:rsidR="00B40CCB" w:rsidRDefault="00B40CCB" w:rsidP="00B40CCB">
      <w:pPr>
        <w:pStyle w:val="BodyText"/>
      </w:pPr>
    </w:p>
    <w:p w14:paraId="1181BCBB" w14:textId="71C7EACD" w:rsidR="00B40CCB" w:rsidRPr="003C0B2F" w:rsidRDefault="00B40CCB" w:rsidP="00B40CCB">
      <w:pPr>
        <w:keepNext/>
        <w:keepLines/>
        <w:spacing w:after="0"/>
        <w:jc w:val="center"/>
        <w:rPr>
          <w:rFonts w:ascii="Arial" w:eastAsia="SimSun" w:hAnsi="Arial"/>
          <w:b/>
        </w:rPr>
      </w:pPr>
      <w:r w:rsidRPr="003C0B2F">
        <w:rPr>
          <w:rFonts w:ascii="Arial" w:eastAsia="SimSun" w:hAnsi="Arial"/>
          <w:b/>
        </w:rPr>
        <w:t>Table 2</w:t>
      </w:r>
      <w:r w:rsidR="007E2032">
        <w:rPr>
          <w:rFonts w:ascii="Arial" w:eastAsia="SimSun" w:hAnsi="Arial"/>
          <w:b/>
        </w:rPr>
        <w:t>.4</w:t>
      </w:r>
      <w:r w:rsidRPr="003C0B2F">
        <w:rPr>
          <w:rFonts w:ascii="Arial" w:eastAsia="SimSun" w:hAnsi="Arial"/>
          <w:b/>
        </w:rPr>
        <w:t>-</w:t>
      </w:r>
      <w:r>
        <w:rPr>
          <w:rFonts w:ascii="Arial" w:eastAsia="SimSun" w:hAnsi="Arial"/>
          <w:b/>
        </w:rPr>
        <w:t>5</w:t>
      </w:r>
      <w:r w:rsidRPr="003C0B2F">
        <w:rPr>
          <w:rFonts w:ascii="Arial" w:eastAsia="SimSun" w:hAnsi="Arial"/>
          <w:b/>
        </w:rPr>
        <w:t xml:space="preserve">: </w:t>
      </w:r>
      <w:r>
        <w:rPr>
          <w:rFonts w:ascii="Arial" w:eastAsia="SimSun" w:hAnsi="Arial"/>
          <w:b/>
        </w:rPr>
        <w:t>Measurement results for Scenario 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47"/>
        <w:gridCol w:w="1847"/>
        <w:gridCol w:w="1842"/>
        <w:gridCol w:w="1842"/>
        <w:gridCol w:w="877"/>
      </w:tblGrid>
      <w:tr w:rsidR="00B40CCB" w:rsidRPr="000C0827" w14:paraId="3B268FC1" w14:textId="77777777">
        <w:trPr>
          <w:tblHeader/>
          <w:jc w:val="center"/>
        </w:trPr>
        <w:tc>
          <w:tcPr>
            <w:tcW w:w="0" w:type="auto"/>
          </w:tcPr>
          <w:p w14:paraId="39321093" w14:textId="77777777" w:rsidR="00B40CCB" w:rsidRDefault="00B40CCB">
            <w:pPr>
              <w:keepNext/>
              <w:keepLines/>
              <w:spacing w:after="0"/>
              <w:jc w:val="center"/>
              <w:rPr>
                <w:rFonts w:ascii="Arial" w:hAnsi="Arial"/>
                <w:b/>
                <w:sz w:val="18"/>
              </w:rPr>
            </w:pPr>
            <w:r>
              <w:rPr>
                <w:rFonts w:ascii="Arial" w:hAnsi="Arial"/>
                <w:b/>
                <w:sz w:val="18"/>
              </w:rPr>
              <w:t>Frequency</w:t>
            </w:r>
          </w:p>
          <w:p w14:paraId="50B2AB8C" w14:textId="77777777" w:rsidR="00B40CCB" w:rsidRDefault="00B40CCB">
            <w:pPr>
              <w:keepNext/>
              <w:keepLines/>
              <w:spacing w:after="0"/>
              <w:jc w:val="center"/>
              <w:rPr>
                <w:rFonts w:ascii="Arial" w:hAnsi="Arial"/>
                <w:b/>
                <w:sz w:val="18"/>
              </w:rPr>
            </w:pPr>
            <w:r>
              <w:rPr>
                <w:rFonts w:ascii="Arial" w:hAnsi="Arial"/>
                <w:b/>
                <w:sz w:val="18"/>
              </w:rPr>
              <w:t>(MHz)</w:t>
            </w:r>
          </w:p>
        </w:tc>
        <w:tc>
          <w:tcPr>
            <w:tcW w:w="0" w:type="auto"/>
          </w:tcPr>
          <w:p w14:paraId="716BF305" w14:textId="77777777" w:rsidR="00B40CCB" w:rsidRDefault="00B40CCB">
            <w:pPr>
              <w:keepNext/>
              <w:keepLines/>
              <w:spacing w:after="0"/>
              <w:jc w:val="center"/>
              <w:rPr>
                <w:rFonts w:ascii="Arial" w:hAnsi="Arial"/>
                <w:b/>
                <w:sz w:val="18"/>
              </w:rPr>
            </w:pPr>
            <w:r>
              <w:rPr>
                <w:rFonts w:ascii="Arial" w:hAnsi="Arial"/>
                <w:b/>
                <w:sz w:val="18"/>
              </w:rPr>
              <w:t>AAS beam direction</w:t>
            </w:r>
          </w:p>
          <w:p w14:paraId="55570CDD" w14:textId="77777777" w:rsidR="00B40CCB" w:rsidRDefault="00B40CCB">
            <w:pPr>
              <w:keepNext/>
              <w:keepLines/>
              <w:spacing w:after="0"/>
              <w:jc w:val="center"/>
              <w:rPr>
                <w:rFonts w:ascii="Arial" w:hAnsi="Arial"/>
                <w:b/>
                <w:sz w:val="18"/>
              </w:rPr>
            </w:pPr>
            <w:r>
              <w:rPr>
                <w:rFonts w:ascii="Arial" w:hAnsi="Arial"/>
                <w:b/>
                <w:sz w:val="18"/>
              </w:rPr>
              <w:t>(degrees)</w:t>
            </w:r>
          </w:p>
        </w:tc>
        <w:tc>
          <w:tcPr>
            <w:tcW w:w="0" w:type="auto"/>
          </w:tcPr>
          <w:p w14:paraId="0795527B" w14:textId="77777777" w:rsidR="00B40CCB" w:rsidRDefault="00B40CCB">
            <w:pPr>
              <w:keepNext/>
              <w:keepLines/>
              <w:spacing w:after="0"/>
              <w:jc w:val="center"/>
              <w:rPr>
                <w:rFonts w:ascii="Arial" w:hAnsi="Arial"/>
                <w:b/>
                <w:sz w:val="18"/>
              </w:rPr>
            </w:pPr>
            <w:r>
              <w:rPr>
                <w:rFonts w:ascii="Arial" w:hAnsi="Arial"/>
                <w:b/>
                <w:sz w:val="18"/>
              </w:rPr>
              <w:t>Polarization CLTA</w:t>
            </w:r>
          </w:p>
          <w:p w14:paraId="0689E425" w14:textId="77777777" w:rsidR="00B40CCB" w:rsidRDefault="00B40CCB">
            <w:pPr>
              <w:keepNext/>
              <w:keepLines/>
              <w:spacing w:after="0"/>
              <w:jc w:val="center"/>
              <w:rPr>
                <w:rFonts w:ascii="Arial" w:hAnsi="Arial"/>
                <w:b/>
                <w:sz w:val="18"/>
              </w:rPr>
            </w:pPr>
            <w:r>
              <w:rPr>
                <w:rFonts w:ascii="Arial" w:hAnsi="Arial"/>
                <w:b/>
                <w:sz w:val="18"/>
              </w:rPr>
              <w:t>(+45 or -45 degrees)</w:t>
            </w:r>
          </w:p>
        </w:tc>
        <w:tc>
          <w:tcPr>
            <w:tcW w:w="0" w:type="auto"/>
            <w:shd w:val="clear" w:color="auto" w:fill="auto"/>
          </w:tcPr>
          <w:p w14:paraId="73022067" w14:textId="77777777" w:rsidR="00B40CCB" w:rsidRDefault="00B40CCB">
            <w:pPr>
              <w:keepNext/>
              <w:keepLines/>
              <w:spacing w:after="0"/>
              <w:jc w:val="center"/>
              <w:rPr>
                <w:rFonts w:ascii="Arial" w:hAnsi="Arial"/>
                <w:b/>
                <w:sz w:val="18"/>
              </w:rPr>
            </w:pPr>
            <w:r>
              <w:rPr>
                <w:rFonts w:ascii="Arial" w:hAnsi="Arial"/>
                <w:b/>
                <w:sz w:val="18"/>
              </w:rPr>
              <w:t>Polarization AAS</w:t>
            </w:r>
          </w:p>
          <w:p w14:paraId="33A1FBC4" w14:textId="77777777" w:rsidR="00B40CCB" w:rsidRPr="000C0827" w:rsidRDefault="00B40CCB">
            <w:pPr>
              <w:keepNext/>
              <w:keepLines/>
              <w:spacing w:after="0"/>
              <w:jc w:val="center"/>
              <w:rPr>
                <w:rFonts w:ascii="Arial" w:hAnsi="Arial"/>
                <w:b/>
                <w:sz w:val="18"/>
              </w:rPr>
            </w:pPr>
            <w:r>
              <w:rPr>
                <w:rFonts w:ascii="Arial" w:hAnsi="Arial"/>
                <w:b/>
                <w:sz w:val="18"/>
              </w:rPr>
              <w:t>(+45 or -45 degrees)</w:t>
            </w:r>
          </w:p>
        </w:tc>
        <w:tc>
          <w:tcPr>
            <w:tcW w:w="0" w:type="auto"/>
          </w:tcPr>
          <w:p w14:paraId="68445ADA" w14:textId="77777777" w:rsidR="00B40CCB" w:rsidRDefault="00B40CCB">
            <w:pPr>
              <w:keepNext/>
              <w:keepLines/>
              <w:spacing w:after="0"/>
              <w:jc w:val="center"/>
              <w:rPr>
                <w:rFonts w:ascii="Arial" w:hAnsi="Arial"/>
                <w:b/>
                <w:sz w:val="18"/>
              </w:rPr>
            </w:pPr>
            <w:r>
              <w:rPr>
                <w:rFonts w:ascii="Arial" w:hAnsi="Arial"/>
                <w:b/>
                <w:sz w:val="18"/>
              </w:rPr>
              <w:t>Isolation</w:t>
            </w:r>
          </w:p>
          <w:p w14:paraId="215E566E" w14:textId="77777777" w:rsidR="00B40CCB" w:rsidRDefault="00B40CCB">
            <w:pPr>
              <w:keepNext/>
              <w:keepLines/>
              <w:spacing w:after="0"/>
              <w:jc w:val="center"/>
              <w:rPr>
                <w:rFonts w:ascii="Arial" w:hAnsi="Arial"/>
                <w:b/>
                <w:sz w:val="18"/>
              </w:rPr>
            </w:pPr>
            <w:r>
              <w:rPr>
                <w:rFonts w:ascii="Arial" w:hAnsi="Arial"/>
                <w:b/>
                <w:sz w:val="18"/>
              </w:rPr>
              <w:t>(dB)</w:t>
            </w:r>
          </w:p>
        </w:tc>
      </w:tr>
      <w:tr w:rsidR="00B40CCB" w:rsidRPr="000C0827" w14:paraId="79CE7EEC" w14:textId="77777777">
        <w:trPr>
          <w:jc w:val="center"/>
        </w:trPr>
        <w:tc>
          <w:tcPr>
            <w:tcW w:w="0" w:type="auto"/>
          </w:tcPr>
          <w:p w14:paraId="5165B821" w14:textId="77777777" w:rsidR="00B40CCB" w:rsidRDefault="00B40CCB">
            <w:pPr>
              <w:keepNext/>
              <w:keepLines/>
              <w:spacing w:after="0"/>
              <w:jc w:val="center"/>
              <w:rPr>
                <w:rFonts w:ascii="Arial" w:hAnsi="Arial"/>
                <w:sz w:val="18"/>
                <w:lang w:eastAsia="x-none"/>
              </w:rPr>
            </w:pPr>
            <w:r>
              <w:rPr>
                <w:rFonts w:ascii="Arial" w:hAnsi="Arial"/>
                <w:sz w:val="18"/>
                <w:szCs w:val="18"/>
                <w:lang w:eastAsia="zh-CN"/>
              </w:rPr>
              <w:t>2625</w:t>
            </w:r>
          </w:p>
        </w:tc>
        <w:tc>
          <w:tcPr>
            <w:tcW w:w="0" w:type="auto"/>
          </w:tcPr>
          <w:p w14:paraId="46559BBC" w14:textId="77777777" w:rsidR="00B40CCB" w:rsidRDefault="00B40CCB">
            <w:pPr>
              <w:keepNext/>
              <w:keepLines/>
              <w:spacing w:after="0"/>
              <w:jc w:val="center"/>
              <w:rPr>
                <w:rFonts w:ascii="Arial" w:hAnsi="Arial"/>
                <w:sz w:val="18"/>
                <w:lang w:eastAsia="x-none"/>
              </w:rPr>
            </w:pPr>
            <w:r>
              <w:rPr>
                <w:rFonts w:ascii="Arial" w:hAnsi="Arial"/>
                <w:sz w:val="18"/>
                <w:lang w:eastAsia="x-none"/>
              </w:rPr>
              <w:t>0,0</w:t>
            </w:r>
          </w:p>
        </w:tc>
        <w:tc>
          <w:tcPr>
            <w:tcW w:w="0" w:type="auto"/>
          </w:tcPr>
          <w:p w14:paraId="5D445BA7"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227D0623"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316138D8" w14:textId="77777777" w:rsidR="00B40CCB" w:rsidRDefault="00B40CCB">
            <w:pPr>
              <w:keepNext/>
              <w:keepLines/>
              <w:spacing w:after="0"/>
              <w:jc w:val="center"/>
              <w:rPr>
                <w:rFonts w:ascii="Arial" w:hAnsi="Arial"/>
                <w:sz w:val="18"/>
                <w:lang w:eastAsia="x-none"/>
              </w:rPr>
            </w:pPr>
            <w:r>
              <w:rPr>
                <w:rFonts w:ascii="Arial" w:hAnsi="Arial"/>
                <w:sz w:val="18"/>
                <w:lang w:eastAsia="x-none"/>
              </w:rPr>
              <w:t>58.0</w:t>
            </w:r>
          </w:p>
        </w:tc>
      </w:tr>
      <w:tr w:rsidR="00B40CCB" w:rsidRPr="000C0827" w14:paraId="142ED74D" w14:textId="77777777">
        <w:trPr>
          <w:jc w:val="center"/>
        </w:trPr>
        <w:tc>
          <w:tcPr>
            <w:tcW w:w="0" w:type="auto"/>
          </w:tcPr>
          <w:p w14:paraId="01E81661" w14:textId="77777777" w:rsidR="00B40CCB" w:rsidRDefault="00B40CCB">
            <w:pPr>
              <w:keepNext/>
              <w:keepLines/>
              <w:spacing w:after="0"/>
              <w:jc w:val="center"/>
              <w:rPr>
                <w:rFonts w:ascii="Arial" w:hAnsi="Arial"/>
                <w:sz w:val="18"/>
                <w:lang w:eastAsia="x-none"/>
              </w:rPr>
            </w:pPr>
            <w:r>
              <w:rPr>
                <w:rFonts w:ascii="Arial" w:hAnsi="Arial"/>
                <w:sz w:val="18"/>
                <w:szCs w:val="18"/>
                <w:lang w:eastAsia="zh-CN"/>
              </w:rPr>
              <w:t>2625</w:t>
            </w:r>
          </w:p>
        </w:tc>
        <w:tc>
          <w:tcPr>
            <w:tcW w:w="0" w:type="auto"/>
          </w:tcPr>
          <w:p w14:paraId="3FAF376B" w14:textId="77777777" w:rsidR="00B40CCB" w:rsidRDefault="00B40CCB">
            <w:pPr>
              <w:keepNext/>
              <w:keepLines/>
              <w:spacing w:after="0"/>
              <w:jc w:val="center"/>
              <w:rPr>
                <w:rFonts w:ascii="Arial" w:hAnsi="Arial"/>
                <w:sz w:val="18"/>
                <w:lang w:eastAsia="x-none"/>
              </w:rPr>
            </w:pPr>
            <w:r>
              <w:rPr>
                <w:rFonts w:ascii="Arial" w:hAnsi="Arial"/>
                <w:sz w:val="18"/>
                <w:lang w:eastAsia="x-none"/>
              </w:rPr>
              <w:t>0,60</w:t>
            </w:r>
          </w:p>
        </w:tc>
        <w:tc>
          <w:tcPr>
            <w:tcW w:w="0" w:type="auto"/>
          </w:tcPr>
          <w:p w14:paraId="3FEDD5D8"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2231A560"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65A2088C" w14:textId="77777777" w:rsidR="00B40CCB" w:rsidRDefault="00B40CCB">
            <w:pPr>
              <w:keepNext/>
              <w:keepLines/>
              <w:spacing w:after="0"/>
              <w:jc w:val="center"/>
              <w:rPr>
                <w:rFonts w:ascii="Arial" w:hAnsi="Arial"/>
                <w:sz w:val="18"/>
                <w:lang w:eastAsia="x-none"/>
              </w:rPr>
            </w:pPr>
            <w:r>
              <w:rPr>
                <w:rFonts w:ascii="Arial" w:hAnsi="Arial"/>
                <w:sz w:val="18"/>
                <w:lang w:eastAsia="x-none"/>
              </w:rPr>
              <w:t>46.0</w:t>
            </w:r>
          </w:p>
        </w:tc>
      </w:tr>
      <w:tr w:rsidR="00B40CCB" w:rsidRPr="000C0827" w14:paraId="787A5C8E" w14:textId="77777777">
        <w:trPr>
          <w:jc w:val="center"/>
        </w:trPr>
        <w:tc>
          <w:tcPr>
            <w:tcW w:w="0" w:type="auto"/>
          </w:tcPr>
          <w:p w14:paraId="640662C9" w14:textId="77777777" w:rsidR="00B40CCB" w:rsidRDefault="00B40CCB">
            <w:pPr>
              <w:keepNext/>
              <w:keepLines/>
              <w:spacing w:after="0"/>
              <w:jc w:val="center"/>
              <w:rPr>
                <w:rFonts w:ascii="Arial" w:hAnsi="Arial"/>
                <w:sz w:val="18"/>
                <w:lang w:eastAsia="x-none"/>
              </w:rPr>
            </w:pPr>
            <w:r>
              <w:rPr>
                <w:rFonts w:ascii="Arial" w:hAnsi="Arial"/>
                <w:sz w:val="18"/>
                <w:szCs w:val="18"/>
                <w:lang w:eastAsia="zh-CN"/>
              </w:rPr>
              <w:t>2625</w:t>
            </w:r>
          </w:p>
        </w:tc>
        <w:tc>
          <w:tcPr>
            <w:tcW w:w="0" w:type="auto"/>
          </w:tcPr>
          <w:p w14:paraId="6408B39A" w14:textId="77777777" w:rsidR="00B40CCB" w:rsidRDefault="00B40CCB">
            <w:pPr>
              <w:keepNext/>
              <w:keepLines/>
              <w:spacing w:after="0"/>
              <w:jc w:val="center"/>
              <w:rPr>
                <w:rFonts w:ascii="Arial" w:hAnsi="Arial"/>
                <w:sz w:val="18"/>
                <w:lang w:eastAsia="x-none"/>
              </w:rPr>
            </w:pPr>
            <w:proofErr w:type="gramStart"/>
            <w:r>
              <w:rPr>
                <w:rFonts w:ascii="Arial" w:hAnsi="Arial"/>
                <w:sz w:val="18"/>
                <w:lang w:eastAsia="x-none"/>
              </w:rPr>
              <w:t>0,-</w:t>
            </w:r>
            <w:proofErr w:type="gramEnd"/>
            <w:r>
              <w:rPr>
                <w:rFonts w:ascii="Arial" w:hAnsi="Arial"/>
                <w:sz w:val="18"/>
                <w:lang w:eastAsia="x-none"/>
              </w:rPr>
              <w:t>60</w:t>
            </w:r>
          </w:p>
        </w:tc>
        <w:tc>
          <w:tcPr>
            <w:tcW w:w="0" w:type="auto"/>
          </w:tcPr>
          <w:p w14:paraId="3CDEFB14"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515309D4"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79ACE281" w14:textId="77777777" w:rsidR="00B40CCB" w:rsidRDefault="00B40CCB">
            <w:pPr>
              <w:keepNext/>
              <w:keepLines/>
              <w:spacing w:after="0"/>
              <w:jc w:val="center"/>
              <w:rPr>
                <w:rFonts w:ascii="Arial" w:hAnsi="Arial"/>
                <w:sz w:val="18"/>
                <w:lang w:eastAsia="x-none"/>
              </w:rPr>
            </w:pPr>
            <w:r>
              <w:rPr>
                <w:rFonts w:ascii="Arial" w:hAnsi="Arial"/>
                <w:sz w:val="18"/>
                <w:lang w:eastAsia="x-none"/>
              </w:rPr>
              <w:t>47.0</w:t>
            </w:r>
          </w:p>
        </w:tc>
      </w:tr>
    </w:tbl>
    <w:p w14:paraId="093DB0CB" w14:textId="77777777" w:rsidR="00B40CCB" w:rsidRDefault="00B40CCB" w:rsidP="00B40CCB">
      <w:pPr>
        <w:pStyle w:val="BodyText"/>
      </w:pPr>
    </w:p>
    <w:p w14:paraId="1EB4234E" w14:textId="1F2B4B0B" w:rsidR="00B40CCB" w:rsidRPr="003C0B2F" w:rsidRDefault="00B40CCB" w:rsidP="00B40CCB">
      <w:pPr>
        <w:keepNext/>
        <w:keepLines/>
        <w:spacing w:after="0"/>
        <w:jc w:val="center"/>
        <w:rPr>
          <w:rFonts w:ascii="Arial" w:eastAsia="SimSun" w:hAnsi="Arial"/>
          <w:b/>
        </w:rPr>
      </w:pPr>
      <w:r w:rsidRPr="003C0B2F">
        <w:rPr>
          <w:rFonts w:ascii="Arial" w:eastAsia="SimSun" w:hAnsi="Arial"/>
          <w:b/>
        </w:rPr>
        <w:t>Table 2</w:t>
      </w:r>
      <w:r w:rsidR="007E2032">
        <w:rPr>
          <w:rFonts w:ascii="Arial" w:eastAsia="SimSun" w:hAnsi="Arial"/>
          <w:b/>
        </w:rPr>
        <w:t>.4</w:t>
      </w:r>
      <w:r w:rsidRPr="003C0B2F">
        <w:rPr>
          <w:rFonts w:ascii="Arial" w:eastAsia="SimSun" w:hAnsi="Arial"/>
          <w:b/>
        </w:rPr>
        <w:t>-</w:t>
      </w:r>
      <w:r>
        <w:rPr>
          <w:rFonts w:ascii="Arial" w:eastAsia="SimSun" w:hAnsi="Arial"/>
          <w:b/>
        </w:rPr>
        <w:t>6</w:t>
      </w:r>
      <w:r w:rsidRPr="003C0B2F">
        <w:rPr>
          <w:rFonts w:ascii="Arial" w:eastAsia="SimSun" w:hAnsi="Arial"/>
          <w:b/>
        </w:rPr>
        <w:t xml:space="preserve">: </w:t>
      </w:r>
      <w:r>
        <w:rPr>
          <w:rFonts w:ascii="Arial" w:eastAsia="SimSun" w:hAnsi="Arial"/>
          <w:b/>
        </w:rPr>
        <w:t>Measurement results for Scenario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47"/>
        <w:gridCol w:w="1847"/>
        <w:gridCol w:w="1842"/>
        <w:gridCol w:w="1842"/>
        <w:gridCol w:w="877"/>
      </w:tblGrid>
      <w:tr w:rsidR="00B40CCB" w:rsidRPr="000C0827" w14:paraId="7007FB52" w14:textId="77777777">
        <w:trPr>
          <w:tblHeader/>
          <w:jc w:val="center"/>
        </w:trPr>
        <w:tc>
          <w:tcPr>
            <w:tcW w:w="0" w:type="auto"/>
          </w:tcPr>
          <w:p w14:paraId="7FBB2CB7" w14:textId="77777777" w:rsidR="00B40CCB" w:rsidRDefault="00B40CCB">
            <w:pPr>
              <w:keepNext/>
              <w:keepLines/>
              <w:spacing w:after="0"/>
              <w:jc w:val="center"/>
              <w:rPr>
                <w:rFonts w:ascii="Arial" w:hAnsi="Arial"/>
                <w:b/>
                <w:sz w:val="18"/>
              </w:rPr>
            </w:pPr>
            <w:r>
              <w:rPr>
                <w:rFonts w:ascii="Arial" w:hAnsi="Arial"/>
                <w:b/>
                <w:sz w:val="18"/>
              </w:rPr>
              <w:t>Frequency</w:t>
            </w:r>
          </w:p>
          <w:p w14:paraId="4AAF7053" w14:textId="77777777" w:rsidR="00B40CCB" w:rsidRDefault="00B40CCB">
            <w:pPr>
              <w:keepNext/>
              <w:keepLines/>
              <w:spacing w:after="0"/>
              <w:jc w:val="center"/>
              <w:rPr>
                <w:rFonts w:ascii="Arial" w:hAnsi="Arial"/>
                <w:b/>
                <w:sz w:val="18"/>
              </w:rPr>
            </w:pPr>
            <w:r>
              <w:rPr>
                <w:rFonts w:ascii="Arial" w:hAnsi="Arial"/>
                <w:b/>
                <w:sz w:val="18"/>
              </w:rPr>
              <w:t>(MHz)</w:t>
            </w:r>
          </w:p>
        </w:tc>
        <w:tc>
          <w:tcPr>
            <w:tcW w:w="0" w:type="auto"/>
          </w:tcPr>
          <w:p w14:paraId="47750621" w14:textId="77777777" w:rsidR="00B40CCB" w:rsidRDefault="00B40CCB">
            <w:pPr>
              <w:keepNext/>
              <w:keepLines/>
              <w:spacing w:after="0"/>
              <w:jc w:val="center"/>
              <w:rPr>
                <w:rFonts w:ascii="Arial" w:hAnsi="Arial"/>
                <w:b/>
                <w:sz w:val="18"/>
              </w:rPr>
            </w:pPr>
            <w:r>
              <w:rPr>
                <w:rFonts w:ascii="Arial" w:hAnsi="Arial"/>
                <w:b/>
                <w:sz w:val="18"/>
              </w:rPr>
              <w:t>AAS beam direction</w:t>
            </w:r>
          </w:p>
          <w:p w14:paraId="6F7901FE" w14:textId="77777777" w:rsidR="00B40CCB" w:rsidRDefault="00B40CCB">
            <w:pPr>
              <w:keepNext/>
              <w:keepLines/>
              <w:spacing w:after="0"/>
              <w:jc w:val="center"/>
              <w:rPr>
                <w:rFonts w:ascii="Arial" w:hAnsi="Arial"/>
                <w:b/>
                <w:sz w:val="18"/>
              </w:rPr>
            </w:pPr>
            <w:r>
              <w:rPr>
                <w:rFonts w:ascii="Arial" w:hAnsi="Arial"/>
                <w:b/>
                <w:sz w:val="18"/>
              </w:rPr>
              <w:t>(degrees)</w:t>
            </w:r>
          </w:p>
        </w:tc>
        <w:tc>
          <w:tcPr>
            <w:tcW w:w="0" w:type="auto"/>
          </w:tcPr>
          <w:p w14:paraId="104E5D98" w14:textId="77777777" w:rsidR="00B40CCB" w:rsidRDefault="00B40CCB">
            <w:pPr>
              <w:keepNext/>
              <w:keepLines/>
              <w:spacing w:after="0"/>
              <w:jc w:val="center"/>
              <w:rPr>
                <w:rFonts w:ascii="Arial" w:hAnsi="Arial"/>
                <w:b/>
                <w:sz w:val="18"/>
              </w:rPr>
            </w:pPr>
            <w:r>
              <w:rPr>
                <w:rFonts w:ascii="Arial" w:hAnsi="Arial"/>
                <w:b/>
                <w:sz w:val="18"/>
              </w:rPr>
              <w:t>Polarization CLTA</w:t>
            </w:r>
          </w:p>
          <w:p w14:paraId="29694E7C" w14:textId="77777777" w:rsidR="00B40CCB" w:rsidRDefault="00B40CCB">
            <w:pPr>
              <w:keepNext/>
              <w:keepLines/>
              <w:spacing w:after="0"/>
              <w:jc w:val="center"/>
              <w:rPr>
                <w:rFonts w:ascii="Arial" w:hAnsi="Arial"/>
                <w:b/>
                <w:sz w:val="18"/>
              </w:rPr>
            </w:pPr>
            <w:r>
              <w:rPr>
                <w:rFonts w:ascii="Arial" w:hAnsi="Arial"/>
                <w:b/>
                <w:sz w:val="18"/>
              </w:rPr>
              <w:t>(+45 or -45 degrees)</w:t>
            </w:r>
          </w:p>
        </w:tc>
        <w:tc>
          <w:tcPr>
            <w:tcW w:w="0" w:type="auto"/>
            <w:shd w:val="clear" w:color="auto" w:fill="auto"/>
          </w:tcPr>
          <w:p w14:paraId="47F4C2B6" w14:textId="77777777" w:rsidR="00B40CCB" w:rsidRDefault="00B40CCB">
            <w:pPr>
              <w:keepNext/>
              <w:keepLines/>
              <w:spacing w:after="0"/>
              <w:jc w:val="center"/>
              <w:rPr>
                <w:rFonts w:ascii="Arial" w:hAnsi="Arial"/>
                <w:b/>
                <w:sz w:val="18"/>
              </w:rPr>
            </w:pPr>
            <w:r>
              <w:rPr>
                <w:rFonts w:ascii="Arial" w:hAnsi="Arial"/>
                <w:b/>
                <w:sz w:val="18"/>
              </w:rPr>
              <w:t>Polarization AAS</w:t>
            </w:r>
          </w:p>
          <w:p w14:paraId="13DEADE4" w14:textId="77777777" w:rsidR="00B40CCB" w:rsidRPr="000C0827" w:rsidRDefault="00B40CCB">
            <w:pPr>
              <w:keepNext/>
              <w:keepLines/>
              <w:spacing w:after="0"/>
              <w:jc w:val="center"/>
              <w:rPr>
                <w:rFonts w:ascii="Arial" w:hAnsi="Arial"/>
                <w:b/>
                <w:sz w:val="18"/>
              </w:rPr>
            </w:pPr>
            <w:r>
              <w:rPr>
                <w:rFonts w:ascii="Arial" w:hAnsi="Arial"/>
                <w:b/>
                <w:sz w:val="18"/>
              </w:rPr>
              <w:t>(+45 or -45 degrees)</w:t>
            </w:r>
          </w:p>
        </w:tc>
        <w:tc>
          <w:tcPr>
            <w:tcW w:w="0" w:type="auto"/>
          </w:tcPr>
          <w:p w14:paraId="60C1BB46" w14:textId="77777777" w:rsidR="00B40CCB" w:rsidRDefault="00B40CCB">
            <w:pPr>
              <w:keepNext/>
              <w:keepLines/>
              <w:spacing w:after="0"/>
              <w:jc w:val="center"/>
              <w:rPr>
                <w:rFonts w:ascii="Arial" w:hAnsi="Arial"/>
                <w:b/>
                <w:sz w:val="18"/>
              </w:rPr>
            </w:pPr>
            <w:r>
              <w:rPr>
                <w:rFonts w:ascii="Arial" w:hAnsi="Arial"/>
                <w:b/>
                <w:sz w:val="18"/>
              </w:rPr>
              <w:t>Isolation</w:t>
            </w:r>
          </w:p>
          <w:p w14:paraId="033A5628" w14:textId="77777777" w:rsidR="00B40CCB" w:rsidRDefault="00B40CCB">
            <w:pPr>
              <w:keepNext/>
              <w:keepLines/>
              <w:spacing w:after="0"/>
              <w:jc w:val="center"/>
              <w:rPr>
                <w:rFonts w:ascii="Arial" w:hAnsi="Arial"/>
                <w:b/>
                <w:sz w:val="18"/>
              </w:rPr>
            </w:pPr>
            <w:r>
              <w:rPr>
                <w:rFonts w:ascii="Arial" w:hAnsi="Arial"/>
                <w:b/>
                <w:sz w:val="18"/>
              </w:rPr>
              <w:t>(dB)</w:t>
            </w:r>
          </w:p>
        </w:tc>
      </w:tr>
      <w:tr w:rsidR="00B40CCB" w:rsidRPr="000C0827" w14:paraId="6811063F" w14:textId="77777777">
        <w:trPr>
          <w:jc w:val="center"/>
        </w:trPr>
        <w:tc>
          <w:tcPr>
            <w:tcW w:w="0" w:type="auto"/>
          </w:tcPr>
          <w:p w14:paraId="7D415ADE" w14:textId="77777777" w:rsidR="00B40CCB" w:rsidRDefault="00B40CCB">
            <w:pPr>
              <w:keepNext/>
              <w:keepLines/>
              <w:spacing w:after="0"/>
              <w:jc w:val="center"/>
              <w:rPr>
                <w:rFonts w:ascii="Arial" w:hAnsi="Arial"/>
                <w:sz w:val="18"/>
                <w:lang w:eastAsia="x-none"/>
              </w:rPr>
            </w:pPr>
            <w:r>
              <w:rPr>
                <w:rFonts w:ascii="Arial" w:hAnsi="Arial"/>
                <w:sz w:val="18"/>
                <w:szCs w:val="18"/>
                <w:lang w:eastAsia="zh-CN"/>
              </w:rPr>
              <w:t>2625</w:t>
            </w:r>
          </w:p>
        </w:tc>
        <w:tc>
          <w:tcPr>
            <w:tcW w:w="0" w:type="auto"/>
          </w:tcPr>
          <w:p w14:paraId="4F4804F0" w14:textId="77777777" w:rsidR="00B40CCB" w:rsidRDefault="00B40CCB">
            <w:pPr>
              <w:keepNext/>
              <w:keepLines/>
              <w:spacing w:after="0"/>
              <w:jc w:val="center"/>
              <w:rPr>
                <w:rFonts w:ascii="Arial" w:hAnsi="Arial"/>
                <w:sz w:val="18"/>
                <w:lang w:eastAsia="x-none"/>
              </w:rPr>
            </w:pPr>
            <w:r>
              <w:rPr>
                <w:rFonts w:ascii="Arial" w:hAnsi="Arial"/>
                <w:sz w:val="18"/>
                <w:lang w:eastAsia="x-none"/>
              </w:rPr>
              <w:t>0,0</w:t>
            </w:r>
          </w:p>
        </w:tc>
        <w:tc>
          <w:tcPr>
            <w:tcW w:w="0" w:type="auto"/>
          </w:tcPr>
          <w:p w14:paraId="18F242A2"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20F2F35B"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236EADDF" w14:textId="77777777" w:rsidR="00B40CCB" w:rsidRDefault="00B40CCB">
            <w:pPr>
              <w:keepNext/>
              <w:keepLines/>
              <w:spacing w:after="0"/>
              <w:jc w:val="center"/>
              <w:rPr>
                <w:rFonts w:ascii="Arial" w:hAnsi="Arial"/>
                <w:sz w:val="18"/>
                <w:lang w:eastAsia="x-none"/>
              </w:rPr>
            </w:pPr>
            <w:r>
              <w:rPr>
                <w:rFonts w:ascii="Arial" w:hAnsi="Arial"/>
                <w:sz w:val="18"/>
                <w:lang w:eastAsia="x-none"/>
              </w:rPr>
              <w:t>58.0</w:t>
            </w:r>
          </w:p>
        </w:tc>
      </w:tr>
      <w:tr w:rsidR="00B40CCB" w:rsidRPr="000C0827" w14:paraId="0C124DC1" w14:textId="77777777">
        <w:trPr>
          <w:jc w:val="center"/>
        </w:trPr>
        <w:tc>
          <w:tcPr>
            <w:tcW w:w="0" w:type="auto"/>
          </w:tcPr>
          <w:p w14:paraId="70298E9A" w14:textId="77777777" w:rsidR="00B40CCB" w:rsidRDefault="00B40CCB">
            <w:pPr>
              <w:keepNext/>
              <w:keepLines/>
              <w:spacing w:after="0"/>
              <w:jc w:val="center"/>
              <w:rPr>
                <w:rFonts w:ascii="Arial" w:hAnsi="Arial"/>
                <w:sz w:val="18"/>
                <w:lang w:eastAsia="x-none"/>
              </w:rPr>
            </w:pPr>
            <w:r>
              <w:rPr>
                <w:rFonts w:ascii="Arial" w:hAnsi="Arial"/>
                <w:sz w:val="18"/>
                <w:szCs w:val="18"/>
                <w:lang w:eastAsia="zh-CN"/>
              </w:rPr>
              <w:t>2625</w:t>
            </w:r>
          </w:p>
        </w:tc>
        <w:tc>
          <w:tcPr>
            <w:tcW w:w="0" w:type="auto"/>
          </w:tcPr>
          <w:p w14:paraId="0550A37C" w14:textId="77777777" w:rsidR="00B40CCB" w:rsidRDefault="00B40CCB">
            <w:pPr>
              <w:keepNext/>
              <w:keepLines/>
              <w:spacing w:after="0"/>
              <w:jc w:val="center"/>
              <w:rPr>
                <w:rFonts w:ascii="Arial" w:hAnsi="Arial"/>
                <w:sz w:val="18"/>
                <w:lang w:eastAsia="x-none"/>
              </w:rPr>
            </w:pPr>
            <w:r>
              <w:rPr>
                <w:rFonts w:ascii="Arial" w:hAnsi="Arial"/>
                <w:sz w:val="18"/>
                <w:lang w:eastAsia="x-none"/>
              </w:rPr>
              <w:t>0,60</w:t>
            </w:r>
          </w:p>
        </w:tc>
        <w:tc>
          <w:tcPr>
            <w:tcW w:w="0" w:type="auto"/>
          </w:tcPr>
          <w:p w14:paraId="019C7124"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69AD222E"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32053014" w14:textId="77777777" w:rsidR="00B40CCB" w:rsidRDefault="00B40CCB">
            <w:pPr>
              <w:keepNext/>
              <w:keepLines/>
              <w:spacing w:after="0"/>
              <w:jc w:val="center"/>
              <w:rPr>
                <w:rFonts w:ascii="Arial" w:hAnsi="Arial"/>
                <w:sz w:val="18"/>
                <w:lang w:eastAsia="x-none"/>
              </w:rPr>
            </w:pPr>
            <w:r>
              <w:rPr>
                <w:rFonts w:ascii="Arial" w:hAnsi="Arial"/>
                <w:sz w:val="18"/>
                <w:lang w:eastAsia="x-none"/>
              </w:rPr>
              <w:t>47.0</w:t>
            </w:r>
          </w:p>
        </w:tc>
      </w:tr>
      <w:tr w:rsidR="00B40CCB" w:rsidRPr="000C0827" w14:paraId="030FA576" w14:textId="77777777">
        <w:trPr>
          <w:jc w:val="center"/>
        </w:trPr>
        <w:tc>
          <w:tcPr>
            <w:tcW w:w="0" w:type="auto"/>
          </w:tcPr>
          <w:p w14:paraId="353D9A77" w14:textId="77777777" w:rsidR="00B40CCB" w:rsidRDefault="00B40CCB">
            <w:pPr>
              <w:keepNext/>
              <w:keepLines/>
              <w:spacing w:after="0"/>
              <w:jc w:val="center"/>
              <w:rPr>
                <w:rFonts w:ascii="Arial" w:hAnsi="Arial"/>
                <w:sz w:val="18"/>
                <w:lang w:eastAsia="x-none"/>
              </w:rPr>
            </w:pPr>
            <w:r>
              <w:rPr>
                <w:rFonts w:ascii="Arial" w:hAnsi="Arial"/>
                <w:sz w:val="18"/>
                <w:szCs w:val="18"/>
                <w:lang w:eastAsia="zh-CN"/>
              </w:rPr>
              <w:t>2625</w:t>
            </w:r>
          </w:p>
        </w:tc>
        <w:tc>
          <w:tcPr>
            <w:tcW w:w="0" w:type="auto"/>
          </w:tcPr>
          <w:p w14:paraId="175B874C" w14:textId="77777777" w:rsidR="00B40CCB" w:rsidRDefault="00B40CCB">
            <w:pPr>
              <w:keepNext/>
              <w:keepLines/>
              <w:spacing w:after="0"/>
              <w:jc w:val="center"/>
              <w:rPr>
                <w:rFonts w:ascii="Arial" w:hAnsi="Arial"/>
                <w:sz w:val="18"/>
                <w:lang w:eastAsia="x-none"/>
              </w:rPr>
            </w:pPr>
            <w:proofErr w:type="gramStart"/>
            <w:r>
              <w:rPr>
                <w:rFonts w:ascii="Arial" w:hAnsi="Arial"/>
                <w:sz w:val="18"/>
                <w:lang w:eastAsia="x-none"/>
              </w:rPr>
              <w:t>0,-</w:t>
            </w:r>
            <w:proofErr w:type="gramEnd"/>
            <w:r>
              <w:rPr>
                <w:rFonts w:ascii="Arial" w:hAnsi="Arial"/>
                <w:sz w:val="18"/>
                <w:lang w:eastAsia="x-none"/>
              </w:rPr>
              <w:t>60</w:t>
            </w:r>
          </w:p>
        </w:tc>
        <w:tc>
          <w:tcPr>
            <w:tcW w:w="0" w:type="auto"/>
          </w:tcPr>
          <w:p w14:paraId="2D622DB3"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shd w:val="clear" w:color="auto" w:fill="auto"/>
          </w:tcPr>
          <w:p w14:paraId="2A80039F" w14:textId="77777777" w:rsidR="00B40CCB" w:rsidRDefault="00B40CCB">
            <w:pPr>
              <w:keepNext/>
              <w:keepLines/>
              <w:spacing w:after="0"/>
              <w:jc w:val="center"/>
              <w:rPr>
                <w:rFonts w:ascii="Arial" w:hAnsi="Arial"/>
                <w:sz w:val="18"/>
                <w:lang w:eastAsia="x-none"/>
              </w:rPr>
            </w:pPr>
            <w:r>
              <w:rPr>
                <w:rFonts w:ascii="Arial" w:hAnsi="Arial"/>
                <w:sz w:val="18"/>
                <w:lang w:eastAsia="x-none"/>
              </w:rPr>
              <w:t>-45</w:t>
            </w:r>
          </w:p>
        </w:tc>
        <w:tc>
          <w:tcPr>
            <w:tcW w:w="0" w:type="auto"/>
          </w:tcPr>
          <w:p w14:paraId="0C17AB34" w14:textId="77777777" w:rsidR="00B40CCB" w:rsidRDefault="00B40CCB">
            <w:pPr>
              <w:keepNext/>
              <w:keepLines/>
              <w:spacing w:after="0"/>
              <w:jc w:val="center"/>
              <w:rPr>
                <w:rFonts w:ascii="Arial" w:hAnsi="Arial"/>
                <w:sz w:val="18"/>
                <w:lang w:eastAsia="x-none"/>
              </w:rPr>
            </w:pPr>
            <w:r>
              <w:rPr>
                <w:rFonts w:ascii="Arial" w:hAnsi="Arial"/>
                <w:sz w:val="18"/>
                <w:lang w:eastAsia="x-none"/>
              </w:rPr>
              <w:t>45.0</w:t>
            </w:r>
          </w:p>
        </w:tc>
      </w:tr>
    </w:tbl>
    <w:p w14:paraId="0A4B62DB" w14:textId="77777777" w:rsidR="00B40CCB" w:rsidRDefault="00B40CCB" w:rsidP="00B40CCB">
      <w:pPr>
        <w:pStyle w:val="BodyText"/>
      </w:pPr>
    </w:p>
    <w:p w14:paraId="091C2DE0" w14:textId="77777777" w:rsidR="00B40CCB" w:rsidRDefault="00B40CCB" w:rsidP="00B40CCB">
      <w:pPr>
        <w:pStyle w:val="BodyText"/>
      </w:pPr>
      <w:r>
        <w:t xml:space="preserve">As expected, it can be observed that the isolation considering the complete array increase. It can also be seen that the isolation varies due to beam steering direction.  </w:t>
      </w:r>
    </w:p>
    <w:p w14:paraId="1918AB55" w14:textId="31043A38" w:rsidR="00B40CCB" w:rsidRDefault="00B40CCB" w:rsidP="00B40CCB">
      <w:pPr>
        <w:pStyle w:val="BodyText"/>
      </w:pPr>
      <w:r w:rsidRPr="4E09E7AA">
        <w:rPr>
          <w:b/>
          <w:bCs/>
          <w:u w:val="single"/>
        </w:rPr>
        <w:t xml:space="preserve">Observation </w:t>
      </w:r>
      <w:r w:rsidR="0008472B">
        <w:rPr>
          <w:b/>
          <w:bCs/>
          <w:u w:val="single"/>
        </w:rPr>
        <w:t>10</w:t>
      </w:r>
      <w:r w:rsidRPr="4E09E7AA">
        <w:rPr>
          <w:b/>
          <w:bCs/>
          <w:u w:val="single"/>
        </w:rPr>
        <w:t>:</w:t>
      </w:r>
      <w:r>
        <w:t xml:space="preserve"> The</w:t>
      </w:r>
      <w:r w:rsidR="0085604C">
        <w:t xml:space="preserve"> measured</w:t>
      </w:r>
      <w:r>
        <w:t xml:space="preserve"> isolation considering composite AAS beam may vary depending on considered beam direction.</w:t>
      </w:r>
    </w:p>
    <w:p w14:paraId="5A682A27" w14:textId="7A1E872F" w:rsidR="0093396D" w:rsidRDefault="56366B70" w:rsidP="61CFAA5F">
      <w:pPr>
        <w:pStyle w:val="BodyText"/>
      </w:pPr>
      <w:r>
        <w:t xml:space="preserve">It should be emphasized that these results are presented only as an indication of the actual isolation levels and at this stage no conclusions can be drawn for what the values in the standard should be. </w:t>
      </w:r>
    </w:p>
    <w:p w14:paraId="50DC7A5A" w14:textId="5B56018E" w:rsidR="0093396D" w:rsidRDefault="0093396D" w:rsidP="0093396D">
      <w:pPr>
        <w:spacing w:after="120"/>
      </w:pPr>
      <w:r w:rsidRPr="0093396D">
        <w:t xml:space="preserve">In this contribution we present measurement results for the isolation between an AAS BS array antenna and Co-location Reference Antenna (CLTA). The intention is to bring more light to the discussion on what isolation level to assume for co-location requirements above 2.5 GHz in the upper region of FR1 and above. By tradition RAN4 have assumed a fixed value of 30 dB for all situations for co-location requirement derivation. It’s now clear that this approach is not suitable for AAS BS supporting frequencies above 2.5 GHz. With current approach the requirements will set constraints in such way that implementations will be complex and costly. Instead, requirements should be defined in such way that inherent isolation due to beamforming and larger antenna apertures is included in the requirement background. </w:t>
      </w:r>
    </w:p>
    <w:p w14:paraId="1B0785B3" w14:textId="77777777" w:rsidR="000A1576" w:rsidRDefault="000A1576" w:rsidP="0093396D">
      <w:pPr>
        <w:spacing w:after="120"/>
      </w:pPr>
    </w:p>
    <w:p w14:paraId="59731E89" w14:textId="77777777" w:rsidR="000A1576" w:rsidRDefault="000A1576" w:rsidP="0093396D">
      <w:pPr>
        <w:spacing w:after="120"/>
      </w:pPr>
    </w:p>
    <w:p w14:paraId="2087F799" w14:textId="77777777" w:rsidR="000A1576" w:rsidRDefault="000A1576" w:rsidP="0093396D">
      <w:pPr>
        <w:spacing w:after="120"/>
      </w:pPr>
    </w:p>
    <w:p w14:paraId="7C6787C4" w14:textId="77777777" w:rsidR="000A1576" w:rsidRDefault="000A1576" w:rsidP="0093396D">
      <w:pPr>
        <w:spacing w:after="120"/>
      </w:pPr>
    </w:p>
    <w:p w14:paraId="7D81B7B7" w14:textId="77777777" w:rsidR="000A1576" w:rsidRDefault="000A1576" w:rsidP="0093396D">
      <w:pPr>
        <w:spacing w:after="120"/>
      </w:pPr>
    </w:p>
    <w:p w14:paraId="16D35A48" w14:textId="77777777" w:rsidR="000A1576" w:rsidRDefault="000A1576" w:rsidP="0093396D">
      <w:pPr>
        <w:spacing w:after="120"/>
      </w:pPr>
    </w:p>
    <w:p w14:paraId="76730467" w14:textId="77777777" w:rsidR="000A1576" w:rsidRDefault="000A1576" w:rsidP="0093396D">
      <w:pPr>
        <w:spacing w:after="120"/>
      </w:pPr>
    </w:p>
    <w:p w14:paraId="4C704EEA" w14:textId="77777777" w:rsidR="000A1576" w:rsidRDefault="000A1576" w:rsidP="0093396D">
      <w:pPr>
        <w:spacing w:after="120"/>
      </w:pPr>
    </w:p>
    <w:p w14:paraId="7517BA91" w14:textId="77777777" w:rsidR="000A1576" w:rsidRDefault="000A1576" w:rsidP="0093396D">
      <w:pPr>
        <w:spacing w:after="120"/>
      </w:pPr>
    </w:p>
    <w:p w14:paraId="042BABBE" w14:textId="77777777" w:rsidR="000A1576" w:rsidRDefault="000A1576" w:rsidP="0093396D">
      <w:pPr>
        <w:spacing w:after="120"/>
      </w:pPr>
    </w:p>
    <w:p w14:paraId="4E244A75" w14:textId="77777777" w:rsidR="000A1576" w:rsidRDefault="000A1576" w:rsidP="0093396D">
      <w:pPr>
        <w:spacing w:after="120"/>
      </w:pPr>
    </w:p>
    <w:p w14:paraId="28E55ED3" w14:textId="77777777" w:rsidR="000A1576" w:rsidRPr="0093396D" w:rsidRDefault="000A1576" w:rsidP="0093396D">
      <w:pPr>
        <w:spacing w:after="120"/>
      </w:pPr>
    </w:p>
    <w:p w14:paraId="4A069B9D" w14:textId="77777777" w:rsidR="003D2386" w:rsidRDefault="003D2386" w:rsidP="008F2D45"/>
    <w:p w14:paraId="198E26EC" w14:textId="77777777" w:rsidR="002448AE" w:rsidRDefault="002448AE"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AF51DED" w14:textId="344A29C7" w:rsidR="00C8632D" w:rsidRDefault="00D13FF4" w:rsidP="003B61A8">
      <w:pPr>
        <w:pStyle w:val="BodyText"/>
      </w:pPr>
      <w:r>
        <w:t xml:space="preserve">In this contribution we </w:t>
      </w:r>
      <w:r w:rsidR="00DF25D0">
        <w:t>present</w:t>
      </w:r>
      <w:r>
        <w:t xml:space="preserve"> the background for two BS RF co-location requirements: Transmitter spurious emission and Receiver out-of-band blocking. </w:t>
      </w:r>
      <w:r w:rsidR="00244FE4">
        <w:t xml:space="preserve">It can be noticed that it is not obvious how to add support for </w:t>
      </w:r>
      <w:r w:rsidR="00DF25D0">
        <w:t>frequencies</w:t>
      </w:r>
      <w:r w:rsidR="00244FE4">
        <w:t xml:space="preserve"> above 2.5 GHz</w:t>
      </w:r>
      <w:r w:rsidR="00DF25D0">
        <w:t xml:space="preserve">, since both frequency dependence and antenna array size is not part of the technical background for co-location requirements. </w:t>
      </w:r>
    </w:p>
    <w:p w14:paraId="64D75D8D" w14:textId="319245FB" w:rsidR="00363FE9" w:rsidRDefault="005756FB" w:rsidP="003B61A8">
      <w:pPr>
        <w:pStyle w:val="BodyText"/>
      </w:pPr>
      <w:r>
        <w:t xml:space="preserve">Based on observed technical challenges we propose a way forward to evolve the BS RF co-location requirements. </w:t>
      </w:r>
      <w:r w:rsidR="006B171A">
        <w:t xml:space="preserve">It is essential to understand the impact on BS-to-BS isolation due to higher frequencies, larger array antenna size and beam forming aspects. It is therefore proposed to study </w:t>
      </w:r>
      <w:r w:rsidR="0040646E">
        <w:t>base station co-location isolation for different typical deployment scenarios to better understand what isolation that is relevant to use for co-location requirement in the future.</w:t>
      </w:r>
      <w:r w:rsidR="006B171A">
        <w:t xml:space="preserve"> </w:t>
      </w:r>
      <w:r w:rsidR="00363FE9">
        <w:t>The way forward can be summarized as visualised in Figure 3-1.</w:t>
      </w:r>
    </w:p>
    <w:p w14:paraId="340A3334" w14:textId="77777777" w:rsidR="00D10F31" w:rsidRDefault="00D10F31" w:rsidP="7C3A0295">
      <w:pPr>
        <w:keepLines/>
        <w:spacing w:after="240"/>
        <w:jc w:val="center"/>
        <w:outlineLvl w:val="0"/>
        <w:rPr>
          <w:rFonts w:ascii="Arial" w:hAnsi="Arial"/>
          <w:b/>
          <w:bCs/>
        </w:rPr>
      </w:pPr>
      <w:r w:rsidRPr="00D10F31">
        <w:rPr>
          <w:noProof/>
        </w:rPr>
        <w:drawing>
          <wp:inline distT="0" distB="0" distL="0" distR="0" wp14:anchorId="2CA48785" wp14:editId="5FCEDD3E">
            <wp:extent cx="1856611" cy="31827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61471" cy="3191094"/>
                    </a:xfrm>
                    <a:prstGeom prst="rect">
                      <a:avLst/>
                    </a:prstGeom>
                    <a:noFill/>
                    <a:ln>
                      <a:noFill/>
                    </a:ln>
                  </pic:spPr>
                </pic:pic>
              </a:graphicData>
            </a:graphic>
          </wp:inline>
        </w:drawing>
      </w:r>
    </w:p>
    <w:p w14:paraId="196B198B" w14:textId="4895C097" w:rsidR="005756FB" w:rsidRPr="00D03AE2" w:rsidRDefault="00363FE9" w:rsidP="00D03AE2">
      <w:pPr>
        <w:keepLines/>
        <w:spacing w:after="240"/>
        <w:jc w:val="center"/>
        <w:outlineLvl w:val="0"/>
        <w:rPr>
          <w:rFonts w:ascii="Arial" w:hAnsi="Arial"/>
          <w:b/>
          <w:lang w:eastAsia="x-none"/>
        </w:rPr>
      </w:pPr>
      <w:r>
        <w:rPr>
          <w:rFonts w:ascii="Arial" w:hAnsi="Arial"/>
          <w:b/>
          <w:lang w:eastAsia="x-none"/>
        </w:rPr>
        <w:t>Figure 3</w:t>
      </w:r>
      <w:r w:rsidRPr="009D1119">
        <w:rPr>
          <w:rFonts w:ascii="Arial" w:hAnsi="Arial"/>
          <w:b/>
          <w:lang w:eastAsia="x-none"/>
        </w:rPr>
        <w:t>-1:</w:t>
      </w:r>
      <w:r>
        <w:rPr>
          <w:rFonts w:ascii="Arial" w:hAnsi="Arial"/>
          <w:b/>
          <w:lang w:eastAsia="x-none"/>
        </w:rPr>
        <w:t xml:space="preserve"> Requirements concept evolution</w:t>
      </w:r>
    </w:p>
    <w:p w14:paraId="45C97141" w14:textId="77777777" w:rsidR="00051238" w:rsidRDefault="00051238" w:rsidP="003B61A8">
      <w:pPr>
        <w:pStyle w:val="BodyText"/>
      </w:pPr>
    </w:p>
    <w:p w14:paraId="4E93A4F4" w14:textId="71FA626E" w:rsidR="00F70CC4" w:rsidRDefault="00F70CC4" w:rsidP="003B61A8">
      <w:pPr>
        <w:pStyle w:val="BodyText"/>
      </w:pPr>
      <w:r>
        <w:t xml:space="preserve">In this contribution we </w:t>
      </w:r>
      <w:r w:rsidR="00CB5B90">
        <w:t>observed following:</w:t>
      </w:r>
    </w:p>
    <w:p w14:paraId="4BFD4162" w14:textId="77777777" w:rsidR="00917A08" w:rsidRDefault="00917A08" w:rsidP="00917A08">
      <w:r w:rsidRPr="00C079E1">
        <w:rPr>
          <w:b/>
          <w:bCs/>
          <w:u w:val="single"/>
        </w:rPr>
        <w:t>Observation 1:</w:t>
      </w:r>
      <w:r>
        <w:t xml:space="preserve"> The requirement level for transmitter spurious emission level currently defined in TS 38.104 does not depend on frequency and antenna aperture. The same requirement level is used for all operation bands within FR1. Hence, the current approach for deriving requirement levels does not allow for differentiation of requirement levels as function of frequency and antenna size.</w:t>
      </w:r>
    </w:p>
    <w:p w14:paraId="097B7467" w14:textId="77777777" w:rsidR="00917A08" w:rsidRDefault="00917A08" w:rsidP="00917A08">
      <w:r w:rsidRPr="003D0985">
        <w:rPr>
          <w:b/>
          <w:bCs/>
          <w:u w:val="single"/>
        </w:rPr>
        <w:t xml:space="preserve">Observation </w:t>
      </w:r>
      <w:r>
        <w:rPr>
          <w:b/>
          <w:bCs/>
          <w:u w:val="single"/>
        </w:rPr>
        <w:t>2</w:t>
      </w:r>
      <w:r w:rsidRPr="003D0985">
        <w:rPr>
          <w:b/>
          <w:bCs/>
          <w:u w:val="single"/>
        </w:rPr>
        <w:t>:</w:t>
      </w:r>
      <w:r>
        <w:t xml:space="preserve"> For transmitter spurious emission requirement, it can be noticed that the 9 dB additional noise would change the meaning of the original thought behind the requirement. With 9 dB additional noise, the impact on the victim receiver will be significantly larger than 0.5 dB degradation of the sensitivity.</w:t>
      </w:r>
    </w:p>
    <w:p w14:paraId="764910DA" w14:textId="77777777" w:rsidR="00917A08" w:rsidRDefault="00917A08" w:rsidP="00917A08">
      <w:r w:rsidRPr="00426EB9">
        <w:rPr>
          <w:b/>
          <w:bCs/>
          <w:u w:val="single"/>
        </w:rPr>
        <w:t xml:space="preserve">Observation </w:t>
      </w:r>
      <w:r w:rsidRPr="00E46D6D">
        <w:rPr>
          <w:b/>
          <w:bCs/>
          <w:u w:val="single"/>
        </w:rPr>
        <w:t>3:</w:t>
      </w:r>
      <w:r>
        <w:t xml:space="preserve"> With the Rel-15 co-location requirement concept the impact of the BS-to-BS isolation cancel out in the transmitter spurious emission requirement level derivation. This would indicate that the requirement level is not dependent on frequency and antenna size, which is not in line with underlying physics.</w:t>
      </w:r>
    </w:p>
    <w:p w14:paraId="6C187DB8" w14:textId="77777777" w:rsidR="00917A08" w:rsidRDefault="00917A08" w:rsidP="00917A08">
      <w:r w:rsidRPr="12964301">
        <w:rPr>
          <w:b/>
          <w:bCs/>
          <w:u w:val="single"/>
        </w:rPr>
        <w:t>Observation 4:</w:t>
      </w:r>
      <w:r>
        <w:t xml:space="preserve"> To evolve BS co-location transmitter spurious emission requirement to properly support frequencies above 2.5 GHz it is now time for RAN4 to study the technical background for BS co-location requirements to properly capture aspects related to frequency dependence, antenna size dependence and beamforming dependence. The relevance of the current requirement concept is highly questionable, and testability is questionable. The current concept for BS type 1-O cannot support frequencies above 2.5 GHz, where large antenna apertures are used.</w:t>
      </w:r>
    </w:p>
    <w:p w14:paraId="495AA396" w14:textId="77777777" w:rsidR="00917A08" w:rsidRDefault="00917A08" w:rsidP="00917A08">
      <w:r w:rsidRPr="00C079E1">
        <w:rPr>
          <w:b/>
          <w:bCs/>
          <w:u w:val="single"/>
        </w:rPr>
        <w:lastRenderedPageBreak/>
        <w:t xml:space="preserve">Observation </w:t>
      </w:r>
      <w:r>
        <w:rPr>
          <w:b/>
          <w:bCs/>
          <w:u w:val="single"/>
        </w:rPr>
        <w:t>5</w:t>
      </w:r>
      <w:r w:rsidRPr="00C079E1">
        <w:rPr>
          <w:b/>
          <w:bCs/>
          <w:u w:val="single"/>
        </w:rPr>
        <w:t>:</w:t>
      </w:r>
      <w:r>
        <w:t xml:space="preserve"> The requirement level for receiver out-of-band blocking interferer level currently defined in TS 38.104 does not depend on frequency and antenna aperture. The same requirement level is used for all operation bands within FR1. Hence, the current approach for deriving requirement levels does not allow for differentiation of requirement levels as function of frequency and antenna size.</w:t>
      </w:r>
    </w:p>
    <w:p w14:paraId="11550C9F" w14:textId="77777777" w:rsidR="00917A08" w:rsidRDefault="00917A08" w:rsidP="00917A08">
      <w:r w:rsidRPr="00426EB9">
        <w:rPr>
          <w:b/>
          <w:bCs/>
          <w:u w:val="single"/>
        </w:rPr>
        <w:t xml:space="preserve">Observation </w:t>
      </w:r>
      <w:r>
        <w:rPr>
          <w:b/>
          <w:bCs/>
          <w:u w:val="single"/>
        </w:rPr>
        <w:t>6</w:t>
      </w:r>
      <w:r w:rsidRPr="00E46D6D">
        <w:rPr>
          <w:b/>
          <w:bCs/>
          <w:u w:val="single"/>
        </w:rPr>
        <w:t>:</w:t>
      </w:r>
      <w:r>
        <w:t xml:space="preserve"> With the Rel-15 co-location requirement concept the impact of the BS-to-BS isolation cancel out in the requirement interferer level derivation. This would indicate that the requirement level is not dependent on frequency and antenna size, which is not in line with underlying physics.  </w:t>
      </w:r>
    </w:p>
    <w:p w14:paraId="06D1D801" w14:textId="77777777" w:rsidR="00917A08" w:rsidRPr="00BD7155" w:rsidRDefault="00917A08" w:rsidP="00917A08">
      <w:pPr>
        <w:rPr>
          <w:b/>
          <w:bCs/>
          <w:u w:val="single"/>
        </w:rPr>
      </w:pPr>
      <w:r w:rsidRPr="11F45DAA">
        <w:rPr>
          <w:b/>
          <w:bCs/>
          <w:u w:val="single"/>
        </w:rPr>
        <w:t>Observation 7:</w:t>
      </w:r>
      <w:r>
        <w:t xml:space="preserve"> To evolve BS co-location receiver out-of-band blocking requirement to properly support frequencies above 2.5 GHz it is now time for RAN4 to study the technical background for BS co-location requirements to properly capture aspects related to frequency dependence, antenna size dependence and beamforming dependence. The relevance of the current requirement concept is highly questionable, and testability is questionable. The current concept for BS type 1-O cannot support frequencies above 2.5 GHz, where large antenna apertures are used.</w:t>
      </w:r>
    </w:p>
    <w:p w14:paraId="7E09BBB8" w14:textId="77777777" w:rsidR="00120C8A" w:rsidRDefault="00120C8A" w:rsidP="00120C8A">
      <w:pPr>
        <w:pStyle w:val="BodyText"/>
      </w:pPr>
      <w:r w:rsidRPr="71ABB0B1">
        <w:rPr>
          <w:b/>
          <w:bCs/>
          <w:u w:val="single"/>
        </w:rPr>
        <w:t xml:space="preserve">Observation </w:t>
      </w:r>
      <w:r>
        <w:rPr>
          <w:b/>
          <w:bCs/>
          <w:u w:val="single"/>
        </w:rPr>
        <w:t>8</w:t>
      </w:r>
      <w:r w:rsidRPr="71ABB0B1">
        <w:rPr>
          <w:b/>
          <w:bCs/>
          <w:u w:val="single"/>
        </w:rPr>
        <w:t>:</w:t>
      </w:r>
      <w:r>
        <w:t xml:space="preserve"> The measured isolation considering two base stations operating within the same band is generally larger than 30 </w:t>
      </w:r>
      <w:proofErr w:type="spellStart"/>
      <w:r>
        <w:t>dB.</w:t>
      </w:r>
      <w:proofErr w:type="spellEnd"/>
    </w:p>
    <w:p w14:paraId="5673845E" w14:textId="77777777" w:rsidR="00120C8A" w:rsidRDefault="00120C8A" w:rsidP="00120C8A">
      <w:pPr>
        <w:pStyle w:val="BodyText"/>
      </w:pPr>
      <w:r w:rsidRPr="4E09E7AA">
        <w:rPr>
          <w:b/>
          <w:bCs/>
          <w:u w:val="single"/>
        </w:rPr>
        <w:t xml:space="preserve">Observation </w:t>
      </w:r>
      <w:r>
        <w:rPr>
          <w:b/>
          <w:bCs/>
          <w:u w:val="single"/>
        </w:rPr>
        <w:t>9</w:t>
      </w:r>
      <w:r w:rsidRPr="4E09E7AA">
        <w:rPr>
          <w:b/>
          <w:bCs/>
          <w:u w:val="single"/>
        </w:rPr>
        <w:t>:</w:t>
      </w:r>
      <w:r>
        <w:t xml:space="preserve"> The measured isolation considering two base stations operating in different bands is very much larger than 30 </w:t>
      </w:r>
      <w:proofErr w:type="spellStart"/>
      <w:r>
        <w:t>dB.</w:t>
      </w:r>
      <w:proofErr w:type="spellEnd"/>
    </w:p>
    <w:p w14:paraId="7B97F2F3" w14:textId="77777777" w:rsidR="00120C8A" w:rsidRDefault="00120C8A" w:rsidP="00120C8A">
      <w:pPr>
        <w:pStyle w:val="BodyText"/>
      </w:pPr>
      <w:r w:rsidRPr="4E09E7AA">
        <w:rPr>
          <w:b/>
          <w:bCs/>
          <w:u w:val="single"/>
        </w:rPr>
        <w:t xml:space="preserve">Observation </w:t>
      </w:r>
      <w:r>
        <w:rPr>
          <w:b/>
          <w:bCs/>
          <w:u w:val="single"/>
        </w:rPr>
        <w:t>10</w:t>
      </w:r>
      <w:r w:rsidRPr="4E09E7AA">
        <w:rPr>
          <w:b/>
          <w:bCs/>
          <w:u w:val="single"/>
        </w:rPr>
        <w:t>:</w:t>
      </w:r>
      <w:r>
        <w:t xml:space="preserve"> The measured isolation considering composite AAS beam may vary depending on considered beam direction.</w:t>
      </w:r>
    </w:p>
    <w:p w14:paraId="70E16389" w14:textId="7DECD4DC" w:rsidR="00464AFC" w:rsidRPr="007D610C" w:rsidRDefault="00464AFC" w:rsidP="00464AFC">
      <w:pPr>
        <w:pStyle w:val="BodyText"/>
      </w:pPr>
      <w:r>
        <w:t xml:space="preserve">Based on these observations, RAN4 need to carefully study the background for co-location requirements defined in the upper range of FR1 and above. </w:t>
      </w:r>
    </w:p>
    <w:p w14:paraId="25A018BE" w14:textId="77777777" w:rsidR="00363FE9" w:rsidRDefault="00363FE9" w:rsidP="004D376E"/>
    <w:p w14:paraId="2DFEBB77" w14:textId="48E90265" w:rsidR="00051238" w:rsidRDefault="00CB5B90" w:rsidP="003B61A8">
      <w:pPr>
        <w:pStyle w:val="BodyText"/>
      </w:pPr>
      <w:r>
        <w:t>In this contribution we propose:</w:t>
      </w:r>
    </w:p>
    <w:p w14:paraId="30272020" w14:textId="77777777" w:rsidR="00120C8A" w:rsidRDefault="00120C8A" w:rsidP="00120C8A">
      <w:r w:rsidRPr="00E13E03">
        <w:rPr>
          <w:b/>
          <w:bCs/>
          <w:u w:val="single"/>
        </w:rPr>
        <w:t>Proposal 1:</w:t>
      </w:r>
      <w:r>
        <w:t xml:space="preserve"> Based on observed technical issues with current definition of transmitter spurious emission requirement and receiver out-of-band blocking requirement for BS type 1-O adopt the workflow above to enable an evolution for BS RF co-location requirements supporting larger array antenna structures operating at frequencies above 2.5 GHz. </w:t>
      </w:r>
    </w:p>
    <w:p w14:paraId="253B4B8E" w14:textId="77777777" w:rsidR="000A1576" w:rsidRDefault="000A1576" w:rsidP="00D03AE2"/>
    <w:p w14:paraId="4B10BDC7" w14:textId="77777777" w:rsidR="000A1576" w:rsidRDefault="000A1576" w:rsidP="00D03AE2"/>
    <w:p w14:paraId="38013AB5" w14:textId="77777777" w:rsidR="000A1576" w:rsidRDefault="000A1576" w:rsidP="00D03AE2"/>
    <w:p w14:paraId="00974037" w14:textId="77777777" w:rsidR="000A1576" w:rsidRDefault="000A1576" w:rsidP="00D03AE2"/>
    <w:p w14:paraId="401104BE" w14:textId="77777777" w:rsidR="000A1576" w:rsidRDefault="000A1576" w:rsidP="00D03AE2"/>
    <w:p w14:paraId="26770924" w14:textId="77777777" w:rsidR="000A1576" w:rsidRDefault="000A1576" w:rsidP="00D03AE2"/>
    <w:p w14:paraId="6822CFCD" w14:textId="77777777" w:rsidR="000A1576" w:rsidRDefault="000A1576" w:rsidP="00D03AE2"/>
    <w:p w14:paraId="5AF482FD" w14:textId="77777777" w:rsidR="000A1576" w:rsidRDefault="000A1576" w:rsidP="00D03AE2"/>
    <w:p w14:paraId="1E2955A6" w14:textId="77777777" w:rsidR="000A1576" w:rsidRDefault="000A1576" w:rsidP="00D03AE2"/>
    <w:p w14:paraId="27B6AB91" w14:textId="77777777" w:rsidR="000A1576" w:rsidRDefault="000A1576" w:rsidP="00D03AE2"/>
    <w:p w14:paraId="25F0E0F6" w14:textId="77777777" w:rsidR="000A1576" w:rsidRDefault="000A1576" w:rsidP="00D03AE2"/>
    <w:p w14:paraId="06DEEF9E" w14:textId="77777777" w:rsidR="000A1576" w:rsidRDefault="000A1576" w:rsidP="00D03AE2"/>
    <w:p w14:paraId="474963A2" w14:textId="77777777" w:rsidR="000A1576" w:rsidRDefault="000A1576" w:rsidP="00D03AE2"/>
    <w:p w14:paraId="26ED81FD" w14:textId="77777777" w:rsidR="000A1576" w:rsidRDefault="000A1576" w:rsidP="00D03AE2"/>
    <w:p w14:paraId="631A8EA9" w14:textId="77777777" w:rsidR="000A1576" w:rsidRDefault="000A1576" w:rsidP="00D03AE2"/>
    <w:p w14:paraId="353713D1" w14:textId="77777777" w:rsidR="000A1576" w:rsidRDefault="000A1576" w:rsidP="00D03AE2"/>
    <w:p w14:paraId="7FD4EE90" w14:textId="77777777" w:rsidR="000A1576" w:rsidRDefault="000A1576" w:rsidP="00D03AE2"/>
    <w:p w14:paraId="7C48D2A3" w14:textId="77777777" w:rsidR="00C857C2" w:rsidRDefault="00C857C2"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33FE86FB" w:rsidR="003B61A8" w:rsidRDefault="003B61A8" w:rsidP="003B61A8">
      <w:pPr>
        <w:ind w:left="709" w:hanging="709"/>
      </w:pPr>
      <w:r>
        <w:t>[1]</w:t>
      </w:r>
      <w:r>
        <w:tab/>
      </w:r>
      <w:r w:rsidR="00667988">
        <w:t>R4-2409955, “</w:t>
      </w:r>
      <w:r w:rsidR="006742C3" w:rsidRPr="006742C3">
        <w:t>Way Forward for [111][311] NR_BS_RF</w:t>
      </w:r>
      <w:r w:rsidR="00667988">
        <w:t>”, ZTE</w:t>
      </w:r>
    </w:p>
    <w:p w14:paraId="1D2D408D" w14:textId="77777777" w:rsidR="007C469A" w:rsidRDefault="003B61A8" w:rsidP="007C469A">
      <w:pPr>
        <w:ind w:left="709" w:hanging="709"/>
      </w:pPr>
      <w:r>
        <w:t xml:space="preserve">[2] </w:t>
      </w:r>
      <w:r>
        <w:tab/>
      </w:r>
      <w:r w:rsidR="006742C3">
        <w:t>R4-</w:t>
      </w:r>
      <w:r w:rsidR="00FB2484">
        <w:t>2408086, “</w:t>
      </w:r>
      <w:r w:rsidR="00F52549" w:rsidRPr="00F52549">
        <w:t>Evolution of BS co-location requirements</w:t>
      </w:r>
      <w:r w:rsidR="00FB2484">
        <w:t>”, Ericsson</w:t>
      </w:r>
    </w:p>
    <w:p w14:paraId="7185828F" w14:textId="0C8BB878" w:rsidR="005C7173" w:rsidRDefault="007C469A" w:rsidP="007C469A">
      <w:pPr>
        <w:ind w:left="709" w:hanging="709"/>
      </w:pPr>
      <w:r>
        <w:t>[3]</w:t>
      </w:r>
      <w:r>
        <w:tab/>
        <w:t>R4-</w:t>
      </w:r>
      <w:r w:rsidR="00E520D0">
        <w:t>240</w:t>
      </w:r>
      <w:r w:rsidR="003E1FF5">
        <w:t>2475</w:t>
      </w:r>
      <w:r>
        <w:t>, “</w:t>
      </w:r>
      <w:r w:rsidR="00C857C2" w:rsidRPr="00C857C2">
        <w:t>NR BS RF enhancements in Rel-19</w:t>
      </w:r>
      <w:r>
        <w:t>”,</w:t>
      </w:r>
      <w:bookmarkEnd w:id="0"/>
      <w:r w:rsidR="00C857C2">
        <w:t xml:space="preserve"> Ericsson</w:t>
      </w:r>
    </w:p>
    <w:p w14:paraId="4B7B235D" w14:textId="3DCFE00F" w:rsidR="00982BB6" w:rsidRDefault="00982BB6" w:rsidP="007C469A">
      <w:pPr>
        <w:ind w:left="709" w:hanging="709"/>
      </w:pPr>
      <w:r>
        <w:t>[4]</w:t>
      </w:r>
      <w:r>
        <w:tab/>
      </w:r>
      <w:r w:rsidR="006E710C" w:rsidRPr="006E710C">
        <w:t>RP-240829, “New WID: NR base station (BS) RF requirement evolution for FR1/FR2 and testing”, ZTE</w:t>
      </w:r>
    </w:p>
    <w:p w14:paraId="7B75DFA4" w14:textId="584E8E45" w:rsidR="005C4E8B" w:rsidRDefault="005C4E8B" w:rsidP="007C469A">
      <w:pPr>
        <w:ind w:left="709" w:hanging="709"/>
      </w:pPr>
      <w:r>
        <w:t>[5]</w:t>
      </w:r>
      <w:r>
        <w:tab/>
        <w:t>TS 38.104</w:t>
      </w:r>
      <w:r w:rsidR="00DA0778">
        <w:t>, “</w:t>
      </w:r>
      <w:r w:rsidR="00B4595D" w:rsidRPr="00B4595D">
        <w:t>NR; Base Station (BS) radio transmission and reception</w:t>
      </w:r>
      <w:r w:rsidR="00DA0778">
        <w:t>”, 3GPP</w:t>
      </w:r>
    </w:p>
    <w:p w14:paraId="738026DE" w14:textId="1E44A6F7" w:rsidR="00DA0778" w:rsidRDefault="00DA0778" w:rsidP="007C469A">
      <w:pPr>
        <w:ind w:left="709" w:hanging="709"/>
      </w:pPr>
      <w:r>
        <w:t>[6]</w:t>
      </w:r>
      <w:r>
        <w:tab/>
        <w:t>TS 37.104, “</w:t>
      </w:r>
      <w:r w:rsidR="00E721C1" w:rsidRPr="00E721C1">
        <w:t>NR, E-UTRA, UTRA and GSM/EDGE; Multi-Standard Radio (MSR) Base Station (BS) radio transmission and reception</w:t>
      </w:r>
      <w:r>
        <w:t>”, 3GPP</w:t>
      </w:r>
    </w:p>
    <w:p w14:paraId="01B0E675" w14:textId="6708B8A3" w:rsidR="00DA0778" w:rsidRDefault="00DA0778" w:rsidP="007C469A">
      <w:pPr>
        <w:ind w:left="709" w:hanging="709"/>
      </w:pPr>
      <w:r>
        <w:t>[</w:t>
      </w:r>
      <w:r w:rsidR="00796A1A">
        <w:t>7</w:t>
      </w:r>
      <w:r>
        <w:t>]</w:t>
      </w:r>
      <w:r>
        <w:tab/>
        <w:t>TS 37.105, “</w:t>
      </w:r>
      <w:r w:rsidR="00D545B6" w:rsidRPr="00D545B6">
        <w:t>Active Antenna System (AAS) Base Station (BS) transmission and reception</w:t>
      </w:r>
      <w:r>
        <w:t>”, 3GPP</w:t>
      </w:r>
    </w:p>
    <w:p w14:paraId="39222CCB" w14:textId="3C8DC50A" w:rsidR="00796A1A" w:rsidRDefault="00796A1A" w:rsidP="007C469A">
      <w:pPr>
        <w:ind w:left="709" w:hanging="709"/>
      </w:pPr>
      <w:r>
        <w:t>[8]</w:t>
      </w:r>
      <w:r>
        <w:tab/>
        <w:t>TR 25.942, “</w:t>
      </w:r>
      <w:r w:rsidR="001C456C" w:rsidRPr="001C456C">
        <w:t>Radio Frequency (RF) system scenarios</w:t>
      </w:r>
      <w:r>
        <w:t>”, 3GPP</w:t>
      </w:r>
    </w:p>
    <w:p w14:paraId="6B330CC3" w14:textId="218D58BD" w:rsidR="00796A1A" w:rsidRDefault="00796A1A" w:rsidP="007C469A">
      <w:pPr>
        <w:ind w:left="709" w:hanging="709"/>
      </w:pPr>
      <w:r>
        <w:t>[9]</w:t>
      </w:r>
      <w:r>
        <w:tab/>
        <w:t>TR 37.843, “</w:t>
      </w:r>
      <w:r w:rsidR="00D545B6" w:rsidRPr="00D545B6">
        <w:t>Evolved Universal Terrestrial Radio Access (E-UTRA) and Universal Terrestrial Radio Access (UTRA); Radio Frequency (RF) requirement background for Active Antenna System (AAS) Base Station (BS) radiated requirements</w:t>
      </w:r>
      <w:r>
        <w:t xml:space="preserve">”, </w:t>
      </w:r>
      <w:proofErr w:type="gramStart"/>
      <w:r>
        <w:t>3GPP</w:t>
      </w:r>
      <w:proofErr w:type="gramEnd"/>
    </w:p>
    <w:p w14:paraId="085F2898" w14:textId="25471121" w:rsidR="00796A1A" w:rsidRDefault="00796A1A" w:rsidP="007C469A">
      <w:pPr>
        <w:ind w:left="709" w:hanging="709"/>
      </w:pPr>
      <w:r>
        <w:t>[10]</w:t>
      </w:r>
      <w:r>
        <w:tab/>
      </w:r>
      <w:r w:rsidR="001D71D2">
        <w:t>TS 38.141-2, “</w:t>
      </w:r>
      <w:r w:rsidR="00E721C1" w:rsidRPr="00E721C1">
        <w:t>NR; Base Station (BS) conformance testing Part 2: Radiated conformance testing</w:t>
      </w:r>
      <w:r w:rsidR="001D71D2">
        <w:t xml:space="preserve">”, </w:t>
      </w:r>
      <w:proofErr w:type="gramStart"/>
      <w:r w:rsidR="001D71D2">
        <w:t>3GPP</w:t>
      </w:r>
      <w:proofErr w:type="gramEnd"/>
    </w:p>
    <w:p w14:paraId="10772F17" w14:textId="225B91BA" w:rsidR="009A755D" w:rsidRDefault="009A755D" w:rsidP="007C469A">
      <w:pPr>
        <w:ind w:left="709" w:hanging="709"/>
      </w:pPr>
      <w:r>
        <w:t>[11]</w:t>
      </w:r>
      <w:r>
        <w:tab/>
        <w:t>R4-</w:t>
      </w:r>
      <w:r w:rsidR="00682EDB" w:rsidRPr="00682EDB">
        <w:t>2411872</w:t>
      </w:r>
      <w:r w:rsidRPr="00682EDB">
        <w:t>,</w:t>
      </w:r>
      <w:r>
        <w:t xml:space="preserve"> “</w:t>
      </w:r>
      <w:r w:rsidR="0013657D" w:rsidRPr="0013657D">
        <w:t>On general aspects related to BS RF evolution</w:t>
      </w:r>
      <w:r>
        <w:t xml:space="preserve">”, </w:t>
      </w:r>
      <w:proofErr w:type="gramStart"/>
      <w:r>
        <w:t>Ericsson</w:t>
      </w:r>
      <w:proofErr w:type="gramEnd"/>
    </w:p>
    <w:p w14:paraId="7FEA2099" w14:textId="10CB9BA9" w:rsidR="004C490C" w:rsidRDefault="004C490C" w:rsidP="007C469A">
      <w:pPr>
        <w:ind w:left="709" w:hanging="709"/>
      </w:pPr>
      <w:r>
        <w:t>[12]</w:t>
      </w:r>
      <w:r>
        <w:tab/>
      </w:r>
      <w:r w:rsidR="0008472B">
        <w:t>R4-1808875, “</w:t>
      </w:r>
      <w:r w:rsidR="0008472B" w:rsidRPr="0094696E">
        <w:t>On co-location reference antenna definitions including practical measurements</w:t>
      </w:r>
      <w:r w:rsidR="0008472B">
        <w:t xml:space="preserve">”, </w:t>
      </w:r>
      <w:proofErr w:type="gramStart"/>
      <w:r w:rsidR="0008472B">
        <w:t>Ericsson</w:t>
      </w:r>
      <w:proofErr w:type="gramEnd"/>
    </w:p>
    <w:p w14:paraId="013586E8" w14:textId="77777777" w:rsidR="006E710C" w:rsidRDefault="006E710C" w:rsidP="007C469A">
      <w:pPr>
        <w:ind w:left="709" w:hanging="709"/>
      </w:pPr>
    </w:p>
    <w:p w14:paraId="6BDBE6BA" w14:textId="77777777" w:rsidR="00C857C2" w:rsidRDefault="00C857C2" w:rsidP="007C469A">
      <w:pPr>
        <w:ind w:left="709" w:hanging="709"/>
      </w:pPr>
    </w:p>
    <w:sectPr w:rsidR="00C857C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AE051" w14:textId="77777777" w:rsidR="008E19CE" w:rsidRDefault="008E19CE">
      <w:r>
        <w:separator/>
      </w:r>
    </w:p>
  </w:endnote>
  <w:endnote w:type="continuationSeparator" w:id="0">
    <w:p w14:paraId="149610FF" w14:textId="77777777" w:rsidR="008E19CE" w:rsidRDefault="008E19CE">
      <w:r>
        <w:continuationSeparator/>
      </w:r>
    </w:p>
  </w:endnote>
  <w:endnote w:type="continuationNotice" w:id="1">
    <w:p w14:paraId="72783377" w14:textId="77777777" w:rsidR="008E19CE" w:rsidRDefault="008E1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44031" w14:textId="77777777" w:rsidR="008E19CE" w:rsidRDefault="008E19CE">
      <w:r>
        <w:separator/>
      </w:r>
    </w:p>
  </w:footnote>
  <w:footnote w:type="continuationSeparator" w:id="0">
    <w:p w14:paraId="24B95F84" w14:textId="77777777" w:rsidR="008E19CE" w:rsidRDefault="008E19CE">
      <w:r>
        <w:continuationSeparator/>
      </w:r>
    </w:p>
  </w:footnote>
  <w:footnote w:type="continuationNotice" w:id="1">
    <w:p w14:paraId="5D38ECD5" w14:textId="77777777" w:rsidR="008E19CE" w:rsidRDefault="008E19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3517A"/>
    <w:multiLevelType w:val="hybridMultilevel"/>
    <w:tmpl w:val="AA32B24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AB30900"/>
    <w:multiLevelType w:val="hybridMultilevel"/>
    <w:tmpl w:val="AA32B244"/>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01031CA"/>
    <w:multiLevelType w:val="hybridMultilevel"/>
    <w:tmpl w:val="C8A84B68"/>
    <w:lvl w:ilvl="0" w:tplc="9AD8BC5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03F374F"/>
    <w:multiLevelType w:val="multilevel"/>
    <w:tmpl w:val="BCE067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322980"/>
    <w:multiLevelType w:val="hybridMultilevel"/>
    <w:tmpl w:val="74A8CD08"/>
    <w:lvl w:ilvl="0" w:tplc="5134B00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4"/>
  </w:num>
  <w:num w:numId="6" w16cid:durableId="1466200772">
    <w:abstractNumId w:val="8"/>
  </w:num>
  <w:num w:numId="7" w16cid:durableId="2065761494">
    <w:abstractNumId w:val="7"/>
  </w:num>
  <w:num w:numId="8" w16cid:durableId="53818633">
    <w:abstractNumId w:val="6"/>
  </w:num>
  <w:num w:numId="9" w16cid:durableId="2013533093">
    <w:abstractNumId w:val="5"/>
  </w:num>
  <w:num w:numId="10" w16cid:durableId="1961719104">
    <w:abstractNumId w:val="2"/>
  </w:num>
  <w:num w:numId="11" w16cid:durableId="9705516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25"/>
    <w:rsid w:val="000048FE"/>
    <w:rsid w:val="00004F1C"/>
    <w:rsid w:val="00005745"/>
    <w:rsid w:val="000075A5"/>
    <w:rsid w:val="00010EDC"/>
    <w:rsid w:val="000114AA"/>
    <w:rsid w:val="00011B08"/>
    <w:rsid w:val="00011C1E"/>
    <w:rsid w:val="0001308C"/>
    <w:rsid w:val="000137D6"/>
    <w:rsid w:val="00013863"/>
    <w:rsid w:val="00014D38"/>
    <w:rsid w:val="00014D9E"/>
    <w:rsid w:val="000150E3"/>
    <w:rsid w:val="00015FCD"/>
    <w:rsid w:val="00016597"/>
    <w:rsid w:val="00016A7B"/>
    <w:rsid w:val="00017AC0"/>
    <w:rsid w:val="00020B40"/>
    <w:rsid w:val="00021066"/>
    <w:rsid w:val="00022551"/>
    <w:rsid w:val="00022928"/>
    <w:rsid w:val="00024ABB"/>
    <w:rsid w:val="00024CFC"/>
    <w:rsid w:val="000251A1"/>
    <w:rsid w:val="00025E54"/>
    <w:rsid w:val="00027BA7"/>
    <w:rsid w:val="00030803"/>
    <w:rsid w:val="00030A24"/>
    <w:rsid w:val="00033397"/>
    <w:rsid w:val="00034CE7"/>
    <w:rsid w:val="000351FE"/>
    <w:rsid w:val="000355C0"/>
    <w:rsid w:val="00035F17"/>
    <w:rsid w:val="000378A3"/>
    <w:rsid w:val="0004003D"/>
    <w:rsid w:val="00040095"/>
    <w:rsid w:val="00040D37"/>
    <w:rsid w:val="00042B98"/>
    <w:rsid w:val="000442EA"/>
    <w:rsid w:val="00045398"/>
    <w:rsid w:val="0004545D"/>
    <w:rsid w:val="0004551F"/>
    <w:rsid w:val="00046AF6"/>
    <w:rsid w:val="00047366"/>
    <w:rsid w:val="0004757D"/>
    <w:rsid w:val="00051238"/>
    <w:rsid w:val="00051834"/>
    <w:rsid w:val="00052F46"/>
    <w:rsid w:val="00053791"/>
    <w:rsid w:val="00053ECC"/>
    <w:rsid w:val="00054A22"/>
    <w:rsid w:val="00054E50"/>
    <w:rsid w:val="000560CC"/>
    <w:rsid w:val="000562F0"/>
    <w:rsid w:val="0005651A"/>
    <w:rsid w:val="00060969"/>
    <w:rsid w:val="00061B78"/>
    <w:rsid w:val="00063400"/>
    <w:rsid w:val="000655A6"/>
    <w:rsid w:val="00065BF8"/>
    <w:rsid w:val="00066804"/>
    <w:rsid w:val="00066B8E"/>
    <w:rsid w:val="00067152"/>
    <w:rsid w:val="00067EA6"/>
    <w:rsid w:val="00070795"/>
    <w:rsid w:val="000716A5"/>
    <w:rsid w:val="00071CAB"/>
    <w:rsid w:val="00071F79"/>
    <w:rsid w:val="000732D9"/>
    <w:rsid w:val="000734F8"/>
    <w:rsid w:val="00073F4A"/>
    <w:rsid w:val="00074BCE"/>
    <w:rsid w:val="00075057"/>
    <w:rsid w:val="000752FB"/>
    <w:rsid w:val="00075679"/>
    <w:rsid w:val="00077144"/>
    <w:rsid w:val="00080512"/>
    <w:rsid w:val="0008237D"/>
    <w:rsid w:val="000839A3"/>
    <w:rsid w:val="0008472B"/>
    <w:rsid w:val="0008479A"/>
    <w:rsid w:val="00084BE9"/>
    <w:rsid w:val="00090472"/>
    <w:rsid w:val="00091EA0"/>
    <w:rsid w:val="000936B4"/>
    <w:rsid w:val="00094D53"/>
    <w:rsid w:val="00096009"/>
    <w:rsid w:val="00096F65"/>
    <w:rsid w:val="00097182"/>
    <w:rsid w:val="000976AD"/>
    <w:rsid w:val="000A0850"/>
    <w:rsid w:val="000A1576"/>
    <w:rsid w:val="000A163A"/>
    <w:rsid w:val="000A2B48"/>
    <w:rsid w:val="000A2F97"/>
    <w:rsid w:val="000A3D81"/>
    <w:rsid w:val="000A3F4F"/>
    <w:rsid w:val="000A4FEA"/>
    <w:rsid w:val="000A6233"/>
    <w:rsid w:val="000A74EF"/>
    <w:rsid w:val="000B0CA1"/>
    <w:rsid w:val="000B25E8"/>
    <w:rsid w:val="000B419F"/>
    <w:rsid w:val="000B5977"/>
    <w:rsid w:val="000B5A93"/>
    <w:rsid w:val="000B5CF5"/>
    <w:rsid w:val="000C0C1C"/>
    <w:rsid w:val="000C0D31"/>
    <w:rsid w:val="000C1117"/>
    <w:rsid w:val="000C44D5"/>
    <w:rsid w:val="000C47B5"/>
    <w:rsid w:val="000C638B"/>
    <w:rsid w:val="000C6CCB"/>
    <w:rsid w:val="000C7136"/>
    <w:rsid w:val="000C7C8A"/>
    <w:rsid w:val="000D0015"/>
    <w:rsid w:val="000D2B54"/>
    <w:rsid w:val="000D3699"/>
    <w:rsid w:val="000D50A9"/>
    <w:rsid w:val="000D58AB"/>
    <w:rsid w:val="000D59CF"/>
    <w:rsid w:val="000D6544"/>
    <w:rsid w:val="000D696C"/>
    <w:rsid w:val="000D6CA5"/>
    <w:rsid w:val="000E07E5"/>
    <w:rsid w:val="000E1BF7"/>
    <w:rsid w:val="000E1DEA"/>
    <w:rsid w:val="000E3912"/>
    <w:rsid w:val="000E4343"/>
    <w:rsid w:val="000E59DB"/>
    <w:rsid w:val="000E632F"/>
    <w:rsid w:val="000E67B4"/>
    <w:rsid w:val="000E7DCE"/>
    <w:rsid w:val="000F0805"/>
    <w:rsid w:val="000F3474"/>
    <w:rsid w:val="000F36C2"/>
    <w:rsid w:val="000F3EDA"/>
    <w:rsid w:val="000F5440"/>
    <w:rsid w:val="000F5A46"/>
    <w:rsid w:val="000F640D"/>
    <w:rsid w:val="000F6AD0"/>
    <w:rsid w:val="000F747A"/>
    <w:rsid w:val="000F7B02"/>
    <w:rsid w:val="000F7E26"/>
    <w:rsid w:val="000F7E6F"/>
    <w:rsid w:val="00100D1D"/>
    <w:rsid w:val="00103249"/>
    <w:rsid w:val="00104388"/>
    <w:rsid w:val="0010477E"/>
    <w:rsid w:val="00105FAA"/>
    <w:rsid w:val="00106578"/>
    <w:rsid w:val="00106F91"/>
    <w:rsid w:val="00107D58"/>
    <w:rsid w:val="001109E3"/>
    <w:rsid w:val="00110B6C"/>
    <w:rsid w:val="00110C36"/>
    <w:rsid w:val="00113637"/>
    <w:rsid w:val="001153FB"/>
    <w:rsid w:val="001157DF"/>
    <w:rsid w:val="00116601"/>
    <w:rsid w:val="0011747A"/>
    <w:rsid w:val="00120C8A"/>
    <w:rsid w:val="001211B4"/>
    <w:rsid w:val="0012153E"/>
    <w:rsid w:val="00123882"/>
    <w:rsid w:val="0012390C"/>
    <w:rsid w:val="00123C19"/>
    <w:rsid w:val="00123FBD"/>
    <w:rsid w:val="001266D6"/>
    <w:rsid w:val="00126B8F"/>
    <w:rsid w:val="00126E2F"/>
    <w:rsid w:val="0012767A"/>
    <w:rsid w:val="00127699"/>
    <w:rsid w:val="0013109D"/>
    <w:rsid w:val="0013277E"/>
    <w:rsid w:val="00133F1F"/>
    <w:rsid w:val="0013502D"/>
    <w:rsid w:val="0013657D"/>
    <w:rsid w:val="001369EC"/>
    <w:rsid w:val="00137151"/>
    <w:rsid w:val="001371A4"/>
    <w:rsid w:val="0014064E"/>
    <w:rsid w:val="001407FE"/>
    <w:rsid w:val="001424F3"/>
    <w:rsid w:val="001441B3"/>
    <w:rsid w:val="001441CA"/>
    <w:rsid w:val="00146A92"/>
    <w:rsid w:val="00147D04"/>
    <w:rsid w:val="00151352"/>
    <w:rsid w:val="00151A11"/>
    <w:rsid w:val="00151B6A"/>
    <w:rsid w:val="00153326"/>
    <w:rsid w:val="001535EF"/>
    <w:rsid w:val="00153782"/>
    <w:rsid w:val="001538B8"/>
    <w:rsid w:val="00154976"/>
    <w:rsid w:val="00154BFC"/>
    <w:rsid w:val="00155B44"/>
    <w:rsid w:val="00156791"/>
    <w:rsid w:val="001570B1"/>
    <w:rsid w:val="00157772"/>
    <w:rsid w:val="00157778"/>
    <w:rsid w:val="00160EC0"/>
    <w:rsid w:val="00160FEE"/>
    <w:rsid w:val="00161670"/>
    <w:rsid w:val="001622CA"/>
    <w:rsid w:val="0016416D"/>
    <w:rsid w:val="001641D9"/>
    <w:rsid w:val="001676C9"/>
    <w:rsid w:val="001679B4"/>
    <w:rsid w:val="00167AFC"/>
    <w:rsid w:val="001707F7"/>
    <w:rsid w:val="00172AFB"/>
    <w:rsid w:val="00173002"/>
    <w:rsid w:val="001731D7"/>
    <w:rsid w:val="00173A6A"/>
    <w:rsid w:val="00174599"/>
    <w:rsid w:val="001762B6"/>
    <w:rsid w:val="0017665B"/>
    <w:rsid w:val="001768DE"/>
    <w:rsid w:val="00176C71"/>
    <w:rsid w:val="001778D0"/>
    <w:rsid w:val="00177A09"/>
    <w:rsid w:val="00181BC2"/>
    <w:rsid w:val="00181F43"/>
    <w:rsid w:val="0018210D"/>
    <w:rsid w:val="00182A83"/>
    <w:rsid w:val="00182AE1"/>
    <w:rsid w:val="00182C21"/>
    <w:rsid w:val="001843FA"/>
    <w:rsid w:val="0018503B"/>
    <w:rsid w:val="00185B3C"/>
    <w:rsid w:val="00185C84"/>
    <w:rsid w:val="001862BC"/>
    <w:rsid w:val="00186B3B"/>
    <w:rsid w:val="0018727D"/>
    <w:rsid w:val="001877EF"/>
    <w:rsid w:val="0019160D"/>
    <w:rsid w:val="00191E6B"/>
    <w:rsid w:val="00192B37"/>
    <w:rsid w:val="00192EA7"/>
    <w:rsid w:val="00193D45"/>
    <w:rsid w:val="00194533"/>
    <w:rsid w:val="001959B3"/>
    <w:rsid w:val="001960D7"/>
    <w:rsid w:val="00196273"/>
    <w:rsid w:val="0019692C"/>
    <w:rsid w:val="00196AFC"/>
    <w:rsid w:val="0019774F"/>
    <w:rsid w:val="00197DF8"/>
    <w:rsid w:val="001A14C7"/>
    <w:rsid w:val="001A2366"/>
    <w:rsid w:val="001A5CC6"/>
    <w:rsid w:val="001A6102"/>
    <w:rsid w:val="001B0597"/>
    <w:rsid w:val="001B189D"/>
    <w:rsid w:val="001B3783"/>
    <w:rsid w:val="001B413B"/>
    <w:rsid w:val="001B417C"/>
    <w:rsid w:val="001B4E3D"/>
    <w:rsid w:val="001B4E84"/>
    <w:rsid w:val="001B53DF"/>
    <w:rsid w:val="001B5906"/>
    <w:rsid w:val="001C1A2E"/>
    <w:rsid w:val="001C1DF4"/>
    <w:rsid w:val="001C1F57"/>
    <w:rsid w:val="001C303B"/>
    <w:rsid w:val="001C456C"/>
    <w:rsid w:val="001C549C"/>
    <w:rsid w:val="001C5CC7"/>
    <w:rsid w:val="001C77D7"/>
    <w:rsid w:val="001D02C2"/>
    <w:rsid w:val="001D11FB"/>
    <w:rsid w:val="001D26B9"/>
    <w:rsid w:val="001D4AE4"/>
    <w:rsid w:val="001D530B"/>
    <w:rsid w:val="001D5906"/>
    <w:rsid w:val="001D71D2"/>
    <w:rsid w:val="001D73AC"/>
    <w:rsid w:val="001D7AE7"/>
    <w:rsid w:val="001D7D89"/>
    <w:rsid w:val="001E1D8A"/>
    <w:rsid w:val="001E2340"/>
    <w:rsid w:val="001E3D18"/>
    <w:rsid w:val="001E4C15"/>
    <w:rsid w:val="001E4E3F"/>
    <w:rsid w:val="001E52F4"/>
    <w:rsid w:val="001E566A"/>
    <w:rsid w:val="001E5DE7"/>
    <w:rsid w:val="001E62AA"/>
    <w:rsid w:val="001E65CA"/>
    <w:rsid w:val="001E6D87"/>
    <w:rsid w:val="001E771C"/>
    <w:rsid w:val="001E77AA"/>
    <w:rsid w:val="001F00CD"/>
    <w:rsid w:val="001F04E8"/>
    <w:rsid w:val="001F168B"/>
    <w:rsid w:val="001F1A2C"/>
    <w:rsid w:val="001F277C"/>
    <w:rsid w:val="001F33FD"/>
    <w:rsid w:val="001F36C3"/>
    <w:rsid w:val="001F3A53"/>
    <w:rsid w:val="001F44BE"/>
    <w:rsid w:val="001F5BE0"/>
    <w:rsid w:val="001F61C5"/>
    <w:rsid w:val="001F68BA"/>
    <w:rsid w:val="001F6E16"/>
    <w:rsid w:val="001F79F1"/>
    <w:rsid w:val="001F7E0F"/>
    <w:rsid w:val="002005EA"/>
    <w:rsid w:val="00200629"/>
    <w:rsid w:val="00200DE6"/>
    <w:rsid w:val="00202432"/>
    <w:rsid w:val="00202DB8"/>
    <w:rsid w:val="002031AF"/>
    <w:rsid w:val="00204F85"/>
    <w:rsid w:val="0020502D"/>
    <w:rsid w:val="0020555B"/>
    <w:rsid w:val="00205B73"/>
    <w:rsid w:val="00207FD8"/>
    <w:rsid w:val="00210133"/>
    <w:rsid w:val="0021029A"/>
    <w:rsid w:val="0021071E"/>
    <w:rsid w:val="0021131B"/>
    <w:rsid w:val="002120E1"/>
    <w:rsid w:val="002122B4"/>
    <w:rsid w:val="00212ADB"/>
    <w:rsid w:val="0021367D"/>
    <w:rsid w:val="00213AEA"/>
    <w:rsid w:val="00213FC0"/>
    <w:rsid w:val="00214458"/>
    <w:rsid w:val="00214FF7"/>
    <w:rsid w:val="00215983"/>
    <w:rsid w:val="00216987"/>
    <w:rsid w:val="00216E42"/>
    <w:rsid w:val="002171A6"/>
    <w:rsid w:val="00217565"/>
    <w:rsid w:val="00217619"/>
    <w:rsid w:val="00217CCE"/>
    <w:rsid w:val="00217F3A"/>
    <w:rsid w:val="0022056A"/>
    <w:rsid w:val="00220B11"/>
    <w:rsid w:val="002216E5"/>
    <w:rsid w:val="00222733"/>
    <w:rsid w:val="00223305"/>
    <w:rsid w:val="0022473C"/>
    <w:rsid w:val="002247CC"/>
    <w:rsid w:val="0022567B"/>
    <w:rsid w:val="00225E89"/>
    <w:rsid w:val="002263C2"/>
    <w:rsid w:val="00226BBC"/>
    <w:rsid w:val="00226C48"/>
    <w:rsid w:val="002303F3"/>
    <w:rsid w:val="0023044C"/>
    <w:rsid w:val="002309C8"/>
    <w:rsid w:val="00231328"/>
    <w:rsid w:val="00231A5A"/>
    <w:rsid w:val="00231C3E"/>
    <w:rsid w:val="00231DE5"/>
    <w:rsid w:val="0023254C"/>
    <w:rsid w:val="00234089"/>
    <w:rsid w:val="002347A2"/>
    <w:rsid w:val="002356B2"/>
    <w:rsid w:val="0023751A"/>
    <w:rsid w:val="00240566"/>
    <w:rsid w:val="00240A38"/>
    <w:rsid w:val="00241D8F"/>
    <w:rsid w:val="0024226F"/>
    <w:rsid w:val="00242792"/>
    <w:rsid w:val="00243290"/>
    <w:rsid w:val="00243E31"/>
    <w:rsid w:val="002448AE"/>
    <w:rsid w:val="00244FE4"/>
    <w:rsid w:val="00245497"/>
    <w:rsid w:val="00246F9F"/>
    <w:rsid w:val="00250548"/>
    <w:rsid w:val="00250601"/>
    <w:rsid w:val="0025140C"/>
    <w:rsid w:val="00252CE8"/>
    <w:rsid w:val="00253A45"/>
    <w:rsid w:val="00253FC6"/>
    <w:rsid w:val="00257C26"/>
    <w:rsid w:val="00261048"/>
    <w:rsid w:val="00261E4A"/>
    <w:rsid w:val="00262A82"/>
    <w:rsid w:val="0026659A"/>
    <w:rsid w:val="0026732F"/>
    <w:rsid w:val="00267AF2"/>
    <w:rsid w:val="00271177"/>
    <w:rsid w:val="002711A4"/>
    <w:rsid w:val="00271FF4"/>
    <w:rsid w:val="00272193"/>
    <w:rsid w:val="00273AB7"/>
    <w:rsid w:val="00276141"/>
    <w:rsid w:val="00276E1F"/>
    <w:rsid w:val="0027787D"/>
    <w:rsid w:val="00280679"/>
    <w:rsid w:val="00280CDB"/>
    <w:rsid w:val="00281496"/>
    <w:rsid w:val="00281CBD"/>
    <w:rsid w:val="00281CC8"/>
    <w:rsid w:val="0028262D"/>
    <w:rsid w:val="00282B40"/>
    <w:rsid w:val="00283392"/>
    <w:rsid w:val="002839E7"/>
    <w:rsid w:val="00283DA5"/>
    <w:rsid w:val="002904DC"/>
    <w:rsid w:val="00290ED9"/>
    <w:rsid w:val="002919F1"/>
    <w:rsid w:val="00294197"/>
    <w:rsid w:val="00294207"/>
    <w:rsid w:val="0029460B"/>
    <w:rsid w:val="00294BED"/>
    <w:rsid w:val="002955C0"/>
    <w:rsid w:val="00295D7B"/>
    <w:rsid w:val="002970CF"/>
    <w:rsid w:val="002A0978"/>
    <w:rsid w:val="002A09BE"/>
    <w:rsid w:val="002A40D8"/>
    <w:rsid w:val="002A4AA1"/>
    <w:rsid w:val="002A5368"/>
    <w:rsid w:val="002A682D"/>
    <w:rsid w:val="002A7AF3"/>
    <w:rsid w:val="002B0008"/>
    <w:rsid w:val="002B067D"/>
    <w:rsid w:val="002B0AA9"/>
    <w:rsid w:val="002B0B48"/>
    <w:rsid w:val="002B28A4"/>
    <w:rsid w:val="002B43E7"/>
    <w:rsid w:val="002B5C94"/>
    <w:rsid w:val="002B739F"/>
    <w:rsid w:val="002B76D5"/>
    <w:rsid w:val="002B7B30"/>
    <w:rsid w:val="002B7D75"/>
    <w:rsid w:val="002C0DF4"/>
    <w:rsid w:val="002C1F07"/>
    <w:rsid w:val="002C2D29"/>
    <w:rsid w:val="002C3352"/>
    <w:rsid w:val="002C3363"/>
    <w:rsid w:val="002C5464"/>
    <w:rsid w:val="002C5F43"/>
    <w:rsid w:val="002C6145"/>
    <w:rsid w:val="002C6E57"/>
    <w:rsid w:val="002C73F9"/>
    <w:rsid w:val="002D2488"/>
    <w:rsid w:val="002D2CE1"/>
    <w:rsid w:val="002D39A9"/>
    <w:rsid w:val="002D423A"/>
    <w:rsid w:val="002E2D39"/>
    <w:rsid w:val="002E3CB6"/>
    <w:rsid w:val="002E5660"/>
    <w:rsid w:val="002E6AED"/>
    <w:rsid w:val="002E6E2F"/>
    <w:rsid w:val="002E77FD"/>
    <w:rsid w:val="002F0927"/>
    <w:rsid w:val="002F1E03"/>
    <w:rsid w:val="002F3F6D"/>
    <w:rsid w:val="002F418F"/>
    <w:rsid w:val="002F54E4"/>
    <w:rsid w:val="002F55D2"/>
    <w:rsid w:val="002F73F9"/>
    <w:rsid w:val="002F7E34"/>
    <w:rsid w:val="00301088"/>
    <w:rsid w:val="00301E67"/>
    <w:rsid w:val="003057C0"/>
    <w:rsid w:val="00305939"/>
    <w:rsid w:val="00305CBB"/>
    <w:rsid w:val="00307203"/>
    <w:rsid w:val="003100AE"/>
    <w:rsid w:val="00311464"/>
    <w:rsid w:val="00312C83"/>
    <w:rsid w:val="00313BA2"/>
    <w:rsid w:val="0031440D"/>
    <w:rsid w:val="00314823"/>
    <w:rsid w:val="00315254"/>
    <w:rsid w:val="00315F7A"/>
    <w:rsid w:val="003164F4"/>
    <w:rsid w:val="0031657C"/>
    <w:rsid w:val="00316645"/>
    <w:rsid w:val="00316D3A"/>
    <w:rsid w:val="003171DD"/>
    <w:rsid w:val="003172DC"/>
    <w:rsid w:val="003211B9"/>
    <w:rsid w:val="00321A6C"/>
    <w:rsid w:val="0032335D"/>
    <w:rsid w:val="003270E0"/>
    <w:rsid w:val="00330344"/>
    <w:rsid w:val="003329E3"/>
    <w:rsid w:val="00332D64"/>
    <w:rsid w:val="003342CA"/>
    <w:rsid w:val="003348D7"/>
    <w:rsid w:val="003350AC"/>
    <w:rsid w:val="0033585C"/>
    <w:rsid w:val="0034133D"/>
    <w:rsid w:val="0034293B"/>
    <w:rsid w:val="00342D17"/>
    <w:rsid w:val="00347698"/>
    <w:rsid w:val="00350806"/>
    <w:rsid w:val="00350AD4"/>
    <w:rsid w:val="00351FD3"/>
    <w:rsid w:val="003523CF"/>
    <w:rsid w:val="00353CBC"/>
    <w:rsid w:val="0035462D"/>
    <w:rsid w:val="00355F39"/>
    <w:rsid w:val="00361000"/>
    <w:rsid w:val="003617A1"/>
    <w:rsid w:val="00361E87"/>
    <w:rsid w:val="00362F43"/>
    <w:rsid w:val="003632AC"/>
    <w:rsid w:val="0036350A"/>
    <w:rsid w:val="00363D7E"/>
    <w:rsid w:val="00363FE9"/>
    <w:rsid w:val="00364FAF"/>
    <w:rsid w:val="00366E2B"/>
    <w:rsid w:val="00367449"/>
    <w:rsid w:val="00367B5A"/>
    <w:rsid w:val="003704E1"/>
    <w:rsid w:val="00370505"/>
    <w:rsid w:val="003707D2"/>
    <w:rsid w:val="003710FE"/>
    <w:rsid w:val="00373709"/>
    <w:rsid w:val="003743A7"/>
    <w:rsid w:val="00374DAD"/>
    <w:rsid w:val="00376002"/>
    <w:rsid w:val="00376698"/>
    <w:rsid w:val="0037714F"/>
    <w:rsid w:val="00377553"/>
    <w:rsid w:val="003779F3"/>
    <w:rsid w:val="00380E3E"/>
    <w:rsid w:val="00380F75"/>
    <w:rsid w:val="00382C9E"/>
    <w:rsid w:val="00383323"/>
    <w:rsid w:val="0038368B"/>
    <w:rsid w:val="003848C4"/>
    <w:rsid w:val="00384D2A"/>
    <w:rsid w:val="003869AF"/>
    <w:rsid w:val="00391CD8"/>
    <w:rsid w:val="00392BD1"/>
    <w:rsid w:val="003936D8"/>
    <w:rsid w:val="00393DC5"/>
    <w:rsid w:val="0039431E"/>
    <w:rsid w:val="00394602"/>
    <w:rsid w:val="003948E6"/>
    <w:rsid w:val="00396FE4"/>
    <w:rsid w:val="003A2576"/>
    <w:rsid w:val="003A3714"/>
    <w:rsid w:val="003A6981"/>
    <w:rsid w:val="003B0085"/>
    <w:rsid w:val="003B051C"/>
    <w:rsid w:val="003B1321"/>
    <w:rsid w:val="003B162C"/>
    <w:rsid w:val="003B1D4A"/>
    <w:rsid w:val="003B27D9"/>
    <w:rsid w:val="003B2C2B"/>
    <w:rsid w:val="003B3B2C"/>
    <w:rsid w:val="003B48D0"/>
    <w:rsid w:val="003B4C46"/>
    <w:rsid w:val="003B61A8"/>
    <w:rsid w:val="003B7B2A"/>
    <w:rsid w:val="003C0B2F"/>
    <w:rsid w:val="003C0EC5"/>
    <w:rsid w:val="003C1592"/>
    <w:rsid w:val="003C2DE9"/>
    <w:rsid w:val="003C3971"/>
    <w:rsid w:val="003C40F8"/>
    <w:rsid w:val="003C57C7"/>
    <w:rsid w:val="003C6566"/>
    <w:rsid w:val="003C758F"/>
    <w:rsid w:val="003C7A26"/>
    <w:rsid w:val="003D0985"/>
    <w:rsid w:val="003D0B8D"/>
    <w:rsid w:val="003D2386"/>
    <w:rsid w:val="003D2C9D"/>
    <w:rsid w:val="003D465E"/>
    <w:rsid w:val="003D4CAD"/>
    <w:rsid w:val="003D59D0"/>
    <w:rsid w:val="003D63E0"/>
    <w:rsid w:val="003E0C38"/>
    <w:rsid w:val="003E15E3"/>
    <w:rsid w:val="003E1FF5"/>
    <w:rsid w:val="003E3D04"/>
    <w:rsid w:val="003E437A"/>
    <w:rsid w:val="003E5B51"/>
    <w:rsid w:val="003E6D67"/>
    <w:rsid w:val="003E7D0D"/>
    <w:rsid w:val="003F0805"/>
    <w:rsid w:val="003F0C24"/>
    <w:rsid w:val="003F0F0C"/>
    <w:rsid w:val="003F12F5"/>
    <w:rsid w:val="003F1411"/>
    <w:rsid w:val="003F17A2"/>
    <w:rsid w:val="003F299C"/>
    <w:rsid w:val="003F2AF6"/>
    <w:rsid w:val="003F3D4A"/>
    <w:rsid w:val="003F3FA0"/>
    <w:rsid w:val="003F417E"/>
    <w:rsid w:val="003F4202"/>
    <w:rsid w:val="003F7077"/>
    <w:rsid w:val="003F75E6"/>
    <w:rsid w:val="00400268"/>
    <w:rsid w:val="00403292"/>
    <w:rsid w:val="00403C91"/>
    <w:rsid w:val="00404407"/>
    <w:rsid w:val="0040554F"/>
    <w:rsid w:val="00405ABD"/>
    <w:rsid w:val="00405B28"/>
    <w:rsid w:val="0040646E"/>
    <w:rsid w:val="00406B1B"/>
    <w:rsid w:val="00406DC9"/>
    <w:rsid w:val="004071D0"/>
    <w:rsid w:val="004106B1"/>
    <w:rsid w:val="00412284"/>
    <w:rsid w:val="0041412D"/>
    <w:rsid w:val="00416BF4"/>
    <w:rsid w:val="0042059B"/>
    <w:rsid w:val="00420F80"/>
    <w:rsid w:val="004222F2"/>
    <w:rsid w:val="00423391"/>
    <w:rsid w:val="004233BE"/>
    <w:rsid w:val="0042360D"/>
    <w:rsid w:val="004239C7"/>
    <w:rsid w:val="00423D52"/>
    <w:rsid w:val="00423EA0"/>
    <w:rsid w:val="00424654"/>
    <w:rsid w:val="00424BFB"/>
    <w:rsid w:val="00425187"/>
    <w:rsid w:val="00426319"/>
    <w:rsid w:val="00426A63"/>
    <w:rsid w:val="00426E59"/>
    <w:rsid w:val="00426EB9"/>
    <w:rsid w:val="00427625"/>
    <w:rsid w:val="0042795D"/>
    <w:rsid w:val="00427C21"/>
    <w:rsid w:val="00427D1B"/>
    <w:rsid w:val="00432BE2"/>
    <w:rsid w:val="00433712"/>
    <w:rsid w:val="00433B66"/>
    <w:rsid w:val="00433DBB"/>
    <w:rsid w:val="00434538"/>
    <w:rsid w:val="00434CC0"/>
    <w:rsid w:val="00440AAE"/>
    <w:rsid w:val="00440D77"/>
    <w:rsid w:val="00441173"/>
    <w:rsid w:val="00441C08"/>
    <w:rsid w:val="0044283C"/>
    <w:rsid w:val="00443E4B"/>
    <w:rsid w:val="0044462C"/>
    <w:rsid w:val="00444B4F"/>
    <w:rsid w:val="00445016"/>
    <w:rsid w:val="00445137"/>
    <w:rsid w:val="004465A3"/>
    <w:rsid w:val="00446846"/>
    <w:rsid w:val="0044692F"/>
    <w:rsid w:val="004471B4"/>
    <w:rsid w:val="004506C4"/>
    <w:rsid w:val="0045098D"/>
    <w:rsid w:val="00453181"/>
    <w:rsid w:val="004543CA"/>
    <w:rsid w:val="00455664"/>
    <w:rsid w:val="0045630C"/>
    <w:rsid w:val="00456A96"/>
    <w:rsid w:val="00457EFB"/>
    <w:rsid w:val="00460A8B"/>
    <w:rsid w:val="00460E9A"/>
    <w:rsid w:val="00461534"/>
    <w:rsid w:val="004619D3"/>
    <w:rsid w:val="00463EBD"/>
    <w:rsid w:val="0046480E"/>
    <w:rsid w:val="00464AFC"/>
    <w:rsid w:val="00466361"/>
    <w:rsid w:val="00467F5D"/>
    <w:rsid w:val="004703F7"/>
    <w:rsid w:val="004705F9"/>
    <w:rsid w:val="004743EF"/>
    <w:rsid w:val="0047493E"/>
    <w:rsid w:val="00474DF5"/>
    <w:rsid w:val="00475A39"/>
    <w:rsid w:val="00476ADE"/>
    <w:rsid w:val="004778C8"/>
    <w:rsid w:val="00477ABD"/>
    <w:rsid w:val="004800C4"/>
    <w:rsid w:val="00481452"/>
    <w:rsid w:val="0048164D"/>
    <w:rsid w:val="0048194F"/>
    <w:rsid w:val="00481A9A"/>
    <w:rsid w:val="00483545"/>
    <w:rsid w:val="00483AFA"/>
    <w:rsid w:val="00484723"/>
    <w:rsid w:val="00487692"/>
    <w:rsid w:val="0049065C"/>
    <w:rsid w:val="00490C17"/>
    <w:rsid w:val="0049337A"/>
    <w:rsid w:val="00493E34"/>
    <w:rsid w:val="00494C22"/>
    <w:rsid w:val="00494F33"/>
    <w:rsid w:val="00495438"/>
    <w:rsid w:val="00497CC2"/>
    <w:rsid w:val="004A0010"/>
    <w:rsid w:val="004A1216"/>
    <w:rsid w:val="004A1D80"/>
    <w:rsid w:val="004A229D"/>
    <w:rsid w:val="004A26A8"/>
    <w:rsid w:val="004A29B4"/>
    <w:rsid w:val="004A4057"/>
    <w:rsid w:val="004A4210"/>
    <w:rsid w:val="004A49B9"/>
    <w:rsid w:val="004A6324"/>
    <w:rsid w:val="004A6F22"/>
    <w:rsid w:val="004A7AB3"/>
    <w:rsid w:val="004B0F67"/>
    <w:rsid w:val="004B18F8"/>
    <w:rsid w:val="004B2619"/>
    <w:rsid w:val="004B372C"/>
    <w:rsid w:val="004B3FAF"/>
    <w:rsid w:val="004B4122"/>
    <w:rsid w:val="004B4F5B"/>
    <w:rsid w:val="004B5078"/>
    <w:rsid w:val="004B6CA0"/>
    <w:rsid w:val="004B7FAF"/>
    <w:rsid w:val="004C12DA"/>
    <w:rsid w:val="004C163F"/>
    <w:rsid w:val="004C29E2"/>
    <w:rsid w:val="004C43A9"/>
    <w:rsid w:val="004C490C"/>
    <w:rsid w:val="004C74A2"/>
    <w:rsid w:val="004C7F8C"/>
    <w:rsid w:val="004D0062"/>
    <w:rsid w:val="004D148A"/>
    <w:rsid w:val="004D329A"/>
    <w:rsid w:val="004D3578"/>
    <w:rsid w:val="004D376E"/>
    <w:rsid w:val="004D3F41"/>
    <w:rsid w:val="004D3FDA"/>
    <w:rsid w:val="004D58FA"/>
    <w:rsid w:val="004D75DD"/>
    <w:rsid w:val="004E046E"/>
    <w:rsid w:val="004E0C1D"/>
    <w:rsid w:val="004E17BA"/>
    <w:rsid w:val="004E19CE"/>
    <w:rsid w:val="004E1D5B"/>
    <w:rsid w:val="004E213A"/>
    <w:rsid w:val="004E29CC"/>
    <w:rsid w:val="004E31AE"/>
    <w:rsid w:val="004E3712"/>
    <w:rsid w:val="004E4566"/>
    <w:rsid w:val="004E4BC2"/>
    <w:rsid w:val="004E73DB"/>
    <w:rsid w:val="004F1025"/>
    <w:rsid w:val="004F195A"/>
    <w:rsid w:val="004F4A2C"/>
    <w:rsid w:val="004F4D5A"/>
    <w:rsid w:val="004F4F2A"/>
    <w:rsid w:val="004F537C"/>
    <w:rsid w:val="004F6A37"/>
    <w:rsid w:val="005000CC"/>
    <w:rsid w:val="00500DEE"/>
    <w:rsid w:val="00500E3D"/>
    <w:rsid w:val="005018B3"/>
    <w:rsid w:val="005031CA"/>
    <w:rsid w:val="005031FE"/>
    <w:rsid w:val="00503D0A"/>
    <w:rsid w:val="00504864"/>
    <w:rsid w:val="00504AA7"/>
    <w:rsid w:val="00504D16"/>
    <w:rsid w:val="00505EED"/>
    <w:rsid w:val="00507A3F"/>
    <w:rsid w:val="00511386"/>
    <w:rsid w:val="00511A2A"/>
    <w:rsid w:val="0051291C"/>
    <w:rsid w:val="00512B97"/>
    <w:rsid w:val="00512FEB"/>
    <w:rsid w:val="005135C2"/>
    <w:rsid w:val="005141BA"/>
    <w:rsid w:val="00515258"/>
    <w:rsid w:val="00516F1B"/>
    <w:rsid w:val="00517CFB"/>
    <w:rsid w:val="0052158C"/>
    <w:rsid w:val="00523E76"/>
    <w:rsid w:val="00524002"/>
    <w:rsid w:val="005243D9"/>
    <w:rsid w:val="0052485B"/>
    <w:rsid w:val="00527742"/>
    <w:rsid w:val="00530B05"/>
    <w:rsid w:val="00530B94"/>
    <w:rsid w:val="005321F4"/>
    <w:rsid w:val="005327CA"/>
    <w:rsid w:val="00533B51"/>
    <w:rsid w:val="0053435F"/>
    <w:rsid w:val="00535803"/>
    <w:rsid w:val="00536BF8"/>
    <w:rsid w:val="00537D83"/>
    <w:rsid w:val="00543E6C"/>
    <w:rsid w:val="00545E84"/>
    <w:rsid w:val="005472EA"/>
    <w:rsid w:val="0054734D"/>
    <w:rsid w:val="0055260A"/>
    <w:rsid w:val="00552E5D"/>
    <w:rsid w:val="00553CD1"/>
    <w:rsid w:val="00556370"/>
    <w:rsid w:val="005572CE"/>
    <w:rsid w:val="00560D7C"/>
    <w:rsid w:val="0056123F"/>
    <w:rsid w:val="0056174A"/>
    <w:rsid w:val="00561BAF"/>
    <w:rsid w:val="00562810"/>
    <w:rsid w:val="00563DB4"/>
    <w:rsid w:val="005643DF"/>
    <w:rsid w:val="005644B5"/>
    <w:rsid w:val="005648B2"/>
    <w:rsid w:val="00565087"/>
    <w:rsid w:val="0056613B"/>
    <w:rsid w:val="005664C5"/>
    <w:rsid w:val="005671EF"/>
    <w:rsid w:val="005673FE"/>
    <w:rsid w:val="005674C2"/>
    <w:rsid w:val="00567D27"/>
    <w:rsid w:val="00571456"/>
    <w:rsid w:val="0057146F"/>
    <w:rsid w:val="005714A2"/>
    <w:rsid w:val="00571924"/>
    <w:rsid w:val="00571E30"/>
    <w:rsid w:val="00573406"/>
    <w:rsid w:val="005756FB"/>
    <w:rsid w:val="0057728B"/>
    <w:rsid w:val="005807E5"/>
    <w:rsid w:val="005808A3"/>
    <w:rsid w:val="00581D66"/>
    <w:rsid w:val="00582C12"/>
    <w:rsid w:val="00582E6B"/>
    <w:rsid w:val="005833D6"/>
    <w:rsid w:val="00583DCD"/>
    <w:rsid w:val="00583EBA"/>
    <w:rsid w:val="005854CD"/>
    <w:rsid w:val="005868AA"/>
    <w:rsid w:val="005902D3"/>
    <w:rsid w:val="005911BC"/>
    <w:rsid w:val="00591BD5"/>
    <w:rsid w:val="00592A9D"/>
    <w:rsid w:val="00592F5F"/>
    <w:rsid w:val="00593090"/>
    <w:rsid w:val="0059309F"/>
    <w:rsid w:val="00593417"/>
    <w:rsid w:val="005938FE"/>
    <w:rsid w:val="005939E8"/>
    <w:rsid w:val="00593E23"/>
    <w:rsid w:val="005944AB"/>
    <w:rsid w:val="0059495B"/>
    <w:rsid w:val="00594E26"/>
    <w:rsid w:val="005972F9"/>
    <w:rsid w:val="005A0EE6"/>
    <w:rsid w:val="005A1351"/>
    <w:rsid w:val="005A2559"/>
    <w:rsid w:val="005A2595"/>
    <w:rsid w:val="005A271A"/>
    <w:rsid w:val="005A2816"/>
    <w:rsid w:val="005A2ABA"/>
    <w:rsid w:val="005A5A45"/>
    <w:rsid w:val="005A6FFC"/>
    <w:rsid w:val="005A76FD"/>
    <w:rsid w:val="005B058A"/>
    <w:rsid w:val="005B1194"/>
    <w:rsid w:val="005B210F"/>
    <w:rsid w:val="005B3C08"/>
    <w:rsid w:val="005B3C73"/>
    <w:rsid w:val="005B4A0A"/>
    <w:rsid w:val="005B5283"/>
    <w:rsid w:val="005B6546"/>
    <w:rsid w:val="005C0ECB"/>
    <w:rsid w:val="005C2897"/>
    <w:rsid w:val="005C32AF"/>
    <w:rsid w:val="005C39E4"/>
    <w:rsid w:val="005C4098"/>
    <w:rsid w:val="005C4E8B"/>
    <w:rsid w:val="005C7173"/>
    <w:rsid w:val="005D1600"/>
    <w:rsid w:val="005D23D1"/>
    <w:rsid w:val="005D2989"/>
    <w:rsid w:val="005D2E01"/>
    <w:rsid w:val="005D305A"/>
    <w:rsid w:val="005D3EE8"/>
    <w:rsid w:val="005D4DAD"/>
    <w:rsid w:val="005D6514"/>
    <w:rsid w:val="005D71FD"/>
    <w:rsid w:val="005D750A"/>
    <w:rsid w:val="005D76CF"/>
    <w:rsid w:val="005D7E18"/>
    <w:rsid w:val="005E0198"/>
    <w:rsid w:val="005E2CEE"/>
    <w:rsid w:val="005E393E"/>
    <w:rsid w:val="005E39C1"/>
    <w:rsid w:val="005E3C8D"/>
    <w:rsid w:val="005E42A1"/>
    <w:rsid w:val="005E4370"/>
    <w:rsid w:val="005E4D50"/>
    <w:rsid w:val="005E5698"/>
    <w:rsid w:val="005E7FB1"/>
    <w:rsid w:val="005F0A86"/>
    <w:rsid w:val="005F38F5"/>
    <w:rsid w:val="005F3D51"/>
    <w:rsid w:val="005F44F1"/>
    <w:rsid w:val="005F5C13"/>
    <w:rsid w:val="005F61B8"/>
    <w:rsid w:val="005F7100"/>
    <w:rsid w:val="0060169A"/>
    <w:rsid w:val="00601FEA"/>
    <w:rsid w:val="00604F2D"/>
    <w:rsid w:val="0060512D"/>
    <w:rsid w:val="0060554D"/>
    <w:rsid w:val="0060631E"/>
    <w:rsid w:val="0061060B"/>
    <w:rsid w:val="00611A96"/>
    <w:rsid w:val="00611EC9"/>
    <w:rsid w:val="00612061"/>
    <w:rsid w:val="00612D32"/>
    <w:rsid w:val="0061410C"/>
    <w:rsid w:val="006149DB"/>
    <w:rsid w:val="00614FDF"/>
    <w:rsid w:val="006151A5"/>
    <w:rsid w:val="00617AEB"/>
    <w:rsid w:val="006209D2"/>
    <w:rsid w:val="00623DAC"/>
    <w:rsid w:val="00624213"/>
    <w:rsid w:val="00624573"/>
    <w:rsid w:val="00625621"/>
    <w:rsid w:val="006256FC"/>
    <w:rsid w:val="006263F6"/>
    <w:rsid w:val="0062643E"/>
    <w:rsid w:val="00626D2C"/>
    <w:rsid w:val="0062745C"/>
    <w:rsid w:val="00627DD3"/>
    <w:rsid w:val="0063026E"/>
    <w:rsid w:val="00634235"/>
    <w:rsid w:val="00635105"/>
    <w:rsid w:val="0063556F"/>
    <w:rsid w:val="00636239"/>
    <w:rsid w:val="0063626A"/>
    <w:rsid w:val="00636A34"/>
    <w:rsid w:val="00636D0B"/>
    <w:rsid w:val="0063742B"/>
    <w:rsid w:val="00637FA8"/>
    <w:rsid w:val="00640200"/>
    <w:rsid w:val="006429AF"/>
    <w:rsid w:val="006437A9"/>
    <w:rsid w:val="00645394"/>
    <w:rsid w:val="00647309"/>
    <w:rsid w:val="00650F59"/>
    <w:rsid w:val="00652450"/>
    <w:rsid w:val="00652641"/>
    <w:rsid w:val="0065338F"/>
    <w:rsid w:val="00654986"/>
    <w:rsid w:val="006558DC"/>
    <w:rsid w:val="00655D53"/>
    <w:rsid w:val="00660228"/>
    <w:rsid w:val="0066031D"/>
    <w:rsid w:val="006608A4"/>
    <w:rsid w:val="00662B93"/>
    <w:rsid w:val="0066379B"/>
    <w:rsid w:val="006639DB"/>
    <w:rsid w:val="00664BB0"/>
    <w:rsid w:val="00666475"/>
    <w:rsid w:val="00667283"/>
    <w:rsid w:val="00667988"/>
    <w:rsid w:val="00670EC8"/>
    <w:rsid w:val="006715CE"/>
    <w:rsid w:val="006725A6"/>
    <w:rsid w:val="006742C3"/>
    <w:rsid w:val="00674610"/>
    <w:rsid w:val="00674E7D"/>
    <w:rsid w:val="00676061"/>
    <w:rsid w:val="00676888"/>
    <w:rsid w:val="00676A22"/>
    <w:rsid w:val="006771F4"/>
    <w:rsid w:val="00680F7F"/>
    <w:rsid w:val="00681376"/>
    <w:rsid w:val="006816A4"/>
    <w:rsid w:val="00682E59"/>
    <w:rsid w:val="00682EDB"/>
    <w:rsid w:val="0068401D"/>
    <w:rsid w:val="006841A8"/>
    <w:rsid w:val="006865B6"/>
    <w:rsid w:val="00692ADD"/>
    <w:rsid w:val="0069371E"/>
    <w:rsid w:val="00693815"/>
    <w:rsid w:val="006944E6"/>
    <w:rsid w:val="0069477A"/>
    <w:rsid w:val="00694A8E"/>
    <w:rsid w:val="00694FC6"/>
    <w:rsid w:val="006951BA"/>
    <w:rsid w:val="00695C24"/>
    <w:rsid w:val="00695E23"/>
    <w:rsid w:val="0069613D"/>
    <w:rsid w:val="00696DCA"/>
    <w:rsid w:val="006976F6"/>
    <w:rsid w:val="006A2D9F"/>
    <w:rsid w:val="006A45F2"/>
    <w:rsid w:val="006A55C2"/>
    <w:rsid w:val="006A5C3D"/>
    <w:rsid w:val="006A618C"/>
    <w:rsid w:val="006A6473"/>
    <w:rsid w:val="006A6A2B"/>
    <w:rsid w:val="006A7433"/>
    <w:rsid w:val="006B0056"/>
    <w:rsid w:val="006B10AE"/>
    <w:rsid w:val="006B171A"/>
    <w:rsid w:val="006B277E"/>
    <w:rsid w:val="006B2DB3"/>
    <w:rsid w:val="006B3641"/>
    <w:rsid w:val="006B3703"/>
    <w:rsid w:val="006B498C"/>
    <w:rsid w:val="006B5D1C"/>
    <w:rsid w:val="006B63B3"/>
    <w:rsid w:val="006B7D80"/>
    <w:rsid w:val="006C065E"/>
    <w:rsid w:val="006C0CE7"/>
    <w:rsid w:val="006C1574"/>
    <w:rsid w:val="006C3053"/>
    <w:rsid w:val="006C36C1"/>
    <w:rsid w:val="006C4E7C"/>
    <w:rsid w:val="006C4F92"/>
    <w:rsid w:val="006C5AAF"/>
    <w:rsid w:val="006C6DAD"/>
    <w:rsid w:val="006C791A"/>
    <w:rsid w:val="006C7D35"/>
    <w:rsid w:val="006D1100"/>
    <w:rsid w:val="006D1885"/>
    <w:rsid w:val="006D1E5F"/>
    <w:rsid w:val="006D1F2A"/>
    <w:rsid w:val="006D60B5"/>
    <w:rsid w:val="006D70FE"/>
    <w:rsid w:val="006D722D"/>
    <w:rsid w:val="006D7A13"/>
    <w:rsid w:val="006E2001"/>
    <w:rsid w:val="006E4FE4"/>
    <w:rsid w:val="006E54A2"/>
    <w:rsid w:val="006E5C86"/>
    <w:rsid w:val="006E64DF"/>
    <w:rsid w:val="006E6FFC"/>
    <w:rsid w:val="006E709E"/>
    <w:rsid w:val="006E710C"/>
    <w:rsid w:val="006F02CB"/>
    <w:rsid w:val="006F0FFC"/>
    <w:rsid w:val="006F2027"/>
    <w:rsid w:val="006F4A84"/>
    <w:rsid w:val="006F5333"/>
    <w:rsid w:val="006F5B52"/>
    <w:rsid w:val="006F6725"/>
    <w:rsid w:val="006F68E9"/>
    <w:rsid w:val="00701238"/>
    <w:rsid w:val="007015A4"/>
    <w:rsid w:val="007028CD"/>
    <w:rsid w:val="00702DC0"/>
    <w:rsid w:val="007040BE"/>
    <w:rsid w:val="00705297"/>
    <w:rsid w:val="0070737F"/>
    <w:rsid w:val="00712421"/>
    <w:rsid w:val="00713D39"/>
    <w:rsid w:val="0071426A"/>
    <w:rsid w:val="007148E4"/>
    <w:rsid w:val="00714AEA"/>
    <w:rsid w:val="007170B2"/>
    <w:rsid w:val="00717151"/>
    <w:rsid w:val="00721CBE"/>
    <w:rsid w:val="00721CC7"/>
    <w:rsid w:val="00722015"/>
    <w:rsid w:val="00723888"/>
    <w:rsid w:val="007262A9"/>
    <w:rsid w:val="00726645"/>
    <w:rsid w:val="00726C21"/>
    <w:rsid w:val="00726CC0"/>
    <w:rsid w:val="00727F21"/>
    <w:rsid w:val="00731CDC"/>
    <w:rsid w:val="00731F01"/>
    <w:rsid w:val="007333DB"/>
    <w:rsid w:val="007337D2"/>
    <w:rsid w:val="00734087"/>
    <w:rsid w:val="007347A6"/>
    <w:rsid w:val="00734A5B"/>
    <w:rsid w:val="007353F4"/>
    <w:rsid w:val="00735B2F"/>
    <w:rsid w:val="00737DF2"/>
    <w:rsid w:val="007426B0"/>
    <w:rsid w:val="0074291F"/>
    <w:rsid w:val="00743116"/>
    <w:rsid w:val="00744E76"/>
    <w:rsid w:val="00744EB7"/>
    <w:rsid w:val="00745A81"/>
    <w:rsid w:val="007464F9"/>
    <w:rsid w:val="007470F1"/>
    <w:rsid w:val="00747142"/>
    <w:rsid w:val="00747BA9"/>
    <w:rsid w:val="00747FA5"/>
    <w:rsid w:val="00750122"/>
    <w:rsid w:val="00750E64"/>
    <w:rsid w:val="00751D36"/>
    <w:rsid w:val="00752D72"/>
    <w:rsid w:val="007531BE"/>
    <w:rsid w:val="00753FE0"/>
    <w:rsid w:val="007545E6"/>
    <w:rsid w:val="0075584D"/>
    <w:rsid w:val="00756C40"/>
    <w:rsid w:val="007577CB"/>
    <w:rsid w:val="00757A1E"/>
    <w:rsid w:val="0076031C"/>
    <w:rsid w:val="0076115E"/>
    <w:rsid w:val="00763249"/>
    <w:rsid w:val="00765A85"/>
    <w:rsid w:val="00767CC0"/>
    <w:rsid w:val="0077006B"/>
    <w:rsid w:val="00770160"/>
    <w:rsid w:val="007704CC"/>
    <w:rsid w:val="00771315"/>
    <w:rsid w:val="0077261F"/>
    <w:rsid w:val="007746BA"/>
    <w:rsid w:val="007763A7"/>
    <w:rsid w:val="0077752E"/>
    <w:rsid w:val="00777547"/>
    <w:rsid w:val="007777A6"/>
    <w:rsid w:val="0078019A"/>
    <w:rsid w:val="007817BC"/>
    <w:rsid w:val="00781F0F"/>
    <w:rsid w:val="007821BA"/>
    <w:rsid w:val="00782BEB"/>
    <w:rsid w:val="00783A5D"/>
    <w:rsid w:val="00784619"/>
    <w:rsid w:val="00794AF7"/>
    <w:rsid w:val="00794CBE"/>
    <w:rsid w:val="00795B1D"/>
    <w:rsid w:val="00796A1A"/>
    <w:rsid w:val="00796E44"/>
    <w:rsid w:val="00797998"/>
    <w:rsid w:val="0079799F"/>
    <w:rsid w:val="007A04B2"/>
    <w:rsid w:val="007A0F21"/>
    <w:rsid w:val="007A14CF"/>
    <w:rsid w:val="007A25CB"/>
    <w:rsid w:val="007A2E78"/>
    <w:rsid w:val="007A33BF"/>
    <w:rsid w:val="007A3A34"/>
    <w:rsid w:val="007A3CFE"/>
    <w:rsid w:val="007A49A0"/>
    <w:rsid w:val="007A5D7D"/>
    <w:rsid w:val="007B223D"/>
    <w:rsid w:val="007B2CA5"/>
    <w:rsid w:val="007B369E"/>
    <w:rsid w:val="007B3DE0"/>
    <w:rsid w:val="007B4A73"/>
    <w:rsid w:val="007B4D88"/>
    <w:rsid w:val="007B5726"/>
    <w:rsid w:val="007B6F62"/>
    <w:rsid w:val="007B718C"/>
    <w:rsid w:val="007B7947"/>
    <w:rsid w:val="007C27A3"/>
    <w:rsid w:val="007C3962"/>
    <w:rsid w:val="007C3D7B"/>
    <w:rsid w:val="007C469A"/>
    <w:rsid w:val="007C4C45"/>
    <w:rsid w:val="007C4DDE"/>
    <w:rsid w:val="007C69D1"/>
    <w:rsid w:val="007C6CD5"/>
    <w:rsid w:val="007D080C"/>
    <w:rsid w:val="007D28CC"/>
    <w:rsid w:val="007D34A6"/>
    <w:rsid w:val="007D3F80"/>
    <w:rsid w:val="007D4899"/>
    <w:rsid w:val="007D629B"/>
    <w:rsid w:val="007D72BA"/>
    <w:rsid w:val="007D7AF6"/>
    <w:rsid w:val="007E0180"/>
    <w:rsid w:val="007E0203"/>
    <w:rsid w:val="007E05A8"/>
    <w:rsid w:val="007E0818"/>
    <w:rsid w:val="007E10E0"/>
    <w:rsid w:val="007E14E4"/>
    <w:rsid w:val="007E2032"/>
    <w:rsid w:val="007E3EF8"/>
    <w:rsid w:val="007E41DE"/>
    <w:rsid w:val="007E53A0"/>
    <w:rsid w:val="007E73CF"/>
    <w:rsid w:val="007E7526"/>
    <w:rsid w:val="007F0279"/>
    <w:rsid w:val="007F0BBD"/>
    <w:rsid w:val="007F1790"/>
    <w:rsid w:val="007F2D78"/>
    <w:rsid w:val="007F332E"/>
    <w:rsid w:val="007F38F2"/>
    <w:rsid w:val="007F4C1A"/>
    <w:rsid w:val="007F52D4"/>
    <w:rsid w:val="007F542B"/>
    <w:rsid w:val="007F578F"/>
    <w:rsid w:val="007F6217"/>
    <w:rsid w:val="007F645E"/>
    <w:rsid w:val="007F6D63"/>
    <w:rsid w:val="007F737D"/>
    <w:rsid w:val="00800079"/>
    <w:rsid w:val="008028A4"/>
    <w:rsid w:val="00803FF2"/>
    <w:rsid w:val="0080447C"/>
    <w:rsid w:val="00804E22"/>
    <w:rsid w:val="00805820"/>
    <w:rsid w:val="00806948"/>
    <w:rsid w:val="00807E41"/>
    <w:rsid w:val="00811D1D"/>
    <w:rsid w:val="00811E14"/>
    <w:rsid w:val="008126D1"/>
    <w:rsid w:val="00812D11"/>
    <w:rsid w:val="008130C2"/>
    <w:rsid w:val="00813548"/>
    <w:rsid w:val="00816E6D"/>
    <w:rsid w:val="008175BF"/>
    <w:rsid w:val="00817E6F"/>
    <w:rsid w:val="0082042E"/>
    <w:rsid w:val="008207B0"/>
    <w:rsid w:val="008217E4"/>
    <w:rsid w:val="0082183E"/>
    <w:rsid w:val="00821C39"/>
    <w:rsid w:val="00822A4C"/>
    <w:rsid w:val="00823170"/>
    <w:rsid w:val="0082383D"/>
    <w:rsid w:val="00824717"/>
    <w:rsid w:val="00824B76"/>
    <w:rsid w:val="00826F97"/>
    <w:rsid w:val="008308A5"/>
    <w:rsid w:val="0083133B"/>
    <w:rsid w:val="00833267"/>
    <w:rsid w:val="0083396A"/>
    <w:rsid w:val="00836B58"/>
    <w:rsid w:val="00836C53"/>
    <w:rsid w:val="00840688"/>
    <w:rsid w:val="00841198"/>
    <w:rsid w:val="00843454"/>
    <w:rsid w:val="0084359A"/>
    <w:rsid w:val="00844668"/>
    <w:rsid w:val="008454A0"/>
    <w:rsid w:val="0084666C"/>
    <w:rsid w:val="0084684B"/>
    <w:rsid w:val="00846B92"/>
    <w:rsid w:val="008506DD"/>
    <w:rsid w:val="008517F5"/>
    <w:rsid w:val="00851DC9"/>
    <w:rsid w:val="00851EC3"/>
    <w:rsid w:val="00852B57"/>
    <w:rsid w:val="008533D3"/>
    <w:rsid w:val="0085375D"/>
    <w:rsid w:val="0085444C"/>
    <w:rsid w:val="008559FB"/>
    <w:rsid w:val="0085604C"/>
    <w:rsid w:val="00857CC6"/>
    <w:rsid w:val="00857E4D"/>
    <w:rsid w:val="00860341"/>
    <w:rsid w:val="0086177C"/>
    <w:rsid w:val="0086320E"/>
    <w:rsid w:val="00863677"/>
    <w:rsid w:val="00863AC3"/>
    <w:rsid w:val="008649A8"/>
    <w:rsid w:val="00864D14"/>
    <w:rsid w:val="00864E3F"/>
    <w:rsid w:val="00865574"/>
    <w:rsid w:val="00865DE2"/>
    <w:rsid w:val="00865ED7"/>
    <w:rsid w:val="0086687B"/>
    <w:rsid w:val="00866FA5"/>
    <w:rsid w:val="00867AAA"/>
    <w:rsid w:val="008700BC"/>
    <w:rsid w:val="008704C9"/>
    <w:rsid w:val="00870EF4"/>
    <w:rsid w:val="0087236A"/>
    <w:rsid w:val="008729EC"/>
    <w:rsid w:val="00872E34"/>
    <w:rsid w:val="00874569"/>
    <w:rsid w:val="008751DB"/>
    <w:rsid w:val="00875256"/>
    <w:rsid w:val="00875AAF"/>
    <w:rsid w:val="00875EF4"/>
    <w:rsid w:val="008762FD"/>
    <w:rsid w:val="008768CA"/>
    <w:rsid w:val="00876D97"/>
    <w:rsid w:val="008779F3"/>
    <w:rsid w:val="00877F03"/>
    <w:rsid w:val="00880EA6"/>
    <w:rsid w:val="00881938"/>
    <w:rsid w:val="00881B0F"/>
    <w:rsid w:val="00881EAD"/>
    <w:rsid w:val="0088454E"/>
    <w:rsid w:val="0088498B"/>
    <w:rsid w:val="0088551F"/>
    <w:rsid w:val="008877E6"/>
    <w:rsid w:val="008906C6"/>
    <w:rsid w:val="0089269D"/>
    <w:rsid w:val="00893ADE"/>
    <w:rsid w:val="00893E22"/>
    <w:rsid w:val="00893ED5"/>
    <w:rsid w:val="008947E2"/>
    <w:rsid w:val="00895476"/>
    <w:rsid w:val="008959AF"/>
    <w:rsid w:val="00895C42"/>
    <w:rsid w:val="008966D9"/>
    <w:rsid w:val="008969A3"/>
    <w:rsid w:val="008969ED"/>
    <w:rsid w:val="00896EFA"/>
    <w:rsid w:val="0089705C"/>
    <w:rsid w:val="008A0978"/>
    <w:rsid w:val="008A1FFF"/>
    <w:rsid w:val="008A215D"/>
    <w:rsid w:val="008A2716"/>
    <w:rsid w:val="008A2F25"/>
    <w:rsid w:val="008A415C"/>
    <w:rsid w:val="008A4A28"/>
    <w:rsid w:val="008A5064"/>
    <w:rsid w:val="008A640F"/>
    <w:rsid w:val="008B08AA"/>
    <w:rsid w:val="008B0A10"/>
    <w:rsid w:val="008B0CB7"/>
    <w:rsid w:val="008B2801"/>
    <w:rsid w:val="008B29AC"/>
    <w:rsid w:val="008B6B99"/>
    <w:rsid w:val="008B735F"/>
    <w:rsid w:val="008B7B15"/>
    <w:rsid w:val="008C0085"/>
    <w:rsid w:val="008C02E9"/>
    <w:rsid w:val="008C0DA0"/>
    <w:rsid w:val="008C2529"/>
    <w:rsid w:val="008C2B7F"/>
    <w:rsid w:val="008C307C"/>
    <w:rsid w:val="008C3452"/>
    <w:rsid w:val="008C492A"/>
    <w:rsid w:val="008C4959"/>
    <w:rsid w:val="008C4BAC"/>
    <w:rsid w:val="008D0140"/>
    <w:rsid w:val="008D0A45"/>
    <w:rsid w:val="008D10FA"/>
    <w:rsid w:val="008D179D"/>
    <w:rsid w:val="008D2EB9"/>
    <w:rsid w:val="008D2F0B"/>
    <w:rsid w:val="008D4215"/>
    <w:rsid w:val="008D479E"/>
    <w:rsid w:val="008D6CE3"/>
    <w:rsid w:val="008D7802"/>
    <w:rsid w:val="008E19CE"/>
    <w:rsid w:val="008E279E"/>
    <w:rsid w:val="008E440A"/>
    <w:rsid w:val="008E4BD5"/>
    <w:rsid w:val="008E5E61"/>
    <w:rsid w:val="008E74BA"/>
    <w:rsid w:val="008F0B26"/>
    <w:rsid w:val="008F0E34"/>
    <w:rsid w:val="008F100C"/>
    <w:rsid w:val="008F1CF1"/>
    <w:rsid w:val="008F26F6"/>
    <w:rsid w:val="008F2A61"/>
    <w:rsid w:val="008F2D45"/>
    <w:rsid w:val="008F3126"/>
    <w:rsid w:val="008F3DA4"/>
    <w:rsid w:val="008F4B7D"/>
    <w:rsid w:val="008F4E71"/>
    <w:rsid w:val="008F5F99"/>
    <w:rsid w:val="008F63F0"/>
    <w:rsid w:val="008F6912"/>
    <w:rsid w:val="008F6EE0"/>
    <w:rsid w:val="008F7E97"/>
    <w:rsid w:val="00901B5A"/>
    <w:rsid w:val="0090271F"/>
    <w:rsid w:val="00902E23"/>
    <w:rsid w:val="00905306"/>
    <w:rsid w:val="0090598A"/>
    <w:rsid w:val="00907978"/>
    <w:rsid w:val="009100FF"/>
    <w:rsid w:val="009133EC"/>
    <w:rsid w:val="0091348E"/>
    <w:rsid w:val="00913E4A"/>
    <w:rsid w:val="00916A2E"/>
    <w:rsid w:val="00916B05"/>
    <w:rsid w:val="009170FD"/>
    <w:rsid w:val="00917A08"/>
    <w:rsid w:val="00917CCB"/>
    <w:rsid w:val="00922853"/>
    <w:rsid w:val="009228DF"/>
    <w:rsid w:val="00922A15"/>
    <w:rsid w:val="00923226"/>
    <w:rsid w:val="009238A9"/>
    <w:rsid w:val="0092451B"/>
    <w:rsid w:val="00924C08"/>
    <w:rsid w:val="009258F3"/>
    <w:rsid w:val="009267B8"/>
    <w:rsid w:val="0092703E"/>
    <w:rsid w:val="00927370"/>
    <w:rsid w:val="009274BF"/>
    <w:rsid w:val="0092774C"/>
    <w:rsid w:val="00930301"/>
    <w:rsid w:val="00931B73"/>
    <w:rsid w:val="00931D67"/>
    <w:rsid w:val="00931DDC"/>
    <w:rsid w:val="0093362C"/>
    <w:rsid w:val="0093396D"/>
    <w:rsid w:val="00934140"/>
    <w:rsid w:val="00934F00"/>
    <w:rsid w:val="00936214"/>
    <w:rsid w:val="00937B72"/>
    <w:rsid w:val="00937D5F"/>
    <w:rsid w:val="00941ACA"/>
    <w:rsid w:val="00941D70"/>
    <w:rsid w:val="0094242C"/>
    <w:rsid w:val="009424E7"/>
    <w:rsid w:val="00942924"/>
    <w:rsid w:val="00942EC2"/>
    <w:rsid w:val="00944B9E"/>
    <w:rsid w:val="00944C13"/>
    <w:rsid w:val="00944EF2"/>
    <w:rsid w:val="00950750"/>
    <w:rsid w:val="0095187E"/>
    <w:rsid w:val="00951EDB"/>
    <w:rsid w:val="0095224E"/>
    <w:rsid w:val="00952EA0"/>
    <w:rsid w:val="00953324"/>
    <w:rsid w:val="00953630"/>
    <w:rsid w:val="00960174"/>
    <w:rsid w:val="00960ED7"/>
    <w:rsid w:val="00961544"/>
    <w:rsid w:val="0096368C"/>
    <w:rsid w:val="00963C24"/>
    <w:rsid w:val="00964DAB"/>
    <w:rsid w:val="0096579E"/>
    <w:rsid w:val="009667A9"/>
    <w:rsid w:val="00974355"/>
    <w:rsid w:val="00974AD6"/>
    <w:rsid w:val="00974C7D"/>
    <w:rsid w:val="00974DD1"/>
    <w:rsid w:val="0097714C"/>
    <w:rsid w:val="00977C97"/>
    <w:rsid w:val="009802A1"/>
    <w:rsid w:val="00981016"/>
    <w:rsid w:val="00981D9C"/>
    <w:rsid w:val="009823A8"/>
    <w:rsid w:val="0098272B"/>
    <w:rsid w:val="00982BB6"/>
    <w:rsid w:val="0098301D"/>
    <w:rsid w:val="00987D35"/>
    <w:rsid w:val="00990997"/>
    <w:rsid w:val="00991FC9"/>
    <w:rsid w:val="00992DE9"/>
    <w:rsid w:val="00992FCF"/>
    <w:rsid w:val="009938BA"/>
    <w:rsid w:val="009959DC"/>
    <w:rsid w:val="0099648B"/>
    <w:rsid w:val="009A0A2A"/>
    <w:rsid w:val="009A2A3B"/>
    <w:rsid w:val="009A2D2D"/>
    <w:rsid w:val="009A2F17"/>
    <w:rsid w:val="009A2F34"/>
    <w:rsid w:val="009A3D4F"/>
    <w:rsid w:val="009A41BC"/>
    <w:rsid w:val="009A4651"/>
    <w:rsid w:val="009A505C"/>
    <w:rsid w:val="009A6C6F"/>
    <w:rsid w:val="009A755D"/>
    <w:rsid w:val="009A7924"/>
    <w:rsid w:val="009B13F6"/>
    <w:rsid w:val="009B2647"/>
    <w:rsid w:val="009B3704"/>
    <w:rsid w:val="009B43E5"/>
    <w:rsid w:val="009B5100"/>
    <w:rsid w:val="009B5E85"/>
    <w:rsid w:val="009B6468"/>
    <w:rsid w:val="009B7894"/>
    <w:rsid w:val="009C0ED1"/>
    <w:rsid w:val="009C0F10"/>
    <w:rsid w:val="009C311D"/>
    <w:rsid w:val="009C32BF"/>
    <w:rsid w:val="009C41C3"/>
    <w:rsid w:val="009C4238"/>
    <w:rsid w:val="009C5150"/>
    <w:rsid w:val="009C6827"/>
    <w:rsid w:val="009D1079"/>
    <w:rsid w:val="009D3A35"/>
    <w:rsid w:val="009D47F8"/>
    <w:rsid w:val="009D4EC7"/>
    <w:rsid w:val="009D6813"/>
    <w:rsid w:val="009D7E7D"/>
    <w:rsid w:val="009E0040"/>
    <w:rsid w:val="009E01D0"/>
    <w:rsid w:val="009E29CD"/>
    <w:rsid w:val="009E31D9"/>
    <w:rsid w:val="009E6C7D"/>
    <w:rsid w:val="009E7B73"/>
    <w:rsid w:val="009E7FDF"/>
    <w:rsid w:val="009F2CA9"/>
    <w:rsid w:val="009F37B7"/>
    <w:rsid w:val="009F381E"/>
    <w:rsid w:val="009F461B"/>
    <w:rsid w:val="009F4EBB"/>
    <w:rsid w:val="009F5A7D"/>
    <w:rsid w:val="009F6791"/>
    <w:rsid w:val="009F681C"/>
    <w:rsid w:val="00A007F4"/>
    <w:rsid w:val="00A00D0E"/>
    <w:rsid w:val="00A0256E"/>
    <w:rsid w:val="00A0430A"/>
    <w:rsid w:val="00A04676"/>
    <w:rsid w:val="00A06706"/>
    <w:rsid w:val="00A10C33"/>
    <w:rsid w:val="00A10F02"/>
    <w:rsid w:val="00A1172A"/>
    <w:rsid w:val="00A11ACB"/>
    <w:rsid w:val="00A11B95"/>
    <w:rsid w:val="00A13BCC"/>
    <w:rsid w:val="00A144B8"/>
    <w:rsid w:val="00A150A5"/>
    <w:rsid w:val="00A15F3B"/>
    <w:rsid w:val="00A164B4"/>
    <w:rsid w:val="00A2096F"/>
    <w:rsid w:val="00A21FFD"/>
    <w:rsid w:val="00A22038"/>
    <w:rsid w:val="00A224FF"/>
    <w:rsid w:val="00A23849"/>
    <w:rsid w:val="00A24A62"/>
    <w:rsid w:val="00A24A98"/>
    <w:rsid w:val="00A25240"/>
    <w:rsid w:val="00A2568B"/>
    <w:rsid w:val="00A34C93"/>
    <w:rsid w:val="00A355C8"/>
    <w:rsid w:val="00A36326"/>
    <w:rsid w:val="00A37A94"/>
    <w:rsid w:val="00A37C64"/>
    <w:rsid w:val="00A4096B"/>
    <w:rsid w:val="00A416BB"/>
    <w:rsid w:val="00A44CCB"/>
    <w:rsid w:val="00A45468"/>
    <w:rsid w:val="00A45C06"/>
    <w:rsid w:val="00A4638D"/>
    <w:rsid w:val="00A46E59"/>
    <w:rsid w:val="00A50041"/>
    <w:rsid w:val="00A5167B"/>
    <w:rsid w:val="00A520F9"/>
    <w:rsid w:val="00A53724"/>
    <w:rsid w:val="00A5535C"/>
    <w:rsid w:val="00A5558F"/>
    <w:rsid w:val="00A55D9D"/>
    <w:rsid w:val="00A56866"/>
    <w:rsid w:val="00A60AD3"/>
    <w:rsid w:val="00A6246A"/>
    <w:rsid w:val="00A6396C"/>
    <w:rsid w:val="00A6421D"/>
    <w:rsid w:val="00A65404"/>
    <w:rsid w:val="00A65442"/>
    <w:rsid w:val="00A658F3"/>
    <w:rsid w:val="00A65C23"/>
    <w:rsid w:val="00A67D06"/>
    <w:rsid w:val="00A70485"/>
    <w:rsid w:val="00A70777"/>
    <w:rsid w:val="00A70931"/>
    <w:rsid w:val="00A71304"/>
    <w:rsid w:val="00A7162F"/>
    <w:rsid w:val="00A7369B"/>
    <w:rsid w:val="00A73A38"/>
    <w:rsid w:val="00A7405B"/>
    <w:rsid w:val="00A754E2"/>
    <w:rsid w:val="00A75DF5"/>
    <w:rsid w:val="00A76B42"/>
    <w:rsid w:val="00A76BAA"/>
    <w:rsid w:val="00A8172F"/>
    <w:rsid w:val="00A81D3C"/>
    <w:rsid w:val="00A82346"/>
    <w:rsid w:val="00A82B40"/>
    <w:rsid w:val="00A840C0"/>
    <w:rsid w:val="00A84DAC"/>
    <w:rsid w:val="00A85B90"/>
    <w:rsid w:val="00A86220"/>
    <w:rsid w:val="00A906C1"/>
    <w:rsid w:val="00A9114B"/>
    <w:rsid w:val="00A91F0C"/>
    <w:rsid w:val="00A9254A"/>
    <w:rsid w:val="00A92A3E"/>
    <w:rsid w:val="00A9348E"/>
    <w:rsid w:val="00A93BB9"/>
    <w:rsid w:val="00A94310"/>
    <w:rsid w:val="00A94481"/>
    <w:rsid w:val="00A948D1"/>
    <w:rsid w:val="00A9558C"/>
    <w:rsid w:val="00A95E3E"/>
    <w:rsid w:val="00A975D9"/>
    <w:rsid w:val="00A9764C"/>
    <w:rsid w:val="00A97B88"/>
    <w:rsid w:val="00A97ED1"/>
    <w:rsid w:val="00AA1086"/>
    <w:rsid w:val="00AA14B0"/>
    <w:rsid w:val="00AA2CE5"/>
    <w:rsid w:val="00AA3F45"/>
    <w:rsid w:val="00AA7A1D"/>
    <w:rsid w:val="00AB0137"/>
    <w:rsid w:val="00AB0B6C"/>
    <w:rsid w:val="00AB0C54"/>
    <w:rsid w:val="00AB22F1"/>
    <w:rsid w:val="00AB2DB9"/>
    <w:rsid w:val="00AB3079"/>
    <w:rsid w:val="00AB4357"/>
    <w:rsid w:val="00AB4663"/>
    <w:rsid w:val="00AB47B8"/>
    <w:rsid w:val="00AB4A93"/>
    <w:rsid w:val="00AB4CA7"/>
    <w:rsid w:val="00AB5BA3"/>
    <w:rsid w:val="00AB6DF1"/>
    <w:rsid w:val="00AB7804"/>
    <w:rsid w:val="00AB7F26"/>
    <w:rsid w:val="00AC1136"/>
    <w:rsid w:val="00AC17A1"/>
    <w:rsid w:val="00AC2609"/>
    <w:rsid w:val="00AC27C3"/>
    <w:rsid w:val="00AC5638"/>
    <w:rsid w:val="00AC64E9"/>
    <w:rsid w:val="00AC6911"/>
    <w:rsid w:val="00AC75D4"/>
    <w:rsid w:val="00AC792F"/>
    <w:rsid w:val="00AC7F0E"/>
    <w:rsid w:val="00AD05CF"/>
    <w:rsid w:val="00AD0E09"/>
    <w:rsid w:val="00AD1B08"/>
    <w:rsid w:val="00AD215B"/>
    <w:rsid w:val="00AD243A"/>
    <w:rsid w:val="00AD2708"/>
    <w:rsid w:val="00AD4A56"/>
    <w:rsid w:val="00AD5FC1"/>
    <w:rsid w:val="00AD697E"/>
    <w:rsid w:val="00AD7E5D"/>
    <w:rsid w:val="00AE201D"/>
    <w:rsid w:val="00AE7672"/>
    <w:rsid w:val="00AE76CD"/>
    <w:rsid w:val="00AE7C22"/>
    <w:rsid w:val="00AF0717"/>
    <w:rsid w:val="00AF09C5"/>
    <w:rsid w:val="00AF10B1"/>
    <w:rsid w:val="00AF3238"/>
    <w:rsid w:val="00AF3788"/>
    <w:rsid w:val="00AF42D6"/>
    <w:rsid w:val="00AF4DA6"/>
    <w:rsid w:val="00AF632F"/>
    <w:rsid w:val="00AF7985"/>
    <w:rsid w:val="00AF7BA5"/>
    <w:rsid w:val="00AF7D62"/>
    <w:rsid w:val="00B00822"/>
    <w:rsid w:val="00B030D1"/>
    <w:rsid w:val="00B0317A"/>
    <w:rsid w:val="00B0453E"/>
    <w:rsid w:val="00B05CF8"/>
    <w:rsid w:val="00B06571"/>
    <w:rsid w:val="00B06CF4"/>
    <w:rsid w:val="00B10153"/>
    <w:rsid w:val="00B119F9"/>
    <w:rsid w:val="00B121AD"/>
    <w:rsid w:val="00B1355D"/>
    <w:rsid w:val="00B14246"/>
    <w:rsid w:val="00B1495C"/>
    <w:rsid w:val="00B15449"/>
    <w:rsid w:val="00B15452"/>
    <w:rsid w:val="00B156AC"/>
    <w:rsid w:val="00B156C7"/>
    <w:rsid w:val="00B15FD4"/>
    <w:rsid w:val="00B16CE3"/>
    <w:rsid w:val="00B20009"/>
    <w:rsid w:val="00B2071B"/>
    <w:rsid w:val="00B237B7"/>
    <w:rsid w:val="00B23DAF"/>
    <w:rsid w:val="00B24140"/>
    <w:rsid w:val="00B24BB3"/>
    <w:rsid w:val="00B260A2"/>
    <w:rsid w:val="00B27EAD"/>
    <w:rsid w:val="00B304E0"/>
    <w:rsid w:val="00B30588"/>
    <w:rsid w:val="00B31C2A"/>
    <w:rsid w:val="00B31F79"/>
    <w:rsid w:val="00B3276E"/>
    <w:rsid w:val="00B32D6E"/>
    <w:rsid w:val="00B33FA3"/>
    <w:rsid w:val="00B35088"/>
    <w:rsid w:val="00B36D7F"/>
    <w:rsid w:val="00B36E78"/>
    <w:rsid w:val="00B4048E"/>
    <w:rsid w:val="00B40CCB"/>
    <w:rsid w:val="00B41212"/>
    <w:rsid w:val="00B42416"/>
    <w:rsid w:val="00B424FE"/>
    <w:rsid w:val="00B42D10"/>
    <w:rsid w:val="00B42D75"/>
    <w:rsid w:val="00B43F95"/>
    <w:rsid w:val="00B4595D"/>
    <w:rsid w:val="00B45FED"/>
    <w:rsid w:val="00B4647C"/>
    <w:rsid w:val="00B47050"/>
    <w:rsid w:val="00B476B7"/>
    <w:rsid w:val="00B53242"/>
    <w:rsid w:val="00B548A6"/>
    <w:rsid w:val="00B55750"/>
    <w:rsid w:val="00B55BE0"/>
    <w:rsid w:val="00B57386"/>
    <w:rsid w:val="00B57973"/>
    <w:rsid w:val="00B57A40"/>
    <w:rsid w:val="00B57B3C"/>
    <w:rsid w:val="00B62358"/>
    <w:rsid w:val="00B62428"/>
    <w:rsid w:val="00B628E1"/>
    <w:rsid w:val="00B63078"/>
    <w:rsid w:val="00B63E1A"/>
    <w:rsid w:val="00B662A0"/>
    <w:rsid w:val="00B67296"/>
    <w:rsid w:val="00B71832"/>
    <w:rsid w:val="00B71C79"/>
    <w:rsid w:val="00B71CF7"/>
    <w:rsid w:val="00B71D64"/>
    <w:rsid w:val="00B72027"/>
    <w:rsid w:val="00B72E6E"/>
    <w:rsid w:val="00B7343B"/>
    <w:rsid w:val="00B734CE"/>
    <w:rsid w:val="00B76A52"/>
    <w:rsid w:val="00B80208"/>
    <w:rsid w:val="00B80A98"/>
    <w:rsid w:val="00B80F8E"/>
    <w:rsid w:val="00B82786"/>
    <w:rsid w:val="00B82939"/>
    <w:rsid w:val="00B831C6"/>
    <w:rsid w:val="00B844DE"/>
    <w:rsid w:val="00B84986"/>
    <w:rsid w:val="00B8538A"/>
    <w:rsid w:val="00B86D7B"/>
    <w:rsid w:val="00B87E07"/>
    <w:rsid w:val="00B904BA"/>
    <w:rsid w:val="00B91C29"/>
    <w:rsid w:val="00B92659"/>
    <w:rsid w:val="00B94504"/>
    <w:rsid w:val="00B957BD"/>
    <w:rsid w:val="00B96196"/>
    <w:rsid w:val="00B96BBC"/>
    <w:rsid w:val="00B96C0C"/>
    <w:rsid w:val="00B973D6"/>
    <w:rsid w:val="00B97F0B"/>
    <w:rsid w:val="00BA0030"/>
    <w:rsid w:val="00BA0256"/>
    <w:rsid w:val="00BA1210"/>
    <w:rsid w:val="00BA122D"/>
    <w:rsid w:val="00BA1372"/>
    <w:rsid w:val="00BA18A3"/>
    <w:rsid w:val="00BA2197"/>
    <w:rsid w:val="00BA63B0"/>
    <w:rsid w:val="00BA6BE3"/>
    <w:rsid w:val="00BB13EB"/>
    <w:rsid w:val="00BB1B43"/>
    <w:rsid w:val="00BB2399"/>
    <w:rsid w:val="00BB3EF4"/>
    <w:rsid w:val="00BB4ED2"/>
    <w:rsid w:val="00BB7FD7"/>
    <w:rsid w:val="00BC0022"/>
    <w:rsid w:val="00BC0CF8"/>
    <w:rsid w:val="00BC0F7D"/>
    <w:rsid w:val="00BC1516"/>
    <w:rsid w:val="00BC2C75"/>
    <w:rsid w:val="00BC40EF"/>
    <w:rsid w:val="00BC430E"/>
    <w:rsid w:val="00BC586D"/>
    <w:rsid w:val="00BC63B5"/>
    <w:rsid w:val="00BC65E2"/>
    <w:rsid w:val="00BC6612"/>
    <w:rsid w:val="00BC7A1E"/>
    <w:rsid w:val="00BD056C"/>
    <w:rsid w:val="00BD52B2"/>
    <w:rsid w:val="00BD5C61"/>
    <w:rsid w:val="00BD6089"/>
    <w:rsid w:val="00BD65C5"/>
    <w:rsid w:val="00BD7155"/>
    <w:rsid w:val="00BE00F4"/>
    <w:rsid w:val="00BE1A29"/>
    <w:rsid w:val="00BE1EB1"/>
    <w:rsid w:val="00BE2EAE"/>
    <w:rsid w:val="00BE37CC"/>
    <w:rsid w:val="00BE3D54"/>
    <w:rsid w:val="00BE48AD"/>
    <w:rsid w:val="00BE6B27"/>
    <w:rsid w:val="00BF1095"/>
    <w:rsid w:val="00BF1C81"/>
    <w:rsid w:val="00BF312A"/>
    <w:rsid w:val="00BF320A"/>
    <w:rsid w:val="00BF49A6"/>
    <w:rsid w:val="00BF69D3"/>
    <w:rsid w:val="00C0194F"/>
    <w:rsid w:val="00C03293"/>
    <w:rsid w:val="00C050AB"/>
    <w:rsid w:val="00C05566"/>
    <w:rsid w:val="00C05D73"/>
    <w:rsid w:val="00C079E1"/>
    <w:rsid w:val="00C118D4"/>
    <w:rsid w:val="00C15D92"/>
    <w:rsid w:val="00C16A40"/>
    <w:rsid w:val="00C17A60"/>
    <w:rsid w:val="00C17BC8"/>
    <w:rsid w:val="00C22874"/>
    <w:rsid w:val="00C23FCD"/>
    <w:rsid w:val="00C243DE"/>
    <w:rsid w:val="00C262C2"/>
    <w:rsid w:val="00C263E0"/>
    <w:rsid w:val="00C27580"/>
    <w:rsid w:val="00C27642"/>
    <w:rsid w:val="00C27688"/>
    <w:rsid w:val="00C315FA"/>
    <w:rsid w:val="00C316CA"/>
    <w:rsid w:val="00C31F7D"/>
    <w:rsid w:val="00C33079"/>
    <w:rsid w:val="00C34134"/>
    <w:rsid w:val="00C34FC5"/>
    <w:rsid w:val="00C35583"/>
    <w:rsid w:val="00C35953"/>
    <w:rsid w:val="00C3691D"/>
    <w:rsid w:val="00C371B3"/>
    <w:rsid w:val="00C37D5E"/>
    <w:rsid w:val="00C4029F"/>
    <w:rsid w:val="00C40F55"/>
    <w:rsid w:val="00C4175C"/>
    <w:rsid w:val="00C41801"/>
    <w:rsid w:val="00C4204E"/>
    <w:rsid w:val="00C42203"/>
    <w:rsid w:val="00C42538"/>
    <w:rsid w:val="00C433B0"/>
    <w:rsid w:val="00C4383C"/>
    <w:rsid w:val="00C44508"/>
    <w:rsid w:val="00C45231"/>
    <w:rsid w:val="00C46250"/>
    <w:rsid w:val="00C4636A"/>
    <w:rsid w:val="00C46E0A"/>
    <w:rsid w:val="00C502F3"/>
    <w:rsid w:val="00C5078D"/>
    <w:rsid w:val="00C52439"/>
    <w:rsid w:val="00C52610"/>
    <w:rsid w:val="00C52685"/>
    <w:rsid w:val="00C527A5"/>
    <w:rsid w:val="00C53112"/>
    <w:rsid w:val="00C54DAC"/>
    <w:rsid w:val="00C574E9"/>
    <w:rsid w:val="00C6035E"/>
    <w:rsid w:val="00C628DE"/>
    <w:rsid w:val="00C62F29"/>
    <w:rsid w:val="00C63502"/>
    <w:rsid w:val="00C638B6"/>
    <w:rsid w:val="00C65B33"/>
    <w:rsid w:val="00C67D42"/>
    <w:rsid w:val="00C710E7"/>
    <w:rsid w:val="00C72833"/>
    <w:rsid w:val="00C73D31"/>
    <w:rsid w:val="00C73DBA"/>
    <w:rsid w:val="00C745B2"/>
    <w:rsid w:val="00C74FC6"/>
    <w:rsid w:val="00C751E2"/>
    <w:rsid w:val="00C75CB6"/>
    <w:rsid w:val="00C76F05"/>
    <w:rsid w:val="00C77A82"/>
    <w:rsid w:val="00C81968"/>
    <w:rsid w:val="00C82DB7"/>
    <w:rsid w:val="00C841D7"/>
    <w:rsid w:val="00C84793"/>
    <w:rsid w:val="00C852CB"/>
    <w:rsid w:val="00C857C2"/>
    <w:rsid w:val="00C85CAA"/>
    <w:rsid w:val="00C86069"/>
    <w:rsid w:val="00C8632D"/>
    <w:rsid w:val="00C86FE9"/>
    <w:rsid w:val="00C8795A"/>
    <w:rsid w:val="00C9035C"/>
    <w:rsid w:val="00C90923"/>
    <w:rsid w:val="00C91219"/>
    <w:rsid w:val="00C91B3C"/>
    <w:rsid w:val="00C91DDA"/>
    <w:rsid w:val="00C9226A"/>
    <w:rsid w:val="00C924CA"/>
    <w:rsid w:val="00C92C8B"/>
    <w:rsid w:val="00C93F40"/>
    <w:rsid w:val="00C940D4"/>
    <w:rsid w:val="00C9482E"/>
    <w:rsid w:val="00C94AAF"/>
    <w:rsid w:val="00C954CD"/>
    <w:rsid w:val="00C96E45"/>
    <w:rsid w:val="00CA1200"/>
    <w:rsid w:val="00CA17E8"/>
    <w:rsid w:val="00CA1B72"/>
    <w:rsid w:val="00CA223F"/>
    <w:rsid w:val="00CA2CB1"/>
    <w:rsid w:val="00CA3860"/>
    <w:rsid w:val="00CA3B1D"/>
    <w:rsid w:val="00CA3D0C"/>
    <w:rsid w:val="00CA3D41"/>
    <w:rsid w:val="00CA47BF"/>
    <w:rsid w:val="00CB03C4"/>
    <w:rsid w:val="00CB380A"/>
    <w:rsid w:val="00CB5381"/>
    <w:rsid w:val="00CB5B90"/>
    <w:rsid w:val="00CB771C"/>
    <w:rsid w:val="00CB798E"/>
    <w:rsid w:val="00CB7F97"/>
    <w:rsid w:val="00CC0277"/>
    <w:rsid w:val="00CC0F88"/>
    <w:rsid w:val="00CC292B"/>
    <w:rsid w:val="00CC3D32"/>
    <w:rsid w:val="00CC3F7F"/>
    <w:rsid w:val="00CC79F7"/>
    <w:rsid w:val="00CC7C8E"/>
    <w:rsid w:val="00CD004C"/>
    <w:rsid w:val="00CD0087"/>
    <w:rsid w:val="00CD0660"/>
    <w:rsid w:val="00CD110C"/>
    <w:rsid w:val="00CD1AED"/>
    <w:rsid w:val="00CD2865"/>
    <w:rsid w:val="00CD2E52"/>
    <w:rsid w:val="00CD45CE"/>
    <w:rsid w:val="00CD4AFF"/>
    <w:rsid w:val="00CD4C5C"/>
    <w:rsid w:val="00CD6001"/>
    <w:rsid w:val="00CD77D5"/>
    <w:rsid w:val="00CE02A2"/>
    <w:rsid w:val="00CE0E9A"/>
    <w:rsid w:val="00CE0F57"/>
    <w:rsid w:val="00CE1E5B"/>
    <w:rsid w:val="00CE232E"/>
    <w:rsid w:val="00CE2C28"/>
    <w:rsid w:val="00CE3594"/>
    <w:rsid w:val="00CE3D94"/>
    <w:rsid w:val="00CE48B4"/>
    <w:rsid w:val="00CE4DE3"/>
    <w:rsid w:val="00CE53A7"/>
    <w:rsid w:val="00CE5AE6"/>
    <w:rsid w:val="00CE5DF0"/>
    <w:rsid w:val="00CF08B7"/>
    <w:rsid w:val="00CF2FE2"/>
    <w:rsid w:val="00CF36F2"/>
    <w:rsid w:val="00CF593A"/>
    <w:rsid w:val="00CF5C97"/>
    <w:rsid w:val="00CF61C1"/>
    <w:rsid w:val="00CF74C5"/>
    <w:rsid w:val="00CF7864"/>
    <w:rsid w:val="00CF7F84"/>
    <w:rsid w:val="00D00078"/>
    <w:rsid w:val="00D00C19"/>
    <w:rsid w:val="00D00E98"/>
    <w:rsid w:val="00D018C4"/>
    <w:rsid w:val="00D01D7B"/>
    <w:rsid w:val="00D024D3"/>
    <w:rsid w:val="00D02C33"/>
    <w:rsid w:val="00D03118"/>
    <w:rsid w:val="00D03AE2"/>
    <w:rsid w:val="00D052C0"/>
    <w:rsid w:val="00D053A7"/>
    <w:rsid w:val="00D0547F"/>
    <w:rsid w:val="00D106F4"/>
    <w:rsid w:val="00D10F31"/>
    <w:rsid w:val="00D11678"/>
    <w:rsid w:val="00D11B3A"/>
    <w:rsid w:val="00D12714"/>
    <w:rsid w:val="00D13FF4"/>
    <w:rsid w:val="00D15384"/>
    <w:rsid w:val="00D1603E"/>
    <w:rsid w:val="00D1660D"/>
    <w:rsid w:val="00D16A29"/>
    <w:rsid w:val="00D16AA9"/>
    <w:rsid w:val="00D17EFB"/>
    <w:rsid w:val="00D209A0"/>
    <w:rsid w:val="00D21E3E"/>
    <w:rsid w:val="00D22EB3"/>
    <w:rsid w:val="00D2326F"/>
    <w:rsid w:val="00D2544C"/>
    <w:rsid w:val="00D30545"/>
    <w:rsid w:val="00D308A3"/>
    <w:rsid w:val="00D33A7D"/>
    <w:rsid w:val="00D33B80"/>
    <w:rsid w:val="00D33D82"/>
    <w:rsid w:val="00D34225"/>
    <w:rsid w:val="00D3471C"/>
    <w:rsid w:val="00D35FE4"/>
    <w:rsid w:val="00D36642"/>
    <w:rsid w:val="00D36667"/>
    <w:rsid w:val="00D40EA0"/>
    <w:rsid w:val="00D419EF"/>
    <w:rsid w:val="00D4227F"/>
    <w:rsid w:val="00D43A2B"/>
    <w:rsid w:val="00D44E1A"/>
    <w:rsid w:val="00D453C0"/>
    <w:rsid w:val="00D46684"/>
    <w:rsid w:val="00D4682F"/>
    <w:rsid w:val="00D47E2C"/>
    <w:rsid w:val="00D47E67"/>
    <w:rsid w:val="00D5063A"/>
    <w:rsid w:val="00D51529"/>
    <w:rsid w:val="00D51752"/>
    <w:rsid w:val="00D5187B"/>
    <w:rsid w:val="00D51ADA"/>
    <w:rsid w:val="00D51BE5"/>
    <w:rsid w:val="00D5243D"/>
    <w:rsid w:val="00D527AA"/>
    <w:rsid w:val="00D53680"/>
    <w:rsid w:val="00D53791"/>
    <w:rsid w:val="00D53AA7"/>
    <w:rsid w:val="00D545B6"/>
    <w:rsid w:val="00D55BB0"/>
    <w:rsid w:val="00D56117"/>
    <w:rsid w:val="00D56778"/>
    <w:rsid w:val="00D57288"/>
    <w:rsid w:val="00D61E8E"/>
    <w:rsid w:val="00D6294F"/>
    <w:rsid w:val="00D638F5"/>
    <w:rsid w:val="00D63B67"/>
    <w:rsid w:val="00D63DAA"/>
    <w:rsid w:val="00D671D6"/>
    <w:rsid w:val="00D67CCD"/>
    <w:rsid w:val="00D67CD1"/>
    <w:rsid w:val="00D70894"/>
    <w:rsid w:val="00D70F5D"/>
    <w:rsid w:val="00D72C61"/>
    <w:rsid w:val="00D738D6"/>
    <w:rsid w:val="00D755EB"/>
    <w:rsid w:val="00D756DE"/>
    <w:rsid w:val="00D766AF"/>
    <w:rsid w:val="00D76D0B"/>
    <w:rsid w:val="00D77310"/>
    <w:rsid w:val="00D80034"/>
    <w:rsid w:val="00D8257E"/>
    <w:rsid w:val="00D82954"/>
    <w:rsid w:val="00D8645B"/>
    <w:rsid w:val="00D86ACF"/>
    <w:rsid w:val="00D86F4D"/>
    <w:rsid w:val="00D877D1"/>
    <w:rsid w:val="00D878CB"/>
    <w:rsid w:val="00D87E00"/>
    <w:rsid w:val="00D9032E"/>
    <w:rsid w:val="00D9134D"/>
    <w:rsid w:val="00D91FA7"/>
    <w:rsid w:val="00D92C3F"/>
    <w:rsid w:val="00D9546E"/>
    <w:rsid w:val="00D96451"/>
    <w:rsid w:val="00D96881"/>
    <w:rsid w:val="00D97A98"/>
    <w:rsid w:val="00D97CB6"/>
    <w:rsid w:val="00DA0778"/>
    <w:rsid w:val="00DA0E3D"/>
    <w:rsid w:val="00DA20DE"/>
    <w:rsid w:val="00DA2DBA"/>
    <w:rsid w:val="00DA36D3"/>
    <w:rsid w:val="00DA3F40"/>
    <w:rsid w:val="00DA4207"/>
    <w:rsid w:val="00DA492C"/>
    <w:rsid w:val="00DA5CB5"/>
    <w:rsid w:val="00DA6B1E"/>
    <w:rsid w:val="00DA7A03"/>
    <w:rsid w:val="00DB145C"/>
    <w:rsid w:val="00DB1818"/>
    <w:rsid w:val="00DB3369"/>
    <w:rsid w:val="00DB4330"/>
    <w:rsid w:val="00DB445E"/>
    <w:rsid w:val="00DB5045"/>
    <w:rsid w:val="00DB5962"/>
    <w:rsid w:val="00DB6CA6"/>
    <w:rsid w:val="00DB79C1"/>
    <w:rsid w:val="00DC0067"/>
    <w:rsid w:val="00DC0B7A"/>
    <w:rsid w:val="00DC2104"/>
    <w:rsid w:val="00DC2AAF"/>
    <w:rsid w:val="00DC2D1D"/>
    <w:rsid w:val="00DC309B"/>
    <w:rsid w:val="00DC41E8"/>
    <w:rsid w:val="00DC4CCF"/>
    <w:rsid w:val="00DC4DA2"/>
    <w:rsid w:val="00DC4F0E"/>
    <w:rsid w:val="00DC53A7"/>
    <w:rsid w:val="00DC5749"/>
    <w:rsid w:val="00DC6426"/>
    <w:rsid w:val="00DC6DDE"/>
    <w:rsid w:val="00DC6E95"/>
    <w:rsid w:val="00DC75D8"/>
    <w:rsid w:val="00DD0151"/>
    <w:rsid w:val="00DD2F5C"/>
    <w:rsid w:val="00DD33A2"/>
    <w:rsid w:val="00DD3468"/>
    <w:rsid w:val="00DD34F6"/>
    <w:rsid w:val="00DD4822"/>
    <w:rsid w:val="00DD6117"/>
    <w:rsid w:val="00DD6C19"/>
    <w:rsid w:val="00DD6D77"/>
    <w:rsid w:val="00DD79D1"/>
    <w:rsid w:val="00DD7F05"/>
    <w:rsid w:val="00DE013E"/>
    <w:rsid w:val="00DE1D3A"/>
    <w:rsid w:val="00DE23A0"/>
    <w:rsid w:val="00DE344C"/>
    <w:rsid w:val="00DE38C1"/>
    <w:rsid w:val="00DE3BD0"/>
    <w:rsid w:val="00DE3CBA"/>
    <w:rsid w:val="00DE428F"/>
    <w:rsid w:val="00DE43C1"/>
    <w:rsid w:val="00DE4B9F"/>
    <w:rsid w:val="00DE560D"/>
    <w:rsid w:val="00DE6C62"/>
    <w:rsid w:val="00DE6EE7"/>
    <w:rsid w:val="00DF0C7C"/>
    <w:rsid w:val="00DF0C81"/>
    <w:rsid w:val="00DF1C81"/>
    <w:rsid w:val="00DF25D0"/>
    <w:rsid w:val="00DF2B1F"/>
    <w:rsid w:val="00DF4AD9"/>
    <w:rsid w:val="00DF62A3"/>
    <w:rsid w:val="00DF62CD"/>
    <w:rsid w:val="00DF6D53"/>
    <w:rsid w:val="00DF71C2"/>
    <w:rsid w:val="00E00301"/>
    <w:rsid w:val="00E01242"/>
    <w:rsid w:val="00E034D2"/>
    <w:rsid w:val="00E03E93"/>
    <w:rsid w:val="00E04A8E"/>
    <w:rsid w:val="00E05A69"/>
    <w:rsid w:val="00E06839"/>
    <w:rsid w:val="00E10062"/>
    <w:rsid w:val="00E110CF"/>
    <w:rsid w:val="00E11EDE"/>
    <w:rsid w:val="00E1225D"/>
    <w:rsid w:val="00E13370"/>
    <w:rsid w:val="00E13E03"/>
    <w:rsid w:val="00E14F51"/>
    <w:rsid w:val="00E16213"/>
    <w:rsid w:val="00E162CE"/>
    <w:rsid w:val="00E17428"/>
    <w:rsid w:val="00E17D69"/>
    <w:rsid w:val="00E20B05"/>
    <w:rsid w:val="00E21331"/>
    <w:rsid w:val="00E21719"/>
    <w:rsid w:val="00E2240D"/>
    <w:rsid w:val="00E22B9E"/>
    <w:rsid w:val="00E24592"/>
    <w:rsid w:val="00E25779"/>
    <w:rsid w:val="00E26018"/>
    <w:rsid w:val="00E269A0"/>
    <w:rsid w:val="00E27ED2"/>
    <w:rsid w:val="00E30375"/>
    <w:rsid w:val="00E3048A"/>
    <w:rsid w:val="00E305DD"/>
    <w:rsid w:val="00E335D6"/>
    <w:rsid w:val="00E3622A"/>
    <w:rsid w:val="00E36AB4"/>
    <w:rsid w:val="00E36D7D"/>
    <w:rsid w:val="00E37038"/>
    <w:rsid w:val="00E372E3"/>
    <w:rsid w:val="00E379FE"/>
    <w:rsid w:val="00E37C3C"/>
    <w:rsid w:val="00E404E2"/>
    <w:rsid w:val="00E4058B"/>
    <w:rsid w:val="00E40C56"/>
    <w:rsid w:val="00E41409"/>
    <w:rsid w:val="00E41C4A"/>
    <w:rsid w:val="00E42E84"/>
    <w:rsid w:val="00E43B11"/>
    <w:rsid w:val="00E4466F"/>
    <w:rsid w:val="00E448DE"/>
    <w:rsid w:val="00E45393"/>
    <w:rsid w:val="00E45523"/>
    <w:rsid w:val="00E46D6D"/>
    <w:rsid w:val="00E4747B"/>
    <w:rsid w:val="00E50AFA"/>
    <w:rsid w:val="00E51A62"/>
    <w:rsid w:val="00E520D0"/>
    <w:rsid w:val="00E5262D"/>
    <w:rsid w:val="00E54B49"/>
    <w:rsid w:val="00E56EE3"/>
    <w:rsid w:val="00E57F06"/>
    <w:rsid w:val="00E62792"/>
    <w:rsid w:val="00E64653"/>
    <w:rsid w:val="00E64DFC"/>
    <w:rsid w:val="00E659CF"/>
    <w:rsid w:val="00E6685A"/>
    <w:rsid w:val="00E7043D"/>
    <w:rsid w:val="00E70485"/>
    <w:rsid w:val="00E70C7A"/>
    <w:rsid w:val="00E70E62"/>
    <w:rsid w:val="00E72121"/>
    <w:rsid w:val="00E721C1"/>
    <w:rsid w:val="00E73B83"/>
    <w:rsid w:val="00E75888"/>
    <w:rsid w:val="00E77543"/>
    <w:rsid w:val="00E77645"/>
    <w:rsid w:val="00E7766E"/>
    <w:rsid w:val="00E806ED"/>
    <w:rsid w:val="00E810BA"/>
    <w:rsid w:val="00E81920"/>
    <w:rsid w:val="00E81950"/>
    <w:rsid w:val="00E81D8F"/>
    <w:rsid w:val="00E82E12"/>
    <w:rsid w:val="00E82FEF"/>
    <w:rsid w:val="00E84087"/>
    <w:rsid w:val="00E85C82"/>
    <w:rsid w:val="00E87689"/>
    <w:rsid w:val="00E90A29"/>
    <w:rsid w:val="00E93552"/>
    <w:rsid w:val="00E93AB2"/>
    <w:rsid w:val="00E9416E"/>
    <w:rsid w:val="00E95402"/>
    <w:rsid w:val="00E95F22"/>
    <w:rsid w:val="00E9645B"/>
    <w:rsid w:val="00E977DB"/>
    <w:rsid w:val="00EA1394"/>
    <w:rsid w:val="00EA1FE3"/>
    <w:rsid w:val="00EA26DF"/>
    <w:rsid w:val="00EA4BEE"/>
    <w:rsid w:val="00EA5F23"/>
    <w:rsid w:val="00EA5FB4"/>
    <w:rsid w:val="00EA7C61"/>
    <w:rsid w:val="00EB0DD0"/>
    <w:rsid w:val="00EB1366"/>
    <w:rsid w:val="00EB2B13"/>
    <w:rsid w:val="00EB39EB"/>
    <w:rsid w:val="00EB4444"/>
    <w:rsid w:val="00EB7E63"/>
    <w:rsid w:val="00EC06CF"/>
    <w:rsid w:val="00EC1F8B"/>
    <w:rsid w:val="00EC29B7"/>
    <w:rsid w:val="00EC2D22"/>
    <w:rsid w:val="00EC32B1"/>
    <w:rsid w:val="00EC4A25"/>
    <w:rsid w:val="00EC4DB4"/>
    <w:rsid w:val="00EC7A9E"/>
    <w:rsid w:val="00EC7CE9"/>
    <w:rsid w:val="00EC7D37"/>
    <w:rsid w:val="00ED00C8"/>
    <w:rsid w:val="00ED09B8"/>
    <w:rsid w:val="00ED0FA1"/>
    <w:rsid w:val="00ED3E16"/>
    <w:rsid w:val="00ED4AC0"/>
    <w:rsid w:val="00ED6628"/>
    <w:rsid w:val="00ED741D"/>
    <w:rsid w:val="00ED74A7"/>
    <w:rsid w:val="00ED78C0"/>
    <w:rsid w:val="00ED78DC"/>
    <w:rsid w:val="00EE00BA"/>
    <w:rsid w:val="00EE034B"/>
    <w:rsid w:val="00EE1D4F"/>
    <w:rsid w:val="00EE213D"/>
    <w:rsid w:val="00EE2670"/>
    <w:rsid w:val="00EE30F3"/>
    <w:rsid w:val="00EE4169"/>
    <w:rsid w:val="00EE5C9A"/>
    <w:rsid w:val="00EE652E"/>
    <w:rsid w:val="00EE6A9D"/>
    <w:rsid w:val="00EE759B"/>
    <w:rsid w:val="00EF04BC"/>
    <w:rsid w:val="00EF142A"/>
    <w:rsid w:val="00EF1994"/>
    <w:rsid w:val="00EF1FC5"/>
    <w:rsid w:val="00EF5EFF"/>
    <w:rsid w:val="00EF696B"/>
    <w:rsid w:val="00F00A06"/>
    <w:rsid w:val="00F0206A"/>
    <w:rsid w:val="00F025A2"/>
    <w:rsid w:val="00F03195"/>
    <w:rsid w:val="00F03F73"/>
    <w:rsid w:val="00F043A2"/>
    <w:rsid w:val="00F04712"/>
    <w:rsid w:val="00F0482F"/>
    <w:rsid w:val="00F0755E"/>
    <w:rsid w:val="00F07B82"/>
    <w:rsid w:val="00F07DA2"/>
    <w:rsid w:val="00F1055E"/>
    <w:rsid w:val="00F1209F"/>
    <w:rsid w:val="00F12C4B"/>
    <w:rsid w:val="00F13E6C"/>
    <w:rsid w:val="00F1454F"/>
    <w:rsid w:val="00F17C8C"/>
    <w:rsid w:val="00F205B3"/>
    <w:rsid w:val="00F223AB"/>
    <w:rsid w:val="00F2297C"/>
    <w:rsid w:val="00F22A10"/>
    <w:rsid w:val="00F22EC7"/>
    <w:rsid w:val="00F251C5"/>
    <w:rsid w:val="00F264EF"/>
    <w:rsid w:val="00F26CEE"/>
    <w:rsid w:val="00F27647"/>
    <w:rsid w:val="00F35EC5"/>
    <w:rsid w:val="00F35FBD"/>
    <w:rsid w:val="00F4138D"/>
    <w:rsid w:val="00F451C3"/>
    <w:rsid w:val="00F465E8"/>
    <w:rsid w:val="00F50BB1"/>
    <w:rsid w:val="00F51E53"/>
    <w:rsid w:val="00F52549"/>
    <w:rsid w:val="00F526E2"/>
    <w:rsid w:val="00F52909"/>
    <w:rsid w:val="00F52D54"/>
    <w:rsid w:val="00F54D95"/>
    <w:rsid w:val="00F54E6D"/>
    <w:rsid w:val="00F5665E"/>
    <w:rsid w:val="00F56818"/>
    <w:rsid w:val="00F61726"/>
    <w:rsid w:val="00F63942"/>
    <w:rsid w:val="00F6412A"/>
    <w:rsid w:val="00F64C7D"/>
    <w:rsid w:val="00F653B8"/>
    <w:rsid w:val="00F6586E"/>
    <w:rsid w:val="00F65AB7"/>
    <w:rsid w:val="00F6731E"/>
    <w:rsid w:val="00F70C5C"/>
    <w:rsid w:val="00F70CC4"/>
    <w:rsid w:val="00F71040"/>
    <w:rsid w:val="00F7257E"/>
    <w:rsid w:val="00F73192"/>
    <w:rsid w:val="00F733FB"/>
    <w:rsid w:val="00F7343D"/>
    <w:rsid w:val="00F73574"/>
    <w:rsid w:val="00F740A8"/>
    <w:rsid w:val="00F74451"/>
    <w:rsid w:val="00F74A0A"/>
    <w:rsid w:val="00F76C89"/>
    <w:rsid w:val="00F77DE6"/>
    <w:rsid w:val="00F85B72"/>
    <w:rsid w:val="00F85EC2"/>
    <w:rsid w:val="00F86C31"/>
    <w:rsid w:val="00F903EC"/>
    <w:rsid w:val="00F915C4"/>
    <w:rsid w:val="00F916AB"/>
    <w:rsid w:val="00F917AC"/>
    <w:rsid w:val="00F91D97"/>
    <w:rsid w:val="00F92544"/>
    <w:rsid w:val="00F926D2"/>
    <w:rsid w:val="00F93F02"/>
    <w:rsid w:val="00F94890"/>
    <w:rsid w:val="00F9489A"/>
    <w:rsid w:val="00F94C97"/>
    <w:rsid w:val="00F95603"/>
    <w:rsid w:val="00F9606B"/>
    <w:rsid w:val="00FA00E5"/>
    <w:rsid w:val="00FA00F8"/>
    <w:rsid w:val="00FA1266"/>
    <w:rsid w:val="00FA215D"/>
    <w:rsid w:val="00FA2EDD"/>
    <w:rsid w:val="00FA5292"/>
    <w:rsid w:val="00FA5947"/>
    <w:rsid w:val="00FA5C23"/>
    <w:rsid w:val="00FA6092"/>
    <w:rsid w:val="00FA66FD"/>
    <w:rsid w:val="00FB0AFD"/>
    <w:rsid w:val="00FB2484"/>
    <w:rsid w:val="00FB2F0D"/>
    <w:rsid w:val="00FB3C26"/>
    <w:rsid w:val="00FB3DAA"/>
    <w:rsid w:val="00FB41E9"/>
    <w:rsid w:val="00FB556E"/>
    <w:rsid w:val="00FB76D6"/>
    <w:rsid w:val="00FB7793"/>
    <w:rsid w:val="00FB7DE8"/>
    <w:rsid w:val="00FC098D"/>
    <w:rsid w:val="00FC1192"/>
    <w:rsid w:val="00FC574F"/>
    <w:rsid w:val="00FC651B"/>
    <w:rsid w:val="00FC7194"/>
    <w:rsid w:val="00FC73D9"/>
    <w:rsid w:val="00FC7B9A"/>
    <w:rsid w:val="00FD0B17"/>
    <w:rsid w:val="00FD0F70"/>
    <w:rsid w:val="00FD10FD"/>
    <w:rsid w:val="00FD430D"/>
    <w:rsid w:val="00FD4F04"/>
    <w:rsid w:val="00FD55C3"/>
    <w:rsid w:val="00FD5B7E"/>
    <w:rsid w:val="00FD6F23"/>
    <w:rsid w:val="00FD7142"/>
    <w:rsid w:val="00FD7362"/>
    <w:rsid w:val="00FE0287"/>
    <w:rsid w:val="00FE039B"/>
    <w:rsid w:val="00FE11B9"/>
    <w:rsid w:val="00FE181B"/>
    <w:rsid w:val="00FE2173"/>
    <w:rsid w:val="00FE3C0D"/>
    <w:rsid w:val="00FE3DDC"/>
    <w:rsid w:val="00FE5CFF"/>
    <w:rsid w:val="00FF09CD"/>
    <w:rsid w:val="00FF0EAB"/>
    <w:rsid w:val="00FF19CC"/>
    <w:rsid w:val="00FF1F52"/>
    <w:rsid w:val="00FF1FF5"/>
    <w:rsid w:val="00FF2217"/>
    <w:rsid w:val="00FF2522"/>
    <w:rsid w:val="00FF341E"/>
    <w:rsid w:val="00FF377C"/>
    <w:rsid w:val="00FF5A97"/>
    <w:rsid w:val="018F2606"/>
    <w:rsid w:val="01E4FF9F"/>
    <w:rsid w:val="0217A9EB"/>
    <w:rsid w:val="02408161"/>
    <w:rsid w:val="0380E482"/>
    <w:rsid w:val="0428F14E"/>
    <w:rsid w:val="04424E9E"/>
    <w:rsid w:val="0588B21C"/>
    <w:rsid w:val="05F34AD1"/>
    <w:rsid w:val="066C1268"/>
    <w:rsid w:val="066F68BF"/>
    <w:rsid w:val="06F67147"/>
    <w:rsid w:val="08526F93"/>
    <w:rsid w:val="0909CDD7"/>
    <w:rsid w:val="0AF95952"/>
    <w:rsid w:val="0B4C708B"/>
    <w:rsid w:val="0BD72996"/>
    <w:rsid w:val="0C0F0C7A"/>
    <w:rsid w:val="0D08AFFA"/>
    <w:rsid w:val="0E85B1FF"/>
    <w:rsid w:val="0EB5A6E3"/>
    <w:rsid w:val="114AABB3"/>
    <w:rsid w:val="11B07794"/>
    <w:rsid w:val="11F45DAA"/>
    <w:rsid w:val="1209E88D"/>
    <w:rsid w:val="12699798"/>
    <w:rsid w:val="12964301"/>
    <w:rsid w:val="137170E4"/>
    <w:rsid w:val="14E61B58"/>
    <w:rsid w:val="1633B13C"/>
    <w:rsid w:val="172B240B"/>
    <w:rsid w:val="187E1031"/>
    <w:rsid w:val="18FF60DC"/>
    <w:rsid w:val="198803C9"/>
    <w:rsid w:val="198E7DD8"/>
    <w:rsid w:val="1CD042E4"/>
    <w:rsid w:val="1DE48B4A"/>
    <w:rsid w:val="201CA7EA"/>
    <w:rsid w:val="2030D98E"/>
    <w:rsid w:val="20695C25"/>
    <w:rsid w:val="23EA64BB"/>
    <w:rsid w:val="23F47A32"/>
    <w:rsid w:val="260F844F"/>
    <w:rsid w:val="26269214"/>
    <w:rsid w:val="2A0EA3DB"/>
    <w:rsid w:val="2B301DA1"/>
    <w:rsid w:val="2D2F8DE2"/>
    <w:rsid w:val="2D728472"/>
    <w:rsid w:val="2DCFF6B9"/>
    <w:rsid w:val="31AA0366"/>
    <w:rsid w:val="322773BC"/>
    <w:rsid w:val="3357854E"/>
    <w:rsid w:val="34EBD3CD"/>
    <w:rsid w:val="353E3655"/>
    <w:rsid w:val="35A4D30A"/>
    <w:rsid w:val="36C69906"/>
    <w:rsid w:val="3712D095"/>
    <w:rsid w:val="3748CBB5"/>
    <w:rsid w:val="38FE6795"/>
    <w:rsid w:val="3A507795"/>
    <w:rsid w:val="3E065AED"/>
    <w:rsid w:val="3E6F8958"/>
    <w:rsid w:val="3EECC3BE"/>
    <w:rsid w:val="404E20C6"/>
    <w:rsid w:val="41195BCA"/>
    <w:rsid w:val="41384668"/>
    <w:rsid w:val="4387E3FC"/>
    <w:rsid w:val="453458F3"/>
    <w:rsid w:val="45A33AE5"/>
    <w:rsid w:val="46837FF8"/>
    <w:rsid w:val="489A00A0"/>
    <w:rsid w:val="497935D8"/>
    <w:rsid w:val="49CAF0E2"/>
    <w:rsid w:val="49FF2549"/>
    <w:rsid w:val="4A271E59"/>
    <w:rsid w:val="4A6323A1"/>
    <w:rsid w:val="4AB9AE3D"/>
    <w:rsid w:val="4BE89E36"/>
    <w:rsid w:val="4C7BB4FE"/>
    <w:rsid w:val="4E2EA413"/>
    <w:rsid w:val="537C708D"/>
    <w:rsid w:val="547B2CC8"/>
    <w:rsid w:val="548E46E2"/>
    <w:rsid w:val="54A0306B"/>
    <w:rsid w:val="55562DBE"/>
    <w:rsid w:val="55ACECBC"/>
    <w:rsid w:val="55BFAFA5"/>
    <w:rsid w:val="56366B70"/>
    <w:rsid w:val="565DF752"/>
    <w:rsid w:val="575E3E7F"/>
    <w:rsid w:val="57DC40D1"/>
    <w:rsid w:val="59CF4233"/>
    <w:rsid w:val="5EC03B8B"/>
    <w:rsid w:val="5F1E50D8"/>
    <w:rsid w:val="60E0AB5E"/>
    <w:rsid w:val="619D691A"/>
    <w:rsid w:val="61CFAA5F"/>
    <w:rsid w:val="626F95A4"/>
    <w:rsid w:val="628FDB80"/>
    <w:rsid w:val="63994498"/>
    <w:rsid w:val="63D39DB1"/>
    <w:rsid w:val="6406B744"/>
    <w:rsid w:val="648D03B6"/>
    <w:rsid w:val="6564F472"/>
    <w:rsid w:val="65E02FD1"/>
    <w:rsid w:val="66987503"/>
    <w:rsid w:val="6794DB6F"/>
    <w:rsid w:val="68B1F478"/>
    <w:rsid w:val="6B7EA0F8"/>
    <w:rsid w:val="6B82F596"/>
    <w:rsid w:val="718092E9"/>
    <w:rsid w:val="7282DF1C"/>
    <w:rsid w:val="72E7DB4B"/>
    <w:rsid w:val="73EC127F"/>
    <w:rsid w:val="7760AD98"/>
    <w:rsid w:val="77E11F47"/>
    <w:rsid w:val="79AD5A64"/>
    <w:rsid w:val="79EDC5E3"/>
    <w:rsid w:val="7A2630E6"/>
    <w:rsid w:val="7B2AD617"/>
    <w:rsid w:val="7C3A0295"/>
    <w:rsid w:val="7FC5FD9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506093CC-74F5-40DB-8A95-61B712252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BE1A29"/>
    <w:rPr>
      <w:sz w:val="16"/>
      <w:szCs w:val="16"/>
    </w:rPr>
  </w:style>
  <w:style w:type="paragraph" w:styleId="CommentText">
    <w:name w:val="annotation text"/>
    <w:basedOn w:val="Normal"/>
    <w:link w:val="CommentTextChar"/>
    <w:rsid w:val="00BE1A29"/>
  </w:style>
  <w:style w:type="character" w:customStyle="1" w:styleId="CommentTextChar">
    <w:name w:val="Comment Text Char"/>
    <w:basedOn w:val="DefaultParagraphFont"/>
    <w:link w:val="CommentText"/>
    <w:rsid w:val="00BE1A29"/>
    <w:rPr>
      <w:lang w:val="en-GB" w:eastAsia="en-US"/>
    </w:rPr>
  </w:style>
  <w:style w:type="paragraph" w:styleId="CommentSubject">
    <w:name w:val="annotation subject"/>
    <w:basedOn w:val="CommentText"/>
    <w:next w:val="CommentText"/>
    <w:link w:val="CommentSubjectChar"/>
    <w:rsid w:val="00BE1A29"/>
    <w:rPr>
      <w:b/>
      <w:bCs/>
    </w:rPr>
  </w:style>
  <w:style w:type="character" w:customStyle="1" w:styleId="CommentSubjectChar">
    <w:name w:val="Comment Subject Char"/>
    <w:basedOn w:val="CommentTextChar"/>
    <w:link w:val="CommentSubject"/>
    <w:rsid w:val="00BE1A29"/>
    <w:rPr>
      <w:b/>
      <w:bCs/>
      <w:lang w:val="en-GB" w:eastAsia="en-US"/>
    </w:rPr>
  </w:style>
  <w:style w:type="paragraph" w:styleId="ListParagraph">
    <w:name w:val="List Paragraph"/>
    <w:basedOn w:val="Normal"/>
    <w:uiPriority w:val="34"/>
    <w:qFormat/>
    <w:rsid w:val="00481452"/>
    <w:pPr>
      <w:ind w:left="720"/>
      <w:contextualSpacing/>
    </w:pPr>
  </w:style>
  <w:style w:type="character" w:styleId="PlaceholderText">
    <w:name w:val="Placeholder Text"/>
    <w:basedOn w:val="DefaultParagraphFont"/>
    <w:uiPriority w:val="99"/>
    <w:semiHidden/>
    <w:rsid w:val="00C275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831196">
      <w:bodyDiv w:val="1"/>
      <w:marLeft w:val="0"/>
      <w:marRight w:val="0"/>
      <w:marTop w:val="0"/>
      <w:marBottom w:val="0"/>
      <w:divBdr>
        <w:top w:val="none" w:sz="0" w:space="0" w:color="auto"/>
        <w:left w:val="none" w:sz="0" w:space="0" w:color="auto"/>
        <w:bottom w:val="none" w:sz="0" w:space="0" w:color="auto"/>
        <w:right w:val="none" w:sz="0" w:space="0" w:color="auto"/>
      </w:divBdr>
      <w:divsChild>
        <w:div w:id="973019504">
          <w:marLeft w:val="0"/>
          <w:marRight w:val="0"/>
          <w:marTop w:val="0"/>
          <w:marBottom w:val="0"/>
          <w:divBdr>
            <w:top w:val="none" w:sz="0" w:space="0" w:color="auto"/>
            <w:left w:val="none" w:sz="0" w:space="0" w:color="auto"/>
            <w:bottom w:val="none" w:sz="0" w:space="0" w:color="auto"/>
            <w:right w:val="none" w:sz="0" w:space="0" w:color="auto"/>
          </w:divBdr>
          <w:divsChild>
            <w:div w:id="104374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5NUHHDQN7SK2-1476151046-565966</_dlc_DocId>
    <_dlc_DocIdUrl xmlns="f166a696-7b5b-4ccd-9f0c-ffde0cceec81">
      <Url>https://ericsson.sharepoint.com/sites/star/_layouts/15/DocIdRedir.aspx?ID=5NUHHDQN7SK2-1476151046-565966</Url>
      <Description>5NUHHDQN7SK2-1476151046-565966</Description>
    </_dlc_DocIdUrl>
    <SharedWithUsers xmlns="f166a696-7b5b-4ccd-9f0c-ffde0cceec81">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6ACC02-38BF-49A2-9684-82DC35E729C8}">
  <ds:schemaRefs>
    <ds:schemaRef ds:uri="Microsoft.SharePoint.Taxonomy.ContentTypeSync"/>
  </ds:schemaRefs>
</ds:datastoreItem>
</file>

<file path=customXml/itemProps2.xml><?xml version="1.0" encoding="utf-8"?>
<ds:datastoreItem xmlns:ds="http://schemas.openxmlformats.org/officeDocument/2006/customXml" ds:itemID="{504A9823-EA69-4740-AC04-2D0DC03CB103}">
  <ds:schemaRefs>
    <ds:schemaRef ds:uri="http://schemas.microsoft.com/sharepoint/v3/contenttype/forms"/>
  </ds:schemaRefs>
</ds:datastoreItem>
</file>

<file path=customXml/itemProps3.xml><?xml version="1.0" encoding="utf-8"?>
<ds:datastoreItem xmlns:ds="http://schemas.openxmlformats.org/officeDocument/2006/customXml" ds:itemID="{9A3A3628-A922-46F4-922D-7BE4749A6F8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12F0F8B-AE13-478F-B9B8-6B4798CA4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6.xml><?xml version="1.0" encoding="utf-8"?>
<ds:datastoreItem xmlns:ds="http://schemas.openxmlformats.org/officeDocument/2006/customXml" ds:itemID="{061C75F6-A3ED-4016-8E70-BDF501E4906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5117</Words>
  <Characters>29168</Characters>
  <Application>Microsoft Office Word</Application>
  <DocSecurity>0</DocSecurity>
  <Lines>243</Lines>
  <Paragraphs>68</Paragraphs>
  <ScaleCrop>false</ScaleCrop>
  <Company>ETSI</Company>
  <LinksUpToDate>false</LinksUpToDate>
  <CharactersWithSpaces>34217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Bing Li</cp:lastModifiedBy>
  <cp:revision>605</cp:revision>
  <dcterms:created xsi:type="dcterms:W3CDTF">2024-08-08T00:07:00Z</dcterms:created>
  <dcterms:modified xsi:type="dcterms:W3CDTF">2024-08-09T14:00:00Z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93b7cb2f-6f5b-4c60-a496-f6263728128d</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