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716326CC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</w:t>
      </w:r>
      <w:r w:rsidR="00A414B9">
        <w:rPr>
          <w:b/>
          <w:noProof/>
          <w:sz w:val="24"/>
        </w:rPr>
        <w:t>12</w:t>
      </w:r>
      <w:r w:rsidR="00B66DD7">
        <w:rPr>
          <w:b/>
          <w:i/>
          <w:noProof/>
          <w:sz w:val="28"/>
        </w:rPr>
        <w:tab/>
      </w:r>
      <w:r w:rsidR="008961E7" w:rsidRPr="008961E7">
        <w:rPr>
          <w:b/>
          <w:i/>
          <w:noProof/>
          <w:sz w:val="28"/>
        </w:rPr>
        <w:t>R4-2412848</w:t>
      </w:r>
    </w:p>
    <w:p w14:paraId="3E512B0B" w14:textId="319AA9A5" w:rsidR="00D12A57" w:rsidRPr="006C1584" w:rsidRDefault="00B35EEC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B35EEC">
        <w:rPr>
          <w:rFonts w:ascii="Arial" w:hAnsi="Arial" w:cs="Arial"/>
          <w:b/>
          <w:sz w:val="24"/>
          <w:szCs w:val="24"/>
        </w:rPr>
        <w:t>Maastricht, The Netherlands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, </w:t>
      </w:r>
      <w:r w:rsidR="00204A10">
        <w:rPr>
          <w:rFonts w:ascii="Arial" w:hAnsi="Arial" w:cs="Arial"/>
          <w:b/>
          <w:sz w:val="24"/>
          <w:szCs w:val="24"/>
        </w:rPr>
        <w:t>August 19-23</w:t>
      </w:r>
      <w:r w:rsidR="00780EC9">
        <w:rPr>
          <w:rFonts w:ascii="Arial" w:hAnsi="Arial" w:cs="Arial"/>
          <w:b/>
          <w:sz w:val="24"/>
          <w:szCs w:val="24"/>
        </w:rPr>
        <w:t>,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202</w:t>
      </w:r>
      <w:r w:rsidR="00204A10">
        <w:rPr>
          <w:rFonts w:ascii="Arial" w:hAnsi="Arial" w:cs="Arial"/>
          <w:b/>
          <w:sz w:val="24"/>
          <w:szCs w:val="24"/>
        </w:rPr>
        <w:t>4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40FF3733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6E66D9" w:rsidRPr="006E66D9">
        <w:rPr>
          <w:rFonts w:ascii="Arial" w:hAnsi="Arial" w:cs="Arial"/>
          <w:lang w:val="en-US"/>
        </w:rPr>
        <w:t>UE behavior and network signaling for type 4a/4b capable FWA UE for EN-DC/NR-CA</w:t>
      </w:r>
    </w:p>
    <w:p w14:paraId="710B5126" w14:textId="3215B2B3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D36D66" w:rsidRPr="00D36D66">
        <w:rPr>
          <w:rFonts w:ascii="Arial" w:hAnsi="Arial" w:cs="Arial"/>
          <w:bCs/>
          <w:lang w:val="en-US"/>
        </w:rPr>
        <w:t>8.5.2.2</w:t>
      </w:r>
    </w:p>
    <w:p w14:paraId="5A3522FA" w14:textId="7553D3A3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7355ED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67F89964" w:rsidR="00B93FB3" w:rsidRDefault="00877BB2" w:rsidP="00B93FB3">
      <w:pPr>
        <w:rPr>
          <w:lang w:val="en-US"/>
        </w:rPr>
      </w:pPr>
      <w:r>
        <w:rPr>
          <w:lang w:val="en-US"/>
        </w:rPr>
        <w:t>In RAN4#111</w:t>
      </w:r>
      <w:r w:rsidR="00EF2DEA">
        <w:rPr>
          <w:lang w:val="en-US"/>
        </w:rPr>
        <w:t xml:space="preserve"> </w:t>
      </w:r>
      <w:r>
        <w:rPr>
          <w:lang w:val="en-US"/>
        </w:rPr>
        <w:t>the following WF was approved</w:t>
      </w:r>
      <w:r w:rsidR="001830FF">
        <w:rPr>
          <w:lang w:val="en-US"/>
        </w:rPr>
        <w:t xml:space="preserve"> [1]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7BB2" w14:paraId="2E5839E2" w14:textId="77777777" w:rsidTr="00877BB2">
        <w:tc>
          <w:tcPr>
            <w:tcW w:w="9631" w:type="dxa"/>
          </w:tcPr>
          <w:p w14:paraId="4857EA98" w14:textId="7C7E6CAB" w:rsidR="00877BB2" w:rsidRDefault="00877BB2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3EB52C9A" w14:textId="77777777" w:rsidR="00CF7028" w:rsidRPr="009D5203" w:rsidRDefault="00CF7028" w:rsidP="00CF7028">
            <w:pPr>
              <w:rPr>
                <w:rFonts w:eastAsia="Yu Mincho"/>
                <w:lang w:val="en-US" w:eastAsia="ja-JP"/>
              </w:rPr>
            </w:pPr>
            <w:r w:rsidRPr="009D5203">
              <w:rPr>
                <w:rFonts w:eastAsia="Yu Mincho"/>
                <w:lang w:val="en-US" w:eastAsia="ja-JP"/>
              </w:rPr>
              <w:t>&lt; Issue 2-2-1:  New UE Capabilities for Type 4a(EN-DC) and 4b(EN-DC/NR-CA) &gt;</w:t>
            </w:r>
          </w:p>
          <w:p w14:paraId="477CD9AD" w14:textId="77777777" w:rsidR="00CF7028" w:rsidRPr="009D5203" w:rsidRDefault="00CF7028" w:rsidP="00CF7028">
            <w:pPr>
              <w:rPr>
                <w:b/>
                <w:lang w:val="en-US" w:eastAsia="zh-CN"/>
              </w:rPr>
            </w:pPr>
            <w:r w:rsidRPr="009D5203">
              <w:rPr>
                <w:b/>
                <w:lang w:val="en-US" w:eastAsia="zh-CN"/>
              </w:rPr>
              <w:t xml:space="preserve">Way Forward: </w:t>
            </w:r>
          </w:p>
          <w:p w14:paraId="1BB79180" w14:textId="77777777" w:rsidR="00CF7028" w:rsidRPr="009D5203" w:rsidRDefault="00CF7028" w:rsidP="00CF7028">
            <w:pPr>
              <w:numPr>
                <w:ilvl w:val="0"/>
                <w:numId w:val="6"/>
              </w:numPr>
            </w:pPr>
            <w:r w:rsidRPr="009D5203">
              <w:t>Continue further discussion on the following two options and conclude it in the next meeting.</w:t>
            </w:r>
          </w:p>
          <w:p w14:paraId="6C559232" w14:textId="77777777" w:rsidR="00CF7028" w:rsidRPr="009D5203" w:rsidRDefault="00CF7028" w:rsidP="00CF7028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i/>
                <w:szCs w:val="24"/>
                <w:lang w:eastAsia="zh-CN"/>
              </w:rPr>
            </w:pPr>
            <w:bookmarkStart w:id="3" w:name="_Hlk167384079"/>
            <w:r w:rsidRPr="009D5203">
              <w:rPr>
                <w:lang w:val="en-US" w:eastAsia="zh-CN"/>
              </w:rPr>
              <w:t>Option 1.</w:t>
            </w:r>
            <w:r w:rsidRPr="009D5203">
              <w:rPr>
                <w:rFonts w:eastAsia="Yu Mincho" w:hint="eastAsia"/>
                <w:i/>
                <w:szCs w:val="24"/>
                <w:lang w:eastAsia="ja-JP"/>
              </w:rPr>
              <w:t xml:space="preserve"> </w:t>
            </w:r>
            <w:r w:rsidRPr="009D5203">
              <w:rPr>
                <w:szCs w:val="24"/>
                <w:lang w:eastAsia="zh-CN"/>
              </w:rPr>
              <w:t>Add new UE capabilities for Type 4a and Type 4b support indication.</w:t>
            </w:r>
          </w:p>
          <w:bookmarkEnd w:id="3"/>
          <w:p w14:paraId="23EA2A8A" w14:textId="2D9B9879" w:rsidR="00CF7028" w:rsidRPr="00CF7028" w:rsidRDefault="00CF7028" w:rsidP="00CF7028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szCs w:val="24"/>
                <w:lang w:eastAsia="zh-CN"/>
              </w:rPr>
            </w:pPr>
            <w:r w:rsidRPr="009D5203">
              <w:rPr>
                <w:lang w:val="en-US" w:eastAsia="zh-CN"/>
              </w:rPr>
              <w:t>Option 2</w:t>
            </w:r>
            <w:r w:rsidRPr="009D5203">
              <w:rPr>
                <w:rFonts w:eastAsia="Yu Mincho" w:hint="eastAsia"/>
                <w:szCs w:val="24"/>
                <w:lang w:eastAsia="ja-JP"/>
              </w:rPr>
              <w:t>.</w:t>
            </w:r>
            <w:r w:rsidRPr="009D5203">
              <w:rPr>
                <w:rFonts w:eastAsia="Yu Mincho"/>
                <w:szCs w:val="24"/>
                <w:lang w:eastAsia="ja-JP"/>
              </w:rPr>
              <w:t xml:space="preserve"> </w:t>
            </w:r>
            <w:r w:rsidRPr="009D5203">
              <w:rPr>
                <w:szCs w:val="24"/>
                <w:lang w:eastAsia="zh-CN"/>
              </w:rPr>
              <w:t>Add one new UE capability for Type 4 (no distinction between Type 4a and 4b) support indication.</w:t>
            </w:r>
          </w:p>
          <w:p w14:paraId="1F1A4600" w14:textId="77777777" w:rsidR="00175175" w:rsidRDefault="00CF7028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0DBD6CF" w14:textId="77777777" w:rsidR="00C5109C" w:rsidRPr="009D5203" w:rsidRDefault="00C5109C" w:rsidP="00C5109C">
            <w:pPr>
              <w:rPr>
                <w:rFonts w:eastAsia="Yu Mincho"/>
                <w:lang w:eastAsia="ja-JP"/>
              </w:rPr>
            </w:pPr>
            <w:r w:rsidRPr="009D5203">
              <w:rPr>
                <w:rFonts w:eastAsia="Yu Mincho" w:hint="eastAsia"/>
                <w:lang w:eastAsia="ja-JP"/>
              </w:rPr>
              <w:t>&lt;</w:t>
            </w:r>
            <w:r w:rsidRPr="009D5203">
              <w:rPr>
                <w:rFonts w:eastAsia="Yu Mincho"/>
                <w:lang w:eastAsia="ja-JP"/>
              </w:rPr>
              <w:t xml:space="preserve"> Issue 2-2-3:  New BS Signal</w:t>
            </w:r>
            <w:r>
              <w:rPr>
                <w:rFonts w:eastAsia="Yu Mincho"/>
                <w:lang w:eastAsia="ja-JP"/>
              </w:rPr>
              <w:t>l</w:t>
            </w:r>
            <w:r w:rsidRPr="009D5203">
              <w:rPr>
                <w:rFonts w:eastAsia="Yu Mincho"/>
                <w:lang w:eastAsia="ja-JP"/>
              </w:rPr>
              <w:t>ing to switch between Type 4a/4b and Type 1(collocated) &gt;</w:t>
            </w:r>
          </w:p>
          <w:p w14:paraId="0CCC78ED" w14:textId="77777777" w:rsidR="00C5109C" w:rsidRPr="009D5203" w:rsidRDefault="00C5109C" w:rsidP="00C5109C">
            <w:pPr>
              <w:rPr>
                <w:b/>
                <w:lang w:val="en-US" w:eastAsia="zh-CN"/>
              </w:rPr>
            </w:pPr>
            <w:r w:rsidRPr="009D5203">
              <w:rPr>
                <w:b/>
                <w:lang w:val="en-US" w:eastAsia="zh-CN"/>
              </w:rPr>
              <w:t xml:space="preserve">Way Forward: </w:t>
            </w:r>
          </w:p>
          <w:p w14:paraId="1B47D8A5" w14:textId="77777777" w:rsidR="00C5109C" w:rsidRPr="009D5203" w:rsidRDefault="00C5109C" w:rsidP="00C5109C">
            <w:pPr>
              <w:numPr>
                <w:ilvl w:val="0"/>
                <w:numId w:val="6"/>
              </w:numPr>
            </w:pPr>
            <w:r w:rsidRPr="009D5203">
              <w:t>First, conclude discussions of whether to add new UE capability(s) for Type 4.</w:t>
            </w:r>
          </w:p>
          <w:p w14:paraId="2E4EE7EE" w14:textId="77777777" w:rsidR="00C5109C" w:rsidRPr="009D5203" w:rsidRDefault="00C5109C" w:rsidP="00C5109C">
            <w:pPr>
              <w:numPr>
                <w:ilvl w:val="0"/>
                <w:numId w:val="6"/>
              </w:numPr>
            </w:pPr>
            <w:r w:rsidRPr="009D5203">
              <w:t>And then, continue further discussion on BS signalling in the next meeting.</w:t>
            </w:r>
          </w:p>
          <w:p w14:paraId="24245736" w14:textId="77777777" w:rsidR="00C5109C" w:rsidRPr="009D5203" w:rsidRDefault="00C5109C" w:rsidP="00C5109C"/>
          <w:p w14:paraId="2132883A" w14:textId="77777777" w:rsidR="00C5109C" w:rsidRPr="009D5203" w:rsidRDefault="00C5109C" w:rsidP="00C5109C">
            <w:pPr>
              <w:rPr>
                <w:rFonts w:eastAsia="Yu Mincho"/>
                <w:lang w:eastAsia="ja-JP"/>
              </w:rPr>
            </w:pPr>
            <w:r w:rsidRPr="009D5203">
              <w:rPr>
                <w:rFonts w:eastAsia="Yu Mincho" w:hint="eastAsia"/>
                <w:lang w:eastAsia="ja-JP"/>
              </w:rPr>
              <w:t>&lt;</w:t>
            </w:r>
            <w:r w:rsidRPr="009D5203">
              <w:rPr>
                <w:rFonts w:eastAsia="Yu Mincho"/>
                <w:lang w:eastAsia="ja-JP"/>
              </w:rPr>
              <w:t xml:space="preserve"> Issue 2-2-4:  New BS Signal</w:t>
            </w:r>
            <w:r>
              <w:rPr>
                <w:rFonts w:eastAsia="Yu Mincho"/>
                <w:lang w:eastAsia="ja-JP"/>
              </w:rPr>
              <w:t>l</w:t>
            </w:r>
            <w:r w:rsidRPr="009D5203">
              <w:rPr>
                <w:rFonts w:eastAsia="Yu Mincho"/>
                <w:lang w:eastAsia="ja-JP"/>
              </w:rPr>
              <w:t>ing to switch between Type 4a/4b and Type 2 &gt;</w:t>
            </w:r>
          </w:p>
          <w:p w14:paraId="2AA0CD7C" w14:textId="77777777" w:rsidR="00C5109C" w:rsidRPr="009D5203" w:rsidRDefault="00C5109C" w:rsidP="00C5109C">
            <w:pPr>
              <w:rPr>
                <w:b/>
                <w:lang w:val="en-US" w:eastAsia="zh-CN"/>
              </w:rPr>
            </w:pPr>
            <w:r w:rsidRPr="009D5203">
              <w:rPr>
                <w:b/>
                <w:lang w:val="en-US" w:eastAsia="zh-CN"/>
              </w:rPr>
              <w:t xml:space="preserve">Way Forward: </w:t>
            </w:r>
          </w:p>
          <w:p w14:paraId="75F7D6E9" w14:textId="77777777" w:rsidR="00C5109C" w:rsidRPr="009D5203" w:rsidRDefault="00C5109C" w:rsidP="00C5109C">
            <w:pPr>
              <w:numPr>
                <w:ilvl w:val="0"/>
                <w:numId w:val="6"/>
              </w:numPr>
            </w:pPr>
            <w:r w:rsidRPr="009D5203">
              <w:t>First, conclude discussions of whether to add new UE capability(s) for Type 4.</w:t>
            </w:r>
          </w:p>
          <w:p w14:paraId="3FFCAE6E" w14:textId="77777777" w:rsidR="00C5109C" w:rsidRPr="009D5203" w:rsidRDefault="00C5109C" w:rsidP="00C5109C">
            <w:pPr>
              <w:numPr>
                <w:ilvl w:val="0"/>
                <w:numId w:val="6"/>
              </w:numPr>
            </w:pPr>
            <w:r w:rsidRPr="009D5203">
              <w:t>And then, continue further discussion on BS signalling in the next meeting.</w:t>
            </w:r>
          </w:p>
          <w:p w14:paraId="0C36D363" w14:textId="2E364488" w:rsidR="00C5109C" w:rsidRDefault="00C5109C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53D41817" w14:textId="04945148" w:rsidR="00877BB2" w:rsidRDefault="00877BB2" w:rsidP="00B93FB3">
      <w:pPr>
        <w:rPr>
          <w:lang w:val="en-US"/>
        </w:rPr>
      </w:pPr>
      <w:r>
        <w:rPr>
          <w:lang w:val="en-US"/>
        </w:rPr>
        <w:br/>
        <w:t xml:space="preserve">In this tdoc we </w:t>
      </w:r>
      <w:r w:rsidR="001C2D0F">
        <w:rPr>
          <w:lang w:val="en-US"/>
        </w:rPr>
        <w:t>analyze</w:t>
      </w:r>
      <w:r>
        <w:rPr>
          <w:lang w:val="en-US"/>
        </w:rPr>
        <w:t xml:space="preserve"> </w:t>
      </w:r>
      <w:r w:rsidR="00B5663B">
        <w:rPr>
          <w:lang w:val="en-US"/>
        </w:rPr>
        <w:t>the open issues.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437C24A1" w14:textId="699EB3AA" w:rsidR="00D26308" w:rsidRDefault="00D26308" w:rsidP="001312A8">
      <w:pPr>
        <w:pStyle w:val="Heading2"/>
        <w:rPr>
          <w:lang w:val="en-US"/>
        </w:rPr>
      </w:pPr>
      <w:r>
        <w:rPr>
          <w:lang w:val="en-US"/>
        </w:rPr>
        <w:t>2.</w:t>
      </w:r>
      <w:r w:rsidR="00290418">
        <w:rPr>
          <w:lang w:val="en-US"/>
        </w:rPr>
        <w:t>1</w:t>
      </w:r>
      <w:r>
        <w:rPr>
          <w:lang w:val="en-US"/>
        </w:rPr>
        <w:tab/>
        <w:t>Issue</w:t>
      </w:r>
      <w:r w:rsidR="006B53F8">
        <w:rPr>
          <w:lang w:val="en-US"/>
        </w:rPr>
        <w:t xml:space="preserve"> </w:t>
      </w:r>
      <w:r w:rsidR="006B53F8" w:rsidRPr="006B53F8">
        <w:rPr>
          <w:lang w:val="en-US"/>
        </w:rPr>
        <w:t>2-2-1:  New UE Capabilities for Type 4a(EN-DC) and</w:t>
      </w:r>
      <w:r w:rsidR="001312A8">
        <w:rPr>
          <w:lang w:val="en-US"/>
        </w:rPr>
        <w:t xml:space="preserve"> </w:t>
      </w:r>
      <w:r w:rsidR="006B53F8" w:rsidRPr="006B53F8">
        <w:rPr>
          <w:lang w:val="en-US"/>
        </w:rPr>
        <w:t xml:space="preserve">4b(EN-DC/NR-CA) </w:t>
      </w:r>
    </w:p>
    <w:p w14:paraId="07FE2F86" w14:textId="58E08FA1" w:rsidR="0011347B" w:rsidRPr="0011347B" w:rsidRDefault="00E20BAC" w:rsidP="0011347B">
      <w:pPr>
        <w:rPr>
          <w:lang w:val="en-US"/>
        </w:rPr>
      </w:pPr>
      <w:r>
        <w:rPr>
          <w:lang w:val="en-US"/>
        </w:rPr>
        <w:t>There are two options:</w:t>
      </w:r>
    </w:p>
    <w:p w14:paraId="3D71CAAC" w14:textId="1973B403" w:rsidR="0011347B" w:rsidRPr="00D621EF" w:rsidRDefault="0011347B" w:rsidP="00D621EF">
      <w:pPr>
        <w:pStyle w:val="ListParagraph"/>
        <w:numPr>
          <w:ilvl w:val="0"/>
          <w:numId w:val="7"/>
        </w:numPr>
        <w:ind w:firstLineChars="0"/>
        <w:rPr>
          <w:lang w:val="en-US"/>
        </w:rPr>
      </w:pPr>
      <w:r w:rsidRPr="00D621EF">
        <w:rPr>
          <w:lang w:val="en-US"/>
        </w:rPr>
        <w:t>Option 1. Add new UE capabilities for Type 4a and Type 4b support indication.</w:t>
      </w:r>
    </w:p>
    <w:p w14:paraId="5307C21C" w14:textId="16FEC634" w:rsidR="001312A8" w:rsidRDefault="0011347B" w:rsidP="00D621EF">
      <w:pPr>
        <w:pStyle w:val="ListParagraph"/>
        <w:numPr>
          <w:ilvl w:val="0"/>
          <w:numId w:val="7"/>
        </w:numPr>
        <w:ind w:firstLineChars="0"/>
        <w:rPr>
          <w:lang w:val="en-US"/>
        </w:rPr>
      </w:pPr>
      <w:r w:rsidRPr="00D621EF">
        <w:rPr>
          <w:lang w:val="en-US"/>
        </w:rPr>
        <w:lastRenderedPageBreak/>
        <w:t>Option 2. Add one new UE capability for Type 4 (no distinction between Type 4a and 4b) support indication.</w:t>
      </w:r>
    </w:p>
    <w:p w14:paraId="11D0D38E" w14:textId="6F5652B1" w:rsidR="00CA5EB7" w:rsidRDefault="00CA5EB7" w:rsidP="00CA5EB7">
      <w:pPr>
        <w:rPr>
          <w:lang w:val="en-US"/>
        </w:rPr>
      </w:pPr>
      <w:r>
        <w:rPr>
          <w:lang w:val="en-US"/>
        </w:rPr>
        <w:t xml:space="preserve">The </w:t>
      </w:r>
      <w:r w:rsidRPr="0051262E">
        <w:rPr>
          <w:lang w:val="en-US"/>
        </w:rPr>
        <w:t xml:space="preserve">UE types are defined in R4-2217734 (WF on </w:t>
      </w:r>
      <w:proofErr w:type="spellStart"/>
      <w:r w:rsidRPr="0051262E">
        <w:rPr>
          <w:lang w:val="en-US"/>
        </w:rPr>
        <w:t>NonCol_intraB_ENDC_NR_CA</w:t>
      </w:r>
      <w:proofErr w:type="spellEnd"/>
      <w:r w:rsidRPr="0051262E">
        <w:rPr>
          <w:lang w:val="en-US"/>
        </w:rPr>
        <w:t xml:space="preserve"> for New Type UE</w:t>
      </w:r>
      <w:r>
        <w:rPr>
          <w:lang w:val="en-US"/>
        </w:rPr>
        <w:t xml:space="preserve"> [2]</w:t>
      </w:r>
      <w:r w:rsidRPr="0051262E">
        <w:rPr>
          <w:lang w:val="en-US"/>
        </w:rPr>
        <w:t>)</w:t>
      </w:r>
      <w:r>
        <w:rPr>
          <w:lang w:val="en-US"/>
        </w:rPr>
        <w:t>:</w:t>
      </w:r>
    </w:p>
    <w:p w14:paraId="1350AE94" w14:textId="3955A856" w:rsidR="00CA5EB7" w:rsidRPr="00DD07CC" w:rsidRDefault="00CA5EB7" w:rsidP="00CA5EB7">
      <w:pPr>
        <w:pStyle w:val="TH"/>
        <w:rPr>
          <w:lang w:val="en-US"/>
        </w:rPr>
      </w:pPr>
      <w:r>
        <w:rPr>
          <w:lang w:val="en-US"/>
        </w:rPr>
        <w:t>Table</w:t>
      </w:r>
      <w:r w:rsidR="006C7673">
        <w:rPr>
          <w:lang w:val="en-US"/>
        </w:rPr>
        <w:t xml:space="preserve"> </w:t>
      </w:r>
      <w:r>
        <w:rPr>
          <w:lang w:val="en-US"/>
        </w:rPr>
        <w:t>1: UE Types</w:t>
      </w:r>
      <w:r w:rsidR="00166A60">
        <w:rPr>
          <w:lang w:val="en-US"/>
        </w:rPr>
        <w:t xml:space="preserve"> [2]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CA5EB7" w:rsidRPr="00E55EC0" w14:paraId="51ED246A" w14:textId="77777777" w:rsidTr="0077679B">
        <w:trPr>
          <w:trHeight w:val="7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9461BE4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4" w:name="_Hlk116987019"/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31A8AF2E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2F5537C7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73498C61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79B6331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4F3935AD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0CD16BF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14:paraId="36EE829E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7715AA15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152ADACC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14:paraId="28187EA1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14:paraId="4EBEBB02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6191160" w14:textId="77777777" w:rsidR="00CA5EB7" w:rsidRPr="00E55EC0" w:rsidRDefault="00CA5EB7" w:rsidP="0077679B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0ABC3498" w14:textId="77777777" w:rsidR="00CA5EB7" w:rsidRPr="00E55EC0" w:rsidRDefault="00CA5EB7" w:rsidP="0077679B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713A5ED7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67556413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CA5EB7" w:rsidRPr="00E55EC0" w14:paraId="28AF9031" w14:textId="77777777" w:rsidTr="0077679B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19AC57C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996EAC1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DB8DD9C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81A67F0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81239DB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E424DF8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0B5DA8B" w14:textId="77777777" w:rsidR="00CA5EB7" w:rsidRPr="00E55EC0" w:rsidRDefault="00CA5EB7" w:rsidP="0077679B">
            <w:pPr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eastAsia="ja-JP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B8DC9DA" w14:textId="77777777" w:rsidR="00CA5EB7" w:rsidRPr="00E55EC0" w:rsidRDefault="00CA5EB7" w:rsidP="0077679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985BBB7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A7F1759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(i.e. legacy architecture)</w:t>
            </w:r>
          </w:p>
        </w:tc>
      </w:tr>
      <w:tr w:rsidR="00CA5EB7" w:rsidRPr="00E55EC0" w14:paraId="552029E4" w14:textId="77777777" w:rsidTr="0077679B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3B7FFD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FAA0518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92510B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3BFF6B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C27F58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89C13C8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AFBE11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1B66EC" w14:textId="77777777" w:rsidR="00CA5EB7" w:rsidRPr="00E55EC0" w:rsidRDefault="00CA5EB7" w:rsidP="0077679B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9482FEC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1632F74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CA5EB7" w:rsidRPr="00E55EC0" w14:paraId="450559C6" w14:textId="77777777" w:rsidTr="0077679B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DF3E4DF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0A02A89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B8C9659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bottom"/>
          </w:tcPr>
          <w:p w14:paraId="1B70A03D" w14:textId="77777777" w:rsidR="00CA5EB7" w:rsidRPr="00E55EC0" w:rsidRDefault="00CA5EB7" w:rsidP="0077679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4ABFF7B6" w14:textId="77777777" w:rsidR="00CA5EB7" w:rsidRPr="00E55EC0" w:rsidRDefault="00CA5EB7" w:rsidP="0077679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18ED9C2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044BCBF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809B9FE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830E723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7202DD1" w14:textId="77777777" w:rsidR="00CA5EB7" w:rsidRPr="00E55EC0" w:rsidRDefault="00CA5EB7" w:rsidP="0077679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88A6764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0AD5791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CA5EB7" w:rsidRPr="00E55EC0" w14:paraId="6F0E4F36" w14:textId="77777777" w:rsidTr="0077679B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E3C2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59B79B8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8996594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FDAC185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63EF497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83A268F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9E636C1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7F3A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50AA3E" w14:textId="77777777" w:rsidR="00CA5EB7" w:rsidRPr="00E55EC0" w:rsidRDefault="00CA5EB7" w:rsidP="0077679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BBA8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D92D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CA5EB7" w:rsidRPr="00E55EC0" w14:paraId="7D83E891" w14:textId="77777777" w:rsidTr="0077679B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15C53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FDCA9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0E036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4666E3" w14:textId="77777777" w:rsidR="00CA5EB7" w:rsidRPr="00E55EC0" w:rsidRDefault="00CA5EB7" w:rsidP="0077679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47E5E243" w14:textId="77777777" w:rsidR="00CA5EB7" w:rsidRPr="00E55EC0" w:rsidRDefault="00CA5EB7" w:rsidP="0077679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60F56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73EC5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FCDF5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DACE0EE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3DFBC1" w14:textId="77777777" w:rsidR="00CA5EB7" w:rsidRPr="00E55EC0" w:rsidRDefault="00CA5EB7" w:rsidP="0077679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FE72B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41E1D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CA5EB7" w:rsidRPr="00E55EC0" w14:paraId="678BE950" w14:textId="77777777" w:rsidTr="0077679B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E0A8F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7E632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6C242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763B9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992E3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4F0C6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59B65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45C3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1C09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6913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D5A5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CA5EB7" w:rsidRPr="00E55EC0" w14:paraId="78B22DFA" w14:textId="77777777" w:rsidTr="0077679B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2A21D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21CA3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1547B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FF2E686" w14:textId="77777777" w:rsidR="00CA5EB7" w:rsidRPr="00E55EC0" w:rsidRDefault="00CA5EB7" w:rsidP="0077679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64827579" w14:textId="77777777" w:rsidR="00CA5EB7" w:rsidRPr="00E55EC0" w:rsidRDefault="00CA5EB7" w:rsidP="0077679B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19824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6A094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B1F36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B094578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BAC0D1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402EC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0C7E9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  <w:tr w:rsidR="00CA5EB7" w:rsidRPr="00E55EC0" w14:paraId="53F3BBBA" w14:textId="77777777" w:rsidTr="0077679B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AD08C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F6718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2F491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D00EA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91195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475A4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1FFCD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329E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9464" w14:textId="77777777" w:rsidR="00CA5EB7" w:rsidRPr="00E55EC0" w:rsidRDefault="00CA5EB7" w:rsidP="0077679B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94A0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7EDE" w14:textId="77777777" w:rsidR="00CA5EB7" w:rsidRPr="00E55EC0" w:rsidRDefault="00CA5EB7" w:rsidP="0077679B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</w:tbl>
    <w:bookmarkEnd w:id="4"/>
    <w:p w14:paraId="5D45195F" w14:textId="64114851" w:rsidR="00166A60" w:rsidRDefault="006C7673" w:rsidP="00CA5EB7">
      <w:r>
        <w:br/>
      </w:r>
      <w:r w:rsidR="00166A60">
        <w:t>The type 4a and 4b UE RF architectures are also illustrated in [3]:</w:t>
      </w:r>
    </w:p>
    <w:p w14:paraId="644132D9" w14:textId="77777777" w:rsidR="00907967" w:rsidRDefault="00907967" w:rsidP="00907967">
      <w:pPr>
        <w:pStyle w:val="NO"/>
        <w:keepLines w:val="0"/>
        <w:widowControl w:val="0"/>
        <w:spacing w:before="120" w:after="120"/>
        <w:ind w:left="0" w:firstLine="0"/>
      </w:pPr>
      <w:r>
        <w:rPr>
          <w:noProof/>
        </w:rPr>
        <w:drawing>
          <wp:inline distT="0" distB="0" distL="114300" distR="114300" wp14:anchorId="5EEF11CD" wp14:editId="148AC1CA">
            <wp:extent cx="2931160" cy="2378710"/>
            <wp:effectExtent l="0" t="0" r="10160" b="1397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3116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2A390D78" wp14:editId="69C67913">
            <wp:extent cx="2973070" cy="2412365"/>
            <wp:effectExtent l="0" t="0" r="13970" b="1079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73070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76A1F" w14:textId="1C91A747" w:rsidR="00166A60" w:rsidRPr="0064170E" w:rsidRDefault="0064170E" w:rsidP="0064170E">
      <w:pPr>
        <w:pStyle w:val="TF"/>
        <w:rPr>
          <w:lang w:val="en-US" w:eastAsia="zh-CN"/>
        </w:rPr>
      </w:pPr>
      <w:r>
        <w:rPr>
          <w:lang w:val="en-US" w:eastAsia="zh-CN"/>
        </w:rPr>
        <w:br/>
      </w:r>
      <w:r w:rsidR="00907967">
        <w:rPr>
          <w:rFonts w:hint="eastAsia"/>
          <w:lang w:val="en-US" w:eastAsia="zh-CN"/>
        </w:rPr>
        <w:t xml:space="preserve">Figure </w:t>
      </w:r>
      <w:r>
        <w:rPr>
          <w:lang w:val="en-US" w:eastAsia="zh-CN"/>
        </w:rPr>
        <w:t>1:</w:t>
      </w:r>
      <w:r w:rsidR="00907967">
        <w:rPr>
          <w:rFonts w:hint="eastAsia"/>
          <w:lang w:val="en-US" w:eastAsia="zh-CN"/>
        </w:rPr>
        <w:t xml:space="preserve"> Architecture of type 4a(left) and type 4b(right)</w:t>
      </w:r>
      <w:r>
        <w:rPr>
          <w:lang w:val="en-US" w:eastAsia="zh-CN"/>
        </w:rPr>
        <w:t xml:space="preserve"> (Fig. 2.1 in [3])</w:t>
      </w:r>
    </w:p>
    <w:p w14:paraId="1E634627" w14:textId="66A9BF20" w:rsidR="0064170E" w:rsidRDefault="005A60D2" w:rsidP="00CA5EB7">
      <w:r>
        <w:t xml:space="preserve">From table </w:t>
      </w:r>
      <w:r w:rsidR="0064170E">
        <w:t xml:space="preserve">1 and figure 1, </w:t>
      </w:r>
      <w:r>
        <w:t xml:space="preserve">we can conclude that type </w:t>
      </w:r>
      <m:oMath>
        <m:r>
          <w:rPr>
            <w:rFonts w:ascii="Cambria Math" w:hAnsi="Cambria Math"/>
          </w:rPr>
          <m:t xml:space="preserve">4a ⊂ 4b </m:t>
        </m:r>
      </m:oMath>
      <w:r w:rsidR="0094244D">
        <w:t>, i.e. all type 4a properties</w:t>
      </w:r>
      <w:r w:rsidR="00870FDF">
        <w:t>, #CC, antennas/LNA, mixer</w:t>
      </w:r>
      <w:r w:rsidR="001F784A">
        <w:t>,</w:t>
      </w:r>
      <w:r w:rsidR="0064170E">
        <w:t xml:space="preserve">  </w:t>
      </w:r>
      <w:r w:rsidR="001F784A">
        <w:t>BB, #RX, NRCA/EBDC-feature support</w:t>
      </w:r>
      <w:r w:rsidR="008B64BF">
        <w:t xml:space="preserve"> a</w:t>
      </w:r>
      <w:r w:rsidR="00232E3D">
        <w:t>n</w:t>
      </w:r>
      <w:r w:rsidR="008B64BF">
        <w:t>d power imbalance</w:t>
      </w:r>
      <w:r w:rsidR="00870FDF">
        <w:t>,</w:t>
      </w:r>
      <w:r w:rsidR="0094244D">
        <w:t xml:space="preserve"> are a subset</w:t>
      </w:r>
      <w:r w:rsidR="008B64BF">
        <w:t xml:space="preserve"> of type 4b. </w:t>
      </w:r>
      <w:r w:rsidR="00571CA6">
        <w:t xml:space="preserve">Moreover the </w:t>
      </w:r>
      <w:r w:rsidR="00C943EE">
        <w:t xml:space="preserve">difference between the type 4a and 4b </w:t>
      </w:r>
      <w:r w:rsidR="00CF1CD0">
        <w:t>are small.</w:t>
      </w:r>
      <w:r w:rsidR="006278A2">
        <w:t xml:space="preserve"> </w:t>
      </w:r>
    </w:p>
    <w:p w14:paraId="4310CEC8" w14:textId="17F8E512" w:rsidR="004D4F8F" w:rsidRDefault="00E35C7C" w:rsidP="007A2A81">
      <w:pPr>
        <w:ind w:left="1418" w:hanging="1418"/>
        <w:rPr>
          <w:b/>
          <w:bCs/>
        </w:rPr>
      </w:pPr>
      <w:r>
        <w:rPr>
          <w:b/>
          <w:bCs/>
        </w:rPr>
        <w:t xml:space="preserve">Observation </w:t>
      </w:r>
      <w:r w:rsidR="004B35D8">
        <w:rPr>
          <w:b/>
          <w:bCs/>
        </w:rPr>
        <w:t>1</w:t>
      </w:r>
      <w:r>
        <w:rPr>
          <w:b/>
          <w:bCs/>
        </w:rPr>
        <w:t xml:space="preserve">: </w:t>
      </w:r>
      <w:r w:rsidR="007A2A81">
        <w:rPr>
          <w:b/>
          <w:bCs/>
        </w:rPr>
        <w:tab/>
      </w:r>
      <w:r>
        <w:rPr>
          <w:b/>
          <w:bCs/>
        </w:rPr>
        <w:t>A</w:t>
      </w:r>
      <w:r w:rsidRPr="00E35C7C">
        <w:rPr>
          <w:b/>
          <w:bCs/>
        </w:rPr>
        <w:t>ll type 4a properties, #CC, antennas/LNA, mixer,  BB, #RX, NRCA/EBDC-feature support and power imbalance, are a subset of type 4b. Moreover the difference between the type 4a and 4b are small.</w:t>
      </w:r>
    </w:p>
    <w:p w14:paraId="3C4DDAD4" w14:textId="3A4C4A9B" w:rsidR="00CA5EB7" w:rsidRPr="003A3F5B" w:rsidRDefault="00E35C7C" w:rsidP="003A3F5B">
      <w:pPr>
        <w:ind w:left="1134" w:hanging="1134"/>
        <w:rPr>
          <w:b/>
          <w:bCs/>
        </w:rPr>
      </w:pPr>
      <w:r>
        <w:rPr>
          <w:b/>
          <w:bCs/>
        </w:rPr>
        <w:t xml:space="preserve">Proposal </w:t>
      </w:r>
      <w:r w:rsidR="004B35D8">
        <w:rPr>
          <w:b/>
          <w:bCs/>
        </w:rPr>
        <w:t>1</w:t>
      </w:r>
      <w:r>
        <w:rPr>
          <w:b/>
          <w:bCs/>
        </w:rPr>
        <w:t xml:space="preserve">: </w:t>
      </w:r>
      <w:r w:rsidR="0049516A">
        <w:rPr>
          <w:b/>
          <w:bCs/>
        </w:rPr>
        <w:tab/>
      </w:r>
      <w:r w:rsidR="00D50F19">
        <w:rPr>
          <w:b/>
          <w:bCs/>
        </w:rPr>
        <w:t>W</w:t>
      </w:r>
      <w:r w:rsidR="0049516A">
        <w:rPr>
          <w:b/>
          <w:bCs/>
        </w:rPr>
        <w:t>e support o</w:t>
      </w:r>
      <w:r w:rsidR="00D50F19" w:rsidRPr="00D50F19">
        <w:rPr>
          <w:b/>
          <w:bCs/>
        </w:rPr>
        <w:t>ption 2</w:t>
      </w:r>
      <w:r w:rsidR="0049516A">
        <w:rPr>
          <w:b/>
          <w:bCs/>
        </w:rPr>
        <w:t>: a</w:t>
      </w:r>
      <w:r w:rsidR="00D50F19" w:rsidRPr="00D50F19">
        <w:rPr>
          <w:b/>
          <w:bCs/>
        </w:rPr>
        <w:t>dd one new UE capability for Type 4 (no distinction between Type 4a and 4b) support indication</w:t>
      </w:r>
      <w:r w:rsidR="003A3F5B">
        <w:rPr>
          <w:b/>
          <w:bCs/>
        </w:rPr>
        <w:t>.</w:t>
      </w:r>
    </w:p>
    <w:p w14:paraId="0DACBC35" w14:textId="51875EB0" w:rsidR="006B53F8" w:rsidRDefault="00D26308" w:rsidP="006B53F8">
      <w:pPr>
        <w:pStyle w:val="Heading2"/>
        <w:rPr>
          <w:lang w:val="en-US"/>
        </w:rPr>
      </w:pPr>
      <w:r>
        <w:rPr>
          <w:lang w:val="en-US"/>
        </w:rPr>
        <w:t>2.</w:t>
      </w:r>
      <w:r w:rsidR="00290418">
        <w:rPr>
          <w:lang w:val="en-US"/>
        </w:rPr>
        <w:t>2</w:t>
      </w:r>
      <w:r>
        <w:rPr>
          <w:lang w:val="en-US"/>
        </w:rPr>
        <w:tab/>
        <w:t>Issue</w:t>
      </w:r>
      <w:r w:rsidR="006B53F8">
        <w:rPr>
          <w:lang w:val="en-US"/>
        </w:rPr>
        <w:t xml:space="preserve"> </w:t>
      </w:r>
      <w:r w:rsidR="006B53F8" w:rsidRPr="006B53F8">
        <w:rPr>
          <w:lang w:val="en-US"/>
        </w:rPr>
        <w:t xml:space="preserve">2-2-3:  New BS </w:t>
      </w:r>
      <w:r w:rsidR="00DD46D1" w:rsidRPr="006B53F8">
        <w:rPr>
          <w:lang w:val="en-US"/>
        </w:rPr>
        <w:t>Signaling</w:t>
      </w:r>
      <w:r w:rsidR="006B53F8" w:rsidRPr="006B53F8">
        <w:rPr>
          <w:lang w:val="en-US"/>
        </w:rPr>
        <w:t xml:space="preserve"> to switch between Type 4a/4b and Type 1(collocated) </w:t>
      </w:r>
    </w:p>
    <w:p w14:paraId="3A88E764" w14:textId="5C255173" w:rsidR="00EB3E23" w:rsidRDefault="00EB3E23" w:rsidP="00F378A0">
      <w:pPr>
        <w:rPr>
          <w:lang w:val="en-US"/>
        </w:rPr>
      </w:pPr>
      <w:r>
        <w:rPr>
          <w:lang w:val="en-US"/>
        </w:rPr>
        <w:t xml:space="preserve">The WF </w:t>
      </w:r>
      <w:r w:rsidR="00F378A0">
        <w:rPr>
          <w:lang w:val="en-US"/>
        </w:rPr>
        <w:t>[1] states that we f</w:t>
      </w:r>
      <w:r w:rsidR="00F378A0" w:rsidRPr="00F378A0">
        <w:rPr>
          <w:lang w:val="en-US"/>
        </w:rPr>
        <w:t>irst, conclude discussions of whether to add new UE capability(s) for Type 4</w:t>
      </w:r>
      <w:r w:rsidR="00F378A0">
        <w:rPr>
          <w:lang w:val="en-US"/>
        </w:rPr>
        <w:t xml:space="preserve"> and </w:t>
      </w:r>
      <w:r w:rsidR="00F378A0" w:rsidRPr="00F378A0">
        <w:rPr>
          <w:lang w:val="en-US"/>
        </w:rPr>
        <w:t>then, continue further discussion on BS signaling in the next meeting.</w:t>
      </w:r>
      <w:r w:rsidR="00F378A0">
        <w:rPr>
          <w:lang w:val="en-US"/>
        </w:rPr>
        <w:t xml:space="preserve"> That is fine</w:t>
      </w:r>
      <w:r w:rsidR="003F39F5">
        <w:rPr>
          <w:lang w:val="en-US"/>
        </w:rPr>
        <w:t xml:space="preserve">, but we nevertheless state our opinion here. As discussed in previous section 2.2 above </w:t>
      </w:r>
      <w:r w:rsidR="000E4F6B">
        <w:rPr>
          <w:lang w:val="en-US"/>
        </w:rPr>
        <w:t>we prefer a single type 4, but besides that</w:t>
      </w:r>
      <w:r w:rsidR="00C735D9">
        <w:rPr>
          <w:lang w:val="en-US"/>
        </w:rPr>
        <w:t xml:space="preserve">, we would like to observe that we </w:t>
      </w:r>
      <w:r w:rsidR="00930C58">
        <w:rPr>
          <w:lang w:val="en-US"/>
        </w:rPr>
        <w:t>now have two type 1, as previously pointed out by Apple</w:t>
      </w:r>
      <w:r w:rsidR="007B46EB">
        <w:rPr>
          <w:lang w:val="en-US"/>
        </w:rPr>
        <w:t>:</w:t>
      </w:r>
    </w:p>
    <w:p w14:paraId="3C42748E" w14:textId="616B4DC6" w:rsidR="007B46EB" w:rsidRPr="007B46EB" w:rsidRDefault="007B46EB" w:rsidP="00F378A0">
      <w:pPr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 xml:space="preserve">Type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1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 xml:space="preserve"> ←Type 2</m:t>
          </m:r>
        </m:oMath>
      </m:oMathPara>
    </w:p>
    <w:p w14:paraId="0DA87BC2" w14:textId="549EA325" w:rsidR="007B46EB" w:rsidRDefault="007B46EB" w:rsidP="00F378A0">
      <w:pPr>
        <w:rPr>
          <w:lang w:val="en-US"/>
        </w:rPr>
      </w:pPr>
      <w:r>
        <w:rPr>
          <w:lang w:val="en-US"/>
        </w:rPr>
        <w:t>and</w:t>
      </w:r>
    </w:p>
    <w:p w14:paraId="1E00B420" w14:textId="581733D7" w:rsidR="00370672" w:rsidRPr="00882805" w:rsidRDefault="00370672" w:rsidP="00370672">
      <w:pPr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w:lastRenderedPageBreak/>
            <m:t xml:space="preserve">Type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1</m:t>
              </m:r>
            </m:e>
            <m:sub>
              <m:r>
                <w:rPr>
                  <w:rFonts w:ascii="Cambria Math" w:hAnsi="Cambria Math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lang w:val="en-US"/>
            </w:rPr>
            <m:t xml:space="preserve"> ←Type 4</m:t>
          </m:r>
        </m:oMath>
      </m:oMathPara>
    </w:p>
    <w:p w14:paraId="0EE535AF" w14:textId="092C0134" w:rsidR="00882805" w:rsidRDefault="00D92AB2" w:rsidP="00370672">
      <w:pPr>
        <w:rPr>
          <w:lang w:val="en-US"/>
        </w:rPr>
      </w:pPr>
      <w:r>
        <w:rPr>
          <w:lang w:val="en-US"/>
        </w:rPr>
        <w:t xml:space="preserve">We have </w:t>
      </w:r>
      <m:oMath>
        <m:r>
          <w:rPr>
            <w:rFonts w:ascii="Cambria Math" w:hAnsi="Cambria Math"/>
            <w:lang w:val="en-US"/>
          </w:rPr>
          <m:t xml:space="preserve">Type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1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≠ Type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1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</m:oMath>
      <w:r w:rsidR="00D44F8D">
        <w:rPr>
          <w:lang w:val="en-US"/>
        </w:rPr>
        <w:t>, sin</w:t>
      </w:r>
      <w:r w:rsidR="001C165B">
        <w:rPr>
          <w:lang w:val="en-US"/>
        </w:rPr>
        <w:t xml:space="preserve">ce </w:t>
      </w:r>
      <m:oMath>
        <m:r>
          <w:rPr>
            <w:rFonts w:ascii="Cambria Math" w:hAnsi="Cambria Math"/>
            <w:lang w:val="en-US"/>
          </w:rPr>
          <m:t xml:space="preserve">Type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1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1C165B">
        <w:rPr>
          <w:lang w:val="en-US"/>
        </w:rPr>
        <w:t xml:space="preserve"> has 4 RX and </w:t>
      </w:r>
      <m:oMath>
        <m:r>
          <w:rPr>
            <w:rFonts w:ascii="Cambria Math" w:hAnsi="Cambria Math"/>
            <w:lang w:val="en-US"/>
          </w:rPr>
          <m:t xml:space="preserve">Type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1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</m:oMath>
      <w:r w:rsidR="001C165B">
        <w:rPr>
          <w:lang w:val="en-US"/>
        </w:rPr>
        <w:t xml:space="preserve"> has 8 RX</w:t>
      </w:r>
      <w:r w:rsidR="002A0618">
        <w:rPr>
          <w:lang w:val="en-US"/>
        </w:rPr>
        <w:t>.</w:t>
      </w:r>
    </w:p>
    <w:p w14:paraId="7417A012" w14:textId="55FD84CF" w:rsidR="0027355B" w:rsidRDefault="0027355B" w:rsidP="00370672">
      <w:pPr>
        <w:rPr>
          <w:lang w:val="en-US"/>
        </w:rPr>
      </w:pPr>
      <w:r>
        <w:rPr>
          <w:lang w:val="en-US"/>
        </w:rPr>
        <w:t xml:space="preserve">It is fair to discuss </w:t>
      </w:r>
      <w:r w:rsidR="00086CC6">
        <w:rPr>
          <w:lang w:val="en-US"/>
        </w:rPr>
        <w:t xml:space="preserve">a </w:t>
      </w:r>
      <m:oMath>
        <m:r>
          <w:rPr>
            <w:rFonts w:ascii="Cambria Math" w:hAnsi="Cambria Math"/>
            <w:lang w:val="en-US"/>
          </w:rPr>
          <m:t xml:space="preserve">Type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1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 xml:space="preserve"> ←Type 4</m:t>
        </m:r>
      </m:oMath>
      <w:r w:rsidR="00086CC6">
        <w:rPr>
          <w:lang w:val="en-US"/>
        </w:rPr>
        <w:t xml:space="preserve"> transition</w:t>
      </w:r>
      <w:r w:rsidR="008C67A2">
        <w:rPr>
          <w:lang w:val="en-US"/>
        </w:rPr>
        <w:t xml:space="preserve">, since we already have </w:t>
      </w:r>
      <m:oMath>
        <m:r>
          <w:rPr>
            <w:rFonts w:ascii="Cambria Math" w:hAnsi="Cambria Math"/>
            <w:lang w:val="en-US"/>
          </w:rPr>
          <m:t xml:space="preserve">Type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1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←Type 2</m:t>
        </m:r>
      </m:oMath>
      <w:r w:rsidR="008C67A2">
        <w:rPr>
          <w:lang w:val="en-US"/>
        </w:rPr>
        <w:t xml:space="preserve"> in release</w:t>
      </w:r>
      <w:r w:rsidR="00D56D02">
        <w:rPr>
          <w:lang w:val="en-US"/>
        </w:rPr>
        <w:t xml:space="preserve"> 8, but we then need to discuss what we mean with Type 1.</w:t>
      </w:r>
    </w:p>
    <w:p w14:paraId="6BDAF332" w14:textId="1F12D3F9" w:rsidR="002A0618" w:rsidRDefault="002A0618" w:rsidP="007A2A81">
      <w:pPr>
        <w:ind w:left="1418" w:hanging="1418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4B35D8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: </w:t>
      </w:r>
      <w:r w:rsidR="005A084F">
        <w:rPr>
          <w:b/>
          <w:bCs/>
          <w:lang w:val="en-US"/>
        </w:rPr>
        <w:tab/>
      </w:r>
      <w:r>
        <w:rPr>
          <w:b/>
          <w:bCs/>
          <w:lang w:val="en-US"/>
        </w:rPr>
        <w:t>Type 1</w:t>
      </w:r>
      <w:r w:rsidR="000F1CAE">
        <w:rPr>
          <w:b/>
          <w:bCs/>
          <w:lang w:val="en-US"/>
        </w:rPr>
        <w:t>, as defined in rel</w:t>
      </w:r>
      <w:r w:rsidR="00802942">
        <w:rPr>
          <w:b/>
          <w:bCs/>
          <w:lang w:val="en-US"/>
        </w:rPr>
        <w:t>-</w:t>
      </w:r>
      <w:r w:rsidR="000F1CAE">
        <w:rPr>
          <w:b/>
          <w:bCs/>
          <w:lang w:val="en-US"/>
        </w:rPr>
        <w:t>18 is not the same UE architecture as Type 1 in rel</w:t>
      </w:r>
      <w:r w:rsidR="00802942">
        <w:rPr>
          <w:b/>
          <w:bCs/>
          <w:lang w:val="en-US"/>
        </w:rPr>
        <w:t>-</w:t>
      </w:r>
      <w:r w:rsidR="000F1CAE">
        <w:rPr>
          <w:b/>
          <w:bCs/>
          <w:lang w:val="en-US"/>
        </w:rPr>
        <w:t xml:space="preserve">19. Both are co-located, but </w:t>
      </w:r>
      <w:r w:rsidR="006F29C8">
        <w:rPr>
          <w:b/>
          <w:bCs/>
          <w:lang w:val="en-US"/>
        </w:rPr>
        <w:t>the maximum number of supported layers and therefore number of RX differ</w:t>
      </w:r>
      <w:r w:rsidR="005A084F">
        <w:rPr>
          <w:b/>
          <w:bCs/>
          <w:lang w:val="en-US"/>
        </w:rPr>
        <w:t xml:space="preserve"> from 4 to 8.</w:t>
      </w:r>
    </w:p>
    <w:p w14:paraId="3C1F2F52" w14:textId="02D65E91" w:rsidR="00CA4FE2" w:rsidRDefault="00CA4FE2" w:rsidP="007A2A81">
      <w:pPr>
        <w:ind w:left="1418" w:hanging="1418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4B35D8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  <w:t xml:space="preserve">We are </w:t>
      </w:r>
      <w:r w:rsidR="007E4933">
        <w:rPr>
          <w:b/>
          <w:bCs/>
          <w:lang w:val="en-US"/>
        </w:rPr>
        <w:t xml:space="preserve">ok, in principle to define </w:t>
      </w:r>
      <m:oMath>
        <m:r>
          <m:rPr>
            <m:sty m:val="bi"/>
          </m:rPr>
          <w:rPr>
            <w:rFonts w:ascii="Cambria Math" w:hAnsi="Cambria Math"/>
            <w:lang w:val="en-US"/>
          </w:rPr>
          <m:t>Type 1 ⟵Type 4</m:t>
        </m:r>
      </m:oMath>
      <w:r w:rsidR="00000D2D">
        <w:rPr>
          <w:b/>
          <w:bCs/>
          <w:lang w:val="en-US"/>
        </w:rPr>
        <w:t>, if we can agree what Type 1 means.</w:t>
      </w:r>
    </w:p>
    <w:p w14:paraId="18BEA140" w14:textId="02D97220" w:rsidR="00E31FBB" w:rsidRPr="00882805" w:rsidRDefault="000516B5" w:rsidP="00E31FBB">
      <w:pPr>
        <w:rPr>
          <w:lang w:val="en-US"/>
        </w:rPr>
      </w:pPr>
      <w:r>
        <w:rPr>
          <w:lang w:val="en-US"/>
        </w:rPr>
        <w:br/>
      </w:r>
      <w:r w:rsidR="00073050" w:rsidRPr="00073050">
        <w:rPr>
          <w:lang w:val="en-US"/>
        </w:rPr>
        <w:t>We s</w:t>
      </w:r>
      <w:r>
        <w:rPr>
          <w:lang w:val="en-US"/>
        </w:rPr>
        <w:t>e</w:t>
      </w:r>
      <w:r w:rsidR="00073050" w:rsidRPr="00073050">
        <w:rPr>
          <w:lang w:val="en-US"/>
        </w:rPr>
        <w:t xml:space="preserve">e no reason to have </w:t>
      </w:r>
      <w:r>
        <w:rPr>
          <w:lang w:val="en-US"/>
        </w:rPr>
        <w:t>a special</w:t>
      </w:r>
      <w:r w:rsidR="007E359C">
        <w:rPr>
          <w:lang w:val="en-US"/>
        </w:rPr>
        <w:t xml:space="preserve"> signal indicating colocation and Type 1 </w:t>
      </w:r>
      <w:r w:rsidR="006700F2">
        <w:rPr>
          <w:lang w:val="en-US"/>
        </w:rPr>
        <w:t xml:space="preserve">behavior for release 18 </w:t>
      </w:r>
      <m:oMath>
        <m:r>
          <w:rPr>
            <w:rFonts w:ascii="Cambria Math" w:hAnsi="Cambria Math"/>
            <w:lang w:val="en-US"/>
          </w:rPr>
          <m:t xml:space="preserve">Type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1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←Type 2</m:t>
        </m:r>
      </m:oMath>
      <w:r w:rsidR="00D15C2A">
        <w:rPr>
          <w:lang w:val="en-US"/>
        </w:rPr>
        <w:t xml:space="preserve"> and relrease-19</w:t>
      </w:r>
      <w:r w:rsidR="00E31FBB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 xml:space="preserve">Type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1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w:rPr>
            <w:rFonts w:ascii="Cambria Math" w:hAnsi="Cambria Math"/>
            <w:lang w:val="en-US"/>
          </w:rPr>
          <m:t xml:space="preserve"> ←Type 4</m:t>
        </m:r>
      </m:oMath>
      <w:r w:rsidR="00E31FBB">
        <w:rPr>
          <w:lang w:val="en-US"/>
        </w:rPr>
        <w:t>. In principle this could be the same signal</w:t>
      </w:r>
      <w:r w:rsidR="00FC0A0D">
        <w:rPr>
          <w:lang w:val="en-US"/>
        </w:rPr>
        <w:t>. The rest is up to UE capabilities.</w:t>
      </w:r>
    </w:p>
    <w:p w14:paraId="63959B44" w14:textId="0DDB1A11" w:rsidR="00FD0551" w:rsidRPr="00073050" w:rsidRDefault="00FC0A0D" w:rsidP="000516B5">
      <w:pPr>
        <w:rPr>
          <w:lang w:val="en-US"/>
        </w:rPr>
      </w:pPr>
      <w:r w:rsidRPr="00ED671F">
        <w:rPr>
          <w:b/>
          <w:bCs/>
        </w:rPr>
        <w:t xml:space="preserve">Proposal </w:t>
      </w:r>
      <w:r>
        <w:rPr>
          <w:b/>
          <w:bCs/>
        </w:rPr>
        <w:t xml:space="preserve">2: </w:t>
      </w:r>
      <w:r w:rsidR="000A3F83">
        <w:rPr>
          <w:b/>
          <w:bCs/>
        </w:rPr>
        <w:t xml:space="preserve">Make rel-18 </w:t>
      </w:r>
      <w:r>
        <w:rPr>
          <w:b/>
          <w:bCs/>
        </w:rPr>
        <w:t xml:space="preserve">Type </w:t>
      </w:r>
      <w:r w:rsidR="000A3F83">
        <w:rPr>
          <w:b/>
          <w:bCs/>
        </w:rPr>
        <w:t xml:space="preserve">1 and Type 2 transition and rel-19 Type 1 and Type 2 transition the same </w:t>
      </w:r>
      <w:r w:rsidR="00E900C9">
        <w:rPr>
          <w:b/>
          <w:bCs/>
        </w:rPr>
        <w:t xml:space="preserve">signal. </w:t>
      </w:r>
    </w:p>
    <w:p w14:paraId="3CBA1AB5" w14:textId="607B07DE" w:rsidR="00D26308" w:rsidRDefault="006B53F8" w:rsidP="006B53F8">
      <w:pPr>
        <w:pStyle w:val="Heading2"/>
        <w:rPr>
          <w:lang w:val="en-US"/>
        </w:rPr>
      </w:pPr>
      <w:r>
        <w:rPr>
          <w:lang w:val="en-US"/>
        </w:rPr>
        <w:t>2.</w:t>
      </w:r>
      <w:r w:rsidR="00290418">
        <w:rPr>
          <w:lang w:val="en-US"/>
        </w:rPr>
        <w:t>3</w:t>
      </w:r>
      <w:r>
        <w:rPr>
          <w:lang w:val="en-US"/>
        </w:rPr>
        <w:tab/>
        <w:t xml:space="preserve">Issue </w:t>
      </w:r>
      <w:r w:rsidRPr="006B53F8">
        <w:rPr>
          <w:lang w:val="en-US"/>
        </w:rPr>
        <w:t xml:space="preserve">2-2-4:  New BS </w:t>
      </w:r>
      <w:r w:rsidR="00DD46D1" w:rsidRPr="006B53F8">
        <w:rPr>
          <w:lang w:val="en-US"/>
        </w:rPr>
        <w:t>Signaling</w:t>
      </w:r>
      <w:r w:rsidRPr="006B53F8">
        <w:rPr>
          <w:lang w:val="en-US"/>
        </w:rPr>
        <w:t xml:space="preserve"> </w:t>
      </w:r>
      <w:bookmarkStart w:id="5" w:name="_Hlk172812504"/>
      <w:r w:rsidRPr="006B53F8">
        <w:rPr>
          <w:lang w:val="en-US"/>
        </w:rPr>
        <w:t xml:space="preserve">to switch between Type 4a/4b and Type 2 </w:t>
      </w:r>
    </w:p>
    <w:bookmarkEnd w:id="5"/>
    <w:p w14:paraId="2030531D" w14:textId="3DC60D51" w:rsidR="009E0ED7" w:rsidRDefault="00715DB4" w:rsidP="009E0ED7">
      <w:r>
        <w:t>I</w:t>
      </w:r>
      <w:r w:rsidR="009E0ED7">
        <w:t>t has already been analysed in [3], that the signalling will become quite complicated:</w:t>
      </w:r>
    </w:p>
    <w:p w14:paraId="397E3B43" w14:textId="75AA43F6" w:rsidR="008D3F8F" w:rsidRDefault="008D3F8F" w:rsidP="008D3F8F">
      <w:pPr>
        <w:pStyle w:val="NO"/>
        <w:keepLines w:val="0"/>
        <w:widowControl w:val="0"/>
        <w:spacing w:before="120" w:after="120"/>
        <w:ind w:left="0" w:firstLine="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1 UE </w:t>
      </w:r>
      <w:r w:rsidR="001C2D0F">
        <w:rPr>
          <w:lang w:val="en-US" w:eastAsia="zh-CN"/>
        </w:rPr>
        <w:t>behavior</w:t>
      </w:r>
      <w:r>
        <w:rPr>
          <w:rFonts w:hint="eastAsia"/>
          <w:lang w:val="en-US" w:eastAsia="zh-CN"/>
        </w:rPr>
        <w:t xml:space="preserve"> for </w:t>
      </w:r>
      <w:bookmarkStart w:id="6" w:name="OLE_LINK14"/>
      <w:r>
        <w:rPr>
          <w:rFonts w:hint="eastAsia"/>
          <w:lang w:val="en-US" w:eastAsia="zh-CN"/>
        </w:rPr>
        <w:t>Rel-19 non-collocated intra-band NR CA</w:t>
      </w:r>
      <w:bookmarkEnd w:id="6"/>
      <w:r>
        <w:rPr>
          <w:lang w:val="en-US" w:eastAsia="zh-CN"/>
        </w:rPr>
        <w:t xml:space="preserve"> (Table 2.1 in [3])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36"/>
        <w:gridCol w:w="1635"/>
        <w:gridCol w:w="1635"/>
        <w:gridCol w:w="1637"/>
        <w:gridCol w:w="1696"/>
      </w:tblGrid>
      <w:tr w:rsidR="008D3F8F" w14:paraId="230FE15F" w14:textId="77777777" w:rsidTr="0077679B">
        <w:trPr>
          <w:jc w:val="center"/>
        </w:trPr>
        <w:tc>
          <w:tcPr>
            <w:tcW w:w="1636" w:type="dxa"/>
          </w:tcPr>
          <w:p w14:paraId="3AB45341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jc w:val="both"/>
              <w:rPr>
                <w:lang w:val="en-US" w:eastAsia="zh-CN"/>
              </w:rPr>
            </w:pPr>
            <w:bookmarkStart w:id="7" w:name="OLE_LINK11" w:colFirst="0" w:colLast="0"/>
            <w:r>
              <w:rPr>
                <w:rFonts w:eastAsia="Microsoft YaHei" w:hint="eastAsia"/>
                <w:lang w:val="en-US" w:eastAsia="zh-CN"/>
              </w:rPr>
              <w:t>I</w:t>
            </w:r>
            <w:r>
              <w:rPr>
                <w:rFonts w:eastAsia="Microsoft YaHei"/>
                <w:lang w:val="en-US" w:eastAsia="zh-CN"/>
              </w:rPr>
              <w:t>ndex</w:t>
            </w:r>
          </w:p>
        </w:tc>
        <w:tc>
          <w:tcPr>
            <w:tcW w:w="1635" w:type="dxa"/>
          </w:tcPr>
          <w:p w14:paraId="32EABD41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lang w:val="en-US" w:eastAsia="zh-CN"/>
              </w:rPr>
            </w:pPr>
            <w:r>
              <w:rPr>
                <w:rFonts w:eastAsia="Microsoft YaHei"/>
              </w:rPr>
              <w:t xml:space="preserve">UE indicates </w:t>
            </w:r>
            <w:r>
              <w:rPr>
                <w:rFonts w:eastAsia="Microsoft YaHei"/>
                <w:lang w:val="en-US" w:eastAsia="zh-CN"/>
              </w:rPr>
              <w:t>type 4</w:t>
            </w:r>
            <w:r>
              <w:rPr>
                <w:rFonts w:eastAsia="Microsoft YaHei" w:hint="eastAsia"/>
                <w:lang w:val="en-US" w:eastAsia="zh-CN"/>
              </w:rPr>
              <w:t>a/4b</w:t>
            </w:r>
            <w:r>
              <w:rPr>
                <w:rFonts w:eastAsia="Microsoft YaHei"/>
                <w:lang w:val="en-US" w:eastAsia="zh-CN"/>
              </w:rPr>
              <w:t>?</w:t>
            </w:r>
          </w:p>
        </w:tc>
        <w:tc>
          <w:tcPr>
            <w:tcW w:w="1635" w:type="dxa"/>
          </w:tcPr>
          <w:p w14:paraId="726B3BE1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lang w:val="en-US" w:eastAsia="zh-CN"/>
              </w:rPr>
            </w:pPr>
            <w:r>
              <w:rPr>
                <w:rFonts w:eastAsia="Microsoft YaHei"/>
              </w:rPr>
              <w:t xml:space="preserve">UE indicates </w:t>
            </w:r>
            <w:r>
              <w:rPr>
                <w:rFonts w:eastAsia="Microsoft YaHei"/>
                <w:lang w:val="en-US" w:eastAsia="zh-CN"/>
              </w:rPr>
              <w:t>type 2</w:t>
            </w:r>
            <w:r>
              <w:rPr>
                <w:rFonts w:eastAsia="Microsoft YaHei"/>
              </w:rPr>
              <w:t>?</w:t>
            </w:r>
          </w:p>
        </w:tc>
        <w:tc>
          <w:tcPr>
            <w:tcW w:w="1637" w:type="dxa"/>
          </w:tcPr>
          <w:p w14:paraId="16E51BB4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lang w:val="en-US" w:eastAsia="zh-CN"/>
              </w:rPr>
            </w:pPr>
            <w:bookmarkStart w:id="8" w:name="OLE_LINK16"/>
            <w:r>
              <w:rPr>
                <w:rFonts w:eastAsia="Microsoft YaHei" w:hint="eastAsia"/>
                <w:lang w:val="en-US" w:eastAsia="zh-CN"/>
              </w:rPr>
              <w:t>Rel-19</w:t>
            </w:r>
            <w:r>
              <w:rPr>
                <w:rFonts w:eastAsia="Microsoft YaHei"/>
                <w:lang w:val="en-US" w:eastAsia="zh-CN"/>
              </w:rPr>
              <w:t xml:space="preserve"> </w:t>
            </w:r>
            <w:r>
              <w:rPr>
                <w:rFonts w:eastAsia="Microsoft YaHei" w:hint="eastAsia"/>
                <w:lang w:val="en-US" w:eastAsia="zh-CN"/>
              </w:rPr>
              <w:t xml:space="preserve">NW </w:t>
            </w:r>
            <w:r>
              <w:rPr>
                <w:rFonts w:eastAsia="Microsoft YaHei"/>
                <w:lang w:val="en-US" w:eastAsia="zh-CN"/>
              </w:rPr>
              <w:t>signaling provided</w:t>
            </w:r>
            <w:bookmarkEnd w:id="8"/>
            <w:r>
              <w:rPr>
                <w:rFonts w:eastAsia="Microsoft YaHei"/>
              </w:rPr>
              <w:t>?</w:t>
            </w:r>
          </w:p>
        </w:tc>
        <w:tc>
          <w:tcPr>
            <w:tcW w:w="1696" w:type="dxa"/>
          </w:tcPr>
          <w:p w14:paraId="6E6490B2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UE type</w:t>
            </w:r>
          </w:p>
        </w:tc>
      </w:tr>
      <w:tr w:rsidR="008D3F8F" w14:paraId="6A6DA13D" w14:textId="77777777" w:rsidTr="0077679B">
        <w:trPr>
          <w:jc w:val="center"/>
        </w:trPr>
        <w:tc>
          <w:tcPr>
            <w:tcW w:w="1636" w:type="dxa"/>
          </w:tcPr>
          <w:p w14:paraId="3345B1C9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35" w:type="dxa"/>
          </w:tcPr>
          <w:p w14:paraId="13C22F4F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×</w:t>
            </w:r>
          </w:p>
        </w:tc>
        <w:tc>
          <w:tcPr>
            <w:tcW w:w="1635" w:type="dxa"/>
          </w:tcPr>
          <w:p w14:paraId="1B9DA186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×</w:t>
            </w:r>
          </w:p>
        </w:tc>
        <w:tc>
          <w:tcPr>
            <w:tcW w:w="1637" w:type="dxa"/>
          </w:tcPr>
          <w:p w14:paraId="094A5186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×</w:t>
            </w:r>
          </w:p>
        </w:tc>
        <w:tc>
          <w:tcPr>
            <w:tcW w:w="1696" w:type="dxa"/>
          </w:tcPr>
          <w:p w14:paraId="03262BDE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Type 1</w:t>
            </w:r>
          </w:p>
        </w:tc>
      </w:tr>
      <w:tr w:rsidR="008D3F8F" w14:paraId="79C46580" w14:textId="77777777" w:rsidTr="0077679B">
        <w:trPr>
          <w:jc w:val="center"/>
        </w:trPr>
        <w:tc>
          <w:tcPr>
            <w:tcW w:w="1636" w:type="dxa"/>
          </w:tcPr>
          <w:p w14:paraId="0ACF86D8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35" w:type="dxa"/>
          </w:tcPr>
          <w:p w14:paraId="5674C33E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×</w:t>
            </w:r>
          </w:p>
        </w:tc>
        <w:tc>
          <w:tcPr>
            <w:tcW w:w="1635" w:type="dxa"/>
          </w:tcPr>
          <w:p w14:paraId="5872F2E5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○</w:t>
            </w:r>
          </w:p>
        </w:tc>
        <w:tc>
          <w:tcPr>
            <w:tcW w:w="1637" w:type="dxa"/>
          </w:tcPr>
          <w:p w14:paraId="4CDD1F12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×</w:t>
            </w:r>
          </w:p>
        </w:tc>
        <w:tc>
          <w:tcPr>
            <w:tcW w:w="1696" w:type="dxa"/>
          </w:tcPr>
          <w:p w14:paraId="59FDD43F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Type 2</w:t>
            </w:r>
          </w:p>
        </w:tc>
      </w:tr>
      <w:tr w:rsidR="008D3F8F" w14:paraId="67CA064E" w14:textId="77777777" w:rsidTr="0077679B">
        <w:trPr>
          <w:jc w:val="center"/>
        </w:trPr>
        <w:tc>
          <w:tcPr>
            <w:tcW w:w="1636" w:type="dxa"/>
            <w:shd w:val="clear" w:color="auto" w:fill="auto"/>
          </w:tcPr>
          <w:p w14:paraId="7E76DFEC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35" w:type="dxa"/>
          </w:tcPr>
          <w:p w14:paraId="31796DD3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○</w:t>
            </w:r>
          </w:p>
        </w:tc>
        <w:tc>
          <w:tcPr>
            <w:tcW w:w="1635" w:type="dxa"/>
          </w:tcPr>
          <w:p w14:paraId="1A7712B1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×</w:t>
            </w:r>
          </w:p>
        </w:tc>
        <w:tc>
          <w:tcPr>
            <w:tcW w:w="1637" w:type="dxa"/>
          </w:tcPr>
          <w:p w14:paraId="6514DE60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×</w:t>
            </w:r>
          </w:p>
        </w:tc>
        <w:tc>
          <w:tcPr>
            <w:tcW w:w="1696" w:type="dxa"/>
          </w:tcPr>
          <w:p w14:paraId="6CA3ED0D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lang w:val="en-US" w:eastAsia="zh-CN"/>
              </w:rPr>
            </w:pPr>
            <w:bookmarkStart w:id="9" w:name="OLE_LINK12"/>
            <w:r>
              <w:rPr>
                <w:lang w:val="en-US" w:eastAsia="zh-CN"/>
              </w:rPr>
              <w:t>Type 4</w:t>
            </w:r>
            <w:bookmarkEnd w:id="9"/>
            <w:r>
              <w:rPr>
                <w:rFonts w:hint="eastAsia"/>
                <w:lang w:val="en-US" w:eastAsia="zh-CN"/>
              </w:rPr>
              <w:t>a/4b</w:t>
            </w:r>
          </w:p>
        </w:tc>
      </w:tr>
      <w:tr w:rsidR="008D3F8F" w14:paraId="774B76CE" w14:textId="77777777" w:rsidTr="0077679B">
        <w:trPr>
          <w:jc w:val="center"/>
        </w:trPr>
        <w:tc>
          <w:tcPr>
            <w:tcW w:w="1636" w:type="dxa"/>
            <w:shd w:val="clear" w:color="auto" w:fill="auto"/>
          </w:tcPr>
          <w:p w14:paraId="4C60BE78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35" w:type="dxa"/>
          </w:tcPr>
          <w:p w14:paraId="3677DD28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○</w:t>
            </w:r>
          </w:p>
        </w:tc>
        <w:tc>
          <w:tcPr>
            <w:tcW w:w="1635" w:type="dxa"/>
          </w:tcPr>
          <w:p w14:paraId="2F6C2006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×</w:t>
            </w:r>
          </w:p>
        </w:tc>
        <w:tc>
          <w:tcPr>
            <w:tcW w:w="1637" w:type="dxa"/>
          </w:tcPr>
          <w:p w14:paraId="62154D82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○</w:t>
            </w:r>
          </w:p>
        </w:tc>
        <w:tc>
          <w:tcPr>
            <w:tcW w:w="1696" w:type="dxa"/>
          </w:tcPr>
          <w:p w14:paraId="664B716E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 1</w:t>
            </w:r>
          </w:p>
        </w:tc>
      </w:tr>
      <w:tr w:rsidR="008D3F8F" w14:paraId="283C7EE0" w14:textId="77777777" w:rsidTr="0077679B">
        <w:trPr>
          <w:jc w:val="center"/>
        </w:trPr>
        <w:tc>
          <w:tcPr>
            <w:tcW w:w="1636" w:type="dxa"/>
          </w:tcPr>
          <w:p w14:paraId="2519A19E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635" w:type="dxa"/>
          </w:tcPr>
          <w:p w14:paraId="6359E9B6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○</w:t>
            </w:r>
          </w:p>
        </w:tc>
        <w:tc>
          <w:tcPr>
            <w:tcW w:w="1635" w:type="dxa"/>
          </w:tcPr>
          <w:p w14:paraId="0B67D79E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○</w:t>
            </w:r>
          </w:p>
        </w:tc>
        <w:tc>
          <w:tcPr>
            <w:tcW w:w="1637" w:type="dxa"/>
          </w:tcPr>
          <w:p w14:paraId="29C77C7A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×</w:t>
            </w:r>
          </w:p>
        </w:tc>
        <w:tc>
          <w:tcPr>
            <w:tcW w:w="1696" w:type="dxa"/>
          </w:tcPr>
          <w:p w14:paraId="64FF1103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Type 4</w:t>
            </w:r>
            <w:r>
              <w:rPr>
                <w:rFonts w:hint="eastAsia"/>
                <w:lang w:val="en-US" w:eastAsia="zh-CN"/>
              </w:rPr>
              <w:t xml:space="preserve">a/4b? </w:t>
            </w:r>
          </w:p>
        </w:tc>
      </w:tr>
      <w:tr w:rsidR="008D3F8F" w14:paraId="78CBDAAE" w14:textId="77777777" w:rsidTr="0077679B">
        <w:trPr>
          <w:jc w:val="center"/>
        </w:trPr>
        <w:tc>
          <w:tcPr>
            <w:tcW w:w="1636" w:type="dxa"/>
          </w:tcPr>
          <w:p w14:paraId="33DC2899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35" w:type="dxa"/>
          </w:tcPr>
          <w:p w14:paraId="200E4B87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○</w:t>
            </w:r>
          </w:p>
        </w:tc>
        <w:tc>
          <w:tcPr>
            <w:tcW w:w="1635" w:type="dxa"/>
          </w:tcPr>
          <w:p w14:paraId="5F743AA1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○</w:t>
            </w:r>
          </w:p>
        </w:tc>
        <w:tc>
          <w:tcPr>
            <w:tcW w:w="1637" w:type="dxa"/>
          </w:tcPr>
          <w:p w14:paraId="08FA225C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○</w:t>
            </w:r>
          </w:p>
        </w:tc>
        <w:tc>
          <w:tcPr>
            <w:tcW w:w="1696" w:type="dxa"/>
          </w:tcPr>
          <w:p w14:paraId="7F04DE2A" w14:textId="77777777" w:rsidR="008D3F8F" w:rsidRDefault="008D3F8F" w:rsidP="0077679B">
            <w:pPr>
              <w:pStyle w:val="NO"/>
              <w:keepLines w:val="0"/>
              <w:widowControl w:val="0"/>
              <w:snapToGrid w:val="0"/>
              <w:spacing w:after="0"/>
              <w:ind w:left="0" w:firstLine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Type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?</w:t>
            </w:r>
          </w:p>
        </w:tc>
      </w:tr>
    </w:tbl>
    <w:bookmarkEnd w:id="7"/>
    <w:p w14:paraId="0D261884" w14:textId="47408F6A" w:rsidR="002D1D6F" w:rsidRDefault="008D3F8F" w:rsidP="009E0ED7">
      <w:pPr>
        <w:rPr>
          <w:lang w:val="en-US"/>
        </w:rPr>
      </w:pPr>
      <w:r>
        <w:br/>
      </w:r>
      <w:r w:rsidR="00ED47FE">
        <w:t>We will also get a parallel discussion to the one in section 2.3 with two different type 2</w:t>
      </w:r>
      <w:r w:rsidR="00DA24A7">
        <w:t xml:space="preserve">, one type 2 from rel-18 and </w:t>
      </w:r>
      <w:r w:rsidR="007A71CD">
        <w:t xml:space="preserve">one as a result of </w:t>
      </w:r>
      <m:oMath>
        <m:r>
          <w:rPr>
            <w:rFonts w:ascii="Cambria Math" w:hAnsi="Cambria Math"/>
            <w:lang w:val="en-US"/>
          </w:rPr>
          <m:t>Type 2 ⟵Type 4</m:t>
        </m:r>
      </m:oMath>
      <w:r w:rsidR="003B669C">
        <w:rPr>
          <w:lang w:val="en-US"/>
        </w:rPr>
        <w:t xml:space="preserve"> transition. </w:t>
      </w:r>
      <w:r w:rsidR="00D84341">
        <w:rPr>
          <w:lang w:val="en-US"/>
        </w:rPr>
        <w:t xml:space="preserve">It </w:t>
      </w:r>
      <w:r w:rsidR="00670512">
        <w:rPr>
          <w:lang w:val="en-US"/>
        </w:rPr>
        <w:t>is therefore better to just rely on configuring the</w:t>
      </w:r>
      <w:r w:rsidR="0054658F">
        <w:rPr>
          <w:lang w:val="en-US"/>
        </w:rPr>
        <w:t xml:space="preserve"> rank of the type 4 connection.</w:t>
      </w:r>
    </w:p>
    <w:p w14:paraId="7A782809" w14:textId="61DDABE8" w:rsidR="001312A8" w:rsidRPr="00E900C9" w:rsidRDefault="00ED671F" w:rsidP="001312A8">
      <w:pPr>
        <w:rPr>
          <w:b/>
          <w:bCs/>
        </w:rPr>
      </w:pPr>
      <w:r w:rsidRPr="00ED671F">
        <w:rPr>
          <w:b/>
          <w:bCs/>
        </w:rPr>
        <w:t xml:space="preserve">Proposal </w:t>
      </w:r>
      <w:r w:rsidR="00E900C9">
        <w:rPr>
          <w:b/>
          <w:bCs/>
        </w:rPr>
        <w:t>3</w:t>
      </w:r>
      <w:r w:rsidR="00633E4A">
        <w:rPr>
          <w:b/>
          <w:bCs/>
        </w:rPr>
        <w:t xml:space="preserve">: Do not </w:t>
      </w:r>
      <w:r w:rsidR="002828FF">
        <w:rPr>
          <w:b/>
          <w:bCs/>
        </w:rPr>
        <w:t xml:space="preserve">define new signalling </w:t>
      </w:r>
      <w:r w:rsidR="002828FF" w:rsidRPr="002828FF">
        <w:rPr>
          <w:b/>
          <w:bCs/>
        </w:rPr>
        <w:t>to switch between Type 4</w:t>
      </w:r>
      <w:r w:rsidR="002828FF">
        <w:rPr>
          <w:b/>
          <w:bCs/>
        </w:rPr>
        <w:t xml:space="preserve"> </w:t>
      </w:r>
      <w:r w:rsidR="002828FF" w:rsidRPr="002828FF">
        <w:rPr>
          <w:b/>
          <w:bCs/>
        </w:rPr>
        <w:t>and Type 2</w:t>
      </w:r>
      <w:r w:rsidR="002828FF">
        <w:rPr>
          <w:b/>
          <w:bCs/>
        </w:rPr>
        <w:t xml:space="preserve">, instead rely on Type 4 </w:t>
      </w:r>
      <w:r w:rsidR="00FE16E3">
        <w:rPr>
          <w:b/>
          <w:bCs/>
        </w:rPr>
        <w:t xml:space="preserve">MIMO </w:t>
      </w:r>
      <w:r w:rsidR="00FF6037">
        <w:rPr>
          <w:b/>
          <w:bCs/>
        </w:rPr>
        <w:t>rank re</w:t>
      </w:r>
      <w:r w:rsidR="00FE16E3">
        <w:rPr>
          <w:b/>
          <w:bCs/>
        </w:rPr>
        <w:t>configuration.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2047B583" w14:textId="77777777" w:rsidR="004B35D8" w:rsidRDefault="004B35D8" w:rsidP="004B35D8">
      <w:pPr>
        <w:ind w:left="1418" w:hanging="1418"/>
        <w:rPr>
          <w:b/>
          <w:bCs/>
        </w:rPr>
      </w:pPr>
      <w:r>
        <w:rPr>
          <w:b/>
          <w:bCs/>
        </w:rPr>
        <w:t xml:space="preserve">Observation 1: </w:t>
      </w:r>
      <w:r>
        <w:rPr>
          <w:b/>
          <w:bCs/>
        </w:rPr>
        <w:tab/>
        <w:t>A</w:t>
      </w:r>
      <w:r w:rsidRPr="00E35C7C">
        <w:rPr>
          <w:b/>
          <w:bCs/>
        </w:rPr>
        <w:t>ll type 4a properties, #CC, antennas/LNA, mixer,  BB, #RX, NRCA/EBDC-feature support and power imbalance, are a subset of type 4b. Moreover the difference between the type 4a and 4b are small.</w:t>
      </w:r>
    </w:p>
    <w:p w14:paraId="07D5CFE3" w14:textId="77777777" w:rsidR="004B35D8" w:rsidRPr="003A3F5B" w:rsidRDefault="004B35D8" w:rsidP="004B35D8">
      <w:pPr>
        <w:ind w:left="1134" w:hanging="1134"/>
        <w:rPr>
          <w:b/>
          <w:bCs/>
        </w:rPr>
      </w:pPr>
      <w:r>
        <w:rPr>
          <w:b/>
          <w:bCs/>
        </w:rPr>
        <w:t xml:space="preserve">Proposal 1: </w:t>
      </w:r>
      <w:r>
        <w:rPr>
          <w:b/>
          <w:bCs/>
        </w:rPr>
        <w:tab/>
        <w:t>We support o</w:t>
      </w:r>
      <w:r w:rsidRPr="00D50F19">
        <w:rPr>
          <w:b/>
          <w:bCs/>
        </w:rPr>
        <w:t>ption 2</w:t>
      </w:r>
      <w:r>
        <w:rPr>
          <w:b/>
          <w:bCs/>
        </w:rPr>
        <w:t>: a</w:t>
      </w:r>
      <w:r w:rsidRPr="00D50F19">
        <w:rPr>
          <w:b/>
          <w:bCs/>
        </w:rPr>
        <w:t>dd one new UE capability for Type 4 (no distinction between Type 4a and 4b) support indication</w:t>
      </w:r>
      <w:r>
        <w:rPr>
          <w:b/>
          <w:bCs/>
        </w:rPr>
        <w:t>.</w:t>
      </w:r>
    </w:p>
    <w:p w14:paraId="051B0A72" w14:textId="77777777" w:rsidR="004B35D8" w:rsidRDefault="004B35D8" w:rsidP="004B35D8">
      <w:pPr>
        <w:ind w:left="1418" w:hanging="1418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2: </w:t>
      </w:r>
      <w:r>
        <w:rPr>
          <w:b/>
          <w:bCs/>
          <w:lang w:val="en-US"/>
        </w:rPr>
        <w:tab/>
        <w:t>Type 1, as defined in rel-18 is not the same UE architecture as Type 1 in rel-19. Both are co-located, but the maximum number of supported layers and therefore number of RX differ from 4 to 8.</w:t>
      </w:r>
    </w:p>
    <w:p w14:paraId="796C639E" w14:textId="77777777" w:rsidR="004B35D8" w:rsidRPr="002A0618" w:rsidRDefault="004B35D8" w:rsidP="004B35D8">
      <w:pPr>
        <w:ind w:left="1418" w:hanging="1418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3: </w:t>
      </w:r>
      <w:r>
        <w:rPr>
          <w:b/>
          <w:bCs/>
          <w:lang w:val="en-US"/>
        </w:rPr>
        <w:tab/>
        <w:t xml:space="preserve">We are ok, in principle to define </w:t>
      </w:r>
      <m:oMath>
        <m:r>
          <m:rPr>
            <m:sty m:val="bi"/>
          </m:rPr>
          <w:rPr>
            <w:rFonts w:ascii="Cambria Math" w:hAnsi="Cambria Math"/>
            <w:lang w:val="en-US"/>
          </w:rPr>
          <m:t>Type 1 ⟵Type 4</m:t>
        </m:r>
      </m:oMath>
      <w:r>
        <w:rPr>
          <w:b/>
          <w:bCs/>
          <w:lang w:val="en-US"/>
        </w:rPr>
        <w:t>, if we can agree what Type 1 means.</w:t>
      </w:r>
    </w:p>
    <w:p w14:paraId="591EB6DC" w14:textId="77777777" w:rsidR="00E900C9" w:rsidRPr="00073050" w:rsidRDefault="00E900C9" w:rsidP="00E900C9">
      <w:pPr>
        <w:rPr>
          <w:lang w:val="en-US"/>
        </w:rPr>
      </w:pPr>
      <w:r w:rsidRPr="00ED671F">
        <w:rPr>
          <w:b/>
          <w:bCs/>
        </w:rPr>
        <w:lastRenderedPageBreak/>
        <w:t xml:space="preserve">Proposal </w:t>
      </w:r>
      <w:r>
        <w:rPr>
          <w:b/>
          <w:bCs/>
        </w:rPr>
        <w:t xml:space="preserve">2: Make rel-18 Type 1 and Type 2 transition and rel-19 Type 1 and Type 2 transition the same signal. </w:t>
      </w:r>
    </w:p>
    <w:p w14:paraId="25F6BA4C" w14:textId="77777777" w:rsidR="00FF6037" w:rsidRPr="00E900C9" w:rsidRDefault="00FF6037" w:rsidP="00FF6037">
      <w:pPr>
        <w:rPr>
          <w:b/>
          <w:bCs/>
        </w:rPr>
      </w:pPr>
      <w:r w:rsidRPr="00ED671F">
        <w:rPr>
          <w:b/>
          <w:bCs/>
        </w:rPr>
        <w:t xml:space="preserve">Proposal </w:t>
      </w:r>
      <w:r>
        <w:rPr>
          <w:b/>
          <w:bCs/>
        </w:rPr>
        <w:t xml:space="preserve">3: Do not define new signalling </w:t>
      </w:r>
      <w:r w:rsidRPr="002828FF">
        <w:rPr>
          <w:b/>
          <w:bCs/>
        </w:rPr>
        <w:t>to switch between Type 4</w:t>
      </w:r>
      <w:r>
        <w:rPr>
          <w:b/>
          <w:bCs/>
        </w:rPr>
        <w:t xml:space="preserve"> </w:t>
      </w:r>
      <w:r w:rsidRPr="002828FF">
        <w:rPr>
          <w:b/>
          <w:bCs/>
        </w:rPr>
        <w:t>and Type 2</w:t>
      </w:r>
      <w:r>
        <w:rPr>
          <w:b/>
          <w:bCs/>
        </w:rPr>
        <w:t>, instead rely on Type 4 MIMO rank reconfiguration.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49C3BE19" w:rsidR="0083684A" w:rsidRDefault="00BE4FE5" w:rsidP="008E6367">
      <w:pPr>
        <w:tabs>
          <w:tab w:val="left" w:pos="851"/>
        </w:tabs>
      </w:pPr>
      <w:bookmarkStart w:id="10" w:name="_Ref508638450"/>
      <w:bookmarkStart w:id="11" w:name="_Ref3386619"/>
      <w:r>
        <w:t xml:space="preserve">[1] </w:t>
      </w:r>
      <w:r w:rsidR="00C40B79">
        <w:tab/>
      </w:r>
      <w:r w:rsidR="002D7FE7" w:rsidRPr="002D7FE7">
        <w:t>R4-2410686</w:t>
      </w:r>
      <w:r w:rsidR="002D7FE7">
        <w:t xml:space="preserve">, </w:t>
      </w:r>
      <w:r w:rsidR="006E2D3F" w:rsidRPr="006E2D3F">
        <w:t>WF on Rel-19 non-collocated UE RF requirements</w:t>
      </w:r>
      <w:r w:rsidR="006E2D3F">
        <w:t xml:space="preserve">, </w:t>
      </w:r>
      <w:r w:rsidR="00877BB2">
        <w:t>KDDI</w:t>
      </w:r>
      <w:r w:rsidR="008E6367">
        <w:t>.</w:t>
      </w:r>
    </w:p>
    <w:p w14:paraId="5922109A" w14:textId="4B9CE5A4" w:rsidR="008D64AD" w:rsidRDefault="008E6367" w:rsidP="008D64AD">
      <w:pPr>
        <w:tabs>
          <w:tab w:val="left" w:pos="851"/>
        </w:tabs>
        <w:ind w:left="851" w:hanging="851"/>
        <w:rPr>
          <w:lang w:val="en-US"/>
        </w:rPr>
      </w:pPr>
      <w:r>
        <w:t>[2]</w:t>
      </w:r>
      <w:r>
        <w:tab/>
      </w:r>
      <w:r w:rsidRPr="0051262E">
        <w:rPr>
          <w:lang w:val="en-US"/>
        </w:rPr>
        <w:t>R4-2217734</w:t>
      </w:r>
      <w:r>
        <w:rPr>
          <w:lang w:val="en-US"/>
        </w:rPr>
        <w:t xml:space="preserve">, </w:t>
      </w:r>
      <w:r w:rsidRPr="009F1B68">
        <w:rPr>
          <w:lang w:val="en-US"/>
        </w:rPr>
        <w:t xml:space="preserve">WF on </w:t>
      </w:r>
      <w:proofErr w:type="spellStart"/>
      <w:r w:rsidRPr="009F1B68">
        <w:rPr>
          <w:lang w:val="en-US"/>
        </w:rPr>
        <w:t>NonCol_intraB_ENDC_NR_CA</w:t>
      </w:r>
      <w:proofErr w:type="spellEnd"/>
      <w:r w:rsidRPr="009F1B68">
        <w:rPr>
          <w:lang w:val="en-US"/>
        </w:rPr>
        <w:t xml:space="preserve"> for New Type UE</w:t>
      </w:r>
      <w:r>
        <w:rPr>
          <w:lang w:val="en-US"/>
        </w:rPr>
        <w:t>, KDDI</w:t>
      </w:r>
      <w:r w:rsidR="00166A60">
        <w:rPr>
          <w:lang w:val="en-US"/>
        </w:rPr>
        <w:t>.</w:t>
      </w:r>
    </w:p>
    <w:p w14:paraId="2693BE91" w14:textId="5D22931A" w:rsidR="008D64AD" w:rsidRDefault="008D64AD" w:rsidP="008D64AD">
      <w:pPr>
        <w:tabs>
          <w:tab w:val="left" w:pos="851"/>
        </w:tabs>
        <w:ind w:left="851" w:hanging="851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="001D1045" w:rsidRPr="001D1045">
        <w:rPr>
          <w:lang w:val="en-US"/>
        </w:rPr>
        <w:t>R4-2408361</w:t>
      </w:r>
      <w:r w:rsidR="001D1045">
        <w:rPr>
          <w:lang w:val="en-US"/>
        </w:rPr>
        <w:t xml:space="preserve">, </w:t>
      </w:r>
      <w:r w:rsidR="000B2E34" w:rsidRPr="000B2E34">
        <w:rPr>
          <w:lang w:val="en-US"/>
        </w:rPr>
        <w:t>Discussion on UE Capability/UE behavior and network signaling for Type 4a Type 4b EN-DC/NR-CA</w:t>
      </w:r>
      <w:r w:rsidR="001D1045">
        <w:rPr>
          <w:lang w:val="en-US"/>
        </w:rPr>
        <w:t xml:space="preserve">, </w:t>
      </w:r>
      <w:r w:rsidR="00166A60" w:rsidRPr="00166A60">
        <w:rPr>
          <w:lang w:val="en-US"/>
        </w:rPr>
        <w:t xml:space="preserve">ZTE Corporation, </w:t>
      </w:r>
      <w:proofErr w:type="spellStart"/>
      <w:r w:rsidR="00166A60" w:rsidRPr="00166A60">
        <w:rPr>
          <w:lang w:val="en-US"/>
        </w:rPr>
        <w:t>Sanechips</w:t>
      </w:r>
      <w:proofErr w:type="spellEnd"/>
      <w:r w:rsidR="00166A60">
        <w:rPr>
          <w:lang w:val="en-US"/>
        </w:rPr>
        <w:t>.</w:t>
      </w:r>
    </w:p>
    <w:bookmarkEnd w:id="10"/>
    <w:bookmarkEnd w:id="11"/>
    <w:p w14:paraId="406C1D4A" w14:textId="6683EC6C" w:rsidR="003D429A" w:rsidRPr="00EC692A" w:rsidRDefault="003D429A" w:rsidP="003D429A"/>
    <w:sectPr w:rsidR="003D429A" w:rsidRPr="00EC692A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93382" w14:textId="77777777" w:rsidR="00823985" w:rsidRDefault="00823985">
      <w:r>
        <w:separator/>
      </w:r>
    </w:p>
  </w:endnote>
  <w:endnote w:type="continuationSeparator" w:id="0">
    <w:p w14:paraId="54A0FC06" w14:textId="77777777" w:rsidR="00823985" w:rsidRDefault="0082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A769C" w14:textId="77777777" w:rsidR="00823985" w:rsidRDefault="00823985">
      <w:r>
        <w:separator/>
      </w:r>
    </w:p>
  </w:footnote>
  <w:footnote w:type="continuationSeparator" w:id="0">
    <w:p w14:paraId="4C413F08" w14:textId="77777777" w:rsidR="00823985" w:rsidRDefault="00823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6441D8"/>
    <w:multiLevelType w:val="hybridMultilevel"/>
    <w:tmpl w:val="A0488B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047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880816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2686133">
    <w:abstractNumId w:val="1"/>
  </w:num>
  <w:num w:numId="4" w16cid:durableId="813831788">
    <w:abstractNumId w:val="5"/>
  </w:num>
  <w:num w:numId="5" w16cid:durableId="1570263746">
    <w:abstractNumId w:val="4"/>
  </w:num>
  <w:num w:numId="6" w16cid:durableId="32658992">
    <w:abstractNumId w:val="3"/>
  </w:num>
  <w:num w:numId="7" w16cid:durableId="9059205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2D"/>
    <w:rsid w:val="00014E48"/>
    <w:rsid w:val="00033397"/>
    <w:rsid w:val="00040095"/>
    <w:rsid w:val="000455F6"/>
    <w:rsid w:val="000516B5"/>
    <w:rsid w:val="00051834"/>
    <w:rsid w:val="00054A22"/>
    <w:rsid w:val="00056A26"/>
    <w:rsid w:val="00062023"/>
    <w:rsid w:val="000655A6"/>
    <w:rsid w:val="00073050"/>
    <w:rsid w:val="00080512"/>
    <w:rsid w:val="00086CC6"/>
    <w:rsid w:val="000A3F83"/>
    <w:rsid w:val="000B2E34"/>
    <w:rsid w:val="000C47C3"/>
    <w:rsid w:val="000D03A1"/>
    <w:rsid w:val="000D58AB"/>
    <w:rsid w:val="000E4F6B"/>
    <w:rsid w:val="000F1CAE"/>
    <w:rsid w:val="00103A7F"/>
    <w:rsid w:val="0011347B"/>
    <w:rsid w:val="00124143"/>
    <w:rsid w:val="001312A8"/>
    <w:rsid w:val="00133525"/>
    <w:rsid w:val="00137D9D"/>
    <w:rsid w:val="00166A60"/>
    <w:rsid w:val="00175175"/>
    <w:rsid w:val="001830FF"/>
    <w:rsid w:val="00195042"/>
    <w:rsid w:val="001A4C42"/>
    <w:rsid w:val="001A7420"/>
    <w:rsid w:val="001B3710"/>
    <w:rsid w:val="001B6637"/>
    <w:rsid w:val="001C165B"/>
    <w:rsid w:val="001C21C3"/>
    <w:rsid w:val="001C2D0F"/>
    <w:rsid w:val="001D02C2"/>
    <w:rsid w:val="001D1045"/>
    <w:rsid w:val="001F0C1D"/>
    <w:rsid w:val="001F1132"/>
    <w:rsid w:val="001F168B"/>
    <w:rsid w:val="001F784A"/>
    <w:rsid w:val="00204A10"/>
    <w:rsid w:val="00232E3D"/>
    <w:rsid w:val="002347A2"/>
    <w:rsid w:val="002675F0"/>
    <w:rsid w:val="0027355B"/>
    <w:rsid w:val="002828FF"/>
    <w:rsid w:val="002840A1"/>
    <w:rsid w:val="00290418"/>
    <w:rsid w:val="002A0618"/>
    <w:rsid w:val="002B6339"/>
    <w:rsid w:val="002D1D6F"/>
    <w:rsid w:val="002D7FE7"/>
    <w:rsid w:val="002E00EE"/>
    <w:rsid w:val="003172DC"/>
    <w:rsid w:val="0033338C"/>
    <w:rsid w:val="0035462D"/>
    <w:rsid w:val="00370672"/>
    <w:rsid w:val="003765B8"/>
    <w:rsid w:val="00384CDA"/>
    <w:rsid w:val="003A3F5B"/>
    <w:rsid w:val="003A71A1"/>
    <w:rsid w:val="003B669C"/>
    <w:rsid w:val="003C3971"/>
    <w:rsid w:val="003D429A"/>
    <w:rsid w:val="003F39F5"/>
    <w:rsid w:val="00411B5B"/>
    <w:rsid w:val="00423334"/>
    <w:rsid w:val="004345EC"/>
    <w:rsid w:val="0044364B"/>
    <w:rsid w:val="00465515"/>
    <w:rsid w:val="0049516A"/>
    <w:rsid w:val="004B35D8"/>
    <w:rsid w:val="004D3578"/>
    <w:rsid w:val="004D4F8F"/>
    <w:rsid w:val="004E213A"/>
    <w:rsid w:val="004F0988"/>
    <w:rsid w:val="004F3340"/>
    <w:rsid w:val="0051173F"/>
    <w:rsid w:val="005179CA"/>
    <w:rsid w:val="005249C3"/>
    <w:rsid w:val="0053388B"/>
    <w:rsid w:val="00535773"/>
    <w:rsid w:val="00536CD7"/>
    <w:rsid w:val="00543E6C"/>
    <w:rsid w:val="0054658F"/>
    <w:rsid w:val="00546D44"/>
    <w:rsid w:val="00560691"/>
    <w:rsid w:val="0056254B"/>
    <w:rsid w:val="00565087"/>
    <w:rsid w:val="00571822"/>
    <w:rsid w:val="00571CA6"/>
    <w:rsid w:val="0057305F"/>
    <w:rsid w:val="00586E2E"/>
    <w:rsid w:val="00597B11"/>
    <w:rsid w:val="005A084F"/>
    <w:rsid w:val="005A60D2"/>
    <w:rsid w:val="005D2E01"/>
    <w:rsid w:val="005D7526"/>
    <w:rsid w:val="005E4BB2"/>
    <w:rsid w:val="00602AEA"/>
    <w:rsid w:val="00614FDF"/>
    <w:rsid w:val="006278A2"/>
    <w:rsid w:val="00633E4A"/>
    <w:rsid w:val="0063543D"/>
    <w:rsid w:val="0063585B"/>
    <w:rsid w:val="0064170E"/>
    <w:rsid w:val="00647114"/>
    <w:rsid w:val="006700F2"/>
    <w:rsid w:val="00670512"/>
    <w:rsid w:val="006A323F"/>
    <w:rsid w:val="006A6F17"/>
    <w:rsid w:val="006B30D0"/>
    <w:rsid w:val="006B53F8"/>
    <w:rsid w:val="006C1584"/>
    <w:rsid w:val="006C3D95"/>
    <w:rsid w:val="006C7673"/>
    <w:rsid w:val="006E2D3F"/>
    <w:rsid w:val="006E5C86"/>
    <w:rsid w:val="006E66D9"/>
    <w:rsid w:val="006F29C8"/>
    <w:rsid w:val="006F61D7"/>
    <w:rsid w:val="00701116"/>
    <w:rsid w:val="0070368D"/>
    <w:rsid w:val="00713C44"/>
    <w:rsid w:val="00715DB4"/>
    <w:rsid w:val="0072531B"/>
    <w:rsid w:val="00734A5B"/>
    <w:rsid w:val="007355ED"/>
    <w:rsid w:val="0074026F"/>
    <w:rsid w:val="007429F6"/>
    <w:rsid w:val="00743C79"/>
    <w:rsid w:val="00744E76"/>
    <w:rsid w:val="00774DA4"/>
    <w:rsid w:val="00780EC9"/>
    <w:rsid w:val="00781F0F"/>
    <w:rsid w:val="007A2A81"/>
    <w:rsid w:val="007A3DD6"/>
    <w:rsid w:val="007A71CD"/>
    <w:rsid w:val="007B46EB"/>
    <w:rsid w:val="007B600E"/>
    <w:rsid w:val="007E359C"/>
    <w:rsid w:val="007E4933"/>
    <w:rsid w:val="007F0F4A"/>
    <w:rsid w:val="008028A4"/>
    <w:rsid w:val="00802942"/>
    <w:rsid w:val="00823985"/>
    <w:rsid w:val="00830747"/>
    <w:rsid w:val="0083684A"/>
    <w:rsid w:val="00870FDF"/>
    <w:rsid w:val="008768CA"/>
    <w:rsid w:val="00877BB2"/>
    <w:rsid w:val="00882805"/>
    <w:rsid w:val="00885367"/>
    <w:rsid w:val="008961E7"/>
    <w:rsid w:val="008A6463"/>
    <w:rsid w:val="008B02D1"/>
    <w:rsid w:val="008B64BF"/>
    <w:rsid w:val="008C384C"/>
    <w:rsid w:val="008C67A2"/>
    <w:rsid w:val="008D3F8F"/>
    <w:rsid w:val="008D64AD"/>
    <w:rsid w:val="008E6367"/>
    <w:rsid w:val="0090271F"/>
    <w:rsid w:val="00902E23"/>
    <w:rsid w:val="00907967"/>
    <w:rsid w:val="009114D7"/>
    <w:rsid w:val="0091348E"/>
    <w:rsid w:val="00917CCB"/>
    <w:rsid w:val="00930C58"/>
    <w:rsid w:val="0094244D"/>
    <w:rsid w:val="00942EC2"/>
    <w:rsid w:val="00973023"/>
    <w:rsid w:val="00985F99"/>
    <w:rsid w:val="009C3E5A"/>
    <w:rsid w:val="009E0ED7"/>
    <w:rsid w:val="009F37B7"/>
    <w:rsid w:val="00A10F02"/>
    <w:rsid w:val="00A164B4"/>
    <w:rsid w:val="00A26956"/>
    <w:rsid w:val="00A27486"/>
    <w:rsid w:val="00A344EB"/>
    <w:rsid w:val="00A40F18"/>
    <w:rsid w:val="00A411E0"/>
    <w:rsid w:val="00A414B9"/>
    <w:rsid w:val="00A434FD"/>
    <w:rsid w:val="00A46922"/>
    <w:rsid w:val="00A50340"/>
    <w:rsid w:val="00A53724"/>
    <w:rsid w:val="00A56066"/>
    <w:rsid w:val="00A73129"/>
    <w:rsid w:val="00A82346"/>
    <w:rsid w:val="00A92BA1"/>
    <w:rsid w:val="00AC6BC6"/>
    <w:rsid w:val="00AE5D66"/>
    <w:rsid w:val="00AE65E2"/>
    <w:rsid w:val="00B15449"/>
    <w:rsid w:val="00B35EEC"/>
    <w:rsid w:val="00B5663B"/>
    <w:rsid w:val="00B66DD7"/>
    <w:rsid w:val="00B93086"/>
    <w:rsid w:val="00B93FB3"/>
    <w:rsid w:val="00BA19ED"/>
    <w:rsid w:val="00BA4B8D"/>
    <w:rsid w:val="00BC0F7D"/>
    <w:rsid w:val="00BC53F7"/>
    <w:rsid w:val="00BD7D31"/>
    <w:rsid w:val="00BE3255"/>
    <w:rsid w:val="00BE4FE5"/>
    <w:rsid w:val="00BF128E"/>
    <w:rsid w:val="00C074DD"/>
    <w:rsid w:val="00C1496A"/>
    <w:rsid w:val="00C313EA"/>
    <w:rsid w:val="00C33079"/>
    <w:rsid w:val="00C40B79"/>
    <w:rsid w:val="00C41F2A"/>
    <w:rsid w:val="00C45231"/>
    <w:rsid w:val="00C5109C"/>
    <w:rsid w:val="00C72833"/>
    <w:rsid w:val="00C735D9"/>
    <w:rsid w:val="00C80F1D"/>
    <w:rsid w:val="00C93F40"/>
    <w:rsid w:val="00C943EE"/>
    <w:rsid w:val="00CA3D0C"/>
    <w:rsid w:val="00CA4FE2"/>
    <w:rsid w:val="00CA5EB7"/>
    <w:rsid w:val="00CB0749"/>
    <w:rsid w:val="00CF1CD0"/>
    <w:rsid w:val="00CF7028"/>
    <w:rsid w:val="00D12A57"/>
    <w:rsid w:val="00D15C2A"/>
    <w:rsid w:val="00D26308"/>
    <w:rsid w:val="00D36D66"/>
    <w:rsid w:val="00D44F8D"/>
    <w:rsid w:val="00D50F19"/>
    <w:rsid w:val="00D544DE"/>
    <w:rsid w:val="00D560A3"/>
    <w:rsid w:val="00D56D02"/>
    <w:rsid w:val="00D57972"/>
    <w:rsid w:val="00D621EF"/>
    <w:rsid w:val="00D6299F"/>
    <w:rsid w:val="00D675A9"/>
    <w:rsid w:val="00D738D6"/>
    <w:rsid w:val="00D755EB"/>
    <w:rsid w:val="00D76048"/>
    <w:rsid w:val="00D84341"/>
    <w:rsid w:val="00D87E00"/>
    <w:rsid w:val="00D9134D"/>
    <w:rsid w:val="00D92AB2"/>
    <w:rsid w:val="00DA24A7"/>
    <w:rsid w:val="00DA7A03"/>
    <w:rsid w:val="00DB1818"/>
    <w:rsid w:val="00DC309B"/>
    <w:rsid w:val="00DC4DA2"/>
    <w:rsid w:val="00DD46D1"/>
    <w:rsid w:val="00DD4C17"/>
    <w:rsid w:val="00DD74A5"/>
    <w:rsid w:val="00DF2B1F"/>
    <w:rsid w:val="00DF62CD"/>
    <w:rsid w:val="00E16509"/>
    <w:rsid w:val="00E20BAC"/>
    <w:rsid w:val="00E31FBB"/>
    <w:rsid w:val="00E35C7C"/>
    <w:rsid w:val="00E44582"/>
    <w:rsid w:val="00E51D3A"/>
    <w:rsid w:val="00E536D6"/>
    <w:rsid w:val="00E7470F"/>
    <w:rsid w:val="00E77645"/>
    <w:rsid w:val="00E900C9"/>
    <w:rsid w:val="00EA15B0"/>
    <w:rsid w:val="00EA5EA7"/>
    <w:rsid w:val="00EB3E23"/>
    <w:rsid w:val="00EC3D06"/>
    <w:rsid w:val="00EC4A25"/>
    <w:rsid w:val="00EC692A"/>
    <w:rsid w:val="00ED47FE"/>
    <w:rsid w:val="00ED671F"/>
    <w:rsid w:val="00EF2DEA"/>
    <w:rsid w:val="00F025A2"/>
    <w:rsid w:val="00F04712"/>
    <w:rsid w:val="00F13360"/>
    <w:rsid w:val="00F22EC7"/>
    <w:rsid w:val="00F325C8"/>
    <w:rsid w:val="00F378A0"/>
    <w:rsid w:val="00F653B8"/>
    <w:rsid w:val="00F76708"/>
    <w:rsid w:val="00F9008D"/>
    <w:rsid w:val="00FA1266"/>
    <w:rsid w:val="00FB7427"/>
    <w:rsid w:val="00FC0A0D"/>
    <w:rsid w:val="00FC1192"/>
    <w:rsid w:val="00FC5F8D"/>
    <w:rsid w:val="00FD0551"/>
    <w:rsid w:val="00FE16E3"/>
    <w:rsid w:val="00FF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603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175175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75175"/>
    <w:rPr>
      <w:rFonts w:eastAsia="SimSun"/>
      <w:lang w:eastAsia="en-US"/>
    </w:rPr>
  </w:style>
  <w:style w:type="character" w:customStyle="1" w:styleId="Heading2Char">
    <w:name w:val="Heading 2 Char"/>
    <w:basedOn w:val="DefaultParagraphFont"/>
    <w:link w:val="Heading2"/>
    <w:rsid w:val="00D26308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179CA"/>
    <w:rPr>
      <w:color w:val="808080"/>
    </w:rPr>
  </w:style>
  <w:style w:type="character" w:customStyle="1" w:styleId="NOChar">
    <w:name w:val="NO Char"/>
    <w:link w:val="NO"/>
    <w:qFormat/>
    <w:rsid w:val="009079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C7B061-CD6B-4426-93B7-0B7BACDBC87B}">
  <ds:schemaRefs>
    <ds:schemaRef ds:uri="http://purl.org/dc/dcmitype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2f282d3b-eb4a-4b09-b61f-b9593442e286"/>
    <ds:schemaRef ds:uri="d8762117-8292-4133-b1c7-eab5c6487cfd"/>
    <ds:schemaRef ds:uri="http://www.w3.org/XML/1998/namespace"/>
    <ds:schemaRef ds:uri="9b239327-9e80-40e4-b1b7-4394fed77a33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85938A-F6A4-4353-ADEF-238000E58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4</Pages>
  <Words>1206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139</cp:revision>
  <cp:lastPrinted>2019-02-25T14:05:00Z</cp:lastPrinted>
  <dcterms:created xsi:type="dcterms:W3CDTF">2022-10-26T11:50:00Z</dcterms:created>
  <dcterms:modified xsi:type="dcterms:W3CDTF">2024-08-09T14:12:00Z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