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6C210" w14:textId="08BAB518"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ED5314" w:rsidRPr="00ED5314">
        <w:rPr>
          <w:rFonts w:ascii="Arial" w:eastAsia="SimSun" w:hAnsi="Arial" w:cs="Times New Roman"/>
          <w:b/>
          <w:bCs/>
          <w:sz w:val="24"/>
          <w:szCs w:val="20"/>
          <w:lang w:val="en-US" w:eastAsia="ja-JP"/>
        </w:rPr>
        <w:t>R4-2412799</w:t>
      </w:r>
    </w:p>
    <w:p w14:paraId="457FCC4F" w14:textId="4E17576A"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2CDCD23"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C439AC5" w14:textId="6569C86B"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95565B" w14:textId="174D505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BA06E7">
        <w:rPr>
          <w:rFonts w:ascii="Arial" w:eastAsia="Calibri" w:hAnsi="Arial" w:cs="Arial"/>
          <w:b/>
          <w:bCs/>
          <w:sz w:val="24"/>
          <w:lang w:val="en-US"/>
        </w:rPr>
        <w:t xml:space="preserve">Discussion on RRM impact for </w:t>
      </w:r>
      <w:r w:rsidR="00BA06E7" w:rsidRPr="00BA06E7">
        <w:rPr>
          <w:rFonts w:ascii="Arial" w:eastAsia="Calibri" w:hAnsi="Arial" w:cs="Arial"/>
          <w:b/>
          <w:bCs/>
          <w:sz w:val="24"/>
          <w:lang w:val="en-US"/>
        </w:rPr>
        <w:t>NR_FR1_lessthan_5MHz_BW_Ph2</w:t>
      </w:r>
    </w:p>
    <w:p w14:paraId="641E8BEA" w14:textId="0CB71456"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BA06E7">
        <w:rPr>
          <w:rFonts w:ascii="Arial" w:eastAsia="MS Mincho" w:hAnsi="Arial" w:cs="Arial"/>
          <w:b/>
          <w:bCs/>
          <w:sz w:val="24"/>
          <w:szCs w:val="20"/>
          <w:lang w:val="en-US"/>
        </w:rPr>
        <w:t>Agenda item:</w:t>
      </w:r>
      <w:r w:rsidRPr="00BA06E7">
        <w:rPr>
          <w:rFonts w:ascii="Arial" w:eastAsia="MS Mincho" w:hAnsi="Arial" w:cs="Arial"/>
          <w:b/>
          <w:bCs/>
          <w:sz w:val="24"/>
          <w:szCs w:val="20"/>
          <w:lang w:val="en-US"/>
        </w:rPr>
        <w:tab/>
      </w:r>
      <w:r w:rsidR="00BA06E7" w:rsidRPr="00BA06E7">
        <w:rPr>
          <w:rFonts w:ascii="Arial" w:eastAsia="MS Mincho" w:hAnsi="Arial" w:cs="Arial"/>
          <w:b/>
          <w:bCs/>
          <w:sz w:val="24"/>
          <w:szCs w:val="20"/>
          <w:lang w:val="en-US"/>
        </w:rPr>
        <w:t>8</w:t>
      </w:r>
      <w:r w:rsidR="007C1696" w:rsidRPr="00BA06E7">
        <w:rPr>
          <w:rFonts w:ascii="Arial" w:eastAsia="MS Mincho" w:hAnsi="Arial" w:cs="Arial"/>
          <w:b/>
          <w:bCs/>
          <w:sz w:val="24"/>
          <w:szCs w:val="20"/>
          <w:lang w:val="en-US"/>
        </w:rPr>
        <w:t>.</w:t>
      </w:r>
      <w:r w:rsidR="00BA06E7" w:rsidRPr="00BA06E7">
        <w:rPr>
          <w:rFonts w:ascii="Arial" w:eastAsia="MS Mincho" w:hAnsi="Arial" w:cs="Arial"/>
          <w:b/>
          <w:bCs/>
          <w:sz w:val="24"/>
          <w:szCs w:val="20"/>
          <w:lang w:val="en-US"/>
        </w:rPr>
        <w:t>4</w:t>
      </w:r>
      <w:r w:rsidR="007C1696" w:rsidRPr="00BA06E7">
        <w:rPr>
          <w:rFonts w:ascii="Arial" w:eastAsia="MS Mincho" w:hAnsi="Arial" w:cs="Arial"/>
          <w:b/>
          <w:bCs/>
          <w:sz w:val="24"/>
          <w:szCs w:val="20"/>
          <w:lang w:val="en-US"/>
        </w:rPr>
        <w:t>.</w:t>
      </w:r>
      <w:r w:rsidR="00BA06E7" w:rsidRPr="00BA06E7">
        <w:rPr>
          <w:rFonts w:ascii="Arial" w:eastAsia="MS Mincho" w:hAnsi="Arial" w:cs="Arial"/>
          <w:b/>
          <w:bCs/>
          <w:sz w:val="24"/>
          <w:szCs w:val="20"/>
          <w:lang w:val="en-US"/>
        </w:rPr>
        <w:t>3</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C1FBADD" w14:textId="1AC7D029" w:rsidR="00381F95" w:rsidRDefault="0099519A" w:rsidP="005C23A4">
      <w:pPr>
        <w:rPr>
          <w:lang w:val="en-US"/>
        </w:rPr>
      </w:pPr>
      <w:r>
        <w:rPr>
          <w:lang w:val="en-US"/>
        </w:rPr>
        <w:t>In Rel-18 RAN4 has been working on the W</w:t>
      </w:r>
      <w:r w:rsidR="009F28A5">
        <w:rPr>
          <w:lang w:val="en-US"/>
        </w:rPr>
        <w:t xml:space="preserve">ork item </w:t>
      </w:r>
      <w:r w:rsidRPr="0099519A">
        <w:rPr>
          <w:lang w:val="en-US"/>
        </w:rPr>
        <w:t>NR_FR1_lessthan_5MHz_BW</w:t>
      </w:r>
      <w:r>
        <w:rPr>
          <w:lang w:val="en-US"/>
        </w:rPr>
        <w:t>. The work item in Rel-18 only included single carrier operation.</w:t>
      </w:r>
      <w:r w:rsidRPr="0099519A">
        <w:rPr>
          <w:lang w:val="en-US"/>
        </w:rPr>
        <w:t xml:space="preserve"> </w:t>
      </w:r>
      <w:r>
        <w:rPr>
          <w:lang w:val="en-US"/>
        </w:rPr>
        <w:t xml:space="preserve">RAN plenary has agreed on a new Rel-19 WI related to </w:t>
      </w:r>
      <w:r w:rsidRPr="0099519A">
        <w:rPr>
          <w:lang w:val="en-US"/>
        </w:rPr>
        <w:t>NR_FR1_lessthan_5MHz_BW</w:t>
      </w:r>
      <w:r>
        <w:rPr>
          <w:lang w:val="en-US"/>
        </w:rPr>
        <w:t xml:space="preserve"> which introduces CA on top of the Rel-18 solution [1].</w:t>
      </w:r>
    </w:p>
    <w:p w14:paraId="015D2129" w14:textId="243E2B6E" w:rsidR="0060543D" w:rsidRPr="00614DD8" w:rsidRDefault="0099519A" w:rsidP="005C23A4">
      <w:pPr>
        <w:rPr>
          <w:lang w:val="en-US"/>
        </w:rPr>
      </w:pPr>
      <w:r>
        <w:rPr>
          <w:lang w:val="en-US"/>
        </w:rPr>
        <w:t>Justification</w:t>
      </w:r>
      <w:r w:rsidR="001B1EA8" w:rsidRPr="00614DD8">
        <w:rPr>
          <w:lang w:val="en-US"/>
        </w:rPr>
        <w:t>:</w:t>
      </w:r>
    </w:p>
    <w:tbl>
      <w:tblPr>
        <w:tblStyle w:val="TableGrid"/>
        <w:tblW w:w="0" w:type="auto"/>
        <w:tblLook w:val="04A0" w:firstRow="1" w:lastRow="0" w:firstColumn="1" w:lastColumn="0" w:noHBand="0" w:noVBand="1"/>
      </w:tblPr>
      <w:tblGrid>
        <w:gridCol w:w="9617"/>
      </w:tblGrid>
      <w:tr w:rsidR="001B1EA8" w:rsidRPr="00614DD8" w14:paraId="5A2CEA8B" w14:textId="77777777" w:rsidTr="001B1EA8">
        <w:tc>
          <w:tcPr>
            <w:tcW w:w="9617" w:type="dxa"/>
          </w:tcPr>
          <w:p w14:paraId="2A5FD936" w14:textId="77777777" w:rsidR="001B1EA8" w:rsidRPr="00614DD8" w:rsidRDefault="001B1EA8" w:rsidP="005C23A4">
            <w:pPr>
              <w:rPr>
                <w:lang w:val="en-US"/>
              </w:rPr>
            </w:pPr>
          </w:p>
          <w:p w14:paraId="0014D183" w14:textId="74119F62" w:rsidR="0099519A" w:rsidRPr="006D6AE6" w:rsidRDefault="0099519A" w:rsidP="0099519A">
            <w:pPr>
              <w:rPr>
                <w:iCs/>
                <w:lang w:val="en-US" w:eastAsia="zh-CN"/>
              </w:rPr>
            </w:pPr>
            <w:r>
              <w:rPr>
                <w:rFonts w:hint="eastAsia"/>
                <w:iCs/>
                <w:lang w:eastAsia="zh-CN"/>
              </w:rPr>
              <w:t>I</w:t>
            </w:r>
            <w:r>
              <w:rPr>
                <w:iCs/>
                <w:lang w:eastAsia="zh-CN"/>
              </w:rPr>
              <w:t xml:space="preserve">n Release-18, RAN4 </w:t>
            </w:r>
            <w:r w:rsidR="00BE4FE0" w:rsidRPr="004F1B58">
              <w:rPr>
                <w:iCs/>
                <w:lang w:val="en-US" w:eastAsia="zh-CN"/>
              </w:rPr>
              <w:t>specify</w:t>
            </w:r>
            <w:r w:rsidRPr="004F1B58">
              <w:rPr>
                <w:iCs/>
                <w:lang w:val="en-US" w:eastAsia="zh-CN"/>
              </w:rPr>
              <w:t xml:space="preserve">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Pr>
                <w:lang w:eastAsia="zh-CN"/>
              </w:rPr>
              <w:t>106</w:t>
            </w:r>
            <w:r w:rsidRPr="008054CA">
              <w:rPr>
                <w:lang w:eastAsia="zh-CN"/>
              </w:rPr>
              <w:t>, n26</w:t>
            </w:r>
            <w:r>
              <w:rPr>
                <w:lang w:eastAsia="zh-CN"/>
              </w:rPr>
              <w:t>,</w:t>
            </w:r>
            <w:r w:rsidRPr="008054CA">
              <w:rPr>
                <w:lang w:eastAsia="zh-CN"/>
              </w:rPr>
              <w:t xml:space="preserve"> n28</w:t>
            </w:r>
            <w:r>
              <w:rPr>
                <w:lang w:eastAsia="zh-CN"/>
              </w:rPr>
              <w:t xml:space="preserve"> and n85</w:t>
            </w:r>
          </w:p>
          <w:p w14:paraId="32ED2362" w14:textId="77777777" w:rsidR="0099519A" w:rsidRDefault="0099519A" w:rsidP="0099519A">
            <w:pPr>
              <w:rPr>
                <w:iCs/>
              </w:rPr>
            </w:pPr>
          </w:p>
          <w:p w14:paraId="39B64B0F" w14:textId="5D4ECBCB" w:rsidR="0099519A" w:rsidRPr="004670D6" w:rsidRDefault="0099519A" w:rsidP="0099519A">
            <w:pPr>
              <w:rPr>
                <w:iCs/>
              </w:rPr>
            </w:pPr>
            <w:r w:rsidRPr="004670D6">
              <w:rPr>
                <w:iCs/>
              </w:rPr>
              <w:t>Carier Aggregation of a 3MHz carrier with one or more 3MHz or wider bandwidth carriers will increase the total available network capacity and hence the value of the 3MHz carrier. In fact, it in some cases may enable the use of spectrum blocks that otherwise would not be used at all for 5G.</w:t>
            </w:r>
          </w:p>
          <w:p w14:paraId="216A4855" w14:textId="77777777" w:rsidR="0099519A" w:rsidRPr="004670D6" w:rsidRDefault="0099519A" w:rsidP="0099519A">
            <w:pPr>
              <w:rPr>
                <w:iCs/>
              </w:rPr>
            </w:pPr>
          </w:p>
          <w:p w14:paraId="0565A9BE" w14:textId="77777777" w:rsidR="0099519A" w:rsidRPr="004670D6" w:rsidRDefault="0099519A" w:rsidP="0099519A">
            <w:pPr>
              <w:rPr>
                <w:iCs/>
              </w:rPr>
            </w:pPr>
            <w:r w:rsidRPr="004670D6">
              <w:rPr>
                <w:iCs/>
              </w:rPr>
              <w:t>Dual Connectivity of a 3MHz carrier with one or more 3MHz or wider bandwidth carriers will increase radio coverage and cell hand-over performance. For railways the latter is particularly relevant for handovers for example between tunnel entries or exits, and the open field network coverage areas.</w:t>
            </w:r>
          </w:p>
          <w:p w14:paraId="05BDB748" w14:textId="77777777" w:rsidR="0060301D" w:rsidRPr="0099519A" w:rsidRDefault="0060301D" w:rsidP="005C23A4"/>
        </w:tc>
      </w:tr>
    </w:tbl>
    <w:p w14:paraId="2490C8B5" w14:textId="77777777" w:rsidR="00A520D9" w:rsidRPr="00614DD8" w:rsidRDefault="00A520D9" w:rsidP="005C23A4">
      <w:pPr>
        <w:rPr>
          <w:lang w:val="en-US"/>
        </w:rPr>
      </w:pPr>
    </w:p>
    <w:p w14:paraId="06A7ECC3" w14:textId="0A12CFA0" w:rsidR="0060543D" w:rsidRDefault="0099519A" w:rsidP="005C23A4">
      <w:pPr>
        <w:rPr>
          <w:lang w:val="en-US"/>
        </w:rPr>
      </w:pPr>
      <w:r>
        <w:rPr>
          <w:lang w:val="en-US"/>
        </w:rPr>
        <w:t>In this paper we give some initial views on the WI ‘</w:t>
      </w:r>
      <w:r w:rsidRPr="0099519A">
        <w:rPr>
          <w:lang w:val="en-US"/>
        </w:rPr>
        <w:t>NR channel BW less than 5MHz for FR1 Phase 2</w:t>
      </w:r>
      <w:r>
        <w:rPr>
          <w:lang w:val="en-US"/>
        </w:rPr>
        <w:t>’ related to expected RRM impact.</w:t>
      </w:r>
    </w:p>
    <w:p w14:paraId="3345E5B6" w14:textId="77777777" w:rsidR="0099519A" w:rsidRPr="00614DD8" w:rsidRDefault="0099519A" w:rsidP="005C23A4">
      <w:pPr>
        <w:rPr>
          <w:lang w:val="en-US"/>
        </w:rPr>
      </w:pPr>
    </w:p>
    <w:p w14:paraId="5E6E091D" w14:textId="7740770D" w:rsidR="003B659E" w:rsidRPr="00614DD8" w:rsidRDefault="003B659E" w:rsidP="00AE56B1">
      <w:pPr>
        <w:pStyle w:val="RAN4H1"/>
        <w:rPr>
          <w:lang w:val="en-US"/>
        </w:rPr>
      </w:pPr>
      <w:bookmarkStart w:id="4" w:name="_Toc116995842"/>
      <w:r w:rsidRPr="00614DD8">
        <w:rPr>
          <w:lang w:val="en-US"/>
        </w:rPr>
        <w:t>Discussion</w:t>
      </w:r>
      <w:bookmarkEnd w:id="4"/>
    </w:p>
    <w:p w14:paraId="0C9AA6ED" w14:textId="7FE9FFED" w:rsidR="0089210C" w:rsidRDefault="0099519A" w:rsidP="005C23A4">
      <w:pPr>
        <w:rPr>
          <w:lang w:val="en-US"/>
        </w:rPr>
      </w:pPr>
      <w:r>
        <w:rPr>
          <w:lang w:val="en-US"/>
        </w:rPr>
        <w:t>The WID [1] includes following objectives:</w:t>
      </w:r>
    </w:p>
    <w:tbl>
      <w:tblPr>
        <w:tblStyle w:val="TableGrid"/>
        <w:tblW w:w="0" w:type="auto"/>
        <w:tblLook w:val="04A0" w:firstRow="1" w:lastRow="0" w:firstColumn="1" w:lastColumn="0" w:noHBand="0" w:noVBand="1"/>
      </w:tblPr>
      <w:tblGrid>
        <w:gridCol w:w="9617"/>
      </w:tblGrid>
      <w:tr w:rsidR="008821A9" w14:paraId="5BD2A3A8" w14:textId="77777777" w:rsidTr="008821A9">
        <w:tc>
          <w:tcPr>
            <w:tcW w:w="9617" w:type="dxa"/>
          </w:tcPr>
          <w:p w14:paraId="1C09A705" w14:textId="4BC06A1C" w:rsidR="00B43175" w:rsidRDefault="00B43175" w:rsidP="00B43175">
            <w:pPr>
              <w:overflowPunct w:val="0"/>
              <w:autoSpaceDE w:val="0"/>
              <w:autoSpaceDN w:val="0"/>
              <w:adjustRightInd w:val="0"/>
              <w:spacing w:before="60" w:after="60"/>
              <w:textAlignment w:val="baseline"/>
              <w:rPr>
                <w:rFonts w:eastAsia="DengXian" w:cs="Times New Roman"/>
                <w:color w:val="000000"/>
                <w:szCs w:val="20"/>
                <w:lang w:val="en-US" w:eastAsia="zh-CN"/>
              </w:rPr>
            </w:pPr>
            <w:r w:rsidRPr="00B43175">
              <w:rPr>
                <w:rFonts w:eastAsia="DengXian" w:cs="Times New Roman"/>
                <w:color w:val="000000"/>
                <w:szCs w:val="20"/>
                <w:lang w:val="en-US" w:eastAsia="zh-CN"/>
              </w:rPr>
              <w:t>RP-240832</w:t>
            </w:r>
            <w:r>
              <w:rPr>
                <w:rFonts w:eastAsia="DengXian" w:cs="Times New Roman"/>
                <w:color w:val="000000"/>
                <w:szCs w:val="20"/>
                <w:lang w:val="en-US" w:eastAsia="zh-CN"/>
              </w:rPr>
              <w:t xml:space="preserve">: </w:t>
            </w:r>
          </w:p>
          <w:p w14:paraId="2A80515E" w14:textId="11D7BA10" w:rsidR="008821A9" w:rsidRPr="0099519A" w:rsidRDefault="008821A9" w:rsidP="008821A9">
            <w:pPr>
              <w:numPr>
                <w:ilvl w:val="0"/>
                <w:numId w:val="27"/>
              </w:numPr>
              <w:tabs>
                <w:tab w:val="clear" w:pos="360"/>
                <w:tab w:val="num" w:pos="1080"/>
              </w:tabs>
              <w:overflowPunct w:val="0"/>
              <w:autoSpaceDE w:val="0"/>
              <w:autoSpaceDN w:val="0"/>
              <w:adjustRightInd w:val="0"/>
              <w:spacing w:before="60" w:after="60"/>
              <w:ind w:left="1080"/>
              <w:textAlignment w:val="baseline"/>
              <w:rPr>
                <w:rFonts w:eastAsia="DengXian" w:cs="Times New Roman"/>
                <w:color w:val="000000"/>
                <w:szCs w:val="20"/>
                <w:lang w:val="en-US" w:eastAsia="zh-CN"/>
              </w:rPr>
            </w:pPr>
            <w:r w:rsidRPr="0099519A">
              <w:rPr>
                <w:rFonts w:eastAsia="DengXian" w:cs="Times New Roman"/>
                <w:color w:val="000000"/>
                <w:szCs w:val="20"/>
                <w:lang w:val="en-US" w:eastAsia="zh-CN"/>
              </w:rPr>
              <w:t>Define common co-located and non-co-located inter-band NR CA/DC UE RF requirements with 3MHz CBW in the one band and 5MHz or 10MHz CBW in the other band</w:t>
            </w:r>
          </w:p>
          <w:p w14:paraId="17BE5B44" w14:textId="77777777" w:rsidR="008821A9" w:rsidRPr="0099519A" w:rsidRDefault="008821A9" w:rsidP="008821A9">
            <w:pPr>
              <w:numPr>
                <w:ilvl w:val="1"/>
                <w:numId w:val="27"/>
              </w:numPr>
              <w:tabs>
                <w:tab w:val="clear" w:pos="1080"/>
                <w:tab w:val="num" w:pos="1800"/>
              </w:tabs>
              <w:overflowPunct w:val="0"/>
              <w:autoSpaceDE w:val="0"/>
              <w:autoSpaceDN w:val="0"/>
              <w:adjustRightInd w:val="0"/>
              <w:spacing w:before="60" w:after="60"/>
              <w:ind w:left="1800"/>
              <w:textAlignment w:val="baseline"/>
              <w:rPr>
                <w:rFonts w:eastAsia="DengXian" w:cs="Times New Roman"/>
                <w:color w:val="000000"/>
                <w:szCs w:val="20"/>
                <w:lang w:val="en-US" w:eastAsia="zh-CN"/>
              </w:rPr>
            </w:pPr>
            <w:r w:rsidRPr="0099519A">
              <w:rPr>
                <w:rFonts w:eastAsia="DengXian" w:cs="Times New Roman"/>
                <w:color w:val="000000"/>
                <w:szCs w:val="20"/>
                <w:lang w:val="en-US" w:eastAsia="zh-CN"/>
              </w:rPr>
              <w:t>Example band combination: CA/DC of 3MHz in band n100 and 5MHz or 10MHz in band n101</w:t>
            </w:r>
          </w:p>
          <w:p w14:paraId="7CC00A8E" w14:textId="77777777" w:rsidR="008821A9" w:rsidRPr="0099519A" w:rsidRDefault="008821A9" w:rsidP="008821A9">
            <w:pPr>
              <w:numPr>
                <w:ilvl w:val="0"/>
                <w:numId w:val="27"/>
              </w:numPr>
              <w:tabs>
                <w:tab w:val="clear" w:pos="360"/>
                <w:tab w:val="num" w:pos="1080"/>
              </w:tabs>
              <w:overflowPunct w:val="0"/>
              <w:autoSpaceDE w:val="0"/>
              <w:autoSpaceDN w:val="0"/>
              <w:adjustRightInd w:val="0"/>
              <w:spacing w:before="60" w:after="60"/>
              <w:ind w:left="1080"/>
              <w:textAlignment w:val="baseline"/>
              <w:rPr>
                <w:rFonts w:eastAsia="DengXian" w:cs="Times New Roman"/>
                <w:color w:val="000000"/>
                <w:szCs w:val="20"/>
                <w:lang w:val="en-US" w:eastAsia="zh-CN"/>
              </w:rPr>
            </w:pPr>
            <w:r w:rsidRPr="0099519A">
              <w:rPr>
                <w:rFonts w:eastAsia="DengXian" w:cs="Times New Roman"/>
                <w:color w:val="000000"/>
                <w:szCs w:val="20"/>
                <w:lang w:val="en-US" w:eastAsia="zh-CN"/>
              </w:rPr>
              <w:t>Define RRM requirements for inter-band CA and DC for combinations introduced in RF part</w:t>
            </w:r>
          </w:p>
          <w:p w14:paraId="6E61D508" w14:textId="77777777" w:rsidR="008821A9" w:rsidRPr="0099519A" w:rsidRDefault="008821A9" w:rsidP="008821A9">
            <w:pPr>
              <w:overflowPunct w:val="0"/>
              <w:autoSpaceDE w:val="0"/>
              <w:autoSpaceDN w:val="0"/>
              <w:adjustRightInd w:val="0"/>
              <w:spacing w:after="180"/>
              <w:ind w:left="720"/>
              <w:textAlignment w:val="baseline"/>
              <w:rPr>
                <w:rFonts w:eastAsia="DengXian" w:cs="Times New Roman"/>
                <w:iCs/>
                <w:szCs w:val="20"/>
                <w:lang w:val="en-US" w:eastAsia="zh-CN"/>
              </w:rPr>
            </w:pPr>
            <w:r w:rsidRPr="0099519A">
              <w:rPr>
                <w:rFonts w:eastAsia="DengXian" w:cs="Times New Roman" w:hint="eastAsia"/>
                <w:szCs w:val="20"/>
                <w:lang w:val="en-US" w:eastAsia="zh-CN"/>
              </w:rPr>
              <w:t>N</w:t>
            </w:r>
            <w:r w:rsidRPr="0099519A">
              <w:rPr>
                <w:rFonts w:eastAsia="DengXian" w:cs="Times New Roman"/>
                <w:szCs w:val="20"/>
                <w:lang w:val="en-US" w:eastAsia="zh-CN"/>
              </w:rPr>
              <w:t>ote: other band combinations than example band combinations can be specified in basket WIs after the above generic requirements are specified.</w:t>
            </w:r>
          </w:p>
          <w:p w14:paraId="4572AFE4" w14:textId="77777777" w:rsidR="008821A9" w:rsidRDefault="008821A9" w:rsidP="005C23A4">
            <w:pPr>
              <w:rPr>
                <w:lang w:val="en-US"/>
              </w:rPr>
            </w:pPr>
          </w:p>
        </w:tc>
      </w:tr>
    </w:tbl>
    <w:p w14:paraId="04475087" w14:textId="77777777" w:rsidR="008821A9" w:rsidRDefault="008821A9" w:rsidP="005C23A4">
      <w:pPr>
        <w:rPr>
          <w:lang w:val="en-US"/>
        </w:rPr>
      </w:pPr>
    </w:p>
    <w:p w14:paraId="326AB556" w14:textId="3F8C4BDE" w:rsidR="000229BC" w:rsidRDefault="000229BC" w:rsidP="005C23A4">
      <w:pPr>
        <w:rPr>
          <w:lang w:val="en-US"/>
        </w:rPr>
      </w:pPr>
      <w:r>
        <w:rPr>
          <w:lang w:val="en-US"/>
        </w:rPr>
        <w:t xml:space="preserve">One part of the work for RRM will be to define any necessary new RRM requirement related to introduction of </w:t>
      </w:r>
      <w:r w:rsidRPr="000229BC">
        <w:rPr>
          <w:lang w:val="en-US"/>
        </w:rPr>
        <w:t>Car</w:t>
      </w:r>
      <w:r>
        <w:rPr>
          <w:lang w:val="en-US"/>
        </w:rPr>
        <w:t>r</w:t>
      </w:r>
      <w:r w:rsidRPr="000229BC">
        <w:rPr>
          <w:lang w:val="en-US"/>
        </w:rPr>
        <w:t xml:space="preserve">ier Aggregation </w:t>
      </w:r>
      <w:r>
        <w:rPr>
          <w:lang w:val="en-US"/>
        </w:rPr>
        <w:t xml:space="preserve">and Dual Connectivity </w:t>
      </w:r>
      <w:r w:rsidRPr="000229BC">
        <w:rPr>
          <w:lang w:val="en-US"/>
        </w:rPr>
        <w:t>of a 3MHz carrier with one or more 3MHz or wider bandwidth carriers</w:t>
      </w:r>
      <w:r>
        <w:rPr>
          <w:lang w:val="en-US"/>
        </w:rPr>
        <w:t>.</w:t>
      </w:r>
    </w:p>
    <w:p w14:paraId="32978455" w14:textId="77777777" w:rsidR="000229BC" w:rsidRDefault="000229BC" w:rsidP="005C23A4">
      <w:pPr>
        <w:rPr>
          <w:lang w:val="en-US"/>
        </w:rPr>
      </w:pPr>
      <w:r>
        <w:rPr>
          <w:lang w:val="en-US"/>
        </w:rPr>
        <w:lastRenderedPageBreak/>
        <w:t>Hence, we see that Rel-19 would need to include:</w:t>
      </w:r>
    </w:p>
    <w:p w14:paraId="200A699F" w14:textId="1AE81E36" w:rsidR="0099519A" w:rsidRPr="000229BC" w:rsidRDefault="000229BC" w:rsidP="000229BC">
      <w:pPr>
        <w:pStyle w:val="ListParagraph"/>
        <w:numPr>
          <w:ilvl w:val="0"/>
          <w:numId w:val="28"/>
        </w:numPr>
        <w:rPr>
          <w:lang w:val="en-US"/>
        </w:rPr>
      </w:pPr>
      <w:r w:rsidRPr="0099519A">
        <w:rPr>
          <w:rFonts w:eastAsia="DengXian" w:cs="Times New Roman"/>
          <w:color w:val="000000"/>
          <w:szCs w:val="20"/>
          <w:lang w:val="en-US" w:eastAsia="zh-CN"/>
        </w:rPr>
        <w:t>RRM requirements for inter-band CA for combinations introduced in RF part</w:t>
      </w:r>
    </w:p>
    <w:p w14:paraId="714C65CA" w14:textId="55DBC998" w:rsidR="000229BC" w:rsidRPr="000229BC" w:rsidRDefault="000229BC" w:rsidP="000229BC">
      <w:pPr>
        <w:pStyle w:val="ListParagraph"/>
        <w:numPr>
          <w:ilvl w:val="0"/>
          <w:numId w:val="28"/>
        </w:numPr>
        <w:rPr>
          <w:lang w:val="en-US"/>
        </w:rPr>
      </w:pPr>
      <w:r w:rsidRPr="0099519A">
        <w:rPr>
          <w:rFonts w:eastAsia="DengXian" w:cs="Times New Roman"/>
          <w:color w:val="000000"/>
          <w:szCs w:val="20"/>
          <w:lang w:val="en-US" w:eastAsia="zh-CN"/>
        </w:rPr>
        <w:t>RRM requirements for inter-band DC for combinations introduced in RF part</w:t>
      </w:r>
    </w:p>
    <w:p w14:paraId="693B8CD0" w14:textId="2D6FBA96" w:rsidR="000229BC" w:rsidRDefault="000229BC" w:rsidP="005C23A4">
      <w:pPr>
        <w:rPr>
          <w:lang w:val="en-US"/>
        </w:rPr>
      </w:pPr>
      <w:r>
        <w:rPr>
          <w:lang w:val="en-US"/>
        </w:rPr>
        <w:t>These combinations could include a 3MHz carrier and:</w:t>
      </w:r>
    </w:p>
    <w:p w14:paraId="237AE7AD" w14:textId="2E474DF7" w:rsidR="000229BC" w:rsidRDefault="000229BC" w:rsidP="000229BC">
      <w:pPr>
        <w:pStyle w:val="ListParagraph"/>
        <w:numPr>
          <w:ilvl w:val="0"/>
          <w:numId w:val="28"/>
        </w:numPr>
        <w:rPr>
          <w:lang w:val="en-US"/>
        </w:rPr>
      </w:pPr>
      <w:r w:rsidRPr="000229BC">
        <w:rPr>
          <w:lang w:val="en-US"/>
        </w:rPr>
        <w:t>a 3MHz carrier</w:t>
      </w:r>
    </w:p>
    <w:p w14:paraId="4CDA53A1" w14:textId="68695CE2" w:rsidR="000229BC" w:rsidRDefault="000229BC" w:rsidP="000229BC">
      <w:pPr>
        <w:pStyle w:val="ListParagraph"/>
        <w:numPr>
          <w:ilvl w:val="0"/>
          <w:numId w:val="28"/>
        </w:numPr>
        <w:rPr>
          <w:lang w:val="en-US"/>
        </w:rPr>
      </w:pPr>
      <w:r>
        <w:rPr>
          <w:lang w:val="en-US"/>
        </w:rPr>
        <w:t xml:space="preserve">more </w:t>
      </w:r>
      <w:r w:rsidRPr="000229BC">
        <w:rPr>
          <w:lang w:val="en-US"/>
        </w:rPr>
        <w:t>a 3MHz carrier</w:t>
      </w:r>
      <w:r>
        <w:rPr>
          <w:lang w:val="en-US"/>
        </w:rPr>
        <w:t>s</w:t>
      </w:r>
    </w:p>
    <w:p w14:paraId="559BFC52" w14:textId="1CC25A43" w:rsidR="000229BC" w:rsidRDefault="000229BC" w:rsidP="000229BC">
      <w:pPr>
        <w:pStyle w:val="ListParagraph"/>
        <w:numPr>
          <w:ilvl w:val="0"/>
          <w:numId w:val="28"/>
        </w:numPr>
        <w:rPr>
          <w:lang w:val="en-US"/>
        </w:rPr>
      </w:pPr>
      <w:r>
        <w:rPr>
          <w:lang w:val="en-US"/>
        </w:rPr>
        <w:t xml:space="preserve">a </w:t>
      </w:r>
      <w:r w:rsidRPr="000229BC">
        <w:rPr>
          <w:lang w:val="en-US"/>
        </w:rPr>
        <w:t>wider bandwidth carrier</w:t>
      </w:r>
    </w:p>
    <w:p w14:paraId="0DF9C363" w14:textId="714B5619" w:rsidR="000229BC" w:rsidRPr="000229BC" w:rsidRDefault="000229BC" w:rsidP="000229BC">
      <w:pPr>
        <w:pStyle w:val="ListParagraph"/>
        <w:numPr>
          <w:ilvl w:val="0"/>
          <w:numId w:val="28"/>
        </w:numPr>
        <w:rPr>
          <w:lang w:val="en-US"/>
        </w:rPr>
      </w:pPr>
      <w:r>
        <w:rPr>
          <w:lang w:val="en-US"/>
        </w:rPr>
        <w:t xml:space="preserve">more </w:t>
      </w:r>
      <w:r w:rsidRPr="000229BC">
        <w:rPr>
          <w:lang w:val="en-US"/>
        </w:rPr>
        <w:t>wider bandwidth carriers</w:t>
      </w:r>
    </w:p>
    <w:p w14:paraId="25CD5211" w14:textId="3FE7CF47" w:rsidR="000229BC" w:rsidRDefault="000229BC" w:rsidP="005C23A4">
      <w:pPr>
        <w:rPr>
          <w:lang w:val="en-US"/>
        </w:rPr>
      </w:pPr>
      <w:r>
        <w:rPr>
          <w:lang w:val="en-US"/>
        </w:rPr>
        <w:t xml:space="preserve">The exact combinations will be decided by RF session. However, from RRM point of </w:t>
      </w:r>
      <w:r w:rsidR="00E504FC">
        <w:rPr>
          <w:lang w:val="en-US"/>
        </w:rPr>
        <w:t xml:space="preserve">view </w:t>
      </w:r>
      <w:r>
        <w:rPr>
          <w:lang w:val="en-US"/>
        </w:rPr>
        <w:t xml:space="preserve">the main work is </w:t>
      </w:r>
      <w:r w:rsidR="00E504FC">
        <w:rPr>
          <w:lang w:val="en-US"/>
        </w:rPr>
        <w:t>at least</w:t>
      </w:r>
      <w:r>
        <w:rPr>
          <w:lang w:val="en-US"/>
        </w:rPr>
        <w:t xml:space="preserve"> </w:t>
      </w:r>
      <w:r w:rsidR="00E504FC">
        <w:rPr>
          <w:lang w:val="en-US"/>
        </w:rPr>
        <w:t xml:space="preserve">including defining the delay requirements related to such </w:t>
      </w:r>
      <w:r w:rsidR="00E504FC" w:rsidRPr="000229BC">
        <w:rPr>
          <w:lang w:val="en-US"/>
        </w:rPr>
        <w:t>3MHz carrier</w:t>
      </w:r>
      <w:r w:rsidR="00E504FC">
        <w:rPr>
          <w:lang w:val="en-US"/>
        </w:rPr>
        <w:t xml:space="preserve"> used for CA or DC.</w:t>
      </w:r>
    </w:p>
    <w:p w14:paraId="16D70708" w14:textId="7323308D" w:rsidR="00E504FC" w:rsidRDefault="00E504FC" w:rsidP="005C23A4">
      <w:pPr>
        <w:rPr>
          <w:lang w:val="en-US"/>
        </w:rPr>
      </w:pPr>
      <w:r>
        <w:rPr>
          <w:lang w:val="en-US"/>
        </w:rPr>
        <w:t>Based on the Rel-18 work and discussions, we do not expect any other changes at the moment.</w:t>
      </w:r>
    </w:p>
    <w:p w14:paraId="36CAB621" w14:textId="6BBDF5FF" w:rsidR="00E504FC" w:rsidRPr="001E12F2" w:rsidRDefault="00E504FC" w:rsidP="001E12F2">
      <w:pPr>
        <w:pStyle w:val="RAN4proposal"/>
      </w:pPr>
      <w:bookmarkStart w:id="5" w:name="_Hlk174114274"/>
      <w:r w:rsidRPr="001E12F2">
        <w:t>RAN4 to work on defining the SCell and PSCell delay requirements related to such 3MHz carrier used for CA or DC.</w:t>
      </w:r>
    </w:p>
    <w:bookmarkEnd w:id="5"/>
    <w:p w14:paraId="5E398442" w14:textId="515FC140" w:rsidR="00E504FC" w:rsidRDefault="00E504FC" w:rsidP="005C23A4">
      <w:pPr>
        <w:rPr>
          <w:lang w:val="en-US"/>
        </w:rPr>
      </w:pPr>
      <w:r>
        <w:rPr>
          <w:lang w:val="en-US"/>
        </w:rPr>
        <w:t>Hence, we expect that the RRM work will impact requirements listed in section 8. More precisely we expect that following sections may need to be updated:</w:t>
      </w:r>
    </w:p>
    <w:p w14:paraId="5DD680F0" w14:textId="654F8183" w:rsidR="00E504FC" w:rsidRDefault="0017345D" w:rsidP="00E504FC">
      <w:pPr>
        <w:pStyle w:val="ListParagraph"/>
        <w:numPr>
          <w:ilvl w:val="0"/>
          <w:numId w:val="28"/>
        </w:numPr>
        <w:rPr>
          <w:lang w:val="en-US"/>
        </w:rPr>
      </w:pPr>
      <w:r>
        <w:t xml:space="preserve">8.3 </w:t>
      </w:r>
      <w:r w:rsidR="00E504FC" w:rsidRPr="009C5807">
        <w:t>SCell Activation and Deactivation Delay</w:t>
      </w:r>
    </w:p>
    <w:p w14:paraId="67791FF6" w14:textId="5C92D63E" w:rsidR="00E504FC" w:rsidRDefault="0017345D" w:rsidP="00E504FC">
      <w:pPr>
        <w:pStyle w:val="ListParagraph"/>
        <w:numPr>
          <w:ilvl w:val="0"/>
          <w:numId w:val="28"/>
        </w:numPr>
        <w:rPr>
          <w:lang w:val="en-US"/>
        </w:rPr>
      </w:pPr>
      <w:r>
        <w:rPr>
          <w:lang w:val="en-US"/>
        </w:rPr>
        <w:t>8.9 PSCell Addition and Release Delay</w:t>
      </w:r>
    </w:p>
    <w:p w14:paraId="7EC2A490" w14:textId="42C1F4B1" w:rsidR="0017345D" w:rsidRPr="0017345D" w:rsidRDefault="0017345D" w:rsidP="00E504FC">
      <w:pPr>
        <w:pStyle w:val="ListParagraph"/>
        <w:numPr>
          <w:ilvl w:val="0"/>
          <w:numId w:val="28"/>
        </w:numPr>
        <w:rPr>
          <w:lang w:val="en-US"/>
        </w:rPr>
      </w:pPr>
      <w:r>
        <w:rPr>
          <w:lang w:val="en-US"/>
        </w:rPr>
        <w:t xml:space="preserve">8.9A </w:t>
      </w:r>
      <w:r>
        <w:rPr>
          <w:rFonts w:hint="eastAsia"/>
          <w:lang w:eastAsia="zh-CN"/>
        </w:rPr>
        <w:t>Conditional</w:t>
      </w:r>
      <w:r>
        <w:rPr>
          <w:lang w:eastAsia="zh-CN"/>
        </w:rPr>
        <w:t xml:space="preserve"> </w:t>
      </w:r>
      <w:r w:rsidRPr="009C5807">
        <w:rPr>
          <w:lang w:eastAsia="zh-CN"/>
        </w:rPr>
        <w:t>PSCell Addition Delay</w:t>
      </w:r>
    </w:p>
    <w:p w14:paraId="67B26BF1" w14:textId="50AFA975" w:rsidR="0017345D" w:rsidRDefault="0017345D" w:rsidP="00E504FC">
      <w:pPr>
        <w:pStyle w:val="ListParagraph"/>
        <w:numPr>
          <w:ilvl w:val="0"/>
          <w:numId w:val="28"/>
        </w:numPr>
        <w:rPr>
          <w:lang w:val="en-US"/>
        </w:rPr>
      </w:pPr>
      <w:r>
        <w:rPr>
          <w:lang w:eastAsia="zh-CN"/>
        </w:rPr>
        <w:t xml:space="preserve">8.11 </w:t>
      </w:r>
      <w:r w:rsidRPr="009C5807">
        <w:rPr>
          <w:lang w:val="en-US" w:eastAsia="ko-KR"/>
        </w:rPr>
        <w:t>PSCell Change</w:t>
      </w:r>
    </w:p>
    <w:p w14:paraId="4F0E8746" w14:textId="1B65E1D4" w:rsidR="0017345D" w:rsidRPr="00E504FC" w:rsidRDefault="0017345D" w:rsidP="00E504FC">
      <w:pPr>
        <w:pStyle w:val="ListParagraph"/>
        <w:numPr>
          <w:ilvl w:val="0"/>
          <w:numId w:val="28"/>
        </w:numPr>
        <w:rPr>
          <w:lang w:val="en-US"/>
        </w:rPr>
      </w:pPr>
      <w:r>
        <w:rPr>
          <w:lang w:val="en-US"/>
        </w:rPr>
        <w:t xml:space="preserve">8.17 </w:t>
      </w:r>
      <w:r>
        <w:rPr>
          <w:szCs w:val="32"/>
        </w:rPr>
        <w:t>SCG Activation and Deactivation Delay</w:t>
      </w:r>
    </w:p>
    <w:p w14:paraId="3559B3BB" w14:textId="2BB65AA1" w:rsidR="0017345D" w:rsidRDefault="0017345D" w:rsidP="005C23A4">
      <w:pPr>
        <w:rPr>
          <w:lang w:val="en-US"/>
        </w:rPr>
      </w:pPr>
      <w:r>
        <w:rPr>
          <w:lang w:val="en-US"/>
        </w:rPr>
        <w:t>Besides this, there might be a need for some minor clarification in the specification.</w:t>
      </w:r>
    </w:p>
    <w:p w14:paraId="538873FF" w14:textId="1359E730" w:rsidR="0017345D" w:rsidRDefault="0017345D" w:rsidP="005C23A4">
      <w:pPr>
        <w:rPr>
          <w:lang w:val="en-US"/>
        </w:rPr>
      </w:pPr>
      <w:r>
        <w:rPr>
          <w:lang w:val="en-US"/>
        </w:rPr>
        <w:t xml:space="preserve">It </w:t>
      </w:r>
      <w:r w:rsidR="00FD0FC4">
        <w:rPr>
          <w:lang w:val="en-US"/>
        </w:rPr>
        <w:t>is</w:t>
      </w:r>
      <w:r>
        <w:rPr>
          <w:lang w:val="en-US"/>
        </w:rPr>
        <w:t xml:space="preserve"> not fully clear if there is a need for changes to:</w:t>
      </w:r>
    </w:p>
    <w:p w14:paraId="520EDF58" w14:textId="77777777" w:rsidR="0017345D" w:rsidRPr="0017345D" w:rsidRDefault="0017345D" w:rsidP="0017345D">
      <w:pPr>
        <w:pStyle w:val="ListParagraph"/>
        <w:numPr>
          <w:ilvl w:val="0"/>
          <w:numId w:val="28"/>
        </w:numPr>
        <w:rPr>
          <w:lang w:val="en-US"/>
        </w:rPr>
      </w:pPr>
      <w:r w:rsidRPr="0017345D">
        <w:rPr>
          <w:lang w:val="en-US"/>
        </w:rPr>
        <w:t xml:space="preserve">8.9C </w:t>
      </w:r>
      <w:r w:rsidRPr="00A2656C">
        <w:rPr>
          <w:lang w:eastAsia="zh-CN"/>
        </w:rPr>
        <w:t xml:space="preserve">Subsequent </w:t>
      </w:r>
      <w:r w:rsidRPr="00A2656C">
        <w:rPr>
          <w:rFonts w:hint="eastAsia"/>
          <w:lang w:eastAsia="zh-CN"/>
        </w:rPr>
        <w:t>Conditional</w:t>
      </w:r>
      <w:r w:rsidRPr="00A2656C">
        <w:rPr>
          <w:lang w:eastAsia="zh-CN"/>
        </w:rPr>
        <w:t xml:space="preserve"> PSCell Addition Delay</w:t>
      </w:r>
      <w:r>
        <w:rPr>
          <w:lang w:eastAsia="zh-CN"/>
        </w:rPr>
        <w:t xml:space="preserve">. </w:t>
      </w:r>
    </w:p>
    <w:p w14:paraId="18C60434" w14:textId="41BD6DC8" w:rsidR="0017345D" w:rsidRDefault="0017345D" w:rsidP="0017345D">
      <w:pPr>
        <w:pStyle w:val="ListParagraph"/>
        <w:numPr>
          <w:ilvl w:val="0"/>
          <w:numId w:val="28"/>
        </w:numPr>
        <w:rPr>
          <w:lang w:val="en-US"/>
        </w:rPr>
      </w:pPr>
      <w:r>
        <w:rPr>
          <w:lang w:val="en-US"/>
        </w:rPr>
        <w:t xml:space="preserve">8.11B </w:t>
      </w:r>
      <w:r w:rsidRPr="009C5807">
        <w:rPr>
          <w:lang w:val="en-US" w:eastAsia="ko-KR"/>
        </w:rPr>
        <w:t>Conditional PSCell Change</w:t>
      </w:r>
    </w:p>
    <w:p w14:paraId="64895947" w14:textId="43777BD1" w:rsidR="0017345D" w:rsidRDefault="0017345D" w:rsidP="0017345D">
      <w:pPr>
        <w:pStyle w:val="ListParagraph"/>
        <w:numPr>
          <w:ilvl w:val="0"/>
          <w:numId w:val="28"/>
        </w:numPr>
        <w:rPr>
          <w:lang w:val="en-US"/>
        </w:rPr>
      </w:pPr>
      <w:r>
        <w:rPr>
          <w:lang w:val="en-US" w:eastAsia="ko-KR"/>
        </w:rPr>
        <w:t xml:space="preserve">8.11E </w:t>
      </w:r>
      <w:r w:rsidRPr="00A2656C">
        <w:rPr>
          <w:lang w:val="en-US" w:eastAsia="ko-KR"/>
        </w:rPr>
        <w:t>Subsequent Conditional PSCell Change</w:t>
      </w:r>
    </w:p>
    <w:p w14:paraId="36C8467B" w14:textId="1F9B02C5" w:rsidR="0017345D" w:rsidRPr="0017345D" w:rsidRDefault="0017345D" w:rsidP="0017345D">
      <w:pPr>
        <w:rPr>
          <w:lang w:val="en-US"/>
        </w:rPr>
      </w:pPr>
      <w:r>
        <w:rPr>
          <w:lang w:eastAsia="zh-CN"/>
        </w:rPr>
        <w:t>RAN4 can discuss this further.</w:t>
      </w:r>
    </w:p>
    <w:p w14:paraId="5DC2005E" w14:textId="77777777" w:rsidR="0099636D" w:rsidRDefault="0017345D" w:rsidP="00E20B8D">
      <w:pPr>
        <w:rPr>
          <w:lang w:val="en-US"/>
        </w:rPr>
      </w:pPr>
      <w:r>
        <w:rPr>
          <w:lang w:val="en-US"/>
        </w:rPr>
        <w:t>B</w:t>
      </w:r>
      <w:r w:rsidR="000229BC">
        <w:rPr>
          <w:lang w:val="en-US"/>
        </w:rPr>
        <w:t>esides this, the WID of course also requests RAN4 to s</w:t>
      </w:r>
      <w:r w:rsidR="000229BC" w:rsidRPr="000229BC">
        <w:rPr>
          <w:lang w:val="en-US"/>
        </w:rPr>
        <w:t>pecify necessary performance requirements</w:t>
      </w:r>
      <w:r w:rsidR="000229BC">
        <w:rPr>
          <w:lang w:val="en-US"/>
        </w:rPr>
        <w:t>.</w:t>
      </w:r>
      <w:bookmarkStart w:id="6" w:name="_Toc116995848"/>
    </w:p>
    <w:p w14:paraId="3674FB7A" w14:textId="53A0D237" w:rsidR="001E6B97" w:rsidRDefault="001E6B97" w:rsidP="001E6B97">
      <w:pPr>
        <w:pStyle w:val="RAN4proposal"/>
        <w:rPr>
          <w:lang w:val="en-US"/>
        </w:rPr>
      </w:pPr>
      <w:r>
        <w:rPr>
          <w:lang w:val="en-US"/>
        </w:rPr>
        <w:t xml:space="preserve">RAN4 to discuss the expected RRM scope of a device supporting the </w:t>
      </w:r>
      <w:r w:rsidRPr="0099519A">
        <w:rPr>
          <w:lang w:val="en-US"/>
        </w:rPr>
        <w:t>NR channel BW less than 5MHz for FR1 Phase 2</w:t>
      </w:r>
      <w:r>
        <w:rPr>
          <w:lang w:val="en-US"/>
        </w:rPr>
        <w:t xml:space="preserve"> feature.</w:t>
      </w:r>
      <w:r w:rsidR="007E4806">
        <w:rPr>
          <w:lang w:val="en-US"/>
        </w:rPr>
        <w:t xml:space="preserve"> </w:t>
      </w:r>
      <w:r w:rsidR="004372E9">
        <w:rPr>
          <w:lang w:val="en-US"/>
        </w:rPr>
        <w:t xml:space="preserve">At least the following sections can be considered: </w:t>
      </w:r>
    </w:p>
    <w:p w14:paraId="71D17507" w14:textId="77777777" w:rsidR="004372E9" w:rsidRDefault="004372E9" w:rsidP="004372E9">
      <w:pPr>
        <w:pStyle w:val="RAN4proposal"/>
        <w:numPr>
          <w:ilvl w:val="0"/>
          <w:numId w:val="32"/>
        </w:numPr>
        <w:rPr>
          <w:lang w:val="en-US"/>
        </w:rPr>
      </w:pPr>
      <w:r>
        <w:t xml:space="preserve">8.3 </w:t>
      </w:r>
      <w:r w:rsidRPr="009C5807">
        <w:t>SCell Activation and Deactivation Delay</w:t>
      </w:r>
    </w:p>
    <w:p w14:paraId="0B83880E" w14:textId="77777777" w:rsidR="004372E9" w:rsidRDefault="004372E9" w:rsidP="004372E9">
      <w:pPr>
        <w:pStyle w:val="RAN4proposal"/>
        <w:numPr>
          <w:ilvl w:val="0"/>
          <w:numId w:val="32"/>
        </w:numPr>
        <w:rPr>
          <w:lang w:val="en-US"/>
        </w:rPr>
      </w:pPr>
      <w:r>
        <w:rPr>
          <w:lang w:val="en-US"/>
        </w:rPr>
        <w:t>8.9 PSCell Addition and Release Delay</w:t>
      </w:r>
    </w:p>
    <w:p w14:paraId="500733F6" w14:textId="77777777" w:rsidR="004372E9" w:rsidRPr="0017345D" w:rsidRDefault="004372E9" w:rsidP="004372E9">
      <w:pPr>
        <w:pStyle w:val="RAN4proposal"/>
        <w:numPr>
          <w:ilvl w:val="0"/>
          <w:numId w:val="32"/>
        </w:numPr>
        <w:rPr>
          <w:lang w:val="en-US"/>
        </w:rPr>
      </w:pPr>
      <w:r>
        <w:rPr>
          <w:lang w:val="en-US"/>
        </w:rPr>
        <w:t xml:space="preserve">8.9A </w:t>
      </w:r>
      <w:r>
        <w:rPr>
          <w:rFonts w:hint="eastAsia"/>
          <w:lang w:eastAsia="zh-CN"/>
        </w:rPr>
        <w:t>Conditional</w:t>
      </w:r>
      <w:r>
        <w:rPr>
          <w:lang w:eastAsia="zh-CN"/>
        </w:rPr>
        <w:t xml:space="preserve"> </w:t>
      </w:r>
      <w:r w:rsidRPr="009C5807">
        <w:rPr>
          <w:lang w:eastAsia="zh-CN"/>
        </w:rPr>
        <w:t>PSCell Addition Delay</w:t>
      </w:r>
    </w:p>
    <w:p w14:paraId="3F614B05" w14:textId="77777777" w:rsidR="004372E9" w:rsidRDefault="004372E9" w:rsidP="004372E9">
      <w:pPr>
        <w:pStyle w:val="RAN4proposal"/>
        <w:numPr>
          <w:ilvl w:val="0"/>
          <w:numId w:val="32"/>
        </w:numPr>
        <w:rPr>
          <w:lang w:val="en-US"/>
        </w:rPr>
      </w:pPr>
      <w:r>
        <w:rPr>
          <w:lang w:eastAsia="zh-CN"/>
        </w:rPr>
        <w:t xml:space="preserve">8.11 </w:t>
      </w:r>
      <w:r w:rsidRPr="009C5807">
        <w:rPr>
          <w:lang w:val="en-US" w:eastAsia="ko-KR"/>
        </w:rPr>
        <w:t>PSCell Change</w:t>
      </w:r>
    </w:p>
    <w:p w14:paraId="1287D2D0" w14:textId="77777777" w:rsidR="004372E9" w:rsidRPr="00E504FC" w:rsidRDefault="004372E9" w:rsidP="004372E9">
      <w:pPr>
        <w:pStyle w:val="RAN4proposal"/>
        <w:numPr>
          <w:ilvl w:val="0"/>
          <w:numId w:val="32"/>
        </w:numPr>
        <w:rPr>
          <w:lang w:val="en-US"/>
        </w:rPr>
      </w:pPr>
      <w:r>
        <w:rPr>
          <w:lang w:val="en-US"/>
        </w:rPr>
        <w:t xml:space="preserve">8.17 </w:t>
      </w:r>
      <w:r>
        <w:t>SCG Activation and Deactivation Delay</w:t>
      </w:r>
    </w:p>
    <w:p w14:paraId="159AE1B4" w14:textId="77777777" w:rsidR="004372E9" w:rsidRPr="004372E9" w:rsidRDefault="004372E9" w:rsidP="004372E9">
      <w:pPr>
        <w:rPr>
          <w:lang w:val="en-US"/>
        </w:rPr>
      </w:pPr>
    </w:p>
    <w:p w14:paraId="1A0096DA" w14:textId="77777777" w:rsidR="007E4806" w:rsidRPr="007E4806" w:rsidRDefault="007E4806" w:rsidP="007E4806">
      <w:pPr>
        <w:rPr>
          <w:lang w:val="en-US"/>
        </w:rPr>
      </w:pPr>
    </w:p>
    <w:p w14:paraId="25B9E4FE" w14:textId="05B3BA7A" w:rsidR="00893D2E" w:rsidRPr="0099636D" w:rsidRDefault="00893D2E" w:rsidP="007A1BED">
      <w:pPr>
        <w:pStyle w:val="RAN4proposal"/>
        <w:rPr>
          <w:lang w:val="en-US"/>
        </w:rPr>
      </w:pPr>
      <w:r w:rsidRPr="0099636D">
        <w:rPr>
          <w:lang w:val="en-US"/>
        </w:rPr>
        <w:br w:type="page"/>
      </w:r>
    </w:p>
    <w:p w14:paraId="16CA844C" w14:textId="4C103B25" w:rsidR="00CD7492" w:rsidRPr="00614DD8" w:rsidRDefault="00CD7492" w:rsidP="00A37002">
      <w:pPr>
        <w:pStyle w:val="RAN4H1"/>
        <w:rPr>
          <w:lang w:val="en-US"/>
        </w:rPr>
      </w:pPr>
      <w:r w:rsidRPr="00614DD8">
        <w:rPr>
          <w:lang w:val="en-US"/>
        </w:rPr>
        <w:lastRenderedPageBreak/>
        <w:t>Conclusion</w:t>
      </w:r>
      <w:bookmarkEnd w:id="6"/>
    </w:p>
    <w:p w14:paraId="7A68E236" w14:textId="40F9E5E8" w:rsidR="00381F95" w:rsidRDefault="006C2290" w:rsidP="00936159">
      <w:pPr>
        <w:rPr>
          <w:lang w:val="en-US"/>
        </w:rPr>
      </w:pPr>
      <w:r>
        <w:rPr>
          <w:lang w:val="en-US"/>
        </w:rPr>
        <w:t>In this paper we give some initial views on the WI ‘</w:t>
      </w:r>
      <w:r w:rsidRPr="0099519A">
        <w:rPr>
          <w:lang w:val="en-US"/>
        </w:rPr>
        <w:t>NR channel BW less than 5MHz for FR1 Phase 2</w:t>
      </w:r>
      <w:r>
        <w:rPr>
          <w:lang w:val="en-US"/>
        </w:rPr>
        <w:t>’ related to expected RRM impact.</w:t>
      </w:r>
    </w:p>
    <w:p w14:paraId="3E185192" w14:textId="77777777" w:rsidR="009C1B45" w:rsidRPr="009C1B45" w:rsidRDefault="009C1B45" w:rsidP="009C1B45">
      <w:pPr>
        <w:pStyle w:val="RAN4proposal"/>
        <w:numPr>
          <w:ilvl w:val="0"/>
          <w:numId w:val="29"/>
        </w:numPr>
        <w:rPr>
          <w:lang w:val="en-US"/>
        </w:rPr>
      </w:pPr>
      <w:r w:rsidRPr="009C1B45">
        <w:rPr>
          <w:lang w:val="en-US"/>
        </w:rPr>
        <w:t>RAN4 to work on defining the SCell and PSCell delay requirements related to such 3MHz carrier used for CA or DC.</w:t>
      </w:r>
    </w:p>
    <w:p w14:paraId="6AAA4356" w14:textId="2115E613" w:rsidR="006C2290" w:rsidRDefault="009C1B45" w:rsidP="00936159">
      <w:pPr>
        <w:rPr>
          <w:lang w:val="en-US"/>
        </w:rPr>
      </w:pPr>
      <w:r>
        <w:rPr>
          <w:lang w:val="en-US"/>
        </w:rPr>
        <w:t xml:space="preserve">We also provide an initial list of potentially impacted sections. Additionally, RAN4 would need to discuss the expected RRM scope of a device supporting the </w:t>
      </w:r>
      <w:r w:rsidRPr="0099519A">
        <w:rPr>
          <w:lang w:val="en-US"/>
        </w:rPr>
        <w:t>NR channel BW less than 5MHz for FR1 Phase 2</w:t>
      </w:r>
      <w:r>
        <w:rPr>
          <w:lang w:val="en-US"/>
        </w:rPr>
        <w:t xml:space="preserve"> feature in order to make correct scoping of which requirements RAN4 should be working on.</w:t>
      </w:r>
    </w:p>
    <w:p w14:paraId="4AE7DEDA" w14:textId="62E6C981" w:rsidR="004372E9" w:rsidRDefault="009C1B45" w:rsidP="004372E9">
      <w:pPr>
        <w:pStyle w:val="RAN4proposal"/>
        <w:rPr>
          <w:lang w:val="en-US"/>
        </w:rPr>
      </w:pPr>
      <w:r>
        <w:rPr>
          <w:lang w:val="en-US"/>
        </w:rPr>
        <w:t xml:space="preserve">RAN4 to discuss the expected RRM scope of a device supporting the </w:t>
      </w:r>
      <w:r w:rsidRPr="0099519A">
        <w:rPr>
          <w:lang w:val="en-US"/>
        </w:rPr>
        <w:t>NR channel BW less than 5MHz for FR1 Phase 2</w:t>
      </w:r>
      <w:r>
        <w:rPr>
          <w:lang w:val="en-US"/>
        </w:rPr>
        <w:t xml:space="preserve"> feature.</w:t>
      </w:r>
      <w:r w:rsidR="004372E9" w:rsidRPr="004372E9">
        <w:rPr>
          <w:lang w:val="en-US"/>
        </w:rPr>
        <w:t xml:space="preserve"> </w:t>
      </w:r>
      <w:r w:rsidR="004372E9">
        <w:rPr>
          <w:lang w:val="en-US"/>
        </w:rPr>
        <w:t xml:space="preserve">At least the following sections can be considered: </w:t>
      </w:r>
    </w:p>
    <w:p w14:paraId="3C5D3AD8" w14:textId="77777777" w:rsidR="004372E9" w:rsidRDefault="004372E9" w:rsidP="004372E9">
      <w:pPr>
        <w:pStyle w:val="RAN4proposal"/>
        <w:numPr>
          <w:ilvl w:val="0"/>
          <w:numId w:val="32"/>
        </w:numPr>
        <w:rPr>
          <w:lang w:val="en-US"/>
        </w:rPr>
      </w:pPr>
      <w:r>
        <w:t xml:space="preserve">8.3 </w:t>
      </w:r>
      <w:r w:rsidRPr="009C5807">
        <w:t>SCell Activation and Deactivation Delay</w:t>
      </w:r>
    </w:p>
    <w:p w14:paraId="5FA74EA7" w14:textId="77777777" w:rsidR="004372E9" w:rsidRDefault="004372E9" w:rsidP="004372E9">
      <w:pPr>
        <w:pStyle w:val="RAN4proposal"/>
        <w:numPr>
          <w:ilvl w:val="0"/>
          <w:numId w:val="32"/>
        </w:numPr>
        <w:rPr>
          <w:lang w:val="en-US"/>
        </w:rPr>
      </w:pPr>
      <w:r>
        <w:rPr>
          <w:lang w:val="en-US"/>
        </w:rPr>
        <w:t>8.9 PSCell Addition and Release Delay</w:t>
      </w:r>
    </w:p>
    <w:p w14:paraId="308142DF" w14:textId="77777777" w:rsidR="004372E9" w:rsidRPr="0017345D" w:rsidRDefault="004372E9" w:rsidP="004372E9">
      <w:pPr>
        <w:pStyle w:val="RAN4proposal"/>
        <w:numPr>
          <w:ilvl w:val="0"/>
          <w:numId w:val="32"/>
        </w:numPr>
        <w:rPr>
          <w:lang w:val="en-US"/>
        </w:rPr>
      </w:pPr>
      <w:r>
        <w:rPr>
          <w:lang w:val="en-US"/>
        </w:rPr>
        <w:t xml:space="preserve">8.9A </w:t>
      </w:r>
      <w:r>
        <w:rPr>
          <w:rFonts w:hint="eastAsia"/>
          <w:lang w:eastAsia="zh-CN"/>
        </w:rPr>
        <w:t>Conditional</w:t>
      </w:r>
      <w:r>
        <w:rPr>
          <w:lang w:eastAsia="zh-CN"/>
        </w:rPr>
        <w:t xml:space="preserve"> </w:t>
      </w:r>
      <w:r w:rsidRPr="009C5807">
        <w:rPr>
          <w:lang w:eastAsia="zh-CN"/>
        </w:rPr>
        <w:t>PSCell Addition Delay</w:t>
      </w:r>
    </w:p>
    <w:p w14:paraId="69EF358F" w14:textId="77777777" w:rsidR="004372E9" w:rsidRDefault="004372E9" w:rsidP="004372E9">
      <w:pPr>
        <w:pStyle w:val="RAN4proposal"/>
        <w:numPr>
          <w:ilvl w:val="0"/>
          <w:numId w:val="32"/>
        </w:numPr>
        <w:rPr>
          <w:lang w:val="en-US"/>
        </w:rPr>
      </w:pPr>
      <w:r>
        <w:rPr>
          <w:lang w:eastAsia="zh-CN"/>
        </w:rPr>
        <w:t xml:space="preserve">8.11 </w:t>
      </w:r>
      <w:r w:rsidRPr="009C5807">
        <w:rPr>
          <w:lang w:val="en-US" w:eastAsia="ko-KR"/>
        </w:rPr>
        <w:t>PSCell Change</w:t>
      </w:r>
    </w:p>
    <w:p w14:paraId="727F6365" w14:textId="0C649156" w:rsidR="009C1B45" w:rsidRPr="004372E9" w:rsidRDefault="004372E9" w:rsidP="004372E9">
      <w:pPr>
        <w:pStyle w:val="RAN4proposal"/>
        <w:numPr>
          <w:ilvl w:val="0"/>
          <w:numId w:val="32"/>
        </w:numPr>
        <w:rPr>
          <w:lang w:val="en-US"/>
        </w:rPr>
      </w:pPr>
      <w:r>
        <w:rPr>
          <w:lang w:val="en-US"/>
        </w:rPr>
        <w:t xml:space="preserve">8.17 </w:t>
      </w:r>
      <w:r>
        <w:t>SCG Activation and Deactivation Delay</w:t>
      </w:r>
    </w:p>
    <w:p w14:paraId="79BDC62C" w14:textId="77777777" w:rsidR="001E12F2" w:rsidRPr="001E12F2" w:rsidRDefault="001E12F2" w:rsidP="001E12F2">
      <w:pPr>
        <w:rPr>
          <w:lang w:val="en-US"/>
        </w:rPr>
      </w:pPr>
    </w:p>
    <w:p w14:paraId="03329080" w14:textId="77777777" w:rsidR="009C1B45" w:rsidRDefault="009C1B45" w:rsidP="00936159">
      <w:pPr>
        <w:rPr>
          <w:lang w:val="en-US"/>
        </w:rPr>
      </w:pPr>
    </w:p>
    <w:p w14:paraId="6E61D21D" w14:textId="48A4964A" w:rsidR="003B659E" w:rsidRPr="00614DD8" w:rsidRDefault="003B659E" w:rsidP="0060543D">
      <w:pPr>
        <w:pStyle w:val="RAN4H1"/>
        <w:numPr>
          <w:ilvl w:val="0"/>
          <w:numId w:val="0"/>
        </w:numPr>
        <w:ind w:left="360" w:hanging="360"/>
        <w:rPr>
          <w:lang w:val="en-US"/>
        </w:rPr>
      </w:pPr>
      <w:bookmarkStart w:id="7" w:name="_Toc116995849"/>
      <w:r w:rsidRPr="00614DD8">
        <w:rPr>
          <w:lang w:val="en-US"/>
        </w:rPr>
        <w:t>References</w:t>
      </w:r>
      <w:bookmarkEnd w:id="7"/>
    </w:p>
    <w:p w14:paraId="4190067E" w14:textId="5F1D2067" w:rsidR="00E82B94" w:rsidRDefault="0099519A" w:rsidP="00D66188">
      <w:pPr>
        <w:pStyle w:val="ListParagraph"/>
        <w:numPr>
          <w:ilvl w:val="0"/>
          <w:numId w:val="21"/>
        </w:numPr>
        <w:ind w:right="-22"/>
        <w:rPr>
          <w:lang w:val="en-US"/>
        </w:rPr>
      </w:pPr>
      <w:bookmarkStart w:id="8" w:name="_Ref114500673"/>
      <w:bookmarkEnd w:id="8"/>
      <w:r>
        <w:rPr>
          <w:lang w:val="en-US"/>
        </w:rPr>
        <w:t xml:space="preserve">RP-240832, </w:t>
      </w:r>
      <w:r w:rsidRPr="0099519A">
        <w:rPr>
          <w:lang w:val="en-US"/>
        </w:rPr>
        <w:t>New WID: WI resulting from discussion on NR channel BW less than 5MHz for TN</w:t>
      </w:r>
      <w:r>
        <w:rPr>
          <w:lang w:val="en-US"/>
        </w:rPr>
        <w:t>, vivo</w:t>
      </w:r>
    </w:p>
    <w:p w14:paraId="16681F37" w14:textId="77777777" w:rsidR="00E82B94" w:rsidRDefault="00E82B94" w:rsidP="00E82B94">
      <w:pPr>
        <w:pStyle w:val="ListParagraph"/>
        <w:ind w:right="-22"/>
        <w:rPr>
          <w:lang w:val="en-US"/>
        </w:rPr>
      </w:pPr>
    </w:p>
    <w:p w14:paraId="28FD31D2" w14:textId="77777777" w:rsidR="00E82B94" w:rsidRDefault="00E82B94" w:rsidP="00E82B94">
      <w:pPr>
        <w:pStyle w:val="ListParagraph"/>
        <w:ind w:right="-22"/>
        <w:rPr>
          <w:lang w:val="en-US"/>
        </w:rPr>
      </w:pPr>
    </w:p>
    <w:p w14:paraId="7FC85520"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7EE89D" w14:textId="77777777" w:rsidR="00634FC2" w:rsidRDefault="00634FC2" w:rsidP="00001C9B">
      <w:pPr>
        <w:spacing w:after="0" w:line="240" w:lineRule="auto"/>
      </w:pPr>
      <w:r>
        <w:separator/>
      </w:r>
    </w:p>
  </w:endnote>
  <w:endnote w:type="continuationSeparator" w:id="0">
    <w:p w14:paraId="4F2A9DBE" w14:textId="77777777" w:rsidR="00634FC2" w:rsidRDefault="00634FC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FA877" w14:textId="77777777" w:rsidR="00634FC2" w:rsidRDefault="00634FC2" w:rsidP="00001C9B">
      <w:pPr>
        <w:spacing w:after="0" w:line="240" w:lineRule="auto"/>
      </w:pPr>
      <w:r>
        <w:separator/>
      </w:r>
    </w:p>
  </w:footnote>
  <w:footnote w:type="continuationSeparator" w:id="0">
    <w:p w14:paraId="581FA1DE" w14:textId="77777777" w:rsidR="00634FC2" w:rsidRDefault="00634FC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B91695"/>
    <w:multiLevelType w:val="hybridMultilevel"/>
    <w:tmpl w:val="790AE0F0"/>
    <w:lvl w:ilvl="0" w:tplc="0C6CE250">
      <w:start w:val="3"/>
      <w:numFmt w:val="bullet"/>
      <w:lvlText w:val="-"/>
      <w:lvlJc w:val="left"/>
      <w:pPr>
        <w:ind w:left="360" w:hanging="360"/>
      </w:pPr>
      <w:rPr>
        <w:rFonts w:ascii="Times New Roman" w:eastAsiaTheme="minorHAnsi" w:hAnsi="Times New Roman" w:cs="Times New Roman" w:hint="default"/>
        <w:b/>
        <w:i w:val="0"/>
        <w:color w:val="auto"/>
        <w:sz w:val="2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86BE5"/>
    <w:multiLevelType w:val="hybridMultilevel"/>
    <w:tmpl w:val="E370F65A"/>
    <w:lvl w:ilvl="0" w:tplc="0C6CE250">
      <w:start w:val="3"/>
      <w:numFmt w:val="bullet"/>
      <w:lvlText w:val="-"/>
      <w:lvlJc w:val="left"/>
      <w:pPr>
        <w:ind w:left="1440" w:hanging="360"/>
      </w:pPr>
      <w:rPr>
        <w:rFonts w:ascii="Times New Roman" w:eastAsiaTheme="minorHAns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7660B5"/>
    <w:multiLevelType w:val="hybridMultilevel"/>
    <w:tmpl w:val="60E49D9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3">
      <w:start w:val="1"/>
      <w:numFmt w:val="upp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3695C05"/>
    <w:multiLevelType w:val="hybridMultilevel"/>
    <w:tmpl w:val="CBCE1DCC"/>
    <w:lvl w:ilvl="0" w:tplc="0C6CE25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6"/>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014919584">
    <w:abstractNumId w:val="10"/>
  </w:num>
  <w:num w:numId="28" w16cid:durableId="520826265">
    <w:abstractNumId w:val="17"/>
  </w:num>
  <w:num w:numId="29" w16cid:durableId="938415314">
    <w:abstractNumId w:val="11"/>
    <w:lvlOverride w:ilvl="0">
      <w:startOverride w:val="1"/>
    </w:lvlOverride>
  </w:num>
  <w:num w:numId="30" w16cid:durableId="1063721696">
    <w:abstractNumId w:val="15"/>
  </w:num>
  <w:num w:numId="31" w16cid:durableId="1542010087">
    <w:abstractNumId w:val="7"/>
  </w:num>
  <w:num w:numId="32" w16cid:durableId="358590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51EF"/>
    <w:rsid w:val="000229BC"/>
    <w:rsid w:val="000239F5"/>
    <w:rsid w:val="00072CCA"/>
    <w:rsid w:val="0008612A"/>
    <w:rsid w:val="00090E18"/>
    <w:rsid w:val="000A10BC"/>
    <w:rsid w:val="000A3AD2"/>
    <w:rsid w:val="000A7F53"/>
    <w:rsid w:val="000B0056"/>
    <w:rsid w:val="000C3C7B"/>
    <w:rsid w:val="000D0F93"/>
    <w:rsid w:val="00106416"/>
    <w:rsid w:val="00110481"/>
    <w:rsid w:val="001127C9"/>
    <w:rsid w:val="00114498"/>
    <w:rsid w:val="00115B88"/>
    <w:rsid w:val="00132F6A"/>
    <w:rsid w:val="00133913"/>
    <w:rsid w:val="00140221"/>
    <w:rsid w:val="001642FC"/>
    <w:rsid w:val="0016496B"/>
    <w:rsid w:val="0017345D"/>
    <w:rsid w:val="001743E2"/>
    <w:rsid w:val="001745F8"/>
    <w:rsid w:val="00182284"/>
    <w:rsid w:val="001838CF"/>
    <w:rsid w:val="00184C37"/>
    <w:rsid w:val="001868EE"/>
    <w:rsid w:val="001A3BA4"/>
    <w:rsid w:val="001A6D1F"/>
    <w:rsid w:val="001B1EA8"/>
    <w:rsid w:val="001E12F2"/>
    <w:rsid w:val="001E30F6"/>
    <w:rsid w:val="001E6B97"/>
    <w:rsid w:val="00217EE5"/>
    <w:rsid w:val="00235F5C"/>
    <w:rsid w:val="00257FA3"/>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95FC4"/>
    <w:rsid w:val="003A710A"/>
    <w:rsid w:val="003B659E"/>
    <w:rsid w:val="003C275E"/>
    <w:rsid w:val="003C4FDE"/>
    <w:rsid w:val="003E58DF"/>
    <w:rsid w:val="003F6AD2"/>
    <w:rsid w:val="00404C4C"/>
    <w:rsid w:val="0041423F"/>
    <w:rsid w:val="00414F81"/>
    <w:rsid w:val="00436A0F"/>
    <w:rsid w:val="00437150"/>
    <w:rsid w:val="004372E9"/>
    <w:rsid w:val="0043750A"/>
    <w:rsid w:val="00447577"/>
    <w:rsid w:val="004732E9"/>
    <w:rsid w:val="004854BB"/>
    <w:rsid w:val="00494493"/>
    <w:rsid w:val="00496606"/>
    <w:rsid w:val="004D29BF"/>
    <w:rsid w:val="004E02D9"/>
    <w:rsid w:val="004E5E66"/>
    <w:rsid w:val="004E7ADB"/>
    <w:rsid w:val="00503B4D"/>
    <w:rsid w:val="00504EE9"/>
    <w:rsid w:val="00514E4F"/>
    <w:rsid w:val="00521576"/>
    <w:rsid w:val="005250E6"/>
    <w:rsid w:val="00527937"/>
    <w:rsid w:val="00542D23"/>
    <w:rsid w:val="0054442C"/>
    <w:rsid w:val="00550285"/>
    <w:rsid w:val="00562492"/>
    <w:rsid w:val="00572A20"/>
    <w:rsid w:val="005836F8"/>
    <w:rsid w:val="0058524E"/>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4DD8"/>
    <w:rsid w:val="00617400"/>
    <w:rsid w:val="00632D29"/>
    <w:rsid w:val="00634FC2"/>
    <w:rsid w:val="00664950"/>
    <w:rsid w:val="00683220"/>
    <w:rsid w:val="00687FA0"/>
    <w:rsid w:val="006A3C11"/>
    <w:rsid w:val="006B7010"/>
    <w:rsid w:val="006C2290"/>
    <w:rsid w:val="006C3095"/>
    <w:rsid w:val="006E1151"/>
    <w:rsid w:val="006E6311"/>
    <w:rsid w:val="007145FF"/>
    <w:rsid w:val="00715B2A"/>
    <w:rsid w:val="00733B21"/>
    <w:rsid w:val="007450F1"/>
    <w:rsid w:val="00751515"/>
    <w:rsid w:val="007626B7"/>
    <w:rsid w:val="00765344"/>
    <w:rsid w:val="0078212B"/>
    <w:rsid w:val="00784DF6"/>
    <w:rsid w:val="00785232"/>
    <w:rsid w:val="007A1BED"/>
    <w:rsid w:val="007B186C"/>
    <w:rsid w:val="007C1696"/>
    <w:rsid w:val="007C3ED0"/>
    <w:rsid w:val="007C48C4"/>
    <w:rsid w:val="007C5971"/>
    <w:rsid w:val="007E42DC"/>
    <w:rsid w:val="007E4806"/>
    <w:rsid w:val="007F54B9"/>
    <w:rsid w:val="00806A76"/>
    <w:rsid w:val="00811C9D"/>
    <w:rsid w:val="00816C80"/>
    <w:rsid w:val="0081797B"/>
    <w:rsid w:val="00841BCD"/>
    <w:rsid w:val="00847264"/>
    <w:rsid w:val="00851A8E"/>
    <w:rsid w:val="0085365B"/>
    <w:rsid w:val="008821A9"/>
    <w:rsid w:val="008826C1"/>
    <w:rsid w:val="00883DFD"/>
    <w:rsid w:val="0089210C"/>
    <w:rsid w:val="00893D2E"/>
    <w:rsid w:val="008A1BF7"/>
    <w:rsid w:val="008A5B0E"/>
    <w:rsid w:val="008B0961"/>
    <w:rsid w:val="008C39F7"/>
    <w:rsid w:val="0090091A"/>
    <w:rsid w:val="009042BD"/>
    <w:rsid w:val="00904FE4"/>
    <w:rsid w:val="00927740"/>
    <w:rsid w:val="00936159"/>
    <w:rsid w:val="00977E1D"/>
    <w:rsid w:val="0099519A"/>
    <w:rsid w:val="0099636D"/>
    <w:rsid w:val="009B0573"/>
    <w:rsid w:val="009B7B4B"/>
    <w:rsid w:val="009B7C21"/>
    <w:rsid w:val="009C1B45"/>
    <w:rsid w:val="009E4E6E"/>
    <w:rsid w:val="009F28A5"/>
    <w:rsid w:val="00A04992"/>
    <w:rsid w:val="00A147AA"/>
    <w:rsid w:val="00A21D71"/>
    <w:rsid w:val="00A22B78"/>
    <w:rsid w:val="00A246F7"/>
    <w:rsid w:val="00A25AE5"/>
    <w:rsid w:val="00A26442"/>
    <w:rsid w:val="00A37002"/>
    <w:rsid w:val="00A41981"/>
    <w:rsid w:val="00A4355E"/>
    <w:rsid w:val="00A520D9"/>
    <w:rsid w:val="00A64DA0"/>
    <w:rsid w:val="00A7613C"/>
    <w:rsid w:val="00A92BCD"/>
    <w:rsid w:val="00AA1B0E"/>
    <w:rsid w:val="00AA47B6"/>
    <w:rsid w:val="00AB0EB6"/>
    <w:rsid w:val="00AC163B"/>
    <w:rsid w:val="00AC5CA7"/>
    <w:rsid w:val="00AC6058"/>
    <w:rsid w:val="00AE2BA5"/>
    <w:rsid w:val="00AE56B1"/>
    <w:rsid w:val="00AE6D09"/>
    <w:rsid w:val="00AF7A7C"/>
    <w:rsid w:val="00B02070"/>
    <w:rsid w:val="00B11687"/>
    <w:rsid w:val="00B408B6"/>
    <w:rsid w:val="00B43175"/>
    <w:rsid w:val="00B542DA"/>
    <w:rsid w:val="00B73862"/>
    <w:rsid w:val="00B73F43"/>
    <w:rsid w:val="00B75BBF"/>
    <w:rsid w:val="00B81CDC"/>
    <w:rsid w:val="00BA06E7"/>
    <w:rsid w:val="00BA308C"/>
    <w:rsid w:val="00BA6B66"/>
    <w:rsid w:val="00BA6E48"/>
    <w:rsid w:val="00BE0AF6"/>
    <w:rsid w:val="00BE1F03"/>
    <w:rsid w:val="00BE4FE0"/>
    <w:rsid w:val="00BE58A7"/>
    <w:rsid w:val="00BF2218"/>
    <w:rsid w:val="00C0426B"/>
    <w:rsid w:val="00C045DF"/>
    <w:rsid w:val="00C26D43"/>
    <w:rsid w:val="00C35173"/>
    <w:rsid w:val="00C46548"/>
    <w:rsid w:val="00C574D5"/>
    <w:rsid w:val="00C73F32"/>
    <w:rsid w:val="00C87462"/>
    <w:rsid w:val="00CA180C"/>
    <w:rsid w:val="00CB22B2"/>
    <w:rsid w:val="00CC3EE2"/>
    <w:rsid w:val="00CD7492"/>
    <w:rsid w:val="00CE3A6B"/>
    <w:rsid w:val="00CF2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0F21"/>
    <w:rsid w:val="00D85728"/>
    <w:rsid w:val="00D95481"/>
    <w:rsid w:val="00DC7A13"/>
    <w:rsid w:val="00DE7064"/>
    <w:rsid w:val="00DF2997"/>
    <w:rsid w:val="00E10BC4"/>
    <w:rsid w:val="00E1415D"/>
    <w:rsid w:val="00E20B8D"/>
    <w:rsid w:val="00E213BD"/>
    <w:rsid w:val="00E323E9"/>
    <w:rsid w:val="00E32FB6"/>
    <w:rsid w:val="00E34018"/>
    <w:rsid w:val="00E437D2"/>
    <w:rsid w:val="00E43BF9"/>
    <w:rsid w:val="00E47BC6"/>
    <w:rsid w:val="00E504FC"/>
    <w:rsid w:val="00E51930"/>
    <w:rsid w:val="00E55751"/>
    <w:rsid w:val="00E7398E"/>
    <w:rsid w:val="00E82B94"/>
    <w:rsid w:val="00EA2311"/>
    <w:rsid w:val="00EC7BC3"/>
    <w:rsid w:val="00ED5314"/>
    <w:rsid w:val="00ED7600"/>
    <w:rsid w:val="00EF6073"/>
    <w:rsid w:val="00EF698B"/>
    <w:rsid w:val="00F1362C"/>
    <w:rsid w:val="00F414F1"/>
    <w:rsid w:val="00F508B8"/>
    <w:rsid w:val="00F72CB1"/>
    <w:rsid w:val="00F8215E"/>
    <w:rsid w:val="00F824F5"/>
    <w:rsid w:val="00F90FAB"/>
    <w:rsid w:val="00F9374D"/>
    <w:rsid w:val="00FA5D2F"/>
    <w:rsid w:val="00FC29B9"/>
    <w:rsid w:val="00FC6FD3"/>
    <w:rsid w:val="00FD0FC4"/>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B116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1687"/>
    <w:rPr>
      <w:rFonts w:ascii="Times New Roman" w:hAnsi="Times New Roman"/>
      <w:sz w:val="20"/>
      <w:lang w:val="en-GB"/>
    </w:rPr>
  </w:style>
  <w:style w:type="paragraph" w:styleId="Footer">
    <w:name w:val="footer"/>
    <w:basedOn w:val="Normal"/>
    <w:link w:val="FooterChar"/>
    <w:uiPriority w:val="99"/>
    <w:unhideWhenUsed/>
    <w:rsid w:val="00B116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1687"/>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2024-08-09T16:01:00Z</dcterms:created>
  <dcterms:modified xsi:type="dcterms:W3CDTF">2024-08-09T16:01:00Z</dcterms:modified>
</cp:coreProperties>
</file>