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E8150B7" w14:textId="142607C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F102E3" w:rsidRPr="00F102E3">
        <w:rPr>
          <w:rFonts w:ascii="Arial" w:hAnsi="Arial" w:cs="Arial"/>
          <w:b/>
          <w:sz w:val="24"/>
          <w:lang w:val="en-US" w:eastAsia="zh-CN"/>
        </w:rPr>
        <w:t>R4-2412661</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065E332F"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6395" w:rsidRPr="005A6395">
        <w:rPr>
          <w:rFonts w:ascii="Arial" w:eastAsia="宋体" w:hAnsi="Arial"/>
          <w:b/>
          <w:sz w:val="24"/>
          <w:lang w:val="en-US" w:eastAsia="zh-CN"/>
        </w:rPr>
        <w:t>Discussion on remaining issues in R18 NTN core requirements</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197B33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A6395">
        <w:rPr>
          <w:rFonts w:ascii="Arial" w:eastAsia="宋体" w:hAnsi="Arial"/>
          <w:b/>
          <w:sz w:val="24"/>
          <w:lang w:val="en-US" w:eastAsia="zh-CN"/>
        </w:rPr>
        <w:t>5.23.6</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DE3A6C8" w14:textId="7D9E4E3B" w:rsidR="007E346E" w:rsidRDefault="0098441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core requirements for R18 NTN are discussed in RAN4#111</w:t>
      </w:r>
      <w:r w:rsidR="00215DF5">
        <w:rPr>
          <w:rFonts w:eastAsia="宋体"/>
          <w:lang w:eastAsia="zh-CN"/>
        </w:rPr>
        <w:t xml:space="preserve">, and the </w:t>
      </w:r>
      <w:r>
        <w:rPr>
          <w:rFonts w:eastAsia="宋体"/>
          <w:lang w:eastAsia="zh-CN"/>
        </w:rPr>
        <w:t>outcomes are captured</w:t>
      </w:r>
      <w:r w:rsidR="00215DF5">
        <w:rPr>
          <w:rFonts w:eastAsia="宋体"/>
          <w:lang w:eastAsia="zh-CN"/>
        </w:rPr>
        <w:t xml:space="preserve"> in [1]. </w:t>
      </w:r>
      <w:r>
        <w:rPr>
          <w:rFonts w:eastAsia="宋体"/>
          <w:lang w:eastAsia="zh-CN"/>
        </w:rPr>
        <w:t>In our view, the following issues need to be further discussed in maintenance phase.</w:t>
      </w:r>
    </w:p>
    <w:p w14:paraId="32F47203" w14:textId="6B1412C4" w:rsidR="002306C7" w:rsidRDefault="002306C7" w:rsidP="002306C7">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NW</w:t>
      </w:r>
      <w:r>
        <w:rPr>
          <w:rFonts w:eastAsia="宋体"/>
          <w:lang w:eastAsia="zh-CN"/>
        </w:rPr>
        <w:t xml:space="preserve"> verified location </w:t>
      </w:r>
    </w:p>
    <w:p w14:paraId="7C20CFC7" w14:textId="33D29446" w:rsidR="00B50394" w:rsidRPr="002306C7" w:rsidRDefault="0001758B" w:rsidP="002306C7">
      <w:pPr>
        <w:pStyle w:val="afe"/>
        <w:numPr>
          <w:ilvl w:val="0"/>
          <w:numId w:val="3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Mobility enhancement </w:t>
      </w:r>
    </w:p>
    <w:p w14:paraId="49ADCE0E" w14:textId="1951764A"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984415" w:rsidRPr="00984415">
        <w:rPr>
          <w:rFonts w:eastAsia="宋体"/>
          <w:lang w:eastAsia="zh-CN"/>
        </w:rPr>
        <w:t>remaining issues in R18 NTN core requirements</w:t>
      </w:r>
      <w:r>
        <w:rPr>
          <w:rFonts w:eastAsia="宋体"/>
          <w:lang w:eastAsia="zh-CN"/>
        </w:rPr>
        <w:t>.</w:t>
      </w:r>
    </w:p>
    <w:p w14:paraId="2BC6DC68" w14:textId="324D39FD" w:rsidR="00B719B0" w:rsidRDefault="00FA0C0C" w:rsidP="00E4186F">
      <w:pPr>
        <w:pStyle w:val="1"/>
        <w:jc w:val="both"/>
        <w:rPr>
          <w:lang w:val="en-US"/>
        </w:rPr>
      </w:pPr>
      <w:r>
        <w:rPr>
          <w:lang w:val="en-US"/>
        </w:rPr>
        <w:t>Discussion</w:t>
      </w:r>
    </w:p>
    <w:p w14:paraId="202F9CAA" w14:textId="7423CDF7" w:rsidR="0001758B" w:rsidRDefault="0001758B" w:rsidP="0001758B">
      <w:pPr>
        <w:pStyle w:val="2"/>
        <w:rPr>
          <w:lang w:eastAsia="zh-CN"/>
        </w:rPr>
      </w:pPr>
      <w:r>
        <w:rPr>
          <w:rFonts w:hint="eastAsia"/>
          <w:lang w:eastAsia="zh-CN"/>
        </w:rPr>
        <w:t>NW</w:t>
      </w:r>
      <w:r>
        <w:rPr>
          <w:lang w:eastAsia="zh-CN"/>
        </w:rPr>
        <w:t xml:space="preserve"> verified location </w:t>
      </w:r>
    </w:p>
    <w:p w14:paraId="7870F7B8" w14:textId="77777777" w:rsidR="00624F14" w:rsidRDefault="007D3E95" w:rsidP="0001758B">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has defined requirements </w:t>
      </w:r>
      <w:r w:rsidRPr="007D3E95">
        <w:rPr>
          <w:rFonts w:eastAsiaTheme="minorEastAsia"/>
          <w:lang w:eastAsia="zh-CN"/>
        </w:rPr>
        <w:t>for PRS measurement</w:t>
      </w:r>
      <w:r>
        <w:rPr>
          <w:rFonts w:eastAsiaTheme="minorEastAsia"/>
          <w:lang w:eastAsia="zh-CN"/>
        </w:rPr>
        <w:t xml:space="preserve"> </w:t>
      </w:r>
      <w:r w:rsidRPr="007D3E95">
        <w:rPr>
          <w:rFonts w:eastAsiaTheme="minorEastAsia"/>
          <w:lang w:eastAsia="zh-CN"/>
        </w:rPr>
        <w:t>for NW verified location</w:t>
      </w:r>
      <w:r>
        <w:rPr>
          <w:rFonts w:eastAsiaTheme="minorEastAsia"/>
          <w:lang w:eastAsia="zh-CN"/>
        </w:rPr>
        <w:t xml:space="preserve">. The requirements are mostly re-used from existing TN requirements, with some adaptations e.g. removing the factors related to multiple frequency layer, </w:t>
      </w:r>
      <w:r w:rsidR="00624F14">
        <w:rPr>
          <w:rFonts w:eastAsiaTheme="minorEastAsia"/>
          <w:lang w:eastAsia="zh-CN"/>
        </w:rPr>
        <w:t xml:space="preserve">multiple TEGs, Rx beam sweeping, etc. </w:t>
      </w:r>
    </w:p>
    <w:p w14:paraId="582B0EC2" w14:textId="48A57569" w:rsidR="0001758B" w:rsidRDefault="00624F14" w:rsidP="0001758B">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owever, we believe one of the most outstanding difference compared to PRS measurement in TN has been missed in current requirements, i.e. UE </w:t>
      </w:r>
      <w:r w:rsidRPr="00624F14">
        <w:rPr>
          <w:rFonts w:eastAsiaTheme="minorEastAsia"/>
          <w:lang w:eastAsia="zh-CN"/>
        </w:rPr>
        <w:t>is only required to measure PRS from the serving cell</w:t>
      </w:r>
      <w:r>
        <w:rPr>
          <w:rFonts w:eastAsiaTheme="minorEastAsia"/>
          <w:lang w:eastAsia="zh-CN"/>
        </w:rPr>
        <w:t xml:space="preserve">. In TN, UE is required to measure all PRS resources provided in the Assistance Data up to its capability, no matter if the PRS resource is transmitted by its serving cell or other non-serving cells. In NTN, we understand UE </w:t>
      </w:r>
      <w:r w:rsidRPr="00624F14">
        <w:rPr>
          <w:rFonts w:eastAsiaTheme="minorEastAsia"/>
          <w:lang w:eastAsia="zh-CN"/>
        </w:rPr>
        <w:t>is only required to measure PRS from the serving cell</w:t>
      </w:r>
      <w:r>
        <w:rPr>
          <w:rFonts w:eastAsiaTheme="minorEastAsia"/>
          <w:lang w:eastAsia="zh-CN"/>
        </w:rPr>
        <w:t xml:space="preserve"> </w:t>
      </w:r>
      <w:r w:rsidR="006A750B">
        <w:rPr>
          <w:rFonts w:eastAsiaTheme="minorEastAsia"/>
          <w:lang w:eastAsia="zh-CN"/>
        </w:rPr>
        <w:t>when</w:t>
      </w:r>
      <w:r>
        <w:rPr>
          <w:rFonts w:eastAsiaTheme="minorEastAsia"/>
          <w:lang w:eastAsia="zh-CN"/>
        </w:rPr>
        <w:t xml:space="preserve"> the Assistance Data contains configuration for PRS from other cells, and this should be clarified in the requirements. </w:t>
      </w:r>
    </w:p>
    <w:p w14:paraId="27F2A9ED" w14:textId="4554F5F4" w:rsidR="0001758B" w:rsidRPr="00ED314A" w:rsidRDefault="0001758B" w:rsidP="0001758B">
      <w:pPr>
        <w:spacing w:before="120" w:after="120"/>
        <w:rPr>
          <w:rFonts w:eastAsiaTheme="minorEastAsia"/>
          <w:b/>
          <w:lang w:eastAsia="zh-CN"/>
        </w:rPr>
      </w:pPr>
      <w:r w:rsidRPr="00ED314A">
        <w:rPr>
          <w:rFonts w:eastAsiaTheme="minorEastAsia"/>
          <w:b/>
          <w:lang w:eastAsia="zh-CN"/>
        </w:rPr>
        <w:t xml:space="preserve">Proposal 1: </w:t>
      </w:r>
      <w:r w:rsidR="00ED314A" w:rsidRPr="00ED314A">
        <w:rPr>
          <w:rFonts w:eastAsiaTheme="minorEastAsia"/>
          <w:b/>
          <w:lang w:eastAsia="zh-CN"/>
        </w:rPr>
        <w:t>RAN4 to clarify that UE is only required to measure PRS from the serving cell for PRS measurement for NW verified location.</w:t>
      </w:r>
    </w:p>
    <w:p w14:paraId="5D99E645" w14:textId="77777777" w:rsidR="0001758B" w:rsidRPr="002306C7" w:rsidRDefault="0001758B" w:rsidP="0001758B">
      <w:pPr>
        <w:pStyle w:val="2"/>
        <w:rPr>
          <w:lang w:eastAsia="zh-CN"/>
        </w:rPr>
      </w:pPr>
      <w:r>
        <w:rPr>
          <w:lang w:eastAsia="zh-CN"/>
        </w:rPr>
        <w:t xml:space="preserve">Mobility enhancement </w:t>
      </w:r>
    </w:p>
    <w:tbl>
      <w:tblPr>
        <w:tblStyle w:val="afa"/>
        <w:tblW w:w="0" w:type="auto"/>
        <w:tblLook w:val="04A0" w:firstRow="1" w:lastRow="0" w:firstColumn="1" w:lastColumn="0" w:noHBand="0" w:noVBand="1"/>
      </w:tblPr>
      <w:tblGrid>
        <w:gridCol w:w="9621"/>
      </w:tblGrid>
      <w:tr w:rsidR="00E50B96" w14:paraId="6482A7E3" w14:textId="77777777" w:rsidTr="00E50B96">
        <w:tc>
          <w:tcPr>
            <w:tcW w:w="9621" w:type="dxa"/>
          </w:tcPr>
          <w:p w14:paraId="27D85D4C" w14:textId="77777777" w:rsidR="00E50B96" w:rsidRPr="00E50B96" w:rsidRDefault="00E50B96" w:rsidP="00E50B96">
            <w:pPr>
              <w:spacing w:beforeLines="0" w:before="0" w:afterLines="0" w:after="180" w:line="276" w:lineRule="auto"/>
              <w:outlineLvl w:val="2"/>
              <w:rPr>
                <w:rFonts w:eastAsia="宋体"/>
                <w:b/>
                <w:sz w:val="20"/>
                <w:u w:val="single"/>
                <w:lang w:eastAsia="ko-KR"/>
              </w:rPr>
            </w:pPr>
            <w:r w:rsidRPr="00E50B96">
              <w:rPr>
                <w:rFonts w:eastAsia="宋体"/>
                <w:b/>
                <w:sz w:val="20"/>
                <w:u w:val="single"/>
                <w:lang w:eastAsia="ko-KR"/>
              </w:rPr>
              <w:t>Issue 4-1: TN to NTN cell reselection</w:t>
            </w:r>
          </w:p>
          <w:p w14:paraId="327FFEBB" w14:textId="77777777" w:rsidR="00E50B96" w:rsidRPr="00E50B96" w:rsidRDefault="00E50B96" w:rsidP="00E50B96">
            <w:pPr>
              <w:snapToGrid w:val="0"/>
              <w:spacing w:beforeLines="0" w:before="0" w:afterLines="0" w:after="120" w:line="276" w:lineRule="auto"/>
              <w:rPr>
                <w:rFonts w:eastAsia="宋体"/>
                <w:b/>
                <w:bCs/>
                <w:sz w:val="21"/>
                <w:szCs w:val="21"/>
                <w:highlight w:val="green"/>
                <w:u w:val="single"/>
                <w:lang w:val="en-US" w:eastAsia="zh-CN"/>
              </w:rPr>
            </w:pPr>
            <w:r w:rsidRPr="00E50B96">
              <w:rPr>
                <w:rFonts w:eastAsia="宋体"/>
                <w:b/>
                <w:bCs/>
                <w:sz w:val="21"/>
                <w:szCs w:val="21"/>
                <w:highlight w:val="green"/>
                <w:u w:val="single"/>
                <w:lang w:val="en-US" w:eastAsia="zh-CN"/>
              </w:rPr>
              <w:t>Agreement: (online)</w:t>
            </w:r>
          </w:p>
          <w:p w14:paraId="735C28C4" w14:textId="77777777" w:rsidR="00E50B96" w:rsidRPr="00E50B96" w:rsidRDefault="00E50B96" w:rsidP="00E50B96">
            <w:pPr>
              <w:numPr>
                <w:ilvl w:val="0"/>
                <w:numId w:val="33"/>
              </w:numPr>
              <w:overflowPunct w:val="0"/>
              <w:autoSpaceDE w:val="0"/>
              <w:autoSpaceDN w:val="0"/>
              <w:adjustRightInd w:val="0"/>
              <w:snapToGrid w:val="0"/>
              <w:spacing w:beforeLines="0" w:before="0" w:afterLines="0" w:after="120" w:line="276" w:lineRule="auto"/>
              <w:textAlignment w:val="baseline"/>
              <w:rPr>
                <w:sz w:val="21"/>
                <w:szCs w:val="21"/>
                <w:lang w:val="en-US" w:eastAsia="ja-JP"/>
              </w:rPr>
            </w:pPr>
            <w:r w:rsidRPr="00E50B96">
              <w:rPr>
                <w:sz w:val="20"/>
                <w:szCs w:val="21"/>
                <w:lang w:eastAsia="ja-JP"/>
              </w:rPr>
              <w:t>It is a common understanding that location-based measurement triggering parts are not applicable for cell reselection from TN to NTN. Whether/How to implement this in RAN4 spec is left to CR.</w:t>
            </w:r>
          </w:p>
          <w:p w14:paraId="3194E96E" w14:textId="77777777" w:rsidR="00E50B96" w:rsidRPr="00E50B96" w:rsidRDefault="00E50B96" w:rsidP="00E50B96">
            <w:pPr>
              <w:numPr>
                <w:ilvl w:val="0"/>
                <w:numId w:val="33"/>
              </w:numPr>
              <w:overflowPunct w:val="0"/>
              <w:autoSpaceDE w:val="0"/>
              <w:autoSpaceDN w:val="0"/>
              <w:adjustRightInd w:val="0"/>
              <w:snapToGrid w:val="0"/>
              <w:spacing w:beforeLines="0" w:before="0" w:afterLines="0" w:after="120" w:line="276" w:lineRule="auto"/>
              <w:textAlignment w:val="baseline"/>
              <w:rPr>
                <w:sz w:val="20"/>
                <w:szCs w:val="21"/>
                <w:lang w:eastAsia="ja-JP"/>
              </w:rPr>
            </w:pPr>
            <w:r w:rsidRPr="00E50B96">
              <w:rPr>
                <w:sz w:val="20"/>
                <w:szCs w:val="21"/>
              </w:rPr>
              <w:t>If both TN and NTN carriers are broadcasted for neighbour cells measurement in IDLE/Inactive mode,</w:t>
            </w:r>
          </w:p>
          <w:p w14:paraId="38CBEF1D" w14:textId="77777777" w:rsidR="00E50B96" w:rsidRPr="00E50B96" w:rsidRDefault="00E50B96" w:rsidP="00E50B96">
            <w:pPr>
              <w:numPr>
                <w:ilvl w:val="1"/>
                <w:numId w:val="33"/>
              </w:numPr>
              <w:overflowPunct w:val="0"/>
              <w:autoSpaceDE w:val="0"/>
              <w:autoSpaceDN w:val="0"/>
              <w:adjustRightInd w:val="0"/>
              <w:snapToGrid w:val="0"/>
              <w:spacing w:beforeLines="0" w:before="0" w:afterLines="0" w:after="120" w:line="276" w:lineRule="auto"/>
              <w:textAlignment w:val="baseline"/>
              <w:rPr>
                <w:sz w:val="20"/>
                <w:szCs w:val="21"/>
                <w:lang w:eastAsia="ja-JP"/>
              </w:rPr>
            </w:pPr>
            <w:r w:rsidRPr="00E50B96">
              <w:rPr>
                <w:sz w:val="20"/>
                <w:szCs w:val="21"/>
              </w:rPr>
              <w:t xml:space="preserve">For NTN capable UE, the cell reselection requirements </w:t>
            </w:r>
            <w:r w:rsidRPr="00E50B96">
              <w:rPr>
                <w:sz w:val="20"/>
                <w:szCs w:val="21"/>
                <w:u w:val="single"/>
              </w:rPr>
              <w:t xml:space="preserve">(i.e., the TN to NTN reselection requirement agreed in RAN4 #110) </w:t>
            </w:r>
            <w:r w:rsidRPr="00E50B96">
              <w:rPr>
                <w:sz w:val="20"/>
                <w:szCs w:val="21"/>
              </w:rPr>
              <w:t xml:space="preserve">are applied to both TN and NTN </w:t>
            </w:r>
            <w:r w:rsidRPr="00E50B96">
              <w:rPr>
                <w:sz w:val="20"/>
                <w:szCs w:val="21"/>
                <w:u w:val="single"/>
              </w:rPr>
              <w:t>target</w:t>
            </w:r>
            <w:r w:rsidRPr="00E50B96">
              <w:rPr>
                <w:sz w:val="20"/>
                <w:szCs w:val="21"/>
              </w:rPr>
              <w:t xml:space="preserve"> cells/carriers.</w:t>
            </w:r>
          </w:p>
          <w:p w14:paraId="02A0F053" w14:textId="77777777" w:rsidR="00E50B96" w:rsidRPr="00E50B96" w:rsidRDefault="00E50B96" w:rsidP="00E50B96">
            <w:pPr>
              <w:numPr>
                <w:ilvl w:val="1"/>
                <w:numId w:val="33"/>
              </w:numPr>
              <w:overflowPunct w:val="0"/>
              <w:autoSpaceDE w:val="0"/>
              <w:autoSpaceDN w:val="0"/>
              <w:adjustRightInd w:val="0"/>
              <w:snapToGrid w:val="0"/>
              <w:spacing w:beforeLines="0" w:before="0" w:afterLines="0" w:after="120" w:line="276" w:lineRule="auto"/>
              <w:textAlignment w:val="baseline"/>
              <w:rPr>
                <w:sz w:val="20"/>
                <w:szCs w:val="21"/>
                <w:highlight w:val="yellow"/>
                <w:lang w:eastAsia="ja-JP"/>
              </w:rPr>
            </w:pPr>
            <w:r w:rsidRPr="00E50B96">
              <w:rPr>
                <w:sz w:val="20"/>
                <w:szCs w:val="21"/>
                <w:highlight w:val="yellow"/>
              </w:rPr>
              <w:t>FFS: For NTN incapable UE, the existing TN-to-TN cell reselection requirements are applied.</w:t>
            </w:r>
          </w:p>
          <w:p w14:paraId="43385E33" w14:textId="43A96052" w:rsidR="00E50B96" w:rsidRPr="00E50B96" w:rsidRDefault="00E50B96" w:rsidP="00E50B96">
            <w:pPr>
              <w:numPr>
                <w:ilvl w:val="2"/>
                <w:numId w:val="33"/>
              </w:numPr>
              <w:overflowPunct w:val="0"/>
              <w:autoSpaceDE w:val="0"/>
              <w:autoSpaceDN w:val="0"/>
              <w:adjustRightInd w:val="0"/>
              <w:snapToGrid w:val="0"/>
              <w:spacing w:beforeLines="0" w:before="0" w:afterLines="0" w:after="120" w:line="276" w:lineRule="auto"/>
              <w:ind w:left="1800"/>
              <w:textAlignment w:val="baseline"/>
              <w:rPr>
                <w:sz w:val="20"/>
                <w:szCs w:val="21"/>
                <w:highlight w:val="yellow"/>
                <w:lang w:eastAsia="ja-JP"/>
              </w:rPr>
            </w:pPr>
            <w:r w:rsidRPr="00E50B96">
              <w:rPr>
                <w:sz w:val="20"/>
                <w:szCs w:val="21"/>
                <w:highlight w:val="yellow"/>
              </w:rPr>
              <w:t>Further check does UE know whether it is a TN carrier or NTN carrier</w:t>
            </w:r>
          </w:p>
        </w:tc>
      </w:tr>
    </w:tbl>
    <w:p w14:paraId="57B676A6" w14:textId="1C1BDB43" w:rsidR="00375868" w:rsidRDefault="00516B16" w:rsidP="00375868">
      <w:pPr>
        <w:spacing w:before="120" w:after="120"/>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 xml:space="preserve">AN4 has defined </w:t>
      </w:r>
      <w:r w:rsidR="00F651AF">
        <w:rPr>
          <w:rFonts w:eastAsiaTheme="minorEastAsia"/>
          <w:lang w:val="en-US" w:eastAsia="zh-CN"/>
        </w:rPr>
        <w:t xml:space="preserve">requirements for </w:t>
      </w:r>
      <w:r w:rsidR="00F651AF" w:rsidRPr="00F651AF">
        <w:rPr>
          <w:rFonts w:eastAsiaTheme="minorEastAsia"/>
          <w:lang w:val="en-US" w:eastAsia="zh-CN"/>
        </w:rPr>
        <w:t>TN to NTN cell reselection</w:t>
      </w:r>
      <w:r w:rsidR="00F651AF">
        <w:rPr>
          <w:rFonts w:eastAsiaTheme="minorEastAsia"/>
          <w:lang w:val="en-US" w:eastAsia="zh-CN"/>
        </w:rPr>
        <w:t xml:space="preserve">. </w:t>
      </w:r>
      <w:r w:rsidR="00F651AF" w:rsidRPr="00F651AF">
        <w:rPr>
          <w:rFonts w:eastAsiaTheme="minorEastAsia"/>
          <w:lang w:val="en-US" w:eastAsia="zh-CN"/>
        </w:rPr>
        <w:t>For NTN capable UE,</w:t>
      </w:r>
      <w:r w:rsidR="00F651AF">
        <w:rPr>
          <w:rFonts w:eastAsiaTheme="minorEastAsia"/>
          <w:lang w:val="en-US" w:eastAsia="zh-CN"/>
        </w:rPr>
        <w:t xml:space="preserve"> </w:t>
      </w:r>
      <w:r w:rsidR="00F651AF" w:rsidRPr="00F651AF">
        <w:rPr>
          <w:rFonts w:eastAsiaTheme="minorEastAsia"/>
          <w:lang w:val="en-US" w:eastAsia="zh-CN"/>
        </w:rPr>
        <w:t>both TN and NTN carriers</w:t>
      </w:r>
      <w:r w:rsidR="00F651AF">
        <w:rPr>
          <w:rFonts w:eastAsiaTheme="minorEastAsia"/>
          <w:lang w:val="en-US" w:eastAsia="zh-CN"/>
        </w:rPr>
        <w:t xml:space="preserve"> are considered, and it is FFS whether existing </w:t>
      </w:r>
      <w:r w:rsidR="00F651AF" w:rsidRPr="00F651AF">
        <w:rPr>
          <w:rFonts w:eastAsiaTheme="minorEastAsia"/>
          <w:lang w:val="en-US" w:eastAsia="zh-CN"/>
        </w:rPr>
        <w:t>TN</w:t>
      </w:r>
      <w:r w:rsidR="00F651AF">
        <w:rPr>
          <w:rFonts w:eastAsiaTheme="minorEastAsia"/>
          <w:lang w:val="en-US" w:eastAsia="zh-CN"/>
        </w:rPr>
        <w:t xml:space="preserve"> </w:t>
      </w:r>
      <w:r w:rsidR="00F651AF" w:rsidRPr="00F651AF">
        <w:rPr>
          <w:rFonts w:eastAsiaTheme="minorEastAsia"/>
          <w:lang w:val="en-US" w:eastAsia="zh-CN"/>
        </w:rPr>
        <w:t>to</w:t>
      </w:r>
      <w:r w:rsidR="00F651AF">
        <w:rPr>
          <w:rFonts w:eastAsiaTheme="minorEastAsia"/>
          <w:lang w:val="en-US" w:eastAsia="zh-CN"/>
        </w:rPr>
        <w:t xml:space="preserve"> </w:t>
      </w:r>
      <w:r w:rsidR="00F651AF" w:rsidRPr="00F651AF">
        <w:rPr>
          <w:rFonts w:eastAsiaTheme="minorEastAsia"/>
          <w:lang w:val="en-US" w:eastAsia="zh-CN"/>
        </w:rPr>
        <w:t>TN</w:t>
      </w:r>
      <w:r w:rsidR="00F651AF">
        <w:rPr>
          <w:rFonts w:eastAsiaTheme="minorEastAsia"/>
          <w:lang w:val="en-US" w:eastAsia="zh-CN"/>
        </w:rPr>
        <w:t xml:space="preserve"> cell </w:t>
      </w:r>
      <w:r w:rsidR="00F651AF" w:rsidRPr="00F651AF">
        <w:rPr>
          <w:rFonts w:eastAsiaTheme="minorEastAsia"/>
          <w:lang w:val="en-US" w:eastAsia="zh-CN"/>
        </w:rPr>
        <w:t>reselection requirements</w:t>
      </w:r>
      <w:r w:rsidR="00F651AF">
        <w:rPr>
          <w:rFonts w:eastAsiaTheme="minorEastAsia"/>
          <w:lang w:val="en-US" w:eastAsia="zh-CN"/>
        </w:rPr>
        <w:t xml:space="preserve"> apply for </w:t>
      </w:r>
      <w:r w:rsidR="00F651AF" w:rsidRPr="00F651AF">
        <w:rPr>
          <w:rFonts w:eastAsiaTheme="minorEastAsia"/>
          <w:lang w:val="en-US" w:eastAsia="zh-CN"/>
        </w:rPr>
        <w:t>NTN incapable UE</w:t>
      </w:r>
      <w:r w:rsidR="00F651AF">
        <w:rPr>
          <w:rFonts w:eastAsiaTheme="minorEastAsia"/>
          <w:lang w:val="en-US" w:eastAsia="zh-CN"/>
        </w:rPr>
        <w:t>.</w:t>
      </w:r>
    </w:p>
    <w:p w14:paraId="05A1D087" w14:textId="0342E24F" w:rsidR="00F651AF" w:rsidRDefault="00F651AF" w:rsidP="00375868">
      <w:pPr>
        <w:spacing w:before="120" w:after="120"/>
        <w:rPr>
          <w:rFonts w:eastAsiaTheme="minorEastAsia"/>
          <w:lang w:val="en-US" w:eastAsia="zh-CN"/>
        </w:rPr>
      </w:pPr>
      <w:r>
        <w:rPr>
          <w:rFonts w:eastAsiaTheme="minorEastAsia"/>
          <w:lang w:val="en-US" w:eastAsia="zh-CN"/>
        </w:rPr>
        <w:t xml:space="preserve">In our view, if the UE is incapable of NTN, it is not expected to measure the NTN carriers even if NTN carriers are provided in SIB4. The UE should then meet the existing </w:t>
      </w:r>
      <w:r w:rsidRPr="00F651AF">
        <w:rPr>
          <w:rFonts w:eastAsiaTheme="minorEastAsia"/>
          <w:lang w:val="en-US" w:eastAsia="zh-CN"/>
        </w:rPr>
        <w:t>TN</w:t>
      </w:r>
      <w:r>
        <w:rPr>
          <w:rFonts w:eastAsiaTheme="minorEastAsia"/>
          <w:lang w:val="en-US" w:eastAsia="zh-CN"/>
        </w:rPr>
        <w:t xml:space="preserve"> </w:t>
      </w:r>
      <w:r w:rsidRPr="00F651AF">
        <w:rPr>
          <w:rFonts w:eastAsiaTheme="minorEastAsia"/>
          <w:lang w:val="en-US" w:eastAsia="zh-CN"/>
        </w:rPr>
        <w:t>to</w:t>
      </w:r>
      <w:r>
        <w:rPr>
          <w:rFonts w:eastAsiaTheme="minorEastAsia"/>
          <w:lang w:val="en-US" w:eastAsia="zh-CN"/>
        </w:rPr>
        <w:t xml:space="preserve"> </w:t>
      </w:r>
      <w:r w:rsidRPr="00F651AF">
        <w:rPr>
          <w:rFonts w:eastAsiaTheme="minorEastAsia"/>
          <w:lang w:val="en-US" w:eastAsia="zh-CN"/>
        </w:rPr>
        <w:t>TN</w:t>
      </w:r>
      <w:r>
        <w:rPr>
          <w:rFonts w:eastAsiaTheme="minorEastAsia"/>
          <w:lang w:val="en-US" w:eastAsia="zh-CN"/>
        </w:rPr>
        <w:t xml:space="preserve"> cell </w:t>
      </w:r>
      <w:r w:rsidRPr="00F651AF">
        <w:rPr>
          <w:rFonts w:eastAsiaTheme="minorEastAsia"/>
          <w:lang w:val="en-US" w:eastAsia="zh-CN"/>
        </w:rPr>
        <w:t>reselection requirements</w:t>
      </w:r>
      <w:r>
        <w:rPr>
          <w:rFonts w:eastAsiaTheme="minorEastAsia"/>
          <w:lang w:val="en-US" w:eastAsia="zh-CN"/>
        </w:rPr>
        <w:t xml:space="preserve"> where NTN carriers are not considered. The issue was left FFS because it was unclear if the UE can tell a carrier configured in SIB4 is TN or NTN carrier. </w:t>
      </w:r>
    </w:p>
    <w:p w14:paraId="4287AEA9" w14:textId="77777777" w:rsidR="002F35F3" w:rsidRPr="002F35F3" w:rsidRDefault="002F35F3" w:rsidP="002F3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1"/>
          <w:lang w:eastAsia="en-GB"/>
        </w:rPr>
      </w:pPr>
      <w:r w:rsidRPr="002F35F3">
        <w:rPr>
          <w:rFonts w:ascii="Courier New" w:eastAsia="Times New Roman" w:hAnsi="Courier New"/>
          <w:noProof/>
          <w:sz w:val="11"/>
          <w:lang w:eastAsia="en-GB"/>
        </w:rPr>
        <w:t xml:space="preserve">InterFreqCarrierFreqInfo ::=        </w:t>
      </w:r>
      <w:r w:rsidRPr="002F35F3">
        <w:rPr>
          <w:rFonts w:ascii="Courier New" w:eastAsia="Times New Roman" w:hAnsi="Courier New"/>
          <w:noProof/>
          <w:color w:val="993366"/>
          <w:sz w:val="11"/>
          <w:lang w:eastAsia="en-GB"/>
        </w:rPr>
        <w:t>SEQUENCE</w:t>
      </w:r>
      <w:r w:rsidRPr="002F35F3">
        <w:rPr>
          <w:rFonts w:ascii="Courier New" w:eastAsia="Times New Roman" w:hAnsi="Courier New"/>
          <w:noProof/>
          <w:sz w:val="11"/>
          <w:lang w:eastAsia="en-GB"/>
        </w:rPr>
        <w:t xml:space="preserve"> {</w:t>
      </w:r>
    </w:p>
    <w:p w14:paraId="6A44621B" w14:textId="77777777" w:rsidR="002F35F3" w:rsidRPr="002F35F3" w:rsidRDefault="002F35F3" w:rsidP="002F3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1"/>
          <w:lang w:eastAsia="en-GB"/>
        </w:rPr>
      </w:pPr>
      <w:r w:rsidRPr="002F35F3">
        <w:rPr>
          <w:rFonts w:ascii="Courier New" w:eastAsia="Times New Roman" w:hAnsi="Courier New"/>
          <w:noProof/>
          <w:sz w:val="11"/>
          <w:lang w:eastAsia="en-GB"/>
        </w:rPr>
        <w:t xml:space="preserve">    dl-CarrierFreq                      ARFCN-ValueNR,</w:t>
      </w:r>
    </w:p>
    <w:p w14:paraId="5C74A868" w14:textId="77777777" w:rsidR="002F35F3" w:rsidRPr="002F35F3" w:rsidRDefault="002F35F3" w:rsidP="002F3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1"/>
          <w:lang w:eastAsia="en-GB"/>
        </w:rPr>
      </w:pPr>
      <w:r w:rsidRPr="002F35F3">
        <w:rPr>
          <w:rFonts w:ascii="Courier New" w:eastAsia="Times New Roman" w:hAnsi="Courier New"/>
          <w:noProof/>
          <w:sz w:val="11"/>
          <w:lang w:eastAsia="en-GB"/>
        </w:rPr>
        <w:t xml:space="preserve">    </w:t>
      </w:r>
      <w:r w:rsidRPr="002F35F3">
        <w:rPr>
          <w:rFonts w:ascii="Courier New" w:eastAsia="Times New Roman" w:hAnsi="Courier New"/>
          <w:noProof/>
          <w:sz w:val="11"/>
          <w:highlight w:val="yellow"/>
          <w:lang w:eastAsia="en-GB"/>
        </w:rPr>
        <w:t>frequencyBandList                   MultiFrequencyBandListNR-SIB</w:t>
      </w:r>
      <w:r w:rsidRPr="002F35F3">
        <w:rPr>
          <w:rFonts w:ascii="Courier New" w:eastAsia="Times New Roman" w:hAnsi="Courier New"/>
          <w:noProof/>
          <w:sz w:val="11"/>
          <w:lang w:eastAsia="en-GB"/>
        </w:rPr>
        <w:t xml:space="preserve">                                </w:t>
      </w:r>
      <w:r w:rsidRPr="002F35F3">
        <w:rPr>
          <w:rFonts w:ascii="Courier New" w:eastAsia="Times New Roman" w:hAnsi="Courier New"/>
          <w:noProof/>
          <w:color w:val="993366"/>
          <w:sz w:val="11"/>
          <w:lang w:eastAsia="en-GB"/>
        </w:rPr>
        <w:t>OPTIONAL</w:t>
      </w:r>
      <w:r w:rsidRPr="002F35F3">
        <w:rPr>
          <w:rFonts w:ascii="Courier New" w:eastAsia="Times New Roman" w:hAnsi="Courier New"/>
          <w:noProof/>
          <w:sz w:val="11"/>
          <w:lang w:eastAsia="en-GB"/>
        </w:rPr>
        <w:t xml:space="preserve">,   </w:t>
      </w:r>
      <w:r w:rsidRPr="002F35F3">
        <w:rPr>
          <w:rFonts w:ascii="Courier New" w:eastAsia="Times New Roman" w:hAnsi="Courier New"/>
          <w:noProof/>
          <w:color w:val="808080"/>
          <w:sz w:val="11"/>
          <w:lang w:eastAsia="en-GB"/>
        </w:rPr>
        <w:t>-- Cond Mandatory</w:t>
      </w:r>
    </w:p>
    <w:p w14:paraId="026D8EA1" w14:textId="77777777" w:rsidR="002F35F3" w:rsidRPr="002F35F3" w:rsidRDefault="002F35F3" w:rsidP="002F3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1"/>
          <w:lang w:eastAsia="en-GB"/>
        </w:rPr>
      </w:pPr>
      <w:r w:rsidRPr="002F35F3">
        <w:rPr>
          <w:rFonts w:ascii="Courier New" w:eastAsia="Times New Roman" w:hAnsi="Courier New"/>
          <w:noProof/>
          <w:sz w:val="11"/>
          <w:lang w:eastAsia="en-GB"/>
        </w:rPr>
        <w:t xml:space="preserve">    frequencyBandListSUL                MultiFrequencyBandListNR-SIB                                </w:t>
      </w:r>
      <w:r w:rsidRPr="002F35F3">
        <w:rPr>
          <w:rFonts w:ascii="Courier New" w:eastAsia="Times New Roman" w:hAnsi="Courier New"/>
          <w:noProof/>
          <w:color w:val="993366"/>
          <w:sz w:val="11"/>
          <w:lang w:eastAsia="en-GB"/>
        </w:rPr>
        <w:t>OPTIONAL</w:t>
      </w:r>
      <w:r w:rsidRPr="002F35F3">
        <w:rPr>
          <w:rFonts w:ascii="Courier New" w:eastAsia="Times New Roman" w:hAnsi="Courier New"/>
          <w:noProof/>
          <w:sz w:val="11"/>
          <w:lang w:eastAsia="en-GB"/>
        </w:rPr>
        <w:t xml:space="preserve">,   </w:t>
      </w:r>
      <w:r w:rsidRPr="002F35F3">
        <w:rPr>
          <w:rFonts w:ascii="Courier New" w:eastAsia="Times New Roman" w:hAnsi="Courier New"/>
          <w:noProof/>
          <w:color w:val="808080"/>
          <w:sz w:val="11"/>
          <w:lang w:eastAsia="en-GB"/>
        </w:rPr>
        <w:t>-- Need R</w:t>
      </w:r>
    </w:p>
    <w:p w14:paraId="400558BB" w14:textId="77777777" w:rsidR="002F35F3" w:rsidRPr="002F35F3" w:rsidRDefault="002F35F3" w:rsidP="002F3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1"/>
          <w:lang w:eastAsia="en-GB"/>
        </w:rPr>
      </w:pPr>
      <w:r w:rsidRPr="002F35F3">
        <w:rPr>
          <w:rFonts w:ascii="Courier New" w:eastAsia="Times New Roman" w:hAnsi="Courier New"/>
          <w:noProof/>
          <w:sz w:val="11"/>
          <w:lang w:eastAsia="en-GB"/>
        </w:rPr>
        <w:t xml:space="preserve">    nrofSS-BlocksToAverage              </w:t>
      </w:r>
      <w:r w:rsidRPr="002F35F3">
        <w:rPr>
          <w:rFonts w:ascii="Courier New" w:eastAsia="Times New Roman" w:hAnsi="Courier New"/>
          <w:noProof/>
          <w:color w:val="993366"/>
          <w:sz w:val="11"/>
          <w:lang w:eastAsia="en-GB"/>
        </w:rPr>
        <w:t>INTEGER</w:t>
      </w:r>
      <w:r w:rsidRPr="002F35F3">
        <w:rPr>
          <w:rFonts w:ascii="Courier New" w:eastAsia="Times New Roman" w:hAnsi="Courier New"/>
          <w:noProof/>
          <w:sz w:val="11"/>
          <w:lang w:eastAsia="en-GB"/>
        </w:rPr>
        <w:t xml:space="preserve"> (2..maxNrofSS-BlocksToAverage)                      </w:t>
      </w:r>
      <w:r w:rsidRPr="002F35F3">
        <w:rPr>
          <w:rFonts w:ascii="Courier New" w:eastAsia="Times New Roman" w:hAnsi="Courier New"/>
          <w:noProof/>
          <w:color w:val="993366"/>
          <w:sz w:val="11"/>
          <w:lang w:eastAsia="en-GB"/>
        </w:rPr>
        <w:t>OPTIONAL</w:t>
      </w:r>
      <w:r w:rsidRPr="002F35F3">
        <w:rPr>
          <w:rFonts w:ascii="Courier New" w:eastAsia="Times New Roman" w:hAnsi="Courier New"/>
          <w:noProof/>
          <w:sz w:val="11"/>
          <w:lang w:eastAsia="en-GB"/>
        </w:rPr>
        <w:t xml:space="preserve">,   </w:t>
      </w:r>
      <w:r w:rsidRPr="002F35F3">
        <w:rPr>
          <w:rFonts w:ascii="Courier New" w:eastAsia="Times New Roman" w:hAnsi="Courier New"/>
          <w:noProof/>
          <w:color w:val="808080"/>
          <w:sz w:val="11"/>
          <w:lang w:eastAsia="en-GB"/>
        </w:rPr>
        <w:t>-- Need S</w:t>
      </w:r>
    </w:p>
    <w:p w14:paraId="2829D827" w14:textId="77777777" w:rsidR="002F35F3" w:rsidRPr="002F35F3" w:rsidRDefault="002F35F3" w:rsidP="002F3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1"/>
          <w:lang w:eastAsia="en-GB"/>
        </w:rPr>
      </w:pPr>
      <w:r w:rsidRPr="002F35F3">
        <w:rPr>
          <w:rFonts w:ascii="Courier New" w:eastAsia="Times New Roman" w:hAnsi="Courier New"/>
          <w:noProof/>
          <w:sz w:val="11"/>
          <w:lang w:eastAsia="en-GB"/>
        </w:rPr>
        <w:t xml:space="preserve">    absThreshSS-BlocksConsolidation     ThresholdNR                                                 </w:t>
      </w:r>
      <w:r w:rsidRPr="002F35F3">
        <w:rPr>
          <w:rFonts w:ascii="Courier New" w:eastAsia="Times New Roman" w:hAnsi="Courier New"/>
          <w:noProof/>
          <w:color w:val="993366"/>
          <w:sz w:val="11"/>
          <w:lang w:eastAsia="en-GB"/>
        </w:rPr>
        <w:t>OPTIONAL</w:t>
      </w:r>
      <w:r w:rsidRPr="002F35F3">
        <w:rPr>
          <w:rFonts w:ascii="Courier New" w:eastAsia="Times New Roman" w:hAnsi="Courier New"/>
          <w:noProof/>
          <w:sz w:val="11"/>
          <w:lang w:eastAsia="en-GB"/>
        </w:rPr>
        <w:t xml:space="preserve">,   </w:t>
      </w:r>
      <w:r w:rsidRPr="002F35F3">
        <w:rPr>
          <w:rFonts w:ascii="Courier New" w:eastAsia="Times New Roman" w:hAnsi="Courier New"/>
          <w:noProof/>
          <w:color w:val="808080"/>
          <w:sz w:val="11"/>
          <w:lang w:eastAsia="en-GB"/>
        </w:rPr>
        <w:t>-- Need S</w:t>
      </w:r>
    </w:p>
    <w:p w14:paraId="68560EF5" w14:textId="521457DD" w:rsidR="002F35F3" w:rsidRPr="00937E57" w:rsidRDefault="002F35F3" w:rsidP="002F3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ind w:firstLine="390"/>
        <w:textAlignment w:val="baseline"/>
        <w:rPr>
          <w:rFonts w:ascii="Courier New" w:eastAsia="Times New Roman" w:hAnsi="Courier New"/>
          <w:noProof/>
          <w:color w:val="808080"/>
          <w:sz w:val="11"/>
          <w:lang w:eastAsia="en-GB"/>
        </w:rPr>
      </w:pPr>
      <w:r w:rsidRPr="002F35F3">
        <w:rPr>
          <w:rFonts w:ascii="Courier New" w:eastAsia="Times New Roman" w:hAnsi="Courier New"/>
          <w:noProof/>
          <w:sz w:val="11"/>
          <w:lang w:eastAsia="en-GB"/>
        </w:rPr>
        <w:t xml:space="preserve">smtc                                SSB-MTC                                                     </w:t>
      </w:r>
      <w:r w:rsidRPr="002F35F3">
        <w:rPr>
          <w:rFonts w:ascii="Courier New" w:eastAsia="Times New Roman" w:hAnsi="Courier New"/>
          <w:noProof/>
          <w:color w:val="993366"/>
          <w:sz w:val="11"/>
          <w:lang w:eastAsia="en-GB"/>
        </w:rPr>
        <w:t>OPTIONAL</w:t>
      </w:r>
      <w:r w:rsidRPr="002F35F3">
        <w:rPr>
          <w:rFonts w:ascii="Courier New" w:eastAsia="Times New Roman" w:hAnsi="Courier New"/>
          <w:noProof/>
          <w:sz w:val="11"/>
          <w:lang w:eastAsia="en-GB"/>
        </w:rPr>
        <w:t xml:space="preserve">,   </w:t>
      </w:r>
      <w:r w:rsidRPr="002F35F3">
        <w:rPr>
          <w:rFonts w:ascii="Courier New" w:eastAsia="Times New Roman" w:hAnsi="Courier New"/>
          <w:noProof/>
          <w:color w:val="808080"/>
          <w:sz w:val="11"/>
          <w:lang w:eastAsia="en-GB"/>
        </w:rPr>
        <w:t>-- Need S</w:t>
      </w:r>
    </w:p>
    <w:p w14:paraId="3C1D7B6A" w14:textId="51133203" w:rsidR="002F35F3" w:rsidRPr="00937E57" w:rsidRDefault="002F35F3" w:rsidP="002F3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ind w:firstLine="390"/>
        <w:textAlignment w:val="baseline"/>
        <w:rPr>
          <w:rFonts w:ascii="Courier New" w:eastAsiaTheme="minorEastAsia" w:hAnsi="Courier New"/>
          <w:noProof/>
          <w:color w:val="808080"/>
          <w:sz w:val="11"/>
          <w:lang w:eastAsia="zh-CN"/>
        </w:rPr>
      </w:pPr>
      <w:r w:rsidRPr="00937E57">
        <w:rPr>
          <w:rFonts w:ascii="Courier New" w:eastAsiaTheme="minorEastAsia" w:hAnsi="Courier New"/>
          <w:noProof/>
          <w:color w:val="808080"/>
          <w:sz w:val="11"/>
          <w:lang w:eastAsia="zh-CN"/>
        </w:rPr>
        <w:t>…</w:t>
      </w:r>
    </w:p>
    <w:p w14:paraId="68727A60" w14:textId="6F70E4DD" w:rsidR="002F35F3" w:rsidRPr="00937E57" w:rsidRDefault="002F35F3" w:rsidP="002F3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heme="minorEastAsia" w:hAnsi="Courier New"/>
          <w:noProof/>
          <w:color w:val="808080"/>
          <w:sz w:val="11"/>
          <w:lang w:eastAsia="zh-CN"/>
        </w:rPr>
      </w:pPr>
      <w:r w:rsidRPr="00937E57">
        <w:rPr>
          <w:rFonts w:ascii="Courier New" w:eastAsiaTheme="minorEastAsia" w:hAnsi="Courier New" w:hint="eastAsia"/>
          <w:noProof/>
          <w:color w:val="808080"/>
          <w:sz w:val="11"/>
          <w:lang w:eastAsia="zh-CN"/>
        </w:rPr>
        <w:t>}</w:t>
      </w:r>
    </w:p>
    <w:p w14:paraId="5908E79F" w14:textId="45AAA9FC" w:rsidR="00937E57" w:rsidRPr="00937E57" w:rsidRDefault="00937E57" w:rsidP="002F3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heme="minorEastAsia" w:hAnsi="Courier New"/>
          <w:noProof/>
          <w:color w:val="808080"/>
          <w:sz w:val="11"/>
          <w:lang w:eastAsia="zh-CN"/>
        </w:rPr>
      </w:pPr>
    </w:p>
    <w:p w14:paraId="55867723" w14:textId="77777777" w:rsidR="00937E57" w:rsidRPr="00937E57" w:rsidRDefault="00937E57" w:rsidP="00937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1"/>
          <w:lang w:eastAsia="en-GB"/>
        </w:rPr>
      </w:pPr>
      <w:r w:rsidRPr="00937E57">
        <w:rPr>
          <w:rFonts w:ascii="Courier New" w:eastAsia="Times New Roman" w:hAnsi="Courier New"/>
          <w:noProof/>
          <w:sz w:val="11"/>
          <w:lang w:eastAsia="en-GB"/>
        </w:rPr>
        <w:t xml:space="preserve">MultiFrequencyBandListNR-SIB ::=            </w:t>
      </w:r>
      <w:r w:rsidRPr="00937E57">
        <w:rPr>
          <w:rFonts w:ascii="Courier New" w:eastAsia="Times New Roman" w:hAnsi="Courier New"/>
          <w:noProof/>
          <w:color w:val="993366"/>
          <w:sz w:val="11"/>
          <w:lang w:eastAsia="en-GB"/>
        </w:rPr>
        <w:t>SEQUENCE</w:t>
      </w:r>
      <w:r w:rsidRPr="00937E57">
        <w:rPr>
          <w:rFonts w:ascii="Courier New" w:eastAsia="Times New Roman" w:hAnsi="Courier New"/>
          <w:noProof/>
          <w:sz w:val="11"/>
          <w:lang w:eastAsia="en-GB"/>
        </w:rPr>
        <w:t xml:space="preserve"> (</w:t>
      </w:r>
      <w:r w:rsidRPr="00937E57">
        <w:rPr>
          <w:rFonts w:ascii="Courier New" w:eastAsia="Times New Roman" w:hAnsi="Courier New"/>
          <w:noProof/>
          <w:color w:val="993366"/>
          <w:sz w:val="11"/>
          <w:lang w:eastAsia="en-GB"/>
        </w:rPr>
        <w:t>SIZE</w:t>
      </w:r>
      <w:r w:rsidRPr="00937E57">
        <w:rPr>
          <w:rFonts w:ascii="Courier New" w:eastAsia="Times New Roman" w:hAnsi="Courier New"/>
          <w:noProof/>
          <w:sz w:val="11"/>
          <w:lang w:eastAsia="en-GB"/>
        </w:rPr>
        <w:t xml:space="preserve"> (1.. maxNrofMultiBands))</w:t>
      </w:r>
      <w:r w:rsidRPr="00937E57">
        <w:rPr>
          <w:rFonts w:ascii="Courier New" w:eastAsia="Times New Roman" w:hAnsi="Courier New"/>
          <w:noProof/>
          <w:color w:val="993366"/>
          <w:sz w:val="11"/>
          <w:lang w:eastAsia="en-GB"/>
        </w:rPr>
        <w:t xml:space="preserve"> OF</w:t>
      </w:r>
      <w:r w:rsidRPr="00937E57">
        <w:rPr>
          <w:rFonts w:ascii="Courier New" w:eastAsia="Times New Roman" w:hAnsi="Courier New"/>
          <w:noProof/>
          <w:sz w:val="11"/>
          <w:lang w:eastAsia="en-GB"/>
        </w:rPr>
        <w:t xml:space="preserve"> NR-MultiBandInfo</w:t>
      </w:r>
    </w:p>
    <w:p w14:paraId="22954A6A" w14:textId="77777777" w:rsidR="00937E57" w:rsidRPr="00937E57" w:rsidRDefault="00937E57" w:rsidP="00937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1"/>
          <w:lang w:eastAsia="en-GB"/>
        </w:rPr>
      </w:pPr>
    </w:p>
    <w:p w14:paraId="54549009" w14:textId="77777777" w:rsidR="00937E57" w:rsidRPr="00937E57" w:rsidRDefault="00937E57" w:rsidP="00937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1"/>
          <w:lang w:eastAsia="en-GB"/>
        </w:rPr>
      </w:pPr>
      <w:r w:rsidRPr="00937E57">
        <w:rPr>
          <w:rFonts w:ascii="Courier New" w:eastAsia="Times New Roman" w:hAnsi="Courier New"/>
          <w:noProof/>
          <w:sz w:val="11"/>
          <w:lang w:eastAsia="en-GB"/>
        </w:rPr>
        <w:t xml:space="preserve">NR-MultiBandInfo ::=                        </w:t>
      </w:r>
      <w:r w:rsidRPr="00937E57">
        <w:rPr>
          <w:rFonts w:ascii="Courier New" w:eastAsia="Times New Roman" w:hAnsi="Courier New"/>
          <w:noProof/>
          <w:color w:val="993366"/>
          <w:sz w:val="11"/>
          <w:lang w:eastAsia="en-GB"/>
        </w:rPr>
        <w:t>SEQUENCE</w:t>
      </w:r>
      <w:r w:rsidRPr="00937E57">
        <w:rPr>
          <w:rFonts w:ascii="Courier New" w:eastAsia="Times New Roman" w:hAnsi="Courier New"/>
          <w:noProof/>
          <w:sz w:val="11"/>
          <w:lang w:eastAsia="en-GB"/>
        </w:rPr>
        <w:t xml:space="preserve"> {</w:t>
      </w:r>
    </w:p>
    <w:p w14:paraId="4B2686B4" w14:textId="074B4B2A" w:rsidR="00937E57" w:rsidRPr="00937E57" w:rsidRDefault="00937E57" w:rsidP="00937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1"/>
          <w:lang w:eastAsia="en-GB"/>
        </w:rPr>
      </w:pPr>
      <w:r w:rsidRPr="00937E57">
        <w:rPr>
          <w:rFonts w:ascii="Courier New" w:eastAsia="Times New Roman" w:hAnsi="Courier New"/>
          <w:noProof/>
          <w:sz w:val="11"/>
          <w:lang w:eastAsia="en-GB"/>
        </w:rPr>
        <w:t xml:space="preserve">    freqBandIndicatorNR                         FreqBandIndicatorNR </w:t>
      </w:r>
      <w:r>
        <w:rPr>
          <w:rFonts w:ascii="Courier New" w:eastAsia="Times New Roman" w:hAnsi="Courier New"/>
          <w:noProof/>
          <w:sz w:val="11"/>
          <w:lang w:eastAsia="en-GB"/>
        </w:rPr>
        <w:t xml:space="preserve">        </w:t>
      </w:r>
      <w:r w:rsidRPr="00937E57">
        <w:rPr>
          <w:rFonts w:ascii="Courier New" w:eastAsia="Times New Roman" w:hAnsi="Courier New"/>
          <w:noProof/>
          <w:color w:val="993366"/>
          <w:sz w:val="11"/>
          <w:lang w:eastAsia="en-GB"/>
        </w:rPr>
        <w:t>OPTIONAL</w:t>
      </w:r>
      <w:r w:rsidRPr="00937E57">
        <w:rPr>
          <w:rFonts w:ascii="Courier New" w:eastAsia="Times New Roman" w:hAnsi="Courier New"/>
          <w:noProof/>
          <w:sz w:val="11"/>
          <w:lang w:eastAsia="en-GB"/>
        </w:rPr>
        <w:t xml:space="preserve">,   </w:t>
      </w:r>
      <w:r w:rsidRPr="00937E57">
        <w:rPr>
          <w:rFonts w:ascii="Courier New" w:eastAsia="Times New Roman" w:hAnsi="Courier New"/>
          <w:noProof/>
          <w:color w:val="808080"/>
          <w:sz w:val="11"/>
          <w:lang w:eastAsia="en-GB"/>
        </w:rPr>
        <w:t>-- Cond OptULNotSIB2</w:t>
      </w:r>
    </w:p>
    <w:p w14:paraId="200A94A3" w14:textId="77777777" w:rsidR="00937E57" w:rsidRPr="00937E57" w:rsidRDefault="00937E57" w:rsidP="00937E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1"/>
          <w:lang w:eastAsia="en-GB"/>
        </w:rPr>
      </w:pPr>
      <w:r w:rsidRPr="00937E57">
        <w:rPr>
          <w:rFonts w:ascii="Courier New" w:eastAsia="Times New Roman" w:hAnsi="Courier New"/>
          <w:noProof/>
          <w:sz w:val="11"/>
          <w:lang w:eastAsia="en-GB"/>
        </w:rPr>
        <w:t xml:space="preserve">    nr-NS-PmaxList                              NR-NS-PmaxList              </w:t>
      </w:r>
      <w:r w:rsidRPr="00937E57">
        <w:rPr>
          <w:rFonts w:ascii="Courier New" w:eastAsia="Times New Roman" w:hAnsi="Courier New"/>
          <w:noProof/>
          <w:color w:val="993366"/>
          <w:sz w:val="11"/>
          <w:lang w:eastAsia="en-GB"/>
        </w:rPr>
        <w:t>OPTIONAL</w:t>
      </w:r>
      <w:r w:rsidRPr="00937E57">
        <w:rPr>
          <w:rFonts w:ascii="Courier New" w:eastAsia="Times New Roman" w:hAnsi="Courier New"/>
          <w:noProof/>
          <w:sz w:val="11"/>
          <w:lang w:eastAsia="en-GB"/>
        </w:rPr>
        <w:t xml:space="preserve">    </w:t>
      </w:r>
      <w:r w:rsidRPr="00937E57">
        <w:rPr>
          <w:rFonts w:ascii="Courier New" w:eastAsia="Times New Roman" w:hAnsi="Courier New"/>
          <w:noProof/>
          <w:color w:val="808080"/>
          <w:sz w:val="11"/>
          <w:lang w:eastAsia="en-GB"/>
        </w:rPr>
        <w:t>-- Need S</w:t>
      </w:r>
    </w:p>
    <w:p w14:paraId="3F47FF9D" w14:textId="62BEB4E1" w:rsidR="00937E57" w:rsidRPr="002F35F3" w:rsidRDefault="00937E57" w:rsidP="002F3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1"/>
          <w:lang w:eastAsia="en-GB"/>
        </w:rPr>
      </w:pPr>
      <w:r w:rsidRPr="00937E57">
        <w:rPr>
          <w:rFonts w:ascii="Courier New" w:eastAsia="Times New Roman" w:hAnsi="Courier New"/>
          <w:noProof/>
          <w:sz w:val="11"/>
          <w:lang w:eastAsia="en-GB"/>
        </w:rPr>
        <w:t>}</w:t>
      </w:r>
    </w:p>
    <w:p w14:paraId="37F0AE11" w14:textId="26594961" w:rsidR="002F35F3" w:rsidRPr="002F35F3" w:rsidRDefault="002F35F3" w:rsidP="00375868">
      <w:pPr>
        <w:spacing w:before="120" w:after="120"/>
        <w:rPr>
          <w:rFonts w:eastAsiaTheme="minorEastAsia"/>
          <w:lang w:eastAsia="zh-CN"/>
        </w:rPr>
      </w:pPr>
      <w:r>
        <w:rPr>
          <w:rFonts w:eastAsiaTheme="minorEastAsia"/>
          <w:lang w:eastAsia="zh-CN"/>
        </w:rPr>
        <w:t xml:space="preserve">In our understanding, </w:t>
      </w:r>
      <w:r w:rsidR="00B81CB2">
        <w:rPr>
          <w:rFonts w:eastAsiaTheme="minorEastAsia"/>
          <w:lang w:eastAsia="zh-CN"/>
        </w:rPr>
        <w:t>UE is abl</w:t>
      </w:r>
      <w:r w:rsidR="00040B0B">
        <w:rPr>
          <w:rFonts w:eastAsiaTheme="minorEastAsia"/>
          <w:lang w:eastAsia="zh-CN"/>
        </w:rPr>
        <w:t xml:space="preserve">e to tell if </w:t>
      </w:r>
      <w:r w:rsidR="00040B0B">
        <w:rPr>
          <w:rFonts w:eastAsiaTheme="minorEastAsia"/>
          <w:lang w:val="en-US" w:eastAsia="zh-CN"/>
        </w:rPr>
        <w:t xml:space="preserve">a carrier configured in SIB4 is a TN or an NTN carrier, by the band information which is mandatory in SIB4. </w:t>
      </w:r>
      <w:r w:rsidR="00937E57">
        <w:rPr>
          <w:rFonts w:eastAsiaTheme="minorEastAsia"/>
          <w:lang w:val="en-US" w:eastAsia="zh-CN"/>
        </w:rPr>
        <w:t xml:space="preserve">As shown above, for each carrier in SIB4, NW has to provide the band number, and the band numbers for TN and NTN are distinct. An NTN incapable UE will ignore carriers that are associated to NTN bands because they belong to bands the UE does not support. </w:t>
      </w:r>
      <w:r w:rsidR="00753445">
        <w:rPr>
          <w:rFonts w:eastAsiaTheme="minorEastAsia"/>
          <w:lang w:val="en-US" w:eastAsia="zh-CN"/>
        </w:rPr>
        <w:t xml:space="preserve">In other words, it will not measure the NTN carriers. </w:t>
      </w:r>
    </w:p>
    <w:p w14:paraId="32CB86B0" w14:textId="46D137E5" w:rsidR="00375868" w:rsidRPr="00056BAC" w:rsidRDefault="00A54997" w:rsidP="00375868">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herefore, we suggest </w:t>
      </w:r>
      <w:r w:rsidRPr="00A54997">
        <w:rPr>
          <w:rFonts w:eastAsiaTheme="minorEastAsia"/>
          <w:lang w:eastAsia="zh-CN"/>
        </w:rPr>
        <w:t>RAN4 to confirm that for NTN incapable UE, the existing TN-to-TN cell reselection requirements apply even NTN carriers are configured for measurement.</w:t>
      </w:r>
      <w:r>
        <w:rPr>
          <w:rFonts w:eastAsiaTheme="minorEastAsia"/>
          <w:lang w:eastAsia="zh-CN"/>
        </w:rPr>
        <w:t xml:space="preserve"> </w:t>
      </w:r>
    </w:p>
    <w:p w14:paraId="7B074123" w14:textId="15E4A1E6" w:rsidR="00E50B96" w:rsidRDefault="00E50B96" w:rsidP="00E50B96">
      <w:pPr>
        <w:spacing w:before="120" w:after="120"/>
        <w:rPr>
          <w:rFonts w:eastAsiaTheme="minorEastAsia"/>
          <w:b/>
          <w:lang w:eastAsia="zh-CN"/>
        </w:rPr>
      </w:pPr>
      <w:r w:rsidRPr="00ED314A">
        <w:rPr>
          <w:rFonts w:eastAsiaTheme="minorEastAsia"/>
          <w:b/>
          <w:lang w:eastAsia="zh-CN"/>
        </w:rPr>
        <w:t xml:space="preserve">Proposal </w:t>
      </w:r>
      <w:r w:rsidR="00056BAC">
        <w:rPr>
          <w:rFonts w:eastAsiaTheme="minorEastAsia"/>
          <w:b/>
          <w:lang w:eastAsia="zh-CN"/>
        </w:rPr>
        <w:t>2</w:t>
      </w:r>
      <w:r w:rsidRPr="00ED314A">
        <w:rPr>
          <w:rFonts w:eastAsiaTheme="minorEastAsia"/>
          <w:b/>
          <w:lang w:eastAsia="zh-CN"/>
        </w:rPr>
        <w:t xml:space="preserve">: RAN4 to </w:t>
      </w:r>
      <w:r>
        <w:rPr>
          <w:rFonts w:eastAsiaTheme="minorEastAsia"/>
          <w:b/>
          <w:lang w:eastAsia="zh-CN"/>
        </w:rPr>
        <w:t>confirm that f</w:t>
      </w:r>
      <w:r w:rsidRPr="00E50B96">
        <w:rPr>
          <w:rFonts w:eastAsiaTheme="minorEastAsia"/>
          <w:b/>
          <w:lang w:eastAsia="zh-CN"/>
        </w:rPr>
        <w:t xml:space="preserve">or NTN incapable UE, the existing TN-to-TN cell reselection requirements </w:t>
      </w:r>
      <w:r>
        <w:rPr>
          <w:rFonts w:eastAsiaTheme="minorEastAsia"/>
          <w:b/>
          <w:lang w:eastAsia="zh-CN"/>
        </w:rPr>
        <w:t xml:space="preserve">apply even NTN carriers are configured for measurement. </w:t>
      </w:r>
    </w:p>
    <w:p w14:paraId="4352A4DA" w14:textId="76CE977F" w:rsidR="001B3843" w:rsidRDefault="00056BAC" w:rsidP="00680919">
      <w:pPr>
        <w:spacing w:before="120" w:after="120"/>
        <w:rPr>
          <w:rFonts w:eastAsiaTheme="minorEastAsia"/>
          <w:lang w:val="en-US" w:eastAsia="zh-CN"/>
        </w:rPr>
      </w:pPr>
      <w:r>
        <w:rPr>
          <w:rFonts w:eastAsiaTheme="minorEastAsia"/>
          <w:lang w:val="en-US" w:eastAsia="zh-CN"/>
        </w:rPr>
        <w:t xml:space="preserve">RAN4 has defined </w:t>
      </w:r>
      <w:r w:rsidR="001B3843">
        <w:rPr>
          <w:rFonts w:eastAsiaTheme="minorEastAsia"/>
          <w:lang w:val="en-US" w:eastAsia="zh-CN"/>
        </w:rPr>
        <w:t>requirements for satellite switch in a similar way as HO. In particular, the ending point of the delay or interruption is the UL transmission in the new satellite. Also, the delay or interruption time includes the time uncertainty</w:t>
      </w:r>
      <w:r w:rsidR="001B3843" w:rsidRPr="001B3843">
        <w:rPr>
          <w:rFonts w:eastAsiaTheme="minorEastAsia"/>
          <w:lang w:val="en-US" w:eastAsia="zh-CN"/>
        </w:rPr>
        <w:t xml:space="preserve"> </w:t>
      </w:r>
      <w:r w:rsidR="001B3843" w:rsidRPr="001B3843">
        <w:rPr>
          <w:rFonts w:eastAsiaTheme="minorEastAsia"/>
          <w:lang w:eastAsia="zh-CN"/>
        </w:rPr>
        <w:t>T</w:t>
      </w:r>
      <w:r w:rsidR="001B3843" w:rsidRPr="001B3843">
        <w:rPr>
          <w:rFonts w:eastAsiaTheme="minorEastAsia"/>
          <w:vertAlign w:val="subscript"/>
          <w:lang w:eastAsia="zh-CN"/>
        </w:rPr>
        <w:t>IU</w:t>
      </w:r>
      <w:r w:rsidR="001B3843" w:rsidRPr="001B3843">
        <w:rPr>
          <w:rFonts w:eastAsiaTheme="minorEastAsia"/>
          <w:lang w:val="en-US" w:eastAsia="zh-CN"/>
        </w:rPr>
        <w:t xml:space="preserve"> from the c</w:t>
      </w:r>
      <w:r w:rsidR="001B3843">
        <w:rPr>
          <w:rFonts w:eastAsiaTheme="minorEastAsia"/>
          <w:lang w:val="en-US" w:eastAsia="zh-CN"/>
        </w:rPr>
        <w:t>omplete of fine time tracking to the UL transmission.</w:t>
      </w:r>
    </w:p>
    <w:tbl>
      <w:tblPr>
        <w:tblStyle w:val="afa"/>
        <w:tblW w:w="0" w:type="auto"/>
        <w:tblLook w:val="04A0" w:firstRow="1" w:lastRow="0" w:firstColumn="1" w:lastColumn="0" w:noHBand="0" w:noVBand="1"/>
      </w:tblPr>
      <w:tblGrid>
        <w:gridCol w:w="9621"/>
      </w:tblGrid>
      <w:tr w:rsidR="001B3843" w14:paraId="29E65F21" w14:textId="77777777" w:rsidTr="001B3843">
        <w:tc>
          <w:tcPr>
            <w:tcW w:w="9621" w:type="dxa"/>
          </w:tcPr>
          <w:p w14:paraId="56D50C2D" w14:textId="77777777" w:rsidR="001B3843" w:rsidRPr="001B3843" w:rsidRDefault="001B3843" w:rsidP="001B3843">
            <w:pPr>
              <w:keepNext/>
              <w:keepLines/>
              <w:overflowPunct w:val="0"/>
              <w:autoSpaceDE w:val="0"/>
              <w:autoSpaceDN w:val="0"/>
              <w:adjustRightInd w:val="0"/>
              <w:spacing w:beforeLines="0" w:before="120" w:afterLines="0" w:after="180"/>
              <w:textAlignment w:val="baseline"/>
              <w:outlineLvl w:val="4"/>
              <w:rPr>
                <w:rFonts w:ascii="Arial" w:eastAsia="Times New Roman" w:hAnsi="Arial"/>
                <w:lang w:eastAsia="en-GB"/>
              </w:rPr>
            </w:pPr>
            <w:r w:rsidRPr="001B3843">
              <w:rPr>
                <w:rFonts w:ascii="Arial" w:eastAsia="Times New Roman" w:hAnsi="Arial"/>
                <w:lang w:eastAsia="en-GB"/>
              </w:rPr>
              <w:t>6.1</w:t>
            </w:r>
            <w:r w:rsidRPr="001B3843">
              <w:rPr>
                <w:rFonts w:ascii="Arial" w:eastAsia="Times New Roman" w:hAnsi="Arial" w:hint="eastAsia"/>
                <w:lang w:eastAsia="zh-CN"/>
              </w:rPr>
              <w:t>C</w:t>
            </w:r>
            <w:r w:rsidRPr="001B3843">
              <w:rPr>
                <w:rFonts w:ascii="Arial" w:eastAsia="Times New Roman" w:hAnsi="Arial"/>
                <w:lang w:eastAsia="en-GB"/>
              </w:rPr>
              <w:t>.3.2.2</w:t>
            </w:r>
            <w:r w:rsidRPr="001B3843">
              <w:rPr>
                <w:rFonts w:ascii="Arial" w:eastAsia="Times New Roman" w:hAnsi="Arial"/>
                <w:lang w:eastAsia="en-GB"/>
              </w:rPr>
              <w:tab/>
              <w:t xml:space="preserve">Interruption time for hard satellite switch </w:t>
            </w:r>
            <w:r w:rsidRPr="001B3843">
              <w:rPr>
                <w:rFonts w:ascii="Arial" w:eastAsia="宋体" w:hAnsi="Arial"/>
                <w:lang w:eastAsia="en-GB"/>
              </w:rPr>
              <w:t>with re-sync</w:t>
            </w:r>
          </w:p>
          <w:p w14:paraId="4640FAB5" w14:textId="77777777" w:rsidR="001B3843" w:rsidRPr="001B3843" w:rsidRDefault="001B3843" w:rsidP="001B3843">
            <w:pPr>
              <w:overflowPunct w:val="0"/>
              <w:autoSpaceDE w:val="0"/>
              <w:autoSpaceDN w:val="0"/>
              <w:adjustRightInd w:val="0"/>
              <w:spacing w:beforeLines="0" w:before="0" w:afterLines="0" w:after="180"/>
              <w:textAlignment w:val="baseline"/>
              <w:rPr>
                <w:rFonts w:eastAsia="Times New Roman" w:cs="v4.2.0"/>
                <w:sz w:val="20"/>
                <w:lang w:eastAsia="en-GB"/>
              </w:rPr>
            </w:pPr>
            <w:r w:rsidRPr="001B3843">
              <w:rPr>
                <w:rFonts w:eastAsia="Times New Roman" w:cs="v4.2.0"/>
                <w:sz w:val="20"/>
                <w:lang w:eastAsia="en-GB"/>
              </w:rPr>
              <w:t xml:space="preserve">The interruption time is the time between </w:t>
            </w:r>
            <w:r w:rsidRPr="001B3843">
              <w:rPr>
                <w:rFonts w:eastAsia="Times New Roman" w:cs="v4.2.0"/>
                <w:i/>
                <w:sz w:val="20"/>
                <w:lang w:eastAsia="en-GB"/>
              </w:rPr>
              <w:t>t-service</w:t>
            </w:r>
            <w:r w:rsidRPr="001B3843">
              <w:rPr>
                <w:rFonts w:eastAsia="Times New Roman" w:cs="v4.2.0"/>
                <w:sz w:val="20"/>
                <w:lang w:eastAsia="en-GB"/>
              </w:rPr>
              <w:t xml:space="preserve"> and </w:t>
            </w:r>
            <w:r w:rsidRPr="001B3843">
              <w:rPr>
                <w:rFonts w:eastAsia="Times New Roman" w:cs="v4.2.0"/>
                <w:sz w:val="20"/>
                <w:highlight w:val="yellow"/>
                <w:lang w:eastAsia="en-GB"/>
              </w:rPr>
              <w:t>the time the UE starts transmission</w:t>
            </w:r>
            <w:r w:rsidRPr="001B3843">
              <w:rPr>
                <w:rFonts w:eastAsia="Times New Roman" w:cs="v4.2.0"/>
                <w:sz w:val="20"/>
                <w:lang w:eastAsia="en-GB"/>
              </w:rPr>
              <w:t xml:space="preserve"> of the new PRACH for RACH-based case or first UL transmission on PUSCH for RACH-less case if the UE only supports the feature for </w:t>
            </w:r>
            <w:r w:rsidRPr="001B3843">
              <w:rPr>
                <w:rFonts w:eastAsia="Times New Roman"/>
                <w:sz w:val="20"/>
                <w:lang w:eastAsia="en-GB"/>
              </w:rPr>
              <w:t>hard satellite switch</w:t>
            </w:r>
            <w:r w:rsidRPr="001B3843">
              <w:rPr>
                <w:rFonts w:eastAsia="Times New Roman" w:cs="v4.2.0"/>
                <w:sz w:val="20"/>
                <w:lang w:eastAsia="en-GB"/>
              </w:rPr>
              <w:t xml:space="preserve"> and the </w:t>
            </w:r>
            <w:bookmarkStart w:id="1" w:name="OLE_LINK1"/>
            <w:r w:rsidRPr="001B3843">
              <w:rPr>
                <w:rFonts w:eastAsia="Times New Roman"/>
                <w:i/>
                <w:sz w:val="20"/>
                <w:lang w:eastAsia="zh-CN"/>
              </w:rPr>
              <w:t>hardSatelliteSwitch-Resync-NTN-r18</w:t>
            </w:r>
            <w:bookmarkEnd w:id="1"/>
            <w:r w:rsidRPr="001B3843">
              <w:rPr>
                <w:rFonts w:eastAsia="Times New Roman" w:cs="v4.2.0"/>
                <w:sz w:val="20"/>
                <w:lang w:eastAsia="en-GB"/>
              </w:rPr>
              <w:t xml:space="preserve"> is enabled.</w:t>
            </w:r>
          </w:p>
          <w:p w14:paraId="56285DD6" w14:textId="77777777" w:rsidR="001B3843" w:rsidRPr="001B3843" w:rsidRDefault="001B3843" w:rsidP="001B3843">
            <w:pPr>
              <w:keepNext/>
              <w:keepLines/>
              <w:overflowPunct w:val="0"/>
              <w:autoSpaceDE w:val="0"/>
              <w:autoSpaceDN w:val="0"/>
              <w:adjustRightInd w:val="0"/>
              <w:spacing w:beforeLines="0" w:before="120" w:afterLines="0" w:after="180"/>
              <w:ind w:left="1701" w:hanging="1701"/>
              <w:textAlignment w:val="baseline"/>
              <w:outlineLvl w:val="4"/>
              <w:rPr>
                <w:rFonts w:ascii="Arial" w:eastAsia="Times New Roman" w:hAnsi="Arial"/>
                <w:lang w:eastAsia="en-GB"/>
              </w:rPr>
            </w:pPr>
            <w:r w:rsidRPr="001B3843">
              <w:rPr>
                <w:rFonts w:ascii="Arial" w:eastAsia="Times New Roman" w:hAnsi="Arial"/>
                <w:lang w:eastAsia="en-GB"/>
              </w:rPr>
              <w:t>6.1</w:t>
            </w:r>
            <w:r w:rsidRPr="001B3843">
              <w:rPr>
                <w:rFonts w:ascii="Arial" w:eastAsia="Times New Roman" w:hAnsi="Arial" w:hint="eastAsia"/>
                <w:lang w:eastAsia="zh-CN"/>
              </w:rPr>
              <w:t>C</w:t>
            </w:r>
            <w:r w:rsidRPr="001B3843">
              <w:rPr>
                <w:rFonts w:ascii="Arial" w:eastAsia="Times New Roman" w:hAnsi="Arial"/>
                <w:lang w:eastAsia="en-GB"/>
              </w:rPr>
              <w:t>.3.2.3</w:t>
            </w:r>
            <w:r w:rsidRPr="001B3843">
              <w:rPr>
                <w:rFonts w:ascii="Arial" w:eastAsia="Times New Roman" w:hAnsi="Arial"/>
                <w:lang w:eastAsia="en-GB"/>
              </w:rPr>
              <w:tab/>
              <w:t>Satellite switch delay for soft satellite switch with re-sync</w:t>
            </w:r>
          </w:p>
          <w:p w14:paraId="12BAF8C5" w14:textId="00BE0959" w:rsidR="001B3843" w:rsidRPr="001B3843" w:rsidRDefault="001B3843" w:rsidP="001B3843">
            <w:pPr>
              <w:overflowPunct w:val="0"/>
              <w:autoSpaceDE w:val="0"/>
              <w:autoSpaceDN w:val="0"/>
              <w:adjustRightInd w:val="0"/>
              <w:spacing w:beforeLines="0" w:before="0" w:afterLines="0" w:after="180"/>
              <w:textAlignment w:val="baseline"/>
              <w:rPr>
                <w:rFonts w:eastAsia="Times New Roman" w:cs="v4.2.0"/>
                <w:sz w:val="20"/>
                <w:lang w:eastAsia="en-GB"/>
              </w:rPr>
            </w:pPr>
            <w:r w:rsidRPr="001B3843">
              <w:rPr>
                <w:rFonts w:eastAsia="Times New Roman" w:cs="v4.2.0"/>
                <w:sz w:val="20"/>
                <w:lang w:eastAsia="en-GB"/>
              </w:rPr>
              <w:t xml:space="preserve">The Satellite switch delay is from </w:t>
            </w:r>
            <w:r w:rsidRPr="001B3843">
              <w:rPr>
                <w:rFonts w:eastAsia="Times New Roman" w:cs="v4.2.0"/>
                <w:i/>
                <w:sz w:val="20"/>
                <w:lang w:eastAsia="en-GB"/>
              </w:rPr>
              <w:t>t-</w:t>
            </w:r>
            <w:proofErr w:type="spellStart"/>
            <w:r w:rsidRPr="001B3843">
              <w:rPr>
                <w:rFonts w:eastAsia="Times New Roman" w:cs="v4.2.0"/>
                <w:i/>
                <w:sz w:val="20"/>
                <w:lang w:eastAsia="en-GB"/>
              </w:rPr>
              <w:t>serviceStart</w:t>
            </w:r>
            <w:proofErr w:type="spellEnd"/>
            <w:r w:rsidRPr="001B3843">
              <w:rPr>
                <w:rFonts w:eastAsia="Times New Roman" w:cs="v4.2.0"/>
                <w:i/>
                <w:sz w:val="20"/>
                <w:lang w:eastAsia="en-GB"/>
              </w:rPr>
              <w:t xml:space="preserve"> </w:t>
            </w:r>
            <w:r w:rsidRPr="001B3843">
              <w:rPr>
                <w:rFonts w:eastAsia="Times New Roman" w:cs="v4.2.0"/>
                <w:sz w:val="20"/>
                <w:lang w:eastAsia="en-GB"/>
              </w:rPr>
              <w:t xml:space="preserve">to </w:t>
            </w:r>
            <w:r w:rsidRPr="001B3843">
              <w:rPr>
                <w:rFonts w:eastAsia="Times New Roman" w:cs="v4.2.0"/>
                <w:sz w:val="20"/>
                <w:highlight w:val="yellow"/>
                <w:lang w:eastAsia="en-GB"/>
              </w:rPr>
              <w:t xml:space="preserve">the time instance for the first UL </w:t>
            </w:r>
            <w:proofErr w:type="spellStart"/>
            <w:r w:rsidRPr="001B3843">
              <w:rPr>
                <w:rFonts w:eastAsia="Times New Roman" w:cs="v4.2.0"/>
                <w:sz w:val="20"/>
                <w:highlight w:val="yellow"/>
                <w:lang w:eastAsia="en-GB"/>
              </w:rPr>
              <w:t>transmission</w:t>
            </w:r>
            <w:r w:rsidRPr="001B3843">
              <w:rPr>
                <w:rFonts w:eastAsia="Times New Roman" w:cs="v4.2.0"/>
                <w:sz w:val="20"/>
                <w:lang w:eastAsia="en-GB"/>
              </w:rPr>
              <w:t>on</w:t>
            </w:r>
            <w:proofErr w:type="spellEnd"/>
            <w:r w:rsidRPr="001B3843">
              <w:rPr>
                <w:rFonts w:eastAsia="Times New Roman" w:cs="v4.2.0"/>
                <w:sz w:val="20"/>
                <w:lang w:eastAsia="en-GB"/>
              </w:rPr>
              <w:t xml:space="preserve"> of the new PRACH for RACH-based case if TA timer is not running and there is no PUCCH SR or configured grant based PUSCH, dynamic grant based PUSCH, SR on PUCCH</w:t>
            </w:r>
            <w:r w:rsidRPr="001B3843" w:rsidDel="00554706">
              <w:rPr>
                <w:rFonts w:eastAsia="Times New Roman" w:cs="v4.2.0"/>
                <w:sz w:val="20"/>
                <w:lang w:eastAsia="en-GB"/>
              </w:rPr>
              <w:t xml:space="preserve"> </w:t>
            </w:r>
            <w:r w:rsidRPr="001B3843">
              <w:rPr>
                <w:rFonts w:eastAsia="Times New Roman" w:cs="v4.2.0"/>
                <w:sz w:val="20"/>
                <w:lang w:eastAsia="en-GB"/>
              </w:rPr>
              <w:t xml:space="preserve">for RACH-less based case, if the UE supports the feature for </w:t>
            </w:r>
            <w:r w:rsidRPr="001B3843">
              <w:rPr>
                <w:rFonts w:eastAsia="Times New Roman"/>
                <w:sz w:val="20"/>
                <w:lang w:eastAsia="en-GB"/>
              </w:rPr>
              <w:t>soft satellite switch</w:t>
            </w:r>
            <w:r w:rsidRPr="001B3843">
              <w:rPr>
                <w:rFonts w:eastAsia="Times New Roman" w:cs="v4.2.0"/>
                <w:sz w:val="20"/>
                <w:lang w:eastAsia="en-GB"/>
              </w:rPr>
              <w:t xml:space="preserve"> and the </w:t>
            </w:r>
            <w:r w:rsidRPr="001B3843">
              <w:rPr>
                <w:rFonts w:eastAsia="Times New Roman"/>
                <w:i/>
                <w:sz w:val="20"/>
                <w:lang w:eastAsia="zh-CN"/>
              </w:rPr>
              <w:t>softSatelliteSwitch-Resync-NTN-r18</w:t>
            </w:r>
            <w:r w:rsidRPr="001B3843">
              <w:rPr>
                <w:rFonts w:eastAsia="Times New Roman" w:cs="v4.2.0"/>
                <w:sz w:val="20"/>
                <w:lang w:eastAsia="en-GB"/>
              </w:rPr>
              <w:t xml:space="preserve"> is enabled</w:t>
            </w:r>
            <w:r w:rsidRPr="001B3843">
              <w:rPr>
                <w:rFonts w:eastAsia="Times New Roman"/>
                <w:sz w:val="20"/>
                <w:lang w:eastAsia="en-GB"/>
              </w:rPr>
              <w:t xml:space="preserve">. </w:t>
            </w:r>
          </w:p>
        </w:tc>
      </w:tr>
    </w:tbl>
    <w:p w14:paraId="71146047" w14:textId="4AFA7BDB" w:rsidR="00E50B96" w:rsidRDefault="001B3843" w:rsidP="00680919">
      <w:pPr>
        <w:spacing w:before="120" w:after="120"/>
        <w:rPr>
          <w:rFonts w:eastAsiaTheme="minorEastAsia"/>
          <w:lang w:val="en-US" w:eastAsia="zh-CN"/>
        </w:rPr>
      </w:pPr>
      <w:r>
        <w:rPr>
          <w:rFonts w:eastAsiaTheme="minorEastAsia"/>
          <w:lang w:val="en-US" w:eastAsia="zh-CN"/>
        </w:rPr>
        <w:t xml:space="preserve">However, based on RAN2 procedure, UE is not expected to transmit UL after the satellite switch, and this is different from HO where UE has to send PRACH or PUSCH as part of the HO procedure. Without data or control message to transmit, UE will not </w:t>
      </w:r>
      <w:r w:rsidR="00E7097F">
        <w:rPr>
          <w:rFonts w:eastAsiaTheme="minorEastAsia"/>
          <w:lang w:val="en-US" w:eastAsia="zh-CN"/>
        </w:rPr>
        <w:t>transmit anything after the satellite switch. The RACH procedure will also be triggered as needed, i.e. UE will not necessarily transmit PRACH</w:t>
      </w:r>
      <w:r w:rsidR="00E7097F" w:rsidRPr="00E7097F">
        <w:rPr>
          <w:rFonts w:eastAsiaTheme="minorEastAsia"/>
          <w:lang w:val="en-US" w:eastAsia="zh-CN"/>
        </w:rPr>
        <w:t xml:space="preserve"> </w:t>
      </w:r>
      <w:r w:rsidR="00E7097F">
        <w:rPr>
          <w:rFonts w:eastAsiaTheme="minorEastAsia"/>
          <w:lang w:val="en-US" w:eastAsia="zh-CN"/>
        </w:rPr>
        <w:t>after the satellite switch.</w:t>
      </w:r>
    </w:p>
    <w:p w14:paraId="678D2E62" w14:textId="70E55C7A" w:rsidR="00E50B96" w:rsidRPr="00E7097F" w:rsidRDefault="00E7097F" w:rsidP="00E7097F">
      <w:pPr>
        <w:spacing w:before="120" w:after="120"/>
        <w:rPr>
          <w:rFonts w:eastAsiaTheme="minorEastAsia"/>
          <w:lang w:val="en-US" w:eastAsia="zh-CN"/>
        </w:rPr>
      </w:pPr>
      <w:r>
        <w:rPr>
          <w:rFonts w:eastAsiaTheme="minorEastAsia"/>
          <w:lang w:val="en-US" w:eastAsia="zh-CN"/>
        </w:rPr>
        <w:t xml:space="preserve">Therefore, it is improper to use UL transmission as the ending point of satellite switch. We suggest to re-use what we have in BWP switch requirements, i.e. UE being ready </w:t>
      </w:r>
      <w:r w:rsidRPr="00E7097F">
        <w:rPr>
          <w:rFonts w:eastAsiaTheme="minorEastAsia"/>
          <w:lang w:val="en-US" w:eastAsia="zh-CN"/>
        </w:rPr>
        <w:t>to receive DL channels/signals or transmit UL channels/signals from/to the target satellite</w:t>
      </w:r>
      <w:r>
        <w:rPr>
          <w:rFonts w:eastAsiaTheme="minorEastAsia"/>
          <w:lang w:val="en-US" w:eastAsia="zh-CN"/>
        </w:rPr>
        <w:t xml:space="preserve">. Accordingly, </w:t>
      </w:r>
      <w:r w:rsidRPr="001B3843">
        <w:rPr>
          <w:rFonts w:eastAsiaTheme="minorEastAsia"/>
          <w:lang w:eastAsia="zh-CN"/>
        </w:rPr>
        <w:t>T</w:t>
      </w:r>
      <w:r w:rsidRPr="001B3843">
        <w:rPr>
          <w:rFonts w:eastAsiaTheme="minorEastAsia"/>
          <w:vertAlign w:val="subscript"/>
          <w:lang w:eastAsia="zh-CN"/>
        </w:rPr>
        <w:t>IU</w:t>
      </w:r>
      <w:r w:rsidRPr="001B3843">
        <w:rPr>
          <w:rFonts w:eastAsiaTheme="minorEastAsia"/>
          <w:lang w:val="en-US" w:eastAsia="zh-CN"/>
        </w:rPr>
        <w:t xml:space="preserve"> </w:t>
      </w:r>
      <w:r>
        <w:rPr>
          <w:rFonts w:eastAsiaTheme="minorEastAsia"/>
          <w:lang w:val="en-US" w:eastAsia="zh-CN"/>
        </w:rPr>
        <w:t xml:space="preserve">can be removed. </w:t>
      </w:r>
    </w:p>
    <w:p w14:paraId="3A8590FC" w14:textId="5DC235F1" w:rsidR="00266E88" w:rsidRDefault="00266E88" w:rsidP="00266E88">
      <w:pPr>
        <w:spacing w:before="120" w:after="120"/>
        <w:rPr>
          <w:rFonts w:eastAsiaTheme="minorEastAsia"/>
          <w:b/>
          <w:lang w:eastAsia="zh-CN"/>
        </w:rPr>
      </w:pPr>
      <w:r w:rsidRPr="00ED314A">
        <w:rPr>
          <w:rFonts w:eastAsiaTheme="minorEastAsia"/>
          <w:b/>
          <w:lang w:eastAsia="zh-CN"/>
        </w:rPr>
        <w:t xml:space="preserve">Proposal </w:t>
      </w:r>
      <w:r w:rsidR="006F6751">
        <w:rPr>
          <w:rFonts w:eastAsiaTheme="minorEastAsia"/>
          <w:b/>
          <w:lang w:eastAsia="zh-CN"/>
        </w:rPr>
        <w:t>3</w:t>
      </w:r>
      <w:r w:rsidRPr="00ED314A">
        <w:rPr>
          <w:rFonts w:eastAsiaTheme="minorEastAsia"/>
          <w:b/>
          <w:lang w:eastAsia="zh-CN"/>
        </w:rPr>
        <w:t xml:space="preserve">: RAN4 to </w:t>
      </w:r>
      <w:r>
        <w:rPr>
          <w:rFonts w:eastAsiaTheme="minorEastAsia"/>
          <w:b/>
          <w:lang w:eastAsia="zh-CN"/>
        </w:rPr>
        <w:t xml:space="preserve">clarify that the ending point of satellite switch with re-sync is the time point when UE is ready to receive </w:t>
      </w:r>
      <w:r w:rsidR="00984415">
        <w:rPr>
          <w:rFonts w:eastAsiaTheme="minorEastAsia"/>
          <w:b/>
          <w:lang w:eastAsia="zh-CN"/>
        </w:rPr>
        <w:t xml:space="preserve">DL channels/signals </w:t>
      </w:r>
      <w:r>
        <w:rPr>
          <w:rFonts w:eastAsiaTheme="minorEastAsia"/>
          <w:b/>
          <w:lang w:eastAsia="zh-CN"/>
        </w:rPr>
        <w:t xml:space="preserve">or transmit UL </w:t>
      </w:r>
      <w:r w:rsidR="00984415">
        <w:rPr>
          <w:rFonts w:eastAsiaTheme="minorEastAsia"/>
          <w:b/>
          <w:lang w:eastAsia="zh-CN"/>
        </w:rPr>
        <w:t xml:space="preserve">channels/signals from/to the target satellite, and to remove </w:t>
      </w:r>
      <w:r w:rsidR="00984415" w:rsidRPr="00984415">
        <w:rPr>
          <w:rFonts w:eastAsiaTheme="minorEastAsia"/>
          <w:b/>
          <w:lang w:eastAsia="zh-CN"/>
        </w:rPr>
        <w:t>T</w:t>
      </w:r>
      <w:r w:rsidR="00984415" w:rsidRPr="00984415">
        <w:rPr>
          <w:rFonts w:eastAsiaTheme="minorEastAsia"/>
          <w:b/>
          <w:vertAlign w:val="subscript"/>
          <w:lang w:eastAsia="zh-CN"/>
        </w:rPr>
        <w:t>IU</w:t>
      </w:r>
      <w:r w:rsidR="00984415">
        <w:rPr>
          <w:rFonts w:eastAsiaTheme="minorEastAsia"/>
          <w:b/>
          <w:lang w:eastAsia="zh-CN"/>
        </w:rPr>
        <w:t xml:space="preserve"> in the delay/interruption time</w:t>
      </w:r>
      <w:r>
        <w:rPr>
          <w:rFonts w:eastAsiaTheme="minorEastAsia"/>
          <w:b/>
          <w:lang w:eastAsia="zh-CN"/>
        </w:rPr>
        <w:t xml:space="preserve">. </w:t>
      </w:r>
    </w:p>
    <w:p w14:paraId="35DB815F" w14:textId="77777777" w:rsidR="00FA0C0C" w:rsidRDefault="00FA0C0C" w:rsidP="00C2530C">
      <w:pPr>
        <w:pStyle w:val="1"/>
        <w:jc w:val="both"/>
        <w:rPr>
          <w:lang w:val="en-US"/>
        </w:rPr>
      </w:pPr>
      <w:r>
        <w:rPr>
          <w:lang w:val="en-US"/>
        </w:rPr>
        <w:lastRenderedPageBreak/>
        <w:t>Conclusions</w:t>
      </w:r>
    </w:p>
    <w:p w14:paraId="0F579A8B" w14:textId="5605E56D"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w:t>
      </w:r>
      <w:r w:rsidR="00984415" w:rsidRPr="00984415">
        <w:rPr>
          <w:rFonts w:eastAsia="宋体"/>
          <w:lang w:eastAsia="zh-CN"/>
        </w:rPr>
        <w:t>remaining issues in R18 NTN core requirements</w:t>
      </w:r>
      <w:r w:rsidR="00D52875">
        <w:rPr>
          <w:rFonts w:eastAsia="宋体"/>
          <w:lang w:eastAsia="zh-CN"/>
        </w:rPr>
        <w:t>.</w:t>
      </w:r>
    </w:p>
    <w:p w14:paraId="3B7FEE07" w14:textId="77777777" w:rsidR="006F6751" w:rsidRPr="00ED314A" w:rsidRDefault="006F6751" w:rsidP="006F6751">
      <w:pPr>
        <w:spacing w:before="120" w:after="120"/>
        <w:rPr>
          <w:rFonts w:eastAsiaTheme="minorEastAsia"/>
          <w:b/>
          <w:lang w:eastAsia="zh-CN"/>
        </w:rPr>
      </w:pPr>
      <w:r w:rsidRPr="00ED314A">
        <w:rPr>
          <w:rFonts w:eastAsiaTheme="minorEastAsia"/>
          <w:b/>
          <w:lang w:eastAsia="zh-CN"/>
        </w:rPr>
        <w:t>Proposal 1: RAN4 to clarify that UE is only required to measure PRS from the serving cell for PRS measurement for NW verified location.</w:t>
      </w:r>
    </w:p>
    <w:p w14:paraId="35DB4F92" w14:textId="77777777" w:rsidR="006F6751" w:rsidRDefault="006F6751" w:rsidP="006F6751">
      <w:pPr>
        <w:spacing w:before="120" w:after="120"/>
        <w:rPr>
          <w:rFonts w:eastAsiaTheme="minorEastAsia"/>
          <w:b/>
          <w:lang w:eastAsia="zh-CN"/>
        </w:rPr>
      </w:pPr>
      <w:r w:rsidRPr="00ED314A">
        <w:rPr>
          <w:rFonts w:eastAsiaTheme="minorEastAsia"/>
          <w:b/>
          <w:lang w:eastAsia="zh-CN"/>
        </w:rPr>
        <w:t xml:space="preserve">Proposal </w:t>
      </w:r>
      <w:r>
        <w:rPr>
          <w:rFonts w:eastAsiaTheme="minorEastAsia"/>
          <w:b/>
          <w:lang w:eastAsia="zh-CN"/>
        </w:rPr>
        <w:t>2</w:t>
      </w:r>
      <w:r w:rsidRPr="00ED314A">
        <w:rPr>
          <w:rFonts w:eastAsiaTheme="minorEastAsia"/>
          <w:b/>
          <w:lang w:eastAsia="zh-CN"/>
        </w:rPr>
        <w:t xml:space="preserve">: RAN4 to </w:t>
      </w:r>
      <w:r>
        <w:rPr>
          <w:rFonts w:eastAsiaTheme="minorEastAsia"/>
          <w:b/>
          <w:lang w:eastAsia="zh-CN"/>
        </w:rPr>
        <w:t>confirm that f</w:t>
      </w:r>
      <w:r w:rsidRPr="00E50B96">
        <w:rPr>
          <w:rFonts w:eastAsiaTheme="minorEastAsia"/>
          <w:b/>
          <w:lang w:eastAsia="zh-CN"/>
        </w:rPr>
        <w:t xml:space="preserve">or NTN incapable UE, the existing TN-to-TN cell reselection requirements </w:t>
      </w:r>
      <w:r>
        <w:rPr>
          <w:rFonts w:eastAsiaTheme="minorEastAsia"/>
          <w:b/>
          <w:lang w:eastAsia="zh-CN"/>
        </w:rPr>
        <w:t xml:space="preserve">apply even NTN carriers are configured for measurement. </w:t>
      </w:r>
    </w:p>
    <w:p w14:paraId="3B3F6AA1" w14:textId="4059B484" w:rsidR="006F6751" w:rsidRPr="006F6751" w:rsidRDefault="006F6751" w:rsidP="00582A16">
      <w:pPr>
        <w:spacing w:before="120" w:after="120"/>
        <w:rPr>
          <w:rFonts w:eastAsiaTheme="minorEastAsia"/>
          <w:b/>
          <w:lang w:eastAsia="zh-CN"/>
        </w:rPr>
      </w:pPr>
      <w:r w:rsidRPr="00ED314A">
        <w:rPr>
          <w:rFonts w:eastAsiaTheme="minorEastAsia"/>
          <w:b/>
          <w:lang w:eastAsia="zh-CN"/>
        </w:rPr>
        <w:t xml:space="preserve">Proposal </w:t>
      </w:r>
      <w:r>
        <w:rPr>
          <w:rFonts w:eastAsiaTheme="minorEastAsia"/>
          <w:b/>
          <w:lang w:eastAsia="zh-CN"/>
        </w:rPr>
        <w:t>3</w:t>
      </w:r>
      <w:r w:rsidRPr="00ED314A">
        <w:rPr>
          <w:rFonts w:eastAsiaTheme="minorEastAsia"/>
          <w:b/>
          <w:lang w:eastAsia="zh-CN"/>
        </w:rPr>
        <w:t xml:space="preserve">: RAN4 to </w:t>
      </w:r>
      <w:r>
        <w:rPr>
          <w:rFonts w:eastAsiaTheme="minorEastAsia"/>
          <w:b/>
          <w:lang w:eastAsia="zh-CN"/>
        </w:rPr>
        <w:t xml:space="preserve">clarify that the ending point of satellite switch with re-sync is the time point when UE is ready to receive DL channels/signals or transmit UL channels/signals from/to the target satellite, and to remove </w:t>
      </w:r>
      <w:r w:rsidRPr="00984415">
        <w:rPr>
          <w:rFonts w:eastAsiaTheme="minorEastAsia"/>
          <w:b/>
          <w:lang w:eastAsia="zh-CN"/>
        </w:rPr>
        <w:t>T</w:t>
      </w:r>
      <w:r w:rsidRPr="00984415">
        <w:rPr>
          <w:rFonts w:eastAsiaTheme="minorEastAsia"/>
          <w:b/>
          <w:vertAlign w:val="subscript"/>
          <w:lang w:eastAsia="zh-CN"/>
        </w:rPr>
        <w:t>IU</w:t>
      </w:r>
      <w:r>
        <w:rPr>
          <w:rFonts w:eastAsiaTheme="minorEastAsia"/>
          <w:b/>
          <w:lang w:eastAsia="zh-CN"/>
        </w:rPr>
        <w:t xml:space="preserve"> in the delay/interruption time. </w:t>
      </w:r>
    </w:p>
    <w:p w14:paraId="2ED084EA" w14:textId="77777777" w:rsidR="00FA0C0C" w:rsidRDefault="00FA0C0C" w:rsidP="00C2530C">
      <w:pPr>
        <w:pStyle w:val="1"/>
        <w:jc w:val="both"/>
        <w:rPr>
          <w:lang w:val="en-US"/>
        </w:rPr>
      </w:pPr>
      <w:r w:rsidRPr="00C0754F">
        <w:rPr>
          <w:lang w:val="en-US"/>
        </w:rPr>
        <w:t>Reference</w:t>
      </w:r>
    </w:p>
    <w:p w14:paraId="6FB23597" w14:textId="5C3899BF" w:rsidR="00984415" w:rsidRPr="00984415" w:rsidRDefault="00984415" w:rsidP="00984415">
      <w:pPr>
        <w:numPr>
          <w:ilvl w:val="0"/>
          <w:numId w:val="5"/>
        </w:numPr>
        <w:spacing w:before="120" w:after="120"/>
        <w:rPr>
          <w:rFonts w:eastAsia="宋体"/>
          <w:lang w:val="en-US" w:eastAsia="zh-CN"/>
        </w:rPr>
      </w:pPr>
      <w:r w:rsidRPr="00984415">
        <w:rPr>
          <w:rFonts w:eastAsia="宋体"/>
          <w:lang w:val="en-US" w:eastAsia="zh-CN"/>
        </w:rPr>
        <w:t>R4-2410380</w:t>
      </w:r>
      <w:r w:rsidR="00525E58">
        <w:rPr>
          <w:rFonts w:eastAsia="宋体"/>
          <w:lang w:val="en-US" w:eastAsia="zh-CN"/>
        </w:rPr>
        <w:t xml:space="preserve">, </w:t>
      </w:r>
      <w:r w:rsidRPr="00984415">
        <w:rPr>
          <w:rFonts w:eastAsia="宋体"/>
          <w:lang w:val="en-US" w:eastAsia="zh-CN"/>
        </w:rPr>
        <w:t xml:space="preserve">WF on RRM requirements for </w:t>
      </w:r>
      <w:proofErr w:type="spellStart"/>
      <w:r w:rsidRPr="00984415">
        <w:rPr>
          <w:rFonts w:eastAsia="宋体"/>
          <w:lang w:val="en-US" w:eastAsia="zh-CN"/>
        </w:rPr>
        <w:t>NR_NTN_enh</w:t>
      </w:r>
      <w:proofErr w:type="spellEnd"/>
      <w:r>
        <w:rPr>
          <w:rFonts w:eastAsia="宋体"/>
          <w:lang w:val="en-US" w:eastAsia="zh-CN"/>
        </w:rPr>
        <w:t xml:space="preserve">, </w:t>
      </w:r>
      <w:r w:rsidRPr="00984415">
        <w:rPr>
          <w:rFonts w:eastAsia="宋体"/>
          <w:lang w:val="en-US" w:eastAsia="zh-CN"/>
        </w:rPr>
        <w:t>Moderator (Qualcomm Incorporated)</w:t>
      </w:r>
    </w:p>
    <w:sectPr w:rsidR="00984415" w:rsidRPr="0098441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A0BA6" w14:textId="77777777" w:rsidR="00B336A3" w:rsidRDefault="00B336A3">
      <w:pPr>
        <w:spacing w:before="120" w:after="120"/>
      </w:pPr>
      <w:r>
        <w:separator/>
      </w:r>
    </w:p>
  </w:endnote>
  <w:endnote w:type="continuationSeparator" w:id="0">
    <w:p w14:paraId="1D6D2753" w14:textId="77777777" w:rsidR="00B336A3" w:rsidRDefault="00B336A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5B057" w14:textId="77777777" w:rsidR="00B336A3" w:rsidRDefault="00B336A3">
      <w:pPr>
        <w:spacing w:before="120" w:after="120"/>
      </w:pPr>
      <w:r>
        <w:separator/>
      </w:r>
    </w:p>
  </w:footnote>
  <w:footnote w:type="continuationSeparator" w:id="0">
    <w:p w14:paraId="43A37A6E" w14:textId="77777777" w:rsidR="00B336A3" w:rsidRDefault="00B336A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F46170"/>
    <w:multiLevelType w:val="hybridMultilevel"/>
    <w:tmpl w:val="91EA5F40"/>
    <w:lvl w:ilvl="0" w:tplc="3D729B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3"/>
  </w:num>
  <w:num w:numId="3">
    <w:abstractNumId w:val="31"/>
  </w:num>
  <w:num w:numId="4">
    <w:abstractNumId w:val="6"/>
  </w:num>
  <w:num w:numId="5">
    <w:abstractNumId w:val="9"/>
  </w:num>
  <w:num w:numId="6">
    <w:abstractNumId w:val="22"/>
  </w:num>
  <w:num w:numId="7">
    <w:abstractNumId w:val="14"/>
  </w:num>
  <w:num w:numId="8">
    <w:abstractNumId w:val="32"/>
    <w:lvlOverride w:ilvl="0">
      <w:startOverride w:val="1"/>
    </w:lvlOverride>
  </w:num>
  <w:num w:numId="9">
    <w:abstractNumId w:val="19"/>
  </w:num>
  <w:num w:numId="10">
    <w:abstractNumId w:val="28"/>
  </w:num>
  <w:num w:numId="11">
    <w:abstractNumId w:val="24"/>
  </w:num>
  <w:num w:numId="12">
    <w:abstractNumId w:val="17"/>
  </w:num>
  <w:num w:numId="13">
    <w:abstractNumId w:val="15"/>
  </w:num>
  <w:num w:numId="14">
    <w:abstractNumId w:val="27"/>
  </w:num>
  <w:num w:numId="15">
    <w:abstractNumId w:val="0"/>
  </w:num>
  <w:num w:numId="16">
    <w:abstractNumId w:val="8"/>
  </w:num>
  <w:num w:numId="17">
    <w:abstractNumId w:val="3"/>
  </w:num>
  <w:num w:numId="18">
    <w:abstractNumId w:val="30"/>
  </w:num>
  <w:num w:numId="19">
    <w:abstractNumId w:val="12"/>
  </w:num>
  <w:num w:numId="20">
    <w:abstractNumId w:val="25"/>
  </w:num>
  <w:num w:numId="21">
    <w:abstractNumId w:val="16"/>
  </w:num>
  <w:num w:numId="22">
    <w:abstractNumId w:val="18"/>
  </w:num>
  <w:num w:numId="23">
    <w:abstractNumId w:val="20"/>
  </w:num>
  <w:num w:numId="24">
    <w:abstractNumId w:val="4"/>
  </w:num>
  <w:num w:numId="25">
    <w:abstractNumId w:val="11"/>
  </w:num>
  <w:num w:numId="26">
    <w:abstractNumId w:val="2"/>
  </w:num>
  <w:num w:numId="27">
    <w:abstractNumId w:val="29"/>
  </w:num>
  <w:num w:numId="28">
    <w:abstractNumId w:val="7"/>
  </w:num>
  <w:num w:numId="29">
    <w:abstractNumId w:val="26"/>
  </w:num>
  <w:num w:numId="30">
    <w:abstractNumId w:val="1"/>
  </w:num>
  <w:num w:numId="31">
    <w:abstractNumId w:val="13"/>
  </w:num>
  <w:num w:numId="32">
    <w:abstractNumId w:val="5"/>
  </w:num>
  <w:num w:numId="33">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58B"/>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B0B"/>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BAC"/>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36C"/>
    <w:rsid w:val="001B3843"/>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6C7"/>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6E88"/>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5F3"/>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02C"/>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868"/>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11"/>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6B16"/>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395"/>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4F14"/>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919"/>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0B"/>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51"/>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45"/>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3E95"/>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44"/>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E5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15"/>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846"/>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1D91"/>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97"/>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A3"/>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14"/>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394"/>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CB2"/>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0C"/>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C3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96"/>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97F"/>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14A"/>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2E3"/>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DC0"/>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1AF"/>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8F6"/>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09E9DA26-6F35-4228-BE34-9AB2B9954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15571</TotalTime>
  <Pages>1</Pages>
  <Words>1145</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156</cp:revision>
  <cp:lastPrinted>2009-04-22T06:01:00Z</cp:lastPrinted>
  <dcterms:created xsi:type="dcterms:W3CDTF">2023-05-06T02:02:00Z</dcterms:created>
  <dcterms:modified xsi:type="dcterms:W3CDTF">2024-08-09T13:10:00Z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F7A9Y+V/Qn1gTdUg6HDF0zvIInoCs5JlTdGbVlIC2fmED91Y5OHdvqBUhSoIhrXg+wnW7QI5
I//Ko6wlD+zMJiA1QhZPADmLO6c=</vt:lpwstr>
  </property>
</Properties>
</file>