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CF5FF19"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655652" w:rsidRPr="00655652">
        <w:rPr>
          <w:rFonts w:ascii="Arial" w:hAnsi="Arial" w:cs="Arial"/>
          <w:b/>
          <w:sz w:val="24"/>
          <w:lang w:val="en-US" w:eastAsia="zh-CN"/>
        </w:rPr>
        <w:t>R4-2412655</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1B5C3A4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B4B1F" w:rsidRPr="00BB4B1F">
        <w:rPr>
          <w:rFonts w:ascii="Arial" w:eastAsia="宋体" w:hAnsi="Arial"/>
          <w:b/>
          <w:sz w:val="24"/>
          <w:lang w:val="en-US" w:eastAsia="zh-CN"/>
        </w:rPr>
        <w:t xml:space="preserve">On performance requirements for </w:t>
      </w:r>
      <w:proofErr w:type="spellStart"/>
      <w:r w:rsidR="00BB4B1F" w:rsidRPr="00BB4B1F">
        <w:rPr>
          <w:rFonts w:ascii="Arial" w:eastAsia="宋体" w:hAnsi="Arial"/>
          <w:b/>
          <w:sz w:val="24"/>
          <w:lang w:val="en-US" w:eastAsia="zh-CN"/>
        </w:rPr>
        <w:t>RedCap</w:t>
      </w:r>
      <w:proofErr w:type="spellEnd"/>
      <w:r w:rsidR="00BB4B1F" w:rsidRPr="00BB4B1F">
        <w:rPr>
          <w:rFonts w:ascii="Arial" w:eastAsia="宋体" w:hAnsi="Arial"/>
          <w:b/>
          <w:sz w:val="24"/>
          <w:lang w:val="en-US" w:eastAsia="zh-CN"/>
        </w:rPr>
        <w:t xml:space="preserve"> positioning </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5049AC4"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A0A38">
        <w:rPr>
          <w:rFonts w:ascii="Arial" w:eastAsia="宋体" w:hAnsi="Arial"/>
          <w:b/>
          <w:sz w:val="24"/>
          <w:lang w:val="en-US" w:eastAsia="zh-CN"/>
        </w:rPr>
        <w:t>6.1.2.4</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57DEF4AD" w:rsidR="00CF2D7D"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BB4B1F">
        <w:rPr>
          <w:rFonts w:eastAsia="宋体"/>
          <w:lang w:eastAsia="zh-CN"/>
        </w:rPr>
        <w:t>performance</w:t>
      </w:r>
      <w:r>
        <w:rPr>
          <w:rFonts w:eastAsia="宋体"/>
          <w:lang w:eastAsia="zh-CN"/>
        </w:rPr>
        <w:t xml:space="preserve"> requirements for </w:t>
      </w:r>
      <w:proofErr w:type="spellStart"/>
      <w:r w:rsidR="00525E58" w:rsidRPr="00525E58">
        <w:rPr>
          <w:rFonts w:eastAsia="宋体"/>
          <w:lang w:eastAsia="zh-CN"/>
        </w:rPr>
        <w:t>RedCap</w:t>
      </w:r>
      <w:proofErr w:type="spellEnd"/>
      <w:r w:rsidR="00525E58" w:rsidRPr="00525E58">
        <w:rPr>
          <w:rFonts w:eastAsia="宋体"/>
          <w:lang w:eastAsia="zh-CN"/>
        </w:rPr>
        <w:t xml:space="preserve"> positioning </w:t>
      </w:r>
      <w:r>
        <w:rPr>
          <w:rFonts w:eastAsia="宋体"/>
          <w:lang w:eastAsia="zh-CN"/>
        </w:rPr>
        <w:t>are discussed in RAN4#11</w:t>
      </w:r>
      <w:r w:rsidR="002115B7">
        <w:rPr>
          <w:rFonts w:eastAsia="宋体"/>
          <w:lang w:eastAsia="zh-CN"/>
        </w:rPr>
        <w:t>1</w:t>
      </w:r>
      <w:r>
        <w:rPr>
          <w:rFonts w:eastAsia="宋体"/>
          <w:lang w:eastAsia="zh-CN"/>
        </w:rPr>
        <w:t>, and the outcomes are captured in [1]</w:t>
      </w:r>
      <w:r w:rsidR="00525E58">
        <w:rPr>
          <w:rFonts w:eastAsia="宋体"/>
          <w:lang w:eastAsia="zh-CN"/>
        </w:rPr>
        <w:t>. F</w:t>
      </w:r>
      <w:r>
        <w:rPr>
          <w:rFonts w:eastAsia="宋体"/>
          <w:lang w:eastAsia="zh-CN"/>
        </w:rPr>
        <w:t>urther discussions are needed for the following issues.</w:t>
      </w:r>
    </w:p>
    <w:p w14:paraId="6F578F26" w14:textId="0E07F0A6" w:rsidR="00B00414" w:rsidRDefault="00CA0A38" w:rsidP="00B00414">
      <w:pPr>
        <w:pStyle w:val="afe"/>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Accuracy requirements</w:t>
      </w:r>
    </w:p>
    <w:p w14:paraId="0D1B9EDE" w14:textId="3198DBD3" w:rsidR="00B00414" w:rsidRDefault="00CA0A38" w:rsidP="00B00414">
      <w:pPr>
        <w:pStyle w:val="afe"/>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w:t>
      </w:r>
      <w:r>
        <w:rPr>
          <w:rFonts w:eastAsia="宋体" w:hint="eastAsia"/>
          <w:lang w:eastAsia="zh-CN"/>
        </w:rPr>
        <w:t>est</w:t>
      </w:r>
      <w:r>
        <w:rPr>
          <w:rFonts w:eastAsia="宋体"/>
          <w:lang w:eastAsia="zh-CN"/>
        </w:rPr>
        <w:t xml:space="preserve"> </w:t>
      </w:r>
      <w:r>
        <w:rPr>
          <w:rFonts w:eastAsia="宋体" w:hint="eastAsia"/>
          <w:lang w:eastAsia="zh-CN"/>
        </w:rPr>
        <w:t>cases</w:t>
      </w:r>
    </w:p>
    <w:p w14:paraId="49ADCE0E" w14:textId="1F5D8045"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2115B7">
        <w:rPr>
          <w:rFonts w:eastAsia="宋体"/>
          <w:lang w:eastAsia="zh-CN"/>
        </w:rPr>
        <w:t>r</w:t>
      </w:r>
      <w:r w:rsidR="002115B7" w:rsidRPr="002115B7">
        <w:rPr>
          <w:rFonts w:eastAsia="宋体"/>
          <w:lang w:eastAsia="zh-CN"/>
        </w:rPr>
        <w:t xml:space="preserve">emaining issues in </w:t>
      </w:r>
      <w:r w:rsidR="00BB4B1F">
        <w:rPr>
          <w:rFonts w:eastAsia="宋体"/>
          <w:lang w:eastAsia="zh-CN"/>
        </w:rPr>
        <w:t xml:space="preserve">performance </w:t>
      </w:r>
      <w:r w:rsidR="002115B7" w:rsidRPr="002115B7">
        <w:rPr>
          <w:rFonts w:eastAsia="宋体"/>
          <w:lang w:eastAsia="zh-CN"/>
        </w:rPr>
        <w:t xml:space="preserve">requirements for </w:t>
      </w:r>
      <w:proofErr w:type="spellStart"/>
      <w:r w:rsidR="00B00414" w:rsidRPr="00525E58">
        <w:rPr>
          <w:rFonts w:eastAsia="宋体"/>
          <w:lang w:eastAsia="zh-CN"/>
        </w:rPr>
        <w:t>RedCap</w:t>
      </w:r>
      <w:proofErr w:type="spellEnd"/>
      <w:r w:rsidR="00B00414" w:rsidRPr="00525E58">
        <w:rPr>
          <w:rFonts w:eastAsia="宋体"/>
          <w:lang w:eastAsia="zh-CN"/>
        </w:rPr>
        <w:t xml:space="preserve"> positioning</w:t>
      </w:r>
      <w:r>
        <w:rPr>
          <w:rFonts w:eastAsia="宋体"/>
          <w:lang w:eastAsia="zh-CN"/>
        </w:rPr>
        <w:t>.</w:t>
      </w:r>
    </w:p>
    <w:p w14:paraId="2BC6DC68" w14:textId="64B9E0A2" w:rsidR="00B719B0" w:rsidRDefault="00FA0C0C" w:rsidP="00E4186F">
      <w:pPr>
        <w:pStyle w:val="1"/>
        <w:jc w:val="both"/>
        <w:rPr>
          <w:lang w:val="en-US"/>
        </w:rPr>
      </w:pPr>
      <w:r>
        <w:rPr>
          <w:lang w:val="en-US"/>
        </w:rPr>
        <w:t>Discussion</w:t>
      </w:r>
    </w:p>
    <w:p w14:paraId="57591BAF" w14:textId="76658335" w:rsidR="00CA0A38" w:rsidRPr="00CA0A38" w:rsidRDefault="00CA0A38" w:rsidP="00CA0A38">
      <w:pPr>
        <w:pStyle w:val="2"/>
        <w:rPr>
          <w:lang w:eastAsia="zh-CN"/>
        </w:rPr>
      </w:pPr>
      <w:r w:rsidRPr="00CA0A38">
        <w:rPr>
          <w:lang w:eastAsia="zh-CN"/>
        </w:rPr>
        <w:t>Accuracy requirements</w:t>
      </w:r>
    </w:p>
    <w:tbl>
      <w:tblPr>
        <w:tblStyle w:val="afa"/>
        <w:tblW w:w="0" w:type="auto"/>
        <w:tblLook w:val="04A0" w:firstRow="1" w:lastRow="0" w:firstColumn="1" w:lastColumn="0" w:noHBand="0" w:noVBand="1"/>
      </w:tblPr>
      <w:tblGrid>
        <w:gridCol w:w="9621"/>
      </w:tblGrid>
      <w:tr w:rsidR="00EE0411" w14:paraId="445BE44B" w14:textId="77777777" w:rsidTr="00EE0411">
        <w:tc>
          <w:tcPr>
            <w:tcW w:w="9621" w:type="dxa"/>
          </w:tcPr>
          <w:p w14:paraId="1451EA6A" w14:textId="77777777" w:rsidR="00EE0411" w:rsidRPr="00EE0411" w:rsidRDefault="00EE0411" w:rsidP="00EE0411">
            <w:pPr>
              <w:spacing w:beforeLines="0" w:before="0" w:afterLines="0" w:after="120" w:line="259" w:lineRule="auto"/>
              <w:rPr>
                <w:rFonts w:eastAsia="宋体"/>
                <w:b/>
                <w:bCs/>
                <w:u w:val="single"/>
                <w:lang w:val="en-US" w:eastAsia="zh-CN"/>
              </w:rPr>
            </w:pPr>
            <w:r w:rsidRPr="00EE0411">
              <w:rPr>
                <w:rFonts w:eastAsia="宋体"/>
                <w:b/>
                <w:bCs/>
                <w:u w:val="single"/>
                <w:lang w:val="en-US"/>
              </w:rPr>
              <w:t xml:space="preserve">Bandwidth configuration for accuracy requirement for positioning measurement with RX FH for </w:t>
            </w:r>
            <w:proofErr w:type="spellStart"/>
            <w:r w:rsidRPr="00EE0411">
              <w:rPr>
                <w:rFonts w:eastAsia="宋体"/>
                <w:b/>
                <w:bCs/>
                <w:u w:val="single"/>
                <w:lang w:val="en-US"/>
              </w:rPr>
              <w:t>RedCap</w:t>
            </w:r>
            <w:proofErr w:type="spellEnd"/>
            <w:r w:rsidRPr="00EE0411">
              <w:rPr>
                <w:rFonts w:eastAsia="宋体"/>
                <w:b/>
                <w:bCs/>
                <w:u w:val="single"/>
                <w:lang w:val="en-US"/>
              </w:rPr>
              <w:t xml:space="preserve"> positioning</w:t>
            </w:r>
            <w:r w:rsidRPr="00EE0411">
              <w:rPr>
                <w:rFonts w:eastAsia="宋体"/>
                <w:b/>
                <w:bCs/>
                <w:u w:val="single"/>
                <w:lang w:val="en-US" w:eastAsia="zh-CN"/>
              </w:rPr>
              <w:t xml:space="preserve"> </w:t>
            </w:r>
          </w:p>
          <w:p w14:paraId="259A9DD4" w14:textId="77777777" w:rsidR="00EE0411" w:rsidRPr="00EE0411" w:rsidRDefault="00EE0411" w:rsidP="00EE0411">
            <w:pPr>
              <w:spacing w:beforeLines="0" w:before="0" w:afterLines="0" w:after="120" w:line="259" w:lineRule="auto"/>
              <w:rPr>
                <w:rFonts w:eastAsia="宋体"/>
                <w:szCs w:val="22"/>
                <w:lang w:val="en-US" w:eastAsia="zh-CN"/>
              </w:rPr>
            </w:pPr>
            <w:r w:rsidRPr="00EE0411">
              <w:rPr>
                <w:rFonts w:eastAsia="宋体"/>
                <w:b/>
                <w:bCs/>
                <w:i/>
                <w:iCs/>
                <w:szCs w:val="22"/>
                <w:u w:val="single"/>
                <w:lang w:val="en-US" w:eastAsia="zh-CN"/>
              </w:rPr>
              <w:t>Agreement</w:t>
            </w:r>
            <w:r w:rsidRPr="00EE0411">
              <w:rPr>
                <w:rFonts w:eastAsia="宋体"/>
                <w:szCs w:val="22"/>
                <w:lang w:val="en-US" w:eastAsia="zh-CN"/>
              </w:rPr>
              <w:t>:</w:t>
            </w:r>
          </w:p>
          <w:p w14:paraId="37A5A622" w14:textId="77777777" w:rsidR="00EE0411" w:rsidRPr="00EE0411" w:rsidRDefault="00EE0411" w:rsidP="00EE0411">
            <w:pPr>
              <w:widowControl w:val="0"/>
              <w:numPr>
                <w:ilvl w:val="0"/>
                <w:numId w:val="20"/>
              </w:numPr>
              <w:snapToGrid w:val="0"/>
              <w:spacing w:beforeLines="0" w:before="120" w:afterLines="0" w:after="120" w:line="259" w:lineRule="auto"/>
              <w:jc w:val="both"/>
              <w:rPr>
                <w:rFonts w:eastAsia="宋体"/>
                <w:szCs w:val="22"/>
                <w:lang w:eastAsia="zh-CN"/>
              </w:rPr>
            </w:pPr>
            <w:r w:rsidRPr="00EE0411">
              <w:rPr>
                <w:rFonts w:eastAsia="宋体"/>
                <w:szCs w:val="22"/>
                <w:lang w:eastAsia="zh-CN"/>
              </w:rPr>
              <w:t>Define accuracy requirements for FH case based on at least following BW groups:</w:t>
            </w:r>
          </w:p>
          <w:p w14:paraId="68E33134" w14:textId="77777777" w:rsidR="00EE0411" w:rsidRPr="00EE0411" w:rsidRDefault="00EE0411" w:rsidP="00EE0411">
            <w:pPr>
              <w:widowControl w:val="0"/>
              <w:overflowPunct w:val="0"/>
              <w:autoSpaceDE w:val="0"/>
              <w:autoSpaceDN w:val="0"/>
              <w:adjustRightInd w:val="0"/>
              <w:snapToGrid w:val="0"/>
              <w:spacing w:before="120" w:after="120" w:line="259" w:lineRule="auto"/>
              <w:ind w:left="284"/>
              <w:textAlignment w:val="baseline"/>
              <w:rPr>
                <w:rFonts w:eastAsia="宋体"/>
                <w:szCs w:val="22"/>
                <w:lang w:val="sv-SE" w:eastAsia="zh-CN"/>
              </w:rPr>
            </w:pPr>
            <w:r w:rsidRPr="00EE0411">
              <w:rPr>
                <w:rFonts w:eastAsia="宋体"/>
                <w:szCs w:val="22"/>
                <w:lang w:val="sv-SE" w:eastAsia="zh-CN"/>
              </w:rPr>
              <w:t>-</w:t>
            </w:r>
            <w:r w:rsidRPr="00EE0411">
              <w:rPr>
                <w:rFonts w:eastAsia="宋体"/>
                <w:szCs w:val="22"/>
                <w:lang w:val="sv-SE" w:eastAsia="zh-CN"/>
              </w:rPr>
              <w:tab/>
              <w:t>15kHz: per-hop BW ≥ 52 RB, min total BW = [268] RB</w:t>
            </w:r>
          </w:p>
          <w:p w14:paraId="6EE38356" w14:textId="77777777" w:rsidR="00EE0411" w:rsidRPr="00EE0411" w:rsidRDefault="00EE0411" w:rsidP="00EE0411">
            <w:pPr>
              <w:widowControl w:val="0"/>
              <w:overflowPunct w:val="0"/>
              <w:autoSpaceDE w:val="0"/>
              <w:autoSpaceDN w:val="0"/>
              <w:adjustRightInd w:val="0"/>
              <w:snapToGrid w:val="0"/>
              <w:spacing w:before="120" w:after="120" w:line="259" w:lineRule="auto"/>
              <w:ind w:left="284"/>
              <w:textAlignment w:val="baseline"/>
              <w:rPr>
                <w:rFonts w:eastAsia="宋体"/>
                <w:szCs w:val="22"/>
                <w:lang w:val="sv-SE" w:eastAsia="zh-CN"/>
              </w:rPr>
            </w:pPr>
            <w:r w:rsidRPr="00EE0411">
              <w:rPr>
                <w:rFonts w:eastAsia="宋体"/>
                <w:szCs w:val="22"/>
                <w:lang w:val="sv-SE" w:eastAsia="zh-CN"/>
              </w:rPr>
              <w:t>-</w:t>
            </w:r>
            <w:r w:rsidRPr="00EE0411">
              <w:rPr>
                <w:rFonts w:eastAsia="宋体"/>
                <w:szCs w:val="22"/>
                <w:lang w:val="sv-SE" w:eastAsia="zh-CN"/>
              </w:rPr>
              <w:tab/>
              <w:t>30kHz: per-hop BW ≥ 52 RB, min total BW = [272] RB</w:t>
            </w:r>
          </w:p>
          <w:p w14:paraId="29326637" w14:textId="77777777" w:rsidR="00EE0411" w:rsidRPr="00EE0411" w:rsidRDefault="00EE0411" w:rsidP="00EE0411">
            <w:pPr>
              <w:widowControl w:val="0"/>
              <w:overflowPunct w:val="0"/>
              <w:autoSpaceDE w:val="0"/>
              <w:autoSpaceDN w:val="0"/>
              <w:adjustRightInd w:val="0"/>
              <w:snapToGrid w:val="0"/>
              <w:spacing w:before="120" w:after="120" w:line="259" w:lineRule="auto"/>
              <w:ind w:left="284"/>
              <w:textAlignment w:val="baseline"/>
              <w:rPr>
                <w:rFonts w:eastAsia="宋体"/>
                <w:szCs w:val="22"/>
                <w:lang w:val="sv-SE" w:eastAsia="zh-CN"/>
              </w:rPr>
            </w:pPr>
            <w:r w:rsidRPr="00EE0411">
              <w:rPr>
                <w:rFonts w:eastAsia="宋体"/>
                <w:szCs w:val="22"/>
                <w:lang w:val="sv-SE" w:eastAsia="zh-CN"/>
              </w:rPr>
              <w:t>-</w:t>
            </w:r>
            <w:r w:rsidRPr="00EE0411">
              <w:rPr>
                <w:rFonts w:eastAsia="宋体"/>
                <w:szCs w:val="22"/>
                <w:lang w:val="sv-SE" w:eastAsia="zh-CN"/>
              </w:rPr>
              <w:tab/>
              <w:t>60kHz (FR1): per-hop BW ≥ 24 RB, min total BW = [132] RB</w:t>
            </w:r>
          </w:p>
          <w:p w14:paraId="0D881C15" w14:textId="77777777" w:rsidR="00EE0411" w:rsidRPr="00EE0411" w:rsidRDefault="00EE0411" w:rsidP="00EE0411">
            <w:pPr>
              <w:widowControl w:val="0"/>
              <w:overflowPunct w:val="0"/>
              <w:autoSpaceDE w:val="0"/>
              <w:autoSpaceDN w:val="0"/>
              <w:adjustRightInd w:val="0"/>
              <w:snapToGrid w:val="0"/>
              <w:spacing w:before="120" w:after="120" w:line="259" w:lineRule="auto"/>
              <w:ind w:left="284"/>
              <w:textAlignment w:val="baseline"/>
              <w:rPr>
                <w:rFonts w:eastAsia="宋体"/>
                <w:szCs w:val="22"/>
                <w:lang w:val="sv-SE" w:eastAsia="zh-CN"/>
              </w:rPr>
            </w:pPr>
            <w:r w:rsidRPr="00EE0411">
              <w:rPr>
                <w:rFonts w:eastAsia="宋体"/>
                <w:szCs w:val="22"/>
                <w:lang w:val="sv-SE" w:eastAsia="zh-CN"/>
              </w:rPr>
              <w:t>-</w:t>
            </w:r>
            <w:r w:rsidRPr="00EE0411">
              <w:rPr>
                <w:rFonts w:eastAsia="宋体"/>
                <w:szCs w:val="22"/>
                <w:lang w:val="sv-SE" w:eastAsia="zh-CN"/>
              </w:rPr>
              <w:tab/>
              <w:t>60kHz (FR2): per-hop BW ≥ 68 RB, min total BW = [264] RB</w:t>
            </w:r>
          </w:p>
          <w:p w14:paraId="39AA0BC6" w14:textId="77777777" w:rsidR="00EE0411" w:rsidRPr="00EE0411" w:rsidRDefault="00EE0411" w:rsidP="00EE0411">
            <w:pPr>
              <w:widowControl w:val="0"/>
              <w:overflowPunct w:val="0"/>
              <w:autoSpaceDE w:val="0"/>
              <w:autoSpaceDN w:val="0"/>
              <w:adjustRightInd w:val="0"/>
              <w:snapToGrid w:val="0"/>
              <w:spacing w:before="120" w:after="120" w:line="259" w:lineRule="auto"/>
              <w:ind w:left="284"/>
              <w:textAlignment w:val="baseline"/>
              <w:rPr>
                <w:rFonts w:eastAsia="宋体"/>
                <w:szCs w:val="22"/>
                <w:lang w:val="sv-SE" w:eastAsia="zh-CN"/>
              </w:rPr>
            </w:pPr>
            <w:r w:rsidRPr="00EE0411">
              <w:rPr>
                <w:rFonts w:eastAsia="宋体"/>
                <w:szCs w:val="22"/>
                <w:lang w:val="sv-SE" w:eastAsia="zh-CN"/>
              </w:rPr>
              <w:t>-</w:t>
            </w:r>
            <w:r w:rsidRPr="00EE0411">
              <w:rPr>
                <w:rFonts w:eastAsia="宋体"/>
                <w:szCs w:val="22"/>
                <w:lang w:val="sv-SE" w:eastAsia="zh-CN"/>
              </w:rPr>
              <w:tab/>
              <w:t>120kHz: per-hop BW ≥ 68 RB, min total BW = [264] RB</w:t>
            </w:r>
          </w:p>
          <w:p w14:paraId="4B9282F8" w14:textId="77777777" w:rsidR="00EE0411" w:rsidRPr="00EE0411" w:rsidRDefault="00EE0411" w:rsidP="00EE0411">
            <w:pPr>
              <w:numPr>
                <w:ilvl w:val="0"/>
                <w:numId w:val="20"/>
              </w:numPr>
              <w:spacing w:beforeLines="0" w:before="0" w:afterLines="0" w:after="120" w:line="259" w:lineRule="auto"/>
              <w:rPr>
                <w:rFonts w:eastAsia="宋体"/>
                <w:szCs w:val="22"/>
                <w:lang w:eastAsia="zh-CN"/>
              </w:rPr>
            </w:pPr>
            <w:r w:rsidRPr="00EE0411">
              <w:rPr>
                <w:rFonts w:eastAsia="宋体"/>
                <w:szCs w:val="22"/>
                <w:lang w:eastAsia="zh-CN"/>
              </w:rPr>
              <w:t>FFS: additional BW configurations for accuracy requirements, e.g., smaller total BW.</w:t>
            </w:r>
          </w:p>
          <w:p w14:paraId="4EB74E57" w14:textId="77777777" w:rsidR="00EE0411" w:rsidRPr="00EE0411" w:rsidRDefault="00EE0411" w:rsidP="00EE0411">
            <w:pPr>
              <w:spacing w:beforeLines="0" w:before="0" w:afterLines="0" w:after="120" w:line="259" w:lineRule="auto"/>
              <w:rPr>
                <w:rFonts w:eastAsia="宋体"/>
                <w:szCs w:val="22"/>
                <w:lang w:eastAsia="zh-CN"/>
              </w:rPr>
            </w:pPr>
            <w:r w:rsidRPr="00EE0411">
              <w:rPr>
                <w:rFonts w:eastAsia="宋体"/>
                <w:szCs w:val="22"/>
                <w:lang w:eastAsia="zh-CN"/>
              </w:rPr>
              <w:t xml:space="preserve">Note: per-hop BW </w:t>
            </w:r>
            <w:r w:rsidRPr="00EE0411">
              <w:rPr>
                <w:rFonts w:eastAsia="宋体"/>
                <w:szCs w:val="22"/>
                <w:lang w:val="en-US" w:eastAsia="zh-CN"/>
              </w:rPr>
              <w:t>is to be converted in the accuracy requirements to BW in MHz and aligned with RAN2 signaling.</w:t>
            </w:r>
          </w:p>
          <w:p w14:paraId="69454F2C" w14:textId="77777777" w:rsidR="00EE0411" w:rsidRPr="00EE0411" w:rsidRDefault="00EE0411" w:rsidP="00EE0411">
            <w:pPr>
              <w:numPr>
                <w:ilvl w:val="0"/>
                <w:numId w:val="20"/>
              </w:numPr>
              <w:spacing w:beforeLines="0" w:before="0" w:afterLines="0" w:after="120" w:line="259" w:lineRule="auto"/>
              <w:rPr>
                <w:rFonts w:eastAsia="宋体"/>
                <w:szCs w:val="22"/>
                <w:lang w:eastAsia="zh-CN"/>
              </w:rPr>
            </w:pPr>
            <w:r w:rsidRPr="00EE0411">
              <w:rPr>
                <w:rFonts w:eastAsia="宋体"/>
                <w:szCs w:val="22"/>
                <w:lang w:eastAsia="zh-CN"/>
              </w:rPr>
              <w:t xml:space="preserve">For accuracy requirements for FH case, derive accuracy numbers from simulation results. </w:t>
            </w:r>
          </w:p>
          <w:p w14:paraId="5E963AD5" w14:textId="3D6AB336" w:rsidR="00EE0411" w:rsidRPr="00EE0411" w:rsidRDefault="00EE0411" w:rsidP="00EE0411">
            <w:pPr>
              <w:numPr>
                <w:ilvl w:val="0"/>
                <w:numId w:val="20"/>
              </w:numPr>
              <w:overflowPunct w:val="0"/>
              <w:autoSpaceDE w:val="0"/>
              <w:autoSpaceDN w:val="0"/>
              <w:adjustRightInd w:val="0"/>
              <w:spacing w:beforeLines="0" w:before="0" w:afterLines="0" w:after="120" w:line="259" w:lineRule="auto"/>
              <w:textAlignment w:val="baseline"/>
              <w:rPr>
                <w:rFonts w:eastAsia="宋体"/>
                <w:lang w:eastAsia="zh-CN"/>
              </w:rPr>
            </w:pPr>
            <w:r w:rsidRPr="00EE0411">
              <w:rPr>
                <w:rFonts w:eastAsia="宋体"/>
                <w:szCs w:val="22"/>
                <w:lang w:eastAsia="zh-CN"/>
              </w:rPr>
              <w:t xml:space="preserve">The requirements apply, provided that the </w:t>
            </w:r>
            <w:proofErr w:type="spellStart"/>
            <w:r w:rsidRPr="00EE0411">
              <w:rPr>
                <w:rFonts w:eastAsia="宋体"/>
                <w:szCs w:val="22"/>
                <w:lang w:eastAsia="zh-CN"/>
              </w:rPr>
              <w:t>BW</w:t>
            </w:r>
            <w:r w:rsidRPr="00EE0411">
              <w:rPr>
                <w:rFonts w:eastAsia="宋体"/>
                <w:szCs w:val="22"/>
                <w:vertAlign w:val="subscript"/>
                <w:lang w:eastAsia="zh-CN"/>
              </w:rPr>
              <w:t>total</w:t>
            </w:r>
            <w:proofErr w:type="spellEnd"/>
            <w:r w:rsidRPr="00EE0411">
              <w:rPr>
                <w:rFonts w:eastAsia="宋体"/>
                <w:szCs w:val="22"/>
                <w:lang w:eastAsia="zh-CN"/>
              </w:rPr>
              <w:t xml:space="preserve"> defined in clause core requirements is no less than the total BW above.</w:t>
            </w:r>
          </w:p>
        </w:tc>
      </w:tr>
    </w:tbl>
    <w:p w14:paraId="027CDB26" w14:textId="594C1EF9" w:rsidR="006F12B2" w:rsidRPr="00C249F2" w:rsidRDefault="00885EF3" w:rsidP="00BB4B1F">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W</w:t>
      </w:r>
      <w:r>
        <w:rPr>
          <w:rFonts w:eastAsiaTheme="minorEastAsia"/>
          <w:lang w:eastAsia="zh-CN"/>
        </w:rPr>
        <w:t xml:space="preserve">e do not support to define accuracy requirements for </w:t>
      </w:r>
      <w:r w:rsidRPr="00EE0411">
        <w:rPr>
          <w:rFonts w:eastAsia="宋体"/>
          <w:szCs w:val="22"/>
          <w:lang w:eastAsia="zh-CN"/>
        </w:rPr>
        <w:t>additional BW configurations</w:t>
      </w:r>
      <w:r w:rsidR="003A0BDB">
        <w:rPr>
          <w:rFonts w:eastAsia="宋体"/>
          <w:szCs w:val="22"/>
          <w:lang w:eastAsia="zh-CN"/>
        </w:rPr>
        <w:t xml:space="preserve">. On one hand, the performance part of the WI is to be closed in this meeting. Defining additional requirements would require extra time and efforts for additional simulations and calibrations. On the other hand, the motivation of FH is to enlarge the measurement BW, and the most relevant scenario is the one that was agreed last meeting, with largest BW for a single PFL. We acknowledge that in real deployment UE may not be always able to reach the largest BW, but to us the scenarios with smaller total BW are less interesting. </w:t>
      </w:r>
    </w:p>
    <w:p w14:paraId="784C8C9F" w14:textId="1A731450" w:rsidR="00BB4B1F" w:rsidRPr="003A0BDB" w:rsidRDefault="00C249F2" w:rsidP="00BB4B1F">
      <w:pPr>
        <w:overflowPunct w:val="0"/>
        <w:autoSpaceDE w:val="0"/>
        <w:autoSpaceDN w:val="0"/>
        <w:adjustRightInd w:val="0"/>
        <w:spacing w:beforeLines="0" w:before="120" w:afterLines="0" w:after="120"/>
        <w:textAlignment w:val="baseline"/>
        <w:rPr>
          <w:rFonts w:eastAsiaTheme="minorEastAsia"/>
          <w:b/>
          <w:bCs/>
          <w:lang w:eastAsia="zh-CN"/>
        </w:rPr>
      </w:pPr>
      <w:r w:rsidRPr="003A0BDB">
        <w:rPr>
          <w:rFonts w:eastAsiaTheme="minorEastAsia" w:hint="eastAsia"/>
          <w:b/>
          <w:bCs/>
          <w:lang w:eastAsia="zh-CN"/>
        </w:rPr>
        <w:t>P</w:t>
      </w:r>
      <w:r w:rsidRPr="003A0BDB">
        <w:rPr>
          <w:rFonts w:eastAsiaTheme="minorEastAsia"/>
          <w:b/>
          <w:bCs/>
          <w:lang w:eastAsia="zh-CN"/>
        </w:rPr>
        <w:t xml:space="preserve">roposal 1: </w:t>
      </w:r>
      <w:r w:rsidR="003A0BDB" w:rsidRPr="003A0BDB">
        <w:rPr>
          <w:rFonts w:eastAsiaTheme="minorEastAsia"/>
          <w:b/>
          <w:bCs/>
          <w:lang w:eastAsia="zh-CN"/>
        </w:rPr>
        <w:t xml:space="preserve">RAN4 not to define FH accuracy requirements for </w:t>
      </w:r>
      <w:r w:rsidR="003A0BDB" w:rsidRPr="003A0BDB">
        <w:rPr>
          <w:rFonts w:eastAsia="宋体"/>
          <w:b/>
          <w:bCs/>
          <w:szCs w:val="22"/>
          <w:lang w:eastAsia="zh-CN"/>
        </w:rPr>
        <w:t>additional BW configurations.</w:t>
      </w:r>
    </w:p>
    <w:p w14:paraId="2CB15E60" w14:textId="2835C28A" w:rsidR="00E525FD" w:rsidRDefault="003A0BDB" w:rsidP="00BB4B1F">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lastRenderedPageBreak/>
        <w:t xml:space="preserve">In last meeting, it was agreed that </w:t>
      </w:r>
      <w:r w:rsidRPr="003A0BDB">
        <w:rPr>
          <w:rFonts w:eastAsiaTheme="minorEastAsia"/>
          <w:lang w:eastAsia="zh-CN"/>
        </w:rPr>
        <w:t xml:space="preserve">per-hop BW is to be converted in the accuracy requirements to BW in MHz and aligned with RAN2 </w:t>
      </w:r>
      <w:proofErr w:type="spellStart"/>
      <w:r w:rsidRPr="003A0BDB">
        <w:rPr>
          <w:rFonts w:eastAsiaTheme="minorEastAsia"/>
          <w:lang w:eastAsia="zh-CN"/>
        </w:rPr>
        <w:t>signaling</w:t>
      </w:r>
      <w:proofErr w:type="spellEnd"/>
      <w:r>
        <w:rPr>
          <w:rFonts w:eastAsiaTheme="minorEastAsia"/>
          <w:lang w:eastAsia="zh-CN"/>
        </w:rPr>
        <w:t xml:space="preserve">. </w:t>
      </w:r>
      <w:r w:rsidR="008E6000">
        <w:rPr>
          <w:rFonts w:eastAsiaTheme="minorEastAsia"/>
          <w:lang w:eastAsia="zh-CN"/>
        </w:rPr>
        <w:t xml:space="preserve">After further checking, we do not think this conversion is needed. Per-hop BW is re-used from R16 FG 13-1, i.e. in R16 the UE capability on PRS BW is </w:t>
      </w:r>
      <w:r w:rsidR="00DB3E9D">
        <w:rPr>
          <w:rFonts w:eastAsiaTheme="minorEastAsia"/>
          <w:lang w:eastAsia="zh-CN"/>
        </w:rPr>
        <w:t>indicated in MHz, but the accuracy requirements were defined based on PRS BW in number of RBs and separately for different SCS. We suggest to re-use the same approach for per-hop BW to keep consistent with R16 requirements.</w:t>
      </w:r>
    </w:p>
    <w:p w14:paraId="33AFB7C6" w14:textId="3B024F4B" w:rsidR="00E525FD" w:rsidRPr="00DB3E9D" w:rsidRDefault="00E525FD" w:rsidP="00BB4B1F">
      <w:pPr>
        <w:overflowPunct w:val="0"/>
        <w:autoSpaceDE w:val="0"/>
        <w:autoSpaceDN w:val="0"/>
        <w:adjustRightInd w:val="0"/>
        <w:spacing w:beforeLines="0" w:before="120" w:afterLines="0" w:after="120"/>
        <w:textAlignment w:val="baseline"/>
        <w:rPr>
          <w:rFonts w:eastAsiaTheme="minorEastAsia"/>
          <w:b/>
          <w:bCs/>
          <w:lang w:eastAsia="zh-CN"/>
        </w:rPr>
      </w:pPr>
      <w:r w:rsidRPr="00DB3E9D">
        <w:rPr>
          <w:rFonts w:eastAsiaTheme="minorEastAsia" w:hint="eastAsia"/>
          <w:b/>
          <w:bCs/>
          <w:lang w:eastAsia="zh-CN"/>
        </w:rPr>
        <w:t>P</w:t>
      </w:r>
      <w:r w:rsidRPr="00DB3E9D">
        <w:rPr>
          <w:rFonts w:eastAsiaTheme="minorEastAsia"/>
          <w:b/>
          <w:bCs/>
          <w:lang w:eastAsia="zh-CN"/>
        </w:rPr>
        <w:t xml:space="preserve">roposal 2: Per-hop BW is defined in RB number instead of </w:t>
      </w:r>
      <w:proofErr w:type="spellStart"/>
      <w:r w:rsidRPr="00DB3E9D">
        <w:rPr>
          <w:rFonts w:eastAsiaTheme="minorEastAsia"/>
          <w:b/>
          <w:bCs/>
          <w:lang w:eastAsia="zh-CN"/>
        </w:rPr>
        <w:t>MHz.</w:t>
      </w:r>
      <w:proofErr w:type="spellEnd"/>
    </w:p>
    <w:tbl>
      <w:tblPr>
        <w:tblStyle w:val="afa"/>
        <w:tblW w:w="0" w:type="auto"/>
        <w:tblLook w:val="04A0" w:firstRow="1" w:lastRow="0" w:firstColumn="1" w:lastColumn="0" w:noHBand="0" w:noVBand="1"/>
      </w:tblPr>
      <w:tblGrid>
        <w:gridCol w:w="9621"/>
      </w:tblGrid>
      <w:tr w:rsidR="00EE0411" w14:paraId="75E3B8C0" w14:textId="77777777" w:rsidTr="00EE0411">
        <w:tc>
          <w:tcPr>
            <w:tcW w:w="9621" w:type="dxa"/>
          </w:tcPr>
          <w:p w14:paraId="4F4FFBB0" w14:textId="77777777" w:rsidR="00EE0411" w:rsidRPr="00EE0411" w:rsidRDefault="00EE0411" w:rsidP="00EE0411">
            <w:pPr>
              <w:spacing w:beforeLines="0" w:before="0" w:afterLines="0" w:after="180" w:line="259" w:lineRule="auto"/>
              <w:rPr>
                <w:rFonts w:eastAsia="宋体"/>
                <w:b/>
                <w:bCs/>
                <w:u w:val="single"/>
              </w:rPr>
            </w:pPr>
            <w:r w:rsidRPr="00EE0411">
              <w:rPr>
                <w:rFonts w:eastAsia="宋体"/>
                <w:b/>
                <w:bCs/>
                <w:u w:val="single"/>
                <w:lang w:val="en-US"/>
              </w:rPr>
              <w:t xml:space="preserve">Accuracy requirement for </w:t>
            </w:r>
            <w:proofErr w:type="spellStart"/>
            <w:r w:rsidRPr="00EE0411">
              <w:rPr>
                <w:rFonts w:eastAsia="宋体"/>
                <w:b/>
                <w:bCs/>
                <w:u w:val="single"/>
                <w:lang w:val="en-US"/>
              </w:rPr>
              <w:t>RedCap</w:t>
            </w:r>
            <w:proofErr w:type="spellEnd"/>
            <w:r w:rsidRPr="00EE0411">
              <w:rPr>
                <w:rFonts w:eastAsia="宋体"/>
                <w:b/>
                <w:bCs/>
                <w:u w:val="single"/>
                <w:lang w:val="en-US"/>
              </w:rPr>
              <w:t xml:space="preserve"> positioning</w:t>
            </w:r>
          </w:p>
          <w:p w14:paraId="4A7764BB" w14:textId="77777777" w:rsidR="00EE0411" w:rsidRPr="00EE0411" w:rsidRDefault="00EE0411" w:rsidP="00EE0411">
            <w:pPr>
              <w:spacing w:before="120" w:after="120" w:line="259" w:lineRule="auto"/>
              <w:rPr>
                <w:rFonts w:eastAsia="宋体"/>
                <w:lang w:eastAsia="zh-CN"/>
              </w:rPr>
            </w:pPr>
            <w:r w:rsidRPr="00EE0411">
              <w:rPr>
                <w:rFonts w:eastAsia="宋体"/>
                <w:b/>
                <w:bCs/>
                <w:i/>
                <w:iCs/>
                <w:u w:val="single"/>
                <w:lang w:eastAsia="zh-CN"/>
              </w:rPr>
              <w:t>Agreement</w:t>
            </w:r>
            <w:r w:rsidRPr="00EE0411">
              <w:rPr>
                <w:rFonts w:eastAsia="宋体"/>
                <w:lang w:eastAsia="zh-CN"/>
              </w:rPr>
              <w:t>:</w:t>
            </w:r>
          </w:p>
          <w:p w14:paraId="616032F2" w14:textId="77777777" w:rsidR="00EE0411" w:rsidRPr="00EE0411" w:rsidRDefault="00EE0411" w:rsidP="00EE0411">
            <w:pPr>
              <w:numPr>
                <w:ilvl w:val="0"/>
                <w:numId w:val="21"/>
              </w:numPr>
              <w:spacing w:beforeLines="0" w:before="120" w:afterLines="0" w:after="120" w:line="259" w:lineRule="auto"/>
              <w:rPr>
                <w:rFonts w:eastAsia="宋体"/>
                <w:lang w:eastAsia="zh-CN"/>
              </w:rPr>
            </w:pPr>
            <w:r w:rsidRPr="00EE0411">
              <w:rPr>
                <w:rFonts w:eastAsia="宋体"/>
                <w:lang w:eastAsia="zh-CN"/>
              </w:rPr>
              <w:t>Accuracy requirements with Rx FH are different (more accurate than) from accuracy requirements without Rx FH for the scenario where the total PRS BW after all hops is larger than the PRS BW without Rx FH.</w:t>
            </w:r>
          </w:p>
          <w:p w14:paraId="7C878419" w14:textId="75B1B353" w:rsidR="00EE0411" w:rsidRPr="00EE0411" w:rsidRDefault="00EE0411" w:rsidP="00EE0411">
            <w:pPr>
              <w:numPr>
                <w:ilvl w:val="0"/>
                <w:numId w:val="21"/>
              </w:numPr>
              <w:overflowPunct w:val="0"/>
              <w:autoSpaceDE w:val="0"/>
              <w:autoSpaceDN w:val="0"/>
              <w:adjustRightInd w:val="0"/>
              <w:spacing w:beforeLines="0" w:before="0" w:afterLines="0" w:after="120" w:line="259" w:lineRule="auto"/>
              <w:textAlignment w:val="baseline"/>
              <w:rPr>
                <w:rFonts w:eastAsia="宋体"/>
                <w:lang w:eastAsia="zh-CN"/>
              </w:rPr>
            </w:pPr>
            <w:r w:rsidRPr="00EE0411">
              <w:rPr>
                <w:rFonts w:eastAsia="宋体"/>
                <w:lang w:eastAsia="zh-CN"/>
              </w:rPr>
              <w:t>FFS: With some BW configurations, accuracy requirements can be same as legacy for the cases with and without Rx FH for the scenario where the total PRS BW after all hops is equal to the PRS BW without Rx FH, if such exist.</w:t>
            </w:r>
          </w:p>
        </w:tc>
      </w:tr>
    </w:tbl>
    <w:p w14:paraId="114270F8" w14:textId="364221EC" w:rsidR="002A1520" w:rsidRDefault="002A1520" w:rsidP="00C249F2">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In last meeting, RAN4 agreed to </w:t>
      </w:r>
      <w:r w:rsidRPr="002A1520">
        <w:rPr>
          <w:rFonts w:eastAsiaTheme="minorEastAsia"/>
          <w:lang w:eastAsia="zh-CN"/>
        </w:rPr>
        <w:t>derive accuracy numbers from simulation results</w:t>
      </w:r>
      <w:r>
        <w:rPr>
          <w:rFonts w:eastAsiaTheme="minorEastAsia"/>
          <w:lang w:eastAsia="zh-CN"/>
        </w:rPr>
        <w:t xml:space="preserve"> f</w:t>
      </w:r>
      <w:r w:rsidRPr="002A1520">
        <w:rPr>
          <w:rFonts w:eastAsiaTheme="minorEastAsia"/>
          <w:lang w:eastAsia="zh-CN"/>
        </w:rPr>
        <w:t>or accuracy requirements for FH case</w:t>
      </w:r>
      <w:r>
        <w:rPr>
          <w:rFonts w:eastAsiaTheme="minorEastAsia"/>
          <w:lang w:eastAsia="zh-CN"/>
        </w:rPr>
        <w:t xml:space="preserve">, so we do not think there is a need to re-use any existing accuracy requirements for FH. </w:t>
      </w:r>
    </w:p>
    <w:p w14:paraId="3E55629C" w14:textId="02EFB996" w:rsidR="00C249F2" w:rsidRDefault="002A1520" w:rsidP="00C249F2">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Technically, the non-FH accuracy requirements are defined up to 20MHz in FR1 and 100MHz in FR2. The FH accuracy requirements will be defined for 50/100MHz in FR1 and 200/400MHz for FR2. It can be seen that there is no such case where </w:t>
      </w:r>
      <w:r w:rsidRPr="00C249F2">
        <w:rPr>
          <w:rFonts w:eastAsiaTheme="minorEastAsia"/>
          <w:lang w:eastAsia="zh-CN"/>
        </w:rPr>
        <w:t>the total PRS BW after all hops is equal to the PRS BW without Rx FH</w:t>
      </w:r>
      <w:r>
        <w:rPr>
          <w:rFonts w:eastAsiaTheme="minorEastAsia"/>
          <w:lang w:eastAsia="zh-CN"/>
        </w:rPr>
        <w:t>.</w:t>
      </w:r>
    </w:p>
    <w:p w14:paraId="41AF5688" w14:textId="384AD3A1" w:rsidR="002A1520" w:rsidRPr="00C249F2" w:rsidRDefault="002A1520" w:rsidP="00C249F2">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If we consider accuracy requirements for non-</w:t>
      </w:r>
      <w:proofErr w:type="spellStart"/>
      <w:r>
        <w:rPr>
          <w:rFonts w:eastAsiaTheme="minorEastAsia"/>
          <w:lang w:eastAsia="zh-CN"/>
        </w:rPr>
        <w:t>RedCap</w:t>
      </w:r>
      <w:proofErr w:type="spellEnd"/>
      <w:r>
        <w:rPr>
          <w:rFonts w:eastAsiaTheme="minorEastAsia"/>
          <w:lang w:eastAsia="zh-CN"/>
        </w:rPr>
        <w:t xml:space="preserve"> UE and assume accuracy requirements for FH will be defined for a smaller total BW, there might be a case where </w:t>
      </w:r>
      <w:r w:rsidRPr="00C249F2">
        <w:rPr>
          <w:rFonts w:eastAsiaTheme="minorEastAsia"/>
          <w:lang w:eastAsia="zh-CN"/>
        </w:rPr>
        <w:t xml:space="preserve">total PRS BW after all hops is equal to the PRS BW </w:t>
      </w:r>
      <w:r>
        <w:rPr>
          <w:rFonts w:eastAsiaTheme="minorEastAsia"/>
          <w:lang w:eastAsia="zh-CN"/>
        </w:rPr>
        <w:t>for non-</w:t>
      </w:r>
      <w:proofErr w:type="spellStart"/>
      <w:r>
        <w:rPr>
          <w:rFonts w:eastAsiaTheme="minorEastAsia"/>
          <w:lang w:eastAsia="zh-CN"/>
        </w:rPr>
        <w:t>RedCap</w:t>
      </w:r>
      <w:proofErr w:type="spellEnd"/>
      <w:r>
        <w:rPr>
          <w:rFonts w:eastAsiaTheme="minorEastAsia"/>
          <w:lang w:eastAsia="zh-CN"/>
        </w:rPr>
        <w:t xml:space="preserve"> UE, but we do not think the accuracy requirements for non-</w:t>
      </w:r>
      <w:proofErr w:type="spellStart"/>
      <w:r>
        <w:rPr>
          <w:rFonts w:eastAsiaTheme="minorEastAsia"/>
          <w:lang w:eastAsia="zh-CN"/>
        </w:rPr>
        <w:t>RedCap</w:t>
      </w:r>
      <w:proofErr w:type="spellEnd"/>
      <w:r>
        <w:rPr>
          <w:rFonts w:eastAsiaTheme="minorEastAsia"/>
          <w:lang w:eastAsia="zh-CN"/>
        </w:rPr>
        <w:t xml:space="preserve"> UE can be re-used for </w:t>
      </w:r>
      <w:proofErr w:type="spellStart"/>
      <w:r>
        <w:rPr>
          <w:rFonts w:eastAsiaTheme="minorEastAsia"/>
          <w:lang w:eastAsia="zh-CN"/>
        </w:rPr>
        <w:t>RedCap</w:t>
      </w:r>
      <w:proofErr w:type="spellEnd"/>
      <w:r>
        <w:rPr>
          <w:rFonts w:eastAsiaTheme="minorEastAsia"/>
          <w:lang w:eastAsia="zh-CN"/>
        </w:rPr>
        <w:t xml:space="preserve"> UE with FH because </w:t>
      </w:r>
      <w:r w:rsidR="004B395C">
        <w:rPr>
          <w:rFonts w:eastAsiaTheme="minorEastAsia"/>
          <w:lang w:eastAsia="zh-CN"/>
        </w:rPr>
        <w:t>the phase offset between two hops will degrade the performance. The overlapping RB between hops is introduced to help UE to do phase compensation, but it does not mean the phase offset can be perfectly compensated like a single PFL. Deriving the accuracy numbers from simulation is the most reasonable way to define requirements.</w:t>
      </w:r>
    </w:p>
    <w:p w14:paraId="6CB4DF4C" w14:textId="3174E221" w:rsidR="00C249F2" w:rsidRDefault="00C249F2" w:rsidP="00C249F2">
      <w:pPr>
        <w:overflowPunct w:val="0"/>
        <w:autoSpaceDE w:val="0"/>
        <w:autoSpaceDN w:val="0"/>
        <w:adjustRightInd w:val="0"/>
        <w:spacing w:beforeLines="0" w:before="120" w:afterLines="0" w:after="120"/>
        <w:textAlignment w:val="baseline"/>
        <w:rPr>
          <w:rFonts w:eastAsiaTheme="minorEastAsia"/>
          <w:b/>
          <w:bCs/>
          <w:lang w:eastAsia="zh-CN"/>
        </w:rPr>
      </w:pPr>
      <w:r w:rsidRPr="004B395C">
        <w:rPr>
          <w:rFonts w:eastAsiaTheme="minorEastAsia" w:hint="eastAsia"/>
          <w:b/>
          <w:bCs/>
          <w:lang w:eastAsia="zh-CN"/>
        </w:rPr>
        <w:t>P</w:t>
      </w:r>
      <w:r w:rsidRPr="004B395C">
        <w:rPr>
          <w:rFonts w:eastAsiaTheme="minorEastAsia"/>
          <w:b/>
          <w:bCs/>
          <w:lang w:eastAsia="zh-CN"/>
        </w:rPr>
        <w:t xml:space="preserve">roposal </w:t>
      </w:r>
      <w:r w:rsidR="00E525FD">
        <w:rPr>
          <w:rFonts w:eastAsiaTheme="minorEastAsia"/>
          <w:b/>
          <w:bCs/>
          <w:lang w:eastAsia="zh-CN"/>
        </w:rPr>
        <w:t>3</w:t>
      </w:r>
      <w:r w:rsidRPr="004B395C">
        <w:rPr>
          <w:rFonts w:eastAsiaTheme="minorEastAsia"/>
          <w:b/>
          <w:bCs/>
          <w:lang w:eastAsia="zh-CN"/>
        </w:rPr>
        <w:t xml:space="preserve">: RAN4 not to re-use </w:t>
      </w:r>
      <w:r w:rsidR="002A1520" w:rsidRPr="004B395C">
        <w:rPr>
          <w:rFonts w:eastAsiaTheme="minorEastAsia"/>
          <w:b/>
          <w:bCs/>
          <w:lang w:eastAsia="zh-CN"/>
        </w:rPr>
        <w:t xml:space="preserve">non-FH </w:t>
      </w:r>
      <w:r w:rsidRPr="004B395C">
        <w:rPr>
          <w:rFonts w:eastAsiaTheme="minorEastAsia"/>
          <w:b/>
          <w:bCs/>
          <w:lang w:eastAsia="zh-CN"/>
        </w:rPr>
        <w:t>accuracy requirements for FH</w:t>
      </w:r>
      <w:r w:rsidR="002A1520" w:rsidRPr="004B395C">
        <w:rPr>
          <w:rFonts w:eastAsiaTheme="minorEastAsia"/>
          <w:b/>
          <w:bCs/>
          <w:lang w:eastAsia="zh-CN"/>
        </w:rPr>
        <w:t xml:space="preserve"> cases.</w:t>
      </w:r>
    </w:p>
    <w:p w14:paraId="6C13D617" w14:textId="4FB6450D" w:rsidR="00DB3E9D" w:rsidRDefault="00DB3E9D" w:rsidP="00C249F2">
      <w:pPr>
        <w:overflowPunct w:val="0"/>
        <w:autoSpaceDE w:val="0"/>
        <w:autoSpaceDN w:val="0"/>
        <w:adjustRightInd w:val="0"/>
        <w:spacing w:beforeLines="0" w:before="120" w:afterLines="0" w:after="120"/>
        <w:textAlignment w:val="baseline"/>
        <w:rPr>
          <w:rFonts w:eastAsiaTheme="minorEastAsia"/>
          <w:lang w:eastAsia="zh-CN"/>
        </w:rPr>
      </w:pPr>
      <w:r w:rsidRPr="00DB3E9D">
        <w:rPr>
          <w:rFonts w:eastAsiaTheme="minorEastAsia" w:hint="eastAsia"/>
          <w:lang w:eastAsia="zh-CN"/>
        </w:rPr>
        <w:t>A</w:t>
      </w:r>
      <w:r w:rsidRPr="00DB3E9D">
        <w:rPr>
          <w:rFonts w:eastAsiaTheme="minorEastAsia"/>
          <w:lang w:eastAsia="zh-CN"/>
        </w:rPr>
        <w:t xml:space="preserve">nother </w:t>
      </w:r>
      <w:r>
        <w:rPr>
          <w:rFonts w:eastAsiaTheme="minorEastAsia"/>
          <w:lang w:eastAsia="zh-CN"/>
        </w:rPr>
        <w:t>issue RAN4 needs to discuss for accuracy requirements is the group delay calibration margin. For example, below is the requirement on margin Z for RSTD accuracy for non-</w:t>
      </w:r>
      <w:proofErr w:type="spellStart"/>
      <w:r>
        <w:rPr>
          <w:rFonts w:eastAsiaTheme="minorEastAsia"/>
          <w:lang w:eastAsia="zh-CN"/>
        </w:rPr>
        <w:t>RedCap</w:t>
      </w:r>
      <w:proofErr w:type="spellEnd"/>
      <w:r>
        <w:rPr>
          <w:rFonts w:eastAsiaTheme="minorEastAsia"/>
          <w:lang w:eastAsia="zh-CN"/>
        </w:rPr>
        <w:t xml:space="preserve"> UE. </w:t>
      </w:r>
    </w:p>
    <w:tbl>
      <w:tblPr>
        <w:tblStyle w:val="afa"/>
        <w:tblW w:w="0" w:type="auto"/>
        <w:tblLook w:val="04A0" w:firstRow="1" w:lastRow="0" w:firstColumn="1" w:lastColumn="0" w:noHBand="0" w:noVBand="1"/>
      </w:tblPr>
      <w:tblGrid>
        <w:gridCol w:w="9621"/>
      </w:tblGrid>
      <w:tr w:rsidR="00DB3E9D" w14:paraId="52529836" w14:textId="77777777" w:rsidTr="00DB3E9D">
        <w:tc>
          <w:tcPr>
            <w:tcW w:w="9621" w:type="dxa"/>
          </w:tcPr>
          <w:p w14:paraId="45A63059" w14:textId="77777777" w:rsidR="00DB3E9D" w:rsidRPr="00DB3E9D" w:rsidRDefault="00DB3E9D" w:rsidP="00DB3E9D">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sv-SE"/>
              </w:rPr>
            </w:pPr>
            <w:r w:rsidRPr="00DB3E9D">
              <w:rPr>
                <w:rFonts w:ascii="Arial" w:eastAsia="Times New Roman" w:hAnsi="Arial"/>
                <w:b/>
                <w:sz w:val="20"/>
                <w:lang w:val="en-US" w:eastAsia="en-GB"/>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DB3E9D" w:rsidRPr="00DB3E9D" w14:paraId="59AB458A" w14:textId="77777777" w:rsidTr="00B403B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399B348"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algun Gothic" w:hAnsi="Arial"/>
                      <w:b/>
                      <w:sz w:val="18"/>
                      <w:lang w:eastAsia="en-GB"/>
                    </w:rPr>
                  </w:pPr>
                  <w:r w:rsidRPr="00DB3E9D">
                    <w:rPr>
                      <w:rFonts w:ascii="Arial" w:eastAsia="Times New Roman" w:hAnsi="Arial"/>
                      <w:b/>
                      <w:sz w:val="18"/>
                      <w:lang w:eastAsia="en-GB"/>
                    </w:rPr>
                    <w:t>PRS BW (RB number)</w:t>
                  </w:r>
                </w:p>
              </w:tc>
              <w:tc>
                <w:tcPr>
                  <w:tcW w:w="0" w:type="auto"/>
                  <w:vMerge w:val="restart"/>
                  <w:tcBorders>
                    <w:top w:val="single" w:sz="4" w:space="0" w:color="auto"/>
                    <w:left w:val="single" w:sz="4" w:space="0" w:color="auto"/>
                    <w:right w:val="single" w:sz="4" w:space="0" w:color="auto"/>
                  </w:tcBorders>
                  <w:hideMark/>
                </w:tcPr>
                <w:p w14:paraId="0A7F88AF"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eastAsia="en-GB"/>
                    </w:rPr>
                  </w:pPr>
                  <w:r w:rsidRPr="00DB3E9D">
                    <w:rPr>
                      <w:rFonts w:ascii="Arial" w:eastAsia="Yu Mincho" w:hAnsi="Arial"/>
                      <w:b/>
                      <w:sz w:val="18"/>
                      <w:lang w:eastAsia="en-GB"/>
                    </w:rPr>
                    <w:t>Margin (Tc)</w:t>
                  </w:r>
                </w:p>
              </w:tc>
            </w:tr>
            <w:tr w:rsidR="00DB3E9D" w:rsidRPr="00DB3E9D" w14:paraId="44952468" w14:textId="77777777" w:rsidTr="00B403B7">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1A97A02B"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algun Gothic" w:hAnsi="Arial"/>
                      <w:b/>
                      <w:sz w:val="18"/>
                      <w:lang w:eastAsia="en-GB"/>
                    </w:rPr>
                  </w:pPr>
                  <w:r w:rsidRPr="00DB3E9D">
                    <w:rPr>
                      <w:rFonts w:ascii="Arial" w:eastAsia="Malgun Gothic" w:hAnsi="Arial" w:hint="eastAsia"/>
                      <w:b/>
                      <w:sz w:val="18"/>
                      <w:lang w:eastAsia="en-GB"/>
                    </w:rPr>
                    <w:t>S</w:t>
                  </w:r>
                  <w:r w:rsidRPr="00DB3E9D">
                    <w:rPr>
                      <w:rFonts w:ascii="Arial" w:eastAsia="Malgun Gothic" w:hAnsi="Arial"/>
                      <w:b/>
                      <w:sz w:val="18"/>
                      <w:lang w:eastAsia="en-GB"/>
                    </w:rPr>
                    <w:t>CS=15kHz</w:t>
                  </w:r>
                </w:p>
              </w:tc>
              <w:tc>
                <w:tcPr>
                  <w:tcW w:w="1212" w:type="dxa"/>
                  <w:tcBorders>
                    <w:top w:val="single" w:sz="4" w:space="0" w:color="auto"/>
                    <w:left w:val="single" w:sz="4" w:space="0" w:color="auto"/>
                    <w:bottom w:val="single" w:sz="4" w:space="0" w:color="auto"/>
                    <w:right w:val="single" w:sz="4" w:space="0" w:color="auto"/>
                  </w:tcBorders>
                </w:tcPr>
                <w:p w14:paraId="45E84DB7"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DB3E9D">
                    <w:rPr>
                      <w:rFonts w:ascii="Arial" w:eastAsia="Malgun Gothic" w:hAnsi="Arial" w:hint="eastAsia"/>
                      <w:b/>
                      <w:sz w:val="18"/>
                      <w:lang w:eastAsia="en-GB"/>
                    </w:rPr>
                    <w:t>S</w:t>
                  </w:r>
                  <w:r w:rsidRPr="00DB3E9D">
                    <w:rPr>
                      <w:rFonts w:ascii="Arial" w:eastAsia="Malgun Gothic" w:hAnsi="Arial"/>
                      <w:b/>
                      <w:sz w:val="18"/>
                      <w:lang w:eastAsia="en-GB"/>
                    </w:rPr>
                    <w:t>CS=30kHz</w:t>
                  </w:r>
                </w:p>
              </w:tc>
              <w:tc>
                <w:tcPr>
                  <w:tcW w:w="1212" w:type="dxa"/>
                  <w:tcBorders>
                    <w:top w:val="single" w:sz="4" w:space="0" w:color="auto"/>
                    <w:left w:val="single" w:sz="4" w:space="0" w:color="auto"/>
                    <w:bottom w:val="single" w:sz="4" w:space="0" w:color="auto"/>
                    <w:right w:val="single" w:sz="4" w:space="0" w:color="auto"/>
                  </w:tcBorders>
                </w:tcPr>
                <w:p w14:paraId="7BFA32E1"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DB3E9D">
                    <w:rPr>
                      <w:rFonts w:ascii="Arial" w:eastAsia="Malgun Gothic" w:hAnsi="Arial" w:hint="eastAsia"/>
                      <w:b/>
                      <w:sz w:val="18"/>
                      <w:lang w:eastAsia="en-GB"/>
                    </w:rPr>
                    <w:t>S</w:t>
                  </w:r>
                  <w:r w:rsidRPr="00DB3E9D">
                    <w:rPr>
                      <w:rFonts w:ascii="Arial" w:eastAsia="Malgun Gothic" w:hAnsi="Arial"/>
                      <w:b/>
                      <w:sz w:val="18"/>
                      <w:lang w:eastAsia="en-GB"/>
                    </w:rPr>
                    <w:t>CS=60kHz</w:t>
                  </w:r>
                </w:p>
              </w:tc>
              <w:tc>
                <w:tcPr>
                  <w:tcW w:w="0" w:type="auto"/>
                  <w:vMerge/>
                  <w:tcBorders>
                    <w:left w:val="single" w:sz="4" w:space="0" w:color="auto"/>
                    <w:bottom w:val="single" w:sz="4" w:space="0" w:color="auto"/>
                    <w:right w:val="single" w:sz="4" w:space="0" w:color="auto"/>
                  </w:tcBorders>
                </w:tcPr>
                <w:p w14:paraId="487ED3EE" w14:textId="77777777" w:rsidR="00DB3E9D" w:rsidRPr="00DB3E9D" w:rsidRDefault="00DB3E9D" w:rsidP="00DB3E9D">
                  <w:pPr>
                    <w:overflowPunct w:val="0"/>
                    <w:autoSpaceDE w:val="0"/>
                    <w:autoSpaceDN w:val="0"/>
                    <w:adjustRightInd w:val="0"/>
                    <w:spacing w:beforeLines="0" w:before="0" w:afterLines="0" w:after="0"/>
                    <w:textAlignment w:val="baseline"/>
                    <w:rPr>
                      <w:rFonts w:ascii="Arial" w:eastAsia="Yu Mincho" w:hAnsi="Arial" w:cs="Arial"/>
                      <w:b/>
                      <w:bCs/>
                      <w:kern w:val="24"/>
                      <w:sz w:val="18"/>
                      <w:szCs w:val="18"/>
                      <w:lang w:eastAsia="en-GB"/>
                    </w:rPr>
                  </w:pPr>
                </w:p>
              </w:tc>
            </w:tr>
            <w:tr w:rsidR="00DB3E9D" w:rsidRPr="00DB3E9D" w14:paraId="5DD78BE5" w14:textId="77777777" w:rsidTr="00B403B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A2868B"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24</w:t>
                  </w:r>
                </w:p>
              </w:tc>
              <w:tc>
                <w:tcPr>
                  <w:tcW w:w="0" w:type="auto"/>
                  <w:tcBorders>
                    <w:top w:val="single" w:sz="4" w:space="0" w:color="auto"/>
                    <w:left w:val="single" w:sz="4" w:space="0" w:color="auto"/>
                    <w:bottom w:val="single" w:sz="4" w:space="0" w:color="auto"/>
                    <w:right w:val="single" w:sz="4" w:space="0" w:color="auto"/>
                  </w:tcBorders>
                </w:tcPr>
                <w:p w14:paraId="7E105763"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algun Gothic" w:hAnsi="Arial" w:hint="eastAsia"/>
                      <w:sz w:val="18"/>
                      <w:lang w:eastAsia="en-GB"/>
                    </w:rPr>
                    <w:t>N</w:t>
                  </w:r>
                  <w:r w:rsidRPr="00DB3E9D">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53F56973"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B3E9D">
                    <w:rPr>
                      <w:rFonts w:ascii="Arial" w:eastAsia="Malgun Gothic" w:hAnsi="Arial" w:hint="eastAsia"/>
                      <w:sz w:val="18"/>
                      <w:lang w:eastAsia="en-GB"/>
                    </w:rPr>
                    <w:t>N</w:t>
                  </w:r>
                  <w:r w:rsidRPr="00DB3E9D">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08DB3D9E"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B3E9D">
                    <w:rPr>
                      <w:rFonts w:ascii="Arial" w:eastAsia="Yu Mincho" w:hAnsi="Arial"/>
                      <w:sz w:val="18"/>
                      <w:lang w:eastAsia="en-GB"/>
                    </w:rPr>
                    <w:t>120</w:t>
                  </w:r>
                </w:p>
              </w:tc>
            </w:tr>
            <w:tr w:rsidR="00DB3E9D" w:rsidRPr="00DB3E9D" w14:paraId="403027DB" w14:textId="77777777" w:rsidTr="00B403B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11EC48E"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52</w:t>
                  </w:r>
                </w:p>
              </w:tc>
              <w:tc>
                <w:tcPr>
                  <w:tcW w:w="0" w:type="auto"/>
                  <w:tcBorders>
                    <w:top w:val="single" w:sz="4" w:space="0" w:color="auto"/>
                    <w:left w:val="single" w:sz="4" w:space="0" w:color="auto"/>
                    <w:bottom w:val="single" w:sz="4" w:space="0" w:color="auto"/>
                    <w:right w:val="single" w:sz="4" w:space="0" w:color="auto"/>
                  </w:tcBorders>
                </w:tcPr>
                <w:p w14:paraId="046758CD"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24</w:t>
                  </w:r>
                </w:p>
              </w:tc>
              <w:tc>
                <w:tcPr>
                  <w:tcW w:w="0" w:type="auto"/>
                  <w:tcBorders>
                    <w:top w:val="single" w:sz="4" w:space="0" w:color="auto"/>
                    <w:left w:val="single" w:sz="4" w:space="0" w:color="auto"/>
                    <w:bottom w:val="single" w:sz="4" w:space="0" w:color="auto"/>
                    <w:right w:val="single" w:sz="4" w:space="0" w:color="auto"/>
                  </w:tcBorders>
                  <w:hideMark/>
                </w:tcPr>
                <w:p w14:paraId="0BC66274"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B3E9D">
                    <w:rPr>
                      <w:rFonts w:ascii="Arial" w:eastAsia="Malgun Gothic" w:hAnsi="Arial" w:hint="eastAsia"/>
                      <w:sz w:val="18"/>
                      <w:lang w:eastAsia="en-GB"/>
                    </w:rPr>
                    <w:t>N</w:t>
                  </w:r>
                  <w:r w:rsidRPr="00DB3E9D">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54BBB589"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B3E9D">
                    <w:rPr>
                      <w:rFonts w:ascii="Arial" w:eastAsia="Yu Mincho" w:hAnsi="Arial"/>
                      <w:sz w:val="18"/>
                      <w:lang w:eastAsia="en-GB"/>
                    </w:rPr>
                    <w:t>72</w:t>
                  </w:r>
                </w:p>
              </w:tc>
            </w:tr>
            <w:tr w:rsidR="00DB3E9D" w:rsidRPr="00DB3E9D" w14:paraId="1154DAF5" w14:textId="77777777" w:rsidTr="00B403B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275C34B"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104</w:t>
                  </w:r>
                </w:p>
              </w:tc>
              <w:tc>
                <w:tcPr>
                  <w:tcW w:w="0" w:type="auto"/>
                  <w:tcBorders>
                    <w:top w:val="single" w:sz="4" w:space="0" w:color="auto"/>
                    <w:left w:val="single" w:sz="4" w:space="0" w:color="auto"/>
                    <w:bottom w:val="single" w:sz="4" w:space="0" w:color="auto"/>
                    <w:right w:val="single" w:sz="4" w:space="0" w:color="auto"/>
                  </w:tcBorders>
                </w:tcPr>
                <w:p w14:paraId="4AD1D9B4"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48</w:t>
                  </w:r>
                </w:p>
              </w:tc>
              <w:tc>
                <w:tcPr>
                  <w:tcW w:w="0" w:type="auto"/>
                  <w:tcBorders>
                    <w:top w:val="single" w:sz="4" w:space="0" w:color="auto"/>
                    <w:left w:val="single" w:sz="4" w:space="0" w:color="auto"/>
                    <w:bottom w:val="single" w:sz="4" w:space="0" w:color="auto"/>
                    <w:right w:val="single" w:sz="4" w:space="0" w:color="auto"/>
                  </w:tcBorders>
                  <w:hideMark/>
                </w:tcPr>
                <w:p w14:paraId="6F99B6D7"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24</w:t>
                  </w:r>
                </w:p>
              </w:tc>
              <w:tc>
                <w:tcPr>
                  <w:tcW w:w="0" w:type="auto"/>
                  <w:tcBorders>
                    <w:top w:val="single" w:sz="4" w:space="0" w:color="auto"/>
                    <w:left w:val="single" w:sz="4" w:space="0" w:color="auto"/>
                    <w:bottom w:val="single" w:sz="4" w:space="0" w:color="auto"/>
                    <w:right w:val="single" w:sz="4" w:space="0" w:color="auto"/>
                  </w:tcBorders>
                </w:tcPr>
                <w:p w14:paraId="770837E2"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algun Gothic" w:hAnsi="Arial"/>
                      <w:bCs/>
                      <w:sz w:val="18"/>
                      <w:lang w:eastAsia="en-GB"/>
                    </w:rPr>
                  </w:pPr>
                  <w:r w:rsidRPr="00DB3E9D">
                    <w:rPr>
                      <w:rFonts w:ascii="Arial" w:eastAsia="Malgun Gothic" w:hAnsi="Arial"/>
                      <w:bCs/>
                      <w:sz w:val="18"/>
                      <w:lang w:eastAsia="en-GB"/>
                    </w:rPr>
                    <w:t>36</w:t>
                  </w:r>
                </w:p>
              </w:tc>
            </w:tr>
            <w:tr w:rsidR="00DB3E9D" w:rsidRPr="00DB3E9D" w14:paraId="78ED01AC" w14:textId="77777777" w:rsidTr="00B403B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60943C"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algun Gothic" w:hAnsi="Arial"/>
                      <w:sz w:val="18"/>
                      <w:lang w:eastAsia="en-GB"/>
                    </w:rPr>
                  </w:pPr>
                  <w:r w:rsidRPr="00DB3E9D">
                    <w:rPr>
                      <w:rFonts w:ascii="Arial" w:eastAsia="Malgun Gothic" w:hAnsi="Arial" w:hint="eastAsia"/>
                      <w:sz w:val="18"/>
                      <w:lang w:eastAsia="en-GB"/>
                    </w:rPr>
                    <w:t>N</w:t>
                  </w:r>
                  <w:r w:rsidRPr="00DB3E9D">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tcPr>
                <w:p w14:paraId="3723BA95"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132</w:t>
                  </w:r>
                </w:p>
              </w:tc>
              <w:tc>
                <w:tcPr>
                  <w:tcW w:w="0" w:type="auto"/>
                  <w:tcBorders>
                    <w:top w:val="single" w:sz="4" w:space="0" w:color="auto"/>
                    <w:left w:val="single" w:sz="4" w:space="0" w:color="auto"/>
                    <w:bottom w:val="single" w:sz="4" w:space="0" w:color="auto"/>
                    <w:right w:val="single" w:sz="4" w:space="0" w:color="auto"/>
                  </w:tcBorders>
                  <w:hideMark/>
                </w:tcPr>
                <w:p w14:paraId="70B9B879"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64</w:t>
                  </w:r>
                </w:p>
              </w:tc>
              <w:tc>
                <w:tcPr>
                  <w:tcW w:w="0" w:type="auto"/>
                  <w:tcBorders>
                    <w:top w:val="single" w:sz="4" w:space="0" w:color="auto"/>
                    <w:left w:val="single" w:sz="4" w:space="0" w:color="auto"/>
                    <w:bottom w:val="single" w:sz="4" w:space="0" w:color="auto"/>
                    <w:right w:val="single" w:sz="4" w:space="0" w:color="auto"/>
                  </w:tcBorders>
                </w:tcPr>
                <w:p w14:paraId="1FE6EBB3"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algun Gothic" w:hAnsi="Arial"/>
                      <w:bCs/>
                      <w:sz w:val="18"/>
                      <w:lang w:eastAsia="en-GB"/>
                    </w:rPr>
                  </w:pPr>
                  <w:r w:rsidRPr="00DB3E9D">
                    <w:rPr>
                      <w:rFonts w:ascii="Arial" w:eastAsia="Malgun Gothic" w:hAnsi="Arial"/>
                      <w:bCs/>
                      <w:sz w:val="18"/>
                      <w:lang w:eastAsia="en-GB"/>
                    </w:rPr>
                    <w:t>16</w:t>
                  </w:r>
                </w:p>
              </w:tc>
            </w:tr>
            <w:tr w:rsidR="00DB3E9D" w:rsidRPr="00DB3E9D" w14:paraId="64B00EA8" w14:textId="77777777" w:rsidTr="00B403B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76626E9"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algun Gothic" w:hAnsi="Arial"/>
                      <w:sz w:val="18"/>
                      <w:lang w:eastAsia="en-GB"/>
                    </w:rPr>
                  </w:pPr>
                  <w:r w:rsidRPr="00DB3E9D">
                    <w:rPr>
                      <w:rFonts w:ascii="Arial" w:eastAsia="Malgun Gothic" w:hAnsi="Arial" w:hint="eastAsia"/>
                      <w:sz w:val="18"/>
                      <w:lang w:eastAsia="en-GB"/>
                    </w:rPr>
                    <w:t>N</w:t>
                  </w:r>
                  <w:r w:rsidRPr="00DB3E9D">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tcPr>
                <w:p w14:paraId="64EF8332"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algun Gothic" w:hAnsi="Arial" w:hint="eastAsia"/>
                      <w:sz w:val="18"/>
                      <w:lang w:eastAsia="en-GB"/>
                    </w:rPr>
                    <w:t>N</w:t>
                  </w:r>
                  <w:r w:rsidRPr="00DB3E9D">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53890B1A"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132</w:t>
                  </w:r>
                </w:p>
              </w:tc>
              <w:tc>
                <w:tcPr>
                  <w:tcW w:w="0" w:type="auto"/>
                  <w:tcBorders>
                    <w:top w:val="single" w:sz="4" w:space="0" w:color="auto"/>
                    <w:left w:val="single" w:sz="4" w:space="0" w:color="auto"/>
                    <w:bottom w:val="single" w:sz="4" w:space="0" w:color="auto"/>
                    <w:right w:val="single" w:sz="4" w:space="0" w:color="auto"/>
                  </w:tcBorders>
                </w:tcPr>
                <w:p w14:paraId="4B7BBA8A"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algun Gothic" w:hAnsi="Arial"/>
                      <w:sz w:val="18"/>
                      <w:lang w:eastAsia="en-GB"/>
                    </w:rPr>
                  </w:pPr>
                  <w:r w:rsidRPr="00DB3E9D">
                    <w:rPr>
                      <w:rFonts w:ascii="Arial" w:eastAsia="Malgun Gothic" w:hAnsi="Arial"/>
                      <w:sz w:val="18"/>
                      <w:lang w:eastAsia="en-GB"/>
                    </w:rPr>
                    <w:t>12</w:t>
                  </w:r>
                </w:p>
              </w:tc>
            </w:tr>
          </w:tbl>
          <w:p w14:paraId="0973BC28" w14:textId="77777777" w:rsidR="00DB3E9D" w:rsidRPr="00DB3E9D" w:rsidRDefault="00DB3E9D" w:rsidP="00DB3E9D">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sv-SE"/>
              </w:rPr>
            </w:pPr>
            <w:r w:rsidRPr="00DB3E9D">
              <w:rPr>
                <w:rFonts w:ascii="Arial" w:eastAsia="Times New Roman" w:hAnsi="Arial"/>
                <w:b/>
                <w:sz w:val="20"/>
                <w:lang w:val="en-US" w:eastAsia="en-GB"/>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DB3E9D" w:rsidRPr="00DB3E9D" w14:paraId="46BAAD25" w14:textId="77777777" w:rsidTr="00B403B7">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805FAC9"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eastAsia="en-GB"/>
                    </w:rPr>
                  </w:pPr>
                  <w:r w:rsidRPr="00DB3E9D">
                    <w:rPr>
                      <w:rFonts w:ascii="Arial" w:eastAsia="Times New Roman" w:hAnsi="Arial"/>
                      <w:b/>
                      <w:sz w:val="18"/>
                      <w:lang w:eastAsia="en-GB"/>
                    </w:rPr>
                    <w:t>PRS BW (RB number)</w:t>
                  </w:r>
                </w:p>
              </w:tc>
              <w:tc>
                <w:tcPr>
                  <w:tcW w:w="0" w:type="auto"/>
                  <w:vMerge w:val="restart"/>
                  <w:tcBorders>
                    <w:top w:val="single" w:sz="4" w:space="0" w:color="auto"/>
                    <w:left w:val="single" w:sz="4" w:space="0" w:color="auto"/>
                    <w:right w:val="single" w:sz="4" w:space="0" w:color="auto"/>
                  </w:tcBorders>
                  <w:hideMark/>
                </w:tcPr>
                <w:p w14:paraId="5872C9F5"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eastAsia="en-GB"/>
                    </w:rPr>
                  </w:pPr>
                  <w:r w:rsidRPr="00DB3E9D">
                    <w:rPr>
                      <w:rFonts w:ascii="Arial" w:eastAsia="Yu Mincho" w:hAnsi="Arial"/>
                      <w:b/>
                      <w:kern w:val="24"/>
                      <w:sz w:val="18"/>
                      <w:lang w:eastAsia="en-GB"/>
                    </w:rPr>
                    <w:t>Margin (Tc)</w:t>
                  </w:r>
                </w:p>
              </w:tc>
            </w:tr>
            <w:tr w:rsidR="00DB3E9D" w:rsidRPr="00DB3E9D" w14:paraId="655846CD" w14:textId="77777777" w:rsidTr="00B403B7">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29148ED"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DB3E9D">
                    <w:rPr>
                      <w:rFonts w:ascii="Arial" w:eastAsia="Malgun Gothic" w:hAnsi="Arial" w:hint="eastAsia"/>
                      <w:b/>
                      <w:sz w:val="18"/>
                      <w:lang w:eastAsia="en-GB"/>
                    </w:rPr>
                    <w:t>S</w:t>
                  </w:r>
                  <w:r w:rsidRPr="00DB3E9D">
                    <w:rPr>
                      <w:rFonts w:ascii="Arial" w:eastAsia="Malgun Gothic" w:hAnsi="Arial"/>
                      <w:b/>
                      <w:sz w:val="18"/>
                      <w:lang w:eastAsia="en-GB"/>
                    </w:rPr>
                    <w:t>CS=60kHz</w:t>
                  </w:r>
                </w:p>
              </w:tc>
              <w:tc>
                <w:tcPr>
                  <w:tcW w:w="0" w:type="auto"/>
                  <w:tcBorders>
                    <w:top w:val="single" w:sz="4" w:space="0" w:color="auto"/>
                    <w:left w:val="single" w:sz="4" w:space="0" w:color="auto"/>
                    <w:bottom w:val="single" w:sz="4" w:space="0" w:color="auto"/>
                    <w:right w:val="single" w:sz="4" w:space="0" w:color="auto"/>
                  </w:tcBorders>
                </w:tcPr>
                <w:p w14:paraId="1AA74F77"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DB3E9D">
                    <w:rPr>
                      <w:rFonts w:ascii="Arial" w:eastAsia="Malgun Gothic" w:hAnsi="Arial" w:hint="eastAsia"/>
                      <w:b/>
                      <w:sz w:val="18"/>
                      <w:lang w:eastAsia="en-GB"/>
                    </w:rPr>
                    <w:t>S</w:t>
                  </w:r>
                  <w:r w:rsidRPr="00DB3E9D">
                    <w:rPr>
                      <w:rFonts w:ascii="Arial" w:eastAsia="Malgun Gothic" w:hAnsi="Arial"/>
                      <w:b/>
                      <w:sz w:val="18"/>
                      <w:lang w:eastAsia="en-GB"/>
                    </w:rPr>
                    <w:t>CS=120kHz</w:t>
                  </w:r>
                </w:p>
              </w:tc>
              <w:tc>
                <w:tcPr>
                  <w:tcW w:w="0" w:type="auto"/>
                  <w:vMerge/>
                  <w:tcBorders>
                    <w:left w:val="single" w:sz="4" w:space="0" w:color="auto"/>
                    <w:bottom w:val="single" w:sz="4" w:space="0" w:color="auto"/>
                    <w:right w:val="single" w:sz="4" w:space="0" w:color="auto"/>
                  </w:tcBorders>
                </w:tcPr>
                <w:p w14:paraId="1FA057E2" w14:textId="77777777" w:rsidR="00DB3E9D" w:rsidRPr="00DB3E9D" w:rsidRDefault="00DB3E9D" w:rsidP="00DB3E9D">
                  <w:pPr>
                    <w:overflowPunct w:val="0"/>
                    <w:autoSpaceDE w:val="0"/>
                    <w:autoSpaceDN w:val="0"/>
                    <w:adjustRightInd w:val="0"/>
                    <w:spacing w:beforeLines="0" w:before="0" w:afterLines="0" w:after="0"/>
                    <w:textAlignment w:val="baseline"/>
                    <w:rPr>
                      <w:rFonts w:ascii="Arial" w:eastAsia="Yu Mincho" w:hAnsi="Arial" w:cs="Arial"/>
                      <w:b/>
                      <w:bCs/>
                      <w:kern w:val="24"/>
                      <w:sz w:val="18"/>
                      <w:szCs w:val="18"/>
                      <w:lang w:eastAsia="en-GB"/>
                    </w:rPr>
                  </w:pPr>
                </w:p>
              </w:tc>
            </w:tr>
            <w:tr w:rsidR="00DB3E9D" w:rsidRPr="00DB3E9D" w14:paraId="23A6B2D4" w14:textId="77777777" w:rsidTr="00B403B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6A10E2D"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24</w:t>
                  </w:r>
                </w:p>
              </w:tc>
              <w:tc>
                <w:tcPr>
                  <w:tcW w:w="0" w:type="auto"/>
                  <w:tcBorders>
                    <w:top w:val="single" w:sz="4" w:space="0" w:color="auto"/>
                    <w:left w:val="single" w:sz="4" w:space="0" w:color="auto"/>
                    <w:bottom w:val="single" w:sz="4" w:space="0" w:color="auto"/>
                    <w:right w:val="single" w:sz="4" w:space="0" w:color="auto"/>
                  </w:tcBorders>
                  <w:hideMark/>
                </w:tcPr>
                <w:p w14:paraId="6BA996CF"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B3E9D">
                    <w:rPr>
                      <w:rFonts w:ascii="Arial" w:eastAsia="Malgun Gothic" w:hAnsi="Arial" w:hint="eastAsia"/>
                      <w:sz w:val="18"/>
                      <w:lang w:eastAsia="en-GB"/>
                    </w:rPr>
                    <w:t>N</w:t>
                  </w:r>
                  <w:r w:rsidRPr="00DB3E9D">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640B6175"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B3E9D">
                    <w:rPr>
                      <w:rFonts w:ascii="Arial" w:eastAsia="Yu Mincho" w:hAnsi="Arial"/>
                      <w:sz w:val="18"/>
                      <w:lang w:eastAsia="en-GB"/>
                    </w:rPr>
                    <w:t>72</w:t>
                  </w:r>
                </w:p>
              </w:tc>
            </w:tr>
            <w:tr w:rsidR="00DB3E9D" w:rsidRPr="00DB3E9D" w14:paraId="57D3897B" w14:textId="77777777" w:rsidTr="00B403B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D272304"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64</w:t>
                  </w:r>
                </w:p>
              </w:tc>
              <w:tc>
                <w:tcPr>
                  <w:tcW w:w="0" w:type="auto"/>
                  <w:tcBorders>
                    <w:top w:val="single" w:sz="4" w:space="0" w:color="auto"/>
                    <w:left w:val="single" w:sz="4" w:space="0" w:color="auto"/>
                    <w:bottom w:val="single" w:sz="4" w:space="0" w:color="auto"/>
                    <w:right w:val="single" w:sz="4" w:space="0" w:color="auto"/>
                  </w:tcBorders>
                  <w:hideMark/>
                </w:tcPr>
                <w:p w14:paraId="71772C8A"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32</w:t>
                  </w:r>
                </w:p>
              </w:tc>
              <w:tc>
                <w:tcPr>
                  <w:tcW w:w="0" w:type="auto"/>
                  <w:tcBorders>
                    <w:top w:val="single" w:sz="4" w:space="0" w:color="auto"/>
                    <w:left w:val="single" w:sz="4" w:space="0" w:color="auto"/>
                    <w:bottom w:val="single" w:sz="4" w:space="0" w:color="auto"/>
                    <w:right w:val="single" w:sz="4" w:space="0" w:color="auto"/>
                  </w:tcBorders>
                </w:tcPr>
                <w:p w14:paraId="03F48D0B"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algun Gothic" w:hAnsi="Arial"/>
                      <w:bCs/>
                      <w:sz w:val="18"/>
                      <w:lang w:eastAsia="en-GB"/>
                    </w:rPr>
                  </w:pPr>
                  <w:r w:rsidRPr="00DB3E9D">
                    <w:rPr>
                      <w:rFonts w:ascii="Arial" w:eastAsia="Malgun Gothic" w:hAnsi="Arial"/>
                      <w:bCs/>
                      <w:sz w:val="18"/>
                      <w:lang w:eastAsia="en-GB"/>
                    </w:rPr>
                    <w:t>32</w:t>
                  </w:r>
                </w:p>
              </w:tc>
            </w:tr>
            <w:tr w:rsidR="00DB3E9D" w:rsidRPr="00DB3E9D" w14:paraId="3C389E34" w14:textId="77777777" w:rsidTr="00B403B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94E0D25"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132</w:t>
                  </w:r>
                </w:p>
              </w:tc>
              <w:tc>
                <w:tcPr>
                  <w:tcW w:w="0" w:type="auto"/>
                  <w:tcBorders>
                    <w:top w:val="single" w:sz="4" w:space="0" w:color="auto"/>
                    <w:left w:val="single" w:sz="4" w:space="0" w:color="auto"/>
                    <w:bottom w:val="single" w:sz="4" w:space="0" w:color="auto"/>
                    <w:right w:val="single" w:sz="4" w:space="0" w:color="auto"/>
                  </w:tcBorders>
                  <w:hideMark/>
                </w:tcPr>
                <w:p w14:paraId="725B3FFF"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64</w:t>
                  </w:r>
                </w:p>
              </w:tc>
              <w:tc>
                <w:tcPr>
                  <w:tcW w:w="0" w:type="auto"/>
                  <w:tcBorders>
                    <w:top w:val="single" w:sz="4" w:space="0" w:color="auto"/>
                    <w:left w:val="single" w:sz="4" w:space="0" w:color="auto"/>
                    <w:bottom w:val="single" w:sz="4" w:space="0" w:color="auto"/>
                    <w:right w:val="single" w:sz="4" w:space="0" w:color="auto"/>
                  </w:tcBorders>
                </w:tcPr>
                <w:p w14:paraId="31B307A2"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algun Gothic" w:hAnsi="Arial"/>
                      <w:bCs/>
                      <w:sz w:val="18"/>
                      <w:lang w:eastAsia="en-GB"/>
                    </w:rPr>
                  </w:pPr>
                  <w:r w:rsidRPr="00DB3E9D">
                    <w:rPr>
                      <w:rFonts w:ascii="Arial" w:eastAsia="Malgun Gothic" w:hAnsi="Arial"/>
                      <w:bCs/>
                      <w:sz w:val="18"/>
                      <w:lang w:eastAsia="en-GB"/>
                    </w:rPr>
                    <w:t>16</w:t>
                  </w:r>
                </w:p>
              </w:tc>
            </w:tr>
            <w:tr w:rsidR="00DB3E9D" w:rsidRPr="00DB3E9D" w14:paraId="553542C8" w14:textId="77777777" w:rsidTr="00B403B7">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31A0E40"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algun Gothic" w:hAnsi="Arial" w:hint="eastAsia"/>
                      <w:sz w:val="18"/>
                      <w:lang w:eastAsia="en-GB"/>
                    </w:rPr>
                    <w:t>N</w:t>
                  </w:r>
                  <w:r w:rsidRPr="00DB3E9D">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79A19386"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B3E9D">
                    <w:rPr>
                      <w:rFonts w:ascii="Arial" w:eastAsia="Microsoft Sans Serif" w:hAnsi="Arial"/>
                      <w:sz w:val="18"/>
                      <w:lang w:eastAsia="en-GB"/>
                    </w:rPr>
                    <w:t xml:space="preserve">≥ </w:t>
                  </w:r>
                  <w:r w:rsidRPr="00DB3E9D">
                    <w:rPr>
                      <w:rFonts w:ascii="Arial" w:eastAsia="Yu Mincho"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tcPr>
                <w:p w14:paraId="46A5798F" w14:textId="77777777" w:rsidR="00DB3E9D" w:rsidRPr="00DB3E9D" w:rsidRDefault="00DB3E9D" w:rsidP="00DB3E9D">
                  <w:pPr>
                    <w:keepNext/>
                    <w:keepLines/>
                    <w:overflowPunct w:val="0"/>
                    <w:autoSpaceDE w:val="0"/>
                    <w:autoSpaceDN w:val="0"/>
                    <w:adjustRightInd w:val="0"/>
                    <w:spacing w:beforeLines="0" w:before="0" w:afterLines="0" w:after="0"/>
                    <w:jc w:val="center"/>
                    <w:textAlignment w:val="baseline"/>
                    <w:rPr>
                      <w:rFonts w:ascii="Arial" w:eastAsia="Malgun Gothic" w:hAnsi="Arial"/>
                      <w:sz w:val="18"/>
                      <w:lang w:eastAsia="en-GB"/>
                    </w:rPr>
                  </w:pPr>
                  <w:r w:rsidRPr="00DB3E9D">
                    <w:rPr>
                      <w:rFonts w:ascii="Arial" w:eastAsia="Malgun Gothic" w:hAnsi="Arial"/>
                      <w:sz w:val="18"/>
                      <w:lang w:eastAsia="en-GB"/>
                    </w:rPr>
                    <w:t>12</w:t>
                  </w:r>
                </w:p>
              </w:tc>
            </w:tr>
          </w:tbl>
          <w:p w14:paraId="55845F8D" w14:textId="77777777" w:rsidR="00DB3E9D" w:rsidRDefault="00DB3E9D" w:rsidP="00C249F2">
            <w:pPr>
              <w:overflowPunct w:val="0"/>
              <w:autoSpaceDE w:val="0"/>
              <w:autoSpaceDN w:val="0"/>
              <w:adjustRightInd w:val="0"/>
              <w:spacing w:beforeLines="0" w:before="120" w:afterLines="0" w:after="120"/>
              <w:textAlignment w:val="baseline"/>
              <w:rPr>
                <w:rFonts w:eastAsiaTheme="minorEastAsia"/>
                <w:lang w:eastAsia="zh-CN"/>
              </w:rPr>
            </w:pPr>
          </w:p>
        </w:tc>
      </w:tr>
    </w:tbl>
    <w:p w14:paraId="53345FF2" w14:textId="132DD315" w:rsidR="00DB3E9D" w:rsidRDefault="00AD3FAD" w:rsidP="00C249F2">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or non-FH, we understand the </w:t>
      </w:r>
      <w:r w:rsidRPr="00AD3FAD">
        <w:rPr>
          <w:rFonts w:eastAsiaTheme="minorEastAsia"/>
          <w:lang w:eastAsia="zh-CN"/>
        </w:rPr>
        <w:t>existing values for non-</w:t>
      </w:r>
      <w:proofErr w:type="spellStart"/>
      <w:r w:rsidRPr="00AD3FAD">
        <w:rPr>
          <w:rFonts w:eastAsiaTheme="minorEastAsia"/>
          <w:lang w:eastAsia="zh-CN"/>
        </w:rPr>
        <w:t>RedCap</w:t>
      </w:r>
      <w:proofErr w:type="spellEnd"/>
      <w:r w:rsidRPr="00AD3FAD">
        <w:rPr>
          <w:rFonts w:eastAsiaTheme="minorEastAsia"/>
          <w:lang w:eastAsia="zh-CN"/>
        </w:rPr>
        <w:t xml:space="preserve"> </w:t>
      </w:r>
      <w:r>
        <w:rPr>
          <w:rFonts w:eastAsiaTheme="minorEastAsia"/>
          <w:lang w:eastAsia="zh-CN"/>
        </w:rPr>
        <w:t>can be</w:t>
      </w:r>
      <w:r w:rsidRPr="00AD3FAD">
        <w:rPr>
          <w:rFonts w:eastAsiaTheme="minorEastAsia"/>
          <w:lang w:eastAsia="zh-CN"/>
        </w:rPr>
        <w:t xml:space="preserve"> re-used for applicable BW</w:t>
      </w:r>
      <w:r>
        <w:rPr>
          <w:rFonts w:eastAsiaTheme="minorEastAsia"/>
          <w:lang w:eastAsia="zh-CN"/>
        </w:rPr>
        <w:t xml:space="preserve">, including both 2RX and 1RX. For FH, the calibration error should be limited by the per-hop BW rather than the total BW after FH because the hardware capability, e.g. RF BW, is still limited. On top of this, some additional margin may be needed as there can be additional jitter in the calibration error due to Rx chain working on different frequencies during the measurement. This is similar to the case when reference and target resource </w:t>
      </w:r>
      <w:r>
        <w:rPr>
          <w:rFonts w:eastAsiaTheme="minorEastAsia"/>
          <w:lang w:eastAsia="zh-CN"/>
        </w:rPr>
        <w:lastRenderedPageBreak/>
        <w:t xml:space="preserve">for RSTD are in different PFLs. Of course, for FH case, different working frequencies are within a PFL, so the margin may not need to be as large margin for </w:t>
      </w:r>
      <w:r w:rsidRPr="00C97FD2">
        <w:t>Δ</w:t>
      </w:r>
      <w:r>
        <w:t xml:space="preserve"> </w:t>
      </w:r>
      <w:r>
        <w:rPr>
          <w:rFonts w:eastAsiaTheme="minorEastAsia"/>
          <w:lang w:eastAsia="zh-CN"/>
        </w:rPr>
        <w:t>RSTD.</w:t>
      </w:r>
      <w:r w:rsidR="00297D3C">
        <w:rPr>
          <w:rFonts w:eastAsiaTheme="minorEastAsia"/>
          <w:lang w:eastAsia="zh-CN"/>
        </w:rPr>
        <w:t xml:space="preserve"> We are open to discussing the exact value.</w:t>
      </w:r>
    </w:p>
    <w:p w14:paraId="65189E99" w14:textId="10BD1454" w:rsidR="00DB3E9D" w:rsidRDefault="00DB3E9D" w:rsidP="00C249F2">
      <w:pPr>
        <w:overflowPunct w:val="0"/>
        <w:autoSpaceDE w:val="0"/>
        <w:autoSpaceDN w:val="0"/>
        <w:adjustRightInd w:val="0"/>
        <w:spacing w:beforeLines="0" w:before="120" w:afterLines="0" w:after="120"/>
        <w:textAlignment w:val="baseline"/>
        <w:rPr>
          <w:rFonts w:eastAsiaTheme="minorEastAsia"/>
          <w:b/>
          <w:bCs/>
          <w:lang w:eastAsia="zh-CN"/>
        </w:rPr>
      </w:pPr>
      <w:r w:rsidRPr="004B395C">
        <w:rPr>
          <w:rFonts w:eastAsiaTheme="minorEastAsia" w:hint="eastAsia"/>
          <w:b/>
          <w:bCs/>
          <w:lang w:eastAsia="zh-CN"/>
        </w:rPr>
        <w:t>P</w:t>
      </w:r>
      <w:r w:rsidRPr="004B395C">
        <w:rPr>
          <w:rFonts w:eastAsiaTheme="minorEastAsia"/>
          <w:b/>
          <w:bCs/>
          <w:lang w:eastAsia="zh-CN"/>
        </w:rPr>
        <w:t xml:space="preserve">roposal </w:t>
      </w:r>
      <w:r>
        <w:rPr>
          <w:rFonts w:eastAsiaTheme="minorEastAsia"/>
          <w:b/>
          <w:bCs/>
          <w:lang w:eastAsia="zh-CN"/>
        </w:rPr>
        <w:t>4</w:t>
      </w:r>
      <w:r w:rsidRPr="004B395C">
        <w:rPr>
          <w:rFonts w:eastAsiaTheme="minorEastAsia"/>
          <w:b/>
          <w:bCs/>
          <w:lang w:eastAsia="zh-CN"/>
        </w:rPr>
        <w:t xml:space="preserve">: RAN4 to use </w:t>
      </w:r>
      <w:r>
        <w:rPr>
          <w:rFonts w:eastAsiaTheme="minorEastAsia"/>
          <w:b/>
          <w:bCs/>
          <w:lang w:eastAsia="zh-CN"/>
        </w:rPr>
        <w:t xml:space="preserve">the following assumptions for </w:t>
      </w:r>
      <w:r w:rsidRPr="00DB3E9D">
        <w:rPr>
          <w:rFonts w:eastAsiaTheme="minorEastAsia"/>
          <w:b/>
          <w:bCs/>
          <w:lang w:eastAsia="zh-CN"/>
        </w:rPr>
        <w:t>group delay calibration margin</w:t>
      </w:r>
      <w:r w:rsidR="00FE6D6E">
        <w:rPr>
          <w:rFonts w:eastAsiaTheme="minorEastAsia"/>
          <w:b/>
          <w:bCs/>
          <w:lang w:eastAsia="zh-CN"/>
        </w:rPr>
        <w:t xml:space="preserve"> for </w:t>
      </w:r>
      <w:proofErr w:type="spellStart"/>
      <w:r w:rsidR="00FE6D6E">
        <w:rPr>
          <w:rFonts w:eastAsiaTheme="minorEastAsia"/>
          <w:b/>
          <w:bCs/>
          <w:lang w:eastAsia="zh-CN"/>
        </w:rPr>
        <w:t>RedCap</w:t>
      </w:r>
      <w:proofErr w:type="spellEnd"/>
    </w:p>
    <w:p w14:paraId="37B30940" w14:textId="4E7D5BEF" w:rsidR="00297D3C" w:rsidRDefault="00DB3E9D" w:rsidP="00297D3C">
      <w:pPr>
        <w:pStyle w:val="afe"/>
        <w:numPr>
          <w:ilvl w:val="0"/>
          <w:numId w:val="15"/>
        </w:numPr>
        <w:overflowPunct w:val="0"/>
        <w:autoSpaceDE w:val="0"/>
        <w:autoSpaceDN w:val="0"/>
        <w:adjustRightInd w:val="0"/>
        <w:spacing w:beforeLines="0" w:before="120" w:afterLines="0" w:after="120"/>
        <w:textAlignment w:val="baseline"/>
        <w:rPr>
          <w:rFonts w:eastAsiaTheme="minorEastAsia"/>
          <w:b/>
          <w:bCs/>
          <w:lang w:eastAsia="zh-CN"/>
        </w:rPr>
      </w:pPr>
      <w:r w:rsidRPr="00DD587B">
        <w:rPr>
          <w:rFonts w:eastAsiaTheme="minorEastAsia"/>
          <w:b/>
          <w:bCs/>
          <w:lang w:eastAsia="zh-CN"/>
        </w:rPr>
        <w:t>Non-FH: existing values for non-</w:t>
      </w:r>
      <w:proofErr w:type="spellStart"/>
      <w:r w:rsidRPr="00DD587B">
        <w:rPr>
          <w:rFonts w:eastAsiaTheme="minorEastAsia"/>
          <w:b/>
          <w:bCs/>
          <w:lang w:eastAsia="zh-CN"/>
        </w:rPr>
        <w:t>RedCap</w:t>
      </w:r>
      <w:proofErr w:type="spellEnd"/>
      <w:r w:rsidRPr="00DD587B">
        <w:rPr>
          <w:rFonts w:eastAsiaTheme="minorEastAsia"/>
          <w:b/>
          <w:bCs/>
          <w:lang w:eastAsia="zh-CN"/>
        </w:rPr>
        <w:t xml:space="preserve"> for </w:t>
      </w:r>
      <w:r w:rsidR="00297D3C">
        <w:rPr>
          <w:rFonts w:eastAsiaTheme="minorEastAsia"/>
          <w:b/>
          <w:bCs/>
          <w:lang w:eastAsia="zh-CN"/>
        </w:rPr>
        <w:t xml:space="preserve">the </w:t>
      </w:r>
      <w:r w:rsidRPr="00DD587B">
        <w:rPr>
          <w:rFonts w:eastAsiaTheme="minorEastAsia"/>
          <w:b/>
          <w:bCs/>
          <w:lang w:eastAsia="zh-CN"/>
        </w:rPr>
        <w:t>applicable BW</w:t>
      </w:r>
    </w:p>
    <w:p w14:paraId="1C4F74CA" w14:textId="66CF3F0F" w:rsidR="00DB3E9D" w:rsidRPr="00297D3C" w:rsidRDefault="00DB3E9D" w:rsidP="00297D3C">
      <w:pPr>
        <w:pStyle w:val="afe"/>
        <w:numPr>
          <w:ilvl w:val="0"/>
          <w:numId w:val="15"/>
        </w:numPr>
        <w:overflowPunct w:val="0"/>
        <w:autoSpaceDE w:val="0"/>
        <w:autoSpaceDN w:val="0"/>
        <w:adjustRightInd w:val="0"/>
        <w:spacing w:beforeLines="0" w:before="120" w:afterLines="0" w:after="120"/>
        <w:textAlignment w:val="baseline"/>
        <w:rPr>
          <w:rFonts w:eastAsiaTheme="minorEastAsia"/>
          <w:b/>
          <w:bCs/>
          <w:lang w:eastAsia="zh-CN"/>
        </w:rPr>
      </w:pPr>
      <w:r w:rsidRPr="00297D3C">
        <w:rPr>
          <w:rFonts w:eastAsiaTheme="minorEastAsia" w:hint="eastAsia"/>
          <w:b/>
          <w:bCs/>
          <w:lang w:eastAsia="zh-CN"/>
        </w:rPr>
        <w:t>F</w:t>
      </w:r>
      <w:r w:rsidRPr="00297D3C">
        <w:rPr>
          <w:rFonts w:eastAsiaTheme="minorEastAsia"/>
          <w:b/>
          <w:bCs/>
          <w:lang w:eastAsia="zh-CN"/>
        </w:rPr>
        <w:t xml:space="preserve">H: </w:t>
      </w:r>
      <w:r w:rsidR="00297D3C" w:rsidRPr="00297D3C">
        <w:rPr>
          <w:rFonts w:eastAsiaTheme="minorEastAsia"/>
          <w:b/>
          <w:bCs/>
          <w:lang w:eastAsia="zh-CN"/>
        </w:rPr>
        <w:t>existing values for non-</w:t>
      </w:r>
      <w:proofErr w:type="spellStart"/>
      <w:r w:rsidR="00297D3C" w:rsidRPr="00297D3C">
        <w:rPr>
          <w:rFonts w:eastAsiaTheme="minorEastAsia"/>
          <w:b/>
          <w:bCs/>
          <w:lang w:eastAsia="zh-CN"/>
        </w:rPr>
        <w:t>RedCap</w:t>
      </w:r>
      <w:proofErr w:type="spellEnd"/>
      <w:r w:rsidR="00297D3C" w:rsidRPr="00297D3C">
        <w:rPr>
          <w:rFonts w:eastAsiaTheme="minorEastAsia"/>
          <w:b/>
          <w:bCs/>
          <w:lang w:eastAsia="zh-CN"/>
        </w:rPr>
        <w:t xml:space="preserve"> for per-hop BW plus an extra margin (value TBD)</w:t>
      </w:r>
    </w:p>
    <w:p w14:paraId="0EB15E55" w14:textId="4FB8899C" w:rsidR="00CA0A38" w:rsidRPr="00CA0A38" w:rsidRDefault="00CA0A38" w:rsidP="00CA0A38">
      <w:pPr>
        <w:pStyle w:val="2"/>
        <w:rPr>
          <w:lang w:eastAsia="zh-CN"/>
        </w:rPr>
      </w:pPr>
      <w:r>
        <w:rPr>
          <w:lang w:eastAsia="zh-CN"/>
        </w:rPr>
        <w:t>T</w:t>
      </w:r>
      <w:r>
        <w:rPr>
          <w:rFonts w:hint="eastAsia"/>
          <w:lang w:eastAsia="zh-CN"/>
        </w:rPr>
        <w:t>est</w:t>
      </w:r>
      <w:r>
        <w:rPr>
          <w:lang w:eastAsia="zh-CN"/>
        </w:rPr>
        <w:t xml:space="preserve"> </w:t>
      </w:r>
      <w:r>
        <w:rPr>
          <w:rFonts w:hint="eastAsia"/>
          <w:lang w:eastAsia="zh-CN"/>
        </w:rPr>
        <w:t>cases</w:t>
      </w:r>
    </w:p>
    <w:tbl>
      <w:tblPr>
        <w:tblStyle w:val="afa"/>
        <w:tblW w:w="0" w:type="auto"/>
        <w:tblLook w:val="04A0" w:firstRow="1" w:lastRow="0" w:firstColumn="1" w:lastColumn="0" w:noHBand="0" w:noVBand="1"/>
      </w:tblPr>
      <w:tblGrid>
        <w:gridCol w:w="9621"/>
      </w:tblGrid>
      <w:tr w:rsidR="00EE0411" w14:paraId="77E61FAA" w14:textId="77777777" w:rsidTr="00EE0411">
        <w:tc>
          <w:tcPr>
            <w:tcW w:w="9621" w:type="dxa"/>
          </w:tcPr>
          <w:p w14:paraId="43515CBD" w14:textId="77777777" w:rsidR="00EE0411" w:rsidRPr="00EE0411" w:rsidRDefault="00EE0411" w:rsidP="00EE0411">
            <w:pPr>
              <w:spacing w:beforeLines="0" w:before="0" w:afterLines="0" w:after="180" w:line="259" w:lineRule="auto"/>
              <w:rPr>
                <w:rFonts w:eastAsia="宋体"/>
                <w:b/>
                <w:bCs/>
                <w:u w:val="single"/>
              </w:rPr>
            </w:pPr>
            <w:r w:rsidRPr="00EE0411">
              <w:rPr>
                <w:rFonts w:eastAsia="宋体"/>
                <w:b/>
                <w:bCs/>
                <w:u w:val="single"/>
                <w:lang w:val="en-US"/>
              </w:rPr>
              <w:t xml:space="preserve">PRS bandwidth for FH TCs for </w:t>
            </w:r>
            <w:proofErr w:type="spellStart"/>
            <w:r w:rsidRPr="00EE0411">
              <w:rPr>
                <w:rFonts w:eastAsia="宋体"/>
                <w:b/>
                <w:bCs/>
                <w:u w:val="single"/>
                <w:lang w:val="en-US"/>
              </w:rPr>
              <w:t>RedCap</w:t>
            </w:r>
            <w:proofErr w:type="spellEnd"/>
            <w:r w:rsidRPr="00EE0411">
              <w:rPr>
                <w:rFonts w:eastAsia="宋体"/>
                <w:b/>
                <w:bCs/>
                <w:u w:val="single"/>
                <w:lang w:val="en-US"/>
              </w:rPr>
              <w:t xml:space="preserve"> positioning</w:t>
            </w:r>
          </w:p>
          <w:p w14:paraId="1A9F9A10" w14:textId="12641013" w:rsidR="00EE0411" w:rsidRPr="00EE0411" w:rsidRDefault="00EE0411" w:rsidP="00EE0411">
            <w:pPr>
              <w:spacing w:beforeLines="0" w:before="0" w:afterLines="0" w:after="180" w:line="259" w:lineRule="auto"/>
              <w:rPr>
                <w:rFonts w:eastAsia="宋体"/>
                <w:lang w:eastAsia="zh-CN"/>
              </w:rPr>
            </w:pPr>
            <w:r w:rsidRPr="00EE0411">
              <w:rPr>
                <w:rFonts w:eastAsia="宋体"/>
                <w:b/>
                <w:bCs/>
                <w:i/>
                <w:iCs/>
                <w:u w:val="single"/>
                <w:lang w:val="en-US" w:eastAsia="zh-CN"/>
              </w:rPr>
              <w:t>Conclusion</w:t>
            </w:r>
            <w:r w:rsidRPr="00EE0411">
              <w:rPr>
                <w:rFonts w:eastAsia="宋体"/>
                <w:lang w:val="en-US" w:eastAsia="zh-CN"/>
              </w:rPr>
              <w:t>: Collect feedback from TE vendors.</w:t>
            </w:r>
          </w:p>
        </w:tc>
      </w:tr>
    </w:tbl>
    <w:p w14:paraId="363940E1" w14:textId="503D3488" w:rsidR="00C01DEF" w:rsidRPr="00AB34BA" w:rsidRDefault="004B395C" w:rsidP="00C01DEF">
      <w:pPr>
        <w:spacing w:before="120" w:after="120"/>
        <w:rPr>
          <w:rFonts w:eastAsiaTheme="minorEastAsia"/>
          <w:lang w:val="en-US" w:eastAsia="zh-CN"/>
        </w:rPr>
      </w:pPr>
      <w:r>
        <w:rPr>
          <w:rFonts w:eastAsiaTheme="minorEastAsia"/>
          <w:lang w:val="en-US" w:eastAsia="zh-CN"/>
        </w:rPr>
        <w:t>In last meeting we proposed two options to configure PRS BW in TCs:</w:t>
      </w:r>
    </w:p>
    <w:p w14:paraId="33D283D7" w14:textId="77777777" w:rsidR="004B395C" w:rsidRDefault="00C01DEF" w:rsidP="004B395C">
      <w:pPr>
        <w:pStyle w:val="afe"/>
        <w:numPr>
          <w:ilvl w:val="0"/>
          <w:numId w:val="15"/>
        </w:numPr>
        <w:spacing w:before="120" w:after="120"/>
        <w:rPr>
          <w:rFonts w:eastAsiaTheme="minorEastAsia"/>
          <w:lang w:eastAsia="zh-CN"/>
        </w:rPr>
      </w:pPr>
      <w:r w:rsidRPr="00562A56">
        <w:rPr>
          <w:rFonts w:eastAsiaTheme="minorEastAsia"/>
          <w:lang w:val="en-GB" w:eastAsia="zh-CN"/>
        </w:rPr>
        <w:t xml:space="preserve">Option 1: </w:t>
      </w:r>
      <w:r w:rsidRPr="00562A56">
        <w:rPr>
          <w:rFonts w:eastAsiaTheme="minorEastAsia"/>
          <w:lang w:eastAsia="zh-CN"/>
        </w:rPr>
        <w:t>consider the BW in test configuration as UE BW and cell BW can be larger</w:t>
      </w:r>
    </w:p>
    <w:p w14:paraId="6C7C1343" w14:textId="34EAEEA8" w:rsidR="00EE0411" w:rsidRPr="004B395C" w:rsidRDefault="00C01DEF" w:rsidP="004B395C">
      <w:pPr>
        <w:pStyle w:val="afe"/>
        <w:numPr>
          <w:ilvl w:val="0"/>
          <w:numId w:val="15"/>
        </w:numPr>
        <w:spacing w:before="120" w:after="120"/>
        <w:rPr>
          <w:rFonts w:eastAsiaTheme="minorEastAsia"/>
          <w:lang w:eastAsia="zh-CN"/>
        </w:rPr>
      </w:pPr>
      <w:r w:rsidRPr="004B395C">
        <w:rPr>
          <w:rFonts w:eastAsiaTheme="minorEastAsia"/>
          <w:lang w:eastAsia="zh-CN"/>
        </w:rPr>
        <w:t>Option 2: consider PRS are transmitted from non-serving cells (the cell BW of the non-serving cells need to be defined), and BW in test configuration is only for serving cell.</w:t>
      </w:r>
    </w:p>
    <w:p w14:paraId="20650E34" w14:textId="2F22F197" w:rsidR="004B395C" w:rsidRDefault="004B395C" w:rsidP="00C01DEF">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Based offline discussions, we understand option 1 is not aligned with the current assumption from TE side for existing TCs, and there is a preference from TE side on option 2. However, after further checking our view is that option 2 may not work</w:t>
      </w:r>
      <w:r w:rsidR="00023FC6">
        <w:rPr>
          <w:rFonts w:eastAsiaTheme="minorEastAsia"/>
          <w:lang w:eastAsia="zh-CN"/>
        </w:rPr>
        <w:t xml:space="preserve"> well</w:t>
      </w:r>
      <w:r>
        <w:rPr>
          <w:rFonts w:eastAsiaTheme="minorEastAsia"/>
          <w:lang w:eastAsia="zh-CN"/>
        </w:rPr>
        <w:t>.</w:t>
      </w:r>
    </w:p>
    <w:p w14:paraId="013EB2CD" w14:textId="0F70A905" w:rsidR="004B395C" w:rsidRDefault="004B395C" w:rsidP="004B395C">
      <w:pPr>
        <w:pStyle w:val="afe"/>
        <w:numPr>
          <w:ilvl w:val="0"/>
          <w:numId w:val="15"/>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If the serving cell (20MHz)</w:t>
      </w:r>
      <w:r w:rsidRPr="004B395C">
        <w:rPr>
          <w:rFonts w:eastAsiaTheme="minorEastAsia"/>
          <w:lang w:eastAsia="zh-CN"/>
        </w:rPr>
        <w:t xml:space="preserve"> </w:t>
      </w:r>
      <w:r>
        <w:rPr>
          <w:rFonts w:eastAsiaTheme="minorEastAsia"/>
          <w:lang w:eastAsia="zh-CN"/>
        </w:rPr>
        <w:t xml:space="preserve">transmits PRS, then the neighbor cells cannot transmit PRS of 100MHz on the same PFL because PRS BW is common </w:t>
      </w:r>
      <w:r w:rsidR="00023FC6">
        <w:rPr>
          <w:rFonts w:eastAsiaTheme="minorEastAsia"/>
          <w:lang w:eastAsia="zh-CN"/>
        </w:rPr>
        <w:t>for a PFL. An alternative would be to have neighbor cells to transmit 100MHz</w:t>
      </w:r>
      <w:r w:rsidR="00023FC6" w:rsidRPr="00023FC6">
        <w:rPr>
          <w:rFonts w:eastAsiaTheme="minorEastAsia"/>
          <w:lang w:eastAsia="zh-CN"/>
        </w:rPr>
        <w:t xml:space="preserve"> </w:t>
      </w:r>
      <w:r w:rsidR="00023FC6">
        <w:rPr>
          <w:rFonts w:eastAsiaTheme="minorEastAsia"/>
          <w:lang w:eastAsia="zh-CN"/>
        </w:rPr>
        <w:t>PRS on a different PFL, but it means there must be 2 PFLs which will cause some problems. For example, 2-PFL may not be supported by all UEs, the measurement delay for single PFL cannot be verified, and the RSTD accuracy with FH cannot be verified as it limited by the reference PRS resource which is measured without FH.</w:t>
      </w:r>
    </w:p>
    <w:p w14:paraId="129EB7EC" w14:textId="1AEFC027" w:rsidR="00023FC6" w:rsidRDefault="00023FC6" w:rsidP="00812068">
      <w:pPr>
        <w:pStyle w:val="afe"/>
        <w:numPr>
          <w:ilvl w:val="0"/>
          <w:numId w:val="15"/>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If the serving cell (20MHz)</w:t>
      </w:r>
      <w:r w:rsidRPr="004B395C">
        <w:rPr>
          <w:rFonts w:eastAsiaTheme="minorEastAsia"/>
          <w:lang w:eastAsia="zh-CN"/>
        </w:rPr>
        <w:t xml:space="preserve"> </w:t>
      </w:r>
      <w:r>
        <w:rPr>
          <w:rFonts w:eastAsiaTheme="minorEastAsia"/>
          <w:lang w:eastAsia="zh-CN"/>
        </w:rPr>
        <w:t>does not transmit PRS, then the reference PRS resource must be from a neighbor cell, and UE would need additional time to obtain the timing</w:t>
      </w:r>
      <w:r w:rsidR="000D171C">
        <w:rPr>
          <w:rFonts w:eastAsiaTheme="minorEastAsia"/>
          <w:lang w:eastAsia="zh-CN"/>
        </w:rPr>
        <w:t>, including SFN</w:t>
      </w:r>
      <w:r w:rsidR="00812068">
        <w:rPr>
          <w:rFonts w:eastAsiaTheme="minorEastAsia"/>
          <w:lang w:eastAsia="zh-CN"/>
        </w:rPr>
        <w:t>,</w:t>
      </w:r>
      <w:r w:rsidR="000D171C">
        <w:rPr>
          <w:rFonts w:eastAsiaTheme="minorEastAsia"/>
          <w:lang w:eastAsia="zh-CN"/>
        </w:rPr>
        <w:t xml:space="preserve"> </w:t>
      </w:r>
      <w:r>
        <w:rPr>
          <w:rFonts w:eastAsiaTheme="minorEastAsia"/>
          <w:lang w:eastAsia="zh-CN"/>
        </w:rPr>
        <w:t xml:space="preserve">of the neighbor cell before it can start PRS measurement. </w:t>
      </w:r>
      <w:r w:rsidR="00812068">
        <w:rPr>
          <w:rFonts w:eastAsiaTheme="minorEastAsia"/>
          <w:lang w:eastAsia="zh-CN"/>
        </w:rPr>
        <w:t>There is however no requirement on neighbor cell SFN reading for such cases, so it is not possible to define tests for such a configuration.</w:t>
      </w:r>
    </w:p>
    <w:p w14:paraId="318609A5" w14:textId="1B8ED7BE" w:rsidR="00812068" w:rsidRPr="00812068" w:rsidRDefault="00812068" w:rsidP="00812068">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W</w:t>
      </w:r>
      <w:r>
        <w:rPr>
          <w:rFonts w:eastAsiaTheme="minorEastAsia"/>
          <w:lang w:eastAsia="zh-CN"/>
        </w:rPr>
        <w:t xml:space="preserve">e suggest to adopt option 1 although we understand it may cause some efforts at TE side. </w:t>
      </w:r>
      <w:r w:rsidR="00AB442E">
        <w:rPr>
          <w:rFonts w:eastAsiaTheme="minorEastAsia"/>
          <w:lang w:eastAsia="zh-CN"/>
        </w:rPr>
        <w:t xml:space="preserve">Technically, option 1 (a 100MHz cell hosting </w:t>
      </w:r>
      <w:proofErr w:type="spellStart"/>
      <w:r w:rsidR="00AB442E">
        <w:rPr>
          <w:rFonts w:eastAsiaTheme="minorEastAsia"/>
          <w:lang w:eastAsia="zh-CN"/>
        </w:rPr>
        <w:t>RedCap</w:t>
      </w:r>
      <w:proofErr w:type="spellEnd"/>
      <w:r w:rsidR="00AB442E">
        <w:rPr>
          <w:rFonts w:eastAsiaTheme="minorEastAsia"/>
          <w:lang w:eastAsia="zh-CN"/>
        </w:rPr>
        <w:t xml:space="preserve"> UE and transmitting PRS) is valid from specification perspective and typical from deployment perspective. It is thus better to support it for testing. </w:t>
      </w:r>
    </w:p>
    <w:p w14:paraId="6E80C9EC" w14:textId="4EBECC18" w:rsidR="00EE0411" w:rsidRPr="00562A56" w:rsidRDefault="00C249F2" w:rsidP="00BB4B1F">
      <w:pPr>
        <w:overflowPunct w:val="0"/>
        <w:autoSpaceDE w:val="0"/>
        <w:autoSpaceDN w:val="0"/>
        <w:adjustRightInd w:val="0"/>
        <w:spacing w:beforeLines="0" w:before="120" w:afterLines="0" w:after="120"/>
        <w:textAlignment w:val="baseline"/>
        <w:rPr>
          <w:rFonts w:eastAsiaTheme="minorEastAsia"/>
          <w:b/>
          <w:bCs/>
          <w:lang w:eastAsia="zh-CN"/>
        </w:rPr>
      </w:pPr>
      <w:r w:rsidRPr="00562A56">
        <w:rPr>
          <w:rFonts w:eastAsiaTheme="minorEastAsia" w:hint="eastAsia"/>
          <w:b/>
          <w:bCs/>
          <w:lang w:eastAsia="zh-CN"/>
        </w:rPr>
        <w:t>P</w:t>
      </w:r>
      <w:r w:rsidRPr="00562A56">
        <w:rPr>
          <w:rFonts w:eastAsiaTheme="minorEastAsia"/>
          <w:b/>
          <w:bCs/>
          <w:lang w:eastAsia="zh-CN"/>
        </w:rPr>
        <w:t xml:space="preserve">roposal </w:t>
      </w:r>
      <w:r w:rsidR="004A4907">
        <w:rPr>
          <w:rFonts w:eastAsiaTheme="minorEastAsia"/>
          <w:b/>
          <w:bCs/>
          <w:lang w:eastAsia="zh-CN"/>
        </w:rPr>
        <w:t>5</w:t>
      </w:r>
      <w:r w:rsidRPr="00562A56">
        <w:rPr>
          <w:rFonts w:eastAsiaTheme="minorEastAsia"/>
          <w:b/>
          <w:bCs/>
          <w:lang w:eastAsia="zh-CN"/>
        </w:rPr>
        <w:t>:</w:t>
      </w:r>
      <w:r w:rsidR="00562A56" w:rsidRPr="00562A56">
        <w:rPr>
          <w:rFonts w:eastAsiaTheme="minorEastAsia"/>
          <w:b/>
          <w:bCs/>
          <w:lang w:eastAsia="zh-CN"/>
        </w:rPr>
        <w:t xml:space="preserve"> For PRS BW for FH TCs, consider the BW in test configuration as UE BW and </w:t>
      </w:r>
      <w:r w:rsidR="00DD587B">
        <w:rPr>
          <w:rFonts w:eastAsiaTheme="minorEastAsia" w:hint="eastAsia"/>
          <w:b/>
          <w:bCs/>
          <w:lang w:eastAsia="zh-CN"/>
        </w:rPr>
        <w:t>allow</w:t>
      </w:r>
      <w:r w:rsidR="00DD587B">
        <w:rPr>
          <w:rFonts w:eastAsiaTheme="minorEastAsia"/>
          <w:b/>
          <w:bCs/>
          <w:lang w:eastAsia="zh-CN"/>
        </w:rPr>
        <w:t xml:space="preserve"> </w:t>
      </w:r>
      <w:r w:rsidR="00562A56" w:rsidRPr="00562A56">
        <w:rPr>
          <w:rFonts w:eastAsiaTheme="minorEastAsia"/>
          <w:b/>
          <w:bCs/>
          <w:lang w:eastAsia="zh-CN"/>
        </w:rPr>
        <w:t>cell BW</w:t>
      </w:r>
      <w:r w:rsidR="00DD587B">
        <w:rPr>
          <w:rFonts w:eastAsiaTheme="minorEastAsia"/>
          <w:b/>
          <w:bCs/>
          <w:lang w:eastAsia="zh-CN"/>
        </w:rPr>
        <w:t xml:space="preserve"> to</w:t>
      </w:r>
      <w:r w:rsidR="00562A56" w:rsidRPr="00562A56">
        <w:rPr>
          <w:rFonts w:eastAsiaTheme="minorEastAsia"/>
          <w:b/>
          <w:bCs/>
          <w:lang w:eastAsia="zh-CN"/>
        </w:rPr>
        <w:t xml:space="preserve"> be larger</w:t>
      </w:r>
      <w:r w:rsidR="00562A56">
        <w:rPr>
          <w:rFonts w:eastAsiaTheme="minorEastAsia"/>
          <w:b/>
          <w:bCs/>
          <w:lang w:eastAsia="zh-CN"/>
        </w:rPr>
        <w:t>.</w:t>
      </w:r>
    </w:p>
    <w:tbl>
      <w:tblPr>
        <w:tblStyle w:val="afa"/>
        <w:tblW w:w="0" w:type="auto"/>
        <w:tblLook w:val="04A0" w:firstRow="1" w:lastRow="0" w:firstColumn="1" w:lastColumn="0" w:noHBand="0" w:noVBand="1"/>
      </w:tblPr>
      <w:tblGrid>
        <w:gridCol w:w="9621"/>
      </w:tblGrid>
      <w:tr w:rsidR="00C249F2" w14:paraId="0F22A96B" w14:textId="77777777" w:rsidTr="00C249F2">
        <w:tc>
          <w:tcPr>
            <w:tcW w:w="9621" w:type="dxa"/>
          </w:tcPr>
          <w:p w14:paraId="3FCA33EE" w14:textId="77777777" w:rsidR="00C249F2" w:rsidRPr="00C249F2" w:rsidRDefault="00C249F2" w:rsidP="00C249F2">
            <w:pPr>
              <w:spacing w:beforeLines="0" w:before="0" w:afterLines="0" w:after="180" w:line="259" w:lineRule="auto"/>
              <w:rPr>
                <w:rFonts w:eastAsia="宋体"/>
                <w:b/>
                <w:bCs/>
                <w:u w:val="single"/>
                <w:lang w:val="en-US"/>
              </w:rPr>
            </w:pPr>
            <w:r w:rsidRPr="00C249F2">
              <w:rPr>
                <w:rFonts w:eastAsia="宋体"/>
                <w:b/>
                <w:bCs/>
                <w:u w:val="single"/>
                <w:lang w:val="en-US"/>
              </w:rPr>
              <w:t xml:space="preserve">PRS RMC for </w:t>
            </w:r>
            <w:proofErr w:type="spellStart"/>
            <w:r w:rsidRPr="00C249F2">
              <w:rPr>
                <w:rFonts w:eastAsia="宋体"/>
                <w:b/>
                <w:bCs/>
                <w:u w:val="single"/>
                <w:lang w:val="en-US"/>
              </w:rPr>
              <w:t>RedCap</w:t>
            </w:r>
            <w:proofErr w:type="spellEnd"/>
            <w:r w:rsidRPr="00C249F2">
              <w:rPr>
                <w:rFonts w:eastAsia="宋体"/>
                <w:b/>
                <w:bCs/>
                <w:u w:val="single"/>
                <w:lang w:val="en-US"/>
              </w:rPr>
              <w:t xml:space="preserve"> positioning TCs</w:t>
            </w:r>
          </w:p>
          <w:p w14:paraId="4B3704EE" w14:textId="77777777" w:rsidR="00C249F2" w:rsidRPr="00C249F2" w:rsidRDefault="00C249F2" w:rsidP="00C249F2">
            <w:pPr>
              <w:spacing w:beforeLines="0" w:before="0" w:afterLines="0" w:after="120" w:line="259" w:lineRule="auto"/>
              <w:rPr>
                <w:rFonts w:eastAsia="宋体"/>
                <w:lang w:val="en-US" w:eastAsia="zh-CN"/>
              </w:rPr>
            </w:pPr>
            <w:r w:rsidRPr="00C249F2">
              <w:rPr>
                <w:rFonts w:eastAsia="宋体"/>
                <w:b/>
                <w:bCs/>
                <w:i/>
                <w:iCs/>
                <w:u w:val="single"/>
                <w:lang w:val="en-US" w:eastAsia="zh-CN"/>
              </w:rPr>
              <w:t>Agreement</w:t>
            </w:r>
            <w:r w:rsidRPr="00C249F2">
              <w:rPr>
                <w:rFonts w:eastAsia="宋体"/>
                <w:lang w:val="en-US" w:eastAsia="zh-CN"/>
              </w:rPr>
              <w:t>:</w:t>
            </w:r>
          </w:p>
          <w:p w14:paraId="18C505A4" w14:textId="77777777" w:rsidR="00C249F2" w:rsidRPr="00C249F2" w:rsidRDefault="00C249F2" w:rsidP="00C249F2">
            <w:pPr>
              <w:numPr>
                <w:ilvl w:val="0"/>
                <w:numId w:val="22"/>
              </w:numPr>
              <w:spacing w:beforeLines="0" w:before="0" w:afterLines="0" w:after="120" w:line="259" w:lineRule="auto"/>
              <w:ind w:left="360"/>
              <w:rPr>
                <w:rFonts w:eastAsia="宋体"/>
                <w:lang w:eastAsia="zh-CN"/>
              </w:rPr>
            </w:pPr>
            <w:r w:rsidRPr="00C249F2">
              <w:rPr>
                <w:rFonts w:eastAsia="宋体"/>
                <w:lang w:eastAsia="zh-CN"/>
              </w:rPr>
              <w:t>For small BWs, reuse the existing one.</w:t>
            </w:r>
          </w:p>
          <w:p w14:paraId="59761CA0" w14:textId="77777777" w:rsidR="00C249F2" w:rsidRPr="00C249F2" w:rsidRDefault="00C249F2" w:rsidP="00C249F2">
            <w:pPr>
              <w:numPr>
                <w:ilvl w:val="0"/>
                <w:numId w:val="22"/>
              </w:numPr>
              <w:spacing w:beforeLines="0" w:before="0" w:afterLines="0" w:after="120" w:line="259" w:lineRule="auto"/>
              <w:ind w:left="360"/>
              <w:rPr>
                <w:rFonts w:eastAsia="宋体"/>
                <w:lang w:eastAsia="zh-CN"/>
              </w:rPr>
            </w:pPr>
            <w:r w:rsidRPr="00C249F2">
              <w:rPr>
                <w:rFonts w:eastAsia="宋体"/>
                <w:lang w:eastAsia="zh-CN"/>
              </w:rPr>
              <w:t>For larger BWs non-FH: new PRS RMC I to be defined (to be used for measurement accuracy TCs), e.g.:</w:t>
            </w:r>
          </w:p>
          <w:p w14:paraId="0FC18BF3" w14:textId="378A1C83" w:rsidR="00C249F2" w:rsidRPr="00C249F2" w:rsidRDefault="00C249F2" w:rsidP="00BB4B1F">
            <w:pPr>
              <w:numPr>
                <w:ilvl w:val="0"/>
                <w:numId w:val="11"/>
              </w:numPr>
              <w:overflowPunct w:val="0"/>
              <w:autoSpaceDE w:val="0"/>
              <w:autoSpaceDN w:val="0"/>
              <w:adjustRightInd w:val="0"/>
              <w:spacing w:beforeLines="0" w:before="120" w:afterLines="0" w:after="120" w:line="259" w:lineRule="auto"/>
              <w:ind w:left="576"/>
              <w:textAlignment w:val="baseline"/>
              <w:rPr>
                <w:rFonts w:eastAsia="宋体"/>
                <w:lang w:eastAsia="zh-CN"/>
              </w:rPr>
            </w:pPr>
            <w:r w:rsidRPr="00C249F2">
              <w:rPr>
                <w:rFonts w:eastAsia="宋体"/>
                <w:lang w:eastAsia="zh-CN"/>
              </w:rPr>
              <w:t>104/48/64 RB for 15/30/120kHz, respectively</w:t>
            </w:r>
          </w:p>
        </w:tc>
      </w:tr>
    </w:tbl>
    <w:p w14:paraId="73E2433E" w14:textId="77777777" w:rsidR="00C01DEF" w:rsidRDefault="00C01DEF" w:rsidP="00C01DEF">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RRM testing, RAN4 has defined two sets of PRS RMCs, one with small BW and one with large BW. </w:t>
      </w:r>
    </w:p>
    <w:p w14:paraId="4A3A88C6" w14:textId="77777777" w:rsidR="00C01DEF" w:rsidRDefault="00C01DEF" w:rsidP="00C01DEF">
      <w:pPr>
        <w:pStyle w:val="afe"/>
        <w:numPr>
          <w:ilvl w:val="0"/>
          <w:numId w:val="15"/>
        </w:numPr>
        <w:spacing w:before="120" w:after="120"/>
        <w:rPr>
          <w:rFonts w:eastAsiaTheme="minorEastAsia"/>
          <w:lang w:eastAsia="zh-CN"/>
        </w:rPr>
      </w:pPr>
      <w:r>
        <w:rPr>
          <w:rFonts w:eastAsiaTheme="minorEastAsia" w:hint="eastAsia"/>
          <w:lang w:eastAsia="zh-CN"/>
        </w:rPr>
        <w:t>1</w:t>
      </w:r>
      <w:r>
        <w:rPr>
          <w:rFonts w:eastAsiaTheme="minorEastAsia"/>
          <w:lang w:eastAsia="zh-CN"/>
        </w:rPr>
        <w:t>5kHz: 24 RB and 104 RB</w:t>
      </w:r>
    </w:p>
    <w:p w14:paraId="429DF975" w14:textId="77777777" w:rsidR="00C01DEF" w:rsidRDefault="00C01DEF" w:rsidP="00C01DEF">
      <w:pPr>
        <w:pStyle w:val="afe"/>
        <w:numPr>
          <w:ilvl w:val="0"/>
          <w:numId w:val="15"/>
        </w:numPr>
        <w:spacing w:before="120" w:after="120"/>
        <w:rPr>
          <w:rFonts w:eastAsiaTheme="minorEastAsia"/>
          <w:lang w:eastAsia="zh-CN"/>
        </w:rPr>
      </w:pPr>
      <w:r>
        <w:rPr>
          <w:rFonts w:eastAsiaTheme="minorEastAsia"/>
          <w:lang w:eastAsia="zh-CN"/>
        </w:rPr>
        <w:t>30kHz: 24 RB and 132 RB</w:t>
      </w:r>
    </w:p>
    <w:p w14:paraId="4177DC10" w14:textId="77777777" w:rsidR="00C01DEF" w:rsidRPr="001E469B" w:rsidRDefault="00C01DEF" w:rsidP="00C01DEF">
      <w:pPr>
        <w:pStyle w:val="afe"/>
        <w:numPr>
          <w:ilvl w:val="0"/>
          <w:numId w:val="15"/>
        </w:numPr>
        <w:spacing w:before="120" w:after="120"/>
        <w:rPr>
          <w:rFonts w:eastAsiaTheme="minorEastAsia"/>
          <w:lang w:eastAsia="zh-CN"/>
        </w:rPr>
      </w:pPr>
      <w:r>
        <w:rPr>
          <w:rFonts w:eastAsiaTheme="minorEastAsia"/>
          <w:lang w:eastAsia="zh-CN"/>
        </w:rPr>
        <w:t>120kHz: 32 RB and 128 RB</w:t>
      </w:r>
    </w:p>
    <w:p w14:paraId="78C1DA0D" w14:textId="341B2F13" w:rsidR="006524BC" w:rsidRDefault="006524BC" w:rsidP="00C01DEF">
      <w:pPr>
        <w:spacing w:before="120" w:after="120"/>
        <w:rPr>
          <w:rFonts w:eastAsiaTheme="minorEastAsia"/>
          <w:lang w:val="en-US" w:eastAsia="zh-CN"/>
        </w:rPr>
      </w:pPr>
      <w:r w:rsidRPr="006524BC">
        <w:rPr>
          <w:rFonts w:eastAsiaTheme="minorEastAsia"/>
          <w:lang w:val="en-US" w:eastAsia="zh-CN"/>
        </w:rPr>
        <w:t xml:space="preserve">RAN4 agreed on PRS RMC for non-FH </w:t>
      </w:r>
      <w:r>
        <w:rPr>
          <w:rFonts w:eastAsiaTheme="minorEastAsia"/>
          <w:lang w:val="en-US" w:eastAsia="zh-CN"/>
        </w:rPr>
        <w:t xml:space="preserve">TCs </w:t>
      </w:r>
      <w:r w:rsidRPr="006524BC">
        <w:rPr>
          <w:rFonts w:eastAsiaTheme="minorEastAsia"/>
          <w:lang w:val="en-US" w:eastAsia="zh-CN"/>
        </w:rPr>
        <w:t>last meeting.</w:t>
      </w:r>
      <w:r>
        <w:rPr>
          <w:rFonts w:eastAsiaTheme="minorEastAsia"/>
          <w:lang w:val="en-US" w:eastAsia="zh-CN"/>
        </w:rPr>
        <w:t xml:space="preserve"> For FH</w:t>
      </w:r>
      <w:r>
        <w:rPr>
          <w:rFonts w:eastAsiaTheme="minorEastAsia" w:hint="eastAsia"/>
          <w:lang w:val="en-US" w:eastAsia="zh-CN"/>
        </w:rPr>
        <w:t xml:space="preserve"> </w:t>
      </w:r>
      <w:r>
        <w:rPr>
          <w:rFonts w:eastAsiaTheme="minorEastAsia"/>
          <w:lang w:val="en-US" w:eastAsia="zh-CN"/>
        </w:rPr>
        <w:t>TCs,</w:t>
      </w:r>
    </w:p>
    <w:p w14:paraId="2E42347F" w14:textId="4CEFC2C0" w:rsidR="00C01DEF" w:rsidRDefault="00C01DEF" w:rsidP="006524BC">
      <w:pPr>
        <w:pStyle w:val="afe"/>
        <w:numPr>
          <w:ilvl w:val="0"/>
          <w:numId w:val="15"/>
        </w:numPr>
        <w:spacing w:before="120" w:after="120"/>
        <w:rPr>
          <w:rFonts w:eastAsiaTheme="minorEastAsia"/>
          <w:lang w:eastAsia="zh-CN"/>
        </w:rPr>
      </w:pPr>
      <w:r w:rsidRPr="006524BC">
        <w:rPr>
          <w:rFonts w:eastAsiaTheme="minorEastAsia"/>
          <w:lang w:eastAsia="zh-CN"/>
        </w:rPr>
        <w:lastRenderedPageBreak/>
        <w:t xml:space="preserve">For measurement delay TCs, new RMC with large BW needs to be defined. Existing RMC with large BW are without repetition as existing accuracy requirements for large PRS BW do not require repetition, but repetition is needed for FH. </w:t>
      </w:r>
    </w:p>
    <w:p w14:paraId="250F2A13" w14:textId="33F6C678" w:rsidR="006524BC" w:rsidRPr="006524BC" w:rsidRDefault="006524BC" w:rsidP="006524BC">
      <w:pPr>
        <w:pStyle w:val="afe"/>
        <w:numPr>
          <w:ilvl w:val="0"/>
          <w:numId w:val="15"/>
        </w:numPr>
        <w:spacing w:before="120" w:after="120"/>
        <w:rPr>
          <w:rFonts w:eastAsiaTheme="minorEastAsia"/>
          <w:lang w:eastAsia="zh-CN"/>
        </w:rPr>
      </w:pPr>
      <w:r w:rsidRPr="006524BC">
        <w:rPr>
          <w:rFonts w:eastAsiaTheme="minorEastAsia"/>
          <w:lang w:eastAsia="zh-CN"/>
        </w:rPr>
        <w:t>For measurement accuracy TCs, in existing TCs both PRS BW are used (in different sub-tests) to verify UE performance with small and large PRS BWs. For FH case,</w:t>
      </w:r>
      <w:r>
        <w:rPr>
          <w:rFonts w:eastAsiaTheme="minorEastAsia"/>
          <w:lang w:eastAsia="zh-CN"/>
        </w:rPr>
        <w:t xml:space="preserve"> we understand the focus should be on large BW, so</w:t>
      </w:r>
      <w:r w:rsidRPr="006524BC">
        <w:rPr>
          <w:rFonts w:eastAsiaTheme="minorEastAsia"/>
          <w:lang w:eastAsia="zh-CN"/>
        </w:rPr>
        <w:t xml:space="preserve"> only one RMC for the large BW is needed</w:t>
      </w:r>
      <w:r>
        <w:rPr>
          <w:rFonts w:eastAsiaTheme="minorEastAsia"/>
          <w:lang w:eastAsia="zh-CN"/>
        </w:rPr>
        <w:t xml:space="preserve"> (</w:t>
      </w:r>
      <w:r w:rsidRPr="006524BC">
        <w:rPr>
          <w:rFonts w:eastAsiaTheme="minorEastAsia"/>
          <w:lang w:eastAsia="zh-CN"/>
        </w:rPr>
        <w:t xml:space="preserve">same RMC </w:t>
      </w:r>
      <w:r>
        <w:rPr>
          <w:rFonts w:eastAsiaTheme="minorEastAsia"/>
          <w:lang w:eastAsia="zh-CN"/>
        </w:rPr>
        <w:t>as</w:t>
      </w:r>
      <w:r w:rsidRPr="006524BC">
        <w:rPr>
          <w:rFonts w:eastAsiaTheme="minorEastAsia"/>
          <w:lang w:eastAsia="zh-CN"/>
        </w:rPr>
        <w:t xml:space="preserve"> used for the delay TCs</w:t>
      </w:r>
      <w:r>
        <w:rPr>
          <w:rFonts w:eastAsiaTheme="minorEastAsia"/>
          <w:lang w:eastAsia="zh-CN"/>
        </w:rPr>
        <w:t>)</w:t>
      </w:r>
      <w:r w:rsidRPr="006524BC">
        <w:rPr>
          <w:rFonts w:eastAsiaTheme="minorEastAsia"/>
          <w:lang w:eastAsia="zh-CN"/>
        </w:rPr>
        <w:t>.</w:t>
      </w:r>
    </w:p>
    <w:p w14:paraId="3CE4A814" w14:textId="729A9149" w:rsidR="00C01DEF" w:rsidRPr="006524BC" w:rsidRDefault="00C01DEF" w:rsidP="00C01DEF">
      <w:pPr>
        <w:spacing w:before="120" w:after="120"/>
        <w:rPr>
          <w:rFonts w:eastAsiaTheme="minorEastAsia"/>
          <w:b/>
          <w:bCs/>
          <w:lang w:val="en-US" w:eastAsia="zh-CN"/>
        </w:rPr>
      </w:pPr>
      <w:r w:rsidRPr="001E469B">
        <w:rPr>
          <w:rFonts w:eastAsiaTheme="minorEastAsia" w:hint="eastAsia"/>
          <w:b/>
          <w:bCs/>
          <w:lang w:val="en-US" w:eastAsia="zh-CN"/>
        </w:rPr>
        <w:t>P</w:t>
      </w:r>
      <w:r w:rsidRPr="001E469B">
        <w:rPr>
          <w:rFonts w:eastAsiaTheme="minorEastAsia"/>
          <w:b/>
          <w:bCs/>
          <w:lang w:val="en-US" w:eastAsia="zh-CN"/>
        </w:rPr>
        <w:t xml:space="preserve">roposal </w:t>
      </w:r>
      <w:r w:rsidR="00DB3E9D">
        <w:rPr>
          <w:rFonts w:eastAsiaTheme="minorEastAsia"/>
          <w:b/>
          <w:bCs/>
          <w:lang w:val="en-US" w:eastAsia="zh-CN"/>
        </w:rPr>
        <w:t>6</w:t>
      </w:r>
      <w:r w:rsidRPr="001E469B">
        <w:rPr>
          <w:rFonts w:eastAsiaTheme="minorEastAsia"/>
          <w:b/>
          <w:bCs/>
          <w:lang w:val="en-US" w:eastAsia="zh-CN"/>
        </w:rPr>
        <w:t xml:space="preserve">: </w:t>
      </w:r>
      <w:r w:rsidR="006524BC">
        <w:rPr>
          <w:rFonts w:eastAsiaTheme="minorEastAsia"/>
          <w:b/>
          <w:bCs/>
          <w:lang w:eastAsia="zh-CN"/>
        </w:rPr>
        <w:t>For FH TCs, introduce a new PRS RMC with</w:t>
      </w:r>
      <w:r w:rsidR="006524BC" w:rsidRPr="006524BC">
        <w:rPr>
          <w:rFonts w:eastAsiaTheme="minorEastAsia"/>
          <w:b/>
          <w:bCs/>
          <w:lang w:eastAsia="zh-CN"/>
        </w:rPr>
        <w:t xml:space="preserve"> large BW </w:t>
      </w:r>
      <w:r w:rsidR="006524BC">
        <w:rPr>
          <w:rFonts w:eastAsiaTheme="minorEastAsia"/>
          <w:b/>
          <w:bCs/>
          <w:lang w:eastAsia="zh-CN"/>
        </w:rPr>
        <w:t>and</w:t>
      </w:r>
      <w:r w:rsidR="006524BC" w:rsidRPr="006524BC">
        <w:rPr>
          <w:rFonts w:eastAsiaTheme="minorEastAsia"/>
          <w:b/>
          <w:bCs/>
          <w:lang w:eastAsia="zh-CN"/>
        </w:rPr>
        <w:t xml:space="preserve"> repetitions</w:t>
      </w:r>
      <w:r w:rsidR="006524BC">
        <w:rPr>
          <w:rFonts w:eastAsiaTheme="minorEastAsia"/>
          <w:b/>
          <w:bCs/>
          <w:lang w:eastAsia="zh-CN"/>
        </w:rPr>
        <w:t>.</w:t>
      </w:r>
    </w:p>
    <w:p w14:paraId="35DB815F" w14:textId="77777777" w:rsidR="00FA0C0C" w:rsidRDefault="00FA0C0C" w:rsidP="00FA0C0C">
      <w:pPr>
        <w:pStyle w:val="1"/>
        <w:jc w:val="both"/>
        <w:rPr>
          <w:lang w:val="en-US"/>
        </w:rPr>
      </w:pPr>
      <w:r>
        <w:rPr>
          <w:lang w:val="en-US"/>
        </w:rPr>
        <w:t>Conclusions</w:t>
      </w:r>
    </w:p>
    <w:p w14:paraId="0F579A8B" w14:textId="610E8E5D" w:rsidR="00F8348C" w:rsidRDefault="001819C1" w:rsidP="00582A16">
      <w:pPr>
        <w:spacing w:before="120" w:after="120"/>
        <w:rPr>
          <w:rFonts w:eastAsia="宋体"/>
          <w:lang w:eastAsia="zh-CN"/>
        </w:rPr>
      </w:pPr>
      <w:r>
        <w:rPr>
          <w:rFonts w:eastAsia="宋体"/>
          <w:lang w:eastAsia="zh-CN"/>
        </w:rPr>
        <w:t xml:space="preserve">In this paper we provided our views on </w:t>
      </w:r>
      <w:r w:rsidR="002115B7">
        <w:rPr>
          <w:rFonts w:eastAsia="宋体"/>
          <w:lang w:eastAsia="zh-CN"/>
        </w:rPr>
        <w:t>r</w:t>
      </w:r>
      <w:r w:rsidR="002115B7" w:rsidRPr="002115B7">
        <w:rPr>
          <w:rFonts w:eastAsia="宋体"/>
          <w:lang w:eastAsia="zh-CN"/>
        </w:rPr>
        <w:t xml:space="preserve">emaining issues in </w:t>
      </w:r>
      <w:r w:rsidR="00BB4B1F">
        <w:rPr>
          <w:rFonts w:eastAsia="宋体"/>
          <w:lang w:eastAsia="zh-CN"/>
        </w:rPr>
        <w:t xml:space="preserve">performance </w:t>
      </w:r>
      <w:r w:rsidR="002115B7" w:rsidRPr="002115B7">
        <w:rPr>
          <w:rFonts w:eastAsia="宋体"/>
          <w:lang w:eastAsia="zh-CN"/>
        </w:rPr>
        <w:t xml:space="preserve">requirements for </w:t>
      </w:r>
      <w:proofErr w:type="spellStart"/>
      <w:r w:rsidR="00B00414" w:rsidRPr="00525E58">
        <w:rPr>
          <w:rFonts w:eastAsia="宋体"/>
          <w:lang w:eastAsia="zh-CN"/>
        </w:rPr>
        <w:t>RedCap</w:t>
      </w:r>
      <w:proofErr w:type="spellEnd"/>
      <w:r w:rsidR="00B00414" w:rsidRPr="00525E58">
        <w:rPr>
          <w:rFonts w:eastAsia="宋体"/>
          <w:lang w:eastAsia="zh-CN"/>
        </w:rPr>
        <w:t xml:space="preserve"> positioning</w:t>
      </w:r>
      <w:r>
        <w:rPr>
          <w:rFonts w:eastAsia="宋体"/>
          <w:lang w:eastAsia="zh-CN"/>
        </w:rPr>
        <w:t>.</w:t>
      </w:r>
    </w:p>
    <w:p w14:paraId="59A13558" w14:textId="77777777" w:rsidR="00CA0A38" w:rsidRDefault="00CA0A38" w:rsidP="00CA0A38">
      <w:pPr>
        <w:spacing w:before="120" w:after="120"/>
      </w:pPr>
      <w:r w:rsidRPr="003A0BDB">
        <w:rPr>
          <w:rFonts w:eastAsiaTheme="minorEastAsia" w:hint="eastAsia"/>
          <w:b/>
          <w:bCs/>
          <w:lang w:eastAsia="zh-CN"/>
        </w:rPr>
        <w:t>P</w:t>
      </w:r>
      <w:r w:rsidRPr="003A0BDB">
        <w:rPr>
          <w:rFonts w:eastAsiaTheme="minorEastAsia"/>
          <w:b/>
          <w:bCs/>
          <w:lang w:eastAsia="zh-CN"/>
        </w:rPr>
        <w:t xml:space="preserve">roposal 1: RAN4 not to define FH accuracy requirements for </w:t>
      </w:r>
      <w:r w:rsidRPr="003A0BDB">
        <w:rPr>
          <w:rFonts w:eastAsia="宋体"/>
          <w:b/>
          <w:bCs/>
          <w:szCs w:val="22"/>
          <w:lang w:eastAsia="zh-CN"/>
        </w:rPr>
        <w:t>additional BW configurations.</w:t>
      </w:r>
    </w:p>
    <w:p w14:paraId="188867BC" w14:textId="77777777" w:rsidR="00CA0A38" w:rsidRPr="00DB3E9D" w:rsidRDefault="00CA0A38" w:rsidP="00CA0A38">
      <w:pPr>
        <w:overflowPunct w:val="0"/>
        <w:autoSpaceDE w:val="0"/>
        <w:autoSpaceDN w:val="0"/>
        <w:adjustRightInd w:val="0"/>
        <w:spacing w:beforeLines="0" w:before="120" w:afterLines="0" w:after="120"/>
        <w:textAlignment w:val="baseline"/>
        <w:rPr>
          <w:rFonts w:eastAsiaTheme="minorEastAsia"/>
          <w:b/>
          <w:bCs/>
          <w:lang w:eastAsia="zh-CN"/>
        </w:rPr>
      </w:pPr>
      <w:r w:rsidRPr="00DB3E9D">
        <w:rPr>
          <w:rFonts w:eastAsiaTheme="minorEastAsia" w:hint="eastAsia"/>
          <w:b/>
          <w:bCs/>
          <w:lang w:eastAsia="zh-CN"/>
        </w:rPr>
        <w:t>P</w:t>
      </w:r>
      <w:r w:rsidRPr="00DB3E9D">
        <w:rPr>
          <w:rFonts w:eastAsiaTheme="minorEastAsia"/>
          <w:b/>
          <w:bCs/>
          <w:lang w:eastAsia="zh-CN"/>
        </w:rPr>
        <w:t xml:space="preserve">roposal 2: Per-hop BW is defined in RB number instead of </w:t>
      </w:r>
      <w:proofErr w:type="spellStart"/>
      <w:r w:rsidRPr="00DB3E9D">
        <w:rPr>
          <w:rFonts w:eastAsiaTheme="minorEastAsia"/>
          <w:b/>
          <w:bCs/>
          <w:lang w:eastAsia="zh-CN"/>
        </w:rPr>
        <w:t>MHz.</w:t>
      </w:r>
      <w:proofErr w:type="spellEnd"/>
    </w:p>
    <w:p w14:paraId="440046F4" w14:textId="77777777" w:rsidR="00CA0A38" w:rsidRDefault="00CA0A38" w:rsidP="00CA0A38">
      <w:pPr>
        <w:overflowPunct w:val="0"/>
        <w:autoSpaceDE w:val="0"/>
        <w:autoSpaceDN w:val="0"/>
        <w:adjustRightInd w:val="0"/>
        <w:spacing w:beforeLines="0" w:before="120" w:afterLines="0" w:after="120"/>
        <w:textAlignment w:val="baseline"/>
        <w:rPr>
          <w:rFonts w:eastAsiaTheme="minorEastAsia"/>
          <w:b/>
          <w:bCs/>
          <w:lang w:eastAsia="zh-CN"/>
        </w:rPr>
      </w:pPr>
      <w:r w:rsidRPr="004B395C">
        <w:rPr>
          <w:rFonts w:eastAsiaTheme="minorEastAsia" w:hint="eastAsia"/>
          <w:b/>
          <w:bCs/>
          <w:lang w:eastAsia="zh-CN"/>
        </w:rPr>
        <w:t>P</w:t>
      </w:r>
      <w:r w:rsidRPr="004B395C">
        <w:rPr>
          <w:rFonts w:eastAsiaTheme="minorEastAsia"/>
          <w:b/>
          <w:bCs/>
          <w:lang w:eastAsia="zh-CN"/>
        </w:rPr>
        <w:t xml:space="preserve">roposal </w:t>
      </w:r>
      <w:r>
        <w:rPr>
          <w:rFonts w:eastAsiaTheme="minorEastAsia"/>
          <w:b/>
          <w:bCs/>
          <w:lang w:eastAsia="zh-CN"/>
        </w:rPr>
        <w:t>3</w:t>
      </w:r>
      <w:r w:rsidRPr="004B395C">
        <w:rPr>
          <w:rFonts w:eastAsiaTheme="minorEastAsia"/>
          <w:b/>
          <w:bCs/>
          <w:lang w:eastAsia="zh-CN"/>
        </w:rPr>
        <w:t>: RAN4 not to re-use non-FH accuracy requirements for FH cases.</w:t>
      </w:r>
    </w:p>
    <w:p w14:paraId="1DAC7742" w14:textId="77777777" w:rsidR="00297D3C" w:rsidRDefault="00297D3C" w:rsidP="00297D3C">
      <w:pPr>
        <w:overflowPunct w:val="0"/>
        <w:autoSpaceDE w:val="0"/>
        <w:autoSpaceDN w:val="0"/>
        <w:adjustRightInd w:val="0"/>
        <w:spacing w:beforeLines="0" w:before="120" w:afterLines="0" w:after="120"/>
        <w:textAlignment w:val="baseline"/>
        <w:rPr>
          <w:rFonts w:eastAsiaTheme="minorEastAsia"/>
          <w:b/>
          <w:bCs/>
          <w:lang w:eastAsia="zh-CN"/>
        </w:rPr>
      </w:pPr>
      <w:r w:rsidRPr="004B395C">
        <w:rPr>
          <w:rFonts w:eastAsiaTheme="minorEastAsia" w:hint="eastAsia"/>
          <w:b/>
          <w:bCs/>
          <w:lang w:eastAsia="zh-CN"/>
        </w:rPr>
        <w:t>P</w:t>
      </w:r>
      <w:r w:rsidRPr="004B395C">
        <w:rPr>
          <w:rFonts w:eastAsiaTheme="minorEastAsia"/>
          <w:b/>
          <w:bCs/>
          <w:lang w:eastAsia="zh-CN"/>
        </w:rPr>
        <w:t xml:space="preserve">roposal </w:t>
      </w:r>
      <w:r>
        <w:rPr>
          <w:rFonts w:eastAsiaTheme="minorEastAsia"/>
          <w:b/>
          <w:bCs/>
          <w:lang w:eastAsia="zh-CN"/>
        </w:rPr>
        <w:t>4</w:t>
      </w:r>
      <w:r w:rsidRPr="004B395C">
        <w:rPr>
          <w:rFonts w:eastAsiaTheme="minorEastAsia"/>
          <w:b/>
          <w:bCs/>
          <w:lang w:eastAsia="zh-CN"/>
        </w:rPr>
        <w:t xml:space="preserve">: RAN4 to use </w:t>
      </w:r>
      <w:r>
        <w:rPr>
          <w:rFonts w:eastAsiaTheme="minorEastAsia"/>
          <w:b/>
          <w:bCs/>
          <w:lang w:eastAsia="zh-CN"/>
        </w:rPr>
        <w:t xml:space="preserve">the following assumptions for </w:t>
      </w:r>
      <w:r w:rsidRPr="00DB3E9D">
        <w:rPr>
          <w:rFonts w:eastAsiaTheme="minorEastAsia"/>
          <w:b/>
          <w:bCs/>
          <w:lang w:eastAsia="zh-CN"/>
        </w:rPr>
        <w:t>group delay calibration margin</w:t>
      </w:r>
      <w:r>
        <w:rPr>
          <w:rFonts w:eastAsiaTheme="minorEastAsia"/>
          <w:b/>
          <w:bCs/>
          <w:lang w:eastAsia="zh-CN"/>
        </w:rPr>
        <w:t xml:space="preserve"> for </w:t>
      </w:r>
      <w:proofErr w:type="spellStart"/>
      <w:r>
        <w:rPr>
          <w:rFonts w:eastAsiaTheme="minorEastAsia"/>
          <w:b/>
          <w:bCs/>
          <w:lang w:eastAsia="zh-CN"/>
        </w:rPr>
        <w:t>RedCap</w:t>
      </w:r>
      <w:proofErr w:type="spellEnd"/>
    </w:p>
    <w:p w14:paraId="7C67EEFF" w14:textId="77777777" w:rsidR="00297D3C" w:rsidRDefault="00297D3C" w:rsidP="00297D3C">
      <w:pPr>
        <w:pStyle w:val="afe"/>
        <w:numPr>
          <w:ilvl w:val="0"/>
          <w:numId w:val="15"/>
        </w:numPr>
        <w:overflowPunct w:val="0"/>
        <w:autoSpaceDE w:val="0"/>
        <w:autoSpaceDN w:val="0"/>
        <w:adjustRightInd w:val="0"/>
        <w:spacing w:beforeLines="0" w:before="120" w:afterLines="0" w:after="120"/>
        <w:textAlignment w:val="baseline"/>
        <w:rPr>
          <w:rFonts w:eastAsiaTheme="minorEastAsia"/>
          <w:b/>
          <w:bCs/>
          <w:lang w:eastAsia="zh-CN"/>
        </w:rPr>
      </w:pPr>
      <w:r w:rsidRPr="00DD587B">
        <w:rPr>
          <w:rFonts w:eastAsiaTheme="minorEastAsia"/>
          <w:b/>
          <w:bCs/>
          <w:lang w:eastAsia="zh-CN"/>
        </w:rPr>
        <w:t>Non-FH: existing values for non-</w:t>
      </w:r>
      <w:proofErr w:type="spellStart"/>
      <w:r w:rsidRPr="00DD587B">
        <w:rPr>
          <w:rFonts w:eastAsiaTheme="minorEastAsia"/>
          <w:b/>
          <w:bCs/>
          <w:lang w:eastAsia="zh-CN"/>
        </w:rPr>
        <w:t>RedCap</w:t>
      </w:r>
      <w:proofErr w:type="spellEnd"/>
      <w:r w:rsidRPr="00DD587B">
        <w:rPr>
          <w:rFonts w:eastAsiaTheme="minorEastAsia"/>
          <w:b/>
          <w:bCs/>
          <w:lang w:eastAsia="zh-CN"/>
        </w:rPr>
        <w:t xml:space="preserve"> for </w:t>
      </w:r>
      <w:r>
        <w:rPr>
          <w:rFonts w:eastAsiaTheme="minorEastAsia"/>
          <w:b/>
          <w:bCs/>
          <w:lang w:eastAsia="zh-CN"/>
        </w:rPr>
        <w:t xml:space="preserve">the </w:t>
      </w:r>
      <w:r w:rsidRPr="00DD587B">
        <w:rPr>
          <w:rFonts w:eastAsiaTheme="minorEastAsia"/>
          <w:b/>
          <w:bCs/>
          <w:lang w:eastAsia="zh-CN"/>
        </w:rPr>
        <w:t>applicable BW</w:t>
      </w:r>
    </w:p>
    <w:p w14:paraId="3A48AC8A" w14:textId="77777777" w:rsidR="00297D3C" w:rsidRPr="00297D3C" w:rsidRDefault="00297D3C" w:rsidP="00297D3C">
      <w:pPr>
        <w:pStyle w:val="afe"/>
        <w:numPr>
          <w:ilvl w:val="0"/>
          <w:numId w:val="15"/>
        </w:numPr>
        <w:overflowPunct w:val="0"/>
        <w:autoSpaceDE w:val="0"/>
        <w:autoSpaceDN w:val="0"/>
        <w:adjustRightInd w:val="0"/>
        <w:spacing w:beforeLines="0" w:before="120" w:afterLines="0" w:after="120"/>
        <w:textAlignment w:val="baseline"/>
        <w:rPr>
          <w:rFonts w:eastAsiaTheme="minorEastAsia"/>
          <w:b/>
          <w:bCs/>
          <w:lang w:eastAsia="zh-CN"/>
        </w:rPr>
      </w:pPr>
      <w:r w:rsidRPr="00297D3C">
        <w:rPr>
          <w:rFonts w:eastAsiaTheme="minorEastAsia" w:hint="eastAsia"/>
          <w:b/>
          <w:bCs/>
          <w:lang w:eastAsia="zh-CN"/>
        </w:rPr>
        <w:t>F</w:t>
      </w:r>
      <w:r w:rsidRPr="00297D3C">
        <w:rPr>
          <w:rFonts w:eastAsiaTheme="minorEastAsia"/>
          <w:b/>
          <w:bCs/>
          <w:lang w:eastAsia="zh-CN"/>
        </w:rPr>
        <w:t>H: existing values for non-</w:t>
      </w:r>
      <w:proofErr w:type="spellStart"/>
      <w:r w:rsidRPr="00297D3C">
        <w:rPr>
          <w:rFonts w:eastAsiaTheme="minorEastAsia"/>
          <w:b/>
          <w:bCs/>
          <w:lang w:eastAsia="zh-CN"/>
        </w:rPr>
        <w:t>RedCap</w:t>
      </w:r>
      <w:proofErr w:type="spellEnd"/>
      <w:r w:rsidRPr="00297D3C">
        <w:rPr>
          <w:rFonts w:eastAsiaTheme="minorEastAsia"/>
          <w:b/>
          <w:bCs/>
          <w:lang w:eastAsia="zh-CN"/>
        </w:rPr>
        <w:t xml:space="preserve"> for per-hop BW plus an extra margin (value TBD)</w:t>
      </w:r>
    </w:p>
    <w:p w14:paraId="3C5C1C87" w14:textId="77777777" w:rsidR="00CA0A38" w:rsidRPr="00562A56" w:rsidRDefault="00CA0A38" w:rsidP="00CA0A38">
      <w:pPr>
        <w:overflowPunct w:val="0"/>
        <w:autoSpaceDE w:val="0"/>
        <w:autoSpaceDN w:val="0"/>
        <w:adjustRightInd w:val="0"/>
        <w:spacing w:beforeLines="0" w:before="120" w:afterLines="0" w:after="120"/>
        <w:textAlignment w:val="baseline"/>
        <w:rPr>
          <w:rFonts w:eastAsiaTheme="minorEastAsia"/>
          <w:b/>
          <w:bCs/>
          <w:lang w:eastAsia="zh-CN"/>
        </w:rPr>
      </w:pPr>
      <w:r w:rsidRPr="00562A56">
        <w:rPr>
          <w:rFonts w:eastAsiaTheme="minorEastAsia" w:hint="eastAsia"/>
          <w:b/>
          <w:bCs/>
          <w:lang w:eastAsia="zh-CN"/>
        </w:rPr>
        <w:t>P</w:t>
      </w:r>
      <w:r w:rsidRPr="00562A56">
        <w:rPr>
          <w:rFonts w:eastAsiaTheme="minorEastAsia"/>
          <w:b/>
          <w:bCs/>
          <w:lang w:eastAsia="zh-CN"/>
        </w:rPr>
        <w:t xml:space="preserve">roposal </w:t>
      </w:r>
      <w:r>
        <w:rPr>
          <w:rFonts w:eastAsiaTheme="minorEastAsia"/>
          <w:b/>
          <w:bCs/>
          <w:lang w:eastAsia="zh-CN"/>
        </w:rPr>
        <w:t>5</w:t>
      </w:r>
      <w:r w:rsidRPr="00562A56">
        <w:rPr>
          <w:rFonts w:eastAsiaTheme="minorEastAsia"/>
          <w:b/>
          <w:bCs/>
          <w:lang w:eastAsia="zh-CN"/>
        </w:rPr>
        <w:t xml:space="preserve">: For PRS BW for FH TCs, consider the BW in test configuration as UE BW and </w:t>
      </w:r>
      <w:r>
        <w:rPr>
          <w:rFonts w:eastAsiaTheme="minorEastAsia" w:hint="eastAsia"/>
          <w:b/>
          <w:bCs/>
          <w:lang w:eastAsia="zh-CN"/>
        </w:rPr>
        <w:t>allow</w:t>
      </w:r>
      <w:r>
        <w:rPr>
          <w:rFonts w:eastAsiaTheme="minorEastAsia"/>
          <w:b/>
          <w:bCs/>
          <w:lang w:eastAsia="zh-CN"/>
        </w:rPr>
        <w:t xml:space="preserve"> </w:t>
      </w:r>
      <w:r w:rsidRPr="00562A56">
        <w:rPr>
          <w:rFonts w:eastAsiaTheme="minorEastAsia"/>
          <w:b/>
          <w:bCs/>
          <w:lang w:eastAsia="zh-CN"/>
        </w:rPr>
        <w:t>cell BW</w:t>
      </w:r>
      <w:r>
        <w:rPr>
          <w:rFonts w:eastAsiaTheme="minorEastAsia"/>
          <w:b/>
          <w:bCs/>
          <w:lang w:eastAsia="zh-CN"/>
        </w:rPr>
        <w:t xml:space="preserve"> to</w:t>
      </w:r>
      <w:r w:rsidRPr="00562A56">
        <w:rPr>
          <w:rFonts w:eastAsiaTheme="minorEastAsia"/>
          <w:b/>
          <w:bCs/>
          <w:lang w:eastAsia="zh-CN"/>
        </w:rPr>
        <w:t xml:space="preserve"> be larger</w:t>
      </w:r>
      <w:r>
        <w:rPr>
          <w:rFonts w:eastAsiaTheme="minorEastAsia"/>
          <w:b/>
          <w:bCs/>
          <w:lang w:eastAsia="zh-CN"/>
        </w:rPr>
        <w:t>.</w:t>
      </w:r>
    </w:p>
    <w:p w14:paraId="32B8F363" w14:textId="2856EDB5" w:rsidR="00FE3597" w:rsidRPr="00CA0A38" w:rsidRDefault="00CA0A38" w:rsidP="00BB4B1F">
      <w:pPr>
        <w:spacing w:before="120" w:after="120"/>
        <w:rPr>
          <w:rFonts w:eastAsiaTheme="minorEastAsia"/>
          <w:b/>
          <w:bCs/>
          <w:lang w:val="en-US" w:eastAsia="zh-CN"/>
        </w:rPr>
      </w:pPr>
      <w:r w:rsidRPr="001E469B">
        <w:rPr>
          <w:rFonts w:eastAsiaTheme="minorEastAsia" w:hint="eastAsia"/>
          <w:b/>
          <w:bCs/>
          <w:lang w:val="en-US" w:eastAsia="zh-CN"/>
        </w:rPr>
        <w:t>P</w:t>
      </w:r>
      <w:r w:rsidRPr="001E469B">
        <w:rPr>
          <w:rFonts w:eastAsiaTheme="minorEastAsia"/>
          <w:b/>
          <w:bCs/>
          <w:lang w:val="en-US" w:eastAsia="zh-CN"/>
        </w:rPr>
        <w:t xml:space="preserve">roposal </w:t>
      </w:r>
      <w:r>
        <w:rPr>
          <w:rFonts w:eastAsiaTheme="minorEastAsia"/>
          <w:b/>
          <w:bCs/>
          <w:lang w:val="en-US" w:eastAsia="zh-CN"/>
        </w:rPr>
        <w:t>6</w:t>
      </w:r>
      <w:r w:rsidRPr="001E469B">
        <w:rPr>
          <w:rFonts w:eastAsiaTheme="minorEastAsia"/>
          <w:b/>
          <w:bCs/>
          <w:lang w:val="en-US" w:eastAsia="zh-CN"/>
        </w:rPr>
        <w:t xml:space="preserve">: </w:t>
      </w:r>
      <w:r>
        <w:rPr>
          <w:rFonts w:eastAsiaTheme="minorEastAsia"/>
          <w:b/>
          <w:bCs/>
          <w:lang w:eastAsia="zh-CN"/>
        </w:rPr>
        <w:t>For FH TCs, introduce a new PRS RMC with</w:t>
      </w:r>
      <w:r w:rsidRPr="006524BC">
        <w:rPr>
          <w:rFonts w:eastAsiaTheme="minorEastAsia"/>
          <w:b/>
          <w:bCs/>
          <w:lang w:eastAsia="zh-CN"/>
        </w:rPr>
        <w:t xml:space="preserve"> large BW </w:t>
      </w:r>
      <w:r>
        <w:rPr>
          <w:rFonts w:eastAsiaTheme="minorEastAsia"/>
          <w:b/>
          <w:bCs/>
          <w:lang w:eastAsia="zh-CN"/>
        </w:rPr>
        <w:t>and</w:t>
      </w:r>
      <w:r w:rsidRPr="006524BC">
        <w:rPr>
          <w:rFonts w:eastAsiaTheme="minorEastAsia"/>
          <w:b/>
          <w:bCs/>
          <w:lang w:eastAsia="zh-CN"/>
        </w:rPr>
        <w:t xml:space="preserve"> repetitions</w:t>
      </w:r>
      <w:r>
        <w:rPr>
          <w:rFonts w:eastAsiaTheme="minorEastAsia"/>
          <w:b/>
          <w:bCs/>
          <w:lang w:eastAsia="zh-CN"/>
        </w:rPr>
        <w:t>.</w:t>
      </w:r>
    </w:p>
    <w:p w14:paraId="2ED084EA" w14:textId="77777777" w:rsidR="00FA0C0C" w:rsidRDefault="00FA0C0C" w:rsidP="00FA0C0C">
      <w:pPr>
        <w:pStyle w:val="1"/>
        <w:jc w:val="both"/>
        <w:rPr>
          <w:lang w:val="en-US"/>
        </w:rPr>
      </w:pPr>
      <w:r w:rsidRPr="00C0754F">
        <w:rPr>
          <w:lang w:val="en-US"/>
        </w:rPr>
        <w:t>Reference</w:t>
      </w:r>
    </w:p>
    <w:p w14:paraId="2137128E" w14:textId="205F51A8" w:rsidR="008D531A" w:rsidRPr="00BB4B1F" w:rsidRDefault="00525E58" w:rsidP="00BB4B1F">
      <w:pPr>
        <w:numPr>
          <w:ilvl w:val="0"/>
          <w:numId w:val="5"/>
        </w:numPr>
        <w:spacing w:before="120" w:after="120"/>
        <w:rPr>
          <w:rFonts w:eastAsia="宋体"/>
          <w:lang w:val="en-US" w:eastAsia="zh-CN"/>
        </w:rPr>
      </w:pPr>
      <w:r w:rsidRPr="00525E58">
        <w:rPr>
          <w:rFonts w:eastAsia="宋体"/>
          <w:lang w:val="en-US" w:eastAsia="zh-CN"/>
        </w:rPr>
        <w:t>R4-2410353</w:t>
      </w:r>
      <w:r>
        <w:rPr>
          <w:rFonts w:eastAsia="宋体"/>
          <w:lang w:val="en-US" w:eastAsia="zh-CN"/>
        </w:rPr>
        <w:t xml:space="preserve">, </w:t>
      </w:r>
      <w:r w:rsidRPr="00525E58">
        <w:rPr>
          <w:rFonts w:eastAsia="宋体"/>
          <w:lang w:val="en-US" w:eastAsia="zh-CN"/>
        </w:rPr>
        <w:t xml:space="preserve">WF on </w:t>
      </w:r>
      <w:proofErr w:type="spellStart"/>
      <w:r w:rsidRPr="00525E58">
        <w:rPr>
          <w:rFonts w:eastAsia="宋体"/>
          <w:lang w:val="en-US" w:eastAsia="zh-CN"/>
        </w:rPr>
        <w:t>RedCap</w:t>
      </w:r>
      <w:proofErr w:type="spellEnd"/>
      <w:r w:rsidRPr="00525E58">
        <w:rPr>
          <w:rFonts w:eastAsia="宋体"/>
          <w:lang w:val="en-US" w:eastAsia="zh-CN"/>
        </w:rPr>
        <w:t xml:space="preserve"> positioning and PRS/SRS bandwidth aggregation</w:t>
      </w:r>
      <w:r>
        <w:rPr>
          <w:rFonts w:eastAsia="宋体"/>
          <w:lang w:val="en-US" w:eastAsia="zh-CN"/>
        </w:rPr>
        <w:t>,</w:t>
      </w:r>
      <w:r w:rsidRPr="00525E58">
        <w:t xml:space="preserve"> </w:t>
      </w:r>
      <w:r w:rsidRPr="00525E58">
        <w:rPr>
          <w:rFonts w:eastAsia="宋体"/>
          <w:lang w:val="en-US" w:eastAsia="zh-CN"/>
        </w:rPr>
        <w:t>Ericsson</w:t>
      </w:r>
    </w:p>
    <w:sectPr w:rsidR="008D531A" w:rsidRPr="00BB4B1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D9612" w14:textId="77777777" w:rsidR="002C7AC6" w:rsidRDefault="002C7AC6">
      <w:pPr>
        <w:spacing w:before="120" w:after="120"/>
      </w:pPr>
      <w:r>
        <w:separator/>
      </w:r>
    </w:p>
  </w:endnote>
  <w:endnote w:type="continuationSeparator" w:id="0">
    <w:p w14:paraId="4801A1A3" w14:textId="77777777" w:rsidR="002C7AC6" w:rsidRDefault="002C7AC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693FC" w14:textId="77777777" w:rsidR="002C7AC6" w:rsidRDefault="002C7AC6">
      <w:pPr>
        <w:spacing w:before="120" w:after="120"/>
      </w:pPr>
      <w:r>
        <w:separator/>
      </w:r>
    </w:p>
  </w:footnote>
  <w:footnote w:type="continuationSeparator" w:id="0">
    <w:p w14:paraId="6899280D" w14:textId="77777777" w:rsidR="002C7AC6" w:rsidRDefault="002C7AC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CB41AE"/>
    <w:multiLevelType w:val="hybridMultilevel"/>
    <w:tmpl w:val="9DF2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3C432B"/>
    <w:multiLevelType w:val="hybridMultilevel"/>
    <w:tmpl w:val="76C01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730775"/>
    <w:multiLevelType w:val="hybridMultilevel"/>
    <w:tmpl w:val="7EFE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6"/>
  </w:num>
  <w:num w:numId="3">
    <w:abstractNumId w:val="20"/>
  </w:num>
  <w:num w:numId="4">
    <w:abstractNumId w:val="5"/>
  </w:num>
  <w:num w:numId="5">
    <w:abstractNumId w:val="6"/>
  </w:num>
  <w:num w:numId="6">
    <w:abstractNumId w:val="13"/>
  </w:num>
  <w:num w:numId="7">
    <w:abstractNumId w:val="8"/>
  </w:num>
  <w:num w:numId="8">
    <w:abstractNumId w:val="21"/>
    <w:lvlOverride w:ilvl="0">
      <w:startOverride w:val="1"/>
    </w:lvlOverride>
  </w:num>
  <w:num w:numId="9">
    <w:abstractNumId w:val="11"/>
  </w:num>
  <w:num w:numId="10">
    <w:abstractNumId w:val="19"/>
  </w:num>
  <w:num w:numId="11">
    <w:abstractNumId w:val="10"/>
  </w:num>
  <w:num w:numId="12">
    <w:abstractNumId w:val="3"/>
  </w:num>
  <w:num w:numId="13">
    <w:abstractNumId w:val="17"/>
  </w:num>
  <w:num w:numId="14">
    <w:abstractNumId w:val="14"/>
  </w:num>
  <w:num w:numId="15">
    <w:abstractNumId w:val="0"/>
  </w:num>
  <w:num w:numId="16">
    <w:abstractNumId w:val="4"/>
  </w:num>
  <w:num w:numId="17">
    <w:abstractNumId w:val="12"/>
    <w:lvlOverride w:ilvl="0">
      <w:startOverride w:val="1"/>
    </w:lvlOverride>
  </w:num>
  <w:num w:numId="18">
    <w:abstractNumId w:val="9"/>
    <w:lvlOverride w:ilvl="0">
      <w:startOverride w:val="1"/>
    </w:lvlOverride>
  </w:num>
  <w:num w:numId="19">
    <w:abstractNumId w:val="2"/>
  </w:num>
  <w:num w:numId="20">
    <w:abstractNumId w:val="1"/>
  </w:num>
  <w:num w:numId="21">
    <w:abstractNumId w:val="15"/>
  </w:num>
  <w:num w:numId="2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3FC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71C"/>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97D3C"/>
    <w:rsid w:val="002A02A9"/>
    <w:rsid w:val="002A0435"/>
    <w:rsid w:val="002A083B"/>
    <w:rsid w:val="002A1083"/>
    <w:rsid w:val="002A1218"/>
    <w:rsid w:val="002A1520"/>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AC6"/>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5A5"/>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BDB"/>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907"/>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C"/>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A56"/>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4BC"/>
    <w:rsid w:val="006526FF"/>
    <w:rsid w:val="00652BC4"/>
    <w:rsid w:val="00652BD8"/>
    <w:rsid w:val="00652D75"/>
    <w:rsid w:val="00652FA4"/>
    <w:rsid w:val="0065323A"/>
    <w:rsid w:val="00653E2B"/>
    <w:rsid w:val="00653F50"/>
    <w:rsid w:val="00654516"/>
    <w:rsid w:val="00654A18"/>
    <w:rsid w:val="006551F3"/>
    <w:rsid w:val="0065545C"/>
    <w:rsid w:val="00655652"/>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774"/>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068"/>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5EF3"/>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957"/>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00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9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1C6"/>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C5D"/>
    <w:rsid w:val="00A76FFF"/>
    <w:rsid w:val="00A77277"/>
    <w:rsid w:val="00A774D2"/>
    <w:rsid w:val="00A77C53"/>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42E"/>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3FAD"/>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759"/>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B1F"/>
    <w:rsid w:val="00BB4F91"/>
    <w:rsid w:val="00BB5141"/>
    <w:rsid w:val="00BB515C"/>
    <w:rsid w:val="00BB5D8F"/>
    <w:rsid w:val="00BB5E43"/>
    <w:rsid w:val="00BB61A4"/>
    <w:rsid w:val="00BB6447"/>
    <w:rsid w:val="00BB6520"/>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1DEF"/>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9F2"/>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A38"/>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3E9D"/>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87B"/>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2D"/>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5FD"/>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3E2"/>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6A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411"/>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6E"/>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uiPriority w:val="39"/>
    <w:qFormat/>
    <w:rsid w:val="00DB3E9D"/>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4699D9C6-7341-4E39-B239-37527FC66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10652</TotalTime>
  <Pages>1</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114</cp:revision>
  <cp:lastPrinted>2009-04-22T06:01:00Z</cp:lastPrinted>
  <dcterms:created xsi:type="dcterms:W3CDTF">2023-05-06T02:02:00Z</dcterms:created>
  <dcterms:modified xsi:type="dcterms:W3CDTF">2024-08-09T13:05:00Z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(3)DOcueQE4KHdGK9Wbfodj85j6mTQpk9LC+QBLprX9gH+b98HVCPIUV7lVVJXyTs7Huj8vHVYt
890Zn9iu/PYLWTQgStxMuSvqXUYmCzdxJ++3C5IBSKzCG/faeG06Qulbmz4gt4EIb3HwzZUU
fx0OKTJVMXceP7TBW2QHNhcbvBJB7WjGcILegTS3K9DvyBgfrDulWKB2h2oxSsr4AHwlHRy0
54qQKl8OOUOtpQNX2A</vt:lpwstr>
  </property>
  <property fmtid="{D5CDD505-2E9C-101B-9397-08002B2CF9AE}" pid="17" name="_2015_ms_pID_725343_00">
    <vt:lpwstr>_2015_ms_pID_725343</vt:lpwstr>
  </property>
  <property fmtid="{D5CDD505-2E9C-101B-9397-08002B2CF9AE}" pid="18" name="_2015_ms_pID_7253431">
    <vt:lpwstr>k6sJ7NXYPLQw4IQr5tj9HUxMINlXqe8j5WIX46JZTgyY9yG2CjFSds
UF8FTBmfneT5GTA2ObQx8umuO+tMbZ2JZXIrQzK7GkTOE1LafeonbMPxlZdjaadqa9bArHmU
5nyD06XBZ01PCdO7R1q2rrry3jrJLMkYGhLksYvOEQMtY5zZEKxq1o31ODUOPhJQJb4rIQOo
bcOTgM6o8UuUWiVbB/CjumoFsdPbaqLwy7hm</vt:lpwstr>
  </property>
  <property fmtid="{D5CDD505-2E9C-101B-9397-08002B2CF9AE}" pid="19" name="_2015_ms_pID_7253431_00">
    <vt:lpwstr>_2015_ms_pID_7253431</vt:lpwstr>
  </property>
  <property fmtid="{D5CDD505-2E9C-101B-9397-08002B2CF9AE}" pid="20" name="_2015_ms_pID_7253432">
    <vt:lpwstr>CsrY6oMZHaq9bkhGAGwdAK7EcY/T9YCH92qU
a4/oZFYSbnUS748DDz/XyfZZEKKxn4U7adIPdcsJTh0yTTeBhXE=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{ybdhybzTUgQRIm9gjlgjXP5y9OB9ff}</vt:lpwstr>
  </property>
  <property fmtid="{D5CDD505-2E9C-101B-9397-08002B2CF9AE}" pid="28" name="_862901variable_0907_groupIDlong_2010">
    <vt:lpwstr>(1)ybdhybzTUgQRIm9gjlgjXP5y9OB9ffuegSnAkSZRvof27su1krjU27SPH7MBZYq5nnipFBIf
fGUEGPHVEJQu6AV1aqgsZMBU9mMpNWNzccEymlYhQe3qIa5W+17qkP0Iwfc4DDvTYvieZ3E/
Th0r23Y5CHqVk8Nr8usVxYQoUNc=</vt:lpwstr>
  </property>
</Properties>
</file>