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17AA8A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7E7DD0" w:rsidRPr="007E7DD0">
        <w:rPr>
          <w:rFonts w:ascii="Arial" w:hAnsi="Arial" w:cs="Arial"/>
          <w:b/>
          <w:sz w:val="24"/>
          <w:lang w:val="en-US" w:eastAsia="zh-CN"/>
        </w:rPr>
        <w:t>R4-2412651</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6BDD5F1D"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46B1" w:rsidRPr="002946B1">
        <w:rPr>
          <w:rFonts w:ascii="Arial" w:eastAsia="宋体" w:hAnsi="Arial"/>
          <w:b/>
          <w:sz w:val="24"/>
          <w:lang w:val="en-US" w:eastAsia="zh-CN"/>
        </w:rPr>
        <w:t>On performance requirements for SL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F411B6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B70BA">
        <w:rPr>
          <w:rFonts w:ascii="Arial" w:eastAsia="宋体" w:hAnsi="Arial"/>
          <w:b/>
          <w:sz w:val="24"/>
          <w:lang w:val="en-US" w:eastAsia="zh-CN"/>
        </w:rPr>
        <w:t>6.1.2.2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2FC55866"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2946B1">
        <w:rPr>
          <w:rFonts w:eastAsia="宋体"/>
          <w:lang w:eastAsia="zh-CN"/>
        </w:rPr>
        <w:t xml:space="preserve">performance </w:t>
      </w:r>
      <w:r>
        <w:rPr>
          <w:rFonts w:eastAsia="宋体"/>
          <w:lang w:eastAsia="zh-CN"/>
        </w:rPr>
        <w:t xml:space="preserve">requirements for </w:t>
      </w:r>
      <w:r w:rsidR="00131E82" w:rsidRPr="00131E82">
        <w:rPr>
          <w:rFonts w:eastAsia="宋体"/>
          <w:lang w:eastAsia="zh-CN"/>
        </w:rPr>
        <w:t>SL positioning</w:t>
      </w:r>
      <w:r w:rsidRPr="001B00C9">
        <w:rPr>
          <w:rFonts w:eastAsia="宋体"/>
          <w:lang w:eastAsia="zh-CN"/>
        </w:rPr>
        <w:t xml:space="preserve"> </w:t>
      </w:r>
      <w:r>
        <w:rPr>
          <w:rFonts w:eastAsia="宋体"/>
          <w:lang w:eastAsia="zh-CN"/>
        </w:rPr>
        <w:t>are discussed in RAN4#11</w:t>
      </w:r>
      <w:r w:rsidR="002115B7">
        <w:rPr>
          <w:rFonts w:eastAsia="宋体"/>
          <w:lang w:eastAsia="zh-CN"/>
        </w:rPr>
        <w:t>1</w:t>
      </w:r>
      <w:r>
        <w:rPr>
          <w:rFonts w:eastAsia="宋体"/>
          <w:lang w:eastAsia="zh-CN"/>
        </w:rPr>
        <w:t>, and the outcomes are captured in [1]</w:t>
      </w:r>
      <w:r w:rsidR="00525E58">
        <w:rPr>
          <w:rFonts w:eastAsia="宋体"/>
          <w:lang w:eastAsia="zh-CN"/>
        </w:rPr>
        <w:t>. F</w:t>
      </w:r>
      <w:r>
        <w:rPr>
          <w:rFonts w:eastAsia="宋体"/>
          <w:lang w:eastAsia="zh-CN"/>
        </w:rPr>
        <w:t>urther discussions are needed for the following issues.</w:t>
      </w:r>
    </w:p>
    <w:p w14:paraId="73FA196D" w14:textId="0C2B692A" w:rsidR="00131E82" w:rsidRDefault="00EB70BA" w:rsidP="00131E82">
      <w:pPr>
        <w:pStyle w:val="afe"/>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p>
    <w:p w14:paraId="3180C9C3" w14:textId="6D2D3969" w:rsidR="00131E82" w:rsidRPr="00131E82" w:rsidRDefault="00EB70BA" w:rsidP="00131E82">
      <w:pPr>
        <w:pStyle w:val="afe"/>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cases</w:t>
      </w:r>
    </w:p>
    <w:p w14:paraId="49ADCE0E" w14:textId="7B005818"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946B1">
        <w:rPr>
          <w:rFonts w:eastAsia="宋体"/>
          <w:lang w:eastAsia="zh-CN"/>
        </w:rPr>
        <w:t xml:space="preserve">RRM performance requirements for </w:t>
      </w:r>
      <w:r w:rsidR="002946B1" w:rsidRPr="00131E82">
        <w:rPr>
          <w:rFonts w:eastAsia="宋体"/>
          <w:lang w:eastAsia="zh-CN"/>
        </w:rPr>
        <w:t>SL positioning</w:t>
      </w:r>
      <w:r>
        <w:rPr>
          <w:rFonts w:eastAsia="宋体"/>
          <w:lang w:eastAsia="zh-CN"/>
        </w:rPr>
        <w:t>.</w:t>
      </w:r>
    </w:p>
    <w:p w14:paraId="2BC6DC68" w14:textId="4A6BE01C" w:rsidR="00B719B0" w:rsidRDefault="00FA0C0C" w:rsidP="00E4186F">
      <w:pPr>
        <w:pStyle w:val="1"/>
        <w:jc w:val="both"/>
        <w:rPr>
          <w:lang w:val="en-US"/>
        </w:rPr>
      </w:pPr>
      <w:r>
        <w:rPr>
          <w:lang w:val="en-US"/>
        </w:rPr>
        <w:t>Discussion</w:t>
      </w:r>
    </w:p>
    <w:p w14:paraId="6BB83403" w14:textId="77777777" w:rsidR="00EB70BA" w:rsidRPr="00EB70BA" w:rsidRDefault="00EB70BA" w:rsidP="00EB70BA">
      <w:pPr>
        <w:pStyle w:val="2"/>
        <w:rPr>
          <w:lang w:eastAsia="zh-CN"/>
        </w:rPr>
      </w:pPr>
      <w:r w:rsidRPr="00EB70BA">
        <w:rPr>
          <w:lang w:eastAsia="zh-CN"/>
        </w:rPr>
        <w:t>Accuracy requirements</w:t>
      </w:r>
    </w:p>
    <w:tbl>
      <w:tblPr>
        <w:tblStyle w:val="afa"/>
        <w:tblW w:w="0" w:type="auto"/>
        <w:tblLook w:val="04A0" w:firstRow="1" w:lastRow="0" w:firstColumn="1" w:lastColumn="0" w:noHBand="0" w:noVBand="1"/>
      </w:tblPr>
      <w:tblGrid>
        <w:gridCol w:w="9621"/>
      </w:tblGrid>
      <w:tr w:rsidR="002946B1" w14:paraId="018A8764" w14:textId="77777777" w:rsidTr="002946B1">
        <w:tc>
          <w:tcPr>
            <w:tcW w:w="9621" w:type="dxa"/>
          </w:tcPr>
          <w:p w14:paraId="4B4AE4BF" w14:textId="77777777" w:rsidR="002946B1" w:rsidRPr="002946B1" w:rsidRDefault="002946B1" w:rsidP="002946B1">
            <w:pPr>
              <w:spacing w:before="120" w:after="120"/>
              <w:rPr>
                <w:rFonts w:ascii="Arial" w:eastAsia="宋体" w:hAnsi="Arial" w:cs="Arial"/>
                <w:sz w:val="21"/>
                <w:szCs w:val="21"/>
                <w:u w:val="single"/>
                <w:lang w:eastAsia="zh-CN"/>
              </w:rPr>
            </w:pPr>
            <w:r w:rsidRPr="002946B1">
              <w:rPr>
                <w:rFonts w:ascii="Arial" w:eastAsia="宋体" w:hAnsi="Arial" w:cs="Arial"/>
                <w:sz w:val="21"/>
                <w:szCs w:val="21"/>
                <w:u w:val="single"/>
                <w:lang w:eastAsia="zh-CN"/>
              </w:rPr>
              <w:t>Issue 1-2</w:t>
            </w:r>
            <w:r w:rsidRPr="002946B1">
              <w:rPr>
                <w:rFonts w:ascii="Arial" w:eastAsia="宋体" w:hAnsi="Arial" w:cs="Arial" w:hint="eastAsia"/>
                <w:sz w:val="21"/>
                <w:szCs w:val="21"/>
                <w:u w:val="single"/>
                <w:lang w:eastAsia="zh-CN"/>
              </w:rPr>
              <w:t>-2</w:t>
            </w:r>
            <w:r w:rsidRPr="002946B1">
              <w:rPr>
                <w:rFonts w:ascii="Arial" w:eastAsia="宋体" w:hAnsi="Arial" w:cs="Arial"/>
                <w:sz w:val="21"/>
                <w:szCs w:val="21"/>
                <w:u w:val="single"/>
                <w:lang w:eastAsia="zh-CN"/>
              </w:rPr>
              <w:t>:</w:t>
            </w:r>
            <w:r w:rsidRPr="002946B1">
              <w:rPr>
                <w:rFonts w:ascii="Arial" w:eastAsia="宋体" w:hAnsi="Arial" w:cs="Arial" w:hint="eastAsia"/>
                <w:sz w:val="21"/>
                <w:szCs w:val="21"/>
                <w:u w:val="single"/>
                <w:lang w:eastAsia="zh-CN"/>
              </w:rPr>
              <w:t xml:space="preserve"> Margin for RF calibration</w:t>
            </w:r>
          </w:p>
          <w:p w14:paraId="13366103" w14:textId="77777777" w:rsidR="002946B1" w:rsidRPr="002946B1" w:rsidRDefault="002946B1" w:rsidP="002946B1">
            <w:pPr>
              <w:overflowPunct w:val="0"/>
              <w:autoSpaceDE w:val="0"/>
              <w:autoSpaceDN w:val="0"/>
              <w:adjustRightInd w:val="0"/>
              <w:spacing w:beforeLines="0" w:before="0" w:afterLines="0" w:after="120"/>
              <w:textAlignment w:val="baseline"/>
              <w:rPr>
                <w:rFonts w:eastAsia="等线"/>
                <w:i/>
                <w:sz w:val="20"/>
                <w:szCs w:val="24"/>
                <w:lang w:eastAsia="zh-CN"/>
              </w:rPr>
            </w:pPr>
            <w:r w:rsidRPr="002946B1">
              <w:rPr>
                <w:rFonts w:eastAsia="Times New Roman"/>
                <w:i/>
                <w:sz w:val="20"/>
                <w:szCs w:val="24"/>
                <w:lang w:eastAsia="zh-CN"/>
              </w:rPr>
              <w:t>Agreement</w:t>
            </w:r>
            <w:r w:rsidRPr="002946B1">
              <w:rPr>
                <w:rFonts w:eastAsia="等线" w:hint="eastAsia"/>
                <w:i/>
                <w:sz w:val="20"/>
                <w:szCs w:val="24"/>
                <w:lang w:eastAsia="zh-CN"/>
              </w:rPr>
              <w:t xml:space="preserve">s: </w:t>
            </w:r>
          </w:p>
          <w:p w14:paraId="2834599A" w14:textId="77777777" w:rsidR="002946B1" w:rsidRPr="002946B1" w:rsidRDefault="002946B1" w:rsidP="002946B1">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2946B1">
              <w:rPr>
                <w:rFonts w:eastAsia="宋体"/>
                <w:sz w:val="20"/>
                <w:szCs w:val="24"/>
                <w:lang w:eastAsia="zh-CN"/>
              </w:rPr>
              <w:t>Define the RF calibration margin for SL RSTD measurements in FR1 using the following structure:</w:t>
            </w:r>
          </w:p>
          <w:tbl>
            <w:tblPr>
              <w:tblW w:w="0" w:type="auto"/>
              <w:tblInd w:w="2160" w:type="dxa"/>
              <w:tblLook w:val="04A0" w:firstRow="1" w:lastRow="0" w:firstColumn="1" w:lastColumn="0" w:noHBand="0" w:noVBand="1"/>
            </w:tblPr>
            <w:tblGrid>
              <w:gridCol w:w="1212"/>
              <w:gridCol w:w="1212"/>
              <w:gridCol w:w="1212"/>
              <w:gridCol w:w="1186"/>
            </w:tblGrid>
            <w:tr w:rsidR="002946B1" w:rsidRPr="002946B1" w14:paraId="32D9CA77" w14:textId="77777777" w:rsidTr="00B403B7">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7B5E348B"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等线" w:hAnsi="Arial"/>
                      <w:b/>
                      <w:i/>
                      <w:sz w:val="18"/>
                      <w:lang w:eastAsia="ko-KR"/>
                    </w:rPr>
                  </w:pPr>
                  <w:r w:rsidRPr="002946B1">
                    <w:rPr>
                      <w:rFonts w:ascii="Arial" w:eastAsia="Times New Roman" w:hAnsi="Arial"/>
                      <w:b/>
                      <w:i/>
                      <w:sz w:val="18"/>
                      <w:lang w:eastAsia="ko-KR"/>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6812C343"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i/>
                      <w:sz w:val="18"/>
                      <w:lang w:eastAsia="ko-KR"/>
                    </w:rPr>
                  </w:pPr>
                  <w:r w:rsidRPr="002946B1">
                    <w:rPr>
                      <w:rFonts w:ascii="Arial" w:eastAsia="Yu Mincho" w:hAnsi="Arial"/>
                      <w:b/>
                      <w:i/>
                      <w:sz w:val="18"/>
                      <w:lang w:eastAsia="ko-KR"/>
                    </w:rPr>
                    <w:t>Margin (Tc)</w:t>
                  </w:r>
                </w:p>
              </w:tc>
            </w:tr>
            <w:tr w:rsidR="002946B1" w:rsidRPr="002946B1" w14:paraId="6F255794" w14:textId="77777777" w:rsidTr="00B403B7">
              <w:trPr>
                <w:trHeight w:val="126"/>
              </w:trPr>
              <w:tc>
                <w:tcPr>
                  <w:tcW w:w="1212" w:type="dxa"/>
                  <w:tcBorders>
                    <w:top w:val="single" w:sz="4" w:space="0" w:color="auto"/>
                    <w:left w:val="single" w:sz="4" w:space="0" w:color="auto"/>
                    <w:bottom w:val="single" w:sz="4" w:space="0" w:color="auto"/>
                    <w:right w:val="single" w:sz="4" w:space="0" w:color="auto"/>
                  </w:tcBorders>
                  <w:hideMark/>
                </w:tcPr>
                <w:p w14:paraId="68390B00"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等线" w:hAnsi="Arial"/>
                      <w:b/>
                      <w:i/>
                      <w:sz w:val="18"/>
                      <w:lang w:eastAsia="ko-KR"/>
                    </w:rPr>
                  </w:pPr>
                  <w:r w:rsidRPr="002946B1">
                    <w:rPr>
                      <w:rFonts w:ascii="Arial" w:eastAsia="等线" w:hAnsi="Arial"/>
                      <w:b/>
                      <w:i/>
                      <w:sz w:val="18"/>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6F67DBAF"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Calibri" w:hAnsi="Arial"/>
                      <w:b/>
                      <w:i/>
                      <w:sz w:val="18"/>
                      <w:lang w:eastAsia="ko-KR"/>
                    </w:rPr>
                  </w:pPr>
                  <w:r w:rsidRPr="002946B1">
                    <w:rPr>
                      <w:rFonts w:ascii="Arial" w:eastAsia="等线" w:hAnsi="Arial"/>
                      <w:b/>
                      <w:i/>
                      <w:sz w:val="18"/>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7E63BCDC"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Times New Roman" w:hAnsi="Arial"/>
                      <w:b/>
                      <w:i/>
                      <w:sz w:val="18"/>
                      <w:lang w:eastAsia="ko-KR"/>
                    </w:rPr>
                  </w:pPr>
                  <w:r w:rsidRPr="002946B1">
                    <w:rPr>
                      <w:rFonts w:ascii="Arial" w:eastAsia="等线" w:hAnsi="Arial"/>
                      <w:b/>
                      <w:i/>
                      <w:sz w:val="18"/>
                      <w:lang w:eastAsia="ko-KR"/>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53514087" w14:textId="77777777" w:rsidR="002946B1" w:rsidRPr="002946B1" w:rsidRDefault="002946B1" w:rsidP="002946B1">
                  <w:pPr>
                    <w:overflowPunct w:val="0"/>
                    <w:autoSpaceDE w:val="0"/>
                    <w:autoSpaceDN w:val="0"/>
                    <w:adjustRightInd w:val="0"/>
                    <w:spacing w:beforeLines="0" w:before="0" w:afterLines="0" w:after="0"/>
                    <w:textAlignment w:val="baseline"/>
                    <w:rPr>
                      <w:rFonts w:ascii="Arial" w:eastAsia="Yu Mincho" w:hAnsi="Arial"/>
                      <w:b/>
                      <w:i/>
                      <w:kern w:val="2"/>
                      <w:sz w:val="18"/>
                      <w:szCs w:val="22"/>
                      <w:lang w:eastAsia="ko-KR"/>
                      <w14:ligatures w14:val="standardContextual"/>
                    </w:rPr>
                  </w:pPr>
                </w:p>
              </w:tc>
            </w:tr>
            <w:tr w:rsidR="002946B1" w:rsidRPr="002946B1" w14:paraId="75D78B44" w14:textId="77777777" w:rsidTr="00B403B7">
              <w:trPr>
                <w:trHeight w:val="46"/>
              </w:trPr>
              <w:tc>
                <w:tcPr>
                  <w:tcW w:w="1212" w:type="dxa"/>
                  <w:tcBorders>
                    <w:top w:val="single" w:sz="4" w:space="0" w:color="auto"/>
                    <w:left w:val="single" w:sz="4" w:space="0" w:color="auto"/>
                    <w:bottom w:val="single" w:sz="4" w:space="0" w:color="auto"/>
                    <w:right w:val="single" w:sz="4" w:space="0" w:color="auto"/>
                  </w:tcBorders>
                  <w:hideMark/>
                </w:tcPr>
                <w:p w14:paraId="069DAF1F"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Microsoft Sans Serif" w:hAnsi="Arial"/>
                      <w:b/>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48</w:t>
                  </w:r>
                </w:p>
              </w:tc>
              <w:tc>
                <w:tcPr>
                  <w:tcW w:w="1212" w:type="dxa"/>
                  <w:tcBorders>
                    <w:top w:val="single" w:sz="4" w:space="0" w:color="auto"/>
                    <w:left w:val="single" w:sz="4" w:space="0" w:color="auto"/>
                    <w:bottom w:val="single" w:sz="4" w:space="0" w:color="auto"/>
                    <w:right w:val="single" w:sz="4" w:space="0" w:color="auto"/>
                  </w:tcBorders>
                  <w:hideMark/>
                </w:tcPr>
                <w:p w14:paraId="6A53F088"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Microsoft Sans Serif" w:hAnsi="Arial"/>
                      <w:b/>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24</w:t>
                  </w:r>
                </w:p>
              </w:tc>
              <w:tc>
                <w:tcPr>
                  <w:tcW w:w="1212" w:type="dxa"/>
                  <w:tcBorders>
                    <w:top w:val="single" w:sz="4" w:space="0" w:color="auto"/>
                    <w:left w:val="single" w:sz="4" w:space="0" w:color="auto"/>
                    <w:bottom w:val="single" w:sz="4" w:space="0" w:color="auto"/>
                    <w:right w:val="single" w:sz="4" w:space="0" w:color="auto"/>
                  </w:tcBorders>
                  <w:hideMark/>
                </w:tcPr>
                <w:p w14:paraId="313F7B0E"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等线" w:hAnsi="Arial"/>
                      <w:b/>
                      <w:i/>
                      <w:sz w:val="18"/>
                      <w:lang w:eastAsia="ko-KR"/>
                    </w:rPr>
                    <w:t>N/A</w:t>
                  </w:r>
                </w:p>
              </w:tc>
              <w:tc>
                <w:tcPr>
                  <w:tcW w:w="1186" w:type="dxa"/>
                  <w:tcBorders>
                    <w:top w:val="single" w:sz="4" w:space="0" w:color="auto"/>
                    <w:left w:val="single" w:sz="4" w:space="0" w:color="auto"/>
                    <w:bottom w:val="single" w:sz="4" w:space="0" w:color="auto"/>
                    <w:right w:val="single" w:sz="4" w:space="0" w:color="auto"/>
                  </w:tcBorders>
                  <w:hideMark/>
                </w:tcPr>
                <w:p w14:paraId="6B60A645"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Yu Mincho" w:hAnsi="Arial"/>
                      <w:b/>
                      <w:i/>
                      <w:sz w:val="18"/>
                      <w:lang w:eastAsia="ko-KR"/>
                    </w:rPr>
                    <w:t>Z1</w:t>
                  </w:r>
                </w:p>
              </w:tc>
            </w:tr>
            <w:tr w:rsidR="002946B1" w:rsidRPr="002946B1" w14:paraId="0DF4418E" w14:textId="77777777" w:rsidTr="00B403B7">
              <w:trPr>
                <w:trHeight w:val="46"/>
              </w:trPr>
              <w:tc>
                <w:tcPr>
                  <w:tcW w:w="1212" w:type="dxa"/>
                  <w:tcBorders>
                    <w:top w:val="single" w:sz="4" w:space="0" w:color="auto"/>
                    <w:left w:val="single" w:sz="4" w:space="0" w:color="auto"/>
                    <w:bottom w:val="single" w:sz="4" w:space="0" w:color="auto"/>
                    <w:right w:val="single" w:sz="4" w:space="0" w:color="auto"/>
                  </w:tcBorders>
                  <w:hideMark/>
                </w:tcPr>
                <w:p w14:paraId="6906A69D"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Microsoft Sans Serif" w:hAnsi="Arial"/>
                      <w:b/>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96</w:t>
                  </w:r>
                </w:p>
              </w:tc>
              <w:tc>
                <w:tcPr>
                  <w:tcW w:w="1212" w:type="dxa"/>
                  <w:tcBorders>
                    <w:top w:val="single" w:sz="4" w:space="0" w:color="auto"/>
                    <w:left w:val="single" w:sz="4" w:space="0" w:color="auto"/>
                    <w:bottom w:val="single" w:sz="4" w:space="0" w:color="auto"/>
                    <w:right w:val="single" w:sz="4" w:space="0" w:color="auto"/>
                  </w:tcBorders>
                  <w:hideMark/>
                </w:tcPr>
                <w:p w14:paraId="3F32B911"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Microsoft Sans Serif" w:hAnsi="Arial"/>
                      <w:b/>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48</w:t>
                  </w:r>
                </w:p>
              </w:tc>
              <w:tc>
                <w:tcPr>
                  <w:tcW w:w="1212" w:type="dxa"/>
                  <w:tcBorders>
                    <w:top w:val="single" w:sz="4" w:space="0" w:color="auto"/>
                    <w:left w:val="single" w:sz="4" w:space="0" w:color="auto"/>
                    <w:bottom w:val="single" w:sz="4" w:space="0" w:color="auto"/>
                    <w:right w:val="single" w:sz="4" w:space="0" w:color="auto"/>
                  </w:tcBorders>
                  <w:hideMark/>
                </w:tcPr>
                <w:p w14:paraId="17F28776"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24</w:t>
                  </w:r>
                </w:p>
              </w:tc>
              <w:tc>
                <w:tcPr>
                  <w:tcW w:w="1186" w:type="dxa"/>
                  <w:tcBorders>
                    <w:top w:val="single" w:sz="4" w:space="0" w:color="auto"/>
                    <w:left w:val="single" w:sz="4" w:space="0" w:color="auto"/>
                    <w:bottom w:val="single" w:sz="4" w:space="0" w:color="auto"/>
                    <w:right w:val="single" w:sz="4" w:space="0" w:color="auto"/>
                  </w:tcBorders>
                  <w:hideMark/>
                </w:tcPr>
                <w:p w14:paraId="4E437BE1"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等线" w:hAnsi="Arial"/>
                      <w:b/>
                      <w:bCs/>
                      <w:i/>
                      <w:sz w:val="18"/>
                      <w:lang w:eastAsia="ko-KR"/>
                    </w:rPr>
                  </w:pPr>
                  <w:r w:rsidRPr="002946B1">
                    <w:rPr>
                      <w:rFonts w:ascii="Arial" w:eastAsia="等线" w:hAnsi="Arial"/>
                      <w:b/>
                      <w:bCs/>
                      <w:i/>
                      <w:sz w:val="18"/>
                      <w:lang w:eastAsia="ko-KR"/>
                    </w:rPr>
                    <w:t>Z2</w:t>
                  </w:r>
                </w:p>
              </w:tc>
            </w:tr>
          </w:tbl>
          <w:p w14:paraId="6E839DC1" w14:textId="77777777" w:rsidR="002946B1" w:rsidRPr="002946B1" w:rsidRDefault="002946B1" w:rsidP="002946B1">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2946B1">
              <w:rPr>
                <w:rFonts w:eastAsia="宋体"/>
                <w:sz w:val="20"/>
                <w:szCs w:val="24"/>
                <w:lang w:eastAsia="zh-CN"/>
              </w:rPr>
              <w:t>Define the RF calibration margin for SL Rx-Tx measurements in FR1 using the following structure:</w:t>
            </w:r>
          </w:p>
          <w:tbl>
            <w:tblPr>
              <w:tblW w:w="0" w:type="auto"/>
              <w:tblInd w:w="1710" w:type="dxa"/>
              <w:tblLook w:val="04A0" w:firstRow="1" w:lastRow="0" w:firstColumn="1" w:lastColumn="0" w:noHBand="0" w:noVBand="1"/>
            </w:tblPr>
            <w:tblGrid>
              <w:gridCol w:w="1470"/>
              <w:gridCol w:w="1470"/>
              <w:gridCol w:w="1470"/>
              <w:gridCol w:w="1800"/>
            </w:tblGrid>
            <w:tr w:rsidR="002946B1" w:rsidRPr="002946B1" w14:paraId="5D694310" w14:textId="77777777" w:rsidTr="00B403B7">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A47E5A8"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等线" w:hAnsi="Arial"/>
                      <w:b/>
                      <w:i/>
                      <w:sz w:val="18"/>
                      <w:lang w:val="en-US" w:eastAsia="ko-KR"/>
                    </w:rPr>
                  </w:pPr>
                  <w:r w:rsidRPr="002946B1">
                    <w:rPr>
                      <w:rFonts w:ascii="Arial" w:eastAsia="Times New Roman" w:hAnsi="Arial"/>
                      <w:b/>
                      <w:i/>
                      <w:sz w:val="18"/>
                      <w:lang w:val="en-US" w:eastAsia="ko-KR"/>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3423147"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i/>
                      <w:sz w:val="18"/>
                      <w:lang w:eastAsia="ko-KR"/>
                    </w:rPr>
                  </w:pPr>
                  <w:r w:rsidRPr="002946B1">
                    <w:rPr>
                      <w:rFonts w:ascii="Arial" w:eastAsia="Yu Mincho" w:hAnsi="Arial"/>
                      <w:b/>
                      <w:i/>
                      <w:kern w:val="24"/>
                      <w:sz w:val="18"/>
                      <w:lang w:eastAsia="ko-KR"/>
                    </w:rPr>
                    <w:t>Margin (Tc)</w:t>
                  </w:r>
                </w:p>
              </w:tc>
            </w:tr>
            <w:tr w:rsidR="002946B1" w:rsidRPr="002946B1" w14:paraId="76689F6D" w14:textId="77777777" w:rsidTr="00B403B7">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2A3EA796"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Calibri" w:hAnsi="Arial"/>
                      <w:b/>
                      <w:i/>
                      <w:sz w:val="18"/>
                      <w:lang w:eastAsia="ko-KR"/>
                    </w:rPr>
                  </w:pPr>
                  <w:r w:rsidRPr="002946B1">
                    <w:rPr>
                      <w:rFonts w:ascii="Arial" w:eastAsia="Times New Roman" w:hAnsi="Arial"/>
                      <w:b/>
                      <w:i/>
                      <w:sz w:val="18"/>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AFF91D"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Times New Roman" w:hAnsi="Arial"/>
                      <w:b/>
                      <w:i/>
                      <w:sz w:val="18"/>
                      <w:lang w:eastAsia="ko-KR"/>
                    </w:rPr>
                  </w:pPr>
                  <w:r w:rsidRPr="002946B1">
                    <w:rPr>
                      <w:rFonts w:ascii="Arial" w:eastAsia="Times New Roman" w:hAnsi="Arial"/>
                      <w:b/>
                      <w:i/>
                      <w:sz w:val="18"/>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9F49C49"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Times New Roman" w:hAnsi="Arial"/>
                      <w:b/>
                      <w:i/>
                      <w:sz w:val="18"/>
                      <w:lang w:eastAsia="ko-KR"/>
                    </w:rPr>
                  </w:pPr>
                  <w:r w:rsidRPr="002946B1">
                    <w:rPr>
                      <w:rFonts w:ascii="Arial" w:eastAsia="Times New Roman" w:hAnsi="Arial"/>
                      <w:b/>
                      <w:i/>
                      <w:sz w:val="18"/>
                      <w:lang w:eastAsia="ko-KR"/>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81C72AF" w14:textId="77777777" w:rsidR="002946B1" w:rsidRPr="002946B1" w:rsidRDefault="002946B1" w:rsidP="002946B1">
                  <w:pPr>
                    <w:overflowPunct w:val="0"/>
                    <w:autoSpaceDE w:val="0"/>
                    <w:autoSpaceDN w:val="0"/>
                    <w:adjustRightInd w:val="0"/>
                    <w:spacing w:beforeLines="0" w:before="0" w:afterLines="0" w:after="0"/>
                    <w:textAlignment w:val="baseline"/>
                    <w:rPr>
                      <w:rFonts w:ascii="Arial" w:eastAsia="Yu Mincho" w:hAnsi="Arial"/>
                      <w:b/>
                      <w:i/>
                      <w:kern w:val="2"/>
                      <w:sz w:val="18"/>
                      <w:szCs w:val="22"/>
                      <w:lang w:eastAsia="ko-KR"/>
                      <w14:ligatures w14:val="standardContextual"/>
                    </w:rPr>
                  </w:pPr>
                </w:p>
              </w:tc>
            </w:tr>
            <w:tr w:rsidR="002946B1" w:rsidRPr="002946B1" w14:paraId="4F85B73C" w14:textId="77777777" w:rsidTr="00B403B7">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26B9228B"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6EF169"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Microsoft Sans Serif" w:hAnsi="Arial"/>
                      <w:b/>
                      <w:i/>
                      <w:sz w:val="18"/>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30047C"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i/>
                      <w:sz w:val="18"/>
                      <w:lang w:eastAsia="ko-KR"/>
                    </w:rPr>
                  </w:pPr>
                  <w:r w:rsidRPr="002946B1">
                    <w:rPr>
                      <w:rFonts w:ascii="Arial" w:eastAsia="Yu Mincho" w:hAnsi="Arial"/>
                      <w:b/>
                      <w:i/>
                      <w:sz w:val="18"/>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5B2903DA"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Times New Roman" w:hAnsi="Arial"/>
                      <w:b/>
                      <w:i/>
                      <w:szCs w:val="22"/>
                      <w:lang w:eastAsia="ko-KR"/>
                    </w:rPr>
                    <w:sym w:font="Symbol" w:char="F064"/>
                  </w:r>
                  <w:r w:rsidRPr="002946B1">
                    <w:rPr>
                      <w:rFonts w:ascii="Arial" w:eastAsia="Times New Roman" w:hAnsi="Arial"/>
                      <w:b/>
                      <w:i/>
                      <w:szCs w:val="22"/>
                      <w:lang w:eastAsia="ko-KR"/>
                    </w:rPr>
                    <w:t>1</w:t>
                  </w:r>
                </w:p>
              </w:tc>
            </w:tr>
            <w:tr w:rsidR="002946B1" w:rsidRPr="002946B1" w14:paraId="1AC2E487" w14:textId="77777777" w:rsidTr="00B403B7">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57D347FF"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7DDB40"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Microsoft Sans Serif" w:hAnsi="Arial"/>
                      <w:b/>
                      <w:i/>
                      <w:sz w:val="18"/>
                      <w:lang w:eastAsia="ko-KR"/>
                    </w:rPr>
                    <w:t xml:space="preserve">≥ </w:t>
                  </w:r>
                  <w:r w:rsidRPr="002946B1">
                    <w:rPr>
                      <w:rFonts w:ascii="Arial" w:eastAsia="Yu Mincho" w:hAnsi="Arial"/>
                      <w:b/>
                      <w:i/>
                      <w:sz w:val="18"/>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510960"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Microsoft Sans Serif" w:hAnsi="Arial"/>
                      <w:b/>
                      <w:i/>
                      <w:sz w:val="18"/>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11E1B3FE" w14:textId="77777777" w:rsidR="002946B1" w:rsidRPr="002946B1" w:rsidRDefault="002946B1" w:rsidP="002946B1">
                  <w:pPr>
                    <w:keepNext/>
                    <w:keepLines/>
                    <w:overflowPunct w:val="0"/>
                    <w:autoSpaceDE w:val="0"/>
                    <w:autoSpaceDN w:val="0"/>
                    <w:adjustRightInd w:val="0"/>
                    <w:spacing w:beforeLines="0" w:before="0" w:afterLines="0" w:after="0"/>
                    <w:jc w:val="center"/>
                    <w:textAlignment w:val="baseline"/>
                    <w:rPr>
                      <w:rFonts w:ascii="Arial" w:eastAsia="Yu Mincho" w:hAnsi="Arial"/>
                      <w:b/>
                      <w:bCs/>
                      <w:i/>
                      <w:sz w:val="18"/>
                      <w:lang w:eastAsia="ko-KR"/>
                    </w:rPr>
                  </w:pPr>
                  <w:r w:rsidRPr="002946B1">
                    <w:rPr>
                      <w:rFonts w:ascii="Arial" w:eastAsia="Times New Roman" w:hAnsi="Arial"/>
                      <w:b/>
                      <w:i/>
                      <w:szCs w:val="22"/>
                      <w:lang w:eastAsia="ko-KR"/>
                    </w:rPr>
                    <w:sym w:font="Symbol" w:char="F064"/>
                  </w:r>
                  <w:r w:rsidRPr="002946B1">
                    <w:rPr>
                      <w:rFonts w:ascii="Arial" w:eastAsia="Times New Roman" w:hAnsi="Arial"/>
                      <w:b/>
                      <w:i/>
                      <w:szCs w:val="22"/>
                      <w:lang w:eastAsia="ko-KR"/>
                    </w:rPr>
                    <w:t>2</w:t>
                  </w:r>
                </w:p>
              </w:tc>
            </w:tr>
          </w:tbl>
          <w:p w14:paraId="41C5CCEF" w14:textId="77777777" w:rsidR="002946B1" w:rsidRPr="002946B1" w:rsidRDefault="002946B1" w:rsidP="002946B1">
            <w:pPr>
              <w:numPr>
                <w:ilvl w:val="1"/>
                <w:numId w:val="11"/>
              </w:numPr>
              <w:overflowPunct w:val="0"/>
              <w:autoSpaceDE w:val="0"/>
              <w:autoSpaceDN w:val="0"/>
              <w:adjustRightInd w:val="0"/>
              <w:spacing w:beforeLines="0" w:before="120" w:afterLines="0" w:after="120"/>
              <w:ind w:left="935" w:hanging="357"/>
              <w:textAlignment w:val="baseline"/>
              <w:rPr>
                <w:rFonts w:eastAsia="等线"/>
                <w:sz w:val="20"/>
                <w:szCs w:val="24"/>
                <w:lang w:eastAsia="zh-CN"/>
              </w:rPr>
            </w:pPr>
            <w:r w:rsidRPr="002946B1">
              <w:rPr>
                <w:rFonts w:eastAsia="等线" w:hint="eastAsia"/>
                <w:sz w:val="20"/>
                <w:szCs w:val="24"/>
                <w:lang w:eastAsia="zh-CN"/>
              </w:rPr>
              <w:t xml:space="preserve">FFS the detailed values in the above tables. </w:t>
            </w:r>
          </w:p>
          <w:p w14:paraId="5C53C803" w14:textId="77777777" w:rsidR="002946B1" w:rsidRPr="002946B1" w:rsidRDefault="002946B1" w:rsidP="002946B1">
            <w:pPr>
              <w:spacing w:before="120" w:afterLines="0" w:after="120"/>
              <w:ind w:left="416"/>
              <w:rPr>
                <w:rFonts w:eastAsia="等线"/>
                <w:sz w:val="20"/>
                <w:szCs w:val="24"/>
                <w:lang w:eastAsia="zh-CN"/>
              </w:rPr>
            </w:pPr>
            <w:r w:rsidRPr="002946B1">
              <w:rPr>
                <w:rFonts w:eastAsia="等线" w:hint="eastAsia"/>
                <w:sz w:val="20"/>
                <w:szCs w:val="24"/>
                <w:lang w:eastAsia="zh-CN"/>
              </w:rPr>
              <w:t xml:space="preserve">Margins due to frequency drift (Y): </w:t>
            </w:r>
          </w:p>
          <w:p w14:paraId="152CF71B" w14:textId="77777777" w:rsidR="002946B1" w:rsidRPr="002946B1" w:rsidRDefault="002946B1" w:rsidP="002946B1">
            <w:pPr>
              <w:numPr>
                <w:ilvl w:val="1"/>
                <w:numId w:val="11"/>
              </w:numPr>
              <w:overflowPunct w:val="0"/>
              <w:autoSpaceDE w:val="0"/>
              <w:autoSpaceDN w:val="0"/>
              <w:adjustRightInd w:val="0"/>
              <w:spacing w:beforeLines="0" w:before="0" w:afterLines="0" w:after="120"/>
              <w:ind w:left="936"/>
              <w:textAlignment w:val="baseline"/>
              <w:rPr>
                <w:rFonts w:eastAsia="Times New Roman"/>
                <w:sz w:val="20"/>
                <w:szCs w:val="24"/>
                <w:lang w:eastAsia="zh-CN"/>
              </w:rPr>
            </w:pPr>
            <w:r w:rsidRPr="002946B1">
              <w:rPr>
                <w:rFonts w:eastAsia="Times New Roman"/>
                <w:sz w:val="20"/>
                <w:szCs w:val="24"/>
                <w:lang w:eastAsia="zh-CN"/>
              </w:rPr>
              <w:t>For SL RSTD, the existing margins due to frequency drift for DL PRS can be reused for SL PRS.</w:t>
            </w:r>
            <w:r w:rsidRPr="002946B1">
              <w:rPr>
                <w:rFonts w:eastAsia="Times New Roman" w:hint="eastAsia"/>
                <w:sz w:val="20"/>
                <w:szCs w:val="24"/>
                <w:lang w:eastAsia="zh-CN"/>
              </w:rPr>
              <w:t xml:space="preserve"> </w:t>
            </w:r>
          </w:p>
          <w:p w14:paraId="79107C61" w14:textId="77777777" w:rsidR="002946B1" w:rsidRPr="002946B1" w:rsidRDefault="002946B1" w:rsidP="002946B1">
            <w:pPr>
              <w:numPr>
                <w:ilvl w:val="1"/>
                <w:numId w:val="11"/>
              </w:numPr>
              <w:overflowPunct w:val="0"/>
              <w:autoSpaceDE w:val="0"/>
              <w:autoSpaceDN w:val="0"/>
              <w:adjustRightInd w:val="0"/>
              <w:spacing w:beforeLines="0" w:before="0" w:afterLines="0" w:after="120"/>
              <w:ind w:left="936"/>
              <w:textAlignment w:val="baseline"/>
              <w:rPr>
                <w:rFonts w:eastAsia="Times New Roman"/>
                <w:sz w:val="20"/>
                <w:szCs w:val="24"/>
                <w:lang w:eastAsia="zh-CN"/>
              </w:rPr>
            </w:pPr>
            <w:r w:rsidRPr="002946B1">
              <w:rPr>
                <w:rFonts w:eastAsia="Times New Roman"/>
                <w:sz w:val="20"/>
                <w:szCs w:val="24"/>
                <w:lang w:eastAsia="zh-CN"/>
              </w:rPr>
              <w:t>Consider time margins due to frequency drift to Rx-Tx time difference accuracy requirement if the UE reports the transmission timestamp of a SL PRS measurement</w:t>
            </w:r>
            <w:r w:rsidRPr="002946B1">
              <w:rPr>
                <w:rFonts w:eastAsia="等线" w:hint="eastAsia"/>
                <w:sz w:val="20"/>
                <w:szCs w:val="24"/>
                <w:lang w:eastAsia="zh-CN"/>
              </w:rPr>
              <w:t xml:space="preserve"> </w:t>
            </w:r>
          </w:p>
          <w:p w14:paraId="58319769" w14:textId="3BB35318" w:rsidR="002946B1" w:rsidRPr="002946B1" w:rsidRDefault="002946B1" w:rsidP="002946B1">
            <w:pPr>
              <w:numPr>
                <w:ilvl w:val="2"/>
                <w:numId w:val="11"/>
              </w:numPr>
              <w:overflowPunct w:val="0"/>
              <w:autoSpaceDE w:val="0"/>
              <w:autoSpaceDN w:val="0"/>
              <w:adjustRightInd w:val="0"/>
              <w:spacing w:beforeLines="0" w:before="120" w:afterLines="0" w:after="120"/>
              <w:ind w:left="1656"/>
              <w:textAlignment w:val="baseline"/>
              <w:rPr>
                <w:rFonts w:eastAsia="Times New Roman"/>
                <w:sz w:val="20"/>
                <w:szCs w:val="24"/>
                <w:lang w:eastAsia="zh-CN"/>
              </w:rPr>
            </w:pPr>
            <w:r w:rsidRPr="002946B1">
              <w:rPr>
                <w:rFonts w:eastAsia="Times New Roman"/>
                <w:sz w:val="20"/>
                <w:szCs w:val="24"/>
                <w:lang w:eastAsia="zh-CN"/>
              </w:rPr>
              <w:t>FFS the exact time margin values, e.g., the ones for RSTD could be reused</w:t>
            </w:r>
            <w:r w:rsidRPr="002946B1">
              <w:rPr>
                <w:rFonts w:eastAsia="等线" w:hint="eastAsia"/>
                <w:sz w:val="20"/>
                <w:szCs w:val="24"/>
                <w:lang w:eastAsia="zh-CN"/>
              </w:rPr>
              <w:t xml:space="preserve">. </w:t>
            </w:r>
          </w:p>
        </w:tc>
      </w:tr>
    </w:tbl>
    <w:p w14:paraId="6067BE3E" w14:textId="48D88D13" w:rsidR="002946B1" w:rsidRDefault="008E5CA3" w:rsidP="002946B1">
      <w:pPr>
        <w:spacing w:before="120" w:after="120"/>
        <w:rPr>
          <w:rFonts w:eastAsiaTheme="minorEastAsia"/>
          <w:lang w:eastAsia="zh-CN"/>
        </w:rPr>
      </w:pPr>
      <w:r>
        <w:rPr>
          <w:rFonts w:eastAsiaTheme="minorEastAsia"/>
          <w:lang w:eastAsia="zh-CN"/>
        </w:rPr>
        <w:t xml:space="preserve">In our view, </w:t>
      </w:r>
      <w:r w:rsidRPr="008E5CA3">
        <w:rPr>
          <w:rFonts w:eastAsiaTheme="minorEastAsia"/>
          <w:lang w:eastAsia="zh-CN"/>
        </w:rPr>
        <w:t xml:space="preserve">RF calibration margin for SL RSTD (Z) and SL Rx-Tx (δ) can be re-used from corresponding requirements for </w:t>
      </w:r>
      <w:proofErr w:type="spellStart"/>
      <w:r w:rsidRPr="008E5CA3">
        <w:rPr>
          <w:rFonts w:eastAsiaTheme="minorEastAsia"/>
          <w:lang w:eastAsia="zh-CN"/>
        </w:rPr>
        <w:t>Uu</w:t>
      </w:r>
      <w:proofErr w:type="spellEnd"/>
      <w:r w:rsidRPr="008E5CA3">
        <w:rPr>
          <w:rFonts w:eastAsiaTheme="minorEastAsia"/>
          <w:lang w:eastAsia="zh-CN"/>
        </w:rPr>
        <w:t xml:space="preserve"> positioning</w:t>
      </w:r>
      <w:r>
        <w:rPr>
          <w:rFonts w:eastAsiaTheme="minorEastAsia"/>
          <w:lang w:eastAsia="zh-CN"/>
        </w:rPr>
        <w:t xml:space="preserve">. We do not see particular difference in SL positioning related to group delay calibration compared to </w:t>
      </w:r>
      <w:proofErr w:type="spellStart"/>
      <w:r>
        <w:rPr>
          <w:rFonts w:eastAsiaTheme="minorEastAsia"/>
          <w:lang w:eastAsia="zh-CN"/>
        </w:rPr>
        <w:t>Uu</w:t>
      </w:r>
      <w:proofErr w:type="spellEnd"/>
      <w:r>
        <w:rPr>
          <w:rFonts w:eastAsiaTheme="minorEastAsia"/>
          <w:lang w:eastAsia="zh-CN"/>
        </w:rPr>
        <w:t xml:space="preserve"> positioning.</w:t>
      </w:r>
    </w:p>
    <w:p w14:paraId="776012D8" w14:textId="1C73BD20" w:rsidR="00B61DB7" w:rsidRDefault="00A74EE0" w:rsidP="002946B1">
      <w:pPr>
        <w:spacing w:before="120" w:after="120"/>
        <w:rPr>
          <w:rFonts w:eastAsiaTheme="minorEastAsia"/>
          <w:b/>
          <w:bCs/>
          <w:lang w:eastAsia="zh-CN"/>
        </w:rPr>
      </w:pPr>
      <w:r w:rsidRPr="00A74EE0">
        <w:rPr>
          <w:rFonts w:eastAsiaTheme="minorEastAsia" w:hint="eastAsia"/>
          <w:b/>
          <w:bCs/>
          <w:lang w:eastAsia="zh-CN"/>
        </w:rPr>
        <w:t>P</w:t>
      </w:r>
      <w:r w:rsidRPr="00A74EE0">
        <w:rPr>
          <w:rFonts w:eastAsiaTheme="minorEastAsia"/>
          <w:b/>
          <w:bCs/>
          <w:lang w:eastAsia="zh-CN"/>
        </w:rPr>
        <w:t xml:space="preserve">roposal 1: The RF calibration margin for SL RSTD (Z) and SL Rx-Tx (δ) can be re-used from corresponding requirements for </w:t>
      </w:r>
      <w:proofErr w:type="spellStart"/>
      <w:r w:rsidRPr="00A74EE0">
        <w:rPr>
          <w:rFonts w:eastAsiaTheme="minorEastAsia"/>
          <w:b/>
          <w:bCs/>
          <w:lang w:eastAsia="zh-CN"/>
        </w:rPr>
        <w:t>Uu</w:t>
      </w:r>
      <w:proofErr w:type="spellEnd"/>
      <w:r w:rsidRPr="00A74EE0">
        <w:rPr>
          <w:rFonts w:eastAsiaTheme="minorEastAsia"/>
          <w:b/>
          <w:bCs/>
          <w:lang w:eastAsia="zh-CN"/>
        </w:rPr>
        <w:t xml:space="preserve"> positioning. </w:t>
      </w:r>
    </w:p>
    <w:p w14:paraId="59E70E7D" w14:textId="77777777" w:rsidR="00EB70BA" w:rsidRDefault="00EB70BA" w:rsidP="00EB70BA">
      <w:p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frequency drift margin for SL Rx-Tx with time stamp, we also believe the </w:t>
      </w:r>
      <w:proofErr w:type="spellStart"/>
      <w:r>
        <w:rPr>
          <w:rFonts w:eastAsiaTheme="minorEastAsia"/>
          <w:lang w:eastAsia="zh-CN"/>
        </w:rPr>
        <w:t>Uu</w:t>
      </w:r>
      <w:proofErr w:type="spellEnd"/>
      <w:r>
        <w:rPr>
          <w:rFonts w:eastAsiaTheme="minorEastAsia"/>
          <w:lang w:eastAsia="zh-CN"/>
        </w:rPr>
        <w:t xml:space="preserve"> margin value for RSTD of 32 Tc corresponding to 160ms time separation can be re-sed. The margin is derived from a 0.1ppm frequency error which is a common requirement for both SL and </w:t>
      </w:r>
      <w:proofErr w:type="spellStart"/>
      <w:r>
        <w:rPr>
          <w:rFonts w:eastAsiaTheme="minorEastAsia"/>
          <w:lang w:eastAsia="zh-CN"/>
        </w:rPr>
        <w:t>Uu</w:t>
      </w:r>
      <w:proofErr w:type="spellEnd"/>
      <w:r>
        <w:rPr>
          <w:rFonts w:eastAsiaTheme="minorEastAsia"/>
          <w:lang w:eastAsia="zh-CN"/>
        </w:rPr>
        <w:t>.</w:t>
      </w:r>
    </w:p>
    <w:p w14:paraId="1F2B4447" w14:textId="1023C22E" w:rsidR="00EB70BA" w:rsidRDefault="00EB70BA" w:rsidP="00EB70BA">
      <w:pPr>
        <w:spacing w:before="120" w:after="120"/>
        <w:rPr>
          <w:rFonts w:eastAsiaTheme="minorEastAsia"/>
          <w:b/>
          <w:bCs/>
          <w:lang w:eastAsia="zh-CN"/>
        </w:rPr>
      </w:pPr>
      <w:r w:rsidRPr="00A74EE0">
        <w:rPr>
          <w:rFonts w:eastAsiaTheme="minorEastAsia" w:hint="eastAsia"/>
          <w:b/>
          <w:bCs/>
          <w:lang w:eastAsia="zh-CN"/>
        </w:rPr>
        <w:t>P</w:t>
      </w:r>
      <w:r w:rsidRPr="00A74EE0">
        <w:rPr>
          <w:rFonts w:eastAsiaTheme="minorEastAsia"/>
          <w:b/>
          <w:bCs/>
          <w:lang w:eastAsia="zh-CN"/>
        </w:rPr>
        <w:t xml:space="preserve">roposal </w:t>
      </w:r>
      <w:r>
        <w:rPr>
          <w:rFonts w:eastAsiaTheme="minorEastAsia"/>
          <w:b/>
          <w:bCs/>
          <w:lang w:eastAsia="zh-CN"/>
        </w:rPr>
        <w:t>2</w:t>
      </w:r>
      <w:r w:rsidRPr="00A74EE0">
        <w:rPr>
          <w:rFonts w:eastAsiaTheme="minorEastAsia"/>
          <w:b/>
          <w:bCs/>
          <w:lang w:eastAsia="zh-CN"/>
        </w:rPr>
        <w:t xml:space="preserve">: The </w:t>
      </w:r>
      <w:r>
        <w:rPr>
          <w:rFonts w:eastAsiaTheme="minorEastAsia"/>
          <w:b/>
          <w:bCs/>
          <w:lang w:eastAsia="zh-CN"/>
        </w:rPr>
        <w:t>frequency drift</w:t>
      </w:r>
      <w:r w:rsidRPr="00A74EE0">
        <w:rPr>
          <w:rFonts w:eastAsiaTheme="minorEastAsia"/>
          <w:b/>
          <w:bCs/>
          <w:lang w:eastAsia="zh-CN"/>
        </w:rPr>
        <w:t xml:space="preserve"> margin for SL </w:t>
      </w:r>
      <w:r>
        <w:rPr>
          <w:rFonts w:eastAsiaTheme="minorEastAsia"/>
          <w:b/>
          <w:bCs/>
          <w:lang w:eastAsia="zh-CN"/>
        </w:rPr>
        <w:t>Rx-Tx</w:t>
      </w:r>
      <w:r w:rsidRPr="00A74EE0">
        <w:rPr>
          <w:rFonts w:eastAsiaTheme="minorEastAsia"/>
          <w:b/>
          <w:bCs/>
          <w:lang w:eastAsia="zh-CN"/>
        </w:rPr>
        <w:t xml:space="preserve"> </w:t>
      </w:r>
      <w:r>
        <w:rPr>
          <w:rFonts w:eastAsiaTheme="minorEastAsia"/>
          <w:b/>
          <w:bCs/>
          <w:lang w:eastAsia="zh-CN"/>
        </w:rPr>
        <w:t xml:space="preserve">is defined as </w:t>
      </w:r>
      <w:r w:rsidRPr="001D5008">
        <w:rPr>
          <w:rFonts w:eastAsiaTheme="minorEastAsia"/>
          <w:b/>
          <w:bCs/>
          <w:lang w:eastAsia="zh-CN"/>
        </w:rPr>
        <w:t xml:space="preserve">Y=32 Tc, provided that the time offset between the </w:t>
      </w:r>
      <w:r>
        <w:rPr>
          <w:rFonts w:eastAsiaTheme="minorEastAsia"/>
          <w:b/>
          <w:bCs/>
          <w:lang w:eastAsia="zh-CN"/>
        </w:rPr>
        <w:t xml:space="preserve">SL </w:t>
      </w:r>
      <w:r w:rsidRPr="001D5008">
        <w:rPr>
          <w:rFonts w:eastAsiaTheme="minorEastAsia"/>
          <w:b/>
          <w:bCs/>
          <w:lang w:eastAsia="zh-CN"/>
        </w:rPr>
        <w:t xml:space="preserve">PRS </w:t>
      </w:r>
      <w:r>
        <w:rPr>
          <w:rFonts w:eastAsiaTheme="minorEastAsia"/>
          <w:b/>
          <w:bCs/>
          <w:lang w:eastAsia="zh-CN"/>
        </w:rPr>
        <w:t>transmission and reception</w:t>
      </w:r>
      <w:r w:rsidRPr="001D5008">
        <w:rPr>
          <w:rFonts w:eastAsiaTheme="minorEastAsia"/>
          <w:b/>
          <w:bCs/>
          <w:lang w:eastAsia="zh-CN"/>
        </w:rPr>
        <w:t xml:space="preserve">, which are used for a single </w:t>
      </w:r>
      <w:r>
        <w:rPr>
          <w:rFonts w:eastAsiaTheme="minorEastAsia"/>
          <w:b/>
          <w:bCs/>
          <w:lang w:eastAsia="zh-CN"/>
        </w:rPr>
        <w:t>SL Rx-Tx</w:t>
      </w:r>
      <w:r w:rsidRPr="001D5008">
        <w:rPr>
          <w:rFonts w:eastAsiaTheme="minorEastAsia"/>
          <w:b/>
          <w:bCs/>
          <w:lang w:eastAsia="zh-CN"/>
        </w:rPr>
        <w:t xml:space="preserve"> estimate, is no greater than 160 </w:t>
      </w:r>
      <w:proofErr w:type="spellStart"/>
      <w:r w:rsidRPr="001D5008">
        <w:rPr>
          <w:rFonts w:eastAsiaTheme="minorEastAsia"/>
          <w:b/>
          <w:bCs/>
          <w:lang w:eastAsia="zh-CN"/>
        </w:rPr>
        <w:t>ms</w:t>
      </w:r>
      <w:proofErr w:type="spellEnd"/>
      <w:r w:rsidRPr="00A74EE0">
        <w:rPr>
          <w:rFonts w:eastAsiaTheme="minorEastAsia"/>
          <w:b/>
          <w:bCs/>
          <w:lang w:eastAsia="zh-CN"/>
        </w:rPr>
        <w:t>.</w:t>
      </w:r>
    </w:p>
    <w:p w14:paraId="30D47122" w14:textId="77777777" w:rsidR="00EB70BA" w:rsidRPr="00131E82" w:rsidRDefault="00EB70BA" w:rsidP="00EB70BA">
      <w:pPr>
        <w:pStyle w:val="2"/>
        <w:rPr>
          <w:lang w:eastAsia="zh-CN"/>
        </w:rPr>
      </w:pPr>
      <w:r>
        <w:rPr>
          <w:lang w:eastAsia="zh-CN"/>
        </w:rPr>
        <w:t>Test cases</w:t>
      </w:r>
    </w:p>
    <w:tbl>
      <w:tblPr>
        <w:tblStyle w:val="afa"/>
        <w:tblW w:w="0" w:type="auto"/>
        <w:tblLook w:val="04A0" w:firstRow="1" w:lastRow="0" w:firstColumn="1" w:lastColumn="0" w:noHBand="0" w:noVBand="1"/>
      </w:tblPr>
      <w:tblGrid>
        <w:gridCol w:w="9621"/>
      </w:tblGrid>
      <w:tr w:rsidR="00B61DB7" w14:paraId="348D721D" w14:textId="77777777" w:rsidTr="00B61DB7">
        <w:tc>
          <w:tcPr>
            <w:tcW w:w="9621" w:type="dxa"/>
          </w:tcPr>
          <w:p w14:paraId="315F91A9" w14:textId="46DD2059" w:rsidR="00B61DB7" w:rsidRPr="00B61DB7" w:rsidRDefault="00A74EE0" w:rsidP="00B61DB7">
            <w:pPr>
              <w:spacing w:before="120" w:after="120"/>
              <w:rPr>
                <w:rFonts w:ascii="Arial" w:eastAsia="宋体" w:hAnsi="Arial" w:cs="Arial"/>
                <w:sz w:val="21"/>
                <w:szCs w:val="21"/>
                <w:u w:val="single"/>
                <w:lang w:eastAsia="zh-CN"/>
              </w:rPr>
            </w:pPr>
            <w:r w:rsidRPr="00A74EE0">
              <w:rPr>
                <w:rFonts w:eastAsiaTheme="minorEastAsia"/>
                <w:b/>
                <w:bCs/>
                <w:lang w:eastAsia="zh-CN"/>
              </w:rPr>
              <w:t xml:space="preserve"> </w:t>
            </w:r>
            <w:r w:rsidR="00B61DB7" w:rsidRPr="00B61DB7">
              <w:rPr>
                <w:rFonts w:ascii="Arial" w:eastAsia="宋体" w:hAnsi="Arial" w:cs="Arial"/>
                <w:sz w:val="21"/>
                <w:szCs w:val="21"/>
                <w:u w:val="single"/>
                <w:lang w:eastAsia="zh-CN"/>
              </w:rPr>
              <w:t>Issue 1-2</w:t>
            </w:r>
            <w:r w:rsidR="00B61DB7" w:rsidRPr="00B61DB7">
              <w:rPr>
                <w:rFonts w:ascii="Arial" w:eastAsia="宋体" w:hAnsi="Arial" w:cs="Arial" w:hint="eastAsia"/>
                <w:sz w:val="21"/>
                <w:szCs w:val="21"/>
                <w:u w:val="single"/>
                <w:lang w:eastAsia="zh-CN"/>
              </w:rPr>
              <w:t>-6</w:t>
            </w:r>
            <w:r w:rsidR="00B61DB7" w:rsidRPr="00B61DB7">
              <w:rPr>
                <w:rFonts w:ascii="Arial" w:eastAsia="宋体" w:hAnsi="Arial" w:cs="Arial"/>
                <w:sz w:val="21"/>
                <w:szCs w:val="21"/>
                <w:u w:val="single"/>
                <w:lang w:eastAsia="zh-CN"/>
              </w:rPr>
              <w:t xml:space="preserve">: </w:t>
            </w:r>
            <w:r w:rsidR="00B61DB7" w:rsidRPr="00B61DB7">
              <w:rPr>
                <w:rFonts w:ascii="Arial" w:eastAsia="宋体" w:hAnsi="Arial" w:cs="Arial" w:hint="eastAsia"/>
                <w:sz w:val="21"/>
                <w:szCs w:val="21"/>
                <w:u w:val="single"/>
                <w:lang w:eastAsia="zh-CN"/>
              </w:rPr>
              <w:t>Test case configurations</w:t>
            </w:r>
          </w:p>
          <w:p w14:paraId="3A63D30B" w14:textId="77777777" w:rsidR="00B61DB7" w:rsidRPr="00B61DB7" w:rsidRDefault="00B61DB7" w:rsidP="00B61DB7">
            <w:pPr>
              <w:overflowPunct w:val="0"/>
              <w:autoSpaceDE w:val="0"/>
              <w:autoSpaceDN w:val="0"/>
              <w:adjustRightInd w:val="0"/>
              <w:spacing w:beforeLines="0" w:before="0" w:afterLines="0" w:after="180"/>
              <w:textAlignment w:val="baseline"/>
              <w:rPr>
                <w:rFonts w:eastAsia="Times New Roman"/>
                <w:i/>
                <w:sz w:val="20"/>
                <w:lang w:eastAsia="zh-CN"/>
              </w:rPr>
            </w:pPr>
            <w:r w:rsidRPr="00B61DB7">
              <w:rPr>
                <w:rFonts w:eastAsia="Times New Roman"/>
                <w:i/>
                <w:sz w:val="20"/>
                <w:lang w:eastAsia="zh-CN"/>
              </w:rPr>
              <w:t>Agreement</w:t>
            </w:r>
            <w:r w:rsidRPr="00B61DB7">
              <w:rPr>
                <w:rFonts w:eastAsia="等线" w:hint="eastAsia"/>
                <w:i/>
                <w:sz w:val="20"/>
                <w:lang w:eastAsia="zh-CN"/>
              </w:rPr>
              <w:t>s</w:t>
            </w:r>
            <w:r w:rsidRPr="00B61DB7">
              <w:rPr>
                <w:rFonts w:eastAsia="Times New Roman"/>
                <w:i/>
                <w:sz w:val="20"/>
                <w:lang w:eastAsia="zh-CN"/>
              </w:rPr>
              <w:t>:</w:t>
            </w:r>
          </w:p>
          <w:p w14:paraId="22A40DE3"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RAN4 will not specify SL positioning test cases with additional path reporting</w:t>
            </w:r>
          </w:p>
          <w:p w14:paraId="0AB57C7C"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RAN4 will not specify SL positioning test cases with </w:t>
            </w:r>
            <w:proofErr w:type="spellStart"/>
            <w:r w:rsidRPr="00B61DB7">
              <w:rPr>
                <w:rFonts w:eastAsia="宋体"/>
                <w:sz w:val="20"/>
                <w:szCs w:val="24"/>
                <w:lang w:eastAsia="zh-CN"/>
              </w:rPr>
              <w:t>LoS</w:t>
            </w:r>
            <w:proofErr w:type="spellEnd"/>
            <w:r w:rsidRPr="00B61DB7">
              <w:rPr>
                <w:rFonts w:eastAsia="宋体"/>
                <w:sz w:val="20"/>
                <w:szCs w:val="24"/>
                <w:lang w:eastAsia="zh-CN"/>
              </w:rPr>
              <w:t>/</w:t>
            </w:r>
            <w:proofErr w:type="spellStart"/>
            <w:r w:rsidRPr="00B61DB7">
              <w:rPr>
                <w:rFonts w:eastAsia="宋体"/>
                <w:sz w:val="20"/>
                <w:szCs w:val="24"/>
                <w:lang w:eastAsia="zh-CN"/>
              </w:rPr>
              <w:t>NLoS</w:t>
            </w:r>
            <w:proofErr w:type="spellEnd"/>
            <w:r w:rsidRPr="00B61DB7">
              <w:rPr>
                <w:rFonts w:eastAsia="宋体"/>
                <w:sz w:val="20"/>
                <w:szCs w:val="24"/>
                <w:lang w:eastAsia="zh-CN"/>
              </w:rPr>
              <w:t xml:space="preserve"> reporting (no corresponding RAN4 requirements to test)</w:t>
            </w:r>
          </w:p>
          <w:p w14:paraId="6F754B4E"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RAN4 will not specify SL positioning test cases with Tx/Rx ARP-ID reporting (no corresponding RAN4 requirements to test)</w:t>
            </w:r>
          </w:p>
          <w:p w14:paraId="01D6DA43"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NR </w:t>
            </w:r>
            <w:proofErr w:type="spellStart"/>
            <w:r w:rsidRPr="00B61DB7">
              <w:rPr>
                <w:rFonts w:eastAsia="宋体"/>
                <w:sz w:val="20"/>
                <w:szCs w:val="24"/>
                <w:lang w:eastAsia="zh-CN"/>
              </w:rPr>
              <w:t>Uu</w:t>
            </w:r>
            <w:proofErr w:type="spellEnd"/>
            <w:r w:rsidRPr="00B61DB7">
              <w:rPr>
                <w:rFonts w:eastAsia="宋体"/>
                <w:sz w:val="20"/>
                <w:szCs w:val="24"/>
                <w:lang w:eastAsia="zh-CN"/>
              </w:rPr>
              <w:t xml:space="preserve"> configurations</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361"/>
            </w:tblGrid>
            <w:tr w:rsidR="00B61DB7" w:rsidRPr="00B61DB7" w14:paraId="76DF409A" w14:textId="77777777" w:rsidTr="00B403B7">
              <w:tc>
                <w:tcPr>
                  <w:tcW w:w="2340" w:type="dxa"/>
                  <w:tcBorders>
                    <w:top w:val="single" w:sz="4" w:space="0" w:color="auto"/>
                    <w:left w:val="single" w:sz="4" w:space="0" w:color="auto"/>
                    <w:bottom w:val="single" w:sz="4" w:space="0" w:color="auto"/>
                    <w:right w:val="single" w:sz="4" w:space="0" w:color="auto"/>
                  </w:tcBorders>
                  <w:hideMark/>
                </w:tcPr>
                <w:p w14:paraId="2A7FF79C" w14:textId="77777777" w:rsidR="00B61DB7" w:rsidRPr="00B61DB7" w:rsidRDefault="00B61DB7" w:rsidP="00B61DB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en-GB"/>
                    </w:rPr>
                  </w:pPr>
                  <w:r w:rsidRPr="00B61DB7">
                    <w:rPr>
                      <w:rFonts w:ascii="Arial" w:eastAsia="Times New Roman" w:hAnsi="Arial"/>
                      <w:b/>
                      <w:sz w:val="18"/>
                      <w:lang w:val="en-US" w:eastAsia="en-GB"/>
                    </w:rPr>
                    <w:t xml:space="preserve">NR </w:t>
                  </w:r>
                  <w:proofErr w:type="spellStart"/>
                  <w:r w:rsidRPr="00B61DB7">
                    <w:rPr>
                      <w:rFonts w:ascii="Arial" w:eastAsia="Times New Roman" w:hAnsi="Arial"/>
                      <w:b/>
                      <w:sz w:val="18"/>
                      <w:lang w:val="en-US" w:eastAsia="en-GB"/>
                    </w:rPr>
                    <w:t>Uu</w:t>
                  </w:r>
                  <w:proofErr w:type="spellEnd"/>
                  <w:r w:rsidRPr="00B61DB7">
                    <w:rPr>
                      <w:rFonts w:ascii="Arial" w:eastAsia="Times New Roman" w:hAnsi="Arial"/>
                      <w:b/>
                      <w:sz w:val="18"/>
                      <w:lang w:val="en-US" w:eastAsia="en-GB"/>
                    </w:rPr>
                    <w:t xml:space="preserve"> configuration</w:t>
                  </w:r>
                </w:p>
              </w:tc>
              <w:tc>
                <w:tcPr>
                  <w:tcW w:w="5565" w:type="dxa"/>
                  <w:tcBorders>
                    <w:top w:val="single" w:sz="4" w:space="0" w:color="auto"/>
                    <w:left w:val="single" w:sz="4" w:space="0" w:color="auto"/>
                    <w:bottom w:val="single" w:sz="4" w:space="0" w:color="auto"/>
                    <w:right w:val="single" w:sz="4" w:space="0" w:color="auto"/>
                  </w:tcBorders>
                  <w:hideMark/>
                </w:tcPr>
                <w:p w14:paraId="0A4AE927" w14:textId="77777777" w:rsidR="00B61DB7" w:rsidRPr="00B61DB7" w:rsidRDefault="00B61DB7" w:rsidP="00B61DB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en-GB"/>
                    </w:rPr>
                  </w:pPr>
                  <w:r w:rsidRPr="00B61DB7">
                    <w:rPr>
                      <w:rFonts w:ascii="Arial" w:eastAsia="Times New Roman" w:hAnsi="Arial"/>
                      <w:b/>
                      <w:sz w:val="18"/>
                      <w:lang w:val="en-US" w:eastAsia="en-GB"/>
                    </w:rPr>
                    <w:t>Description</w:t>
                  </w:r>
                </w:p>
              </w:tc>
            </w:tr>
            <w:tr w:rsidR="00B61DB7" w:rsidRPr="00B61DB7" w14:paraId="190AB1F6" w14:textId="77777777" w:rsidTr="00B403B7">
              <w:tc>
                <w:tcPr>
                  <w:tcW w:w="2340" w:type="dxa"/>
                  <w:tcBorders>
                    <w:top w:val="single" w:sz="4" w:space="0" w:color="auto"/>
                    <w:left w:val="single" w:sz="4" w:space="0" w:color="auto"/>
                    <w:bottom w:val="single" w:sz="4" w:space="0" w:color="auto"/>
                    <w:right w:val="single" w:sz="4" w:space="0" w:color="auto"/>
                  </w:tcBorders>
                  <w:hideMark/>
                </w:tcPr>
                <w:p w14:paraId="6DBE4010"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1</w:t>
                  </w:r>
                </w:p>
              </w:tc>
              <w:tc>
                <w:tcPr>
                  <w:tcW w:w="5565" w:type="dxa"/>
                  <w:tcBorders>
                    <w:top w:val="single" w:sz="4" w:space="0" w:color="auto"/>
                    <w:left w:val="single" w:sz="4" w:space="0" w:color="auto"/>
                    <w:bottom w:val="single" w:sz="4" w:space="0" w:color="auto"/>
                    <w:right w:val="single" w:sz="4" w:space="0" w:color="auto"/>
                  </w:tcBorders>
                  <w:hideMark/>
                </w:tcPr>
                <w:p w14:paraId="36ACAA36"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 xml:space="preserve">NR </w:t>
                  </w:r>
                  <w:proofErr w:type="spellStart"/>
                  <w:r w:rsidRPr="00B61DB7">
                    <w:rPr>
                      <w:rFonts w:ascii="Arial" w:eastAsia="Times New Roman" w:hAnsi="Arial"/>
                      <w:sz w:val="18"/>
                      <w:lang w:val="en-US" w:eastAsia="en-GB"/>
                    </w:rPr>
                    <w:t>Uu</w:t>
                  </w:r>
                  <w:proofErr w:type="spellEnd"/>
                  <w:r w:rsidRPr="00B61DB7">
                    <w:rPr>
                      <w:rFonts w:ascii="Arial" w:eastAsia="Times New Roman" w:hAnsi="Arial"/>
                      <w:sz w:val="18"/>
                      <w:lang w:val="en-US" w:eastAsia="en-GB"/>
                    </w:rPr>
                    <w:t>: 15 kHz SSB SCS, 2</w:t>
                  </w:r>
                  <w:r w:rsidRPr="00B61DB7">
                    <w:rPr>
                      <w:rFonts w:ascii="Arial" w:eastAsia="Times New Roman" w:hAnsi="Arial"/>
                      <w:sz w:val="18"/>
                      <w:lang w:val="en-US" w:eastAsia="zh-CN"/>
                    </w:rPr>
                    <w:t>0</w:t>
                  </w:r>
                  <w:r w:rsidRPr="00B61DB7">
                    <w:rPr>
                      <w:rFonts w:ascii="Arial" w:eastAsia="Times New Roman" w:hAnsi="Arial"/>
                      <w:sz w:val="18"/>
                      <w:lang w:val="en-US" w:eastAsia="en-GB"/>
                    </w:rPr>
                    <w:t xml:space="preserve"> MHz bandwidth, FDD duplex mode</w:t>
                  </w:r>
                </w:p>
              </w:tc>
            </w:tr>
            <w:tr w:rsidR="00B61DB7" w:rsidRPr="00B61DB7" w14:paraId="530EE0D4" w14:textId="77777777" w:rsidTr="00B403B7">
              <w:tc>
                <w:tcPr>
                  <w:tcW w:w="2340" w:type="dxa"/>
                  <w:tcBorders>
                    <w:top w:val="single" w:sz="4" w:space="0" w:color="auto"/>
                    <w:left w:val="single" w:sz="4" w:space="0" w:color="auto"/>
                    <w:bottom w:val="single" w:sz="4" w:space="0" w:color="auto"/>
                    <w:right w:val="single" w:sz="4" w:space="0" w:color="auto"/>
                  </w:tcBorders>
                  <w:hideMark/>
                </w:tcPr>
                <w:p w14:paraId="4A59E3C3"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2</w:t>
                  </w:r>
                </w:p>
              </w:tc>
              <w:tc>
                <w:tcPr>
                  <w:tcW w:w="5565" w:type="dxa"/>
                  <w:tcBorders>
                    <w:top w:val="single" w:sz="4" w:space="0" w:color="auto"/>
                    <w:left w:val="single" w:sz="4" w:space="0" w:color="auto"/>
                    <w:bottom w:val="single" w:sz="4" w:space="0" w:color="auto"/>
                    <w:right w:val="single" w:sz="4" w:space="0" w:color="auto"/>
                  </w:tcBorders>
                  <w:hideMark/>
                </w:tcPr>
                <w:p w14:paraId="75838EEC"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 xml:space="preserve">NR </w:t>
                  </w:r>
                  <w:proofErr w:type="spellStart"/>
                  <w:r w:rsidRPr="00B61DB7">
                    <w:rPr>
                      <w:rFonts w:ascii="Arial" w:eastAsia="Times New Roman" w:hAnsi="Arial"/>
                      <w:sz w:val="18"/>
                      <w:lang w:val="en-US" w:eastAsia="en-GB"/>
                    </w:rPr>
                    <w:t>Uu</w:t>
                  </w:r>
                  <w:proofErr w:type="spellEnd"/>
                  <w:r w:rsidRPr="00B61DB7">
                    <w:rPr>
                      <w:rFonts w:ascii="Arial" w:eastAsia="Times New Roman" w:hAnsi="Arial"/>
                      <w:sz w:val="18"/>
                      <w:lang w:val="en-US" w:eastAsia="en-GB"/>
                    </w:rPr>
                    <w:t>: 15 kHz SSB SCS, 2</w:t>
                  </w:r>
                  <w:r w:rsidRPr="00B61DB7">
                    <w:rPr>
                      <w:rFonts w:ascii="Arial" w:eastAsia="Times New Roman" w:hAnsi="Arial"/>
                      <w:sz w:val="18"/>
                      <w:lang w:val="en-US" w:eastAsia="zh-CN"/>
                    </w:rPr>
                    <w:t>0</w:t>
                  </w:r>
                  <w:r w:rsidRPr="00B61DB7">
                    <w:rPr>
                      <w:rFonts w:ascii="Arial" w:eastAsia="Times New Roman" w:hAnsi="Arial"/>
                      <w:sz w:val="18"/>
                      <w:lang w:val="en-US" w:eastAsia="en-GB"/>
                    </w:rPr>
                    <w:t xml:space="preserve"> MHz bandwidth, TDD duplex mode</w:t>
                  </w:r>
                </w:p>
              </w:tc>
            </w:tr>
            <w:tr w:rsidR="00B61DB7" w:rsidRPr="00B61DB7" w14:paraId="29D79BBC" w14:textId="77777777" w:rsidTr="00B403B7">
              <w:tc>
                <w:tcPr>
                  <w:tcW w:w="2340" w:type="dxa"/>
                  <w:tcBorders>
                    <w:top w:val="single" w:sz="4" w:space="0" w:color="auto"/>
                    <w:left w:val="single" w:sz="4" w:space="0" w:color="auto"/>
                    <w:bottom w:val="single" w:sz="4" w:space="0" w:color="auto"/>
                    <w:right w:val="single" w:sz="4" w:space="0" w:color="auto"/>
                  </w:tcBorders>
                  <w:hideMark/>
                </w:tcPr>
                <w:p w14:paraId="7CD410D6"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3</w:t>
                  </w:r>
                </w:p>
              </w:tc>
              <w:tc>
                <w:tcPr>
                  <w:tcW w:w="5565" w:type="dxa"/>
                  <w:tcBorders>
                    <w:top w:val="single" w:sz="4" w:space="0" w:color="auto"/>
                    <w:left w:val="single" w:sz="4" w:space="0" w:color="auto"/>
                    <w:bottom w:val="single" w:sz="4" w:space="0" w:color="auto"/>
                    <w:right w:val="single" w:sz="4" w:space="0" w:color="auto"/>
                  </w:tcBorders>
                  <w:hideMark/>
                </w:tcPr>
                <w:p w14:paraId="6E96CA31"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 xml:space="preserve">NR </w:t>
                  </w:r>
                  <w:proofErr w:type="spellStart"/>
                  <w:r w:rsidRPr="00B61DB7">
                    <w:rPr>
                      <w:rFonts w:ascii="Arial" w:eastAsia="Times New Roman" w:hAnsi="Arial"/>
                      <w:sz w:val="18"/>
                      <w:lang w:val="en-US" w:eastAsia="en-GB"/>
                    </w:rPr>
                    <w:t>Uu</w:t>
                  </w:r>
                  <w:proofErr w:type="spellEnd"/>
                  <w:r w:rsidRPr="00B61DB7">
                    <w:rPr>
                      <w:rFonts w:ascii="Arial" w:eastAsia="Times New Roman" w:hAnsi="Arial"/>
                      <w:sz w:val="18"/>
                      <w:lang w:val="en-US" w:eastAsia="en-GB"/>
                    </w:rPr>
                    <w:t>: 30 kHz SSB SCS, 4</w:t>
                  </w:r>
                  <w:r w:rsidRPr="00B61DB7">
                    <w:rPr>
                      <w:rFonts w:ascii="Arial" w:eastAsia="Times New Roman" w:hAnsi="Arial"/>
                      <w:sz w:val="18"/>
                      <w:lang w:val="en-US" w:eastAsia="zh-CN"/>
                    </w:rPr>
                    <w:t>0</w:t>
                  </w:r>
                  <w:r w:rsidRPr="00B61DB7">
                    <w:rPr>
                      <w:rFonts w:ascii="Arial" w:eastAsia="Times New Roman" w:hAnsi="Arial"/>
                      <w:sz w:val="18"/>
                      <w:lang w:val="en-US" w:eastAsia="en-GB"/>
                    </w:rPr>
                    <w:t xml:space="preserve"> MHz bandwidth, TDD duplex mode</w:t>
                  </w:r>
                </w:p>
              </w:tc>
            </w:tr>
          </w:tbl>
          <w:p w14:paraId="4F7E3E5B" w14:textId="77777777" w:rsidR="00B61DB7" w:rsidRPr="00B61DB7" w:rsidRDefault="00B61DB7" w:rsidP="00B61DB7">
            <w:pPr>
              <w:spacing w:beforeLines="0" w:before="0" w:afterLines="0" w:after="120"/>
              <w:ind w:left="936"/>
              <w:rPr>
                <w:rFonts w:eastAsia="宋体"/>
                <w:sz w:val="20"/>
                <w:szCs w:val="24"/>
                <w:lang w:eastAsia="zh-CN"/>
              </w:rPr>
            </w:pPr>
          </w:p>
          <w:p w14:paraId="392B18B4"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hint="eastAsia"/>
                <w:sz w:val="20"/>
                <w:szCs w:val="24"/>
                <w:lang w:eastAsia="zh-CN"/>
              </w:rPr>
              <w:t>SL PRS configurations</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5050"/>
            </w:tblGrid>
            <w:tr w:rsidR="00B61DB7" w:rsidRPr="00B61DB7" w14:paraId="79992518" w14:textId="77777777" w:rsidTr="00B403B7">
              <w:tc>
                <w:tcPr>
                  <w:tcW w:w="2674" w:type="dxa"/>
                  <w:tcBorders>
                    <w:top w:val="single" w:sz="4" w:space="0" w:color="auto"/>
                    <w:left w:val="single" w:sz="4" w:space="0" w:color="auto"/>
                    <w:bottom w:val="single" w:sz="4" w:space="0" w:color="auto"/>
                    <w:right w:val="single" w:sz="4" w:space="0" w:color="auto"/>
                  </w:tcBorders>
                  <w:hideMark/>
                </w:tcPr>
                <w:p w14:paraId="455F7D98" w14:textId="77777777" w:rsidR="00B61DB7" w:rsidRPr="00B61DB7" w:rsidRDefault="00B61DB7" w:rsidP="00B61DB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en-GB"/>
                    </w:rPr>
                  </w:pPr>
                  <w:r w:rsidRPr="00B61DB7">
                    <w:rPr>
                      <w:rFonts w:ascii="Arial" w:eastAsia="Times New Roman" w:hAnsi="Arial"/>
                      <w:b/>
                      <w:sz w:val="18"/>
                      <w:lang w:val="en-US" w:eastAsia="en-GB"/>
                    </w:rPr>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7B61FFA4" w14:textId="77777777" w:rsidR="00B61DB7" w:rsidRPr="00B61DB7" w:rsidRDefault="00B61DB7" w:rsidP="00B61DB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en-US" w:eastAsia="en-GB"/>
                    </w:rPr>
                  </w:pPr>
                  <w:r w:rsidRPr="00B61DB7">
                    <w:rPr>
                      <w:rFonts w:ascii="Arial" w:eastAsia="Times New Roman" w:hAnsi="Arial"/>
                      <w:b/>
                      <w:sz w:val="18"/>
                      <w:lang w:val="en-US" w:eastAsia="en-GB"/>
                    </w:rPr>
                    <w:t>Description</w:t>
                  </w:r>
                </w:p>
              </w:tc>
            </w:tr>
            <w:tr w:rsidR="00B61DB7" w:rsidRPr="00B61DB7" w14:paraId="53BEE76B" w14:textId="77777777" w:rsidTr="00B403B7">
              <w:tc>
                <w:tcPr>
                  <w:tcW w:w="2674" w:type="dxa"/>
                  <w:tcBorders>
                    <w:top w:val="single" w:sz="4" w:space="0" w:color="auto"/>
                    <w:left w:val="single" w:sz="4" w:space="0" w:color="auto"/>
                    <w:bottom w:val="single" w:sz="4" w:space="0" w:color="auto"/>
                    <w:right w:val="single" w:sz="4" w:space="0" w:color="auto"/>
                  </w:tcBorders>
                  <w:hideMark/>
                </w:tcPr>
                <w:p w14:paraId="033106EE"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1</w:t>
                  </w:r>
                </w:p>
              </w:tc>
              <w:tc>
                <w:tcPr>
                  <w:tcW w:w="5239" w:type="dxa"/>
                  <w:tcBorders>
                    <w:top w:val="single" w:sz="4" w:space="0" w:color="auto"/>
                    <w:left w:val="single" w:sz="4" w:space="0" w:color="auto"/>
                    <w:bottom w:val="single" w:sz="4" w:space="0" w:color="auto"/>
                    <w:right w:val="single" w:sz="4" w:space="0" w:color="auto"/>
                  </w:tcBorders>
                  <w:hideMark/>
                </w:tcPr>
                <w:p w14:paraId="0AE379A8"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SL: 15 kHz, 1</w:t>
                  </w:r>
                  <w:r w:rsidRPr="00B61DB7">
                    <w:rPr>
                      <w:rFonts w:ascii="Arial" w:eastAsia="Times New Roman" w:hAnsi="Arial"/>
                      <w:sz w:val="18"/>
                      <w:lang w:val="en-US" w:eastAsia="zh-CN"/>
                    </w:rPr>
                    <w:t>0</w:t>
                  </w:r>
                  <w:r w:rsidRPr="00B61DB7">
                    <w:rPr>
                      <w:rFonts w:ascii="Arial" w:eastAsia="Times New Roman" w:hAnsi="Arial"/>
                      <w:sz w:val="18"/>
                      <w:lang w:val="en-US" w:eastAsia="en-GB"/>
                    </w:rPr>
                    <w:t xml:space="preserve"> MHz bandwidth, HD duplex mode</w:t>
                  </w:r>
                </w:p>
              </w:tc>
            </w:tr>
            <w:tr w:rsidR="00B61DB7" w:rsidRPr="00B61DB7" w14:paraId="66C0F2D8" w14:textId="77777777" w:rsidTr="00B403B7">
              <w:tc>
                <w:tcPr>
                  <w:tcW w:w="2674" w:type="dxa"/>
                  <w:tcBorders>
                    <w:top w:val="single" w:sz="4" w:space="0" w:color="auto"/>
                    <w:left w:val="single" w:sz="4" w:space="0" w:color="auto"/>
                    <w:bottom w:val="single" w:sz="4" w:space="0" w:color="auto"/>
                    <w:right w:val="single" w:sz="4" w:space="0" w:color="auto"/>
                  </w:tcBorders>
                  <w:hideMark/>
                </w:tcPr>
                <w:p w14:paraId="5DC0C5FB"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2</w:t>
                  </w:r>
                </w:p>
              </w:tc>
              <w:tc>
                <w:tcPr>
                  <w:tcW w:w="5239" w:type="dxa"/>
                  <w:tcBorders>
                    <w:top w:val="single" w:sz="4" w:space="0" w:color="auto"/>
                    <w:left w:val="single" w:sz="4" w:space="0" w:color="auto"/>
                    <w:bottom w:val="single" w:sz="4" w:space="0" w:color="auto"/>
                    <w:right w:val="single" w:sz="4" w:space="0" w:color="auto"/>
                  </w:tcBorders>
                  <w:hideMark/>
                </w:tcPr>
                <w:p w14:paraId="47782219"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SL: 30 kHz, 1</w:t>
                  </w:r>
                  <w:r w:rsidRPr="00B61DB7">
                    <w:rPr>
                      <w:rFonts w:ascii="Arial" w:eastAsia="Times New Roman" w:hAnsi="Arial"/>
                      <w:sz w:val="18"/>
                      <w:lang w:val="en-US" w:eastAsia="zh-CN"/>
                    </w:rPr>
                    <w:t>0</w:t>
                  </w:r>
                  <w:r w:rsidRPr="00B61DB7">
                    <w:rPr>
                      <w:rFonts w:ascii="Arial" w:eastAsia="Times New Roman" w:hAnsi="Arial"/>
                      <w:sz w:val="18"/>
                      <w:lang w:val="en-US" w:eastAsia="en-GB"/>
                    </w:rPr>
                    <w:t xml:space="preserve"> MHz bandwidth, HD duplex mode</w:t>
                  </w:r>
                </w:p>
              </w:tc>
            </w:tr>
            <w:tr w:rsidR="00B61DB7" w:rsidRPr="00B61DB7" w14:paraId="5AF20A01" w14:textId="77777777" w:rsidTr="00B403B7">
              <w:tc>
                <w:tcPr>
                  <w:tcW w:w="2674" w:type="dxa"/>
                  <w:tcBorders>
                    <w:top w:val="single" w:sz="4" w:space="0" w:color="auto"/>
                    <w:left w:val="single" w:sz="4" w:space="0" w:color="auto"/>
                    <w:bottom w:val="single" w:sz="4" w:space="0" w:color="auto"/>
                    <w:right w:val="single" w:sz="4" w:space="0" w:color="auto"/>
                  </w:tcBorders>
                  <w:hideMark/>
                </w:tcPr>
                <w:p w14:paraId="1331398A"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3</w:t>
                  </w:r>
                </w:p>
              </w:tc>
              <w:tc>
                <w:tcPr>
                  <w:tcW w:w="5239" w:type="dxa"/>
                  <w:tcBorders>
                    <w:top w:val="single" w:sz="4" w:space="0" w:color="auto"/>
                    <w:left w:val="single" w:sz="4" w:space="0" w:color="auto"/>
                    <w:bottom w:val="single" w:sz="4" w:space="0" w:color="auto"/>
                    <w:right w:val="single" w:sz="4" w:space="0" w:color="auto"/>
                  </w:tcBorders>
                  <w:hideMark/>
                </w:tcPr>
                <w:p w14:paraId="62791A47" w14:textId="77777777" w:rsidR="00B61DB7" w:rsidRPr="00B61DB7" w:rsidRDefault="00B61DB7" w:rsidP="00B61DB7">
                  <w:pPr>
                    <w:keepNext/>
                    <w:keepLines/>
                    <w:overflowPunct w:val="0"/>
                    <w:autoSpaceDE w:val="0"/>
                    <w:autoSpaceDN w:val="0"/>
                    <w:adjustRightInd w:val="0"/>
                    <w:spacing w:beforeLines="0" w:before="0" w:afterLines="0" w:after="0"/>
                    <w:textAlignment w:val="baseline"/>
                    <w:rPr>
                      <w:rFonts w:ascii="Arial" w:eastAsia="Times New Roman" w:hAnsi="Arial"/>
                      <w:sz w:val="18"/>
                      <w:lang w:val="en-US" w:eastAsia="en-GB"/>
                    </w:rPr>
                  </w:pPr>
                  <w:r w:rsidRPr="00B61DB7">
                    <w:rPr>
                      <w:rFonts w:ascii="Arial" w:eastAsia="Times New Roman" w:hAnsi="Arial"/>
                      <w:sz w:val="18"/>
                      <w:lang w:val="en-US" w:eastAsia="en-GB"/>
                    </w:rPr>
                    <w:t>SL: 30 kHz, 2</w:t>
                  </w:r>
                  <w:r w:rsidRPr="00B61DB7">
                    <w:rPr>
                      <w:rFonts w:ascii="Arial" w:eastAsia="Times New Roman" w:hAnsi="Arial"/>
                      <w:sz w:val="18"/>
                      <w:lang w:val="en-US" w:eastAsia="zh-CN"/>
                    </w:rPr>
                    <w:t>0</w:t>
                  </w:r>
                  <w:r w:rsidRPr="00B61DB7">
                    <w:rPr>
                      <w:rFonts w:ascii="Arial" w:eastAsia="Times New Roman" w:hAnsi="Arial"/>
                      <w:sz w:val="18"/>
                      <w:lang w:val="en-US" w:eastAsia="en-GB"/>
                    </w:rPr>
                    <w:t xml:space="preserve"> MHz bandwidth, HD duplex mode</w:t>
                  </w:r>
                </w:p>
              </w:tc>
            </w:tr>
          </w:tbl>
          <w:p w14:paraId="1276BE01" w14:textId="77777777" w:rsidR="00B61DB7" w:rsidRPr="00B61DB7" w:rsidRDefault="00B61DB7" w:rsidP="00B61DB7">
            <w:pPr>
              <w:spacing w:beforeLines="0" w:before="0" w:afterLines="0" w:after="120"/>
              <w:ind w:left="936"/>
              <w:rPr>
                <w:rFonts w:eastAsia="宋体"/>
                <w:sz w:val="20"/>
                <w:szCs w:val="24"/>
                <w:lang w:eastAsia="zh-CN"/>
              </w:rPr>
            </w:pPr>
          </w:p>
          <w:p w14:paraId="7063E694"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hint="eastAsia"/>
                <w:sz w:val="20"/>
                <w:szCs w:val="24"/>
                <w:lang w:eastAsia="zh-CN"/>
              </w:rPr>
              <w:t>The number of SL UEs in test cases</w:t>
            </w:r>
          </w:p>
          <w:p w14:paraId="4391C123" w14:textId="77777777" w:rsidR="00B61DB7" w:rsidRPr="00B61DB7" w:rsidRDefault="00B61DB7" w:rsidP="00B61DB7">
            <w:pPr>
              <w:numPr>
                <w:ilvl w:val="2"/>
                <w:numId w:val="11"/>
              </w:numPr>
              <w:overflowPunct w:val="0"/>
              <w:autoSpaceDE w:val="0"/>
              <w:autoSpaceDN w:val="0"/>
              <w:adjustRightInd w:val="0"/>
              <w:spacing w:beforeLines="0" w:before="120" w:afterLines="0" w:after="120"/>
              <w:ind w:left="1656"/>
              <w:textAlignment w:val="baseline"/>
              <w:rPr>
                <w:rFonts w:eastAsia="宋体"/>
                <w:sz w:val="20"/>
                <w:szCs w:val="24"/>
                <w:lang w:eastAsia="zh-CN"/>
              </w:rPr>
            </w:pPr>
            <w:r w:rsidRPr="00B61DB7">
              <w:rPr>
                <w:rFonts w:eastAsia="宋体"/>
                <w:sz w:val="20"/>
                <w:szCs w:val="24"/>
                <w:lang w:eastAsia="zh-CN"/>
              </w:rPr>
              <w:t xml:space="preserve">The number of SL UEs in the SL measurement </w:t>
            </w:r>
            <w:r w:rsidRPr="00B61DB7">
              <w:rPr>
                <w:rFonts w:eastAsia="宋体"/>
                <w:sz w:val="20"/>
                <w:szCs w:val="24"/>
                <w:u w:val="single"/>
                <w:lang w:eastAsia="zh-CN"/>
              </w:rPr>
              <w:t>delay test cases</w:t>
            </w:r>
            <w:r w:rsidRPr="00B61DB7">
              <w:rPr>
                <w:rFonts w:eastAsia="宋体"/>
                <w:sz w:val="20"/>
                <w:szCs w:val="24"/>
                <w:lang w:eastAsia="zh-CN"/>
              </w:rPr>
              <w:t xml:space="preserve"> for SL positioning:</w:t>
            </w:r>
          </w:p>
          <w:p w14:paraId="49AB41D8"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szCs w:val="24"/>
                <w:lang w:eastAsia="zh-CN"/>
              </w:rPr>
            </w:pPr>
            <w:r w:rsidRPr="00B61DB7">
              <w:rPr>
                <w:rFonts w:eastAsia="宋体"/>
                <w:sz w:val="20"/>
                <w:szCs w:val="24"/>
                <w:lang w:eastAsia="zh-CN"/>
              </w:rPr>
              <w:t xml:space="preserve">SL RSTD: </w:t>
            </w:r>
            <w:r w:rsidRPr="00B61DB7">
              <w:rPr>
                <w:rFonts w:eastAsia="宋体"/>
                <w:bCs/>
                <w:sz w:val="20"/>
                <w:szCs w:val="24"/>
                <w:lang w:eastAsia="zh-CN"/>
              </w:rPr>
              <w:t>4</w:t>
            </w:r>
            <w:r w:rsidRPr="00B61DB7">
              <w:rPr>
                <w:rFonts w:eastAsia="宋体"/>
                <w:sz w:val="20"/>
                <w:szCs w:val="24"/>
                <w:lang w:eastAsia="zh-CN"/>
              </w:rPr>
              <w:t xml:space="preserve"> (1 target </w:t>
            </w:r>
            <w:proofErr w:type="spellStart"/>
            <w:r w:rsidRPr="00B61DB7">
              <w:rPr>
                <w:rFonts w:eastAsia="宋体"/>
                <w:sz w:val="20"/>
                <w:szCs w:val="24"/>
                <w:lang w:eastAsia="zh-CN"/>
              </w:rPr>
              <w:t>rx</w:t>
            </w:r>
            <w:proofErr w:type="spellEnd"/>
            <w:r w:rsidRPr="00B61DB7">
              <w:rPr>
                <w:rFonts w:eastAsia="宋体"/>
                <w:sz w:val="20"/>
                <w:szCs w:val="24"/>
                <w:lang w:eastAsia="zh-CN"/>
              </w:rPr>
              <w:t xml:space="preserve"> UE, 3 anchor </w:t>
            </w:r>
            <w:proofErr w:type="spellStart"/>
            <w:r w:rsidRPr="00B61DB7">
              <w:rPr>
                <w:rFonts w:eastAsia="宋体"/>
                <w:sz w:val="20"/>
                <w:szCs w:val="24"/>
                <w:lang w:eastAsia="zh-CN"/>
              </w:rPr>
              <w:t>tx</w:t>
            </w:r>
            <w:proofErr w:type="spellEnd"/>
            <w:r w:rsidRPr="00B61DB7">
              <w:rPr>
                <w:rFonts w:eastAsia="宋体"/>
                <w:sz w:val="20"/>
                <w:szCs w:val="24"/>
                <w:lang w:eastAsia="zh-CN"/>
              </w:rPr>
              <w:t xml:space="preserve"> UEs [1 reference anchor UE and 2 other anchor </w:t>
            </w:r>
            <w:proofErr w:type="spellStart"/>
            <w:r w:rsidRPr="00B61DB7">
              <w:rPr>
                <w:rFonts w:eastAsia="宋体"/>
                <w:sz w:val="20"/>
                <w:szCs w:val="24"/>
                <w:lang w:eastAsia="zh-CN"/>
              </w:rPr>
              <w:t>tx</w:t>
            </w:r>
            <w:proofErr w:type="spellEnd"/>
            <w:r w:rsidRPr="00B61DB7">
              <w:rPr>
                <w:rFonts w:eastAsia="宋体"/>
                <w:sz w:val="20"/>
                <w:szCs w:val="24"/>
                <w:lang w:eastAsia="zh-CN"/>
              </w:rPr>
              <w:t xml:space="preserve"> UEs)])</w:t>
            </w:r>
          </w:p>
          <w:p w14:paraId="4A09C50C"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szCs w:val="24"/>
                <w:lang w:eastAsia="zh-CN"/>
              </w:rPr>
            </w:pPr>
            <w:r w:rsidRPr="00B61DB7">
              <w:rPr>
                <w:rFonts w:eastAsia="宋体"/>
                <w:sz w:val="20"/>
                <w:szCs w:val="24"/>
                <w:lang w:eastAsia="zh-CN"/>
              </w:rPr>
              <w:t xml:space="preserve">SL Rx-Tx, SL PRS-RSRP/RSRPP, SL </w:t>
            </w:r>
            <w:proofErr w:type="spellStart"/>
            <w:r w:rsidRPr="00B61DB7">
              <w:rPr>
                <w:rFonts w:eastAsia="宋体"/>
                <w:sz w:val="20"/>
                <w:szCs w:val="24"/>
                <w:lang w:eastAsia="zh-CN"/>
              </w:rPr>
              <w:t>AoA</w:t>
            </w:r>
            <w:proofErr w:type="spellEnd"/>
            <w:r w:rsidRPr="00B61DB7">
              <w:rPr>
                <w:rFonts w:eastAsia="宋体"/>
                <w:sz w:val="20"/>
                <w:szCs w:val="24"/>
                <w:lang w:eastAsia="zh-CN"/>
              </w:rPr>
              <w:t xml:space="preserve">: </w:t>
            </w:r>
            <w:r w:rsidRPr="00B61DB7">
              <w:rPr>
                <w:rFonts w:eastAsia="宋体"/>
                <w:bCs/>
                <w:sz w:val="20"/>
                <w:szCs w:val="24"/>
                <w:lang w:eastAsia="zh-CN"/>
              </w:rPr>
              <w:t>3</w:t>
            </w:r>
            <w:r w:rsidRPr="00B61DB7">
              <w:rPr>
                <w:rFonts w:eastAsia="宋体"/>
                <w:sz w:val="20"/>
                <w:szCs w:val="24"/>
                <w:lang w:eastAsia="zh-CN"/>
              </w:rPr>
              <w:t xml:space="preserve"> (1 target </w:t>
            </w:r>
            <w:proofErr w:type="spellStart"/>
            <w:r w:rsidRPr="00B61DB7">
              <w:rPr>
                <w:rFonts w:eastAsia="宋体"/>
                <w:sz w:val="20"/>
                <w:szCs w:val="24"/>
                <w:lang w:eastAsia="zh-CN"/>
              </w:rPr>
              <w:t>rx</w:t>
            </w:r>
            <w:proofErr w:type="spellEnd"/>
            <w:r w:rsidRPr="00B61DB7">
              <w:rPr>
                <w:rFonts w:eastAsia="宋体"/>
                <w:sz w:val="20"/>
                <w:szCs w:val="24"/>
                <w:lang w:eastAsia="zh-CN"/>
              </w:rPr>
              <w:t xml:space="preserve"> UE, 2 anchor </w:t>
            </w:r>
            <w:proofErr w:type="spellStart"/>
            <w:r w:rsidRPr="00B61DB7">
              <w:rPr>
                <w:rFonts w:eastAsia="宋体"/>
                <w:sz w:val="20"/>
                <w:szCs w:val="24"/>
                <w:lang w:eastAsia="zh-CN"/>
              </w:rPr>
              <w:t>tx</w:t>
            </w:r>
            <w:proofErr w:type="spellEnd"/>
            <w:r w:rsidRPr="00B61DB7">
              <w:rPr>
                <w:rFonts w:eastAsia="宋体"/>
                <w:sz w:val="20"/>
                <w:szCs w:val="24"/>
                <w:lang w:eastAsia="zh-CN"/>
              </w:rPr>
              <w:t xml:space="preserve"> UEs),</w:t>
            </w:r>
          </w:p>
          <w:p w14:paraId="73D9456F"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szCs w:val="24"/>
                <w:lang w:eastAsia="zh-CN"/>
              </w:rPr>
            </w:pPr>
            <w:r w:rsidRPr="00B61DB7">
              <w:rPr>
                <w:rFonts w:eastAsia="宋体"/>
                <w:sz w:val="20"/>
                <w:szCs w:val="24"/>
                <w:lang w:eastAsia="zh-CN"/>
              </w:rPr>
              <w:t xml:space="preserve">SL RTOA: </w:t>
            </w:r>
            <w:r w:rsidRPr="00B61DB7">
              <w:rPr>
                <w:rFonts w:eastAsia="宋体"/>
                <w:bCs/>
                <w:sz w:val="20"/>
                <w:szCs w:val="24"/>
                <w:lang w:eastAsia="zh-CN"/>
              </w:rPr>
              <w:t>[2]</w:t>
            </w:r>
            <w:r w:rsidRPr="00B61DB7">
              <w:rPr>
                <w:rFonts w:eastAsia="宋体"/>
                <w:sz w:val="20"/>
                <w:szCs w:val="24"/>
                <w:lang w:eastAsia="zh-CN"/>
              </w:rPr>
              <w:t xml:space="preserve"> (1 target </w:t>
            </w:r>
            <w:proofErr w:type="spellStart"/>
            <w:r w:rsidRPr="00B61DB7">
              <w:rPr>
                <w:rFonts w:eastAsia="宋体"/>
                <w:sz w:val="20"/>
                <w:szCs w:val="24"/>
                <w:lang w:eastAsia="zh-CN"/>
              </w:rPr>
              <w:t>tx</w:t>
            </w:r>
            <w:proofErr w:type="spellEnd"/>
            <w:r w:rsidRPr="00B61DB7">
              <w:rPr>
                <w:rFonts w:eastAsia="宋体"/>
                <w:sz w:val="20"/>
                <w:szCs w:val="24"/>
                <w:lang w:eastAsia="zh-CN"/>
              </w:rPr>
              <w:t xml:space="preserve"> UE, 1 anchor </w:t>
            </w:r>
            <w:proofErr w:type="spellStart"/>
            <w:r w:rsidRPr="00B61DB7">
              <w:rPr>
                <w:rFonts w:eastAsia="宋体"/>
                <w:sz w:val="20"/>
                <w:szCs w:val="24"/>
                <w:lang w:eastAsia="zh-CN"/>
              </w:rPr>
              <w:t>rx</w:t>
            </w:r>
            <w:proofErr w:type="spellEnd"/>
            <w:r w:rsidRPr="00B61DB7">
              <w:rPr>
                <w:rFonts w:eastAsia="宋体"/>
                <w:sz w:val="20"/>
                <w:szCs w:val="24"/>
                <w:lang w:eastAsia="zh-CN"/>
              </w:rPr>
              <w:t xml:space="preserve"> UE).</w:t>
            </w:r>
          </w:p>
          <w:p w14:paraId="714998A0" w14:textId="77777777" w:rsidR="00B61DB7" w:rsidRPr="00B61DB7" w:rsidRDefault="00B61DB7" w:rsidP="00B61DB7">
            <w:pPr>
              <w:numPr>
                <w:ilvl w:val="2"/>
                <w:numId w:val="11"/>
              </w:numPr>
              <w:overflowPunct w:val="0"/>
              <w:autoSpaceDE w:val="0"/>
              <w:autoSpaceDN w:val="0"/>
              <w:adjustRightInd w:val="0"/>
              <w:spacing w:beforeLines="0" w:before="120" w:afterLines="0" w:after="120"/>
              <w:ind w:left="1656"/>
              <w:textAlignment w:val="baseline"/>
              <w:rPr>
                <w:rFonts w:eastAsia="Times New Roman"/>
                <w:sz w:val="20"/>
                <w:lang w:eastAsia="en-GB"/>
              </w:rPr>
            </w:pPr>
            <w:r w:rsidRPr="00B61DB7">
              <w:rPr>
                <w:rFonts w:eastAsia="Times New Roman"/>
                <w:iCs/>
                <w:sz w:val="20"/>
                <w:lang w:eastAsia="en-GB"/>
              </w:rPr>
              <w:t xml:space="preserve">The number of SL UEs in the SL measurement </w:t>
            </w:r>
            <w:r w:rsidRPr="00B61DB7">
              <w:rPr>
                <w:rFonts w:eastAsia="Times New Roman"/>
                <w:iCs/>
                <w:sz w:val="20"/>
                <w:u w:val="single"/>
                <w:lang w:eastAsia="en-GB"/>
              </w:rPr>
              <w:t>accuracy test cases</w:t>
            </w:r>
            <w:r w:rsidRPr="00B61DB7">
              <w:rPr>
                <w:rFonts w:eastAsia="Times New Roman"/>
                <w:iCs/>
                <w:sz w:val="20"/>
                <w:lang w:eastAsia="en-GB"/>
              </w:rPr>
              <w:t xml:space="preserve"> for SL positioning: </w:t>
            </w:r>
          </w:p>
          <w:p w14:paraId="2F712225"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lang w:eastAsia="zh-CN"/>
              </w:rPr>
            </w:pPr>
            <w:r w:rsidRPr="00B61DB7">
              <w:rPr>
                <w:rFonts w:eastAsia="宋体"/>
                <w:sz w:val="20"/>
                <w:lang w:eastAsia="zh-CN"/>
              </w:rPr>
              <w:t>SL RSTD:</w:t>
            </w:r>
            <w:r w:rsidRPr="00B61DB7">
              <w:rPr>
                <w:rFonts w:eastAsia="宋体"/>
                <w:bCs/>
                <w:sz w:val="20"/>
                <w:szCs w:val="24"/>
                <w:lang w:eastAsia="zh-CN"/>
              </w:rPr>
              <w:t xml:space="preserve"> 3</w:t>
            </w:r>
            <w:r w:rsidRPr="00B61DB7">
              <w:rPr>
                <w:rFonts w:eastAsia="宋体"/>
                <w:sz w:val="20"/>
                <w:szCs w:val="24"/>
                <w:lang w:eastAsia="zh-CN"/>
              </w:rPr>
              <w:t xml:space="preserve"> (1 target </w:t>
            </w:r>
            <w:proofErr w:type="spellStart"/>
            <w:r w:rsidRPr="00B61DB7">
              <w:rPr>
                <w:rFonts w:eastAsia="宋体"/>
                <w:sz w:val="20"/>
                <w:szCs w:val="24"/>
                <w:lang w:eastAsia="zh-CN"/>
              </w:rPr>
              <w:t>rx</w:t>
            </w:r>
            <w:proofErr w:type="spellEnd"/>
            <w:r w:rsidRPr="00B61DB7">
              <w:rPr>
                <w:rFonts w:eastAsia="宋体"/>
                <w:sz w:val="20"/>
                <w:szCs w:val="24"/>
                <w:lang w:eastAsia="zh-CN"/>
              </w:rPr>
              <w:t xml:space="preserve"> UE, 2 anchor </w:t>
            </w:r>
            <w:proofErr w:type="spellStart"/>
            <w:r w:rsidRPr="00B61DB7">
              <w:rPr>
                <w:rFonts w:eastAsia="宋体"/>
                <w:sz w:val="20"/>
                <w:szCs w:val="24"/>
                <w:lang w:eastAsia="zh-CN"/>
              </w:rPr>
              <w:t>tx</w:t>
            </w:r>
            <w:proofErr w:type="spellEnd"/>
            <w:r w:rsidRPr="00B61DB7">
              <w:rPr>
                <w:rFonts w:eastAsia="宋体"/>
                <w:sz w:val="20"/>
                <w:szCs w:val="24"/>
                <w:lang w:eastAsia="zh-CN"/>
              </w:rPr>
              <w:t xml:space="preserve"> UEs [1 reference anchor UE and 1 other anchor </w:t>
            </w:r>
            <w:proofErr w:type="spellStart"/>
            <w:r w:rsidRPr="00B61DB7">
              <w:rPr>
                <w:rFonts w:eastAsia="宋体"/>
                <w:sz w:val="20"/>
                <w:szCs w:val="24"/>
                <w:lang w:eastAsia="zh-CN"/>
              </w:rPr>
              <w:t>tx</w:t>
            </w:r>
            <w:proofErr w:type="spellEnd"/>
            <w:r w:rsidRPr="00B61DB7">
              <w:rPr>
                <w:rFonts w:eastAsia="宋体"/>
                <w:sz w:val="20"/>
                <w:szCs w:val="24"/>
                <w:lang w:eastAsia="zh-CN"/>
              </w:rPr>
              <w:t xml:space="preserve"> UEs)])</w:t>
            </w:r>
          </w:p>
          <w:p w14:paraId="2237AE33"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lang w:eastAsia="zh-CN"/>
              </w:rPr>
            </w:pPr>
            <w:r w:rsidRPr="00B61DB7">
              <w:rPr>
                <w:rFonts w:eastAsia="宋体"/>
                <w:sz w:val="20"/>
                <w:szCs w:val="24"/>
                <w:lang w:eastAsia="zh-CN"/>
              </w:rPr>
              <w:t>SL Rx-Tx, SL PRS-RSRP/RSRPP</w:t>
            </w:r>
            <w:r w:rsidRPr="00B61DB7">
              <w:rPr>
                <w:rFonts w:eastAsia="宋体"/>
                <w:sz w:val="20"/>
                <w:lang w:eastAsia="zh-CN"/>
              </w:rPr>
              <w:t xml:space="preserve">: </w:t>
            </w:r>
            <w:r w:rsidRPr="00B61DB7">
              <w:rPr>
                <w:rFonts w:eastAsia="宋体"/>
                <w:bCs/>
                <w:sz w:val="20"/>
                <w:lang w:eastAsia="zh-CN"/>
              </w:rPr>
              <w:t>3</w:t>
            </w:r>
            <w:r w:rsidRPr="00B61DB7">
              <w:rPr>
                <w:rFonts w:eastAsia="宋体"/>
                <w:sz w:val="20"/>
                <w:lang w:eastAsia="zh-CN"/>
              </w:rPr>
              <w:t xml:space="preserve"> (1 target </w:t>
            </w:r>
            <w:proofErr w:type="spellStart"/>
            <w:r w:rsidRPr="00B61DB7">
              <w:rPr>
                <w:rFonts w:eastAsia="宋体"/>
                <w:sz w:val="20"/>
                <w:lang w:eastAsia="zh-CN"/>
              </w:rPr>
              <w:t>rx</w:t>
            </w:r>
            <w:proofErr w:type="spellEnd"/>
            <w:r w:rsidRPr="00B61DB7">
              <w:rPr>
                <w:rFonts w:eastAsia="宋体"/>
                <w:sz w:val="20"/>
                <w:lang w:eastAsia="zh-CN"/>
              </w:rPr>
              <w:t xml:space="preserve"> UE, 2 anchor </w:t>
            </w:r>
            <w:proofErr w:type="spellStart"/>
            <w:r w:rsidRPr="00B61DB7">
              <w:rPr>
                <w:rFonts w:eastAsia="宋体"/>
                <w:sz w:val="20"/>
                <w:lang w:eastAsia="zh-CN"/>
              </w:rPr>
              <w:t>tx</w:t>
            </w:r>
            <w:proofErr w:type="spellEnd"/>
            <w:r w:rsidRPr="00B61DB7">
              <w:rPr>
                <w:rFonts w:eastAsia="宋体"/>
                <w:sz w:val="20"/>
                <w:lang w:eastAsia="zh-CN"/>
              </w:rPr>
              <w:t xml:space="preserve"> UEs)</w:t>
            </w:r>
            <w:r w:rsidRPr="00B61DB7">
              <w:rPr>
                <w:rFonts w:eastAsia="Times New Roman"/>
                <w:sz w:val="20"/>
                <w:szCs w:val="24"/>
                <w:lang w:eastAsia="zh-CN"/>
              </w:rPr>
              <w:t>.</w:t>
            </w:r>
          </w:p>
          <w:p w14:paraId="477A2941" w14:textId="433F5E70"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All TX and RX UEs are in coverage and using </w:t>
            </w:r>
            <w:proofErr w:type="spellStart"/>
            <w:r w:rsidRPr="00B61DB7">
              <w:rPr>
                <w:rFonts w:eastAsia="宋体"/>
                <w:sz w:val="20"/>
                <w:szCs w:val="24"/>
                <w:lang w:eastAsia="zh-CN"/>
              </w:rPr>
              <w:t>gNB</w:t>
            </w:r>
            <w:proofErr w:type="spellEnd"/>
            <w:r w:rsidRPr="00B61DB7">
              <w:rPr>
                <w:rFonts w:eastAsia="宋体"/>
                <w:sz w:val="20"/>
                <w:szCs w:val="24"/>
                <w:lang w:eastAsia="zh-CN"/>
              </w:rPr>
              <w:t xml:space="preserve"> as sync reference</w:t>
            </w:r>
            <w:r w:rsidRPr="00B61DB7">
              <w:rPr>
                <w:rFonts w:eastAsia="宋体" w:hint="eastAsia"/>
                <w:sz w:val="20"/>
                <w:szCs w:val="24"/>
                <w:lang w:eastAsia="zh-CN"/>
              </w:rPr>
              <w:t xml:space="preserve">. </w:t>
            </w:r>
          </w:p>
        </w:tc>
      </w:tr>
    </w:tbl>
    <w:p w14:paraId="52F7DB83" w14:textId="3D4F2B83" w:rsidR="00771240" w:rsidRDefault="00771240" w:rsidP="001D5008">
      <w:pPr>
        <w:spacing w:before="120" w:after="120"/>
        <w:rPr>
          <w:rFonts w:eastAsiaTheme="minorEastAsia"/>
          <w:lang w:eastAsia="zh-CN"/>
        </w:rPr>
      </w:pPr>
      <w:r>
        <w:rPr>
          <w:rFonts w:eastAsiaTheme="minorEastAsia"/>
          <w:lang w:eastAsia="zh-CN"/>
        </w:rPr>
        <w:t>In last meeting RAN4 agreed on some test configurations for SL PRS measurement, especially the number of UEs. There are also some other test configurations that need to finalized.</w:t>
      </w:r>
    </w:p>
    <w:p w14:paraId="4D22413F" w14:textId="0F4A2407" w:rsidR="001D5008" w:rsidRDefault="00771240" w:rsidP="001D5008">
      <w:pPr>
        <w:spacing w:before="120" w:after="120"/>
        <w:rPr>
          <w:rFonts w:eastAsiaTheme="minorEastAsia"/>
          <w:lang w:eastAsia="zh-CN"/>
        </w:rPr>
      </w:pPr>
      <w:r>
        <w:rPr>
          <w:rFonts w:eastAsiaTheme="minorEastAsia"/>
          <w:lang w:eastAsia="zh-CN"/>
        </w:rPr>
        <w:t xml:space="preserve">On resource pool types, </w:t>
      </w:r>
      <w:r w:rsidR="001D5008">
        <w:rPr>
          <w:rFonts w:eastAsiaTheme="minorEastAsia"/>
          <w:lang w:eastAsia="zh-CN"/>
        </w:rPr>
        <w:t xml:space="preserve">RAN4 agreed to </w:t>
      </w:r>
      <w:r w:rsidR="001D5008" w:rsidRPr="006168CE">
        <w:rPr>
          <w:lang w:val="en-US" w:eastAsia="zh-CN"/>
        </w:rPr>
        <w:t>define</w:t>
      </w:r>
      <w:r w:rsidR="001D5008">
        <w:rPr>
          <w:lang w:val="en-US" w:eastAsia="zh-CN"/>
        </w:rPr>
        <w:t xml:space="preserve"> TCs</w:t>
      </w:r>
      <w:r w:rsidR="001D5008" w:rsidRPr="006168CE">
        <w:rPr>
          <w:lang w:val="en-US" w:eastAsia="zh-CN"/>
        </w:rPr>
        <w:t xml:space="preserve"> for dedicated resource pool and shared resource pool</w:t>
      </w:r>
      <w:r w:rsidR="001D5008">
        <w:rPr>
          <w:lang w:val="en-US" w:eastAsia="zh-CN"/>
        </w:rPr>
        <w:t xml:space="preserve">, but it is unclear from the TC list </w:t>
      </w:r>
      <w:r w:rsidR="001D5008">
        <w:rPr>
          <w:rFonts w:eastAsiaTheme="minorEastAsia"/>
          <w:lang w:eastAsia="zh-CN"/>
        </w:rPr>
        <w:t>how the resource pool types are considered. To not increase the number of TCs, the pool type can be randomly distributed among different TCs.</w:t>
      </w:r>
    </w:p>
    <w:p w14:paraId="1D27B954" w14:textId="77777777" w:rsidR="001D5008" w:rsidRDefault="001D5008" w:rsidP="001D5008">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or the Es/</w:t>
      </w:r>
      <w:proofErr w:type="spellStart"/>
      <w:r>
        <w:rPr>
          <w:rFonts w:eastAsiaTheme="minorEastAsia"/>
          <w:lang w:eastAsia="zh-CN"/>
        </w:rPr>
        <w:t>Iot</w:t>
      </w:r>
      <w:proofErr w:type="spellEnd"/>
      <w:r>
        <w:rPr>
          <w:rFonts w:eastAsiaTheme="minorEastAsia"/>
          <w:lang w:eastAsia="zh-CN"/>
        </w:rPr>
        <w:t>, we suggest to use 3dB for the test although we suggest -3dB for the accuracy requirements. The reason is that based on demodulation requirements in 38.101, the PSCCH performance is defined at Es/</w:t>
      </w:r>
      <w:proofErr w:type="spellStart"/>
      <w:r>
        <w:rPr>
          <w:rFonts w:eastAsiaTheme="minorEastAsia"/>
          <w:lang w:eastAsia="zh-CN"/>
        </w:rPr>
        <w:t>Iot</w:t>
      </w:r>
      <w:proofErr w:type="spellEnd"/>
      <w:r>
        <w:rPr>
          <w:rFonts w:eastAsiaTheme="minorEastAsia"/>
          <w:lang w:eastAsia="zh-CN"/>
        </w:rPr>
        <w:t xml:space="preserve"> of 4.7dB. If we define the SL PRS test at -6dB, UE may miss the SCI thus not measure SL PRS. Since the test is to verify SL PRS performance, a better Es/</w:t>
      </w:r>
      <w:proofErr w:type="spellStart"/>
      <w:r>
        <w:rPr>
          <w:rFonts w:eastAsiaTheme="minorEastAsia"/>
          <w:lang w:eastAsia="zh-CN"/>
        </w:rPr>
        <w:t>Iot</w:t>
      </w:r>
      <w:proofErr w:type="spellEnd"/>
      <w:r>
        <w:rPr>
          <w:rFonts w:eastAsiaTheme="minorEastAsia"/>
          <w:lang w:eastAsia="zh-CN"/>
        </w:rPr>
        <w:t xml:space="preserve"> should be used to ensure 100% PSCCH decoding.</w:t>
      </w:r>
    </w:p>
    <w:p w14:paraId="17FD7E65" w14:textId="1647B39C" w:rsidR="001D5008" w:rsidRPr="00A925B1" w:rsidRDefault="001D5008" w:rsidP="001D5008">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sidR="00771240">
        <w:rPr>
          <w:rFonts w:eastAsiaTheme="minorEastAsia"/>
          <w:b/>
          <w:lang w:val="en-US" w:eastAsia="zh-CN"/>
        </w:rPr>
        <w:t>3</w:t>
      </w:r>
      <w:r w:rsidRPr="00A925B1">
        <w:rPr>
          <w:rFonts w:eastAsiaTheme="minorEastAsia"/>
          <w:b/>
          <w:lang w:val="en-US" w:eastAsia="zh-CN"/>
        </w:rPr>
        <w:t xml:space="preserve">: For the test configuration, </w:t>
      </w:r>
    </w:p>
    <w:p w14:paraId="72E6A8FA" w14:textId="77777777" w:rsidR="001D5008" w:rsidRPr="00A925B1" w:rsidRDefault="001D5008" w:rsidP="001D5008">
      <w:pPr>
        <w:pStyle w:val="afe"/>
        <w:numPr>
          <w:ilvl w:val="0"/>
          <w:numId w:val="14"/>
        </w:numPr>
        <w:spacing w:before="120" w:after="120"/>
        <w:rPr>
          <w:rFonts w:eastAsiaTheme="minorEastAsia"/>
          <w:b/>
          <w:lang w:eastAsia="zh-CN"/>
        </w:rPr>
      </w:pPr>
      <w:r w:rsidRPr="00A925B1">
        <w:rPr>
          <w:rFonts w:eastAsiaTheme="minorEastAsia"/>
          <w:b/>
          <w:lang w:eastAsia="zh-CN"/>
        </w:rPr>
        <w:t>Shared and dedicated resource pools are randomly used among different TCs</w:t>
      </w:r>
    </w:p>
    <w:p w14:paraId="524EA503" w14:textId="77777777" w:rsidR="001D5008" w:rsidRPr="00A925B1" w:rsidRDefault="001D5008" w:rsidP="001D5008">
      <w:pPr>
        <w:pStyle w:val="afe"/>
        <w:numPr>
          <w:ilvl w:val="0"/>
          <w:numId w:val="14"/>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p>
    <w:p w14:paraId="2E1D52FC" w14:textId="77777777" w:rsidR="001D5008" w:rsidRDefault="001D5008" w:rsidP="001D500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PRS, RAN4 has simulated the performance for (symbol </w:t>
      </w:r>
      <w:proofErr w:type="spellStart"/>
      <w:r>
        <w:rPr>
          <w:rFonts w:eastAsiaTheme="minorEastAsia"/>
          <w:lang w:eastAsia="zh-CN"/>
        </w:rPr>
        <w:t>num</w:t>
      </w:r>
      <w:proofErr w:type="spellEnd"/>
      <w:r>
        <w:rPr>
          <w:rFonts w:eastAsiaTheme="minorEastAsia"/>
          <w:lang w:eastAsia="zh-CN"/>
        </w:rPr>
        <w:t xml:space="preserve">, comb size) = (4, 4) and (2, 4). The partial staggering pattern is new for SL PRS and it is meaningful to test it together with full staggering. </w:t>
      </w:r>
    </w:p>
    <w:p w14:paraId="360560CB" w14:textId="77777777" w:rsidR="001D5008" w:rsidRDefault="001D5008" w:rsidP="001D500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BW, we suggest to choose one at least for the delay test. We believe 48 RB, which corresponds to 10/20/40MHz for 15/30/60kHz SCS, is a typical configuration. Also, it is associated with one sample, which is more stringent requirement for the delay test. For accuracy tests, we suggest to follow the </w:t>
      </w:r>
      <w:proofErr w:type="spellStart"/>
      <w:r>
        <w:rPr>
          <w:rFonts w:eastAsiaTheme="minorEastAsia"/>
          <w:lang w:eastAsia="zh-CN"/>
        </w:rPr>
        <w:t>Uu</w:t>
      </w:r>
      <w:proofErr w:type="spellEnd"/>
      <w:r>
        <w:rPr>
          <w:rFonts w:eastAsiaTheme="minorEastAsia"/>
          <w:lang w:eastAsia="zh-CN"/>
        </w:rPr>
        <w:t xml:space="preserve"> principle to test two BWs, one small BW of 24 RB and one large BW of 48 RB.</w:t>
      </w:r>
    </w:p>
    <w:p w14:paraId="075F1E05" w14:textId="77777777" w:rsidR="001D5008" w:rsidRDefault="001D5008" w:rsidP="001D5008">
      <w:pPr>
        <w:spacing w:before="120" w:after="120"/>
        <w:rPr>
          <w:rFonts w:eastAsiaTheme="minorEastAsia"/>
          <w:lang w:val="en-US" w:eastAsia="zh-CN"/>
        </w:rPr>
      </w:pPr>
      <w:r>
        <w:rPr>
          <w:rFonts w:eastAsiaTheme="minorEastAsia"/>
          <w:lang w:val="en-US" w:eastAsia="zh-CN"/>
        </w:rPr>
        <w:t xml:space="preserve">To verify the performance in multiple TX UE scenario (which is typical in real deployment), we suggest o model 2 TX UEs at least in the delay test. Since the UE may process multiple active resources in multiple slots, it is suggested to have two TX UEs transmitted in consecutive slots, and the UE that can process multiple active resources in multiple slots should take both SL PRS TX. To account for UE that cannot process multiple active resources in multiple slots, one TX UE should TX after the UE processing time which can be up to 100ms, and in that case the UE should always take the second SL PRS TX. </w:t>
      </w:r>
    </w:p>
    <w:p w14:paraId="670F6A39" w14:textId="4BB25CD2" w:rsidR="001D5008" w:rsidRPr="00A925B1" w:rsidRDefault="001D5008" w:rsidP="001D5008">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sidR="00771240">
        <w:rPr>
          <w:rFonts w:eastAsiaTheme="minorEastAsia"/>
          <w:b/>
          <w:lang w:val="en-US" w:eastAsia="zh-CN"/>
        </w:rPr>
        <w:t>4</w:t>
      </w:r>
      <w:r w:rsidRPr="00A925B1">
        <w:rPr>
          <w:rFonts w:eastAsiaTheme="minorEastAsia"/>
          <w:b/>
          <w:lang w:val="en-US" w:eastAsia="zh-CN"/>
        </w:rPr>
        <w:t xml:space="preserve">: </w:t>
      </w:r>
      <w:r w:rsidRPr="00C55076">
        <w:rPr>
          <w:rFonts w:eastAsiaTheme="minorEastAsia"/>
          <w:b/>
          <w:lang w:eastAsia="zh-CN"/>
        </w:rPr>
        <w:t>RAN4 to consider the following SL PRS related parameters for the test.</w:t>
      </w:r>
      <w:r w:rsidRPr="00A925B1">
        <w:rPr>
          <w:rFonts w:eastAsiaTheme="minorEastAsia"/>
          <w:b/>
          <w:lang w:val="en-US" w:eastAsia="zh-CN"/>
        </w:rPr>
        <w:t xml:space="preserve"> </w:t>
      </w:r>
    </w:p>
    <w:p w14:paraId="556B06B0" w14:textId="77777777" w:rsidR="001D5008" w:rsidRPr="00C55076" w:rsidRDefault="001D5008" w:rsidP="001D5008">
      <w:pPr>
        <w:pStyle w:val="afe"/>
        <w:numPr>
          <w:ilvl w:val="0"/>
          <w:numId w:val="14"/>
        </w:numPr>
        <w:spacing w:before="120" w:after="120"/>
        <w:rPr>
          <w:rFonts w:eastAsiaTheme="minorEastAsia"/>
          <w:b/>
          <w:lang w:eastAsia="zh-CN"/>
        </w:rPr>
      </w:pPr>
      <w:r w:rsidRPr="00C55076">
        <w:rPr>
          <w:rFonts w:eastAsiaTheme="minorEastAsia"/>
          <w:b/>
          <w:lang w:eastAsia="zh-CN"/>
        </w:rPr>
        <w:t>(symbol num, comb size): (4, 4) and (2, 4)</w:t>
      </w:r>
    </w:p>
    <w:p w14:paraId="4FB6A349" w14:textId="77777777" w:rsidR="001D5008" w:rsidRDefault="001D5008" w:rsidP="001D5008">
      <w:pPr>
        <w:pStyle w:val="afe"/>
        <w:numPr>
          <w:ilvl w:val="0"/>
          <w:numId w:val="14"/>
        </w:numPr>
        <w:spacing w:before="120" w:after="120"/>
        <w:rPr>
          <w:rFonts w:eastAsiaTheme="minorEastAsia"/>
          <w:b/>
          <w:lang w:eastAsia="zh-CN"/>
        </w:rPr>
      </w:pPr>
      <w:r w:rsidRPr="00C55076">
        <w:rPr>
          <w:rFonts w:eastAsiaTheme="minorEastAsia"/>
          <w:b/>
          <w:lang w:eastAsia="zh-CN"/>
        </w:rPr>
        <w:t xml:space="preserve">BW: 48 </w:t>
      </w:r>
      <w:r>
        <w:rPr>
          <w:rFonts w:eastAsiaTheme="minorEastAsia"/>
          <w:b/>
          <w:lang w:eastAsia="zh-CN"/>
        </w:rPr>
        <w:t>RB for delay TCs, 24 and 48 RB for accuracy TCs</w:t>
      </w:r>
    </w:p>
    <w:p w14:paraId="00DCE8FF" w14:textId="23E97EEA" w:rsidR="00B61DB7" w:rsidRPr="001D5008" w:rsidRDefault="001D5008" w:rsidP="001D5008">
      <w:pPr>
        <w:pStyle w:val="afe"/>
        <w:numPr>
          <w:ilvl w:val="0"/>
          <w:numId w:val="14"/>
        </w:numPr>
        <w:spacing w:before="120" w:after="120"/>
        <w:rPr>
          <w:rFonts w:eastAsiaTheme="minorEastAsia"/>
          <w:b/>
          <w:lang w:eastAsia="zh-CN"/>
        </w:rPr>
      </w:pPr>
      <w:r w:rsidRPr="001D5008">
        <w:rPr>
          <w:rFonts w:eastAsiaTheme="minorEastAsia"/>
          <w:b/>
          <w:lang w:eastAsia="zh-CN"/>
        </w:rPr>
        <w:t xml:space="preserve">MUX of multiple TX UEs: </w:t>
      </w:r>
      <w:r w:rsidRPr="001D5008">
        <w:rPr>
          <w:rFonts w:eastAsiaTheme="minorEastAsia" w:hint="eastAsia"/>
          <w:b/>
          <w:lang w:eastAsia="zh-CN"/>
        </w:rPr>
        <w:t>T</w:t>
      </w:r>
      <w:r w:rsidRPr="001D5008">
        <w:rPr>
          <w:rFonts w:eastAsiaTheme="minorEastAsia"/>
          <w:b/>
          <w:lang w:eastAsia="zh-CN"/>
        </w:rPr>
        <w:t xml:space="preserve">X UE1: slot n, </w:t>
      </w:r>
      <w:r w:rsidRPr="001D5008">
        <w:rPr>
          <w:rFonts w:eastAsiaTheme="minorEastAsia" w:hint="eastAsia"/>
          <w:b/>
          <w:lang w:eastAsia="zh-CN"/>
        </w:rPr>
        <w:t>T</w:t>
      </w:r>
      <w:r w:rsidRPr="001D5008">
        <w:rPr>
          <w:rFonts w:eastAsiaTheme="minorEastAsia"/>
          <w:b/>
          <w:lang w:eastAsia="zh-CN"/>
        </w:rPr>
        <w:t>X UE2: slot n + 1 and slot n + 100ms</w:t>
      </w:r>
    </w:p>
    <w:tbl>
      <w:tblPr>
        <w:tblStyle w:val="afa"/>
        <w:tblW w:w="0" w:type="auto"/>
        <w:tblLook w:val="04A0" w:firstRow="1" w:lastRow="0" w:firstColumn="1" w:lastColumn="0" w:noHBand="0" w:noVBand="1"/>
      </w:tblPr>
      <w:tblGrid>
        <w:gridCol w:w="9621"/>
      </w:tblGrid>
      <w:tr w:rsidR="00B61DB7" w14:paraId="044548C7" w14:textId="77777777" w:rsidTr="00B61DB7">
        <w:tc>
          <w:tcPr>
            <w:tcW w:w="9621" w:type="dxa"/>
          </w:tcPr>
          <w:p w14:paraId="7105A29A" w14:textId="77777777" w:rsidR="00B61DB7" w:rsidRPr="00B61DB7" w:rsidRDefault="00B61DB7" w:rsidP="00B61DB7">
            <w:pPr>
              <w:spacing w:before="120" w:after="120"/>
              <w:rPr>
                <w:rFonts w:ascii="Arial" w:eastAsia="宋体" w:hAnsi="Arial" w:cs="Arial"/>
                <w:sz w:val="21"/>
                <w:szCs w:val="21"/>
                <w:u w:val="single"/>
                <w:lang w:eastAsia="zh-CN"/>
              </w:rPr>
            </w:pPr>
            <w:r w:rsidRPr="00B61DB7">
              <w:rPr>
                <w:rFonts w:ascii="Arial" w:eastAsia="宋体" w:hAnsi="Arial" w:cs="Arial"/>
                <w:sz w:val="21"/>
                <w:szCs w:val="21"/>
                <w:u w:val="single"/>
                <w:lang w:eastAsia="zh-CN"/>
              </w:rPr>
              <w:t>Issue 1-2</w:t>
            </w:r>
            <w:r w:rsidRPr="00B61DB7">
              <w:rPr>
                <w:rFonts w:ascii="Arial" w:eastAsia="宋体" w:hAnsi="Arial" w:cs="Arial" w:hint="eastAsia"/>
                <w:sz w:val="21"/>
                <w:szCs w:val="21"/>
                <w:u w:val="single"/>
                <w:lang w:eastAsia="zh-CN"/>
              </w:rPr>
              <w:t>-7</w:t>
            </w:r>
            <w:r w:rsidRPr="00B61DB7">
              <w:rPr>
                <w:rFonts w:ascii="Arial" w:eastAsia="宋体" w:hAnsi="Arial" w:cs="Arial"/>
                <w:sz w:val="21"/>
                <w:szCs w:val="21"/>
                <w:u w:val="single"/>
                <w:lang w:eastAsia="zh-CN"/>
              </w:rPr>
              <w:t xml:space="preserve">: </w:t>
            </w:r>
            <w:r w:rsidRPr="00B61DB7">
              <w:rPr>
                <w:rFonts w:ascii="Arial" w:eastAsia="宋体" w:hAnsi="Arial" w:cs="Arial" w:hint="eastAsia"/>
                <w:sz w:val="21"/>
                <w:szCs w:val="21"/>
                <w:u w:val="single"/>
                <w:lang w:eastAsia="zh-CN"/>
              </w:rPr>
              <w:t>Whether to verify accuracy of legacy measurements in SL PRS-RSRP(P) TCs</w:t>
            </w:r>
          </w:p>
          <w:p w14:paraId="003BE383" w14:textId="77777777" w:rsidR="00B61DB7" w:rsidRPr="00B61DB7" w:rsidRDefault="00B61DB7" w:rsidP="00B61DB7">
            <w:pPr>
              <w:overflowPunct w:val="0"/>
              <w:autoSpaceDE w:val="0"/>
              <w:autoSpaceDN w:val="0"/>
              <w:adjustRightInd w:val="0"/>
              <w:spacing w:beforeLines="0" w:before="0" w:afterLines="0" w:after="180"/>
              <w:textAlignment w:val="baseline"/>
              <w:rPr>
                <w:rFonts w:eastAsia="等线"/>
                <w:sz w:val="20"/>
                <w:lang w:val="en-US" w:eastAsia="zh-CN"/>
              </w:rPr>
            </w:pPr>
            <w:r w:rsidRPr="00B61DB7">
              <w:rPr>
                <w:rFonts w:eastAsia="等线" w:hint="eastAsia"/>
                <w:sz w:val="20"/>
                <w:lang w:val="en-US" w:eastAsia="zh-CN"/>
              </w:rPr>
              <w:t xml:space="preserve">Proposals: </w:t>
            </w:r>
          </w:p>
          <w:p w14:paraId="1493CBEB"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Option 1: </w:t>
            </w:r>
          </w:p>
          <w:p w14:paraId="0502BA1D" w14:textId="77777777"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B61DB7">
              <w:rPr>
                <w:rFonts w:eastAsia="宋体" w:hint="eastAsia"/>
                <w:sz w:val="20"/>
                <w:szCs w:val="24"/>
                <w:lang w:eastAsia="zh-CN"/>
              </w:rPr>
              <w:t xml:space="preserve">Consider the following rules: </w:t>
            </w:r>
          </w:p>
          <w:p w14:paraId="54AA8DCF"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szCs w:val="24"/>
                <w:lang w:eastAsia="zh-CN"/>
              </w:rPr>
            </w:pPr>
            <w:r w:rsidRPr="00B61DB7">
              <w:rPr>
                <w:rFonts w:eastAsia="宋体" w:hint="eastAsia"/>
                <w:sz w:val="20"/>
                <w:lang w:eastAsia="zh-CN"/>
              </w:rPr>
              <w:t>If RAN1/2 confirms that the SL PRS-RSRP(P) is possible to be requested and/or reported standalone, the SL PRS-RSRP(P) accuracy is verified alone in separate section.</w:t>
            </w:r>
          </w:p>
          <w:p w14:paraId="2E0F0EBB" w14:textId="77777777" w:rsidR="00B61DB7" w:rsidRPr="00B61DB7" w:rsidRDefault="00B61DB7" w:rsidP="00B61DB7">
            <w:pPr>
              <w:numPr>
                <w:ilvl w:val="3"/>
                <w:numId w:val="11"/>
              </w:numPr>
              <w:overflowPunct w:val="0"/>
              <w:autoSpaceDE w:val="0"/>
              <w:autoSpaceDN w:val="0"/>
              <w:adjustRightInd w:val="0"/>
              <w:spacing w:beforeLines="0" w:before="0" w:afterLines="0" w:after="120"/>
              <w:ind w:left="2376"/>
              <w:textAlignment w:val="baseline"/>
              <w:rPr>
                <w:rFonts w:eastAsia="宋体"/>
                <w:sz w:val="20"/>
                <w:szCs w:val="24"/>
                <w:lang w:eastAsia="zh-CN"/>
              </w:rPr>
            </w:pPr>
            <w:r w:rsidRPr="00B61DB7">
              <w:rPr>
                <w:rFonts w:eastAsia="宋体"/>
                <w:sz w:val="20"/>
                <w:szCs w:val="24"/>
                <w:lang w:eastAsia="zh-CN"/>
              </w:rPr>
              <w:t>If RAN1/2 confirms that the SL PRS-RSRP(P) cannot be requested and/or reported standalone, the SL PRS-RSRP(P) accuracy should be verified with RSTD/RX-TX accuracy together in one section.</w:t>
            </w:r>
            <w:r w:rsidRPr="00B61DB7">
              <w:rPr>
                <w:rFonts w:eastAsia="宋体" w:hint="eastAsia"/>
                <w:sz w:val="20"/>
                <w:szCs w:val="24"/>
                <w:lang w:eastAsia="zh-CN"/>
              </w:rPr>
              <w:t xml:space="preserve"> </w:t>
            </w:r>
          </w:p>
          <w:p w14:paraId="12B4E165"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Option 2: </w:t>
            </w:r>
          </w:p>
          <w:p w14:paraId="4037A1C7" w14:textId="77777777"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B61DB7">
              <w:rPr>
                <w:rFonts w:eastAsia="宋体"/>
                <w:sz w:val="20"/>
                <w:szCs w:val="24"/>
                <w:lang w:eastAsia="zh-CN"/>
              </w:rPr>
              <w:t>Verify accuracy requirements for SL PRS-RSRP together with SL Rx-Tx in the same section, but different test cases with and without SL PRS-RSRP.</w:t>
            </w:r>
          </w:p>
          <w:p w14:paraId="31463113" w14:textId="77777777"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B61DB7">
              <w:rPr>
                <w:rFonts w:eastAsia="宋体"/>
                <w:sz w:val="20"/>
                <w:szCs w:val="24"/>
                <w:lang w:eastAsia="zh-CN"/>
              </w:rPr>
              <w:t>Define test case to verify accuracy requirements for SL PRS-RSRPP in a separate section.</w:t>
            </w:r>
            <w:r w:rsidRPr="00B61DB7">
              <w:rPr>
                <w:rFonts w:eastAsia="宋体" w:hint="eastAsia"/>
                <w:sz w:val="20"/>
                <w:szCs w:val="24"/>
                <w:lang w:eastAsia="zh-CN"/>
              </w:rPr>
              <w:t xml:space="preserve"> </w:t>
            </w:r>
          </w:p>
          <w:p w14:paraId="6CD58150"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Option </w:t>
            </w:r>
            <w:r w:rsidRPr="00B61DB7">
              <w:rPr>
                <w:rFonts w:eastAsia="宋体" w:hint="eastAsia"/>
                <w:sz w:val="20"/>
                <w:szCs w:val="24"/>
                <w:lang w:eastAsia="zh-CN"/>
              </w:rPr>
              <w:t>3</w:t>
            </w:r>
            <w:r w:rsidRPr="00B61DB7">
              <w:rPr>
                <w:rFonts w:eastAsia="宋体"/>
                <w:sz w:val="20"/>
                <w:szCs w:val="24"/>
                <w:lang w:eastAsia="zh-CN"/>
              </w:rPr>
              <w:t>:</w:t>
            </w:r>
          </w:p>
          <w:p w14:paraId="6947D863" w14:textId="41669A5F"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B61DB7">
              <w:rPr>
                <w:rFonts w:eastAsia="宋体"/>
                <w:sz w:val="20"/>
                <w:szCs w:val="24"/>
                <w:lang w:eastAsia="zh-CN"/>
              </w:rPr>
              <w:t>Support option 1a to define separate sections for testing SL PRS-RSRP/PRS-RSRPP, without verifying the accuracy of the other (SL RSTD/Rx-Tx) measurement, respectively.</w:t>
            </w:r>
            <w:r w:rsidRPr="00B61DB7">
              <w:rPr>
                <w:rFonts w:eastAsia="宋体" w:hint="eastAsia"/>
                <w:sz w:val="20"/>
                <w:szCs w:val="24"/>
                <w:lang w:eastAsia="zh-CN"/>
              </w:rPr>
              <w:t xml:space="preserve"> </w:t>
            </w:r>
          </w:p>
        </w:tc>
      </w:tr>
    </w:tbl>
    <w:p w14:paraId="2791ECCA" w14:textId="5D28CA8A" w:rsidR="001D5008" w:rsidRPr="00605355" w:rsidRDefault="001D5008" w:rsidP="001D5008">
      <w:pPr>
        <w:spacing w:before="120" w:after="120"/>
        <w:rPr>
          <w:rFonts w:eastAsiaTheme="minorEastAsia"/>
          <w:lang w:val="en-US" w:eastAsia="zh-CN"/>
        </w:rPr>
      </w:pPr>
      <w:r>
        <w:rPr>
          <w:rFonts w:eastAsiaTheme="minorEastAsia"/>
          <w:lang w:val="en-US" w:eastAsia="zh-CN"/>
        </w:rPr>
        <w:t xml:space="preserve">For accuracy TC, we support option 3, i.e. </w:t>
      </w:r>
      <w:r w:rsidRPr="00605355">
        <w:rPr>
          <w:rFonts w:eastAsiaTheme="minorEastAsia"/>
          <w:lang w:val="en-US" w:eastAsia="zh-CN"/>
        </w:rPr>
        <w:t>SL PRS-RSRP(P)</w:t>
      </w:r>
      <w:r>
        <w:rPr>
          <w:rFonts w:eastAsiaTheme="minorEastAsia"/>
          <w:lang w:val="en-US" w:eastAsia="zh-CN"/>
        </w:rPr>
        <w:t xml:space="preserve"> should have its dedicated accuracy TC. In the TC, UE is requested to report </w:t>
      </w:r>
      <w:r w:rsidRPr="00605355">
        <w:rPr>
          <w:rFonts w:eastAsiaTheme="minorEastAsia"/>
          <w:lang w:val="en-US" w:eastAsia="zh-CN"/>
        </w:rPr>
        <w:t>SL PRS-RSRP(P)</w:t>
      </w:r>
      <w:r>
        <w:rPr>
          <w:rFonts w:eastAsiaTheme="minorEastAsia"/>
          <w:lang w:val="en-US" w:eastAsia="zh-CN"/>
        </w:rPr>
        <w:t xml:space="preserve"> together with other measurement, but only </w:t>
      </w:r>
      <w:r w:rsidRPr="00605355">
        <w:rPr>
          <w:rFonts w:eastAsiaTheme="minorEastAsia"/>
          <w:lang w:val="en-US" w:eastAsia="zh-CN"/>
        </w:rPr>
        <w:t>SL PRS-RSRP(P)</w:t>
      </w:r>
      <w:r>
        <w:rPr>
          <w:rFonts w:eastAsiaTheme="minorEastAsia"/>
          <w:lang w:val="en-US" w:eastAsia="zh-CN"/>
        </w:rPr>
        <w:t xml:space="preserve"> accuracy is verified to verdict pass or fail. The reason is that if accuracy for </w:t>
      </w:r>
      <w:r w:rsidRPr="00605355">
        <w:rPr>
          <w:rFonts w:eastAsiaTheme="minorEastAsia"/>
          <w:lang w:val="en-US" w:eastAsia="zh-CN"/>
        </w:rPr>
        <w:t>SL PRS-RSRP(P)</w:t>
      </w:r>
      <w:r>
        <w:rPr>
          <w:rFonts w:eastAsiaTheme="minorEastAsia"/>
          <w:lang w:val="en-US" w:eastAsia="zh-CN"/>
        </w:rPr>
        <w:t xml:space="preserve"> and other measurement are verified together, it would impose higher requirements to the UE (UE needs to meet both accuracy with 90% rate) compared to how accuracy requirements are derived based on simulation. </w:t>
      </w:r>
    </w:p>
    <w:p w14:paraId="405BD490" w14:textId="2F9F8A12" w:rsidR="001D5008" w:rsidRPr="006B6F94" w:rsidRDefault="001D5008" w:rsidP="001D5008">
      <w:pPr>
        <w:spacing w:before="120" w:after="120"/>
        <w:rPr>
          <w:rFonts w:eastAsiaTheme="minorEastAsia"/>
          <w:b/>
          <w:lang w:eastAsia="zh-CN"/>
        </w:rPr>
      </w:pPr>
      <w:r w:rsidRPr="009D15FD">
        <w:rPr>
          <w:rFonts w:eastAsiaTheme="minorEastAsia" w:hint="eastAsia"/>
          <w:b/>
          <w:lang w:eastAsia="zh-CN"/>
        </w:rPr>
        <w:lastRenderedPageBreak/>
        <w:t>P</w:t>
      </w:r>
      <w:r w:rsidRPr="009D15FD">
        <w:rPr>
          <w:rFonts w:eastAsiaTheme="minorEastAsia"/>
          <w:b/>
          <w:lang w:eastAsia="zh-CN"/>
        </w:rPr>
        <w:t xml:space="preserve">roposal </w:t>
      </w:r>
      <w:r w:rsidR="00771240">
        <w:rPr>
          <w:rFonts w:eastAsiaTheme="minorEastAsia"/>
          <w:b/>
          <w:lang w:eastAsia="zh-CN"/>
        </w:rPr>
        <w:t>5</w:t>
      </w:r>
      <w:r w:rsidRPr="009D15FD">
        <w:rPr>
          <w:rFonts w:eastAsiaTheme="minorEastAsia"/>
          <w:b/>
          <w:lang w:eastAsia="zh-CN"/>
        </w:rPr>
        <w:t xml:space="preserve">: </w:t>
      </w:r>
      <w:r>
        <w:rPr>
          <w:rFonts w:eastAsiaTheme="minorEastAsia"/>
          <w:b/>
          <w:lang w:eastAsia="zh-CN"/>
        </w:rPr>
        <w:t xml:space="preserve">For accuracy TCs for SL PRS-RSRP(P), </w:t>
      </w:r>
      <w:r w:rsidRPr="00E4385E">
        <w:rPr>
          <w:rFonts w:eastAsiaTheme="minorEastAsia"/>
          <w:b/>
          <w:lang w:eastAsia="zh-CN"/>
        </w:rPr>
        <w:t>separate section for testing SL PRS-RSRP/PRS-RSRPP, without verifying the accuracy of the other (SL RSTD/Rx-Tx) measurement, respectively</w:t>
      </w:r>
      <w:r w:rsidR="00636F0B">
        <w:rPr>
          <w:rFonts w:eastAsiaTheme="minorEastAsia"/>
          <w:b/>
          <w:lang w:eastAsia="zh-CN"/>
        </w:rPr>
        <w:t>.</w:t>
      </w:r>
    </w:p>
    <w:p w14:paraId="35DB815F" w14:textId="77777777" w:rsidR="00FA0C0C" w:rsidRDefault="00FA0C0C" w:rsidP="00FA0C0C">
      <w:pPr>
        <w:pStyle w:val="1"/>
        <w:jc w:val="both"/>
        <w:rPr>
          <w:lang w:val="en-US"/>
        </w:rPr>
      </w:pPr>
      <w:r>
        <w:rPr>
          <w:lang w:val="en-US"/>
        </w:rPr>
        <w:t>Conclusions</w:t>
      </w:r>
    </w:p>
    <w:p w14:paraId="0F579A8B" w14:textId="2FE078A0"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946B1">
        <w:rPr>
          <w:rFonts w:eastAsia="宋体"/>
          <w:lang w:eastAsia="zh-CN"/>
        </w:rPr>
        <w:t xml:space="preserve">RRM performance requirements for </w:t>
      </w:r>
      <w:r w:rsidR="002946B1" w:rsidRPr="00131E82">
        <w:rPr>
          <w:rFonts w:eastAsia="宋体"/>
          <w:lang w:eastAsia="zh-CN"/>
        </w:rPr>
        <w:t>SL positioning</w:t>
      </w:r>
      <w:r w:rsidR="00131E82">
        <w:rPr>
          <w:rFonts w:eastAsia="宋体"/>
          <w:lang w:eastAsia="zh-CN"/>
        </w:rPr>
        <w:t>.</w:t>
      </w:r>
    </w:p>
    <w:p w14:paraId="1572D6FC" w14:textId="77777777" w:rsidR="00636F0B" w:rsidRPr="00A74EE0" w:rsidRDefault="00636F0B" w:rsidP="00636F0B">
      <w:pPr>
        <w:spacing w:before="120" w:after="120"/>
        <w:rPr>
          <w:rFonts w:eastAsiaTheme="minorEastAsia"/>
          <w:b/>
          <w:bCs/>
          <w:lang w:eastAsia="zh-CN"/>
        </w:rPr>
      </w:pPr>
      <w:r w:rsidRPr="00A74EE0">
        <w:rPr>
          <w:rFonts w:eastAsiaTheme="minorEastAsia" w:hint="eastAsia"/>
          <w:b/>
          <w:bCs/>
          <w:lang w:eastAsia="zh-CN"/>
        </w:rPr>
        <w:t>P</w:t>
      </w:r>
      <w:r w:rsidRPr="00A74EE0">
        <w:rPr>
          <w:rFonts w:eastAsiaTheme="minorEastAsia"/>
          <w:b/>
          <w:bCs/>
          <w:lang w:eastAsia="zh-CN"/>
        </w:rPr>
        <w:t xml:space="preserve">roposal 1: The RF calibration margin for SL RSTD (Z) and SL Rx-Tx (δ) can be re-used from corresponding requirements for </w:t>
      </w:r>
      <w:proofErr w:type="spellStart"/>
      <w:r w:rsidRPr="00A74EE0">
        <w:rPr>
          <w:rFonts w:eastAsiaTheme="minorEastAsia"/>
          <w:b/>
          <w:bCs/>
          <w:lang w:eastAsia="zh-CN"/>
        </w:rPr>
        <w:t>Uu</w:t>
      </w:r>
      <w:proofErr w:type="spellEnd"/>
      <w:r w:rsidRPr="00A74EE0">
        <w:rPr>
          <w:rFonts w:eastAsiaTheme="minorEastAsia"/>
          <w:b/>
          <w:bCs/>
          <w:lang w:eastAsia="zh-CN"/>
        </w:rPr>
        <w:t xml:space="preserve"> positioning. </w:t>
      </w:r>
    </w:p>
    <w:p w14:paraId="71AE310C" w14:textId="77777777" w:rsidR="00636F0B" w:rsidRPr="00A74EE0" w:rsidRDefault="00636F0B" w:rsidP="00636F0B">
      <w:pPr>
        <w:spacing w:before="120" w:after="120"/>
        <w:rPr>
          <w:rFonts w:eastAsiaTheme="minorEastAsia"/>
          <w:b/>
          <w:bCs/>
          <w:lang w:eastAsia="zh-CN"/>
        </w:rPr>
      </w:pPr>
      <w:r w:rsidRPr="00A74EE0">
        <w:rPr>
          <w:rFonts w:eastAsiaTheme="minorEastAsia" w:hint="eastAsia"/>
          <w:b/>
          <w:bCs/>
          <w:lang w:eastAsia="zh-CN"/>
        </w:rPr>
        <w:t>P</w:t>
      </w:r>
      <w:r w:rsidRPr="00A74EE0">
        <w:rPr>
          <w:rFonts w:eastAsiaTheme="minorEastAsia"/>
          <w:b/>
          <w:bCs/>
          <w:lang w:eastAsia="zh-CN"/>
        </w:rPr>
        <w:t xml:space="preserve">roposal </w:t>
      </w:r>
      <w:r>
        <w:rPr>
          <w:rFonts w:eastAsiaTheme="minorEastAsia"/>
          <w:b/>
          <w:bCs/>
          <w:lang w:eastAsia="zh-CN"/>
        </w:rPr>
        <w:t>2</w:t>
      </w:r>
      <w:r w:rsidRPr="00A74EE0">
        <w:rPr>
          <w:rFonts w:eastAsiaTheme="minorEastAsia"/>
          <w:b/>
          <w:bCs/>
          <w:lang w:eastAsia="zh-CN"/>
        </w:rPr>
        <w:t xml:space="preserve">: The </w:t>
      </w:r>
      <w:r>
        <w:rPr>
          <w:rFonts w:eastAsiaTheme="minorEastAsia"/>
          <w:b/>
          <w:bCs/>
          <w:lang w:eastAsia="zh-CN"/>
        </w:rPr>
        <w:t>frequency drift</w:t>
      </w:r>
      <w:r w:rsidRPr="00A74EE0">
        <w:rPr>
          <w:rFonts w:eastAsiaTheme="minorEastAsia"/>
          <w:b/>
          <w:bCs/>
          <w:lang w:eastAsia="zh-CN"/>
        </w:rPr>
        <w:t xml:space="preserve"> margin for SL </w:t>
      </w:r>
      <w:r>
        <w:rPr>
          <w:rFonts w:eastAsiaTheme="minorEastAsia"/>
          <w:b/>
          <w:bCs/>
          <w:lang w:eastAsia="zh-CN"/>
        </w:rPr>
        <w:t>Rx-Tx</w:t>
      </w:r>
      <w:r w:rsidRPr="00A74EE0">
        <w:rPr>
          <w:rFonts w:eastAsiaTheme="minorEastAsia"/>
          <w:b/>
          <w:bCs/>
          <w:lang w:eastAsia="zh-CN"/>
        </w:rPr>
        <w:t xml:space="preserve"> </w:t>
      </w:r>
      <w:r>
        <w:rPr>
          <w:rFonts w:eastAsiaTheme="minorEastAsia"/>
          <w:b/>
          <w:bCs/>
          <w:lang w:eastAsia="zh-CN"/>
        </w:rPr>
        <w:t xml:space="preserve">is defined as </w:t>
      </w:r>
      <w:r w:rsidRPr="001D5008">
        <w:rPr>
          <w:rFonts w:eastAsiaTheme="minorEastAsia"/>
          <w:b/>
          <w:bCs/>
          <w:lang w:eastAsia="zh-CN"/>
        </w:rPr>
        <w:t xml:space="preserve">Y=32 Tc, </w:t>
      </w:r>
      <w:bookmarkStart w:id="1" w:name="_Hlk169017704"/>
      <w:r w:rsidRPr="001D5008">
        <w:rPr>
          <w:rFonts w:eastAsiaTheme="minorEastAsia"/>
          <w:b/>
          <w:bCs/>
          <w:lang w:eastAsia="zh-CN"/>
        </w:rPr>
        <w:t xml:space="preserve">provided that the time offset between the </w:t>
      </w:r>
      <w:r>
        <w:rPr>
          <w:rFonts w:eastAsiaTheme="minorEastAsia"/>
          <w:b/>
          <w:bCs/>
          <w:lang w:eastAsia="zh-CN"/>
        </w:rPr>
        <w:t xml:space="preserve">SL </w:t>
      </w:r>
      <w:r w:rsidRPr="001D5008">
        <w:rPr>
          <w:rFonts w:eastAsiaTheme="minorEastAsia"/>
          <w:b/>
          <w:bCs/>
          <w:lang w:eastAsia="zh-CN"/>
        </w:rPr>
        <w:t xml:space="preserve">PRS </w:t>
      </w:r>
      <w:r>
        <w:rPr>
          <w:rFonts w:eastAsiaTheme="minorEastAsia"/>
          <w:b/>
          <w:bCs/>
          <w:lang w:eastAsia="zh-CN"/>
        </w:rPr>
        <w:t>transmission and reception</w:t>
      </w:r>
      <w:r w:rsidRPr="001D5008">
        <w:rPr>
          <w:rFonts w:eastAsiaTheme="minorEastAsia"/>
          <w:b/>
          <w:bCs/>
          <w:lang w:eastAsia="zh-CN"/>
        </w:rPr>
        <w:t xml:space="preserve">, which are used for a single </w:t>
      </w:r>
      <w:r>
        <w:rPr>
          <w:rFonts w:eastAsiaTheme="minorEastAsia"/>
          <w:b/>
          <w:bCs/>
          <w:lang w:eastAsia="zh-CN"/>
        </w:rPr>
        <w:t>SL Rx-Tx</w:t>
      </w:r>
      <w:r w:rsidRPr="001D5008">
        <w:rPr>
          <w:rFonts w:eastAsiaTheme="minorEastAsia"/>
          <w:b/>
          <w:bCs/>
          <w:lang w:eastAsia="zh-CN"/>
        </w:rPr>
        <w:t xml:space="preserve"> estimate, is no greater than 160 </w:t>
      </w:r>
      <w:proofErr w:type="spellStart"/>
      <w:r w:rsidRPr="001D5008">
        <w:rPr>
          <w:rFonts w:eastAsiaTheme="minorEastAsia"/>
          <w:b/>
          <w:bCs/>
          <w:lang w:eastAsia="zh-CN"/>
        </w:rPr>
        <w:t>ms</w:t>
      </w:r>
      <w:bookmarkEnd w:id="1"/>
      <w:proofErr w:type="spellEnd"/>
      <w:r w:rsidRPr="00A74EE0">
        <w:rPr>
          <w:rFonts w:eastAsiaTheme="minorEastAsia"/>
          <w:b/>
          <w:bCs/>
          <w:lang w:eastAsia="zh-CN"/>
        </w:rPr>
        <w:t xml:space="preserve">. </w:t>
      </w:r>
    </w:p>
    <w:p w14:paraId="4F2AC6C6" w14:textId="77777777" w:rsidR="00636F0B" w:rsidRDefault="00636F0B" w:rsidP="00636F0B">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Pr>
          <w:rFonts w:eastAsiaTheme="minorEastAsia"/>
          <w:b/>
          <w:lang w:val="en-US" w:eastAsia="zh-CN"/>
        </w:rPr>
        <w:t>3</w:t>
      </w:r>
      <w:r w:rsidRPr="00A925B1">
        <w:rPr>
          <w:rFonts w:eastAsiaTheme="minorEastAsia"/>
          <w:b/>
          <w:lang w:val="en-US" w:eastAsia="zh-CN"/>
        </w:rPr>
        <w:t xml:space="preserve">: For the test configuration, </w:t>
      </w:r>
    </w:p>
    <w:p w14:paraId="183BF0F1" w14:textId="77777777" w:rsidR="00636F0B" w:rsidRDefault="00636F0B" w:rsidP="00636F0B">
      <w:pPr>
        <w:pStyle w:val="afe"/>
        <w:numPr>
          <w:ilvl w:val="0"/>
          <w:numId w:val="14"/>
        </w:numPr>
        <w:spacing w:before="120" w:after="120"/>
        <w:rPr>
          <w:rFonts w:eastAsiaTheme="minorEastAsia"/>
          <w:b/>
          <w:lang w:eastAsia="zh-CN"/>
        </w:rPr>
      </w:pPr>
      <w:r w:rsidRPr="00636F0B">
        <w:rPr>
          <w:rFonts w:eastAsiaTheme="minorEastAsia"/>
          <w:b/>
          <w:lang w:eastAsia="zh-CN"/>
        </w:rPr>
        <w:t>Shared and dedicated resource pools are randomly used among different TCs</w:t>
      </w:r>
    </w:p>
    <w:p w14:paraId="752939D7" w14:textId="4D56DBD2" w:rsidR="00636F0B" w:rsidRPr="00636F0B" w:rsidRDefault="00636F0B" w:rsidP="00636F0B">
      <w:pPr>
        <w:pStyle w:val="afe"/>
        <w:numPr>
          <w:ilvl w:val="0"/>
          <w:numId w:val="14"/>
        </w:numPr>
        <w:spacing w:before="120" w:after="120"/>
        <w:rPr>
          <w:rFonts w:eastAsiaTheme="minorEastAsia"/>
          <w:b/>
          <w:lang w:eastAsia="zh-CN"/>
        </w:rPr>
      </w:pPr>
      <w:r w:rsidRPr="00636F0B">
        <w:rPr>
          <w:rFonts w:eastAsiaTheme="minorEastAsia" w:hint="eastAsia"/>
          <w:b/>
          <w:lang w:eastAsia="zh-CN"/>
        </w:rPr>
        <w:t>E</w:t>
      </w:r>
      <w:r w:rsidRPr="00636F0B">
        <w:rPr>
          <w:rFonts w:eastAsiaTheme="minorEastAsia"/>
          <w:b/>
          <w:lang w:eastAsia="zh-CN"/>
        </w:rPr>
        <w:t>s/</w:t>
      </w:r>
      <w:proofErr w:type="spellStart"/>
      <w:r w:rsidRPr="00636F0B">
        <w:rPr>
          <w:rFonts w:eastAsiaTheme="minorEastAsia"/>
          <w:b/>
          <w:lang w:eastAsia="zh-CN"/>
        </w:rPr>
        <w:t>Iot</w:t>
      </w:r>
      <w:proofErr w:type="spellEnd"/>
      <w:r w:rsidRPr="00636F0B">
        <w:rPr>
          <w:rFonts w:eastAsiaTheme="minorEastAsia"/>
          <w:b/>
          <w:lang w:eastAsia="zh-CN"/>
        </w:rPr>
        <w:t>: 3dB (to ensure 100% PSCCH decoding)</w:t>
      </w:r>
    </w:p>
    <w:p w14:paraId="09B19986" w14:textId="77777777" w:rsidR="00636F0B" w:rsidRDefault="00636F0B" w:rsidP="00636F0B">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Pr>
          <w:rFonts w:eastAsiaTheme="minorEastAsia"/>
          <w:b/>
          <w:lang w:val="en-US" w:eastAsia="zh-CN"/>
        </w:rPr>
        <w:t>4</w:t>
      </w:r>
      <w:r w:rsidRPr="00A925B1">
        <w:rPr>
          <w:rFonts w:eastAsiaTheme="minorEastAsia"/>
          <w:b/>
          <w:lang w:val="en-US" w:eastAsia="zh-CN"/>
        </w:rPr>
        <w:t xml:space="preserve">: </w:t>
      </w:r>
      <w:r w:rsidRPr="00C55076">
        <w:rPr>
          <w:rFonts w:eastAsiaTheme="minorEastAsia"/>
          <w:b/>
          <w:lang w:eastAsia="zh-CN"/>
        </w:rPr>
        <w:t>RAN4 to consider the following SL PRS related parameters for the test.</w:t>
      </w:r>
      <w:r w:rsidRPr="00A925B1">
        <w:rPr>
          <w:rFonts w:eastAsiaTheme="minorEastAsia"/>
          <w:b/>
          <w:lang w:val="en-US" w:eastAsia="zh-CN"/>
        </w:rPr>
        <w:t xml:space="preserve"> </w:t>
      </w:r>
    </w:p>
    <w:p w14:paraId="53A3B207" w14:textId="77777777" w:rsidR="00636F0B" w:rsidRDefault="00636F0B" w:rsidP="00636F0B">
      <w:pPr>
        <w:pStyle w:val="afe"/>
        <w:numPr>
          <w:ilvl w:val="0"/>
          <w:numId w:val="14"/>
        </w:numPr>
        <w:spacing w:before="120" w:after="120"/>
        <w:rPr>
          <w:rFonts w:eastAsiaTheme="minorEastAsia"/>
          <w:b/>
          <w:lang w:eastAsia="zh-CN"/>
        </w:rPr>
      </w:pPr>
      <w:r w:rsidRPr="00636F0B">
        <w:rPr>
          <w:rFonts w:eastAsiaTheme="minorEastAsia"/>
          <w:b/>
          <w:lang w:eastAsia="zh-CN"/>
        </w:rPr>
        <w:t>(symbol num, comb size): (4, 4) and (2, 4)</w:t>
      </w:r>
    </w:p>
    <w:p w14:paraId="51D36D77" w14:textId="77777777" w:rsidR="00636F0B" w:rsidRDefault="00636F0B" w:rsidP="00636F0B">
      <w:pPr>
        <w:pStyle w:val="afe"/>
        <w:numPr>
          <w:ilvl w:val="0"/>
          <w:numId w:val="14"/>
        </w:numPr>
        <w:spacing w:before="120" w:after="120"/>
        <w:rPr>
          <w:rFonts w:eastAsiaTheme="minorEastAsia"/>
          <w:b/>
          <w:lang w:eastAsia="zh-CN"/>
        </w:rPr>
      </w:pPr>
      <w:r w:rsidRPr="00636F0B">
        <w:rPr>
          <w:rFonts w:eastAsiaTheme="minorEastAsia"/>
          <w:b/>
          <w:lang w:eastAsia="zh-CN"/>
        </w:rPr>
        <w:t>BW: 48 RB for delay TCs, 24 and 48 RB for accuracy TCs</w:t>
      </w:r>
    </w:p>
    <w:p w14:paraId="150540C6" w14:textId="35387453" w:rsidR="00636F0B" w:rsidRPr="00636F0B" w:rsidRDefault="00636F0B" w:rsidP="00636F0B">
      <w:pPr>
        <w:pStyle w:val="afe"/>
        <w:numPr>
          <w:ilvl w:val="0"/>
          <w:numId w:val="14"/>
        </w:numPr>
        <w:spacing w:before="120" w:after="120"/>
        <w:rPr>
          <w:rFonts w:eastAsiaTheme="minorEastAsia"/>
          <w:b/>
          <w:lang w:eastAsia="zh-CN"/>
        </w:rPr>
      </w:pPr>
      <w:r w:rsidRPr="00636F0B">
        <w:rPr>
          <w:rFonts w:eastAsiaTheme="minorEastAsia"/>
          <w:b/>
          <w:lang w:eastAsia="zh-CN"/>
        </w:rPr>
        <w:t xml:space="preserve">MUX of multiple TX UEs: </w:t>
      </w:r>
      <w:r w:rsidRPr="00636F0B">
        <w:rPr>
          <w:rFonts w:eastAsiaTheme="minorEastAsia" w:hint="eastAsia"/>
          <w:b/>
          <w:lang w:eastAsia="zh-CN"/>
        </w:rPr>
        <w:t>T</w:t>
      </w:r>
      <w:r w:rsidRPr="00636F0B">
        <w:rPr>
          <w:rFonts w:eastAsiaTheme="minorEastAsia"/>
          <w:b/>
          <w:lang w:eastAsia="zh-CN"/>
        </w:rPr>
        <w:t xml:space="preserve">X UE1: slot n, </w:t>
      </w:r>
      <w:r w:rsidRPr="00636F0B">
        <w:rPr>
          <w:rFonts w:eastAsiaTheme="minorEastAsia" w:hint="eastAsia"/>
          <w:b/>
          <w:lang w:eastAsia="zh-CN"/>
        </w:rPr>
        <w:t>T</w:t>
      </w:r>
      <w:r w:rsidRPr="00636F0B">
        <w:rPr>
          <w:rFonts w:eastAsiaTheme="minorEastAsia"/>
          <w:b/>
          <w:lang w:eastAsia="zh-CN"/>
        </w:rPr>
        <w:t>X UE2: slot n + 1 and slot n + 100ms</w:t>
      </w:r>
    </w:p>
    <w:p w14:paraId="0592AA46" w14:textId="1680A025" w:rsidR="00636F0B" w:rsidRPr="006B6F94" w:rsidRDefault="00636F0B" w:rsidP="00636F0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5</w:t>
      </w:r>
      <w:r w:rsidRPr="009D15FD">
        <w:rPr>
          <w:rFonts w:eastAsiaTheme="minorEastAsia"/>
          <w:b/>
          <w:lang w:eastAsia="zh-CN"/>
        </w:rPr>
        <w:t xml:space="preserve">: </w:t>
      </w:r>
      <w:r>
        <w:rPr>
          <w:rFonts w:eastAsiaTheme="minorEastAsia"/>
          <w:b/>
          <w:lang w:eastAsia="zh-CN"/>
        </w:rPr>
        <w:t xml:space="preserve">For accuracy TCs for SL PRS-RSRP(P), </w:t>
      </w:r>
      <w:r w:rsidRPr="00E4385E">
        <w:rPr>
          <w:rFonts w:eastAsiaTheme="minorEastAsia"/>
          <w:b/>
          <w:lang w:eastAsia="zh-CN"/>
        </w:rPr>
        <w:t>separate section for testing SL PRS-RSRP/PRS-RSRPP, without verifying the accuracy of the other (SL RSTD/Rx-Tx) measurement, respectively</w:t>
      </w:r>
      <w:r>
        <w:rPr>
          <w:rFonts w:eastAsiaTheme="minorEastAsia"/>
          <w:b/>
          <w:lang w:eastAsia="zh-CN"/>
        </w:rPr>
        <w:t xml:space="preserve">. </w:t>
      </w:r>
    </w:p>
    <w:p w14:paraId="2ED084EA" w14:textId="77777777" w:rsidR="00FA0C0C" w:rsidRDefault="00FA0C0C" w:rsidP="00FA0C0C">
      <w:pPr>
        <w:pStyle w:val="1"/>
        <w:jc w:val="both"/>
        <w:rPr>
          <w:lang w:val="en-US"/>
        </w:rPr>
      </w:pPr>
      <w:r w:rsidRPr="00C0754F">
        <w:rPr>
          <w:lang w:val="en-US"/>
        </w:rPr>
        <w:t>Reference</w:t>
      </w:r>
    </w:p>
    <w:p w14:paraId="391470E2" w14:textId="5FB0DB50" w:rsidR="00AD0D98" w:rsidRPr="002946B1" w:rsidRDefault="00525E58" w:rsidP="002946B1">
      <w:pPr>
        <w:numPr>
          <w:ilvl w:val="0"/>
          <w:numId w:val="5"/>
        </w:numPr>
        <w:spacing w:before="120" w:after="120"/>
        <w:rPr>
          <w:rFonts w:eastAsia="宋体"/>
          <w:lang w:val="en-US" w:eastAsia="zh-CN"/>
        </w:rPr>
      </w:pPr>
      <w:r w:rsidRPr="00525E58">
        <w:rPr>
          <w:rFonts w:eastAsia="宋体"/>
          <w:lang w:val="en-US" w:eastAsia="zh-CN"/>
        </w:rPr>
        <w:t>R4-2410</w:t>
      </w:r>
      <w:r w:rsidR="00131E82">
        <w:rPr>
          <w:rFonts w:eastAsia="宋体"/>
          <w:lang w:val="en-US" w:eastAsia="zh-CN"/>
        </w:rPr>
        <w:t>193</w:t>
      </w:r>
      <w:r>
        <w:rPr>
          <w:rFonts w:eastAsia="宋体"/>
          <w:lang w:val="en-US" w:eastAsia="zh-CN"/>
        </w:rPr>
        <w:t xml:space="preserve">, </w:t>
      </w:r>
      <w:r w:rsidR="00131E82" w:rsidRPr="00131E82">
        <w:rPr>
          <w:rFonts w:eastAsia="宋体"/>
          <w:lang w:val="en-US" w:eastAsia="zh-CN"/>
        </w:rPr>
        <w:t>WF on SL positioning and carrier phase positioning</w:t>
      </w:r>
      <w:r>
        <w:rPr>
          <w:rFonts w:eastAsia="宋体"/>
          <w:lang w:val="en-US" w:eastAsia="zh-CN"/>
        </w:rPr>
        <w:t>,</w:t>
      </w:r>
      <w:r w:rsidRPr="00525E58">
        <w:t xml:space="preserve"> </w:t>
      </w:r>
      <w:r w:rsidR="00131E82">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B0F1E" w14:textId="77777777" w:rsidR="00723921" w:rsidRDefault="00723921">
      <w:pPr>
        <w:spacing w:before="120" w:after="120"/>
      </w:pPr>
      <w:r>
        <w:separator/>
      </w:r>
    </w:p>
  </w:endnote>
  <w:endnote w:type="continuationSeparator" w:id="0">
    <w:p w14:paraId="317DF418" w14:textId="77777777" w:rsidR="00723921" w:rsidRDefault="0072392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7A7B0" w14:textId="77777777" w:rsidR="00723921" w:rsidRDefault="00723921">
      <w:pPr>
        <w:spacing w:before="120" w:after="120"/>
      </w:pPr>
      <w:r>
        <w:separator/>
      </w:r>
    </w:p>
  </w:footnote>
  <w:footnote w:type="continuationSeparator" w:id="0">
    <w:p w14:paraId="0D8E1FDB" w14:textId="77777777" w:rsidR="00723921" w:rsidRDefault="0072392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20"/>
  </w:num>
  <w:num w:numId="4">
    <w:abstractNumId w:val="4"/>
  </w:num>
  <w:num w:numId="5">
    <w:abstractNumId w:val="5"/>
  </w:num>
  <w:num w:numId="6">
    <w:abstractNumId w:val="13"/>
  </w:num>
  <w:num w:numId="7">
    <w:abstractNumId w:val="8"/>
  </w:num>
  <w:num w:numId="8">
    <w:abstractNumId w:val="21"/>
    <w:lvlOverride w:ilvl="0">
      <w:startOverride w:val="1"/>
    </w:lvlOverride>
  </w:num>
  <w:num w:numId="9">
    <w:abstractNumId w:val="11"/>
  </w:num>
  <w:num w:numId="10">
    <w:abstractNumId w:val="19"/>
  </w:num>
  <w:num w:numId="11">
    <w:abstractNumId w:val="10"/>
  </w:num>
  <w:num w:numId="12">
    <w:abstractNumId w:val="2"/>
  </w:num>
  <w:num w:numId="13">
    <w:abstractNumId w:val="17"/>
  </w:num>
  <w:num w:numId="14">
    <w:abstractNumId w:val="14"/>
  </w:num>
  <w:num w:numId="15">
    <w:abstractNumId w:val="0"/>
  </w:num>
  <w:num w:numId="16">
    <w:abstractNumId w:val="3"/>
  </w:num>
  <w:num w:numId="17">
    <w:abstractNumId w:val="12"/>
    <w:lvlOverride w:ilvl="0">
      <w:startOverride w:val="1"/>
    </w:lvlOverride>
  </w:num>
  <w:num w:numId="18">
    <w:abstractNumId w:val="9"/>
    <w:lvlOverride w:ilvl="0">
      <w:startOverride w:val="1"/>
    </w:lvlOverride>
  </w:num>
  <w:num w:numId="19">
    <w:abstractNumId w:val="1"/>
  </w:num>
  <w:num w:numId="20">
    <w:abstractNumId w:val="6"/>
  </w:num>
  <w:num w:numId="21">
    <w:abstractNumId w:val="18"/>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2FB"/>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21"/>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DD0"/>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5A0"/>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0BA"/>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E58C8EF-5447-4BD5-AF14-7B551A8D3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10701</TotalTime>
  <Pages>1</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113</cp:revision>
  <cp:lastPrinted>2009-04-22T06:01:00Z</cp:lastPrinted>
  <dcterms:created xsi:type="dcterms:W3CDTF">2023-05-06T02:02:00Z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(3)XRVO6gqXxiBpS8LnLsLYb8l8E5hxrxp8XQZGWoMHiyOTpItsOFtnpvFC+6rIxajnCl36lb7r
rKRM55VtxUeIoP6wz8J8xQUl9lG/bh+4hJkA4MPShTBz+WGFxTRFMdw+llh+h41ybDZhAlnF
tOiBFq2+h53Xokc6R9JfKTmWk4xL63s6aoVcsR6a9N8mAeEuKP2ie5JbbPhJEz13ajW2rga6
or3NZSqvis5d/VWapV</vt:lpwstr>
  </property>
  <property fmtid="{D5CDD505-2E9C-101B-9397-08002B2CF9AE}" pid="17" name="_2015_ms_pID_725343_00">
    <vt:lpwstr>_2015_ms_pID_725343</vt:lpwstr>
  </property>
  <property fmtid="{D5CDD505-2E9C-101B-9397-08002B2CF9AE}" pid="18" name="_2015_ms_pID_7253431">
    <vt:lpwstr>j7LKKkfE/Ae7ZQ8ihCn2kVwVHmBjHvsKx5cXlvvMPyKouApcKPodLc
m5Q+mbL1IaNsmfDkJp6W25qP168UVx7zwP42LXcRsMWQEXenRc0mYtjHWUDXmdR/I7gj6V5b
5tNegWIKGtmtjdi+x3CtVJaUyRCnrWty94Uip7rgb5mKLedtgHef7Jn1mFAaXdF/uSVN8nav
uowTCEyFTWNHRu7sakGHmaecg+A0YOysn5fE</vt:lpwstr>
  </property>
  <property fmtid="{D5CDD505-2E9C-101B-9397-08002B2CF9AE}" pid="19" name="_2015_ms_pID_7253431_00">
    <vt:lpwstr>_2015_ms_pID_7253431</vt:lpwstr>
  </property>
  <property fmtid="{D5CDD505-2E9C-101B-9397-08002B2CF9AE}" pid="20" name="_2015_ms_pID_7253432">
    <vt:lpwstr>jaiugB39p94tiuQn3f7vWijA2GQHzVs3/whb
HQ2CbvAMoaDPdjWanRNM7KBLLqnXn8idMoDKro4SusLANWbCr50=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{HV78VTOY2ApXgWope6NCWBGYTn/XP2}</vt:lpwstr>
  </property>
  <property fmtid="{D5CDD505-2E9C-101B-9397-08002B2CF9AE}" pid="28" name="_862901variable_0907_groupIDlong_2010">
    <vt:lpwstr>(1)HV78VTOY2ApXgWope6NCWBGYTn/XP2Jgmyc6SLO/2VLRgAIGruEgdP6YFE2O2891aUem9kHY
0TWA1tx8YibPx3m3uZFnxLibLbqy6jOEBPM7FEFay+JMcgToscLLDu6OEwLUayhM6kgEZ5b9
ebepfbvhLnRA1OZ4DW+9jELcsvQ=</vt:lpwstr>
  </property>
</Properties>
</file>