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54B753" w14:textId="6AF81675" w:rsidR="00C7626F" w:rsidRPr="0095169F" w:rsidRDefault="00C7626F" w:rsidP="00C7626F">
      <w:pPr>
        <w:tabs>
          <w:tab w:val="right" w:pos="9072"/>
        </w:tabs>
        <w:rPr>
          <w:rFonts w:ascii="Arial" w:hAnsi="Arial" w:cs="Arial"/>
          <w:sz w:val="28"/>
          <w:lang w:val="en-GB"/>
        </w:rPr>
      </w:pPr>
      <w:r w:rsidRPr="0095169F">
        <w:rPr>
          <w:rFonts w:ascii="Arial" w:hAnsi="Arial" w:cs="Arial"/>
          <w:sz w:val="28"/>
          <w:lang w:val="en-GB"/>
        </w:rPr>
        <w:t>3GPP TSG-RAN WG4 Meeting # 112</w:t>
      </w:r>
      <w:r w:rsidRPr="0095169F">
        <w:rPr>
          <w:rFonts w:ascii="Arial" w:hAnsi="Arial" w:cs="Arial"/>
          <w:sz w:val="28"/>
          <w:lang w:val="en-GB"/>
        </w:rPr>
        <w:tab/>
        <w:t>R4-241</w:t>
      </w:r>
      <w:r w:rsidR="005068DD">
        <w:rPr>
          <w:rFonts w:ascii="Arial" w:hAnsi="Arial" w:cs="Arial"/>
          <w:sz w:val="28"/>
          <w:lang w:val="en-GB"/>
        </w:rPr>
        <w:t>2594</w:t>
      </w:r>
    </w:p>
    <w:p w14:paraId="41099FC1" w14:textId="77777777" w:rsidR="00C7626F" w:rsidRPr="0095169F" w:rsidRDefault="00C7626F" w:rsidP="00C7626F">
      <w:pPr>
        <w:tabs>
          <w:tab w:val="right" w:pos="9781"/>
        </w:tabs>
        <w:rPr>
          <w:rFonts w:ascii="Arial" w:hAnsi="Arial" w:cs="Arial"/>
          <w:sz w:val="28"/>
          <w:lang w:val="en-GB"/>
        </w:rPr>
      </w:pPr>
      <w:r w:rsidRPr="0095169F">
        <w:rPr>
          <w:rFonts w:ascii="Arial" w:hAnsi="Arial" w:cs="Arial"/>
          <w:sz w:val="28"/>
          <w:lang w:val="en-GB"/>
        </w:rPr>
        <w:t>Maastricht, Netherlands, 19th – 23rd August 2024</w:t>
      </w:r>
    </w:p>
    <w:p w14:paraId="1AF3D573" w14:textId="77777777" w:rsidR="00442785" w:rsidRPr="0095169F" w:rsidRDefault="00442785" w:rsidP="00442785">
      <w:pPr>
        <w:tabs>
          <w:tab w:val="left" w:pos="1985"/>
        </w:tabs>
        <w:rPr>
          <w:rFonts w:ascii="Arial" w:hAnsi="Arial"/>
          <w:b/>
          <w:lang w:val="en-GB"/>
        </w:rPr>
      </w:pPr>
    </w:p>
    <w:p w14:paraId="17504B03" w14:textId="01D2F060" w:rsidR="00442785" w:rsidRPr="0095169F" w:rsidRDefault="00442785" w:rsidP="00442785">
      <w:pPr>
        <w:tabs>
          <w:tab w:val="left" w:pos="1985"/>
        </w:tabs>
        <w:rPr>
          <w:rFonts w:ascii="Arial" w:hAnsi="Arial"/>
          <w:lang w:val="en-GB"/>
        </w:rPr>
      </w:pPr>
      <w:r w:rsidRPr="0095169F">
        <w:rPr>
          <w:rFonts w:ascii="Arial" w:hAnsi="Arial"/>
          <w:b/>
          <w:lang w:val="en-GB"/>
        </w:rPr>
        <w:t>Agenda Item:</w:t>
      </w:r>
      <w:r w:rsidRPr="0095169F">
        <w:rPr>
          <w:rFonts w:ascii="Arial" w:hAnsi="Arial"/>
          <w:lang w:val="en-GB"/>
        </w:rPr>
        <w:tab/>
      </w:r>
      <w:bookmarkStart w:id="0" w:name="Source"/>
      <w:bookmarkEnd w:id="0"/>
      <w:r w:rsidR="00C7626F" w:rsidRPr="0095169F">
        <w:rPr>
          <w:rFonts w:ascii="Arial" w:hAnsi="Arial"/>
          <w:b/>
          <w:lang w:val="en-GB"/>
        </w:rPr>
        <w:t>8</w:t>
      </w:r>
      <w:r w:rsidR="0080255D" w:rsidRPr="0095169F">
        <w:rPr>
          <w:rFonts w:ascii="Arial" w:hAnsi="Arial"/>
          <w:b/>
          <w:lang w:val="en-GB"/>
        </w:rPr>
        <w:t>.</w:t>
      </w:r>
      <w:r w:rsidR="00C7626F" w:rsidRPr="0095169F">
        <w:rPr>
          <w:rFonts w:ascii="Arial" w:hAnsi="Arial"/>
          <w:b/>
          <w:lang w:val="en-GB"/>
        </w:rPr>
        <w:t>4</w:t>
      </w:r>
      <w:r w:rsidRPr="0095169F">
        <w:rPr>
          <w:rFonts w:ascii="Arial" w:hAnsi="Arial"/>
          <w:b/>
          <w:lang w:val="en-GB"/>
        </w:rPr>
        <w:t>.</w:t>
      </w:r>
      <w:r w:rsidR="00815ED5" w:rsidRPr="0095169F">
        <w:rPr>
          <w:rFonts w:ascii="Arial" w:hAnsi="Arial"/>
          <w:b/>
          <w:lang w:val="en-GB"/>
        </w:rPr>
        <w:t>2</w:t>
      </w:r>
    </w:p>
    <w:p w14:paraId="2D5F8ABB" w14:textId="27B2F0D8" w:rsidR="00452885" w:rsidRPr="0095169F" w:rsidRDefault="00452885" w:rsidP="00452885">
      <w:pPr>
        <w:tabs>
          <w:tab w:val="left" w:pos="1985"/>
        </w:tabs>
        <w:rPr>
          <w:rFonts w:ascii="Arial" w:hAnsi="Arial"/>
          <w:lang w:val="en-GB"/>
        </w:rPr>
      </w:pPr>
      <w:r w:rsidRPr="0095169F">
        <w:rPr>
          <w:rFonts w:ascii="Arial" w:hAnsi="Arial"/>
          <w:b/>
          <w:lang w:val="en-GB"/>
        </w:rPr>
        <w:t xml:space="preserve">Source: </w:t>
      </w:r>
      <w:r w:rsidRPr="0095169F">
        <w:rPr>
          <w:rFonts w:ascii="Arial" w:hAnsi="Arial"/>
          <w:b/>
          <w:lang w:val="en-GB"/>
        </w:rPr>
        <w:tab/>
      </w:r>
      <w:r w:rsidR="00A174A5" w:rsidRPr="0095169F">
        <w:rPr>
          <w:rFonts w:ascii="Arial" w:hAnsi="Arial"/>
          <w:b/>
          <w:lang w:val="en-GB"/>
        </w:rPr>
        <w:t>Nokia</w:t>
      </w:r>
    </w:p>
    <w:p w14:paraId="4559FCE7" w14:textId="5862FE85" w:rsidR="00452885" w:rsidRPr="0095169F" w:rsidRDefault="00452885" w:rsidP="00452885">
      <w:pPr>
        <w:tabs>
          <w:tab w:val="left" w:pos="1985"/>
        </w:tabs>
        <w:ind w:left="1985" w:hanging="1985"/>
        <w:rPr>
          <w:rFonts w:ascii="Arial" w:hAnsi="Arial" w:cs="Arial"/>
          <w:b/>
          <w:lang w:val="en-GB"/>
        </w:rPr>
      </w:pPr>
      <w:r w:rsidRPr="0095169F">
        <w:rPr>
          <w:rFonts w:ascii="Arial" w:hAnsi="Arial"/>
          <w:b/>
          <w:lang w:val="en-GB"/>
        </w:rPr>
        <w:t>Title:</w:t>
      </w:r>
      <w:r w:rsidRPr="0095169F">
        <w:rPr>
          <w:rFonts w:ascii="Arial" w:hAnsi="Arial"/>
          <w:lang w:val="en-GB"/>
        </w:rPr>
        <w:t xml:space="preserve"> </w:t>
      </w:r>
      <w:r w:rsidRPr="0095169F">
        <w:rPr>
          <w:rFonts w:ascii="Arial" w:hAnsi="Arial"/>
          <w:lang w:val="en-GB"/>
        </w:rPr>
        <w:tab/>
      </w:r>
      <w:bookmarkStart w:id="1" w:name="Title"/>
      <w:bookmarkEnd w:id="1"/>
      <w:r w:rsidR="00815ED5" w:rsidRPr="0095169F">
        <w:rPr>
          <w:rFonts w:ascii="Arial" w:hAnsi="Arial" w:cs="Arial"/>
          <w:b/>
          <w:lang w:val="en-GB"/>
        </w:rPr>
        <w:t>UE</w:t>
      </w:r>
      <w:r w:rsidR="00967874" w:rsidRPr="0095169F">
        <w:rPr>
          <w:rFonts w:ascii="Arial" w:hAnsi="Arial" w:cs="Arial"/>
          <w:b/>
          <w:lang w:val="en-GB"/>
        </w:rPr>
        <w:t xml:space="preserve"> RF </w:t>
      </w:r>
      <w:r w:rsidR="00F9549A" w:rsidRPr="0095169F">
        <w:rPr>
          <w:rFonts w:ascii="Arial" w:hAnsi="Arial" w:cs="Arial"/>
          <w:b/>
          <w:lang w:val="en-GB"/>
        </w:rPr>
        <w:t>requirements</w:t>
      </w:r>
      <w:r w:rsidR="00D35404" w:rsidRPr="0095169F">
        <w:rPr>
          <w:rFonts w:ascii="Arial" w:hAnsi="Arial" w:cs="Arial"/>
          <w:b/>
          <w:lang w:val="en-GB"/>
        </w:rPr>
        <w:t xml:space="preserve"> for </w:t>
      </w:r>
      <w:r w:rsidR="00815ED5" w:rsidRPr="0095169F">
        <w:rPr>
          <w:rFonts w:ascii="Arial" w:hAnsi="Arial" w:cs="Arial"/>
          <w:b/>
          <w:lang w:val="en-GB"/>
        </w:rPr>
        <w:t>inter-band NR CA/DC with 3MHz CBW</w:t>
      </w:r>
    </w:p>
    <w:p w14:paraId="28480302" w14:textId="5A58469B" w:rsidR="00452885" w:rsidRPr="0095169F" w:rsidRDefault="00452885" w:rsidP="00452885">
      <w:pPr>
        <w:tabs>
          <w:tab w:val="left" w:pos="1985"/>
        </w:tabs>
        <w:rPr>
          <w:rFonts w:ascii="Arial" w:hAnsi="Arial"/>
          <w:b/>
          <w:lang w:val="en-GB"/>
        </w:rPr>
      </w:pPr>
      <w:r w:rsidRPr="0095169F">
        <w:rPr>
          <w:rFonts w:ascii="Arial" w:hAnsi="Arial"/>
          <w:b/>
          <w:lang w:val="en-GB"/>
        </w:rPr>
        <w:t>Document for:</w:t>
      </w:r>
      <w:r w:rsidRPr="0095169F">
        <w:rPr>
          <w:rFonts w:ascii="Arial" w:hAnsi="Arial"/>
          <w:lang w:val="en-GB"/>
        </w:rPr>
        <w:tab/>
      </w:r>
      <w:bookmarkStart w:id="2" w:name="DocumentFor"/>
      <w:bookmarkEnd w:id="2"/>
      <w:r w:rsidR="008F376C" w:rsidRPr="0095169F">
        <w:rPr>
          <w:rFonts w:ascii="Arial" w:hAnsi="Arial"/>
          <w:b/>
          <w:lang w:val="en-GB"/>
        </w:rPr>
        <w:t>Approval</w:t>
      </w:r>
    </w:p>
    <w:p w14:paraId="6DA83C70" w14:textId="77777777" w:rsidR="00452885" w:rsidRPr="0095169F" w:rsidRDefault="00452885" w:rsidP="00452885">
      <w:pPr>
        <w:pBdr>
          <w:bottom w:val="single" w:sz="4" w:space="1" w:color="auto"/>
        </w:pBdr>
        <w:rPr>
          <w:rFonts w:ascii="Arial" w:hAnsi="Arial" w:cs="Arial"/>
          <w:lang w:val="en-GB"/>
        </w:rPr>
      </w:pPr>
    </w:p>
    <w:p w14:paraId="6A239749" w14:textId="77777777" w:rsidR="00452885" w:rsidRPr="0095169F" w:rsidRDefault="00452885" w:rsidP="00452885">
      <w:pPr>
        <w:rPr>
          <w:rFonts w:ascii="Arial" w:hAnsi="Arial" w:cs="Arial"/>
          <w:lang w:val="en-GB"/>
        </w:rPr>
      </w:pPr>
    </w:p>
    <w:p w14:paraId="726FBC6F" w14:textId="77777777" w:rsidR="00452885" w:rsidRPr="0095169F" w:rsidRDefault="00452885" w:rsidP="00452885">
      <w:pPr>
        <w:keepNext/>
        <w:spacing w:after="240"/>
        <w:ind w:right="284"/>
        <w:outlineLvl w:val="0"/>
        <w:rPr>
          <w:rFonts w:ascii="Arial" w:hAnsi="Arial"/>
          <w:b/>
          <w:sz w:val="24"/>
          <w:lang w:val="en-GB"/>
        </w:rPr>
      </w:pPr>
      <w:r w:rsidRPr="0095169F">
        <w:rPr>
          <w:rFonts w:ascii="Arial" w:hAnsi="Arial"/>
          <w:b/>
          <w:sz w:val="24"/>
          <w:lang w:val="en-GB"/>
        </w:rPr>
        <w:t>1.</w:t>
      </w:r>
      <w:r w:rsidRPr="0095169F">
        <w:rPr>
          <w:rFonts w:ascii="Arial" w:hAnsi="Arial"/>
          <w:b/>
          <w:sz w:val="24"/>
          <w:lang w:val="en-GB"/>
        </w:rPr>
        <w:tab/>
        <w:t>Introduction</w:t>
      </w:r>
    </w:p>
    <w:p w14:paraId="4E78C824" w14:textId="18BB9851" w:rsidR="00815ED5" w:rsidRPr="0095169F" w:rsidRDefault="00D260A7" w:rsidP="00DC28D5">
      <w:pPr>
        <w:pStyle w:val="BodyText"/>
        <w:snapToGrid w:val="0"/>
        <w:rPr>
          <w:color w:val="000000"/>
          <w:szCs w:val="20"/>
          <w:lang w:val="en-GB"/>
        </w:rPr>
      </w:pPr>
      <w:bookmarkStart w:id="3" w:name="_Hlk67504958"/>
      <w:r>
        <w:rPr>
          <w:color w:val="000000"/>
          <w:szCs w:val="20"/>
          <w:lang w:val="en-GB"/>
        </w:rPr>
        <w:t>The</w:t>
      </w:r>
      <w:r w:rsidR="00B8550A" w:rsidRPr="0095169F">
        <w:rPr>
          <w:color w:val="000000"/>
          <w:szCs w:val="20"/>
          <w:lang w:val="en-GB"/>
        </w:rPr>
        <w:t xml:space="preserve"> </w:t>
      </w:r>
      <w:r w:rsidR="0009311F" w:rsidRPr="0095169F">
        <w:rPr>
          <w:color w:val="000000"/>
          <w:szCs w:val="20"/>
          <w:lang w:val="en-GB"/>
        </w:rPr>
        <w:t>revised</w:t>
      </w:r>
      <w:r w:rsidR="00921A7B" w:rsidRPr="0095169F">
        <w:rPr>
          <w:color w:val="000000"/>
          <w:szCs w:val="20"/>
          <w:lang w:val="en-GB"/>
        </w:rPr>
        <w:t xml:space="preserve"> </w:t>
      </w:r>
      <w:r w:rsidR="00A16BC9" w:rsidRPr="0095169F">
        <w:rPr>
          <w:color w:val="000000"/>
          <w:szCs w:val="20"/>
          <w:lang w:val="en-GB"/>
        </w:rPr>
        <w:t>WI</w:t>
      </w:r>
      <w:r w:rsidR="00B8550A" w:rsidRPr="0095169F">
        <w:rPr>
          <w:color w:val="000000"/>
          <w:szCs w:val="20"/>
          <w:lang w:val="en-GB"/>
        </w:rPr>
        <w:t xml:space="preserve"> for </w:t>
      </w:r>
      <w:r w:rsidR="00815ED5" w:rsidRPr="0095169F">
        <w:rPr>
          <w:color w:val="000000"/>
          <w:szCs w:val="20"/>
          <w:lang w:val="en-GB"/>
        </w:rPr>
        <w:t>NR channel BW less than 5MHz for FR1 Phase 2</w:t>
      </w:r>
      <w:r w:rsidR="00D35404" w:rsidRPr="0095169F">
        <w:rPr>
          <w:color w:val="000000"/>
          <w:szCs w:val="20"/>
          <w:lang w:val="en-GB"/>
        </w:rPr>
        <w:t xml:space="preserve"> </w:t>
      </w:r>
      <w:r w:rsidR="00B8550A" w:rsidRPr="0095169F">
        <w:rPr>
          <w:color w:val="000000"/>
          <w:szCs w:val="20"/>
          <w:lang w:val="en-GB"/>
        </w:rPr>
        <w:t>was approved at TSG RAN#</w:t>
      </w:r>
      <w:r w:rsidR="00815ED5" w:rsidRPr="0095169F">
        <w:rPr>
          <w:color w:val="000000"/>
          <w:szCs w:val="20"/>
          <w:lang w:val="en-GB"/>
        </w:rPr>
        <w:t>10</w:t>
      </w:r>
      <w:r w:rsidR="0009311F" w:rsidRPr="0095169F">
        <w:rPr>
          <w:color w:val="000000"/>
          <w:szCs w:val="20"/>
          <w:lang w:val="en-GB"/>
        </w:rPr>
        <w:t>4</w:t>
      </w:r>
      <w:r w:rsidR="00B8550A" w:rsidRPr="0095169F">
        <w:rPr>
          <w:color w:val="000000"/>
          <w:szCs w:val="20"/>
          <w:lang w:val="en-GB"/>
        </w:rPr>
        <w:t xml:space="preserve"> [1</w:t>
      </w:r>
      <w:r w:rsidR="00D158C5" w:rsidRPr="0095169F">
        <w:rPr>
          <w:color w:val="000000"/>
          <w:szCs w:val="20"/>
          <w:lang w:val="en-GB"/>
        </w:rPr>
        <w:t>].</w:t>
      </w:r>
      <w:r w:rsidR="00442785" w:rsidRPr="0095169F">
        <w:rPr>
          <w:color w:val="000000"/>
          <w:szCs w:val="20"/>
          <w:lang w:val="en-GB"/>
        </w:rPr>
        <w:t xml:space="preserve"> </w:t>
      </w:r>
      <w:r w:rsidR="009C7F0F" w:rsidRPr="0095169F">
        <w:rPr>
          <w:color w:val="000000"/>
          <w:szCs w:val="20"/>
          <w:lang w:val="en-GB"/>
        </w:rPr>
        <w:t>One of t</w:t>
      </w:r>
      <w:r w:rsidR="00DC28D5" w:rsidRPr="0095169F">
        <w:rPr>
          <w:color w:val="000000"/>
          <w:szCs w:val="20"/>
          <w:lang w:val="en-GB"/>
        </w:rPr>
        <w:t xml:space="preserve">he </w:t>
      </w:r>
      <w:r w:rsidR="009C7F0F" w:rsidRPr="0095169F">
        <w:rPr>
          <w:color w:val="000000"/>
          <w:szCs w:val="20"/>
          <w:lang w:val="en-GB"/>
        </w:rPr>
        <w:t xml:space="preserve">objectives </w:t>
      </w:r>
      <w:r w:rsidR="00DC28D5" w:rsidRPr="0095169F">
        <w:rPr>
          <w:color w:val="000000"/>
          <w:szCs w:val="20"/>
          <w:lang w:val="en-GB"/>
        </w:rPr>
        <w:t xml:space="preserve">of this </w:t>
      </w:r>
      <w:r w:rsidR="00A16BC9" w:rsidRPr="0095169F">
        <w:rPr>
          <w:color w:val="000000"/>
          <w:szCs w:val="20"/>
          <w:lang w:val="en-GB"/>
        </w:rPr>
        <w:t>WI</w:t>
      </w:r>
      <w:r w:rsidR="00DC28D5" w:rsidRPr="0095169F">
        <w:rPr>
          <w:color w:val="000000"/>
          <w:szCs w:val="20"/>
          <w:lang w:val="en-GB"/>
        </w:rPr>
        <w:t xml:space="preserve"> is</w:t>
      </w:r>
      <w:r w:rsidR="00815ED5" w:rsidRPr="0095169F">
        <w:rPr>
          <w:color w:val="000000"/>
          <w:szCs w:val="20"/>
          <w:lang w:val="en-GB"/>
        </w:rPr>
        <w:t xml:space="preserve"> to:</w:t>
      </w:r>
    </w:p>
    <w:tbl>
      <w:tblPr>
        <w:tblStyle w:val="TableGrid"/>
        <w:tblW w:w="0" w:type="auto"/>
        <w:tblLook w:val="04A0" w:firstRow="1" w:lastRow="0" w:firstColumn="1" w:lastColumn="0" w:noHBand="0" w:noVBand="1"/>
      </w:tblPr>
      <w:tblGrid>
        <w:gridCol w:w="9062"/>
      </w:tblGrid>
      <w:tr w:rsidR="0009311F" w:rsidRPr="0095169F" w14:paraId="6E3F238D" w14:textId="77777777" w:rsidTr="0009311F">
        <w:tc>
          <w:tcPr>
            <w:tcW w:w="9062" w:type="dxa"/>
          </w:tcPr>
          <w:p w14:paraId="399F7A53" w14:textId="77777777" w:rsidR="0009311F" w:rsidRPr="0095169F" w:rsidRDefault="0009311F" w:rsidP="0009311F">
            <w:pPr>
              <w:numPr>
                <w:ilvl w:val="0"/>
                <w:numId w:val="26"/>
              </w:numPr>
              <w:spacing w:before="60" w:after="60"/>
              <w:rPr>
                <w:color w:val="000000"/>
                <w:lang w:val="en-GB" w:eastAsia="zh-CN"/>
              </w:rPr>
            </w:pPr>
            <w:r w:rsidRPr="0095169F">
              <w:rPr>
                <w:color w:val="000000"/>
                <w:lang w:val="en-GB" w:eastAsia="zh-CN"/>
              </w:rPr>
              <w:t>Define common co-located and non-co-located inter-band NR CA/DC UE RF requirements with 3MHz CBW in the one band and 5MHz or 10MHz CBW in the other band</w:t>
            </w:r>
          </w:p>
          <w:p w14:paraId="266E3DA1" w14:textId="70B17E2D" w:rsidR="0009311F" w:rsidRPr="0095169F" w:rsidRDefault="0009311F" w:rsidP="0009311F">
            <w:pPr>
              <w:numPr>
                <w:ilvl w:val="1"/>
                <w:numId w:val="26"/>
              </w:numPr>
              <w:spacing w:before="60" w:after="60"/>
              <w:rPr>
                <w:color w:val="000000"/>
                <w:lang w:val="en-GB" w:eastAsia="zh-CN"/>
              </w:rPr>
            </w:pPr>
            <w:r w:rsidRPr="0095169F">
              <w:rPr>
                <w:color w:val="000000"/>
                <w:lang w:val="en-GB" w:eastAsia="zh-CN"/>
              </w:rPr>
              <w:t>Example band combination: CA/DC of 3MHz in band n100 and 5MHz or 10MHz in band n101</w:t>
            </w:r>
          </w:p>
        </w:tc>
      </w:tr>
    </w:tbl>
    <w:p w14:paraId="43DA8A48" w14:textId="77777777" w:rsidR="0009311F" w:rsidRPr="0095169F" w:rsidRDefault="0009311F" w:rsidP="00DC28D5">
      <w:pPr>
        <w:pStyle w:val="BodyText"/>
        <w:snapToGrid w:val="0"/>
        <w:rPr>
          <w:color w:val="000000"/>
          <w:szCs w:val="20"/>
          <w:lang w:val="en-GB"/>
        </w:rPr>
      </w:pPr>
    </w:p>
    <w:bookmarkEnd w:id="3"/>
    <w:p w14:paraId="540FC1FE" w14:textId="66C16885" w:rsidR="00F9549A" w:rsidRPr="0095169F" w:rsidRDefault="00F9549A" w:rsidP="00DC28D5">
      <w:pPr>
        <w:pStyle w:val="BodyText"/>
        <w:snapToGrid w:val="0"/>
        <w:rPr>
          <w:lang w:val="en-GB"/>
        </w:rPr>
      </w:pPr>
      <w:r w:rsidRPr="0095169F">
        <w:rPr>
          <w:lang w:val="en-GB"/>
        </w:rPr>
        <w:t>This topic was discussed at TSG RAN4#11</w:t>
      </w:r>
      <w:r w:rsidR="0009311F" w:rsidRPr="0095169F">
        <w:rPr>
          <w:lang w:val="en-GB"/>
        </w:rPr>
        <w:t>1</w:t>
      </w:r>
      <w:r w:rsidRPr="0095169F">
        <w:rPr>
          <w:lang w:val="en-GB"/>
        </w:rPr>
        <w:t>, and the Way Forward w</w:t>
      </w:r>
      <w:r w:rsidR="00C4775A" w:rsidRPr="0095169F">
        <w:rPr>
          <w:lang w:val="en-GB"/>
        </w:rPr>
        <w:t>as</w:t>
      </w:r>
      <w:r w:rsidRPr="0095169F">
        <w:rPr>
          <w:lang w:val="en-GB"/>
        </w:rPr>
        <w:t xml:space="preserve"> agreed [2].</w:t>
      </w:r>
    </w:p>
    <w:p w14:paraId="600A0CD0" w14:textId="016A2ACE" w:rsidR="00DC28D5" w:rsidRPr="0095169F" w:rsidRDefault="00815ED5" w:rsidP="00DC28D5">
      <w:pPr>
        <w:pStyle w:val="BodyText"/>
        <w:snapToGrid w:val="0"/>
        <w:rPr>
          <w:rFonts w:eastAsia="SimSun"/>
          <w:szCs w:val="20"/>
          <w:lang w:val="en-GB" w:eastAsia="zh-CN"/>
        </w:rPr>
      </w:pPr>
      <w:r w:rsidRPr="0095169F">
        <w:rPr>
          <w:lang w:val="en-GB"/>
        </w:rPr>
        <w:t xml:space="preserve">This contribution </w:t>
      </w:r>
      <w:r w:rsidR="00A62269" w:rsidRPr="0095169F">
        <w:rPr>
          <w:lang w:val="en-GB"/>
        </w:rPr>
        <w:t>provide</w:t>
      </w:r>
      <w:r w:rsidRPr="0095169F">
        <w:rPr>
          <w:lang w:val="en-GB"/>
        </w:rPr>
        <w:t xml:space="preserve">s </w:t>
      </w:r>
      <w:r w:rsidR="00F9549A" w:rsidRPr="0095169F">
        <w:rPr>
          <w:color w:val="000000"/>
          <w:szCs w:val="20"/>
          <w:lang w:val="en-GB"/>
        </w:rPr>
        <w:t xml:space="preserve">proposals </w:t>
      </w:r>
      <w:r w:rsidR="004B5145" w:rsidRPr="0095169F">
        <w:rPr>
          <w:color w:val="000000"/>
          <w:szCs w:val="20"/>
          <w:lang w:val="en-GB"/>
        </w:rPr>
        <w:t xml:space="preserve">to progress </w:t>
      </w:r>
      <w:r w:rsidR="00F9549A" w:rsidRPr="0095169F">
        <w:rPr>
          <w:color w:val="000000"/>
          <w:szCs w:val="20"/>
          <w:lang w:val="en-GB"/>
        </w:rPr>
        <w:t>the issues that were FFS in the agreed WF</w:t>
      </w:r>
      <w:r w:rsidR="00B67EE8" w:rsidRPr="0095169F">
        <w:rPr>
          <w:lang w:val="en-GB"/>
        </w:rPr>
        <w:t>.</w:t>
      </w:r>
    </w:p>
    <w:p w14:paraId="7729BDFE" w14:textId="77777777" w:rsidR="00291344" w:rsidRPr="0095169F" w:rsidRDefault="00291344" w:rsidP="00DC28D5">
      <w:pPr>
        <w:pStyle w:val="BodyText"/>
        <w:snapToGrid w:val="0"/>
        <w:rPr>
          <w:rFonts w:eastAsia="SimSun"/>
          <w:szCs w:val="20"/>
          <w:lang w:val="en-GB" w:eastAsia="zh-CN"/>
        </w:rPr>
      </w:pPr>
    </w:p>
    <w:p w14:paraId="1E62D3E9" w14:textId="4F4583B4" w:rsidR="003A6195" w:rsidRPr="0095169F" w:rsidRDefault="003A6195" w:rsidP="003A6195">
      <w:pPr>
        <w:keepNext/>
        <w:spacing w:after="240"/>
        <w:ind w:right="284"/>
        <w:outlineLvl w:val="0"/>
        <w:rPr>
          <w:rFonts w:ascii="Arial" w:hAnsi="Arial"/>
          <w:b/>
          <w:sz w:val="24"/>
          <w:lang w:val="en-GB"/>
        </w:rPr>
      </w:pPr>
      <w:r w:rsidRPr="0095169F">
        <w:rPr>
          <w:rFonts w:ascii="Arial" w:hAnsi="Arial"/>
          <w:b/>
          <w:sz w:val="24"/>
          <w:lang w:val="en-GB"/>
        </w:rPr>
        <w:t>2.</w:t>
      </w:r>
      <w:r w:rsidRPr="0095169F">
        <w:rPr>
          <w:rFonts w:ascii="Arial" w:hAnsi="Arial"/>
          <w:b/>
          <w:sz w:val="24"/>
          <w:lang w:val="en-GB"/>
        </w:rPr>
        <w:tab/>
      </w:r>
      <w:r w:rsidR="00A62269" w:rsidRPr="0095169F">
        <w:rPr>
          <w:rFonts w:ascii="Arial" w:hAnsi="Arial"/>
          <w:b/>
          <w:sz w:val="24"/>
          <w:lang w:val="en-GB"/>
        </w:rPr>
        <w:t>Discussion</w:t>
      </w:r>
    </w:p>
    <w:p w14:paraId="3991D27E" w14:textId="6BCF303E" w:rsidR="00A62269" w:rsidRPr="0095169F" w:rsidRDefault="00F9549A" w:rsidP="00FC56CF">
      <w:pPr>
        <w:spacing w:after="120"/>
        <w:rPr>
          <w:lang w:val="en-GB"/>
        </w:rPr>
      </w:pPr>
      <w:r w:rsidRPr="0095169F">
        <w:rPr>
          <w:lang w:val="en-GB"/>
        </w:rPr>
        <w:t>Two issues were FFS in the agreed WF as follows:</w:t>
      </w:r>
    </w:p>
    <w:tbl>
      <w:tblPr>
        <w:tblStyle w:val="TableGrid"/>
        <w:tblW w:w="0" w:type="auto"/>
        <w:tblLook w:val="04A0" w:firstRow="1" w:lastRow="0" w:firstColumn="1" w:lastColumn="0" w:noHBand="0" w:noVBand="1"/>
      </w:tblPr>
      <w:tblGrid>
        <w:gridCol w:w="9062"/>
      </w:tblGrid>
      <w:tr w:rsidR="00F9549A" w:rsidRPr="0095169F" w14:paraId="27F465DD" w14:textId="77777777" w:rsidTr="00F9549A">
        <w:tc>
          <w:tcPr>
            <w:tcW w:w="9062" w:type="dxa"/>
          </w:tcPr>
          <w:p w14:paraId="7E7F991E" w14:textId="77777777" w:rsidR="002813BD" w:rsidRPr="002813BD" w:rsidRDefault="002813BD" w:rsidP="002813BD">
            <w:pPr>
              <w:keepNext/>
              <w:keepLines/>
              <w:spacing w:before="120" w:after="180"/>
              <w:outlineLvl w:val="2"/>
              <w:rPr>
                <w:rFonts w:eastAsia="SimSun"/>
                <w:b/>
                <w:bCs/>
                <w:szCs w:val="20"/>
                <w:u w:val="single"/>
                <w:lang w:val="en-GB" w:eastAsia="zh-CN"/>
              </w:rPr>
            </w:pPr>
            <w:r w:rsidRPr="002813BD">
              <w:rPr>
                <w:rFonts w:eastAsia="SimSun"/>
                <w:b/>
                <w:bCs/>
                <w:szCs w:val="20"/>
                <w:u w:val="single"/>
                <w:lang w:val="en-GB" w:eastAsia="zh-CN"/>
              </w:rPr>
              <w:t>Issue 1-6: UE capability and network signalling</w:t>
            </w:r>
          </w:p>
          <w:p w14:paraId="00220891" w14:textId="77777777" w:rsidR="002813BD" w:rsidRPr="002813BD" w:rsidRDefault="002813BD" w:rsidP="002813BD">
            <w:pPr>
              <w:numPr>
                <w:ilvl w:val="0"/>
                <w:numId w:val="10"/>
              </w:numPr>
              <w:adjustRightInd w:val="0"/>
              <w:spacing w:after="180"/>
              <w:rPr>
                <w:rFonts w:eastAsia="MS Mincho"/>
                <w:szCs w:val="20"/>
                <w:lang w:val="en-GB"/>
              </w:rPr>
            </w:pPr>
            <w:r w:rsidRPr="002813BD">
              <w:rPr>
                <w:rFonts w:eastAsia="MS Mincho"/>
                <w:szCs w:val="20"/>
                <w:lang w:val="en-GB"/>
              </w:rPr>
              <w:t>FFS whether any updates to Rel-18 UE capability signalling are needed to enable less than 5 MHz CBW operation for CA/DC.</w:t>
            </w:r>
          </w:p>
          <w:p w14:paraId="34AF4F1C" w14:textId="77777777" w:rsidR="002813BD" w:rsidRPr="002813BD" w:rsidRDefault="002813BD" w:rsidP="002813BD">
            <w:pPr>
              <w:numPr>
                <w:ilvl w:val="0"/>
                <w:numId w:val="10"/>
              </w:numPr>
              <w:adjustRightInd w:val="0"/>
              <w:spacing w:after="180"/>
              <w:rPr>
                <w:rFonts w:eastAsia="MS Mincho"/>
                <w:szCs w:val="20"/>
                <w:lang w:val="en-GB"/>
              </w:rPr>
            </w:pPr>
            <w:r w:rsidRPr="002813BD">
              <w:rPr>
                <w:rFonts w:eastAsia="MS Mincho"/>
                <w:szCs w:val="20"/>
                <w:lang w:val="en-GB"/>
              </w:rPr>
              <w:t>Further potential enhancements can be further discussed for SCell with less than 5MHz.</w:t>
            </w:r>
          </w:p>
          <w:p w14:paraId="447AB3FF" w14:textId="77777777" w:rsidR="002813BD" w:rsidRPr="0095169F" w:rsidRDefault="002813BD" w:rsidP="002813BD">
            <w:pPr>
              <w:numPr>
                <w:ilvl w:val="1"/>
                <w:numId w:val="10"/>
              </w:numPr>
              <w:spacing w:after="120"/>
              <w:rPr>
                <w:rFonts w:eastAsia="SimSun"/>
                <w:bCs/>
                <w:lang w:val="en-GB" w:eastAsia="zh-CN"/>
              </w:rPr>
            </w:pPr>
            <w:r w:rsidRPr="002813BD">
              <w:rPr>
                <w:rFonts w:eastAsia="SimSun"/>
                <w:lang w:val="en-GB" w:eastAsia="zh-CN"/>
              </w:rPr>
              <w:t>FFS whether UEs needs to be informed that SCell has 12 PRB or 20 PRB transmission bandwidth for 3MHz or 5MHz CBW, respectively</w:t>
            </w:r>
          </w:p>
          <w:p w14:paraId="603BB244" w14:textId="77777777" w:rsidR="002813BD" w:rsidRPr="002813BD" w:rsidRDefault="002813BD" w:rsidP="002813BD">
            <w:pPr>
              <w:spacing w:after="120"/>
              <w:ind w:left="1656"/>
              <w:rPr>
                <w:rFonts w:eastAsia="SimSun"/>
                <w:bCs/>
                <w:lang w:val="en-GB" w:eastAsia="zh-CN"/>
              </w:rPr>
            </w:pPr>
          </w:p>
          <w:p w14:paraId="32582929" w14:textId="77777777" w:rsidR="002813BD" w:rsidRPr="0095169F" w:rsidRDefault="002813BD" w:rsidP="002813BD">
            <w:pPr>
              <w:pStyle w:val="Heading2"/>
              <w:numPr>
                <w:ilvl w:val="1"/>
                <w:numId w:val="0"/>
              </w:numPr>
              <w:spacing w:after="120"/>
              <w:ind w:left="578" w:hanging="578"/>
              <w:rPr>
                <w:rFonts w:ascii="Times New Roman" w:hAnsi="Times New Roman"/>
                <w:szCs w:val="20"/>
                <w:u w:val="single"/>
                <w:lang w:val="en-GB"/>
              </w:rPr>
            </w:pPr>
            <w:r w:rsidRPr="0095169F">
              <w:rPr>
                <w:rFonts w:ascii="Times New Roman" w:hAnsi="Times New Roman"/>
                <w:szCs w:val="20"/>
                <w:u w:val="single"/>
                <w:lang w:val="en-GB"/>
              </w:rPr>
              <w:t>Issue 1-7: Sync raster applicability for Scell with &lt; 5MHz CBW for CA_n100-n101</w:t>
            </w:r>
          </w:p>
          <w:p w14:paraId="7B2FD678" w14:textId="77777777" w:rsidR="002813BD" w:rsidRPr="002813BD" w:rsidRDefault="002813BD" w:rsidP="002813BD">
            <w:pPr>
              <w:numPr>
                <w:ilvl w:val="0"/>
                <w:numId w:val="27"/>
              </w:numPr>
              <w:adjustRightInd w:val="0"/>
              <w:spacing w:after="180"/>
              <w:rPr>
                <w:rFonts w:eastAsia="MS Mincho"/>
                <w:szCs w:val="20"/>
                <w:lang w:val="en-GB"/>
              </w:rPr>
            </w:pPr>
            <w:r w:rsidRPr="0095169F">
              <w:rPr>
                <w:rFonts w:eastAsia="MS Mincho"/>
                <w:szCs w:val="20"/>
                <w:lang w:val="en-GB"/>
              </w:rPr>
              <w:t>FFS whether any restrictions on ARFCN for SSB locations for SCell SSB need to be defined</w:t>
            </w:r>
            <w:r w:rsidRPr="002813BD">
              <w:rPr>
                <w:rFonts w:eastAsia="MS Mincho"/>
                <w:szCs w:val="20"/>
                <w:lang w:val="en-GB"/>
              </w:rPr>
              <w:t>.</w:t>
            </w:r>
          </w:p>
          <w:p w14:paraId="7543ABDB" w14:textId="77777777" w:rsidR="002813BD" w:rsidRPr="0095169F" w:rsidRDefault="002813BD" w:rsidP="002813BD">
            <w:pPr>
              <w:numPr>
                <w:ilvl w:val="1"/>
                <w:numId w:val="27"/>
              </w:numPr>
              <w:spacing w:after="120"/>
              <w:rPr>
                <w:rFonts w:eastAsia="SimSun"/>
                <w:bCs/>
                <w:lang w:val="en-GB" w:eastAsia="zh-CN"/>
              </w:rPr>
            </w:pPr>
            <w:r w:rsidRPr="0095169F">
              <w:rPr>
                <w:rFonts w:eastAsia="SimSun"/>
                <w:lang w:val="en-GB" w:eastAsia="zh-CN"/>
              </w:rPr>
              <w:t xml:space="preserve">Option 1: </w:t>
            </w:r>
            <w:bookmarkStart w:id="4" w:name="_Hlk174045030"/>
            <w:r w:rsidRPr="0095169F">
              <w:rPr>
                <w:rFonts w:eastAsia="SimSun"/>
                <w:lang w:val="en-GB" w:eastAsia="zh-CN"/>
              </w:rPr>
              <w:t>Require less than 5 MHz SCell to be associated with the new sync raster points for less than 5MHz, similar as PCell</w:t>
            </w:r>
            <w:bookmarkEnd w:id="4"/>
            <w:r w:rsidRPr="0095169F">
              <w:rPr>
                <w:rFonts w:eastAsia="SimSun"/>
                <w:lang w:val="en-GB" w:eastAsia="zh-CN"/>
              </w:rPr>
              <w:t>.</w:t>
            </w:r>
          </w:p>
          <w:p w14:paraId="1EF13E6C" w14:textId="5A1931A2" w:rsidR="00F9549A" w:rsidRPr="0095169F" w:rsidRDefault="002813BD" w:rsidP="002813BD">
            <w:pPr>
              <w:numPr>
                <w:ilvl w:val="1"/>
                <w:numId w:val="27"/>
              </w:numPr>
              <w:spacing w:after="120"/>
              <w:rPr>
                <w:rFonts w:eastAsia="SimSun"/>
                <w:bCs/>
                <w:lang w:val="en-GB" w:eastAsia="zh-CN"/>
              </w:rPr>
            </w:pPr>
            <w:r w:rsidRPr="0095169F">
              <w:rPr>
                <w:rFonts w:eastAsia="SimSun"/>
                <w:bCs/>
                <w:lang w:val="en-GB" w:eastAsia="zh-CN"/>
              </w:rPr>
              <w:t>Other options are not precluded</w:t>
            </w:r>
          </w:p>
        </w:tc>
      </w:tr>
    </w:tbl>
    <w:p w14:paraId="2AD3807E" w14:textId="77777777" w:rsidR="00F9549A" w:rsidRPr="0095169F" w:rsidRDefault="00F9549A" w:rsidP="00A62269">
      <w:pPr>
        <w:rPr>
          <w:lang w:val="en-GB"/>
        </w:rPr>
      </w:pPr>
    </w:p>
    <w:p w14:paraId="28CB9756" w14:textId="77777777" w:rsidR="002813BD" w:rsidRPr="0095169F" w:rsidRDefault="002813BD" w:rsidP="00FB25B0">
      <w:pPr>
        <w:pStyle w:val="Heading2"/>
        <w:numPr>
          <w:ilvl w:val="1"/>
          <w:numId w:val="0"/>
        </w:numPr>
        <w:spacing w:before="0" w:after="120"/>
        <w:ind w:left="578" w:hanging="578"/>
        <w:rPr>
          <w:rFonts w:ascii="Times New Roman" w:hAnsi="Times New Roman"/>
          <w:szCs w:val="20"/>
          <w:u w:val="single"/>
          <w:lang w:val="en-GB"/>
        </w:rPr>
      </w:pPr>
    </w:p>
    <w:p w14:paraId="424C0D75" w14:textId="5239F08C" w:rsidR="00F9549A" w:rsidRPr="0095169F" w:rsidRDefault="00F9549A" w:rsidP="00FB25B0">
      <w:pPr>
        <w:pStyle w:val="Heading2"/>
        <w:numPr>
          <w:ilvl w:val="1"/>
          <w:numId w:val="0"/>
        </w:numPr>
        <w:spacing w:before="0" w:after="120"/>
        <w:ind w:left="578" w:hanging="578"/>
        <w:rPr>
          <w:rFonts w:ascii="Times New Roman" w:hAnsi="Times New Roman"/>
          <w:b w:val="0"/>
          <w:szCs w:val="20"/>
          <w:u w:val="single"/>
          <w:lang w:val="en-GB"/>
        </w:rPr>
      </w:pPr>
      <w:r w:rsidRPr="0095169F">
        <w:rPr>
          <w:rFonts w:ascii="Times New Roman" w:hAnsi="Times New Roman"/>
          <w:szCs w:val="20"/>
          <w:u w:val="single"/>
          <w:lang w:val="en-GB"/>
        </w:rPr>
        <w:t xml:space="preserve">Issue </w:t>
      </w:r>
      <w:r w:rsidR="007F76A0" w:rsidRPr="002813BD">
        <w:rPr>
          <w:rFonts w:eastAsia="SimSun"/>
          <w:szCs w:val="20"/>
          <w:u w:val="single"/>
          <w:lang w:val="en-GB" w:eastAsia="zh-CN"/>
        </w:rPr>
        <w:t>1-6: UE capability and network signalling</w:t>
      </w:r>
    </w:p>
    <w:p w14:paraId="1C92E852" w14:textId="4AE745CA" w:rsidR="00431C26" w:rsidRDefault="00431C26" w:rsidP="00F26920">
      <w:pPr>
        <w:spacing w:after="120"/>
        <w:rPr>
          <w:lang w:val="en-GB"/>
        </w:rPr>
      </w:pPr>
      <w:r>
        <w:rPr>
          <w:lang w:val="en-GB"/>
        </w:rPr>
        <w:t xml:space="preserve">On </w:t>
      </w:r>
      <w:r w:rsidRPr="002813BD">
        <w:rPr>
          <w:rFonts w:eastAsia="MS Mincho"/>
          <w:szCs w:val="20"/>
          <w:lang w:val="en-GB"/>
        </w:rPr>
        <w:t>whether any updates to Rel-18 UE capability signalling are needed to enable less than 5 MHz CBW operation for CA/DC</w:t>
      </w:r>
      <w:r>
        <w:rPr>
          <w:rFonts w:eastAsia="MS Mincho"/>
          <w:szCs w:val="20"/>
          <w:lang w:val="en-GB"/>
        </w:rPr>
        <w:t>:</w:t>
      </w:r>
    </w:p>
    <w:p w14:paraId="5A8413D3" w14:textId="6606590B" w:rsidR="00FB25B0" w:rsidRPr="0095169F" w:rsidRDefault="00F26920" w:rsidP="00F26920">
      <w:pPr>
        <w:spacing w:after="120"/>
        <w:rPr>
          <w:lang w:val="en-GB"/>
        </w:rPr>
      </w:pPr>
      <w:r>
        <w:rPr>
          <w:lang w:val="en-GB"/>
        </w:rPr>
        <w:t xml:space="preserve">Currently, UE capability signalling related to less than 5 MHz as well as </w:t>
      </w:r>
      <w:r w:rsidRPr="002813BD">
        <w:rPr>
          <w:rFonts w:eastAsia="SimSun"/>
          <w:lang w:val="en-GB" w:eastAsia="zh-CN"/>
        </w:rPr>
        <w:t>12 PRB or 20 PRB transmission bandwidth for 3MHz or 5MHz CBW</w:t>
      </w:r>
      <w:r>
        <w:rPr>
          <w:lang w:val="en-GB"/>
        </w:rPr>
        <w:t xml:space="preserve"> are specified in TS 38.306 [3] as follows</w:t>
      </w:r>
      <w:r w:rsidR="00FB25B0" w:rsidRPr="0095169F">
        <w:rPr>
          <w:lang w:val="en-GB"/>
        </w:rPr>
        <w:t>:</w:t>
      </w:r>
    </w:p>
    <w:tbl>
      <w:tblPr>
        <w:tblW w:w="9630" w:type="dxa"/>
        <w:tblInd w:w="-1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26920" w:rsidRPr="006A51C3" w14:paraId="7582972C" w14:textId="77777777" w:rsidTr="00445E67">
        <w:trPr>
          <w:cantSplit/>
          <w:tblHeader/>
        </w:trPr>
        <w:tc>
          <w:tcPr>
            <w:tcW w:w="6917" w:type="dxa"/>
          </w:tcPr>
          <w:p w14:paraId="6E23CF25" w14:textId="77777777" w:rsidR="00F26920" w:rsidRPr="006A51C3" w:rsidRDefault="00F26920">
            <w:pPr>
              <w:pStyle w:val="TAH"/>
            </w:pPr>
            <w:r w:rsidRPr="006A51C3">
              <w:lastRenderedPageBreak/>
              <w:t>Definitions for parameters</w:t>
            </w:r>
          </w:p>
        </w:tc>
        <w:tc>
          <w:tcPr>
            <w:tcW w:w="709" w:type="dxa"/>
          </w:tcPr>
          <w:p w14:paraId="6ECEA2C5" w14:textId="77777777" w:rsidR="00F26920" w:rsidRPr="006A51C3" w:rsidRDefault="00F26920">
            <w:pPr>
              <w:pStyle w:val="TAH"/>
            </w:pPr>
            <w:r w:rsidRPr="006A51C3">
              <w:t>Per</w:t>
            </w:r>
          </w:p>
        </w:tc>
        <w:tc>
          <w:tcPr>
            <w:tcW w:w="567" w:type="dxa"/>
          </w:tcPr>
          <w:p w14:paraId="084741CD" w14:textId="77777777" w:rsidR="00F26920" w:rsidRPr="006A51C3" w:rsidRDefault="00F26920">
            <w:pPr>
              <w:pStyle w:val="TAH"/>
            </w:pPr>
            <w:r w:rsidRPr="006A51C3">
              <w:t>M</w:t>
            </w:r>
          </w:p>
        </w:tc>
        <w:tc>
          <w:tcPr>
            <w:tcW w:w="709" w:type="dxa"/>
          </w:tcPr>
          <w:p w14:paraId="30B40E0B" w14:textId="77777777" w:rsidR="00F26920" w:rsidRPr="006A51C3" w:rsidRDefault="00F26920">
            <w:pPr>
              <w:pStyle w:val="TAH"/>
            </w:pPr>
            <w:r w:rsidRPr="006A51C3">
              <w:t>FDD-TDD</w:t>
            </w:r>
          </w:p>
          <w:p w14:paraId="068B9B29" w14:textId="77777777" w:rsidR="00F26920" w:rsidRPr="006A51C3" w:rsidRDefault="00F26920">
            <w:pPr>
              <w:pStyle w:val="TAH"/>
            </w:pPr>
            <w:r w:rsidRPr="006A51C3">
              <w:t>DIFF</w:t>
            </w:r>
          </w:p>
        </w:tc>
        <w:tc>
          <w:tcPr>
            <w:tcW w:w="728" w:type="dxa"/>
          </w:tcPr>
          <w:p w14:paraId="34CC1B3C" w14:textId="77777777" w:rsidR="00F26920" w:rsidRPr="006A51C3" w:rsidRDefault="00F26920">
            <w:pPr>
              <w:pStyle w:val="TAH"/>
            </w:pPr>
            <w:r w:rsidRPr="006A51C3">
              <w:t>FR1-FR2</w:t>
            </w:r>
          </w:p>
          <w:p w14:paraId="153D8E23" w14:textId="77777777" w:rsidR="00F26920" w:rsidRPr="006A51C3" w:rsidRDefault="00F26920">
            <w:pPr>
              <w:pStyle w:val="TAH"/>
            </w:pPr>
            <w:r w:rsidRPr="006A51C3">
              <w:t>DIFF</w:t>
            </w:r>
          </w:p>
        </w:tc>
      </w:tr>
      <w:tr w:rsidR="00F26920" w:rsidRPr="006A51C3" w14:paraId="37DC6729" w14:textId="77777777" w:rsidTr="00445E67">
        <w:trPr>
          <w:cantSplit/>
          <w:tblHeader/>
        </w:trPr>
        <w:tc>
          <w:tcPr>
            <w:tcW w:w="6917" w:type="dxa"/>
          </w:tcPr>
          <w:p w14:paraId="1D1F804E" w14:textId="77777777" w:rsidR="00F26920" w:rsidRPr="006A51C3" w:rsidRDefault="00F26920">
            <w:pPr>
              <w:pStyle w:val="TAL"/>
              <w:rPr>
                <w:b/>
                <w:bCs/>
                <w:i/>
                <w:iCs/>
              </w:rPr>
            </w:pPr>
            <w:r w:rsidRPr="006A51C3">
              <w:rPr>
                <w:b/>
                <w:bCs/>
                <w:i/>
                <w:iCs/>
              </w:rPr>
              <w:t>support12PRB-CORESET0-r18</w:t>
            </w:r>
          </w:p>
          <w:p w14:paraId="5C89FC76" w14:textId="77777777" w:rsidR="00F26920" w:rsidRPr="006A51C3" w:rsidRDefault="00F26920">
            <w:pPr>
              <w:pStyle w:val="TAL"/>
            </w:pPr>
            <w:r w:rsidRPr="006A51C3">
              <w:t xml:space="preserve">Indicates whether the UE supports reception of 12 PRB CORESET0 </w:t>
            </w:r>
            <w:r w:rsidRPr="006A51C3">
              <w:rPr>
                <w:rFonts w:cs="Arial"/>
                <w:szCs w:val="18"/>
              </w:rPr>
              <w:t>with an associated SS/PBCH block that is located according to Table 5.4.3.1-2 in TS 38.101-1 [2]</w:t>
            </w:r>
            <w:r w:rsidRPr="006A51C3">
              <w:t>.</w:t>
            </w:r>
          </w:p>
          <w:p w14:paraId="34A729B0" w14:textId="77777777" w:rsidR="00F26920" w:rsidRPr="006A51C3" w:rsidRDefault="00F26920">
            <w:pPr>
              <w:pStyle w:val="TAL"/>
            </w:pPr>
            <w:r w:rsidRPr="006A51C3">
              <w:t xml:space="preserve">A UE supporting this feature shall also indicate support of </w:t>
            </w:r>
            <w:r w:rsidRPr="006A51C3">
              <w:rPr>
                <w:i/>
                <w:iCs/>
              </w:rPr>
              <w:t>support-3MHz-ChannelBW-Symmetric-r18</w:t>
            </w:r>
            <w:r w:rsidRPr="006A51C3">
              <w:t>.</w:t>
            </w:r>
          </w:p>
          <w:p w14:paraId="0BF71138" w14:textId="77777777" w:rsidR="00F26920" w:rsidRPr="006A51C3" w:rsidRDefault="00F26920">
            <w:pPr>
              <w:pStyle w:val="TAL"/>
              <w:rPr>
                <w:szCs w:val="18"/>
              </w:rPr>
            </w:pPr>
            <w:r w:rsidRPr="006A51C3">
              <w:rPr>
                <w:szCs w:val="18"/>
              </w:rPr>
              <w:t>This feature is supported for 15kHz SCS only.</w:t>
            </w:r>
          </w:p>
          <w:p w14:paraId="205C4160" w14:textId="77777777" w:rsidR="00F26920" w:rsidRPr="006A51C3" w:rsidRDefault="00F26920">
            <w:pPr>
              <w:pStyle w:val="TAL"/>
              <w:rPr>
                <w:szCs w:val="18"/>
              </w:rPr>
            </w:pPr>
            <w:r w:rsidRPr="00445E67">
              <w:rPr>
                <w:szCs w:val="18"/>
                <w:highlight w:val="yellow"/>
              </w:rPr>
              <w:t>This feature is only applicable to single-carrier operation.</w:t>
            </w:r>
          </w:p>
          <w:p w14:paraId="0E44C3EA" w14:textId="77777777" w:rsidR="00F26920" w:rsidRPr="006A51C3" w:rsidRDefault="00F26920">
            <w:pPr>
              <w:pStyle w:val="TAL"/>
              <w:rPr>
                <w:szCs w:val="18"/>
              </w:rPr>
            </w:pPr>
          </w:p>
          <w:p w14:paraId="7F1C98C8" w14:textId="77777777" w:rsidR="00F26920" w:rsidRPr="006A51C3" w:rsidRDefault="00F26920">
            <w:pPr>
              <w:pStyle w:val="TAL"/>
              <w:rPr>
                <w:szCs w:val="18"/>
              </w:rPr>
            </w:pPr>
            <w:r w:rsidRPr="006A51C3">
              <w:rPr>
                <w:szCs w:val="18"/>
              </w:rPr>
              <w:t xml:space="preserve">This feature is not applicable to UEs indicating </w:t>
            </w:r>
            <w:r w:rsidRPr="006A51C3">
              <w:rPr>
                <w:i/>
                <w:iCs/>
                <w:szCs w:val="18"/>
              </w:rPr>
              <w:t>supportOfRedCap-r17</w:t>
            </w:r>
            <w:r w:rsidRPr="006A51C3">
              <w:rPr>
                <w:szCs w:val="18"/>
              </w:rPr>
              <w:t xml:space="preserve"> or </w:t>
            </w:r>
            <w:r w:rsidRPr="006A51C3">
              <w:rPr>
                <w:i/>
                <w:iCs/>
                <w:szCs w:val="18"/>
              </w:rPr>
              <w:t>supportOfERedCap-r18</w:t>
            </w:r>
            <w:r w:rsidRPr="006A51C3">
              <w:rPr>
                <w:szCs w:val="18"/>
              </w:rPr>
              <w:t>.</w:t>
            </w:r>
          </w:p>
          <w:p w14:paraId="071E3A61" w14:textId="77777777" w:rsidR="00F26920" w:rsidRPr="006A51C3" w:rsidRDefault="00F26920">
            <w:pPr>
              <w:pStyle w:val="TAL"/>
              <w:rPr>
                <w:szCs w:val="18"/>
              </w:rPr>
            </w:pPr>
          </w:p>
          <w:p w14:paraId="2DB24952" w14:textId="77777777" w:rsidR="00F26920" w:rsidRPr="006A51C3" w:rsidRDefault="00F26920">
            <w:pPr>
              <w:pStyle w:val="TAN"/>
              <w:rPr>
                <w:b/>
                <w:bCs/>
                <w:i/>
                <w:iCs/>
              </w:rPr>
            </w:pPr>
            <w:r w:rsidRPr="006A51C3">
              <w:rPr>
                <w:rFonts w:eastAsia="MS Mincho"/>
              </w:rPr>
              <w:t>NOTE:</w:t>
            </w:r>
            <w:r w:rsidRPr="006A51C3">
              <w:rPr>
                <w:rFonts w:cs="Arial"/>
                <w:szCs w:val="18"/>
              </w:rPr>
              <w:tab/>
            </w:r>
            <w:r w:rsidRPr="006A51C3">
              <w:rPr>
                <w:rFonts w:eastAsia="MS Mincho"/>
              </w:rPr>
              <w:t>The UE supporting this capability supports configuration of 12 PRB BWP operation.</w:t>
            </w:r>
          </w:p>
        </w:tc>
        <w:tc>
          <w:tcPr>
            <w:tcW w:w="709" w:type="dxa"/>
          </w:tcPr>
          <w:p w14:paraId="2BB39D77" w14:textId="77777777" w:rsidR="00F26920" w:rsidRPr="006A51C3" w:rsidRDefault="00F26920">
            <w:pPr>
              <w:pStyle w:val="TAL"/>
              <w:jc w:val="center"/>
              <w:rPr>
                <w:bCs/>
                <w:iCs/>
              </w:rPr>
            </w:pPr>
            <w:r w:rsidRPr="006A51C3">
              <w:rPr>
                <w:bCs/>
                <w:iCs/>
              </w:rPr>
              <w:t>Band</w:t>
            </w:r>
          </w:p>
        </w:tc>
        <w:tc>
          <w:tcPr>
            <w:tcW w:w="567" w:type="dxa"/>
          </w:tcPr>
          <w:p w14:paraId="24ACAD6F" w14:textId="77777777" w:rsidR="00F26920" w:rsidRPr="006A51C3" w:rsidRDefault="00F26920">
            <w:pPr>
              <w:pStyle w:val="TAL"/>
              <w:jc w:val="center"/>
              <w:rPr>
                <w:bCs/>
                <w:iCs/>
              </w:rPr>
            </w:pPr>
            <w:r w:rsidRPr="006A51C3">
              <w:rPr>
                <w:bCs/>
                <w:iCs/>
              </w:rPr>
              <w:t>No</w:t>
            </w:r>
          </w:p>
        </w:tc>
        <w:tc>
          <w:tcPr>
            <w:tcW w:w="709" w:type="dxa"/>
          </w:tcPr>
          <w:p w14:paraId="0F862E94" w14:textId="77777777" w:rsidR="00F26920" w:rsidRPr="006A51C3" w:rsidRDefault="00F26920">
            <w:pPr>
              <w:pStyle w:val="TAL"/>
              <w:jc w:val="center"/>
              <w:rPr>
                <w:bCs/>
                <w:iCs/>
              </w:rPr>
            </w:pPr>
            <w:r w:rsidRPr="006A51C3">
              <w:rPr>
                <w:bCs/>
                <w:iCs/>
              </w:rPr>
              <w:t>FDD only</w:t>
            </w:r>
          </w:p>
        </w:tc>
        <w:tc>
          <w:tcPr>
            <w:tcW w:w="728" w:type="dxa"/>
          </w:tcPr>
          <w:p w14:paraId="29B5A089" w14:textId="77777777" w:rsidR="00F26920" w:rsidRPr="006A51C3" w:rsidRDefault="00F26920">
            <w:pPr>
              <w:pStyle w:val="TAL"/>
              <w:jc w:val="center"/>
            </w:pPr>
            <w:r w:rsidRPr="006A51C3">
              <w:t>FR1 only</w:t>
            </w:r>
          </w:p>
        </w:tc>
      </w:tr>
      <w:tr w:rsidR="00F26920" w:rsidRPr="006A51C3" w14:paraId="485A6F9D" w14:textId="77777777" w:rsidTr="00445E67">
        <w:trPr>
          <w:cantSplit/>
          <w:tblHeader/>
        </w:trPr>
        <w:tc>
          <w:tcPr>
            <w:tcW w:w="6917" w:type="dxa"/>
          </w:tcPr>
          <w:p w14:paraId="1D6E5D00" w14:textId="77777777" w:rsidR="00F26920" w:rsidRPr="006A51C3" w:rsidRDefault="00F26920">
            <w:pPr>
              <w:pStyle w:val="TAL"/>
              <w:rPr>
                <w:b/>
                <w:bCs/>
                <w:i/>
                <w:iCs/>
              </w:rPr>
            </w:pPr>
            <w:r w:rsidRPr="006A51C3">
              <w:rPr>
                <w:b/>
                <w:bCs/>
                <w:i/>
                <w:iCs/>
              </w:rPr>
              <w:t>support3MHz-ChannelBW-Asymmetric-r18</w:t>
            </w:r>
          </w:p>
          <w:p w14:paraId="2DF278F5" w14:textId="77777777" w:rsidR="00F26920" w:rsidRPr="006A51C3" w:rsidRDefault="00F26920">
            <w:pPr>
              <w:pStyle w:val="TAL"/>
            </w:pPr>
            <w:r w:rsidRPr="006A51C3">
              <w:t>Indicates whether the UE supports 3 MHz channel bandwidth in uplink with larger than 3 MHz channel BW in DL, including s</w:t>
            </w:r>
            <w:r w:rsidRPr="006A51C3">
              <w:rPr>
                <w:rFonts w:eastAsia="SimSun" w:cs="Arial"/>
                <w:szCs w:val="18"/>
                <w:lang w:eastAsia="zh-CN"/>
              </w:rPr>
              <w:t>hort RACH preamble formats with 15kHz SCS, and long PRACH formats with 1.25kHz SCS.</w:t>
            </w:r>
          </w:p>
          <w:p w14:paraId="4A170C12" w14:textId="77777777" w:rsidR="00F26920" w:rsidRPr="006A51C3" w:rsidRDefault="00F26920">
            <w:pPr>
              <w:pStyle w:val="TAL"/>
              <w:rPr>
                <w:szCs w:val="18"/>
              </w:rPr>
            </w:pPr>
            <w:r w:rsidRPr="006A51C3">
              <w:rPr>
                <w:szCs w:val="18"/>
              </w:rPr>
              <w:t xml:space="preserve">This feature is supported for 15kHz SCS only. </w:t>
            </w:r>
            <w:r w:rsidRPr="00445E67">
              <w:rPr>
                <w:szCs w:val="18"/>
                <w:highlight w:val="yellow"/>
              </w:rPr>
              <w:t xml:space="preserve">It is applicable only </w:t>
            </w:r>
            <w:r w:rsidRPr="00445E67">
              <w:rPr>
                <w:highlight w:val="yellow"/>
              </w:rPr>
              <w:t>to single-carrier operation</w:t>
            </w:r>
            <w:r w:rsidRPr="006A51C3">
              <w:t xml:space="preserve"> and applies to bands where the UE indicates support for </w:t>
            </w:r>
            <w:r w:rsidRPr="006A51C3">
              <w:rPr>
                <w:i/>
                <w:iCs/>
              </w:rPr>
              <w:t>asymmetricBandwidthCombinationSet</w:t>
            </w:r>
            <w:r w:rsidRPr="006A51C3">
              <w:t xml:space="preserve"> with 3 MHz UL according to </w:t>
            </w:r>
            <w:r>
              <w:t>clause</w:t>
            </w:r>
            <w:r w:rsidRPr="006A51C3">
              <w:t xml:space="preserve"> 5.3.6 of TS 38.101-1 </w:t>
            </w:r>
            <w:r w:rsidRPr="006A51C3">
              <w:rPr>
                <w:szCs w:val="18"/>
              </w:rPr>
              <w:t>[2].</w:t>
            </w:r>
          </w:p>
          <w:p w14:paraId="7136E9CD" w14:textId="77777777" w:rsidR="00F26920" w:rsidRPr="006A51C3" w:rsidRDefault="00F26920">
            <w:pPr>
              <w:pStyle w:val="TAL"/>
              <w:rPr>
                <w:szCs w:val="18"/>
              </w:rPr>
            </w:pPr>
            <w:r w:rsidRPr="006A51C3">
              <w:rPr>
                <w:szCs w:val="18"/>
              </w:rPr>
              <w:t xml:space="preserve">This feature is not applicable to UEs indicating </w:t>
            </w:r>
            <w:r w:rsidRPr="006A51C3">
              <w:rPr>
                <w:i/>
                <w:iCs/>
                <w:szCs w:val="18"/>
              </w:rPr>
              <w:t>supportOfRedCap-r17</w:t>
            </w:r>
            <w:r w:rsidRPr="006A51C3">
              <w:rPr>
                <w:szCs w:val="18"/>
              </w:rPr>
              <w:t xml:space="preserve"> or </w:t>
            </w:r>
            <w:r w:rsidRPr="006A51C3">
              <w:rPr>
                <w:i/>
                <w:iCs/>
                <w:szCs w:val="18"/>
              </w:rPr>
              <w:t>supportOfERedCap-r18</w:t>
            </w:r>
            <w:r w:rsidRPr="006A51C3">
              <w:rPr>
                <w:szCs w:val="18"/>
              </w:rPr>
              <w:t>.</w:t>
            </w:r>
          </w:p>
          <w:p w14:paraId="62B44073" w14:textId="77777777" w:rsidR="00F26920" w:rsidRPr="006A51C3" w:rsidRDefault="00F26920">
            <w:pPr>
              <w:pStyle w:val="TAN"/>
            </w:pPr>
          </w:p>
          <w:p w14:paraId="38197A08" w14:textId="77777777" w:rsidR="00F26920" w:rsidRPr="006A51C3" w:rsidRDefault="00F26920">
            <w:pPr>
              <w:pStyle w:val="TAN"/>
            </w:pPr>
            <w:r w:rsidRPr="006A51C3">
              <w:t>NOTE 1:</w:t>
            </w:r>
            <w:r w:rsidRPr="006A51C3">
              <w:rPr>
                <w:rFonts w:cs="Arial"/>
                <w:szCs w:val="18"/>
              </w:rPr>
              <w:tab/>
            </w:r>
            <w:r w:rsidRPr="006A51C3">
              <w:t>The UE supporting this feature supports configuration of 15 PRB UL BWP operation.</w:t>
            </w:r>
          </w:p>
          <w:p w14:paraId="446B6138" w14:textId="77777777" w:rsidR="00F26920" w:rsidRPr="006A51C3" w:rsidRDefault="00F26920">
            <w:pPr>
              <w:pStyle w:val="TAN"/>
              <w:rPr>
                <w:b/>
                <w:bCs/>
                <w:i/>
                <w:iCs/>
              </w:rPr>
            </w:pPr>
            <w:r w:rsidRPr="006A51C3">
              <w:t>NOTE 2:</w:t>
            </w:r>
            <w:r w:rsidRPr="006A51C3">
              <w:rPr>
                <w:rFonts w:cs="Arial"/>
                <w:szCs w:val="18"/>
              </w:rPr>
              <w:tab/>
            </w:r>
            <w:r w:rsidRPr="006A51C3">
              <w:t xml:space="preserve">If the UE indicates support in </w:t>
            </w:r>
            <w:r w:rsidRPr="006A51C3">
              <w:rPr>
                <w:i/>
                <w:iCs/>
              </w:rPr>
              <w:t>asymmetricBandwidthCombinationSet</w:t>
            </w:r>
            <w:r w:rsidRPr="006A51C3">
              <w:t xml:space="preserve"> for a 3MHz UL in a band according to </w:t>
            </w:r>
            <w:r>
              <w:t>clause</w:t>
            </w:r>
            <w:r w:rsidRPr="006A51C3">
              <w:t xml:space="preserve"> 5.3.6 of 38.101-1 [2], this feature shall be indicated for the band.</w:t>
            </w:r>
          </w:p>
        </w:tc>
        <w:tc>
          <w:tcPr>
            <w:tcW w:w="709" w:type="dxa"/>
          </w:tcPr>
          <w:p w14:paraId="667D72CA" w14:textId="77777777" w:rsidR="00F26920" w:rsidRPr="006A51C3" w:rsidRDefault="00F26920">
            <w:pPr>
              <w:pStyle w:val="TAL"/>
              <w:jc w:val="center"/>
              <w:rPr>
                <w:bCs/>
                <w:iCs/>
              </w:rPr>
            </w:pPr>
            <w:r w:rsidRPr="006A51C3">
              <w:rPr>
                <w:bCs/>
                <w:iCs/>
              </w:rPr>
              <w:t>Band</w:t>
            </w:r>
          </w:p>
        </w:tc>
        <w:tc>
          <w:tcPr>
            <w:tcW w:w="567" w:type="dxa"/>
          </w:tcPr>
          <w:p w14:paraId="75A99A3A" w14:textId="77777777" w:rsidR="00F26920" w:rsidRPr="006A51C3" w:rsidRDefault="00F26920">
            <w:pPr>
              <w:pStyle w:val="TAL"/>
              <w:jc w:val="center"/>
              <w:rPr>
                <w:bCs/>
                <w:iCs/>
              </w:rPr>
            </w:pPr>
            <w:r w:rsidRPr="006A51C3">
              <w:rPr>
                <w:bCs/>
                <w:iCs/>
              </w:rPr>
              <w:t>No</w:t>
            </w:r>
          </w:p>
        </w:tc>
        <w:tc>
          <w:tcPr>
            <w:tcW w:w="709" w:type="dxa"/>
          </w:tcPr>
          <w:p w14:paraId="068EA407" w14:textId="77777777" w:rsidR="00F26920" w:rsidRPr="006A51C3" w:rsidRDefault="00F26920">
            <w:pPr>
              <w:pStyle w:val="TAL"/>
              <w:jc w:val="center"/>
              <w:rPr>
                <w:bCs/>
                <w:iCs/>
              </w:rPr>
            </w:pPr>
            <w:r w:rsidRPr="006A51C3">
              <w:rPr>
                <w:bCs/>
                <w:iCs/>
              </w:rPr>
              <w:t>FDD only</w:t>
            </w:r>
          </w:p>
        </w:tc>
        <w:tc>
          <w:tcPr>
            <w:tcW w:w="728" w:type="dxa"/>
          </w:tcPr>
          <w:p w14:paraId="293744E3" w14:textId="77777777" w:rsidR="00F26920" w:rsidRPr="006A51C3" w:rsidRDefault="00F26920">
            <w:pPr>
              <w:pStyle w:val="TAL"/>
              <w:jc w:val="center"/>
            </w:pPr>
            <w:r w:rsidRPr="006A51C3">
              <w:t>FR1 only</w:t>
            </w:r>
          </w:p>
        </w:tc>
      </w:tr>
      <w:tr w:rsidR="00F26920" w:rsidRPr="006A51C3" w14:paraId="13503FB0" w14:textId="77777777" w:rsidTr="00445E67">
        <w:trPr>
          <w:cantSplit/>
          <w:tblHeader/>
        </w:trPr>
        <w:tc>
          <w:tcPr>
            <w:tcW w:w="6917" w:type="dxa"/>
          </w:tcPr>
          <w:p w14:paraId="5078A7E3" w14:textId="77777777" w:rsidR="00F26920" w:rsidRPr="006A51C3" w:rsidRDefault="00F26920">
            <w:pPr>
              <w:pStyle w:val="TAL"/>
              <w:rPr>
                <w:b/>
                <w:bCs/>
                <w:i/>
                <w:iCs/>
              </w:rPr>
            </w:pPr>
            <w:r w:rsidRPr="006A51C3">
              <w:rPr>
                <w:b/>
                <w:bCs/>
                <w:i/>
                <w:iCs/>
              </w:rPr>
              <w:t>support3MHz-ChannelBW-Symmetric-r18</w:t>
            </w:r>
          </w:p>
          <w:p w14:paraId="3FCD7EBD" w14:textId="77777777" w:rsidR="00F26920" w:rsidRPr="006A51C3" w:rsidRDefault="00F26920">
            <w:pPr>
              <w:pStyle w:val="TAL"/>
            </w:pPr>
            <w:r w:rsidRPr="006A51C3">
              <w:t>Indicates whether the UE supports 3 MHz symmetric channel bandwidth in DL and UL, including the following functional components:</w:t>
            </w:r>
          </w:p>
          <w:p w14:paraId="4983F93E" w14:textId="77777777" w:rsidR="00F26920" w:rsidRPr="006A51C3" w:rsidRDefault="00F26920">
            <w:pPr>
              <w:pStyle w:val="B10"/>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t>Reception of 12 PRB PBCH based on RB-level puncturing;</w:t>
            </w:r>
          </w:p>
          <w:p w14:paraId="66FD9E88" w14:textId="77777777" w:rsidR="00F26920" w:rsidRPr="006A51C3" w:rsidRDefault="00F26920">
            <w:pPr>
              <w:pStyle w:val="B10"/>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t>Short RACH preamble formats with 15kHz SCS, and long PRACH formats with 1.25kHz SCS;</w:t>
            </w:r>
          </w:p>
          <w:p w14:paraId="2AB7AD89" w14:textId="77777777" w:rsidR="00F26920" w:rsidRPr="006A51C3" w:rsidRDefault="00F26920">
            <w:pPr>
              <w:pStyle w:val="B10"/>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t>Reception of 15 PRB CORESET0.</w:t>
            </w:r>
          </w:p>
          <w:p w14:paraId="63892A59" w14:textId="77777777" w:rsidR="00F26920" w:rsidRPr="006A51C3" w:rsidRDefault="00F26920">
            <w:pPr>
              <w:pStyle w:val="TAL"/>
              <w:rPr>
                <w:szCs w:val="18"/>
              </w:rPr>
            </w:pPr>
            <w:r w:rsidRPr="006A51C3">
              <w:rPr>
                <w:szCs w:val="18"/>
              </w:rPr>
              <w:t xml:space="preserve">This feature is supported for 15kHz SCS only. </w:t>
            </w:r>
            <w:r w:rsidRPr="00445E67">
              <w:rPr>
                <w:szCs w:val="18"/>
                <w:highlight w:val="yellow"/>
              </w:rPr>
              <w:t>It is applicable only to single-carrier operation</w:t>
            </w:r>
            <w:r w:rsidRPr="006A51C3">
              <w:rPr>
                <w:szCs w:val="18"/>
              </w:rPr>
              <w:t xml:space="preserve"> and when an associated SS/PBCH block is located according to Table 5.4.3.3-2 in TS 38.101-1 [2].</w:t>
            </w:r>
          </w:p>
          <w:p w14:paraId="202A8069" w14:textId="77777777" w:rsidR="00F26920" w:rsidRPr="006A51C3" w:rsidRDefault="00F26920">
            <w:pPr>
              <w:pStyle w:val="TAL"/>
              <w:rPr>
                <w:szCs w:val="18"/>
              </w:rPr>
            </w:pPr>
          </w:p>
          <w:p w14:paraId="198CFB16" w14:textId="77777777" w:rsidR="00F26920" w:rsidRPr="006A51C3" w:rsidRDefault="00F26920">
            <w:pPr>
              <w:pStyle w:val="TAL"/>
              <w:rPr>
                <w:szCs w:val="18"/>
              </w:rPr>
            </w:pPr>
            <w:r w:rsidRPr="006A51C3">
              <w:rPr>
                <w:szCs w:val="18"/>
              </w:rPr>
              <w:t xml:space="preserve">This feature is not applicable to UEs indicating </w:t>
            </w:r>
            <w:r w:rsidRPr="006A51C3">
              <w:rPr>
                <w:i/>
                <w:iCs/>
                <w:szCs w:val="18"/>
              </w:rPr>
              <w:t>supportOfRedCap-r17</w:t>
            </w:r>
            <w:r w:rsidRPr="006A51C3">
              <w:rPr>
                <w:szCs w:val="18"/>
              </w:rPr>
              <w:t xml:space="preserve"> or </w:t>
            </w:r>
            <w:r w:rsidRPr="006A51C3">
              <w:rPr>
                <w:i/>
                <w:iCs/>
                <w:szCs w:val="18"/>
              </w:rPr>
              <w:t>supportOfERedCap-r18</w:t>
            </w:r>
            <w:r w:rsidRPr="006A51C3">
              <w:rPr>
                <w:szCs w:val="18"/>
              </w:rPr>
              <w:t>.</w:t>
            </w:r>
          </w:p>
          <w:p w14:paraId="508944A5" w14:textId="77777777" w:rsidR="00F26920" w:rsidRPr="006A51C3" w:rsidRDefault="00F26920">
            <w:pPr>
              <w:pStyle w:val="TAL"/>
              <w:rPr>
                <w:szCs w:val="18"/>
              </w:rPr>
            </w:pPr>
          </w:p>
          <w:p w14:paraId="3D1B5CFC" w14:textId="77777777" w:rsidR="00F26920" w:rsidRPr="006A51C3" w:rsidRDefault="00F26920">
            <w:pPr>
              <w:pStyle w:val="TAN"/>
              <w:rPr>
                <w:b/>
                <w:bCs/>
                <w:i/>
                <w:iCs/>
              </w:rPr>
            </w:pPr>
            <w:r w:rsidRPr="006A51C3">
              <w:t>NOTE:</w:t>
            </w:r>
            <w:r w:rsidRPr="006A51C3">
              <w:rPr>
                <w:rFonts w:cs="Arial"/>
                <w:szCs w:val="18"/>
              </w:rPr>
              <w:tab/>
            </w:r>
            <w:r w:rsidRPr="006A51C3">
              <w:t>The UE supporting this capability supports configuration of 15 PRB BWP operation in DL and UL.</w:t>
            </w:r>
          </w:p>
        </w:tc>
        <w:tc>
          <w:tcPr>
            <w:tcW w:w="709" w:type="dxa"/>
          </w:tcPr>
          <w:p w14:paraId="5DCB10BA" w14:textId="77777777" w:rsidR="00F26920" w:rsidRPr="006A51C3" w:rsidRDefault="00F26920">
            <w:pPr>
              <w:pStyle w:val="TAL"/>
              <w:jc w:val="center"/>
              <w:rPr>
                <w:bCs/>
                <w:iCs/>
              </w:rPr>
            </w:pPr>
            <w:r w:rsidRPr="006A51C3">
              <w:rPr>
                <w:bCs/>
                <w:iCs/>
              </w:rPr>
              <w:t>Band</w:t>
            </w:r>
          </w:p>
        </w:tc>
        <w:tc>
          <w:tcPr>
            <w:tcW w:w="567" w:type="dxa"/>
          </w:tcPr>
          <w:p w14:paraId="524D9FF6" w14:textId="77777777" w:rsidR="00F26920" w:rsidRPr="006A51C3" w:rsidRDefault="00F26920">
            <w:pPr>
              <w:pStyle w:val="TAL"/>
              <w:jc w:val="center"/>
              <w:rPr>
                <w:bCs/>
                <w:iCs/>
              </w:rPr>
            </w:pPr>
            <w:r w:rsidRPr="006A51C3">
              <w:rPr>
                <w:bCs/>
                <w:iCs/>
              </w:rPr>
              <w:t>No</w:t>
            </w:r>
          </w:p>
        </w:tc>
        <w:tc>
          <w:tcPr>
            <w:tcW w:w="709" w:type="dxa"/>
          </w:tcPr>
          <w:p w14:paraId="06FE8BE5" w14:textId="77777777" w:rsidR="00F26920" w:rsidRPr="006A51C3" w:rsidRDefault="00F26920">
            <w:pPr>
              <w:pStyle w:val="TAL"/>
              <w:jc w:val="center"/>
              <w:rPr>
                <w:bCs/>
                <w:iCs/>
              </w:rPr>
            </w:pPr>
            <w:r w:rsidRPr="006A51C3">
              <w:rPr>
                <w:bCs/>
                <w:iCs/>
              </w:rPr>
              <w:t>FDD only</w:t>
            </w:r>
          </w:p>
        </w:tc>
        <w:tc>
          <w:tcPr>
            <w:tcW w:w="728" w:type="dxa"/>
          </w:tcPr>
          <w:p w14:paraId="6E497667" w14:textId="77777777" w:rsidR="00F26920" w:rsidRPr="006A51C3" w:rsidRDefault="00F26920">
            <w:pPr>
              <w:pStyle w:val="TAL"/>
              <w:jc w:val="center"/>
            </w:pPr>
            <w:r w:rsidRPr="006A51C3">
              <w:t>FR1 only</w:t>
            </w:r>
          </w:p>
        </w:tc>
      </w:tr>
      <w:tr w:rsidR="00445E67" w:rsidRPr="006A51C3" w14:paraId="4AF03CF7" w14:textId="77777777" w:rsidTr="00445E67">
        <w:trPr>
          <w:cantSplit/>
          <w:tblHeader/>
        </w:trPr>
        <w:tc>
          <w:tcPr>
            <w:tcW w:w="6917" w:type="dxa"/>
          </w:tcPr>
          <w:p w14:paraId="6BF0C8CF" w14:textId="77777777" w:rsidR="00445E67" w:rsidRPr="006A51C3" w:rsidRDefault="00445E67">
            <w:pPr>
              <w:pStyle w:val="TAL"/>
              <w:rPr>
                <w:b/>
                <w:i/>
              </w:rPr>
            </w:pPr>
            <w:r w:rsidRPr="006A51C3">
              <w:rPr>
                <w:b/>
                <w:i/>
              </w:rPr>
              <w:t>support5MHz-ChannelBW-20PRB-CORESET0-r18</w:t>
            </w:r>
          </w:p>
          <w:p w14:paraId="0F5495A7" w14:textId="77777777" w:rsidR="00445E67" w:rsidRPr="006A51C3" w:rsidRDefault="00445E67">
            <w:pPr>
              <w:pStyle w:val="TAL"/>
              <w:rPr>
                <w:rFonts w:eastAsia="MS Mincho" w:cs="Arial"/>
              </w:rPr>
            </w:pPr>
            <w:r w:rsidRPr="006A51C3">
              <w:t>Indicates whether the UE supports short RACH preamble formats with 15kHz SCS, and long PRACH formats with 1.25kHz SCS, and the reception of 20 PRB CORESET0.</w:t>
            </w:r>
            <w:r w:rsidRPr="006A51C3">
              <w:rPr>
                <w:rFonts w:eastAsia="MS Mincho" w:cs="Arial"/>
              </w:rPr>
              <w:t xml:space="preserve"> This feature is supported for 15 kHz SCS only.</w:t>
            </w:r>
          </w:p>
          <w:p w14:paraId="3AFDE33D" w14:textId="77777777" w:rsidR="00445E67" w:rsidRPr="006A51C3" w:rsidRDefault="00445E67">
            <w:pPr>
              <w:pStyle w:val="TAL"/>
              <w:rPr>
                <w:rFonts w:eastAsia="MS Mincho" w:cs="Arial"/>
              </w:rPr>
            </w:pPr>
          </w:p>
          <w:p w14:paraId="39035E26" w14:textId="77777777" w:rsidR="00445E67" w:rsidRPr="006A51C3" w:rsidRDefault="00445E67">
            <w:pPr>
              <w:pStyle w:val="TAL"/>
              <w:rPr>
                <w:rFonts w:eastAsia="MS Mincho" w:cs="Arial"/>
              </w:rPr>
            </w:pPr>
            <w:r w:rsidRPr="006A51C3">
              <w:rPr>
                <w:rFonts w:eastAsia="MS Mincho" w:cs="Arial"/>
              </w:rPr>
              <w:t xml:space="preserve">This feature is only applicable when an associated SS/PBCH block is located in band n100 at GSCN 41638 of </w:t>
            </w:r>
            <w:r w:rsidRPr="006A51C3">
              <w:rPr>
                <w:rFonts w:eastAsia="MS Mincho" w:cs="Arial"/>
                <w:szCs w:val="12"/>
              </w:rPr>
              <w:t>Table 5.4.3.1-3 in TS 38.101-1 [2]</w:t>
            </w:r>
            <w:r w:rsidRPr="006A51C3">
              <w:rPr>
                <w:rFonts w:eastAsia="MS Mincho" w:cs="Arial"/>
              </w:rPr>
              <w:t>.</w:t>
            </w:r>
          </w:p>
          <w:p w14:paraId="513F9A1E" w14:textId="77777777" w:rsidR="00445E67" w:rsidRPr="006A51C3" w:rsidRDefault="00445E67">
            <w:pPr>
              <w:pStyle w:val="TAL"/>
              <w:rPr>
                <w:rFonts w:eastAsia="MS Mincho" w:cs="Arial"/>
                <w:szCs w:val="12"/>
              </w:rPr>
            </w:pPr>
          </w:p>
          <w:p w14:paraId="1008413A" w14:textId="77777777" w:rsidR="00445E67" w:rsidRPr="006A51C3" w:rsidRDefault="00445E67">
            <w:pPr>
              <w:keepNext/>
              <w:keepLines/>
              <w:rPr>
                <w:rFonts w:ascii="Arial" w:eastAsia="MS Mincho" w:hAnsi="Arial" w:cs="Arial"/>
                <w:sz w:val="18"/>
                <w:szCs w:val="18"/>
              </w:rPr>
            </w:pPr>
            <w:r w:rsidRPr="00445E67">
              <w:rPr>
                <w:rFonts w:ascii="Arial" w:eastAsia="MS Mincho" w:hAnsi="Arial" w:cs="Arial"/>
                <w:sz w:val="18"/>
                <w:szCs w:val="18"/>
                <w:highlight w:val="yellow"/>
              </w:rPr>
              <w:t>This feature is only applicable to single-carrier operation.</w:t>
            </w:r>
          </w:p>
          <w:p w14:paraId="27BAF6C2" w14:textId="77777777" w:rsidR="00445E67" w:rsidRPr="006A51C3" w:rsidRDefault="00445E67">
            <w:pPr>
              <w:pStyle w:val="TAL"/>
              <w:rPr>
                <w:rFonts w:eastAsia="MS Mincho" w:cs="Arial"/>
                <w:szCs w:val="12"/>
              </w:rPr>
            </w:pPr>
            <w:r w:rsidRPr="006A51C3">
              <w:rPr>
                <w:rFonts w:eastAsia="MS Mincho" w:cs="Arial"/>
                <w:szCs w:val="18"/>
              </w:rPr>
              <w:t xml:space="preserve">This feature is not applicable to UEs indicating </w:t>
            </w:r>
            <w:r w:rsidRPr="006A51C3">
              <w:rPr>
                <w:rFonts w:eastAsia="MS Mincho" w:cs="Arial"/>
                <w:i/>
                <w:iCs/>
                <w:szCs w:val="18"/>
              </w:rPr>
              <w:t>supportOfRedCap-r17</w:t>
            </w:r>
            <w:r w:rsidRPr="006A51C3">
              <w:rPr>
                <w:rFonts w:eastAsia="MS Mincho" w:cs="Arial"/>
                <w:szCs w:val="18"/>
              </w:rPr>
              <w:t xml:space="preserve"> or </w:t>
            </w:r>
            <w:r w:rsidRPr="006A51C3">
              <w:rPr>
                <w:rFonts w:eastAsia="MS Mincho" w:cs="Arial"/>
                <w:i/>
                <w:iCs/>
                <w:szCs w:val="18"/>
              </w:rPr>
              <w:t>supportOfERedCap-r18</w:t>
            </w:r>
            <w:r w:rsidRPr="006A51C3">
              <w:rPr>
                <w:rFonts w:eastAsia="MS Mincho" w:cs="Arial"/>
                <w:szCs w:val="18"/>
              </w:rPr>
              <w:t>.</w:t>
            </w:r>
          </w:p>
          <w:p w14:paraId="4A993C27" w14:textId="77777777" w:rsidR="00445E67" w:rsidRPr="006A51C3" w:rsidRDefault="00445E67">
            <w:pPr>
              <w:pStyle w:val="TAL"/>
              <w:rPr>
                <w:rFonts w:eastAsia="MS Mincho" w:cs="Arial"/>
                <w:szCs w:val="12"/>
              </w:rPr>
            </w:pPr>
          </w:p>
          <w:p w14:paraId="73A58F8A" w14:textId="77777777" w:rsidR="00445E67" w:rsidRPr="006A51C3" w:rsidRDefault="00445E67">
            <w:pPr>
              <w:pStyle w:val="NO"/>
              <w:spacing w:after="0"/>
              <w:ind w:left="885"/>
              <w:rPr>
                <w:rFonts w:cs="Arial"/>
                <w:b/>
                <w:i/>
                <w:szCs w:val="18"/>
                <w:lang w:eastAsia="zh-CN"/>
              </w:rPr>
            </w:pPr>
            <w:r w:rsidRPr="006A51C3">
              <w:rPr>
                <w:rFonts w:ascii="Arial" w:hAnsi="Arial" w:cs="Arial"/>
                <w:sz w:val="18"/>
                <w:szCs w:val="18"/>
              </w:rPr>
              <w:t>NOTE:</w:t>
            </w:r>
            <w:r w:rsidRPr="006A51C3">
              <w:rPr>
                <w:rFonts w:ascii="Arial" w:hAnsi="Arial" w:cs="Arial"/>
                <w:sz w:val="18"/>
                <w:szCs w:val="18"/>
              </w:rPr>
              <w:tab/>
              <w:t>The UE supporting this feature supports configuration of 20 PRB BWP operation.</w:t>
            </w:r>
          </w:p>
        </w:tc>
        <w:tc>
          <w:tcPr>
            <w:tcW w:w="709" w:type="dxa"/>
          </w:tcPr>
          <w:p w14:paraId="31808623" w14:textId="77777777" w:rsidR="00445E67" w:rsidRPr="006A51C3" w:rsidRDefault="00445E67">
            <w:pPr>
              <w:pStyle w:val="TAL"/>
              <w:jc w:val="center"/>
            </w:pPr>
            <w:r w:rsidRPr="006A51C3">
              <w:rPr>
                <w:bCs/>
                <w:iCs/>
              </w:rPr>
              <w:t>UE</w:t>
            </w:r>
          </w:p>
        </w:tc>
        <w:tc>
          <w:tcPr>
            <w:tcW w:w="567" w:type="dxa"/>
          </w:tcPr>
          <w:p w14:paraId="2AA6C0DC" w14:textId="77777777" w:rsidR="00445E67" w:rsidRPr="006A51C3" w:rsidRDefault="00445E67">
            <w:pPr>
              <w:pStyle w:val="TAL"/>
              <w:jc w:val="center"/>
            </w:pPr>
            <w:r w:rsidRPr="006A51C3">
              <w:rPr>
                <w:bCs/>
                <w:iCs/>
              </w:rPr>
              <w:t>No</w:t>
            </w:r>
          </w:p>
        </w:tc>
        <w:tc>
          <w:tcPr>
            <w:tcW w:w="709" w:type="dxa"/>
          </w:tcPr>
          <w:p w14:paraId="5A419116" w14:textId="77777777" w:rsidR="00445E67" w:rsidRPr="006A51C3" w:rsidRDefault="00445E67">
            <w:pPr>
              <w:pStyle w:val="TAL"/>
              <w:jc w:val="center"/>
            </w:pPr>
            <w:r w:rsidRPr="006A51C3">
              <w:rPr>
                <w:bCs/>
                <w:iCs/>
              </w:rPr>
              <w:t>FDD only</w:t>
            </w:r>
          </w:p>
        </w:tc>
        <w:tc>
          <w:tcPr>
            <w:tcW w:w="728" w:type="dxa"/>
          </w:tcPr>
          <w:p w14:paraId="2067D8AE" w14:textId="77777777" w:rsidR="00445E67" w:rsidRPr="006A51C3" w:rsidRDefault="00445E67">
            <w:pPr>
              <w:pStyle w:val="TAL"/>
              <w:jc w:val="center"/>
            </w:pPr>
            <w:r w:rsidRPr="006A51C3">
              <w:rPr>
                <w:bCs/>
                <w:iCs/>
              </w:rPr>
              <w:t>FR1 only</w:t>
            </w:r>
          </w:p>
        </w:tc>
      </w:tr>
      <w:tr w:rsidR="00CC75F3" w:rsidRPr="006A51C3" w14:paraId="0A5D95AC" w14:textId="77777777" w:rsidTr="00445E67">
        <w:trPr>
          <w:cantSplit/>
          <w:tblHeader/>
        </w:trPr>
        <w:tc>
          <w:tcPr>
            <w:tcW w:w="6917" w:type="dxa"/>
          </w:tcPr>
          <w:p w14:paraId="74D25031" w14:textId="77777777" w:rsidR="00CC75F3" w:rsidRPr="006A51C3" w:rsidRDefault="00CC75F3" w:rsidP="00CC75F3">
            <w:pPr>
              <w:pStyle w:val="TAL"/>
              <w:rPr>
                <w:b/>
                <w:i/>
              </w:rPr>
            </w:pPr>
            <w:r w:rsidRPr="006A51C3">
              <w:rPr>
                <w:b/>
                <w:i/>
              </w:rPr>
              <w:lastRenderedPageBreak/>
              <w:t>support12PRB-CORESET0-GSCN-41637-r18</w:t>
            </w:r>
          </w:p>
          <w:p w14:paraId="435B4CBB" w14:textId="77777777" w:rsidR="00CC75F3" w:rsidRPr="006A51C3" w:rsidRDefault="00CC75F3" w:rsidP="00CC75F3">
            <w:pPr>
              <w:pStyle w:val="TAL"/>
              <w:rPr>
                <w:rFonts w:eastAsia="MS Mincho" w:cs="Arial"/>
                <w:szCs w:val="18"/>
              </w:rPr>
            </w:pPr>
            <w:r w:rsidRPr="006A51C3">
              <w:rPr>
                <w:bCs/>
                <w:iCs/>
              </w:rPr>
              <w:t xml:space="preserve">Indicates whether the UE supports reception of </w:t>
            </w:r>
            <w:r w:rsidRPr="006A51C3">
              <w:rPr>
                <w:rFonts w:eastAsia="MS Mincho" w:cs="Arial"/>
                <w:szCs w:val="18"/>
              </w:rPr>
              <w:t>12 PRB CORESET0 with an associated SS/PBCH block located at GSCN 41637.</w:t>
            </w:r>
          </w:p>
          <w:p w14:paraId="209B6F30" w14:textId="77777777" w:rsidR="00CC75F3" w:rsidRPr="006A51C3" w:rsidRDefault="00CC75F3" w:rsidP="00CC75F3">
            <w:pPr>
              <w:pStyle w:val="TAL"/>
            </w:pPr>
            <w:r w:rsidRPr="006A51C3">
              <w:rPr>
                <w:rFonts w:eastAsia="MS Mincho" w:cs="Arial"/>
                <w:szCs w:val="18"/>
              </w:rPr>
              <w:t xml:space="preserve">A UE supporting this feature shall also indicate support of </w:t>
            </w:r>
            <w:r w:rsidRPr="006A51C3">
              <w:rPr>
                <w:i/>
                <w:iCs/>
              </w:rPr>
              <w:t>support3MHz-ChannelBW-Symmetric-r18</w:t>
            </w:r>
            <w:r w:rsidRPr="006A51C3">
              <w:rPr>
                <w:rFonts w:eastAsia="MS Mincho" w:cs="Arial"/>
                <w:szCs w:val="18"/>
              </w:rPr>
              <w:t xml:space="preserve">. </w:t>
            </w:r>
            <w:r w:rsidRPr="006A51C3">
              <w:t>This feature is supported for 15 kHz SCS only.</w:t>
            </w:r>
          </w:p>
          <w:p w14:paraId="06054255" w14:textId="77777777" w:rsidR="00CC75F3" w:rsidRPr="006A51C3" w:rsidRDefault="00CC75F3" w:rsidP="00CC75F3">
            <w:pPr>
              <w:pStyle w:val="TAL"/>
            </w:pPr>
          </w:p>
          <w:p w14:paraId="12CE6BB5" w14:textId="77777777" w:rsidR="00CC75F3" w:rsidRPr="006A51C3" w:rsidRDefault="00CC75F3" w:rsidP="00CC75F3">
            <w:pPr>
              <w:pStyle w:val="TAL"/>
            </w:pPr>
            <w:r w:rsidRPr="006A51C3">
              <w:t>This feature is only applicable when an associated SS/PBCH block is located in band n100 at GSCN 41637 of Table 5.4.3.1-3 in TS 38.101-1 [2].</w:t>
            </w:r>
          </w:p>
          <w:p w14:paraId="1406B468" w14:textId="77777777" w:rsidR="00CC75F3" w:rsidRPr="006A51C3" w:rsidRDefault="00CC75F3" w:rsidP="00CC75F3">
            <w:pPr>
              <w:pStyle w:val="TAL"/>
            </w:pPr>
          </w:p>
          <w:p w14:paraId="6043AF5A" w14:textId="77777777" w:rsidR="00CC75F3" w:rsidRPr="006A51C3" w:rsidRDefault="00CC75F3" w:rsidP="00CC75F3">
            <w:pPr>
              <w:pStyle w:val="TAN"/>
            </w:pPr>
            <w:r w:rsidRPr="006A51C3">
              <w:t>NOTE:</w:t>
            </w:r>
            <w:r w:rsidRPr="006A51C3">
              <w:rPr>
                <w:rFonts w:cs="Arial"/>
                <w:szCs w:val="18"/>
              </w:rPr>
              <w:tab/>
            </w:r>
            <w:r w:rsidRPr="006A51C3">
              <w:t>The UE supporting this FG supports configuration of 12 PRB BWP operation.</w:t>
            </w:r>
          </w:p>
          <w:p w14:paraId="1FAB0B08" w14:textId="77777777" w:rsidR="00CC75F3" w:rsidRPr="006A51C3" w:rsidRDefault="00CC75F3" w:rsidP="00CC75F3">
            <w:pPr>
              <w:pStyle w:val="TAL"/>
            </w:pPr>
          </w:p>
          <w:p w14:paraId="7FD2E4A1" w14:textId="77777777" w:rsidR="00CC75F3" w:rsidRPr="006A51C3" w:rsidRDefault="00CC75F3" w:rsidP="00CC75F3">
            <w:pPr>
              <w:pStyle w:val="TAL"/>
            </w:pPr>
            <w:r w:rsidRPr="00445E67">
              <w:rPr>
                <w:highlight w:val="yellow"/>
              </w:rPr>
              <w:t>This feature is only applicable to single-carrier operation.</w:t>
            </w:r>
          </w:p>
          <w:p w14:paraId="5899F391" w14:textId="77777777" w:rsidR="00CC75F3" w:rsidRPr="006A51C3" w:rsidRDefault="00CC75F3" w:rsidP="00CC75F3">
            <w:pPr>
              <w:pStyle w:val="TAL"/>
            </w:pPr>
          </w:p>
          <w:p w14:paraId="07FF7AB7" w14:textId="2521DDEA" w:rsidR="00CC75F3" w:rsidRPr="006A51C3" w:rsidRDefault="00CC75F3" w:rsidP="00CC75F3">
            <w:pPr>
              <w:pStyle w:val="TAL"/>
              <w:rPr>
                <w:b/>
                <w:bCs/>
                <w:i/>
                <w:iCs/>
              </w:rPr>
            </w:pPr>
            <w:r w:rsidRPr="006A51C3">
              <w:t xml:space="preserve">This feature is not applicable to UEs indicating </w:t>
            </w:r>
            <w:r w:rsidRPr="006A51C3">
              <w:rPr>
                <w:i/>
                <w:iCs/>
              </w:rPr>
              <w:t>supportOfRedCap-r17</w:t>
            </w:r>
            <w:r w:rsidRPr="006A51C3">
              <w:t xml:space="preserve"> or </w:t>
            </w:r>
            <w:r w:rsidRPr="006A51C3">
              <w:rPr>
                <w:i/>
                <w:iCs/>
              </w:rPr>
              <w:t>supportOfERedCap-r18</w:t>
            </w:r>
            <w:r w:rsidRPr="006A51C3">
              <w:t>.</w:t>
            </w:r>
          </w:p>
        </w:tc>
        <w:tc>
          <w:tcPr>
            <w:tcW w:w="709" w:type="dxa"/>
          </w:tcPr>
          <w:p w14:paraId="6F1372C7" w14:textId="1F4B247D" w:rsidR="00CC75F3" w:rsidRPr="006A51C3" w:rsidRDefault="00CC75F3" w:rsidP="00CC75F3">
            <w:pPr>
              <w:pStyle w:val="TAL"/>
              <w:jc w:val="center"/>
              <w:rPr>
                <w:bCs/>
                <w:iCs/>
              </w:rPr>
            </w:pPr>
            <w:r w:rsidRPr="006A51C3">
              <w:rPr>
                <w:bCs/>
                <w:iCs/>
              </w:rPr>
              <w:t>UE</w:t>
            </w:r>
          </w:p>
        </w:tc>
        <w:tc>
          <w:tcPr>
            <w:tcW w:w="567" w:type="dxa"/>
          </w:tcPr>
          <w:p w14:paraId="58273441" w14:textId="20C39805" w:rsidR="00CC75F3" w:rsidRPr="006A51C3" w:rsidRDefault="00CC75F3" w:rsidP="00CC75F3">
            <w:pPr>
              <w:pStyle w:val="TAL"/>
              <w:jc w:val="center"/>
              <w:rPr>
                <w:bCs/>
                <w:iCs/>
              </w:rPr>
            </w:pPr>
            <w:r w:rsidRPr="006A51C3">
              <w:rPr>
                <w:bCs/>
                <w:iCs/>
              </w:rPr>
              <w:t>No</w:t>
            </w:r>
          </w:p>
        </w:tc>
        <w:tc>
          <w:tcPr>
            <w:tcW w:w="709" w:type="dxa"/>
          </w:tcPr>
          <w:p w14:paraId="730C741B" w14:textId="0AABABAC" w:rsidR="00CC75F3" w:rsidRPr="006A51C3" w:rsidRDefault="00CC75F3" w:rsidP="00CC75F3">
            <w:pPr>
              <w:pStyle w:val="TAL"/>
              <w:jc w:val="center"/>
              <w:rPr>
                <w:bCs/>
                <w:iCs/>
              </w:rPr>
            </w:pPr>
            <w:r w:rsidRPr="006A51C3">
              <w:rPr>
                <w:bCs/>
                <w:iCs/>
              </w:rPr>
              <w:t>FDD only</w:t>
            </w:r>
          </w:p>
        </w:tc>
        <w:tc>
          <w:tcPr>
            <w:tcW w:w="728" w:type="dxa"/>
          </w:tcPr>
          <w:p w14:paraId="3FCF2F7D" w14:textId="76E58D45" w:rsidR="00CC75F3" w:rsidRPr="006A51C3" w:rsidRDefault="00CC75F3" w:rsidP="00CC75F3">
            <w:pPr>
              <w:pStyle w:val="TAL"/>
              <w:jc w:val="center"/>
            </w:pPr>
            <w:r w:rsidRPr="006A51C3">
              <w:rPr>
                <w:bCs/>
                <w:iCs/>
              </w:rPr>
              <w:t>FR1 only</w:t>
            </w:r>
          </w:p>
        </w:tc>
      </w:tr>
    </w:tbl>
    <w:p w14:paraId="4641AF17" w14:textId="77777777" w:rsidR="00FB25B0" w:rsidRPr="0095169F" w:rsidRDefault="00FB25B0" w:rsidP="00FB25B0">
      <w:pPr>
        <w:spacing w:after="120"/>
        <w:rPr>
          <w:lang w:val="en-GB"/>
        </w:rPr>
      </w:pPr>
    </w:p>
    <w:p w14:paraId="42CB4E99" w14:textId="3DFD0DDC" w:rsidR="00332647" w:rsidRDefault="00CC0786" w:rsidP="00FB25B0">
      <w:pPr>
        <w:spacing w:after="120"/>
        <w:rPr>
          <w:rFonts w:eastAsia="MS Mincho"/>
          <w:szCs w:val="20"/>
          <w:lang w:val="en-GB"/>
        </w:rPr>
      </w:pPr>
      <w:r>
        <w:rPr>
          <w:lang w:val="en-GB"/>
        </w:rPr>
        <w:t>I</w:t>
      </w:r>
      <w:r w:rsidR="00445E67">
        <w:rPr>
          <w:lang w:val="en-GB"/>
        </w:rPr>
        <w:t>t can be seen from the yellow highlighted texts above that the current UE capability signalling are only applicable to single-carrier operation</w:t>
      </w:r>
      <w:r w:rsidR="005F5950" w:rsidRPr="0095169F">
        <w:rPr>
          <w:lang w:val="en-GB"/>
        </w:rPr>
        <w:t>.</w:t>
      </w:r>
      <w:r w:rsidR="00445E67">
        <w:rPr>
          <w:lang w:val="en-GB"/>
        </w:rPr>
        <w:t xml:space="preserve"> Therefore, </w:t>
      </w:r>
      <w:r w:rsidR="00B5059B">
        <w:rPr>
          <w:lang w:val="en-GB"/>
        </w:rPr>
        <w:t>UE capability signalling for</w:t>
      </w:r>
      <w:r w:rsidR="00B5059B" w:rsidRPr="002813BD">
        <w:rPr>
          <w:rFonts w:eastAsia="MS Mincho"/>
          <w:szCs w:val="20"/>
          <w:lang w:val="en-GB"/>
        </w:rPr>
        <w:t xml:space="preserve"> less than 5 MHz CBW operation for CA/D</w:t>
      </w:r>
      <w:r w:rsidR="00B5059B">
        <w:rPr>
          <w:rFonts w:eastAsia="MS Mincho"/>
          <w:szCs w:val="20"/>
          <w:lang w:val="en-GB"/>
        </w:rPr>
        <w:t>C</w:t>
      </w:r>
      <w:r w:rsidR="00B5059B">
        <w:rPr>
          <w:lang w:val="en-GB"/>
        </w:rPr>
        <w:t xml:space="preserve"> need to be defined in </w:t>
      </w:r>
      <w:r w:rsidR="00445E67">
        <w:rPr>
          <w:lang w:val="en-GB"/>
        </w:rPr>
        <w:t>TS 38.306</w:t>
      </w:r>
      <w:r w:rsidR="00445E67">
        <w:rPr>
          <w:rFonts w:eastAsia="MS Mincho"/>
          <w:szCs w:val="20"/>
          <w:lang w:val="en-GB"/>
        </w:rPr>
        <w:t xml:space="preserve">, </w:t>
      </w:r>
      <w:r w:rsidR="007C4129">
        <w:rPr>
          <w:rFonts w:eastAsia="MS Mincho"/>
          <w:szCs w:val="20"/>
          <w:lang w:val="en-GB"/>
        </w:rPr>
        <w:t>which</w:t>
      </w:r>
      <w:r w:rsidR="00445E67">
        <w:rPr>
          <w:rFonts w:eastAsia="MS Mincho"/>
          <w:szCs w:val="20"/>
          <w:lang w:val="en-GB"/>
        </w:rPr>
        <w:t xml:space="preserve"> was added </w:t>
      </w:r>
      <w:r w:rsidR="00D260A7">
        <w:rPr>
          <w:rFonts w:eastAsia="MS Mincho"/>
          <w:szCs w:val="20"/>
          <w:lang w:val="en-GB"/>
        </w:rPr>
        <w:t xml:space="preserve">to the impacted specification list </w:t>
      </w:r>
      <w:r w:rsidR="00445E67">
        <w:rPr>
          <w:rFonts w:eastAsia="MS Mincho"/>
          <w:szCs w:val="20"/>
          <w:lang w:val="en-GB"/>
        </w:rPr>
        <w:t>in the revised WID in [1]</w:t>
      </w:r>
      <w:r>
        <w:rPr>
          <w:rFonts w:eastAsia="MS Mincho"/>
          <w:szCs w:val="20"/>
          <w:lang w:val="en-GB"/>
        </w:rPr>
        <w:t>.</w:t>
      </w:r>
    </w:p>
    <w:p w14:paraId="6936087F" w14:textId="77777777" w:rsidR="00431C26" w:rsidRDefault="00CC0786" w:rsidP="00FB25B0">
      <w:pPr>
        <w:spacing w:after="120"/>
        <w:rPr>
          <w:rFonts w:eastAsia="SimSun"/>
          <w:lang w:val="en-GB" w:eastAsia="zh-CN"/>
        </w:rPr>
      </w:pPr>
      <w:r>
        <w:rPr>
          <w:lang w:val="en-GB"/>
        </w:rPr>
        <w:t xml:space="preserve">On </w:t>
      </w:r>
      <w:r w:rsidRPr="002813BD">
        <w:rPr>
          <w:rFonts w:eastAsia="SimSun"/>
          <w:lang w:val="en-GB" w:eastAsia="zh-CN"/>
        </w:rPr>
        <w:t>whether UEs needs to be informed that SCell has 12 PRB or 20 PRB transmission bandwidth for 3MHz or 5MHz CBW, respectively</w:t>
      </w:r>
      <w:r>
        <w:rPr>
          <w:rFonts w:eastAsia="SimSun"/>
          <w:lang w:val="en-GB" w:eastAsia="zh-CN"/>
        </w:rPr>
        <w:t>:</w:t>
      </w:r>
    </w:p>
    <w:p w14:paraId="50B80F74" w14:textId="2125272C" w:rsidR="00CC0786" w:rsidRPr="0095169F" w:rsidRDefault="00CC0786" w:rsidP="00FB25B0">
      <w:pPr>
        <w:spacing w:after="120"/>
        <w:rPr>
          <w:lang w:val="en-GB"/>
        </w:rPr>
      </w:pPr>
      <w:r>
        <w:rPr>
          <w:rFonts w:eastAsia="SimSun"/>
          <w:lang w:val="en-GB" w:eastAsia="zh-CN"/>
        </w:rPr>
        <w:t xml:space="preserve">If </w:t>
      </w:r>
      <w:r w:rsidRPr="0095169F">
        <w:rPr>
          <w:rFonts w:eastAsia="SimSun"/>
          <w:lang w:val="en-GB" w:eastAsia="zh-CN"/>
        </w:rPr>
        <w:t xml:space="preserve">less than 5 MHz SCell </w:t>
      </w:r>
      <w:r>
        <w:rPr>
          <w:rFonts w:eastAsia="SimSun"/>
          <w:lang w:val="en-GB" w:eastAsia="zh-CN"/>
        </w:rPr>
        <w:t xml:space="preserve">is required </w:t>
      </w:r>
      <w:r w:rsidRPr="0095169F">
        <w:rPr>
          <w:rFonts w:eastAsia="SimSun"/>
          <w:lang w:val="en-GB" w:eastAsia="zh-CN"/>
        </w:rPr>
        <w:t>to be associated with the new sync raster points for less than 5MHz similar as PCel</w:t>
      </w:r>
      <w:r>
        <w:rPr>
          <w:rFonts w:eastAsia="SimSun"/>
          <w:lang w:val="en-GB" w:eastAsia="zh-CN"/>
        </w:rPr>
        <w:t xml:space="preserve">l, then there is no need to inform the UE </w:t>
      </w:r>
      <w:r w:rsidR="00C35D93">
        <w:rPr>
          <w:rFonts w:eastAsia="SimSun"/>
          <w:lang w:val="en-GB" w:eastAsia="zh-CN"/>
        </w:rPr>
        <w:t xml:space="preserve">that SCell has </w:t>
      </w:r>
      <w:r w:rsidR="00C35D93" w:rsidRPr="002813BD">
        <w:rPr>
          <w:rFonts w:eastAsia="SimSun"/>
          <w:lang w:val="en-GB" w:eastAsia="zh-CN"/>
        </w:rPr>
        <w:t>12 PRB or 20 PRB transmission bandwidth for 3MHz or 5MHz CBW</w:t>
      </w:r>
      <w:r w:rsidR="00AF62E1">
        <w:rPr>
          <w:rFonts w:eastAsia="SimSun"/>
          <w:lang w:val="en-GB" w:eastAsia="zh-CN"/>
        </w:rPr>
        <w:t>, because</w:t>
      </w:r>
      <w:r w:rsidR="00C35D93">
        <w:rPr>
          <w:rFonts w:eastAsia="SimSun"/>
          <w:lang w:val="en-GB" w:eastAsia="zh-CN"/>
        </w:rPr>
        <w:t xml:space="preserve"> this </w:t>
      </w:r>
      <w:r w:rsidR="00AF62E1">
        <w:rPr>
          <w:rFonts w:eastAsia="SimSun"/>
          <w:lang w:val="en-GB" w:eastAsia="zh-CN"/>
        </w:rPr>
        <w:t xml:space="preserve">information </w:t>
      </w:r>
      <w:r w:rsidR="00C35D93">
        <w:rPr>
          <w:rFonts w:eastAsia="SimSun"/>
          <w:lang w:val="en-GB" w:eastAsia="zh-CN"/>
        </w:rPr>
        <w:t xml:space="preserve">is given by the </w:t>
      </w:r>
      <w:r w:rsidR="00C35D93" w:rsidRPr="0095169F">
        <w:rPr>
          <w:rFonts w:eastAsia="SimSun"/>
          <w:lang w:val="en-GB" w:eastAsia="zh-CN"/>
        </w:rPr>
        <w:t>sync raster points</w:t>
      </w:r>
      <w:r w:rsidR="00C35D93">
        <w:rPr>
          <w:rFonts w:eastAsia="SimSun"/>
          <w:lang w:val="en-GB" w:eastAsia="zh-CN"/>
        </w:rPr>
        <w:t xml:space="preserve"> </w:t>
      </w:r>
      <w:r w:rsidR="00D260A7">
        <w:rPr>
          <w:rFonts w:eastAsia="SimSun"/>
          <w:lang w:val="en-GB" w:eastAsia="zh-CN"/>
        </w:rPr>
        <w:t xml:space="preserve">specifically defined </w:t>
      </w:r>
      <w:r w:rsidR="00C35D93">
        <w:rPr>
          <w:rFonts w:eastAsia="SimSun"/>
          <w:lang w:val="en-GB" w:eastAsia="zh-CN"/>
        </w:rPr>
        <w:t xml:space="preserve">for </w:t>
      </w:r>
      <w:r w:rsidR="00C35D93" w:rsidRPr="002813BD">
        <w:rPr>
          <w:rFonts w:eastAsia="SimSun"/>
          <w:lang w:val="en-GB" w:eastAsia="zh-CN"/>
        </w:rPr>
        <w:t>12 PRB transmission bandwidth</w:t>
      </w:r>
      <w:r w:rsidR="00C35D93">
        <w:rPr>
          <w:rFonts w:eastAsia="SimSun"/>
          <w:lang w:val="en-GB" w:eastAsia="zh-CN"/>
        </w:rPr>
        <w:t xml:space="preserve"> (</w:t>
      </w:r>
      <w:r w:rsidR="00C35D93" w:rsidRPr="006A51C3">
        <w:rPr>
          <w:rFonts w:eastAsia="MS Mincho" w:cs="Arial"/>
        </w:rPr>
        <w:t>GSCN 4163</w:t>
      </w:r>
      <w:r w:rsidR="00C35D93">
        <w:rPr>
          <w:rFonts w:eastAsia="MS Mincho" w:cs="Arial"/>
        </w:rPr>
        <w:t xml:space="preserve">7) and </w:t>
      </w:r>
      <w:r w:rsidR="00C35D93" w:rsidRPr="002813BD">
        <w:rPr>
          <w:rFonts w:eastAsia="SimSun"/>
          <w:lang w:val="en-GB" w:eastAsia="zh-CN"/>
        </w:rPr>
        <w:t>20 PRB transmission bandwidth</w:t>
      </w:r>
      <w:r w:rsidR="00C35D93">
        <w:rPr>
          <w:rFonts w:eastAsia="SimSun"/>
          <w:lang w:val="en-GB" w:eastAsia="zh-CN"/>
        </w:rPr>
        <w:t xml:space="preserve"> (</w:t>
      </w:r>
      <w:r w:rsidR="00C35D93" w:rsidRPr="006A51C3">
        <w:rPr>
          <w:rFonts w:eastAsia="MS Mincho" w:cs="Arial"/>
        </w:rPr>
        <w:t>GSCN 41638</w:t>
      </w:r>
      <w:r w:rsidR="00C35D93">
        <w:rPr>
          <w:rFonts w:eastAsia="MS Mincho" w:cs="Arial"/>
        </w:rPr>
        <w:t xml:space="preserve">), </w:t>
      </w:r>
      <w:r w:rsidR="00D260A7">
        <w:rPr>
          <w:rFonts w:eastAsia="MS Mincho" w:cs="Arial"/>
        </w:rPr>
        <w:t>and</w:t>
      </w:r>
      <w:r w:rsidR="00C35D93">
        <w:rPr>
          <w:rFonts w:eastAsia="MS Mincho" w:cs="Arial"/>
        </w:rPr>
        <w:t xml:space="preserve"> </w:t>
      </w:r>
      <w:r w:rsidR="00C35D93" w:rsidRPr="00C35D93">
        <w:rPr>
          <w:rFonts w:eastAsia="MS Mincho" w:cs="Arial"/>
        </w:rPr>
        <w:t>the CORESET</w:t>
      </w:r>
      <w:r w:rsidR="000E4C4C">
        <w:rPr>
          <w:rFonts w:eastAsia="MS Mincho" w:cs="Arial"/>
        </w:rPr>
        <w:t>#0</w:t>
      </w:r>
      <w:r w:rsidR="00C35D93" w:rsidRPr="00C35D93">
        <w:rPr>
          <w:rFonts w:eastAsia="MS Mincho" w:cs="Arial"/>
        </w:rPr>
        <w:t xml:space="preserve"> indication is giv</w:t>
      </w:r>
      <w:r w:rsidR="00D260A7">
        <w:rPr>
          <w:rFonts w:eastAsia="MS Mincho" w:cs="Arial"/>
        </w:rPr>
        <w:t>en by</w:t>
      </w:r>
      <w:r w:rsidR="00C35D93" w:rsidRPr="00C35D93">
        <w:rPr>
          <w:rFonts w:eastAsia="MS Mincho" w:cs="Arial"/>
        </w:rPr>
        <w:t xml:space="preserve"> the initial</w:t>
      </w:r>
      <w:r w:rsidR="00D260A7">
        <w:rPr>
          <w:rFonts w:eastAsia="MS Mincho" w:cs="Arial"/>
        </w:rPr>
        <w:t xml:space="preserve"> </w:t>
      </w:r>
      <w:r w:rsidR="00C35D93" w:rsidRPr="00C35D93">
        <w:rPr>
          <w:rFonts w:eastAsia="MS Mincho" w:cs="Arial"/>
        </w:rPr>
        <w:t xml:space="preserve">BWP </w:t>
      </w:r>
      <w:r w:rsidR="00D260A7">
        <w:rPr>
          <w:rFonts w:eastAsia="MS Mincho" w:cs="Arial"/>
        </w:rPr>
        <w:t xml:space="preserve">IE </w:t>
      </w:r>
      <w:r w:rsidR="000E4C4C">
        <w:rPr>
          <w:rFonts w:eastAsia="MS Mincho" w:cs="Arial"/>
        </w:rPr>
        <w:t>(</w:t>
      </w:r>
      <w:r w:rsidR="000E4C4C" w:rsidRPr="004E3E8A">
        <w:rPr>
          <w:rFonts w:eastAsia="Malgun Gothic"/>
          <w:i/>
          <w:iCs/>
        </w:rPr>
        <w:t xml:space="preserve">SCellConfig &gt; ServingCellConfigCommon &gt; DownlinkConfigCommon &gt; </w:t>
      </w:r>
      <w:r w:rsidR="000E4C4C" w:rsidRPr="000E4C4C">
        <w:rPr>
          <w:rFonts w:eastAsia="MS Mincho" w:cs="Arial"/>
          <w:i/>
          <w:iCs/>
        </w:rPr>
        <w:t>initialDownlinkBWP</w:t>
      </w:r>
      <w:r w:rsidR="000E4C4C">
        <w:rPr>
          <w:rFonts w:eastAsia="MS Mincho" w:cs="Arial"/>
        </w:rPr>
        <w:t xml:space="preserve">) </w:t>
      </w:r>
      <w:r w:rsidR="00C35D93" w:rsidRPr="00C35D93">
        <w:rPr>
          <w:rFonts w:eastAsia="MS Mincho" w:cs="Arial"/>
        </w:rPr>
        <w:t>to be 12 or 15 PRB</w:t>
      </w:r>
      <w:r w:rsidR="00C35D93">
        <w:rPr>
          <w:rFonts w:eastAsia="MS Mincho" w:cs="Arial"/>
        </w:rPr>
        <w:t xml:space="preserve"> </w:t>
      </w:r>
      <w:r w:rsidR="00C35D93" w:rsidRPr="002813BD">
        <w:rPr>
          <w:rFonts w:eastAsia="SimSun"/>
          <w:lang w:val="en-GB" w:eastAsia="zh-CN"/>
        </w:rPr>
        <w:t>transmission bandwidth</w:t>
      </w:r>
      <w:r w:rsidR="00C35D93">
        <w:rPr>
          <w:rFonts w:eastAsia="SimSun"/>
          <w:lang w:val="en-GB" w:eastAsia="zh-CN"/>
        </w:rPr>
        <w:t xml:space="preserve"> for other </w:t>
      </w:r>
      <w:r w:rsidR="00C35D93" w:rsidRPr="0095169F">
        <w:rPr>
          <w:rFonts w:eastAsia="SimSun"/>
          <w:lang w:val="en-GB" w:eastAsia="zh-CN"/>
        </w:rPr>
        <w:t xml:space="preserve">sync raster points </w:t>
      </w:r>
      <w:r w:rsidR="00D260A7">
        <w:rPr>
          <w:rFonts w:eastAsia="SimSun"/>
          <w:lang w:val="en-GB" w:eastAsia="zh-CN"/>
        </w:rPr>
        <w:t xml:space="preserve">defined </w:t>
      </w:r>
      <w:r w:rsidR="00C35D93" w:rsidRPr="0095169F">
        <w:rPr>
          <w:rFonts w:eastAsia="SimSun"/>
          <w:lang w:val="en-GB" w:eastAsia="zh-CN"/>
        </w:rPr>
        <w:t>for less than 5MHz</w:t>
      </w:r>
      <w:r w:rsidR="00C35D93">
        <w:rPr>
          <w:rFonts w:eastAsia="SimSun"/>
          <w:lang w:val="en-GB" w:eastAsia="zh-CN"/>
        </w:rPr>
        <w:t>.</w:t>
      </w:r>
    </w:p>
    <w:p w14:paraId="1A1E4624" w14:textId="77777777" w:rsidR="00FB25B0" w:rsidRPr="0095169F" w:rsidRDefault="00FB25B0" w:rsidP="00FB25B0">
      <w:pPr>
        <w:spacing w:after="120"/>
        <w:rPr>
          <w:lang w:val="en-GB"/>
        </w:rPr>
      </w:pPr>
    </w:p>
    <w:p w14:paraId="459189DB" w14:textId="4D67DCA2" w:rsidR="00FB25B0" w:rsidRPr="0095169F" w:rsidRDefault="00FB25B0" w:rsidP="00FB25B0">
      <w:pPr>
        <w:pStyle w:val="Heading2"/>
        <w:numPr>
          <w:ilvl w:val="1"/>
          <w:numId w:val="0"/>
        </w:numPr>
        <w:spacing w:before="0" w:after="120"/>
        <w:ind w:left="578" w:hanging="578"/>
        <w:rPr>
          <w:rFonts w:ascii="Times New Roman" w:hAnsi="Times New Roman"/>
          <w:b w:val="0"/>
          <w:szCs w:val="20"/>
          <w:u w:val="single"/>
          <w:lang w:val="en-GB"/>
        </w:rPr>
      </w:pPr>
      <w:r w:rsidRPr="0095169F">
        <w:rPr>
          <w:rFonts w:ascii="Times New Roman" w:hAnsi="Times New Roman"/>
          <w:szCs w:val="20"/>
          <w:u w:val="single"/>
          <w:lang w:val="en-GB"/>
        </w:rPr>
        <w:t xml:space="preserve">Issue </w:t>
      </w:r>
      <w:r w:rsidR="00C35D93" w:rsidRPr="0095169F">
        <w:rPr>
          <w:rFonts w:ascii="Times New Roman" w:hAnsi="Times New Roman"/>
          <w:szCs w:val="20"/>
          <w:u w:val="single"/>
          <w:lang w:val="en-GB"/>
        </w:rPr>
        <w:t>1-7: Sync raster applicability for Scell with &lt; 5MHz CBW for CA_n100-n101</w:t>
      </w:r>
    </w:p>
    <w:p w14:paraId="7B6261EF" w14:textId="6C1E84B8" w:rsidR="00FB25B0" w:rsidRPr="0095169F" w:rsidRDefault="000E4C4C" w:rsidP="00FB25B0">
      <w:pPr>
        <w:spacing w:after="120"/>
        <w:rPr>
          <w:lang w:val="en-GB"/>
        </w:rPr>
      </w:pPr>
      <w:r>
        <w:rPr>
          <w:lang w:val="en-GB"/>
        </w:rPr>
        <w:t xml:space="preserve">As discussed above, </w:t>
      </w:r>
      <w:r>
        <w:rPr>
          <w:rFonts w:eastAsia="SimSun"/>
          <w:lang w:val="en-GB" w:eastAsia="zh-CN"/>
        </w:rPr>
        <w:t>r</w:t>
      </w:r>
      <w:r w:rsidRPr="0095169F">
        <w:rPr>
          <w:rFonts w:eastAsia="SimSun"/>
          <w:lang w:val="en-GB" w:eastAsia="zh-CN"/>
        </w:rPr>
        <w:t>equir</w:t>
      </w:r>
      <w:r>
        <w:rPr>
          <w:rFonts w:eastAsia="SimSun"/>
          <w:lang w:val="en-GB" w:eastAsia="zh-CN"/>
        </w:rPr>
        <w:t>ing</w:t>
      </w:r>
      <w:r w:rsidRPr="0095169F">
        <w:rPr>
          <w:rFonts w:eastAsia="SimSun"/>
          <w:lang w:val="en-GB" w:eastAsia="zh-CN"/>
        </w:rPr>
        <w:t xml:space="preserve"> less than 5 MHz SCell to be associated with the new sync raster points for less than 5MHz similar as PCell</w:t>
      </w:r>
      <w:r>
        <w:rPr>
          <w:lang w:val="en-GB"/>
        </w:rPr>
        <w:t xml:space="preserve"> will simplify UE signalling, and </w:t>
      </w:r>
      <w:r w:rsidR="00D260A7">
        <w:rPr>
          <w:lang w:val="en-GB"/>
        </w:rPr>
        <w:t xml:space="preserve">this </w:t>
      </w:r>
      <w:r>
        <w:rPr>
          <w:lang w:val="en-GB"/>
        </w:rPr>
        <w:t xml:space="preserve">should not pose significant deployment limitations for band </w:t>
      </w:r>
      <w:r w:rsidR="004C3602">
        <w:rPr>
          <w:lang w:val="en-GB"/>
        </w:rPr>
        <w:t xml:space="preserve">n100. Therefore, option 1 </w:t>
      </w:r>
      <w:r w:rsidR="00D260A7">
        <w:rPr>
          <w:lang w:val="en-GB"/>
        </w:rPr>
        <w:t xml:space="preserve">in the WF </w:t>
      </w:r>
      <w:r w:rsidR="004C3602">
        <w:rPr>
          <w:lang w:val="en-GB"/>
        </w:rPr>
        <w:t xml:space="preserve">should be </w:t>
      </w:r>
      <w:r w:rsidR="00D260A7">
        <w:rPr>
          <w:lang w:val="en-GB"/>
        </w:rPr>
        <w:t>confirm</w:t>
      </w:r>
      <w:r w:rsidR="004C3602">
        <w:rPr>
          <w:lang w:val="en-GB"/>
        </w:rPr>
        <w:t>ed.</w:t>
      </w:r>
    </w:p>
    <w:p w14:paraId="0C140C54" w14:textId="77777777" w:rsidR="00C40FC6" w:rsidRPr="0095169F" w:rsidRDefault="00C40FC6" w:rsidP="00C40FC6">
      <w:pPr>
        <w:pStyle w:val="BodyText"/>
        <w:snapToGrid w:val="0"/>
        <w:rPr>
          <w:lang w:val="en-GB"/>
        </w:rPr>
      </w:pPr>
    </w:p>
    <w:p w14:paraId="2C826C92" w14:textId="6BEAA16C" w:rsidR="008D5F98" w:rsidRPr="0095169F" w:rsidRDefault="00C40FC6" w:rsidP="008D5F98">
      <w:pPr>
        <w:keepNext/>
        <w:spacing w:after="240"/>
        <w:ind w:right="284"/>
        <w:outlineLvl w:val="0"/>
        <w:rPr>
          <w:rFonts w:ascii="Arial" w:hAnsi="Arial"/>
          <w:b/>
          <w:sz w:val="24"/>
          <w:lang w:val="en-GB"/>
        </w:rPr>
      </w:pPr>
      <w:r w:rsidRPr="0095169F">
        <w:rPr>
          <w:rFonts w:ascii="Arial" w:hAnsi="Arial"/>
          <w:b/>
          <w:sz w:val="24"/>
          <w:lang w:val="en-GB"/>
        </w:rPr>
        <w:t>3</w:t>
      </w:r>
      <w:r w:rsidR="008D5F98" w:rsidRPr="0095169F">
        <w:rPr>
          <w:rFonts w:ascii="Arial" w:hAnsi="Arial"/>
          <w:b/>
          <w:sz w:val="24"/>
          <w:lang w:val="en-GB"/>
        </w:rPr>
        <w:t>.</w:t>
      </w:r>
      <w:r w:rsidR="008D5F98" w:rsidRPr="0095169F">
        <w:rPr>
          <w:rFonts w:ascii="Arial" w:hAnsi="Arial"/>
          <w:b/>
          <w:sz w:val="24"/>
          <w:lang w:val="en-GB"/>
        </w:rPr>
        <w:tab/>
        <w:t>Conclusion</w:t>
      </w:r>
    </w:p>
    <w:p w14:paraId="767FE4F3" w14:textId="5B20362F" w:rsidR="002A6EEC" w:rsidRPr="0095169F" w:rsidRDefault="002400FE" w:rsidP="002400FE">
      <w:pPr>
        <w:pStyle w:val="BodyText"/>
        <w:snapToGrid w:val="0"/>
        <w:rPr>
          <w:lang w:val="en-GB"/>
        </w:rPr>
      </w:pPr>
      <w:r w:rsidRPr="0095169F">
        <w:rPr>
          <w:color w:val="000000"/>
          <w:szCs w:val="20"/>
          <w:lang w:val="en-GB"/>
        </w:rPr>
        <w:t xml:space="preserve">This contribution </w:t>
      </w:r>
      <w:r w:rsidR="00960C56" w:rsidRPr="0095169F">
        <w:rPr>
          <w:color w:val="000000"/>
          <w:szCs w:val="20"/>
          <w:lang w:val="en-GB"/>
        </w:rPr>
        <w:t xml:space="preserve">has </w:t>
      </w:r>
      <w:r w:rsidR="00D62271" w:rsidRPr="0095169F">
        <w:rPr>
          <w:color w:val="000000"/>
          <w:szCs w:val="20"/>
          <w:lang w:val="en-GB"/>
        </w:rPr>
        <w:t>provide</w:t>
      </w:r>
      <w:r w:rsidR="00960C56" w:rsidRPr="0095169F">
        <w:rPr>
          <w:color w:val="000000"/>
          <w:szCs w:val="20"/>
          <w:lang w:val="en-GB"/>
        </w:rPr>
        <w:t>d</w:t>
      </w:r>
      <w:r w:rsidR="00D62271" w:rsidRPr="0095169F">
        <w:rPr>
          <w:color w:val="000000"/>
          <w:szCs w:val="20"/>
          <w:lang w:val="en-GB"/>
        </w:rPr>
        <w:t xml:space="preserve"> </w:t>
      </w:r>
      <w:r w:rsidR="009B491F" w:rsidRPr="0095169F">
        <w:rPr>
          <w:color w:val="000000"/>
          <w:szCs w:val="20"/>
          <w:lang w:val="en-GB"/>
        </w:rPr>
        <w:t xml:space="preserve">proposals </w:t>
      </w:r>
      <w:r w:rsidR="00C4775A" w:rsidRPr="0095169F">
        <w:rPr>
          <w:color w:val="000000"/>
          <w:szCs w:val="20"/>
          <w:lang w:val="en-GB"/>
        </w:rPr>
        <w:t>to pr</w:t>
      </w:r>
      <w:r w:rsidR="00B5059B">
        <w:rPr>
          <w:color w:val="000000"/>
          <w:szCs w:val="20"/>
          <w:lang w:val="en-GB"/>
        </w:rPr>
        <w:t>og</w:t>
      </w:r>
      <w:r w:rsidR="00C4775A" w:rsidRPr="0095169F">
        <w:rPr>
          <w:color w:val="000000"/>
          <w:szCs w:val="20"/>
          <w:lang w:val="en-GB"/>
        </w:rPr>
        <w:t>ress</w:t>
      </w:r>
      <w:r w:rsidR="009B491F" w:rsidRPr="0095169F">
        <w:rPr>
          <w:color w:val="000000"/>
          <w:szCs w:val="20"/>
          <w:lang w:val="en-GB"/>
        </w:rPr>
        <w:t xml:space="preserve"> the issues that were FFS in the agreed WF</w:t>
      </w:r>
      <w:r w:rsidR="00C4775A" w:rsidRPr="0095169F">
        <w:rPr>
          <w:color w:val="000000"/>
          <w:szCs w:val="20"/>
          <w:lang w:val="en-GB"/>
        </w:rPr>
        <w:t xml:space="preserve"> in last RAN4 meeting</w:t>
      </w:r>
      <w:r w:rsidRPr="0095169F">
        <w:rPr>
          <w:lang w:val="en-GB"/>
        </w:rPr>
        <w:t>.</w:t>
      </w:r>
    </w:p>
    <w:p w14:paraId="2E7E7903" w14:textId="6676DA0F" w:rsidR="00C40FC6" w:rsidRPr="0095169F" w:rsidRDefault="00C40FC6" w:rsidP="002400FE">
      <w:pPr>
        <w:pStyle w:val="BodyText"/>
        <w:snapToGrid w:val="0"/>
        <w:rPr>
          <w:b/>
          <w:bCs/>
          <w:color w:val="000000"/>
          <w:szCs w:val="20"/>
          <w:lang w:val="en-GB"/>
        </w:rPr>
      </w:pPr>
      <w:r w:rsidRPr="0095169F">
        <w:rPr>
          <w:b/>
          <w:bCs/>
          <w:lang w:val="en-GB"/>
        </w:rPr>
        <w:t>Proposal</w:t>
      </w:r>
      <w:r w:rsidR="002A6EEC" w:rsidRPr="0095169F">
        <w:rPr>
          <w:b/>
          <w:bCs/>
          <w:lang w:val="en-GB"/>
        </w:rPr>
        <w:t xml:space="preserve"> 1</w:t>
      </w:r>
      <w:r w:rsidRPr="0095169F">
        <w:rPr>
          <w:b/>
          <w:bCs/>
          <w:lang w:val="en-GB"/>
        </w:rPr>
        <w:t xml:space="preserve">: </w:t>
      </w:r>
      <w:r w:rsidR="00B5059B" w:rsidRPr="00B5059B">
        <w:rPr>
          <w:b/>
          <w:bCs/>
          <w:lang w:val="en-GB"/>
        </w:rPr>
        <w:t xml:space="preserve">UE capability signalling </w:t>
      </w:r>
      <w:r w:rsidR="00B5059B">
        <w:rPr>
          <w:b/>
          <w:bCs/>
          <w:lang w:val="en-GB"/>
        </w:rPr>
        <w:t>for</w:t>
      </w:r>
      <w:r w:rsidR="00B5059B" w:rsidRPr="00B5059B">
        <w:rPr>
          <w:b/>
          <w:bCs/>
          <w:lang w:val="en-GB"/>
        </w:rPr>
        <w:t xml:space="preserve"> less than 5 MHz CBW operation for CA/DC need to be defined in TS 38.306</w:t>
      </w:r>
      <w:r w:rsidRPr="0095169F">
        <w:rPr>
          <w:b/>
          <w:bCs/>
          <w:color w:val="000000"/>
          <w:szCs w:val="20"/>
          <w:lang w:val="en-GB"/>
        </w:rPr>
        <w:t>.</w:t>
      </w:r>
    </w:p>
    <w:p w14:paraId="755DA2B2" w14:textId="1BA90114" w:rsidR="007C1CE7" w:rsidRDefault="007C1CE7" w:rsidP="007C1CE7">
      <w:pPr>
        <w:pStyle w:val="BodyText"/>
        <w:snapToGrid w:val="0"/>
        <w:rPr>
          <w:b/>
          <w:bCs/>
          <w:color w:val="000000"/>
          <w:szCs w:val="20"/>
          <w:lang w:val="en-GB"/>
        </w:rPr>
      </w:pPr>
      <w:r w:rsidRPr="0095169F">
        <w:rPr>
          <w:b/>
          <w:bCs/>
          <w:lang w:val="en-GB"/>
        </w:rPr>
        <w:t xml:space="preserve">Proposal 2: </w:t>
      </w:r>
      <w:r w:rsidR="00D260A7">
        <w:rPr>
          <w:b/>
          <w:bCs/>
          <w:lang w:val="en-GB"/>
        </w:rPr>
        <w:t>N</w:t>
      </w:r>
      <w:r w:rsidR="00D260A7" w:rsidRPr="00D260A7">
        <w:rPr>
          <w:b/>
          <w:bCs/>
          <w:lang w:val="en-GB"/>
        </w:rPr>
        <w:t>o need to inform the UE that SCell has 12 PRB or 20 PRB transmission bandwidth for 3MHz or 5MHz CBW</w:t>
      </w:r>
      <w:r w:rsidRPr="0095169F">
        <w:rPr>
          <w:b/>
          <w:bCs/>
          <w:color w:val="000000"/>
          <w:szCs w:val="20"/>
          <w:lang w:val="en-GB"/>
        </w:rPr>
        <w:t>.</w:t>
      </w:r>
    </w:p>
    <w:p w14:paraId="02F3C3F7" w14:textId="05788804" w:rsidR="00D260A7" w:rsidRPr="0095169F" w:rsidRDefault="00D260A7" w:rsidP="007C1CE7">
      <w:pPr>
        <w:pStyle w:val="BodyText"/>
        <w:snapToGrid w:val="0"/>
        <w:rPr>
          <w:b/>
          <w:bCs/>
          <w:color w:val="000000"/>
          <w:szCs w:val="20"/>
          <w:lang w:val="en-GB"/>
        </w:rPr>
      </w:pPr>
      <w:r>
        <w:rPr>
          <w:b/>
          <w:bCs/>
          <w:color w:val="000000"/>
          <w:szCs w:val="20"/>
          <w:lang w:val="en-GB"/>
        </w:rPr>
        <w:t xml:space="preserve">Proposal 3: </w:t>
      </w:r>
      <w:r w:rsidRPr="00D260A7">
        <w:rPr>
          <w:b/>
          <w:bCs/>
          <w:color w:val="000000"/>
          <w:szCs w:val="20"/>
          <w:lang w:val="en-GB"/>
        </w:rPr>
        <w:t>Require less than 5 MHz SCell to be associated with the new sync raster points for less than 5MHz, similar as PCell</w:t>
      </w:r>
      <w:r>
        <w:rPr>
          <w:b/>
          <w:bCs/>
          <w:color w:val="000000"/>
          <w:szCs w:val="20"/>
          <w:lang w:val="en-GB"/>
        </w:rPr>
        <w:t>.</w:t>
      </w:r>
    </w:p>
    <w:p w14:paraId="1BFF8286" w14:textId="77777777" w:rsidR="007D2A5C" w:rsidRPr="0095169F" w:rsidRDefault="007D2A5C" w:rsidP="007D2A5C">
      <w:pPr>
        <w:pStyle w:val="BodyText"/>
        <w:snapToGrid w:val="0"/>
        <w:ind w:left="426" w:hanging="426"/>
        <w:rPr>
          <w:rFonts w:eastAsia="SimSun"/>
          <w:szCs w:val="20"/>
          <w:lang w:val="en-GB" w:eastAsia="zh-CN"/>
        </w:rPr>
      </w:pPr>
    </w:p>
    <w:p w14:paraId="5C9B67A5" w14:textId="77777777" w:rsidR="00D733BA" w:rsidRPr="0095169F" w:rsidRDefault="00D733BA" w:rsidP="00D733BA">
      <w:pPr>
        <w:keepNext/>
        <w:spacing w:after="240"/>
        <w:ind w:left="1985" w:right="284" w:hanging="1985"/>
        <w:outlineLvl w:val="0"/>
        <w:rPr>
          <w:rFonts w:ascii="Arial" w:hAnsi="Arial"/>
          <w:b/>
          <w:sz w:val="24"/>
          <w:lang w:val="en-GB"/>
        </w:rPr>
      </w:pPr>
      <w:r w:rsidRPr="0095169F">
        <w:rPr>
          <w:rFonts w:ascii="Arial" w:hAnsi="Arial"/>
          <w:b/>
          <w:sz w:val="24"/>
          <w:lang w:val="en-GB"/>
        </w:rPr>
        <w:t>References</w:t>
      </w:r>
    </w:p>
    <w:p w14:paraId="58D7C7C0" w14:textId="0193B777" w:rsidR="00B8550A" w:rsidRPr="0095169F" w:rsidRDefault="00B8550A" w:rsidP="00B8550A">
      <w:pPr>
        <w:tabs>
          <w:tab w:val="center" w:pos="4153"/>
          <w:tab w:val="right" w:pos="8306"/>
        </w:tabs>
        <w:ind w:left="567" w:hanging="567"/>
        <w:rPr>
          <w:szCs w:val="20"/>
          <w:lang w:val="en-GB"/>
        </w:rPr>
      </w:pPr>
      <w:r w:rsidRPr="0095169F">
        <w:rPr>
          <w:szCs w:val="20"/>
          <w:lang w:val="en-GB"/>
        </w:rPr>
        <w:t>[1]</w:t>
      </w:r>
      <w:r w:rsidRPr="0095169F">
        <w:rPr>
          <w:szCs w:val="20"/>
          <w:lang w:val="en-GB"/>
        </w:rPr>
        <w:tab/>
        <w:t>RP-2</w:t>
      </w:r>
      <w:r w:rsidR="00A62269" w:rsidRPr="0095169F">
        <w:rPr>
          <w:szCs w:val="20"/>
          <w:lang w:val="en-GB"/>
        </w:rPr>
        <w:t>4</w:t>
      </w:r>
      <w:r w:rsidR="0009311F" w:rsidRPr="0095169F">
        <w:rPr>
          <w:szCs w:val="20"/>
          <w:lang w:val="en-GB"/>
        </w:rPr>
        <w:t>1622</w:t>
      </w:r>
      <w:r w:rsidRPr="0095169F">
        <w:rPr>
          <w:szCs w:val="20"/>
          <w:lang w:val="en-GB"/>
        </w:rPr>
        <w:t>, “</w:t>
      </w:r>
      <w:r w:rsidR="0009311F" w:rsidRPr="0095169F">
        <w:rPr>
          <w:szCs w:val="20"/>
          <w:lang w:val="en-GB"/>
        </w:rPr>
        <w:t>Revised WID: NR channel BW less than 5MHz for FR1 Phase 2</w:t>
      </w:r>
      <w:r w:rsidRPr="0095169F">
        <w:rPr>
          <w:szCs w:val="20"/>
          <w:lang w:val="en-GB"/>
        </w:rPr>
        <w:t xml:space="preserve">”, </w:t>
      </w:r>
      <w:r w:rsidR="0009311F" w:rsidRPr="0095169F">
        <w:rPr>
          <w:szCs w:val="20"/>
          <w:lang w:val="en-GB"/>
        </w:rPr>
        <w:t>Intel Corporation</w:t>
      </w:r>
      <w:r w:rsidRPr="0095169F">
        <w:rPr>
          <w:szCs w:val="20"/>
          <w:lang w:val="en-GB"/>
        </w:rPr>
        <w:t>.</w:t>
      </w:r>
    </w:p>
    <w:p w14:paraId="16D5497C" w14:textId="793F9372" w:rsidR="00F9549A" w:rsidRPr="0095169F" w:rsidRDefault="00F9549A" w:rsidP="00F9549A">
      <w:pPr>
        <w:tabs>
          <w:tab w:val="center" w:pos="4153"/>
          <w:tab w:val="right" w:pos="8306"/>
        </w:tabs>
        <w:ind w:left="567" w:hanging="567"/>
        <w:rPr>
          <w:szCs w:val="20"/>
          <w:lang w:val="en-GB"/>
        </w:rPr>
      </w:pPr>
      <w:r w:rsidRPr="0095169F">
        <w:rPr>
          <w:szCs w:val="20"/>
          <w:lang w:val="en-GB"/>
        </w:rPr>
        <w:t>[2]</w:t>
      </w:r>
      <w:r w:rsidRPr="0095169F">
        <w:rPr>
          <w:szCs w:val="20"/>
          <w:lang w:val="en-GB"/>
        </w:rPr>
        <w:tab/>
        <w:t>R4-24</w:t>
      </w:r>
      <w:r w:rsidR="0009311F" w:rsidRPr="0095169F">
        <w:rPr>
          <w:szCs w:val="20"/>
          <w:lang w:val="en-GB"/>
        </w:rPr>
        <w:t>10602</w:t>
      </w:r>
      <w:r w:rsidRPr="0095169F">
        <w:rPr>
          <w:szCs w:val="20"/>
          <w:lang w:val="en-GB"/>
        </w:rPr>
        <w:t>, “</w:t>
      </w:r>
      <w:r w:rsidR="0009311F" w:rsidRPr="0095169F">
        <w:rPr>
          <w:szCs w:val="20"/>
          <w:lang w:val="en-GB"/>
        </w:rPr>
        <w:t>WF on UE RF requirements for Rel-19 less than 5MHz</w:t>
      </w:r>
      <w:r w:rsidRPr="0095169F">
        <w:rPr>
          <w:szCs w:val="20"/>
          <w:lang w:val="en-GB"/>
        </w:rPr>
        <w:t>”, Intel.</w:t>
      </w:r>
    </w:p>
    <w:p w14:paraId="3EF89111" w14:textId="23E52808" w:rsidR="00967874" w:rsidRPr="0095169F" w:rsidRDefault="00967874" w:rsidP="00967874">
      <w:pPr>
        <w:ind w:left="567" w:hanging="567"/>
        <w:rPr>
          <w:lang w:val="en-GB"/>
        </w:rPr>
      </w:pPr>
      <w:r w:rsidRPr="0095169F">
        <w:rPr>
          <w:lang w:val="en-GB"/>
        </w:rPr>
        <w:t>[</w:t>
      </w:r>
      <w:r w:rsidR="005F5950" w:rsidRPr="0095169F">
        <w:rPr>
          <w:lang w:val="en-GB"/>
        </w:rPr>
        <w:t>3</w:t>
      </w:r>
      <w:r w:rsidRPr="0095169F">
        <w:rPr>
          <w:lang w:val="en-GB"/>
        </w:rPr>
        <w:t>]</w:t>
      </w:r>
      <w:r w:rsidRPr="0095169F">
        <w:rPr>
          <w:lang w:val="en-GB"/>
        </w:rPr>
        <w:tab/>
        <w:t>3GPP TS 38.</w:t>
      </w:r>
      <w:r w:rsidR="00D260A7">
        <w:rPr>
          <w:lang w:val="en-GB"/>
        </w:rPr>
        <w:t>306</w:t>
      </w:r>
      <w:r w:rsidRPr="0095169F">
        <w:rPr>
          <w:lang w:val="en-GB"/>
        </w:rPr>
        <w:t xml:space="preserve"> </w:t>
      </w:r>
      <w:r w:rsidRPr="0095169F">
        <w:rPr>
          <w:szCs w:val="20"/>
          <w:lang w:val="en-GB"/>
        </w:rPr>
        <w:t>v18.</w:t>
      </w:r>
      <w:r w:rsidR="00D260A7">
        <w:rPr>
          <w:szCs w:val="20"/>
          <w:lang w:val="en-GB"/>
        </w:rPr>
        <w:t>2</w:t>
      </w:r>
      <w:r w:rsidRPr="0095169F">
        <w:rPr>
          <w:szCs w:val="20"/>
          <w:lang w:val="en-GB"/>
        </w:rPr>
        <w:t>.0</w:t>
      </w:r>
      <w:r w:rsidRPr="0095169F">
        <w:rPr>
          <w:lang w:val="en-GB"/>
        </w:rPr>
        <w:t xml:space="preserve">: “NR; </w:t>
      </w:r>
      <w:r w:rsidR="00D260A7" w:rsidRPr="00D260A7">
        <w:rPr>
          <w:lang w:val="en-GB"/>
        </w:rPr>
        <w:t>User Equipment (UE) radio access capabilities</w:t>
      </w:r>
      <w:r w:rsidRPr="0095169F">
        <w:rPr>
          <w:lang w:val="en-GB"/>
        </w:rPr>
        <w:t>”.</w:t>
      </w:r>
    </w:p>
    <w:p w14:paraId="1EEB8663" w14:textId="77777777" w:rsidR="00595D46" w:rsidRPr="0095169F" w:rsidRDefault="00595D46" w:rsidP="00DB63BC">
      <w:pPr>
        <w:tabs>
          <w:tab w:val="center" w:pos="4153"/>
          <w:tab w:val="right" w:pos="8306"/>
        </w:tabs>
        <w:ind w:left="567" w:hanging="567"/>
        <w:rPr>
          <w:szCs w:val="20"/>
          <w:lang w:val="en-GB"/>
        </w:rPr>
      </w:pPr>
    </w:p>
    <w:sectPr w:rsidR="00595D46" w:rsidRPr="0095169F" w:rsidSect="00AA18AE">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1D77D9" w14:textId="77777777" w:rsidR="009B5DEB" w:rsidRPr="004E3B67" w:rsidRDefault="009B5DEB" w:rsidP="00DA44AD">
      <w:pPr>
        <w:rPr>
          <w:rFonts w:eastAsia="SimSun" w:cs="Arial"/>
          <w:color w:val="0000FF"/>
          <w:kern w:val="2"/>
          <w:lang w:eastAsia="zh-CN"/>
        </w:rPr>
      </w:pPr>
      <w:r>
        <w:separator/>
      </w:r>
    </w:p>
  </w:endnote>
  <w:endnote w:type="continuationSeparator" w:id="0">
    <w:p w14:paraId="4DEBC69E" w14:textId="77777777" w:rsidR="009B5DEB" w:rsidRPr="004E3B67" w:rsidRDefault="009B5DEB"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6C875E" w14:textId="77777777" w:rsidR="009B5DEB" w:rsidRPr="004E3B67" w:rsidRDefault="009B5DEB" w:rsidP="00DA44AD">
      <w:pPr>
        <w:rPr>
          <w:rFonts w:eastAsia="SimSun" w:cs="Arial"/>
          <w:color w:val="0000FF"/>
          <w:kern w:val="2"/>
          <w:lang w:eastAsia="zh-CN"/>
        </w:rPr>
      </w:pPr>
      <w:r>
        <w:separator/>
      </w:r>
    </w:p>
  </w:footnote>
  <w:footnote w:type="continuationSeparator" w:id="0">
    <w:p w14:paraId="4C87EDEA" w14:textId="77777777" w:rsidR="009B5DEB" w:rsidRPr="004E3B67" w:rsidRDefault="009B5DEB"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3"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A870EE"/>
    <w:multiLevelType w:val="hybridMultilevel"/>
    <w:tmpl w:val="3DDA1C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9"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446382749">
    <w:abstractNumId w:val="24"/>
  </w:num>
  <w:num w:numId="2" w16cid:durableId="1378358345">
    <w:abstractNumId w:val="22"/>
  </w:num>
  <w:num w:numId="3" w16cid:durableId="312832844">
    <w:abstractNumId w:val="21"/>
  </w:num>
  <w:num w:numId="4" w16cid:durableId="1464615844">
    <w:abstractNumId w:val="0"/>
  </w:num>
  <w:num w:numId="5" w16cid:durableId="67966147">
    <w:abstractNumId w:val="7"/>
  </w:num>
  <w:num w:numId="6" w16cid:durableId="1362168526">
    <w:abstractNumId w:val="6"/>
  </w:num>
  <w:num w:numId="7" w16cid:durableId="1289357492">
    <w:abstractNumId w:val="3"/>
  </w:num>
  <w:num w:numId="8" w16cid:durableId="1733504785">
    <w:abstractNumId w:val="9"/>
  </w:num>
  <w:num w:numId="9" w16cid:durableId="2032032018">
    <w:abstractNumId w:val="20"/>
  </w:num>
  <w:num w:numId="10" w16cid:durableId="382291291">
    <w:abstractNumId w:val="16"/>
  </w:num>
  <w:num w:numId="11" w16cid:durableId="1113943285">
    <w:abstractNumId w:val="2"/>
  </w:num>
  <w:num w:numId="12" w16cid:durableId="657197586">
    <w:abstractNumId w:val="4"/>
  </w:num>
  <w:num w:numId="13" w16cid:durableId="628901087">
    <w:abstractNumId w:val="12"/>
  </w:num>
  <w:num w:numId="14" w16cid:durableId="1966306107">
    <w:abstractNumId w:val="8"/>
  </w:num>
  <w:num w:numId="15" w16cid:durableId="529800094">
    <w:abstractNumId w:val="10"/>
  </w:num>
  <w:num w:numId="16" w16cid:durableId="1401561338">
    <w:abstractNumId w:val="23"/>
  </w:num>
  <w:num w:numId="17" w16cid:durableId="1190682149">
    <w:abstractNumId w:val="15"/>
  </w:num>
  <w:num w:numId="18" w16cid:durableId="1690646213">
    <w:abstractNumId w:val="19"/>
  </w:num>
  <w:num w:numId="19" w16cid:durableId="711656470">
    <w:abstractNumId w:val="5"/>
  </w:num>
  <w:num w:numId="20" w16cid:durableId="1007638519">
    <w:abstractNumId w:val="17"/>
  </w:num>
  <w:num w:numId="21" w16cid:durableId="11612647">
    <w:abstractNumId w:val="14"/>
  </w:num>
  <w:num w:numId="22" w16cid:durableId="521011901">
    <w:abstractNumId w:val="16"/>
  </w:num>
  <w:num w:numId="23" w16cid:durableId="1382483309">
    <w:abstractNumId w:val="1"/>
  </w:num>
  <w:num w:numId="24" w16cid:durableId="1049761175">
    <w:abstractNumId w:val="1"/>
  </w:num>
  <w:num w:numId="25" w16cid:durableId="544098482">
    <w:abstractNumId w:val="18"/>
  </w:num>
  <w:num w:numId="26" w16cid:durableId="2060395324">
    <w:abstractNumId w:val="13"/>
  </w:num>
  <w:num w:numId="27" w16cid:durableId="2027517657">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bordersDoNotSurroundHeader/>
  <w:bordersDoNotSurroundFooter/>
  <w:defaultTabStop w:val="4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334B3"/>
    <w:rsid w:val="00001F6D"/>
    <w:rsid w:val="00004FAF"/>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27ECA"/>
    <w:rsid w:val="00030788"/>
    <w:rsid w:val="000314EE"/>
    <w:rsid w:val="00032440"/>
    <w:rsid w:val="000324EE"/>
    <w:rsid w:val="0003256F"/>
    <w:rsid w:val="00034F99"/>
    <w:rsid w:val="0003706E"/>
    <w:rsid w:val="000370E0"/>
    <w:rsid w:val="00037BCA"/>
    <w:rsid w:val="00040902"/>
    <w:rsid w:val="00041199"/>
    <w:rsid w:val="000427BC"/>
    <w:rsid w:val="00043AAA"/>
    <w:rsid w:val="0004439A"/>
    <w:rsid w:val="0004514B"/>
    <w:rsid w:val="00045F24"/>
    <w:rsid w:val="0004643E"/>
    <w:rsid w:val="000465CA"/>
    <w:rsid w:val="00047242"/>
    <w:rsid w:val="00047B25"/>
    <w:rsid w:val="0005125B"/>
    <w:rsid w:val="000525B3"/>
    <w:rsid w:val="000527B3"/>
    <w:rsid w:val="0005280A"/>
    <w:rsid w:val="00053D11"/>
    <w:rsid w:val="0005446A"/>
    <w:rsid w:val="000545D2"/>
    <w:rsid w:val="00055C9E"/>
    <w:rsid w:val="0005716D"/>
    <w:rsid w:val="000572F3"/>
    <w:rsid w:val="000633D4"/>
    <w:rsid w:val="00063A25"/>
    <w:rsid w:val="00063BA0"/>
    <w:rsid w:val="00064516"/>
    <w:rsid w:val="00065BFF"/>
    <w:rsid w:val="00065DE8"/>
    <w:rsid w:val="0007028E"/>
    <w:rsid w:val="000705D2"/>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311F"/>
    <w:rsid w:val="0009465C"/>
    <w:rsid w:val="00095014"/>
    <w:rsid w:val="00096219"/>
    <w:rsid w:val="000A11C9"/>
    <w:rsid w:val="000A15C9"/>
    <w:rsid w:val="000A1AE0"/>
    <w:rsid w:val="000A3B75"/>
    <w:rsid w:val="000A40A0"/>
    <w:rsid w:val="000A40B2"/>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E003D"/>
    <w:rsid w:val="000E0DD4"/>
    <w:rsid w:val="000E1255"/>
    <w:rsid w:val="000E4C4C"/>
    <w:rsid w:val="000E54CF"/>
    <w:rsid w:val="000F5053"/>
    <w:rsid w:val="000F6FCC"/>
    <w:rsid w:val="000F7673"/>
    <w:rsid w:val="000F7B8A"/>
    <w:rsid w:val="00100B8B"/>
    <w:rsid w:val="00102774"/>
    <w:rsid w:val="00102E64"/>
    <w:rsid w:val="00102F16"/>
    <w:rsid w:val="00103927"/>
    <w:rsid w:val="00104193"/>
    <w:rsid w:val="00104C97"/>
    <w:rsid w:val="0010532E"/>
    <w:rsid w:val="001062DA"/>
    <w:rsid w:val="00106689"/>
    <w:rsid w:val="00110693"/>
    <w:rsid w:val="00112215"/>
    <w:rsid w:val="00112B76"/>
    <w:rsid w:val="00112F5F"/>
    <w:rsid w:val="0011368D"/>
    <w:rsid w:val="00114B16"/>
    <w:rsid w:val="00114EE4"/>
    <w:rsid w:val="0011512E"/>
    <w:rsid w:val="00115C7D"/>
    <w:rsid w:val="00117943"/>
    <w:rsid w:val="00117E18"/>
    <w:rsid w:val="001205A6"/>
    <w:rsid w:val="001208C6"/>
    <w:rsid w:val="00120D99"/>
    <w:rsid w:val="001212A9"/>
    <w:rsid w:val="00121879"/>
    <w:rsid w:val="00121DD6"/>
    <w:rsid w:val="00124780"/>
    <w:rsid w:val="00124BD1"/>
    <w:rsid w:val="00125EC1"/>
    <w:rsid w:val="0012680F"/>
    <w:rsid w:val="00126CF8"/>
    <w:rsid w:val="00126F81"/>
    <w:rsid w:val="00130B11"/>
    <w:rsid w:val="00131431"/>
    <w:rsid w:val="0013170F"/>
    <w:rsid w:val="001322E7"/>
    <w:rsid w:val="00134AB1"/>
    <w:rsid w:val="00140453"/>
    <w:rsid w:val="00141310"/>
    <w:rsid w:val="001442DC"/>
    <w:rsid w:val="0014630D"/>
    <w:rsid w:val="001469CC"/>
    <w:rsid w:val="001507B9"/>
    <w:rsid w:val="0015193D"/>
    <w:rsid w:val="00152480"/>
    <w:rsid w:val="00154F33"/>
    <w:rsid w:val="00155C9B"/>
    <w:rsid w:val="00156634"/>
    <w:rsid w:val="00156C3C"/>
    <w:rsid w:val="0015709B"/>
    <w:rsid w:val="00157BE6"/>
    <w:rsid w:val="00163D41"/>
    <w:rsid w:val="00164C1F"/>
    <w:rsid w:val="001652F2"/>
    <w:rsid w:val="00165384"/>
    <w:rsid w:val="00165467"/>
    <w:rsid w:val="00165996"/>
    <w:rsid w:val="00165AB4"/>
    <w:rsid w:val="00166067"/>
    <w:rsid w:val="001664E6"/>
    <w:rsid w:val="00170984"/>
    <w:rsid w:val="00173453"/>
    <w:rsid w:val="00175752"/>
    <w:rsid w:val="0017777F"/>
    <w:rsid w:val="00177CC6"/>
    <w:rsid w:val="001804BB"/>
    <w:rsid w:val="00180596"/>
    <w:rsid w:val="001819B5"/>
    <w:rsid w:val="00181BCD"/>
    <w:rsid w:val="001822A8"/>
    <w:rsid w:val="0018262D"/>
    <w:rsid w:val="00182EAB"/>
    <w:rsid w:val="001858BD"/>
    <w:rsid w:val="0018602E"/>
    <w:rsid w:val="0018630F"/>
    <w:rsid w:val="001869D7"/>
    <w:rsid w:val="00190B82"/>
    <w:rsid w:val="001915B6"/>
    <w:rsid w:val="00191771"/>
    <w:rsid w:val="00192246"/>
    <w:rsid w:val="00194718"/>
    <w:rsid w:val="00194E04"/>
    <w:rsid w:val="00195331"/>
    <w:rsid w:val="00195640"/>
    <w:rsid w:val="0019643A"/>
    <w:rsid w:val="00196C84"/>
    <w:rsid w:val="001A03B2"/>
    <w:rsid w:val="001A0E45"/>
    <w:rsid w:val="001A2597"/>
    <w:rsid w:val="001A46B9"/>
    <w:rsid w:val="001A5284"/>
    <w:rsid w:val="001A60EB"/>
    <w:rsid w:val="001A62E2"/>
    <w:rsid w:val="001A7B13"/>
    <w:rsid w:val="001B0A89"/>
    <w:rsid w:val="001B25C4"/>
    <w:rsid w:val="001B3135"/>
    <w:rsid w:val="001B32EF"/>
    <w:rsid w:val="001B5AEE"/>
    <w:rsid w:val="001B7072"/>
    <w:rsid w:val="001C1228"/>
    <w:rsid w:val="001C139A"/>
    <w:rsid w:val="001C2C6E"/>
    <w:rsid w:val="001C40F0"/>
    <w:rsid w:val="001C4ACA"/>
    <w:rsid w:val="001C5287"/>
    <w:rsid w:val="001C6E68"/>
    <w:rsid w:val="001D0753"/>
    <w:rsid w:val="001D1299"/>
    <w:rsid w:val="001D2ADD"/>
    <w:rsid w:val="001D31B6"/>
    <w:rsid w:val="001D31C9"/>
    <w:rsid w:val="001D50C6"/>
    <w:rsid w:val="001E5C65"/>
    <w:rsid w:val="001E6C67"/>
    <w:rsid w:val="001F0E70"/>
    <w:rsid w:val="001F10E1"/>
    <w:rsid w:val="001F1F9E"/>
    <w:rsid w:val="001F410B"/>
    <w:rsid w:val="001F54F4"/>
    <w:rsid w:val="001F5EEB"/>
    <w:rsid w:val="001F67B7"/>
    <w:rsid w:val="001F6BB2"/>
    <w:rsid w:val="002016C2"/>
    <w:rsid w:val="0020177C"/>
    <w:rsid w:val="002026FB"/>
    <w:rsid w:val="00202846"/>
    <w:rsid w:val="00202BA2"/>
    <w:rsid w:val="00202C39"/>
    <w:rsid w:val="002038D1"/>
    <w:rsid w:val="0020392E"/>
    <w:rsid w:val="002103A8"/>
    <w:rsid w:val="0022458B"/>
    <w:rsid w:val="00227C62"/>
    <w:rsid w:val="0023039C"/>
    <w:rsid w:val="00230538"/>
    <w:rsid w:val="002312C1"/>
    <w:rsid w:val="00232498"/>
    <w:rsid w:val="002326C8"/>
    <w:rsid w:val="00234C19"/>
    <w:rsid w:val="002373B3"/>
    <w:rsid w:val="002400FE"/>
    <w:rsid w:val="002410D7"/>
    <w:rsid w:val="002425AB"/>
    <w:rsid w:val="00243217"/>
    <w:rsid w:val="00243380"/>
    <w:rsid w:val="00243A8B"/>
    <w:rsid w:val="002447BF"/>
    <w:rsid w:val="00244E81"/>
    <w:rsid w:val="00245927"/>
    <w:rsid w:val="002461F2"/>
    <w:rsid w:val="002471E9"/>
    <w:rsid w:val="00247FF6"/>
    <w:rsid w:val="00251F2A"/>
    <w:rsid w:val="00252B73"/>
    <w:rsid w:val="0025673D"/>
    <w:rsid w:val="00257A1B"/>
    <w:rsid w:val="00257EC5"/>
    <w:rsid w:val="0026028E"/>
    <w:rsid w:val="00264344"/>
    <w:rsid w:val="00264FF8"/>
    <w:rsid w:val="00265845"/>
    <w:rsid w:val="002668EF"/>
    <w:rsid w:val="002671C3"/>
    <w:rsid w:val="00271638"/>
    <w:rsid w:val="002752A7"/>
    <w:rsid w:val="00275312"/>
    <w:rsid w:val="002762C1"/>
    <w:rsid w:val="002764DE"/>
    <w:rsid w:val="00277ECF"/>
    <w:rsid w:val="00280810"/>
    <w:rsid w:val="00280D82"/>
    <w:rsid w:val="00281226"/>
    <w:rsid w:val="002813BD"/>
    <w:rsid w:val="00281778"/>
    <w:rsid w:val="00281795"/>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76"/>
    <w:rsid w:val="002979E1"/>
    <w:rsid w:val="00297BA7"/>
    <w:rsid w:val="002A1440"/>
    <w:rsid w:val="002A1CF2"/>
    <w:rsid w:val="002A534A"/>
    <w:rsid w:val="002A55FE"/>
    <w:rsid w:val="002A56EA"/>
    <w:rsid w:val="002A6EEC"/>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0EC8"/>
    <w:rsid w:val="002D1086"/>
    <w:rsid w:val="002D25AD"/>
    <w:rsid w:val="002D2C40"/>
    <w:rsid w:val="002D2F37"/>
    <w:rsid w:val="002D2F4E"/>
    <w:rsid w:val="002E2771"/>
    <w:rsid w:val="002E3293"/>
    <w:rsid w:val="002E4F3A"/>
    <w:rsid w:val="002E7817"/>
    <w:rsid w:val="002E7D24"/>
    <w:rsid w:val="002F2015"/>
    <w:rsid w:val="002F21AD"/>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5089"/>
    <w:rsid w:val="00315222"/>
    <w:rsid w:val="003155C6"/>
    <w:rsid w:val="003173B2"/>
    <w:rsid w:val="00317B74"/>
    <w:rsid w:val="00320012"/>
    <w:rsid w:val="00322F9E"/>
    <w:rsid w:val="003242B1"/>
    <w:rsid w:val="00324F3C"/>
    <w:rsid w:val="0032606C"/>
    <w:rsid w:val="003270B6"/>
    <w:rsid w:val="0032763D"/>
    <w:rsid w:val="003278E8"/>
    <w:rsid w:val="00330204"/>
    <w:rsid w:val="00330ABA"/>
    <w:rsid w:val="003318E0"/>
    <w:rsid w:val="00332383"/>
    <w:rsid w:val="00332647"/>
    <w:rsid w:val="00332A7E"/>
    <w:rsid w:val="003334B9"/>
    <w:rsid w:val="00333BA5"/>
    <w:rsid w:val="003341B6"/>
    <w:rsid w:val="00335593"/>
    <w:rsid w:val="00336892"/>
    <w:rsid w:val="00336F18"/>
    <w:rsid w:val="0033789E"/>
    <w:rsid w:val="0034007C"/>
    <w:rsid w:val="00341C1C"/>
    <w:rsid w:val="00343AE6"/>
    <w:rsid w:val="0034587B"/>
    <w:rsid w:val="00347DF7"/>
    <w:rsid w:val="00351708"/>
    <w:rsid w:val="00355891"/>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22A0"/>
    <w:rsid w:val="0037339E"/>
    <w:rsid w:val="00375226"/>
    <w:rsid w:val="00375893"/>
    <w:rsid w:val="00375F15"/>
    <w:rsid w:val="003760B5"/>
    <w:rsid w:val="003766F4"/>
    <w:rsid w:val="0037694B"/>
    <w:rsid w:val="00376CE7"/>
    <w:rsid w:val="003776AF"/>
    <w:rsid w:val="00377B81"/>
    <w:rsid w:val="003810B5"/>
    <w:rsid w:val="00381CBE"/>
    <w:rsid w:val="003831B2"/>
    <w:rsid w:val="00383320"/>
    <w:rsid w:val="00384142"/>
    <w:rsid w:val="00386BAA"/>
    <w:rsid w:val="00386EFE"/>
    <w:rsid w:val="00390DDD"/>
    <w:rsid w:val="00392D96"/>
    <w:rsid w:val="003952D7"/>
    <w:rsid w:val="00396B31"/>
    <w:rsid w:val="00396E35"/>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2605"/>
    <w:rsid w:val="003B2647"/>
    <w:rsid w:val="003B43F9"/>
    <w:rsid w:val="003B464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CA4"/>
    <w:rsid w:val="003E4EC9"/>
    <w:rsid w:val="003E502F"/>
    <w:rsid w:val="003E6485"/>
    <w:rsid w:val="003E7989"/>
    <w:rsid w:val="003F105D"/>
    <w:rsid w:val="003F4EF4"/>
    <w:rsid w:val="003F5894"/>
    <w:rsid w:val="003F61FD"/>
    <w:rsid w:val="003F661B"/>
    <w:rsid w:val="003F6626"/>
    <w:rsid w:val="0040043E"/>
    <w:rsid w:val="00400C70"/>
    <w:rsid w:val="00403264"/>
    <w:rsid w:val="004034CF"/>
    <w:rsid w:val="00404126"/>
    <w:rsid w:val="0040629F"/>
    <w:rsid w:val="0040659A"/>
    <w:rsid w:val="00407291"/>
    <w:rsid w:val="00411520"/>
    <w:rsid w:val="00411BDB"/>
    <w:rsid w:val="00412424"/>
    <w:rsid w:val="00413706"/>
    <w:rsid w:val="00414499"/>
    <w:rsid w:val="00415E96"/>
    <w:rsid w:val="00417D72"/>
    <w:rsid w:val="00421415"/>
    <w:rsid w:val="004226F7"/>
    <w:rsid w:val="00423E87"/>
    <w:rsid w:val="00424293"/>
    <w:rsid w:val="00425068"/>
    <w:rsid w:val="00425262"/>
    <w:rsid w:val="004256E9"/>
    <w:rsid w:val="00425992"/>
    <w:rsid w:val="00425B41"/>
    <w:rsid w:val="00427426"/>
    <w:rsid w:val="00427C17"/>
    <w:rsid w:val="00430AC9"/>
    <w:rsid w:val="00430C4F"/>
    <w:rsid w:val="00431C26"/>
    <w:rsid w:val="00432A5B"/>
    <w:rsid w:val="00434EBB"/>
    <w:rsid w:val="004369EC"/>
    <w:rsid w:val="00437F6F"/>
    <w:rsid w:val="00440EC2"/>
    <w:rsid w:val="00441903"/>
    <w:rsid w:val="00441F71"/>
    <w:rsid w:val="00442785"/>
    <w:rsid w:val="00442B93"/>
    <w:rsid w:val="00442E2C"/>
    <w:rsid w:val="00442EC1"/>
    <w:rsid w:val="00444CFE"/>
    <w:rsid w:val="00445E67"/>
    <w:rsid w:val="004463A2"/>
    <w:rsid w:val="004467A8"/>
    <w:rsid w:val="00450693"/>
    <w:rsid w:val="0045109B"/>
    <w:rsid w:val="00452624"/>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767E5"/>
    <w:rsid w:val="00480440"/>
    <w:rsid w:val="00480441"/>
    <w:rsid w:val="00480AE7"/>
    <w:rsid w:val="00480C88"/>
    <w:rsid w:val="00480E54"/>
    <w:rsid w:val="00481B02"/>
    <w:rsid w:val="00482222"/>
    <w:rsid w:val="004825D6"/>
    <w:rsid w:val="0048374D"/>
    <w:rsid w:val="00484111"/>
    <w:rsid w:val="004847E3"/>
    <w:rsid w:val="00485373"/>
    <w:rsid w:val="0048798D"/>
    <w:rsid w:val="004908A0"/>
    <w:rsid w:val="00490E53"/>
    <w:rsid w:val="00492303"/>
    <w:rsid w:val="004931F4"/>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0604"/>
    <w:rsid w:val="004B16B0"/>
    <w:rsid w:val="004B1986"/>
    <w:rsid w:val="004B1C09"/>
    <w:rsid w:val="004B2CD0"/>
    <w:rsid w:val="004B2FCE"/>
    <w:rsid w:val="004B30E2"/>
    <w:rsid w:val="004B4181"/>
    <w:rsid w:val="004B4459"/>
    <w:rsid w:val="004B4D12"/>
    <w:rsid w:val="004B5145"/>
    <w:rsid w:val="004B6BCE"/>
    <w:rsid w:val="004C0846"/>
    <w:rsid w:val="004C0C6D"/>
    <w:rsid w:val="004C2F79"/>
    <w:rsid w:val="004C3602"/>
    <w:rsid w:val="004C4C3B"/>
    <w:rsid w:val="004C659B"/>
    <w:rsid w:val="004C6872"/>
    <w:rsid w:val="004C75BD"/>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646"/>
    <w:rsid w:val="004E5B42"/>
    <w:rsid w:val="004F0446"/>
    <w:rsid w:val="004F0CDD"/>
    <w:rsid w:val="004F10FF"/>
    <w:rsid w:val="004F3136"/>
    <w:rsid w:val="004F35E7"/>
    <w:rsid w:val="004F7C02"/>
    <w:rsid w:val="0050070D"/>
    <w:rsid w:val="00502B2E"/>
    <w:rsid w:val="00502B36"/>
    <w:rsid w:val="00503D81"/>
    <w:rsid w:val="00503E43"/>
    <w:rsid w:val="005068DD"/>
    <w:rsid w:val="00506D9A"/>
    <w:rsid w:val="0051051B"/>
    <w:rsid w:val="00510B5F"/>
    <w:rsid w:val="00511A80"/>
    <w:rsid w:val="005122AD"/>
    <w:rsid w:val="00512C3D"/>
    <w:rsid w:val="00513AE7"/>
    <w:rsid w:val="00515918"/>
    <w:rsid w:val="00517949"/>
    <w:rsid w:val="00520283"/>
    <w:rsid w:val="00520514"/>
    <w:rsid w:val="00520B98"/>
    <w:rsid w:val="00521A11"/>
    <w:rsid w:val="00521A1F"/>
    <w:rsid w:val="00522A0B"/>
    <w:rsid w:val="00522F8F"/>
    <w:rsid w:val="00526336"/>
    <w:rsid w:val="00526376"/>
    <w:rsid w:val="00527220"/>
    <w:rsid w:val="005302AC"/>
    <w:rsid w:val="005309A4"/>
    <w:rsid w:val="005312F4"/>
    <w:rsid w:val="00531438"/>
    <w:rsid w:val="0053281F"/>
    <w:rsid w:val="005342F1"/>
    <w:rsid w:val="00535DD2"/>
    <w:rsid w:val="00536C6E"/>
    <w:rsid w:val="00536DB6"/>
    <w:rsid w:val="00540DBA"/>
    <w:rsid w:val="005416BA"/>
    <w:rsid w:val="00541D55"/>
    <w:rsid w:val="0054516B"/>
    <w:rsid w:val="005477C5"/>
    <w:rsid w:val="00547986"/>
    <w:rsid w:val="005525AF"/>
    <w:rsid w:val="005553AF"/>
    <w:rsid w:val="00555A8B"/>
    <w:rsid w:val="00555AF8"/>
    <w:rsid w:val="00556ED8"/>
    <w:rsid w:val="00557E66"/>
    <w:rsid w:val="005602B1"/>
    <w:rsid w:val="005608AE"/>
    <w:rsid w:val="00561A45"/>
    <w:rsid w:val="00564729"/>
    <w:rsid w:val="0056560B"/>
    <w:rsid w:val="00565B3B"/>
    <w:rsid w:val="00565DC8"/>
    <w:rsid w:val="0057114A"/>
    <w:rsid w:val="0057213E"/>
    <w:rsid w:val="00572C81"/>
    <w:rsid w:val="00573339"/>
    <w:rsid w:val="005750FD"/>
    <w:rsid w:val="00575152"/>
    <w:rsid w:val="00575199"/>
    <w:rsid w:val="00575303"/>
    <w:rsid w:val="005762BA"/>
    <w:rsid w:val="005765A4"/>
    <w:rsid w:val="00577568"/>
    <w:rsid w:val="005778F1"/>
    <w:rsid w:val="00577989"/>
    <w:rsid w:val="005779DE"/>
    <w:rsid w:val="00577EE7"/>
    <w:rsid w:val="00580957"/>
    <w:rsid w:val="00580F3C"/>
    <w:rsid w:val="00582B77"/>
    <w:rsid w:val="0058313C"/>
    <w:rsid w:val="005851EE"/>
    <w:rsid w:val="005867EF"/>
    <w:rsid w:val="0058744F"/>
    <w:rsid w:val="005877AC"/>
    <w:rsid w:val="005914E0"/>
    <w:rsid w:val="00591A05"/>
    <w:rsid w:val="00591A4B"/>
    <w:rsid w:val="00591FB2"/>
    <w:rsid w:val="005930F5"/>
    <w:rsid w:val="0059358C"/>
    <w:rsid w:val="00595D46"/>
    <w:rsid w:val="00595F79"/>
    <w:rsid w:val="00596CEE"/>
    <w:rsid w:val="00597205"/>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0598"/>
    <w:rsid w:val="005C1631"/>
    <w:rsid w:val="005C1651"/>
    <w:rsid w:val="005C1F2A"/>
    <w:rsid w:val="005C3BCF"/>
    <w:rsid w:val="005C6206"/>
    <w:rsid w:val="005C6ACA"/>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5F5950"/>
    <w:rsid w:val="005F6B05"/>
    <w:rsid w:val="00600C52"/>
    <w:rsid w:val="00600E1C"/>
    <w:rsid w:val="00601B23"/>
    <w:rsid w:val="00601B35"/>
    <w:rsid w:val="00601D2D"/>
    <w:rsid w:val="00602D5C"/>
    <w:rsid w:val="006039AD"/>
    <w:rsid w:val="006042FD"/>
    <w:rsid w:val="00604A72"/>
    <w:rsid w:val="006052F6"/>
    <w:rsid w:val="00606385"/>
    <w:rsid w:val="00610146"/>
    <w:rsid w:val="006147A1"/>
    <w:rsid w:val="0061524E"/>
    <w:rsid w:val="0061601E"/>
    <w:rsid w:val="006162E9"/>
    <w:rsid w:val="00616DC4"/>
    <w:rsid w:val="006177BA"/>
    <w:rsid w:val="00617CA9"/>
    <w:rsid w:val="0062176F"/>
    <w:rsid w:val="0062177E"/>
    <w:rsid w:val="00622EEE"/>
    <w:rsid w:val="00623751"/>
    <w:rsid w:val="0062438A"/>
    <w:rsid w:val="00624FC2"/>
    <w:rsid w:val="0062548E"/>
    <w:rsid w:val="00625BA1"/>
    <w:rsid w:val="00626464"/>
    <w:rsid w:val="00630A84"/>
    <w:rsid w:val="00632FBA"/>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00DD"/>
    <w:rsid w:val="00661F0E"/>
    <w:rsid w:val="006625B6"/>
    <w:rsid w:val="00663DA7"/>
    <w:rsid w:val="006645B2"/>
    <w:rsid w:val="006703C1"/>
    <w:rsid w:val="00671EC7"/>
    <w:rsid w:val="00673A9D"/>
    <w:rsid w:val="006771DB"/>
    <w:rsid w:val="00677355"/>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650D"/>
    <w:rsid w:val="006A13EC"/>
    <w:rsid w:val="006A179E"/>
    <w:rsid w:val="006A20D6"/>
    <w:rsid w:val="006A2897"/>
    <w:rsid w:val="006A32FE"/>
    <w:rsid w:val="006A6F1B"/>
    <w:rsid w:val="006B196A"/>
    <w:rsid w:val="006B272E"/>
    <w:rsid w:val="006B30C9"/>
    <w:rsid w:val="006B369F"/>
    <w:rsid w:val="006B5C6F"/>
    <w:rsid w:val="006C3009"/>
    <w:rsid w:val="006C696B"/>
    <w:rsid w:val="006C775C"/>
    <w:rsid w:val="006D16AB"/>
    <w:rsid w:val="006D1A9D"/>
    <w:rsid w:val="006D2E3B"/>
    <w:rsid w:val="006D3FE6"/>
    <w:rsid w:val="006D536A"/>
    <w:rsid w:val="006D630D"/>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007"/>
    <w:rsid w:val="0070386D"/>
    <w:rsid w:val="00704D0B"/>
    <w:rsid w:val="00706EB1"/>
    <w:rsid w:val="007070B7"/>
    <w:rsid w:val="00707B56"/>
    <w:rsid w:val="0071019B"/>
    <w:rsid w:val="007118A6"/>
    <w:rsid w:val="00713F42"/>
    <w:rsid w:val="0071557C"/>
    <w:rsid w:val="0071569C"/>
    <w:rsid w:val="00716343"/>
    <w:rsid w:val="00716997"/>
    <w:rsid w:val="0072060D"/>
    <w:rsid w:val="0072066F"/>
    <w:rsid w:val="007210C6"/>
    <w:rsid w:val="00721460"/>
    <w:rsid w:val="00722077"/>
    <w:rsid w:val="00722861"/>
    <w:rsid w:val="00722B63"/>
    <w:rsid w:val="00723995"/>
    <w:rsid w:val="00724A32"/>
    <w:rsid w:val="007259BE"/>
    <w:rsid w:val="00730FDB"/>
    <w:rsid w:val="007310BE"/>
    <w:rsid w:val="00731BD3"/>
    <w:rsid w:val="00733E51"/>
    <w:rsid w:val="007341B2"/>
    <w:rsid w:val="007367D0"/>
    <w:rsid w:val="00740047"/>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BA6"/>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A89"/>
    <w:rsid w:val="007A7C5F"/>
    <w:rsid w:val="007B0EFE"/>
    <w:rsid w:val="007B15B1"/>
    <w:rsid w:val="007B1BB9"/>
    <w:rsid w:val="007B24B7"/>
    <w:rsid w:val="007B54E7"/>
    <w:rsid w:val="007B648C"/>
    <w:rsid w:val="007B6589"/>
    <w:rsid w:val="007B7060"/>
    <w:rsid w:val="007C0EAC"/>
    <w:rsid w:val="007C1CE7"/>
    <w:rsid w:val="007C4129"/>
    <w:rsid w:val="007C4E42"/>
    <w:rsid w:val="007C5220"/>
    <w:rsid w:val="007C57BB"/>
    <w:rsid w:val="007C5D4B"/>
    <w:rsid w:val="007C6799"/>
    <w:rsid w:val="007C7667"/>
    <w:rsid w:val="007D0266"/>
    <w:rsid w:val="007D237F"/>
    <w:rsid w:val="007D2A5C"/>
    <w:rsid w:val="007D6C3A"/>
    <w:rsid w:val="007E1669"/>
    <w:rsid w:val="007E1877"/>
    <w:rsid w:val="007E1F0D"/>
    <w:rsid w:val="007E43BE"/>
    <w:rsid w:val="007E5219"/>
    <w:rsid w:val="007E57BB"/>
    <w:rsid w:val="007E6BBC"/>
    <w:rsid w:val="007F05DA"/>
    <w:rsid w:val="007F1A57"/>
    <w:rsid w:val="007F234A"/>
    <w:rsid w:val="007F2E19"/>
    <w:rsid w:val="007F4B91"/>
    <w:rsid w:val="007F6C21"/>
    <w:rsid w:val="007F6D05"/>
    <w:rsid w:val="007F76A0"/>
    <w:rsid w:val="0080255D"/>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5ED5"/>
    <w:rsid w:val="008170AC"/>
    <w:rsid w:val="00817C56"/>
    <w:rsid w:val="008224BE"/>
    <w:rsid w:val="0082397C"/>
    <w:rsid w:val="00823A11"/>
    <w:rsid w:val="008247C1"/>
    <w:rsid w:val="00826AB1"/>
    <w:rsid w:val="00826F07"/>
    <w:rsid w:val="008302AE"/>
    <w:rsid w:val="00831141"/>
    <w:rsid w:val="00831B17"/>
    <w:rsid w:val="0083299B"/>
    <w:rsid w:val="00833376"/>
    <w:rsid w:val="00836205"/>
    <w:rsid w:val="00836935"/>
    <w:rsid w:val="00843036"/>
    <w:rsid w:val="00843281"/>
    <w:rsid w:val="00845FC2"/>
    <w:rsid w:val="00847531"/>
    <w:rsid w:val="00847840"/>
    <w:rsid w:val="008478E2"/>
    <w:rsid w:val="008504E3"/>
    <w:rsid w:val="00851A47"/>
    <w:rsid w:val="00855BBA"/>
    <w:rsid w:val="00855FA1"/>
    <w:rsid w:val="0085604F"/>
    <w:rsid w:val="008572A5"/>
    <w:rsid w:val="00857FC3"/>
    <w:rsid w:val="00861530"/>
    <w:rsid w:val="00861885"/>
    <w:rsid w:val="0086657E"/>
    <w:rsid w:val="008705C9"/>
    <w:rsid w:val="0087449B"/>
    <w:rsid w:val="00875532"/>
    <w:rsid w:val="00875609"/>
    <w:rsid w:val="00875969"/>
    <w:rsid w:val="00876959"/>
    <w:rsid w:val="00876E47"/>
    <w:rsid w:val="0088290C"/>
    <w:rsid w:val="00883811"/>
    <w:rsid w:val="008868B6"/>
    <w:rsid w:val="00886E22"/>
    <w:rsid w:val="00887DB6"/>
    <w:rsid w:val="00891FE1"/>
    <w:rsid w:val="0089442A"/>
    <w:rsid w:val="00895F95"/>
    <w:rsid w:val="00897491"/>
    <w:rsid w:val="008975A8"/>
    <w:rsid w:val="008A0793"/>
    <w:rsid w:val="008A17B7"/>
    <w:rsid w:val="008A748B"/>
    <w:rsid w:val="008A7931"/>
    <w:rsid w:val="008A7F73"/>
    <w:rsid w:val="008B0037"/>
    <w:rsid w:val="008B0AA8"/>
    <w:rsid w:val="008B26B7"/>
    <w:rsid w:val="008B2D30"/>
    <w:rsid w:val="008B4C7B"/>
    <w:rsid w:val="008B4D55"/>
    <w:rsid w:val="008B4D96"/>
    <w:rsid w:val="008B4FB6"/>
    <w:rsid w:val="008B6D79"/>
    <w:rsid w:val="008C0AF9"/>
    <w:rsid w:val="008C1714"/>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3E8"/>
    <w:rsid w:val="008E389A"/>
    <w:rsid w:val="008E419A"/>
    <w:rsid w:val="008E540F"/>
    <w:rsid w:val="008E58F5"/>
    <w:rsid w:val="008E592B"/>
    <w:rsid w:val="008E5ABC"/>
    <w:rsid w:val="008E6990"/>
    <w:rsid w:val="008E71AC"/>
    <w:rsid w:val="008F26BF"/>
    <w:rsid w:val="008F376C"/>
    <w:rsid w:val="008F4C4C"/>
    <w:rsid w:val="009013B4"/>
    <w:rsid w:val="00902F40"/>
    <w:rsid w:val="00903904"/>
    <w:rsid w:val="00904269"/>
    <w:rsid w:val="009061B8"/>
    <w:rsid w:val="00906699"/>
    <w:rsid w:val="009103A6"/>
    <w:rsid w:val="00912525"/>
    <w:rsid w:val="0091336E"/>
    <w:rsid w:val="0091393D"/>
    <w:rsid w:val="00913AE1"/>
    <w:rsid w:val="00913D90"/>
    <w:rsid w:val="0091531D"/>
    <w:rsid w:val="00921A7B"/>
    <w:rsid w:val="00921FD6"/>
    <w:rsid w:val="00922837"/>
    <w:rsid w:val="00924C0B"/>
    <w:rsid w:val="0093178A"/>
    <w:rsid w:val="00932D28"/>
    <w:rsid w:val="00932D73"/>
    <w:rsid w:val="00936E44"/>
    <w:rsid w:val="00936F9A"/>
    <w:rsid w:val="00937583"/>
    <w:rsid w:val="00937FC2"/>
    <w:rsid w:val="009415F4"/>
    <w:rsid w:val="00942A7C"/>
    <w:rsid w:val="00945508"/>
    <w:rsid w:val="00946F0B"/>
    <w:rsid w:val="009474B0"/>
    <w:rsid w:val="009478A1"/>
    <w:rsid w:val="0095095D"/>
    <w:rsid w:val="00950D85"/>
    <w:rsid w:val="0095169F"/>
    <w:rsid w:val="00952624"/>
    <w:rsid w:val="0095291E"/>
    <w:rsid w:val="00952A35"/>
    <w:rsid w:val="00954325"/>
    <w:rsid w:val="00955EF9"/>
    <w:rsid w:val="00956F21"/>
    <w:rsid w:val="0096097E"/>
    <w:rsid w:val="00960A43"/>
    <w:rsid w:val="00960B83"/>
    <w:rsid w:val="00960C56"/>
    <w:rsid w:val="00962B9B"/>
    <w:rsid w:val="00962E41"/>
    <w:rsid w:val="009647FE"/>
    <w:rsid w:val="00964B26"/>
    <w:rsid w:val="00967165"/>
    <w:rsid w:val="00967874"/>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995"/>
    <w:rsid w:val="00996989"/>
    <w:rsid w:val="009A14BC"/>
    <w:rsid w:val="009A17AC"/>
    <w:rsid w:val="009A205B"/>
    <w:rsid w:val="009A2177"/>
    <w:rsid w:val="009A306A"/>
    <w:rsid w:val="009A3361"/>
    <w:rsid w:val="009A37F5"/>
    <w:rsid w:val="009A4F7F"/>
    <w:rsid w:val="009A5BF8"/>
    <w:rsid w:val="009B426B"/>
    <w:rsid w:val="009B491F"/>
    <w:rsid w:val="009B5DEB"/>
    <w:rsid w:val="009B67E2"/>
    <w:rsid w:val="009B7298"/>
    <w:rsid w:val="009B7904"/>
    <w:rsid w:val="009C1E83"/>
    <w:rsid w:val="009C296F"/>
    <w:rsid w:val="009C2B5B"/>
    <w:rsid w:val="009C51ED"/>
    <w:rsid w:val="009C54E0"/>
    <w:rsid w:val="009C5B7D"/>
    <w:rsid w:val="009C5C36"/>
    <w:rsid w:val="009C7F0F"/>
    <w:rsid w:val="009D08A3"/>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9F7882"/>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6BC9"/>
    <w:rsid w:val="00A174A5"/>
    <w:rsid w:val="00A175AB"/>
    <w:rsid w:val="00A215E6"/>
    <w:rsid w:val="00A21845"/>
    <w:rsid w:val="00A21FAA"/>
    <w:rsid w:val="00A22781"/>
    <w:rsid w:val="00A30BA1"/>
    <w:rsid w:val="00A31322"/>
    <w:rsid w:val="00A33FD0"/>
    <w:rsid w:val="00A3694C"/>
    <w:rsid w:val="00A405CB"/>
    <w:rsid w:val="00A422FE"/>
    <w:rsid w:val="00A425D7"/>
    <w:rsid w:val="00A438E7"/>
    <w:rsid w:val="00A43981"/>
    <w:rsid w:val="00A43D1E"/>
    <w:rsid w:val="00A446E1"/>
    <w:rsid w:val="00A5013D"/>
    <w:rsid w:val="00A512D3"/>
    <w:rsid w:val="00A52FB3"/>
    <w:rsid w:val="00A530A6"/>
    <w:rsid w:val="00A53BA1"/>
    <w:rsid w:val="00A54CE6"/>
    <w:rsid w:val="00A5557F"/>
    <w:rsid w:val="00A561C9"/>
    <w:rsid w:val="00A6162F"/>
    <w:rsid w:val="00A62269"/>
    <w:rsid w:val="00A6237B"/>
    <w:rsid w:val="00A626EC"/>
    <w:rsid w:val="00A62D41"/>
    <w:rsid w:val="00A64B69"/>
    <w:rsid w:val="00A672D1"/>
    <w:rsid w:val="00A678E2"/>
    <w:rsid w:val="00A72CE0"/>
    <w:rsid w:val="00A73988"/>
    <w:rsid w:val="00A7412A"/>
    <w:rsid w:val="00A75895"/>
    <w:rsid w:val="00A76831"/>
    <w:rsid w:val="00A77AFA"/>
    <w:rsid w:val="00A8045C"/>
    <w:rsid w:val="00A82310"/>
    <w:rsid w:val="00A82E94"/>
    <w:rsid w:val="00A835E7"/>
    <w:rsid w:val="00A876D6"/>
    <w:rsid w:val="00A9127C"/>
    <w:rsid w:val="00A92258"/>
    <w:rsid w:val="00A92D3E"/>
    <w:rsid w:val="00A92EE9"/>
    <w:rsid w:val="00A949D9"/>
    <w:rsid w:val="00A95312"/>
    <w:rsid w:val="00A955DA"/>
    <w:rsid w:val="00A9589E"/>
    <w:rsid w:val="00A96611"/>
    <w:rsid w:val="00A96A22"/>
    <w:rsid w:val="00A97415"/>
    <w:rsid w:val="00AA12C7"/>
    <w:rsid w:val="00AA18AE"/>
    <w:rsid w:val="00AA21C4"/>
    <w:rsid w:val="00AA4970"/>
    <w:rsid w:val="00AA5A4E"/>
    <w:rsid w:val="00AA74CC"/>
    <w:rsid w:val="00AB0A55"/>
    <w:rsid w:val="00AB19E3"/>
    <w:rsid w:val="00AB4E13"/>
    <w:rsid w:val="00AB5152"/>
    <w:rsid w:val="00AB572C"/>
    <w:rsid w:val="00AB620C"/>
    <w:rsid w:val="00AC0AB6"/>
    <w:rsid w:val="00AC1E9B"/>
    <w:rsid w:val="00AC25CB"/>
    <w:rsid w:val="00AC5C91"/>
    <w:rsid w:val="00AC6BB7"/>
    <w:rsid w:val="00AC7394"/>
    <w:rsid w:val="00AC75E7"/>
    <w:rsid w:val="00AD0228"/>
    <w:rsid w:val="00AD0434"/>
    <w:rsid w:val="00AD0B26"/>
    <w:rsid w:val="00AD3FDD"/>
    <w:rsid w:val="00AD4274"/>
    <w:rsid w:val="00AD42BC"/>
    <w:rsid w:val="00AD467A"/>
    <w:rsid w:val="00AD74D7"/>
    <w:rsid w:val="00AE1A8E"/>
    <w:rsid w:val="00AE1F09"/>
    <w:rsid w:val="00AE2F9D"/>
    <w:rsid w:val="00AE6A98"/>
    <w:rsid w:val="00AE6FE4"/>
    <w:rsid w:val="00AE70FF"/>
    <w:rsid w:val="00AF270A"/>
    <w:rsid w:val="00AF2DEA"/>
    <w:rsid w:val="00AF3B40"/>
    <w:rsid w:val="00AF59FB"/>
    <w:rsid w:val="00AF62E1"/>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937"/>
    <w:rsid w:val="00B27F50"/>
    <w:rsid w:val="00B320FD"/>
    <w:rsid w:val="00B32248"/>
    <w:rsid w:val="00B32FEA"/>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059B"/>
    <w:rsid w:val="00B515B4"/>
    <w:rsid w:val="00B52E03"/>
    <w:rsid w:val="00B52E6A"/>
    <w:rsid w:val="00B537A9"/>
    <w:rsid w:val="00B56055"/>
    <w:rsid w:val="00B60D61"/>
    <w:rsid w:val="00B61388"/>
    <w:rsid w:val="00B63D9A"/>
    <w:rsid w:val="00B64CBF"/>
    <w:rsid w:val="00B66487"/>
    <w:rsid w:val="00B67EE8"/>
    <w:rsid w:val="00B704B5"/>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447E"/>
    <w:rsid w:val="00B955F3"/>
    <w:rsid w:val="00B95D16"/>
    <w:rsid w:val="00B95E33"/>
    <w:rsid w:val="00B96174"/>
    <w:rsid w:val="00B9695F"/>
    <w:rsid w:val="00BA0648"/>
    <w:rsid w:val="00BA0B33"/>
    <w:rsid w:val="00BA1109"/>
    <w:rsid w:val="00BA1D63"/>
    <w:rsid w:val="00BA2C1A"/>
    <w:rsid w:val="00BA42F3"/>
    <w:rsid w:val="00BA469E"/>
    <w:rsid w:val="00BA48C9"/>
    <w:rsid w:val="00BA49C9"/>
    <w:rsid w:val="00BA7D12"/>
    <w:rsid w:val="00BA7E32"/>
    <w:rsid w:val="00BB07C1"/>
    <w:rsid w:val="00BB12F2"/>
    <w:rsid w:val="00BB1B19"/>
    <w:rsid w:val="00BB22E7"/>
    <w:rsid w:val="00BB2A12"/>
    <w:rsid w:val="00BB2D5B"/>
    <w:rsid w:val="00BB2D9B"/>
    <w:rsid w:val="00BB492C"/>
    <w:rsid w:val="00BB4F24"/>
    <w:rsid w:val="00BB63AF"/>
    <w:rsid w:val="00BC0273"/>
    <w:rsid w:val="00BC0D8B"/>
    <w:rsid w:val="00BC1261"/>
    <w:rsid w:val="00BC2F74"/>
    <w:rsid w:val="00BC728E"/>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688E"/>
    <w:rsid w:val="00BF0AD1"/>
    <w:rsid w:val="00BF0CF0"/>
    <w:rsid w:val="00BF296B"/>
    <w:rsid w:val="00BF34AD"/>
    <w:rsid w:val="00BF58E3"/>
    <w:rsid w:val="00BF7079"/>
    <w:rsid w:val="00C00C61"/>
    <w:rsid w:val="00C00E7F"/>
    <w:rsid w:val="00C01E3F"/>
    <w:rsid w:val="00C039BC"/>
    <w:rsid w:val="00C04018"/>
    <w:rsid w:val="00C044E1"/>
    <w:rsid w:val="00C0472B"/>
    <w:rsid w:val="00C063F5"/>
    <w:rsid w:val="00C069F0"/>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5D93"/>
    <w:rsid w:val="00C3657C"/>
    <w:rsid w:val="00C36B92"/>
    <w:rsid w:val="00C37464"/>
    <w:rsid w:val="00C37708"/>
    <w:rsid w:val="00C37E5F"/>
    <w:rsid w:val="00C409E2"/>
    <w:rsid w:val="00C40FC6"/>
    <w:rsid w:val="00C4167B"/>
    <w:rsid w:val="00C41EB7"/>
    <w:rsid w:val="00C41F6B"/>
    <w:rsid w:val="00C42598"/>
    <w:rsid w:val="00C42F8A"/>
    <w:rsid w:val="00C44A86"/>
    <w:rsid w:val="00C45E75"/>
    <w:rsid w:val="00C47100"/>
    <w:rsid w:val="00C474AE"/>
    <w:rsid w:val="00C4775A"/>
    <w:rsid w:val="00C47C2D"/>
    <w:rsid w:val="00C50E5E"/>
    <w:rsid w:val="00C51A06"/>
    <w:rsid w:val="00C51DC0"/>
    <w:rsid w:val="00C523B7"/>
    <w:rsid w:val="00C53F4C"/>
    <w:rsid w:val="00C557E7"/>
    <w:rsid w:val="00C55B60"/>
    <w:rsid w:val="00C60906"/>
    <w:rsid w:val="00C6393D"/>
    <w:rsid w:val="00C64D2F"/>
    <w:rsid w:val="00C65AD4"/>
    <w:rsid w:val="00C72B21"/>
    <w:rsid w:val="00C74BFA"/>
    <w:rsid w:val="00C7626F"/>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C25"/>
    <w:rsid w:val="00CB5D03"/>
    <w:rsid w:val="00CB68A2"/>
    <w:rsid w:val="00CB76E1"/>
    <w:rsid w:val="00CB78FC"/>
    <w:rsid w:val="00CB7BD5"/>
    <w:rsid w:val="00CC051E"/>
    <w:rsid w:val="00CC0786"/>
    <w:rsid w:val="00CC0A14"/>
    <w:rsid w:val="00CC1790"/>
    <w:rsid w:val="00CC2038"/>
    <w:rsid w:val="00CC2725"/>
    <w:rsid w:val="00CC348B"/>
    <w:rsid w:val="00CC34D9"/>
    <w:rsid w:val="00CC399A"/>
    <w:rsid w:val="00CC3CDC"/>
    <w:rsid w:val="00CC4F43"/>
    <w:rsid w:val="00CC59E5"/>
    <w:rsid w:val="00CC6623"/>
    <w:rsid w:val="00CC6D06"/>
    <w:rsid w:val="00CC75F3"/>
    <w:rsid w:val="00CC7FF4"/>
    <w:rsid w:val="00CD1DA1"/>
    <w:rsid w:val="00CD2601"/>
    <w:rsid w:val="00CD266F"/>
    <w:rsid w:val="00CD28E7"/>
    <w:rsid w:val="00CD3A8D"/>
    <w:rsid w:val="00CD43A5"/>
    <w:rsid w:val="00CD4DAD"/>
    <w:rsid w:val="00CD5AC2"/>
    <w:rsid w:val="00CD5D1F"/>
    <w:rsid w:val="00CD79B7"/>
    <w:rsid w:val="00CE092D"/>
    <w:rsid w:val="00CE1A3D"/>
    <w:rsid w:val="00CE5C6C"/>
    <w:rsid w:val="00CE731F"/>
    <w:rsid w:val="00CE7DB9"/>
    <w:rsid w:val="00CF20F6"/>
    <w:rsid w:val="00CF28C1"/>
    <w:rsid w:val="00CF36F1"/>
    <w:rsid w:val="00CF436F"/>
    <w:rsid w:val="00CF63B4"/>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7DA6"/>
    <w:rsid w:val="00D23C1B"/>
    <w:rsid w:val="00D255C1"/>
    <w:rsid w:val="00D25CC1"/>
    <w:rsid w:val="00D260A7"/>
    <w:rsid w:val="00D301EB"/>
    <w:rsid w:val="00D31306"/>
    <w:rsid w:val="00D31B1A"/>
    <w:rsid w:val="00D3239D"/>
    <w:rsid w:val="00D33BF4"/>
    <w:rsid w:val="00D3540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1"/>
    <w:rsid w:val="00D62275"/>
    <w:rsid w:val="00D631CD"/>
    <w:rsid w:val="00D635A2"/>
    <w:rsid w:val="00D63EE7"/>
    <w:rsid w:val="00D65137"/>
    <w:rsid w:val="00D664A9"/>
    <w:rsid w:val="00D670BB"/>
    <w:rsid w:val="00D67443"/>
    <w:rsid w:val="00D675AB"/>
    <w:rsid w:val="00D7005D"/>
    <w:rsid w:val="00D7053C"/>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498B"/>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D35"/>
    <w:rsid w:val="00DC3E86"/>
    <w:rsid w:val="00DC67E1"/>
    <w:rsid w:val="00DD231A"/>
    <w:rsid w:val="00DD2CC8"/>
    <w:rsid w:val="00DD664E"/>
    <w:rsid w:val="00DD7D00"/>
    <w:rsid w:val="00DE29E5"/>
    <w:rsid w:val="00DE2DCE"/>
    <w:rsid w:val="00DE4350"/>
    <w:rsid w:val="00DE450F"/>
    <w:rsid w:val="00DE6A2C"/>
    <w:rsid w:val="00DE7457"/>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148F"/>
    <w:rsid w:val="00E1257B"/>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3A65"/>
    <w:rsid w:val="00E36878"/>
    <w:rsid w:val="00E36966"/>
    <w:rsid w:val="00E402EF"/>
    <w:rsid w:val="00E42B4F"/>
    <w:rsid w:val="00E4408E"/>
    <w:rsid w:val="00E44B2F"/>
    <w:rsid w:val="00E45C57"/>
    <w:rsid w:val="00E501D7"/>
    <w:rsid w:val="00E51B94"/>
    <w:rsid w:val="00E51BC5"/>
    <w:rsid w:val="00E530F1"/>
    <w:rsid w:val="00E533F3"/>
    <w:rsid w:val="00E53D09"/>
    <w:rsid w:val="00E545F9"/>
    <w:rsid w:val="00E559DD"/>
    <w:rsid w:val="00E55E8F"/>
    <w:rsid w:val="00E5637A"/>
    <w:rsid w:val="00E60383"/>
    <w:rsid w:val="00E61717"/>
    <w:rsid w:val="00E629AE"/>
    <w:rsid w:val="00E62A2E"/>
    <w:rsid w:val="00E64C1E"/>
    <w:rsid w:val="00E65E81"/>
    <w:rsid w:val="00E67ADE"/>
    <w:rsid w:val="00E7035E"/>
    <w:rsid w:val="00E70A6C"/>
    <w:rsid w:val="00E71140"/>
    <w:rsid w:val="00E71980"/>
    <w:rsid w:val="00E71F97"/>
    <w:rsid w:val="00E71FA9"/>
    <w:rsid w:val="00E73732"/>
    <w:rsid w:val="00E73E6A"/>
    <w:rsid w:val="00E74ECC"/>
    <w:rsid w:val="00E7676B"/>
    <w:rsid w:val="00E76FAE"/>
    <w:rsid w:val="00E776E8"/>
    <w:rsid w:val="00E80971"/>
    <w:rsid w:val="00E80BEC"/>
    <w:rsid w:val="00E814AF"/>
    <w:rsid w:val="00E821DF"/>
    <w:rsid w:val="00E91BEC"/>
    <w:rsid w:val="00E91F95"/>
    <w:rsid w:val="00E91FFF"/>
    <w:rsid w:val="00E92423"/>
    <w:rsid w:val="00E93A9F"/>
    <w:rsid w:val="00E93FD3"/>
    <w:rsid w:val="00E94058"/>
    <w:rsid w:val="00E94B40"/>
    <w:rsid w:val="00EA06F5"/>
    <w:rsid w:val="00EA08FC"/>
    <w:rsid w:val="00EA0A2A"/>
    <w:rsid w:val="00EA18AE"/>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3E08"/>
    <w:rsid w:val="00EC4164"/>
    <w:rsid w:val="00EC4C89"/>
    <w:rsid w:val="00EC560D"/>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E78F1"/>
    <w:rsid w:val="00F00694"/>
    <w:rsid w:val="00F00E95"/>
    <w:rsid w:val="00F01803"/>
    <w:rsid w:val="00F03C96"/>
    <w:rsid w:val="00F04448"/>
    <w:rsid w:val="00F0460D"/>
    <w:rsid w:val="00F057DE"/>
    <w:rsid w:val="00F1211A"/>
    <w:rsid w:val="00F12B8E"/>
    <w:rsid w:val="00F15CBB"/>
    <w:rsid w:val="00F16D18"/>
    <w:rsid w:val="00F20029"/>
    <w:rsid w:val="00F20FF5"/>
    <w:rsid w:val="00F213DB"/>
    <w:rsid w:val="00F2230A"/>
    <w:rsid w:val="00F224DE"/>
    <w:rsid w:val="00F22D2D"/>
    <w:rsid w:val="00F23BEE"/>
    <w:rsid w:val="00F23E81"/>
    <w:rsid w:val="00F247B1"/>
    <w:rsid w:val="00F25148"/>
    <w:rsid w:val="00F253D9"/>
    <w:rsid w:val="00F26605"/>
    <w:rsid w:val="00F26920"/>
    <w:rsid w:val="00F27666"/>
    <w:rsid w:val="00F309B9"/>
    <w:rsid w:val="00F31688"/>
    <w:rsid w:val="00F317F7"/>
    <w:rsid w:val="00F31B43"/>
    <w:rsid w:val="00F3279F"/>
    <w:rsid w:val="00F34B75"/>
    <w:rsid w:val="00F37784"/>
    <w:rsid w:val="00F4027C"/>
    <w:rsid w:val="00F4121E"/>
    <w:rsid w:val="00F42C88"/>
    <w:rsid w:val="00F434B6"/>
    <w:rsid w:val="00F43979"/>
    <w:rsid w:val="00F4442C"/>
    <w:rsid w:val="00F457E2"/>
    <w:rsid w:val="00F45BB6"/>
    <w:rsid w:val="00F472D3"/>
    <w:rsid w:val="00F50DDC"/>
    <w:rsid w:val="00F50EAE"/>
    <w:rsid w:val="00F51684"/>
    <w:rsid w:val="00F52F1E"/>
    <w:rsid w:val="00F548C8"/>
    <w:rsid w:val="00F55E9B"/>
    <w:rsid w:val="00F57C76"/>
    <w:rsid w:val="00F616DB"/>
    <w:rsid w:val="00F61D53"/>
    <w:rsid w:val="00F61FAF"/>
    <w:rsid w:val="00F62CC9"/>
    <w:rsid w:val="00F635D3"/>
    <w:rsid w:val="00F649F5"/>
    <w:rsid w:val="00F6512F"/>
    <w:rsid w:val="00F65759"/>
    <w:rsid w:val="00F65F19"/>
    <w:rsid w:val="00F7136D"/>
    <w:rsid w:val="00F73A28"/>
    <w:rsid w:val="00F74E0C"/>
    <w:rsid w:val="00F761FB"/>
    <w:rsid w:val="00F779B2"/>
    <w:rsid w:val="00F77D69"/>
    <w:rsid w:val="00F80E23"/>
    <w:rsid w:val="00F82115"/>
    <w:rsid w:val="00F83C3D"/>
    <w:rsid w:val="00F84336"/>
    <w:rsid w:val="00F866F7"/>
    <w:rsid w:val="00F90352"/>
    <w:rsid w:val="00F907E3"/>
    <w:rsid w:val="00F910C6"/>
    <w:rsid w:val="00F91CDF"/>
    <w:rsid w:val="00F92736"/>
    <w:rsid w:val="00F92A96"/>
    <w:rsid w:val="00F9373C"/>
    <w:rsid w:val="00F95155"/>
    <w:rsid w:val="00F9549A"/>
    <w:rsid w:val="00F97567"/>
    <w:rsid w:val="00FA074B"/>
    <w:rsid w:val="00FA0956"/>
    <w:rsid w:val="00FA2072"/>
    <w:rsid w:val="00FA2CBF"/>
    <w:rsid w:val="00FA4172"/>
    <w:rsid w:val="00FA491A"/>
    <w:rsid w:val="00FA5804"/>
    <w:rsid w:val="00FA6B80"/>
    <w:rsid w:val="00FA7A20"/>
    <w:rsid w:val="00FB25B0"/>
    <w:rsid w:val="00FB25DD"/>
    <w:rsid w:val="00FB2CCD"/>
    <w:rsid w:val="00FB333C"/>
    <w:rsid w:val="00FB4118"/>
    <w:rsid w:val="00FB737B"/>
    <w:rsid w:val="00FC0A6D"/>
    <w:rsid w:val="00FC39B9"/>
    <w:rsid w:val="00FC532F"/>
    <w:rsid w:val="00FC56CF"/>
    <w:rsid w:val="00FC7FF3"/>
    <w:rsid w:val="00FD1205"/>
    <w:rsid w:val="00FD3768"/>
    <w:rsid w:val="00FD48C7"/>
    <w:rsid w:val="00FD498F"/>
    <w:rsid w:val="00FD5063"/>
    <w:rsid w:val="00FE0D4B"/>
    <w:rsid w:val="00FE23E9"/>
    <w:rsid w:val="00FE486F"/>
    <w:rsid w:val="00FE4F12"/>
    <w:rsid w:val="00FE5497"/>
    <w:rsid w:val="00FE5A12"/>
    <w:rsid w:val="00FE6E2B"/>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2ACAD854-242D-4E9B-8456-C341031E4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qFormat/>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aliases w:val="TableGrid"/>
    <w:basedOn w:val="TableNormal"/>
    <w:uiPriority w:val="39"/>
    <w:qFormat/>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ECC Caption,Ca,Figure Lable,Caption Char Char Char,cap Char Char Char"/>
    <w:basedOn w:val="Normal"/>
    <w:next w:val="Normal"/>
    <w:link w:val="CaptionChar1"/>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列出段落,목록단락"/>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uiPriority w:val="99"/>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uiPriority w:val="99"/>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ECC Caption Char,Ca Char,Figure Lable Char,Caption Char Char Char Char,cap Char Char Char Char"/>
    <w:link w:val="Caption"/>
    <w:uiPriority w:val="35"/>
    <w:qFormat/>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qFormat/>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列出段落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note">
    <w:name w:val="ECC Table note"/>
    <w:basedOn w:val="Normal"/>
    <w:next w:val="Normal"/>
    <w:autoRedefine/>
    <w:qFormat/>
    <w:rsid w:val="005779DE"/>
    <w:pPr>
      <w:spacing w:before="60" w:line="276" w:lineRule="auto"/>
      <w:ind w:left="284" w:hanging="284"/>
    </w:pPr>
    <w:rPr>
      <w:rFonts w:ascii="Arial" w:hAnsi="Arial"/>
      <w:sz w:val="16"/>
      <w:szCs w:val="16"/>
      <w:lang w:val="en-GB"/>
    </w:rPr>
  </w:style>
  <w:style w:type="table" w:customStyle="1" w:styleId="ECCTable-redheader">
    <w:name w:val="ECC Table - red header"/>
    <w:basedOn w:val="TableNormal"/>
    <w:qFormat/>
    <w:rsid w:val="005779DE"/>
    <w:pPr>
      <w:spacing w:before="60" w:after="200" w:line="276" w:lineRule="auto"/>
    </w:pPr>
    <w:rPr>
      <w:rFonts w:ascii="Times New Roman" w:eastAsia="Calibri" w:hAnsi="Times New Roman"/>
      <w:lang w:val="de-DE" w:eastAsia="de-DE"/>
    </w:rPr>
    <w:tblP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auto"/>
          <w:tl2br w:val="nil"/>
          <w:tr2bl w:val="nil"/>
        </w:tcBorders>
        <w:shd w:val="clear" w:color="auto" w:fill="D22A23"/>
      </w:tcPr>
    </w:tblStylePr>
  </w:style>
  <w:style w:type="paragraph" w:customStyle="1" w:styleId="H6">
    <w:name w:val="H6"/>
    <w:basedOn w:val="Heading5"/>
    <w:next w:val="Normal"/>
    <w:link w:val="H6Char"/>
    <w:qFormat/>
    <w:rsid w:val="004767E5"/>
    <w:pPr>
      <w:spacing w:before="120" w:after="180"/>
      <w:ind w:left="1985" w:hanging="1985"/>
      <w:outlineLvl w:val="9"/>
    </w:pPr>
    <w:rPr>
      <w:rFonts w:ascii="Arial" w:eastAsia="Times New Roman" w:hAnsi="Arial" w:cs="Times New Roman"/>
      <w:color w:val="auto"/>
      <w:szCs w:val="20"/>
      <w:lang w:val="en-GB"/>
    </w:rPr>
  </w:style>
  <w:style w:type="character" w:customStyle="1" w:styleId="H6Char">
    <w:name w:val="H6 Char"/>
    <w:link w:val="H6"/>
    <w:qFormat/>
    <w:rsid w:val="004767E5"/>
    <w:rPr>
      <w:rFonts w:ascii="Arial" w:eastAsia="Times New Roman" w:hAnsi="Arial"/>
      <w:lang w:eastAsia="en-US"/>
    </w:rPr>
  </w:style>
  <w:style w:type="character" w:customStyle="1" w:styleId="TALCar">
    <w:name w:val="TAL Car"/>
    <w:qFormat/>
    <w:rsid w:val="00F26920"/>
    <w:rPr>
      <w:rFonts w:ascii="Arial" w:eastAsia="Times New Roman" w:hAnsi="Arial"/>
      <w:sz w:val="18"/>
    </w:rPr>
  </w:style>
  <w:style w:type="character" w:customStyle="1" w:styleId="B1Char1">
    <w:name w:val="B1 Char1"/>
    <w:qFormat/>
    <w:rsid w:val="00F2692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186628">
      <w:bodyDiv w:val="1"/>
      <w:marLeft w:val="0"/>
      <w:marRight w:val="0"/>
      <w:marTop w:val="0"/>
      <w:marBottom w:val="0"/>
      <w:divBdr>
        <w:top w:val="none" w:sz="0" w:space="0" w:color="auto"/>
        <w:left w:val="none" w:sz="0" w:space="0" w:color="auto"/>
        <w:bottom w:val="none" w:sz="0" w:space="0" w:color="auto"/>
        <w:right w:val="none" w:sz="0" w:space="0" w:color="auto"/>
      </w:divBdr>
    </w:div>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37331140">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00747442">
          <w:marLeft w:val="360"/>
          <w:marRight w:val="0"/>
          <w:marTop w:val="200"/>
          <w:marBottom w:val="0"/>
          <w:divBdr>
            <w:top w:val="none" w:sz="0" w:space="0" w:color="auto"/>
            <w:left w:val="none" w:sz="0" w:space="0" w:color="auto"/>
            <w:bottom w:val="none" w:sz="0" w:space="0" w:color="auto"/>
            <w:right w:val="none" w:sz="0" w:space="0" w:color="auto"/>
          </w:divBdr>
        </w:div>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376006678">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503133545">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2139715144">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42333523">
      <w:bodyDiv w:val="1"/>
      <w:marLeft w:val="0"/>
      <w:marRight w:val="0"/>
      <w:marTop w:val="0"/>
      <w:marBottom w:val="0"/>
      <w:divBdr>
        <w:top w:val="none" w:sz="0" w:space="0" w:color="auto"/>
        <w:left w:val="none" w:sz="0" w:space="0" w:color="auto"/>
        <w:bottom w:val="none" w:sz="0" w:space="0" w:color="auto"/>
        <w:right w:val="none" w:sz="0" w:space="0" w:color="auto"/>
      </w:divBdr>
    </w:div>
    <w:div w:id="757025740">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5567037">
          <w:marLeft w:val="360"/>
          <w:marRight w:val="0"/>
          <w:marTop w:val="200"/>
          <w:marBottom w:val="0"/>
          <w:divBdr>
            <w:top w:val="none" w:sz="0" w:space="0" w:color="auto"/>
            <w:left w:val="none" w:sz="0" w:space="0" w:color="auto"/>
            <w:bottom w:val="none" w:sz="0" w:space="0" w:color="auto"/>
            <w:right w:val="none" w:sz="0" w:space="0" w:color="auto"/>
          </w:divBdr>
        </w:div>
        <w:div w:id="402261077">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210390734">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702825367">
          <w:marLeft w:val="360"/>
          <w:marRight w:val="0"/>
          <w:marTop w:val="2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28080297">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61830628">
          <w:marLeft w:val="360"/>
          <w:marRight w:val="0"/>
          <w:marTop w:val="200"/>
          <w:marBottom w:val="0"/>
          <w:divBdr>
            <w:top w:val="none" w:sz="0" w:space="0" w:color="auto"/>
            <w:left w:val="none" w:sz="0" w:space="0" w:color="auto"/>
            <w:bottom w:val="none" w:sz="0" w:space="0" w:color="auto"/>
            <w:right w:val="none" w:sz="0" w:space="0" w:color="auto"/>
          </w:divBdr>
        </w:div>
        <w:div w:id="386148162">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589194162">
          <w:marLeft w:val="1080"/>
          <w:marRight w:val="0"/>
          <w:marTop w:val="100"/>
          <w:marBottom w:val="0"/>
          <w:divBdr>
            <w:top w:val="none" w:sz="0" w:space="0" w:color="auto"/>
            <w:left w:val="none" w:sz="0" w:space="0" w:color="auto"/>
            <w:bottom w:val="none" w:sz="0" w:space="0" w:color="auto"/>
            <w:right w:val="none" w:sz="0" w:space="0" w:color="auto"/>
          </w:divBdr>
        </w:div>
        <w:div w:id="1917858854">
          <w:marLeft w:val="360"/>
          <w:marRight w:val="0"/>
          <w:marTop w:val="2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313609410">
          <w:marLeft w:val="1080"/>
          <w:marRight w:val="0"/>
          <w:marTop w:val="1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1943604955">
          <w:marLeft w:val="360"/>
          <w:marRight w:val="0"/>
          <w:marTop w:val="2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47858164">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2124109343">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94582175">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81606126">
          <w:marLeft w:val="1080"/>
          <w:marRight w:val="0"/>
          <w:marTop w:val="100"/>
          <w:marBottom w:val="0"/>
          <w:divBdr>
            <w:top w:val="none" w:sz="0" w:space="0" w:color="auto"/>
            <w:left w:val="none" w:sz="0" w:space="0" w:color="auto"/>
            <w:bottom w:val="none" w:sz="0" w:space="0" w:color="auto"/>
            <w:right w:val="none" w:sz="0" w:space="0" w:color="auto"/>
          </w:divBdr>
        </w:div>
        <w:div w:id="2059469018">
          <w:marLeft w:val="360"/>
          <w:marRight w:val="0"/>
          <w:marTop w:val="2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 w:id="1281376432">
          <w:marLeft w:val="360"/>
          <w:marRight w:val="0"/>
          <w:marTop w:val="2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501115084">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3</Pages>
  <Words>1167</Words>
  <Characters>6655</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 Everaere</dc:creator>
  <cp:keywords/>
  <dc:description/>
  <cp:lastModifiedBy>Man Hung Ng (Nokia)</cp:lastModifiedBy>
  <cp:revision>6</cp:revision>
  <dcterms:created xsi:type="dcterms:W3CDTF">2024-08-08T11:22:00Z</dcterms:created>
  <dcterms:modified xsi:type="dcterms:W3CDTF">2024-08-09T11:33:00Z</dcterms:modified>
</cp:coreProperties>
</file>