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CB95E" w14:textId="5E386E50" w:rsidR="00011A72" w:rsidRPr="00851A38" w:rsidRDefault="00011A72" w:rsidP="00011A72">
      <w:pPr>
        <w:pStyle w:val="Header"/>
        <w:tabs>
          <w:tab w:val="right" w:pos="9072"/>
        </w:tabs>
        <w:rPr>
          <w:rFonts w:ascii="Arial" w:hAnsi="Arial" w:cs="Arial"/>
          <w:sz w:val="24"/>
          <w:szCs w:val="28"/>
          <w:lang w:val="en-CA"/>
        </w:rPr>
      </w:pPr>
      <w:r w:rsidRPr="00851A38">
        <w:rPr>
          <w:rFonts w:ascii="Arial" w:hAnsi="Arial" w:cs="Arial"/>
          <w:sz w:val="24"/>
          <w:szCs w:val="28"/>
          <w:lang w:val="en-CA"/>
        </w:rPr>
        <w:t>3GPP TSG RAN WG4 Meeting #</w:t>
      </w:r>
      <w:r w:rsidR="00931E35" w:rsidRPr="00851A38">
        <w:rPr>
          <w:rFonts w:ascii="Arial" w:hAnsi="Arial" w:cs="Arial"/>
          <w:sz w:val="24"/>
          <w:szCs w:val="28"/>
          <w:lang w:val="en-CA"/>
        </w:rPr>
        <w:t>11</w:t>
      </w:r>
      <w:r w:rsidR="00196428" w:rsidRPr="00851A38">
        <w:rPr>
          <w:rFonts w:ascii="Arial" w:hAnsi="Arial" w:cs="Arial"/>
          <w:sz w:val="24"/>
          <w:szCs w:val="28"/>
          <w:lang w:val="en-CA"/>
        </w:rPr>
        <w:t>2</w:t>
      </w:r>
      <w:r w:rsidRPr="00851A38">
        <w:rPr>
          <w:rFonts w:ascii="Arial" w:hAnsi="Arial" w:cs="Arial"/>
          <w:sz w:val="24"/>
          <w:szCs w:val="28"/>
          <w:lang w:val="en-CA"/>
        </w:rPr>
        <w:tab/>
        <w:t>R4-</w:t>
      </w:r>
      <w:r w:rsidR="0020539E" w:rsidRPr="00851A38">
        <w:rPr>
          <w:rFonts w:ascii="Arial" w:hAnsi="Arial" w:cs="Arial"/>
          <w:sz w:val="24"/>
          <w:szCs w:val="28"/>
          <w:lang w:val="en-CA"/>
        </w:rPr>
        <w:t>24</w:t>
      </w:r>
      <w:r w:rsidR="00851A38" w:rsidRPr="00851A38">
        <w:rPr>
          <w:rFonts w:ascii="Arial" w:hAnsi="Arial" w:cs="Arial"/>
          <w:sz w:val="24"/>
          <w:szCs w:val="28"/>
          <w:lang w:val="en-CA"/>
        </w:rPr>
        <w:t>12280</w:t>
      </w:r>
    </w:p>
    <w:p w14:paraId="31502F67" w14:textId="17CCC13B" w:rsidR="00011A72" w:rsidRPr="00851A38" w:rsidRDefault="0001736A" w:rsidP="00011A72">
      <w:pPr>
        <w:pStyle w:val="Header"/>
        <w:tabs>
          <w:tab w:val="right" w:pos="9072"/>
        </w:tabs>
        <w:rPr>
          <w:rFonts w:ascii="Arial" w:hAnsi="Arial" w:cs="Arial"/>
          <w:sz w:val="24"/>
          <w:szCs w:val="28"/>
          <w:lang w:val="en-CA"/>
        </w:rPr>
      </w:pPr>
      <w:bookmarkStart w:id="0" w:name="_Hlk488924106"/>
      <w:bookmarkEnd w:id="0"/>
      <w:r w:rsidRPr="00851A38">
        <w:rPr>
          <w:rFonts w:ascii="Arial" w:hAnsi="Arial" w:cs="Arial"/>
          <w:sz w:val="24"/>
          <w:szCs w:val="28"/>
          <w:lang w:val="en-CA"/>
        </w:rPr>
        <w:t>Maastricht</w:t>
      </w:r>
      <w:r w:rsidR="00011A72" w:rsidRPr="00851A38">
        <w:rPr>
          <w:rFonts w:ascii="Arial" w:hAnsi="Arial" w:cs="Arial"/>
          <w:sz w:val="24"/>
          <w:szCs w:val="28"/>
          <w:lang w:val="en-CA"/>
        </w:rPr>
        <w:t xml:space="preserve">, </w:t>
      </w:r>
      <w:r w:rsidRPr="00851A38">
        <w:rPr>
          <w:rFonts w:ascii="Arial" w:hAnsi="Arial" w:cs="Arial"/>
          <w:sz w:val="24"/>
          <w:szCs w:val="28"/>
          <w:lang w:val="en-CA"/>
        </w:rPr>
        <w:t>Netherlands</w:t>
      </w:r>
      <w:r w:rsidR="00011A72" w:rsidRPr="00851A38">
        <w:rPr>
          <w:rFonts w:ascii="Arial" w:hAnsi="Arial" w:cs="Arial"/>
          <w:sz w:val="24"/>
          <w:szCs w:val="28"/>
          <w:lang w:val="en-CA"/>
        </w:rPr>
        <w:t xml:space="preserve">, </w:t>
      </w:r>
      <w:r w:rsidR="00B56060" w:rsidRPr="00851A38">
        <w:rPr>
          <w:rFonts w:ascii="Arial" w:hAnsi="Arial" w:cs="Arial"/>
          <w:sz w:val="24"/>
          <w:szCs w:val="28"/>
          <w:lang w:val="en-CA"/>
        </w:rPr>
        <w:t>August 19</w:t>
      </w:r>
      <w:r w:rsidR="00B56060" w:rsidRPr="00851A38">
        <w:rPr>
          <w:rFonts w:ascii="Arial" w:hAnsi="Arial" w:cs="Arial"/>
          <w:sz w:val="24"/>
          <w:szCs w:val="28"/>
          <w:vertAlign w:val="superscript"/>
          <w:lang w:val="en-CA"/>
        </w:rPr>
        <w:t>th</w:t>
      </w:r>
      <w:r w:rsidR="00B56060" w:rsidRPr="00851A38">
        <w:rPr>
          <w:rFonts w:ascii="Arial" w:hAnsi="Arial" w:cs="Arial"/>
          <w:sz w:val="24"/>
          <w:szCs w:val="28"/>
          <w:lang w:val="en-CA"/>
        </w:rPr>
        <w:t xml:space="preserve"> – August 23</w:t>
      </w:r>
      <w:r w:rsidR="00B56060" w:rsidRPr="00851A38">
        <w:rPr>
          <w:rFonts w:ascii="Arial" w:hAnsi="Arial" w:cs="Arial"/>
          <w:sz w:val="24"/>
          <w:szCs w:val="28"/>
          <w:vertAlign w:val="superscript"/>
          <w:lang w:val="en-CA"/>
        </w:rPr>
        <w:t>rd</w:t>
      </w:r>
      <w:r w:rsidR="00B56060" w:rsidRPr="00851A38">
        <w:rPr>
          <w:rFonts w:ascii="Arial" w:hAnsi="Arial" w:cs="Arial"/>
          <w:sz w:val="24"/>
          <w:szCs w:val="28"/>
          <w:lang w:val="en-CA"/>
        </w:rPr>
        <w:t>,</w:t>
      </w:r>
      <w:r w:rsidR="00011A72" w:rsidRPr="00851A38">
        <w:rPr>
          <w:rFonts w:ascii="Arial" w:hAnsi="Arial" w:cs="Arial"/>
          <w:sz w:val="24"/>
          <w:szCs w:val="28"/>
          <w:lang w:val="en-CA"/>
        </w:rPr>
        <w:t xml:space="preserve"> 202</w:t>
      </w:r>
      <w:r w:rsidR="002B2953" w:rsidRPr="00851A38">
        <w:rPr>
          <w:rFonts w:ascii="Arial" w:hAnsi="Arial" w:cs="Arial"/>
          <w:sz w:val="24"/>
          <w:szCs w:val="28"/>
          <w:lang w:val="en-CA"/>
        </w:rPr>
        <w:t>4</w:t>
      </w:r>
    </w:p>
    <w:p w14:paraId="14395BAA" w14:textId="7A908146" w:rsidR="00D80957" w:rsidRPr="00BC1AF7" w:rsidRDefault="00D80957" w:rsidP="00C40CB6">
      <w:pPr>
        <w:tabs>
          <w:tab w:val="left" w:pos="1985"/>
          <w:tab w:val="left" w:pos="5527"/>
        </w:tabs>
        <w:spacing w:before="240" w:after="0"/>
        <w:jc w:val="both"/>
        <w:rPr>
          <w:rFonts w:ascii="Arial" w:hAnsi="Arial" w:cs="Arial"/>
          <w:sz w:val="22"/>
          <w:szCs w:val="22"/>
          <w:lang w:val="en-US"/>
        </w:rPr>
      </w:pPr>
      <w:r w:rsidRPr="00851A38">
        <w:rPr>
          <w:rFonts w:ascii="Arial" w:hAnsi="Arial" w:cs="Arial"/>
          <w:b/>
          <w:sz w:val="22"/>
          <w:szCs w:val="22"/>
          <w:lang w:val="en-US"/>
        </w:rPr>
        <w:t>Agenda Item:</w:t>
      </w:r>
      <w:r w:rsidRPr="00851A38">
        <w:rPr>
          <w:rFonts w:ascii="Arial" w:hAnsi="Arial" w:cs="Arial"/>
          <w:b/>
          <w:sz w:val="22"/>
          <w:szCs w:val="22"/>
          <w:lang w:val="en-US"/>
        </w:rPr>
        <w:tab/>
      </w:r>
      <w:r w:rsidR="00037D99" w:rsidRPr="00851A38">
        <w:rPr>
          <w:rFonts w:ascii="Arial" w:hAnsi="Arial" w:cs="Arial"/>
          <w:bCs/>
          <w:sz w:val="22"/>
          <w:szCs w:val="22"/>
          <w:lang w:val="en-US"/>
        </w:rPr>
        <w:t>8.15.3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2FCB5745" w14:textId="74DC0157" w:rsidR="00D80957" w:rsidRPr="00457F73" w:rsidRDefault="00D80957" w:rsidP="00037D99">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03506A">
        <w:rPr>
          <w:rFonts w:ascii="Arial" w:hAnsi="Arial" w:cs="Arial"/>
          <w:sz w:val="22"/>
          <w:szCs w:val="22"/>
          <w:lang w:val="en-CA"/>
        </w:rPr>
        <w:t>Initial d</w:t>
      </w:r>
      <w:r w:rsidR="00272EE7">
        <w:rPr>
          <w:rFonts w:ascii="Arial" w:hAnsi="Arial" w:cs="Arial"/>
          <w:sz w:val="22"/>
          <w:szCs w:val="22"/>
          <w:lang w:val="en-CA"/>
        </w:rPr>
        <w:t xml:space="preserve">iscussion on </w:t>
      </w:r>
      <w:r w:rsidR="00037D99" w:rsidRPr="00037D99">
        <w:rPr>
          <w:rFonts w:ascii="Arial" w:hAnsi="Arial" w:cs="Arial"/>
          <w:sz w:val="22"/>
          <w:szCs w:val="22"/>
          <w:lang w:val="en-US"/>
        </w:rPr>
        <w:t xml:space="preserve">Fast </w:t>
      </w:r>
      <w:proofErr w:type="spellStart"/>
      <w:r w:rsidR="00037D99" w:rsidRPr="00037D99">
        <w:rPr>
          <w:rFonts w:ascii="Arial" w:hAnsi="Arial" w:cs="Arial"/>
          <w:sz w:val="22"/>
          <w:szCs w:val="22"/>
          <w:lang w:val="en-US"/>
        </w:rPr>
        <w:t>SCell</w:t>
      </w:r>
      <w:proofErr w:type="spellEnd"/>
      <w:r w:rsidR="00037D99" w:rsidRPr="00037D99">
        <w:rPr>
          <w:rFonts w:ascii="Arial" w:hAnsi="Arial" w:cs="Arial"/>
          <w:sz w:val="22"/>
          <w:szCs w:val="22"/>
          <w:lang w:val="en-US"/>
        </w:rPr>
        <w:t xml:space="preserve"> activation for UE supporting Rel-18 EMR</w:t>
      </w:r>
      <w:r w:rsidR="00037D99" w:rsidRPr="00037D99" w:rsidDel="00037D99">
        <w:rPr>
          <w:rFonts w:ascii="Arial" w:hAnsi="Arial" w:cs="Arial"/>
          <w:sz w:val="22"/>
          <w:szCs w:val="22"/>
          <w:lang w:val="en-CA"/>
        </w:rPr>
        <w:t xml:space="preserve"> </w:t>
      </w: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2C60D70" w14:textId="5A7FFCE6" w:rsidR="00310032" w:rsidRDefault="00EA2AF1" w:rsidP="00BD21C1">
      <w:pPr>
        <w:rPr>
          <w:sz w:val="22"/>
          <w:lang w:val="en-CA"/>
        </w:rPr>
      </w:pPr>
      <w:r>
        <w:rPr>
          <w:sz w:val="22"/>
          <w:lang w:val="en-CA"/>
        </w:rPr>
        <w:t xml:space="preserve">From </w:t>
      </w:r>
      <w:r w:rsidR="00453324">
        <w:rPr>
          <w:sz w:val="22"/>
          <w:lang w:val="en-CA"/>
        </w:rPr>
        <w:t>RAN</w:t>
      </w:r>
      <w:r w:rsidR="00DD7F14">
        <w:rPr>
          <w:sz w:val="22"/>
          <w:lang w:val="en-CA"/>
        </w:rPr>
        <w:t xml:space="preserve"> #103 meeting the</w:t>
      </w:r>
      <w:r w:rsidR="00453324">
        <w:rPr>
          <w:sz w:val="22"/>
          <w:lang w:val="en-CA"/>
        </w:rPr>
        <w:t xml:space="preserve"> WID</w:t>
      </w:r>
      <w:r w:rsidR="00DD7F14">
        <w:rPr>
          <w:sz w:val="22"/>
          <w:lang w:val="en-CA"/>
        </w:rPr>
        <w:t xml:space="preserve"> for </w:t>
      </w:r>
      <w:r w:rsidR="00372D0C">
        <w:rPr>
          <w:sz w:val="22"/>
          <w:lang w:val="en-CA"/>
        </w:rPr>
        <w:t>RRM enhancement phase 5</w:t>
      </w:r>
      <w:r w:rsidR="00453324">
        <w:rPr>
          <w:sz w:val="22"/>
          <w:lang w:val="en-CA"/>
        </w:rPr>
        <w:t xml:space="preserve"> is listed in</w:t>
      </w:r>
      <w:r w:rsidR="003E178F">
        <w:rPr>
          <w:sz w:val="22"/>
          <w:lang w:val="en-CA"/>
        </w:rPr>
        <w:t xml:space="preserve"> </w:t>
      </w:r>
      <w:r w:rsidR="003E178F" w:rsidRPr="0057045A">
        <w:rPr>
          <w:sz w:val="22"/>
          <w:lang w:val="en-CA"/>
        </w:rPr>
        <w:t>[</w:t>
      </w:r>
      <w:r w:rsidR="004570EE" w:rsidRPr="0057045A">
        <w:rPr>
          <w:sz w:val="22"/>
          <w:lang w:val="en-CA"/>
        </w:rPr>
        <w:t>1</w:t>
      </w:r>
      <w:r w:rsidR="00843B8A" w:rsidRPr="0057045A">
        <w:rPr>
          <w:sz w:val="22"/>
          <w:lang w:val="en-CA"/>
        </w:rPr>
        <w:t>]</w:t>
      </w:r>
      <w:r w:rsidR="00843B8A">
        <w:rPr>
          <w:sz w:val="22"/>
          <w:lang w:val="en-CA"/>
        </w:rPr>
        <w:t>.</w:t>
      </w:r>
      <w:r w:rsidR="00BD21C1">
        <w:rPr>
          <w:sz w:val="22"/>
          <w:lang w:val="en-CA"/>
        </w:rPr>
        <w:t xml:space="preserve"> </w:t>
      </w:r>
      <w:r w:rsidR="00310032">
        <w:rPr>
          <w:sz w:val="22"/>
          <w:lang w:val="en-CA"/>
        </w:rPr>
        <w:t xml:space="preserve">In this paper we provide our view on </w:t>
      </w:r>
      <w:r w:rsidR="00453324">
        <w:rPr>
          <w:sz w:val="22"/>
          <w:lang w:val="en-CA"/>
        </w:rPr>
        <w:t>initial discussion for the</w:t>
      </w:r>
      <w:r w:rsidR="00D12170">
        <w:rPr>
          <w:sz w:val="22"/>
          <w:lang w:val="en-CA"/>
        </w:rPr>
        <w:t xml:space="preserve"> second objective</w:t>
      </w:r>
      <w:r w:rsidR="00742EA1">
        <w:rPr>
          <w:sz w:val="22"/>
          <w:lang w:val="en-CA"/>
        </w:rPr>
        <w:t>.</w:t>
      </w:r>
    </w:p>
    <w:p w14:paraId="42EBDF56" w14:textId="797DA646" w:rsidR="00A23CD4" w:rsidRPr="00A23CD4" w:rsidRDefault="00A23CD4" w:rsidP="00A23CD4">
      <w:pPr>
        <w:spacing w:after="120"/>
        <w:rPr>
          <w:color w:val="000000" w:themeColor="text1"/>
          <w:lang w:val="en-US"/>
        </w:rPr>
      </w:pPr>
      <w:r w:rsidRPr="00A23CD4">
        <w:rPr>
          <w:color w:val="000000" w:themeColor="text1"/>
          <w:lang w:val="en-US"/>
        </w:rPr>
        <w:t>Background:</w:t>
      </w:r>
      <w:r w:rsidR="00EB1193">
        <w:rPr>
          <w:color w:val="000000" w:themeColor="text1"/>
          <w:lang w:val="en-US"/>
        </w:rPr>
        <w:t xml:space="preserve"> WID</w:t>
      </w:r>
      <w:r w:rsidRPr="00A23CD4">
        <w:rPr>
          <w:color w:val="000000" w:themeColor="text1"/>
          <w:lang w:val="en-US"/>
        </w:rPr>
        <w:t xml:space="preserve"> obj</w:t>
      </w:r>
      <w:r>
        <w:rPr>
          <w:color w:val="000000" w:themeColor="text1"/>
          <w:lang w:val="en-US"/>
        </w:rPr>
        <w:t>ective</w:t>
      </w:r>
      <w:r w:rsidRPr="00A23CD4">
        <w:rPr>
          <w:color w:val="000000" w:themeColor="text1"/>
          <w:lang w:val="en-US"/>
        </w:rPr>
        <w:t xml:space="preserve"> #</w:t>
      </w:r>
      <w:r w:rsidR="00037D99">
        <w:rPr>
          <w:color w:val="000000" w:themeColor="text1"/>
          <w:lang w:val="en-US"/>
        </w:rPr>
        <w:t>2</w:t>
      </w:r>
    </w:p>
    <w:p w14:paraId="0C160416" w14:textId="77777777" w:rsidR="001F3345" w:rsidRPr="001F3345" w:rsidRDefault="001F3345" w:rsidP="001F3345">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Fast SCell activation for UE supporting Rel-18 EMR </w:t>
      </w:r>
    </w:p>
    <w:p w14:paraId="43A76AED" w14:textId="77777777" w:rsidR="001F3345" w:rsidRPr="001F3345" w:rsidRDefault="001F3345" w:rsidP="001F3345">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Study and, if feasible, to reduce the SCell activation delay with valid EMR reporting</w:t>
      </w:r>
    </w:p>
    <w:p w14:paraId="08BDE303" w14:textId="77777777" w:rsidR="001F3345" w:rsidRPr="001F3345" w:rsidRDefault="001F3345" w:rsidP="001F3345">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Apply fast scell activation in FR1 and FR2-1</w:t>
      </w:r>
    </w:p>
    <w:p w14:paraId="0F7D347E" w14:textId="77BAA68E" w:rsidR="001F3345" w:rsidRPr="001F3345" w:rsidRDefault="001F3345" w:rsidP="001F3345">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Note: RAN4 to start this work from Q3’2024 and aim for completion in Dec’2024. Workplan for this bullet can be discussed in May’2024</w:t>
      </w:r>
    </w:p>
    <w:p w14:paraId="2DBE7FAA" w14:textId="77777777" w:rsidR="00784F26" w:rsidRDefault="00515947" w:rsidP="00784F26">
      <w:pPr>
        <w:pStyle w:val="Heading1"/>
        <w:ind w:left="431" w:hanging="431"/>
        <w:rPr>
          <w:szCs w:val="36"/>
          <w:lang w:val="en-CA"/>
        </w:rPr>
      </w:pPr>
      <w:r>
        <w:rPr>
          <w:szCs w:val="36"/>
          <w:lang w:val="en-CA"/>
        </w:rPr>
        <w:t>Discussion</w:t>
      </w:r>
    </w:p>
    <w:p w14:paraId="25E555A7" w14:textId="0D603519" w:rsidR="00485846" w:rsidRDefault="009F0F09" w:rsidP="00485846">
      <w:pPr>
        <w:pStyle w:val="Heading2"/>
        <w:rPr>
          <w:lang w:val="en-US"/>
        </w:rPr>
      </w:pPr>
      <w:r>
        <w:rPr>
          <w:lang w:val="en-US"/>
        </w:rPr>
        <w:t>Fast SCell activation</w:t>
      </w:r>
      <w:r w:rsidR="009C2519">
        <w:rPr>
          <w:lang w:val="en-US"/>
        </w:rPr>
        <w:t xml:space="preserve"> for UE supporting Rel-18 EMR</w:t>
      </w:r>
    </w:p>
    <w:p w14:paraId="503915AB" w14:textId="2844F143" w:rsidR="002A5A72" w:rsidRPr="002A5A72" w:rsidRDefault="002A5A72" w:rsidP="00A90466">
      <w:pPr>
        <w:rPr>
          <w:b/>
          <w:bCs/>
          <w:u w:val="single"/>
          <w:lang w:val="en-US"/>
        </w:rPr>
      </w:pPr>
      <w:r w:rsidRPr="002A5A72">
        <w:rPr>
          <w:b/>
          <w:bCs/>
          <w:u w:val="single"/>
          <w:lang w:val="en-US"/>
        </w:rPr>
        <w:t>Applicable Scenarios</w:t>
      </w:r>
    </w:p>
    <w:p w14:paraId="56AB3618" w14:textId="0336198B" w:rsidR="00423CD3" w:rsidRDefault="00B7543A" w:rsidP="00A90466">
      <w:pPr>
        <w:rPr>
          <w:lang w:val="en-US"/>
        </w:rPr>
      </w:pPr>
      <w:r>
        <w:rPr>
          <w:lang w:val="en-US"/>
        </w:rPr>
        <w:t>Firstly,</w:t>
      </w:r>
      <w:r w:rsidR="00423CD3">
        <w:rPr>
          <w:lang w:val="en-US"/>
        </w:rPr>
        <w:t xml:space="preserve"> we would like to clarify to our view </w:t>
      </w:r>
      <w:r w:rsidR="00D610C1">
        <w:rPr>
          <w:lang w:val="en-US"/>
        </w:rPr>
        <w:t xml:space="preserve">on </w:t>
      </w:r>
      <w:r w:rsidR="00423CD3">
        <w:rPr>
          <w:lang w:val="en-US"/>
        </w:rPr>
        <w:t xml:space="preserve">what is Fast Scell activation </w:t>
      </w:r>
      <w:r w:rsidR="003D706A">
        <w:rPr>
          <w:lang w:val="en-US"/>
        </w:rPr>
        <w:t xml:space="preserve">within this WI </w:t>
      </w:r>
      <w:r w:rsidR="00F6574E">
        <w:rPr>
          <w:lang w:val="en-US"/>
        </w:rPr>
        <w:t>scope since carrier aggregation is a feature with long legacy</w:t>
      </w:r>
      <w:r w:rsidR="00147765">
        <w:rPr>
          <w:lang w:val="en-US"/>
        </w:rPr>
        <w:t xml:space="preserve"> and continuous enhancement</w:t>
      </w:r>
      <w:r w:rsidR="00F6574E">
        <w:rPr>
          <w:lang w:val="en-US"/>
        </w:rPr>
        <w:t xml:space="preserve">. </w:t>
      </w:r>
    </w:p>
    <w:p w14:paraId="1A70B178" w14:textId="4D7E88AA" w:rsidR="00F6574E" w:rsidRDefault="00F6574E" w:rsidP="00A90466">
      <w:r>
        <w:rPr>
          <w:lang w:val="en-US"/>
        </w:rPr>
        <w:t>The latest enhancement from RAN4 RRM point of view is the Rel-18</w:t>
      </w:r>
      <w:r w:rsidR="0066210C">
        <w:rPr>
          <w:lang w:val="en-US"/>
        </w:rPr>
        <w:t xml:space="preserve"> WI on</w:t>
      </w:r>
      <w:r>
        <w:rPr>
          <w:lang w:val="en-US"/>
        </w:rPr>
        <w:t xml:space="preserve"> RRM enhancement to </w:t>
      </w:r>
      <w:r w:rsidR="00B7543A">
        <w:rPr>
          <w:lang w:val="en-US"/>
        </w:rPr>
        <w:t xml:space="preserve">improve the Scell activation delay </w:t>
      </w:r>
      <w:r w:rsidR="00147765">
        <w:rPr>
          <w:lang w:val="en-US"/>
        </w:rPr>
        <w:t xml:space="preserve">for the unknown target cell </w:t>
      </w:r>
      <w:r w:rsidR="00ED31EC">
        <w:rPr>
          <w:lang w:val="en-US"/>
        </w:rPr>
        <w:t xml:space="preserve">when there is no active serving cell in the same band. </w:t>
      </w:r>
      <w:r w:rsidR="000974B8">
        <w:rPr>
          <w:lang w:val="en-US"/>
        </w:rPr>
        <w:t xml:space="preserve">When </w:t>
      </w:r>
      <w:r w:rsidR="00EE2C87">
        <w:rPr>
          <w:lang w:val="en-US"/>
        </w:rPr>
        <w:t>UE support</w:t>
      </w:r>
      <w:r w:rsidR="006F301D">
        <w:rPr>
          <w:lang w:val="en-US"/>
        </w:rPr>
        <w:t>s</w:t>
      </w:r>
      <w:r w:rsidR="00EE2C87">
        <w:rPr>
          <w:lang w:val="en-US"/>
        </w:rPr>
        <w:t xml:space="preserve"> </w:t>
      </w:r>
      <w:r w:rsidR="00951BAB">
        <w:rPr>
          <w:i/>
          <w:iCs/>
          <w:szCs w:val="24"/>
        </w:rPr>
        <w:t>l3-MeasUnknownSCellActivation-r18</w:t>
      </w:r>
      <w:r w:rsidR="000769A3" w:rsidRPr="000769A3">
        <w:t xml:space="preserve"> </w:t>
      </w:r>
      <w:r w:rsidR="000769A3">
        <w:t>and report</w:t>
      </w:r>
      <w:r w:rsidR="00986A9E">
        <w:t>s</w:t>
      </w:r>
      <w:r w:rsidR="000769A3">
        <w:t xml:space="preserve"> valid L3 measurement results after receiving the SCell activation command for unknown SCell, new requirement has been defined. Based on different UE capability on </w:t>
      </w:r>
      <w:r w:rsidR="007C4DB8">
        <w:t>cell detection and L1-RSRP measurement delay reduction, different Scell activation delay will be applied.</w:t>
      </w:r>
      <w:r w:rsidR="009C2519">
        <w:t xml:space="preserve"> </w:t>
      </w:r>
    </w:p>
    <w:p w14:paraId="12BDF918" w14:textId="4B542B58" w:rsidR="00F33C69" w:rsidRDefault="00CA55BB" w:rsidP="00A90466">
      <w:r>
        <w:t xml:space="preserve">The fast scell activation was a feature from Rel-17 MR-DC work item </w:t>
      </w:r>
      <w:r w:rsidR="00715F39">
        <w:t xml:space="preserve">where </w:t>
      </w:r>
      <w:r w:rsidR="00715F39">
        <w:rPr>
          <w:color w:val="000000" w:themeColor="text1"/>
        </w:rPr>
        <w:t>aperiodic</w:t>
      </w:r>
      <w:r w:rsidR="00D97022">
        <w:rPr>
          <w:color w:val="000000" w:themeColor="text1"/>
        </w:rPr>
        <w:t xml:space="preserve"> </w:t>
      </w:r>
      <w:r w:rsidR="00E0254A">
        <w:rPr>
          <w:color w:val="000000" w:themeColor="text1"/>
        </w:rPr>
        <w:t>CSI-RS resources can be configured</w:t>
      </w:r>
      <w:r w:rsidR="00E0254A">
        <w:t xml:space="preserve"> and</w:t>
      </w:r>
      <w:r w:rsidR="00C35808">
        <w:t xml:space="preserve"> introduced for Scell activation delay reduction since UE can use this CSI-RS based RS for the AGC retuning and reduce the waiting time for the SSB.</w:t>
      </w:r>
      <w:r w:rsidR="00CE7DBC">
        <w:t xml:space="preserve"> </w:t>
      </w:r>
      <w:r w:rsidR="00981488">
        <w:t>However,</w:t>
      </w:r>
      <w:r w:rsidR="00CE7DBC">
        <w:t xml:space="preserve"> the Rel-17 </w:t>
      </w:r>
      <w:r w:rsidR="00955E7B">
        <w:t xml:space="preserve">fast scell activation requirement only defined for the scenario that target cell is known to the UE </w:t>
      </w:r>
      <w:r w:rsidR="00510DA9">
        <w:t>or for the unknown target cell</w:t>
      </w:r>
      <w:r w:rsidR="00B07B00">
        <w:t xml:space="preserve">, and </w:t>
      </w:r>
      <w:r w:rsidR="00955E7B">
        <w:t>there is an activ</w:t>
      </w:r>
      <w:r w:rsidR="0031104F">
        <w:t>e</w:t>
      </w:r>
      <w:r w:rsidR="00955E7B">
        <w:t xml:space="preserve"> serving cell in the same band as the target cell.</w:t>
      </w:r>
      <w:r w:rsidR="00F33C69">
        <w:t xml:space="preserve"> </w:t>
      </w:r>
    </w:p>
    <w:p w14:paraId="6A4AF4C6" w14:textId="5377CE15" w:rsidR="00F658AC" w:rsidRPr="00A52A36" w:rsidRDefault="00F658AC" w:rsidP="00F658AC">
      <w:pPr>
        <w:pStyle w:val="Caption"/>
        <w:rPr>
          <w:lang w:val="en-US"/>
        </w:rPr>
      </w:pPr>
      <w:bookmarkStart w:id="3" w:name="_Toc174089727"/>
      <w:r w:rsidRPr="00A52A36">
        <w:rPr>
          <w:lang w:val="en-US"/>
        </w:rPr>
        <w:t xml:space="preserve">Observation </w:t>
      </w:r>
      <w:r>
        <w:fldChar w:fldCharType="begin"/>
      </w:r>
      <w:r w:rsidRPr="00A52A36">
        <w:rPr>
          <w:lang w:val="en-US"/>
        </w:rPr>
        <w:instrText xml:space="preserve"> SEQ Observation \* ARABIC </w:instrText>
      </w:r>
      <w:r>
        <w:fldChar w:fldCharType="separate"/>
      </w:r>
      <w:r w:rsidR="004F54A9" w:rsidRPr="00A52A36">
        <w:rPr>
          <w:noProof/>
          <w:lang w:val="en-US"/>
        </w:rPr>
        <w:t>1</w:t>
      </w:r>
      <w:r>
        <w:fldChar w:fldCharType="end"/>
      </w:r>
      <w:r w:rsidRPr="00A52A36">
        <w:rPr>
          <w:lang w:val="en-US"/>
        </w:rPr>
        <w:t xml:space="preserve">: Fast </w:t>
      </w:r>
      <w:proofErr w:type="spellStart"/>
      <w:r w:rsidRPr="00A52A36">
        <w:rPr>
          <w:lang w:val="en-US"/>
        </w:rPr>
        <w:t>Scell</w:t>
      </w:r>
      <w:proofErr w:type="spellEnd"/>
      <w:r w:rsidRPr="00A52A36">
        <w:rPr>
          <w:lang w:val="en-US"/>
        </w:rPr>
        <w:t xml:space="preserve"> activation </w:t>
      </w:r>
      <w:r w:rsidR="008043E3" w:rsidRPr="00A52A36">
        <w:rPr>
          <w:lang w:val="en-US"/>
        </w:rPr>
        <w:t xml:space="preserve">from the WID objective can be </w:t>
      </w:r>
      <w:r w:rsidR="00730465" w:rsidRPr="00A52A36">
        <w:rPr>
          <w:lang w:val="en-US"/>
        </w:rPr>
        <w:t>interpreted</w:t>
      </w:r>
      <w:r w:rsidR="008043E3" w:rsidRPr="00A52A36">
        <w:rPr>
          <w:lang w:val="en-US"/>
        </w:rPr>
        <w:t xml:space="preserve"> as Rel-17 Fast </w:t>
      </w:r>
      <w:proofErr w:type="spellStart"/>
      <w:r w:rsidR="008043E3" w:rsidRPr="00A52A36">
        <w:rPr>
          <w:lang w:val="en-US"/>
        </w:rPr>
        <w:t>Scell</w:t>
      </w:r>
      <w:proofErr w:type="spellEnd"/>
      <w:r w:rsidR="008043E3" w:rsidRPr="00A52A36">
        <w:rPr>
          <w:lang w:val="en-US"/>
        </w:rPr>
        <w:t xml:space="preserve"> activation or Rel-18 </w:t>
      </w:r>
      <w:proofErr w:type="spellStart"/>
      <w:r w:rsidR="009C2519" w:rsidRPr="00A52A36">
        <w:rPr>
          <w:lang w:val="en-US"/>
        </w:rPr>
        <w:t>Scell</w:t>
      </w:r>
      <w:proofErr w:type="spellEnd"/>
      <w:r w:rsidR="009C2519" w:rsidRPr="00A52A36">
        <w:rPr>
          <w:lang w:val="en-US"/>
        </w:rPr>
        <w:t xml:space="preserve"> activation delay reduction </w:t>
      </w:r>
      <w:r w:rsidR="00730465" w:rsidRPr="00A52A36">
        <w:rPr>
          <w:lang w:val="en-US"/>
        </w:rPr>
        <w:t>enhancement</w:t>
      </w:r>
      <w:r w:rsidR="009C2519" w:rsidRPr="00A52A36">
        <w:rPr>
          <w:lang w:val="en-US"/>
        </w:rPr>
        <w:t>.</w:t>
      </w:r>
      <w:bookmarkEnd w:id="3"/>
    </w:p>
    <w:p w14:paraId="7F915628" w14:textId="77777777" w:rsidR="00466019" w:rsidRPr="00A52A36" w:rsidRDefault="00466019" w:rsidP="00466019">
      <w:pPr>
        <w:rPr>
          <w:lang w:val="en-US" w:eastAsia="ja-JP"/>
        </w:rPr>
      </w:pPr>
    </w:p>
    <w:p w14:paraId="25FB6E75" w14:textId="1F635788" w:rsidR="00955538" w:rsidRPr="00A52A36" w:rsidRDefault="00466019" w:rsidP="00955538">
      <w:pPr>
        <w:rPr>
          <w:lang w:val="en-US" w:eastAsia="ja-JP"/>
        </w:rPr>
      </w:pPr>
      <w:r w:rsidRPr="00A52A36">
        <w:rPr>
          <w:lang w:val="en-US" w:eastAsia="ja-JP"/>
        </w:rPr>
        <w:t xml:space="preserve">Another thing to notice is for both FR1 and FR2, the </w:t>
      </w:r>
      <w:proofErr w:type="spellStart"/>
      <w:r w:rsidR="00C1162B">
        <w:rPr>
          <w:lang w:val="en-US" w:eastAsia="ja-JP"/>
        </w:rPr>
        <w:t>S</w:t>
      </w:r>
      <w:r w:rsidR="00C1162B" w:rsidRPr="00A52A36">
        <w:rPr>
          <w:lang w:val="en-US" w:eastAsia="ja-JP"/>
        </w:rPr>
        <w:t>cell</w:t>
      </w:r>
      <w:proofErr w:type="spellEnd"/>
      <w:r w:rsidR="00C1162B" w:rsidRPr="00A52A36">
        <w:rPr>
          <w:lang w:val="en-US" w:eastAsia="ja-JP"/>
        </w:rPr>
        <w:t xml:space="preserve"> </w:t>
      </w:r>
      <w:r w:rsidRPr="00A52A36">
        <w:rPr>
          <w:lang w:val="en-US" w:eastAsia="ja-JP"/>
        </w:rPr>
        <w:t>activation target cell known</w:t>
      </w:r>
      <w:r w:rsidR="00C1162B">
        <w:rPr>
          <w:lang w:val="en-US" w:eastAsia="ja-JP"/>
        </w:rPr>
        <w:t xml:space="preserve"> condition</w:t>
      </w:r>
      <w:r w:rsidRPr="00A52A36">
        <w:rPr>
          <w:lang w:val="en-US" w:eastAsia="ja-JP"/>
        </w:rPr>
        <w:t xml:space="preserve"> is always based on </w:t>
      </w:r>
      <w:r w:rsidR="00C1162B">
        <w:rPr>
          <w:lang w:val="en-US" w:eastAsia="ja-JP"/>
        </w:rPr>
        <w:t xml:space="preserve">whether the </w:t>
      </w:r>
      <w:r w:rsidRPr="00A52A36">
        <w:rPr>
          <w:lang w:val="en-US" w:eastAsia="ja-JP"/>
        </w:rPr>
        <w:t xml:space="preserve">UE has sent a valid measurement report. </w:t>
      </w:r>
      <w:r w:rsidR="000E0054" w:rsidRPr="00A52A36">
        <w:rPr>
          <w:lang w:val="en-US" w:eastAsia="ja-JP"/>
        </w:rPr>
        <w:t xml:space="preserve">This was </w:t>
      </w:r>
      <w:r w:rsidR="00C1162B" w:rsidRPr="00A52A36">
        <w:rPr>
          <w:lang w:val="en-US" w:eastAsia="ja-JP"/>
        </w:rPr>
        <w:t>inherited</w:t>
      </w:r>
      <w:r w:rsidR="00C07390" w:rsidRPr="00A52A36">
        <w:rPr>
          <w:lang w:val="en-US" w:eastAsia="ja-JP"/>
        </w:rPr>
        <w:t xml:space="preserve"> from </w:t>
      </w:r>
      <w:r w:rsidR="00A85255" w:rsidRPr="00A52A36">
        <w:rPr>
          <w:lang w:val="en-US" w:eastAsia="ja-JP"/>
        </w:rPr>
        <w:t xml:space="preserve">Rel-15 </w:t>
      </w:r>
      <w:proofErr w:type="spellStart"/>
      <w:r w:rsidR="00A85255" w:rsidRPr="00A52A36">
        <w:rPr>
          <w:lang w:val="en-US" w:eastAsia="ja-JP"/>
        </w:rPr>
        <w:t>Scell</w:t>
      </w:r>
      <w:proofErr w:type="spellEnd"/>
      <w:r w:rsidR="00A85255" w:rsidRPr="00A52A36">
        <w:rPr>
          <w:lang w:val="en-US" w:eastAsia="ja-JP"/>
        </w:rPr>
        <w:t xml:space="preserve"> activation, when the network configure</w:t>
      </w:r>
      <w:r w:rsidR="00C1162B">
        <w:rPr>
          <w:lang w:val="en-US" w:eastAsia="ja-JP"/>
        </w:rPr>
        <w:t>s</w:t>
      </w:r>
      <w:r w:rsidR="00A85255" w:rsidRPr="00A52A36">
        <w:rPr>
          <w:lang w:val="en-US" w:eastAsia="ja-JP"/>
        </w:rPr>
        <w:t xml:space="preserve"> the UE with a set of candidate </w:t>
      </w:r>
      <w:proofErr w:type="spellStart"/>
      <w:r w:rsidR="00A85255" w:rsidRPr="00A52A36">
        <w:rPr>
          <w:lang w:val="en-US" w:eastAsia="ja-JP"/>
        </w:rPr>
        <w:t>Scells</w:t>
      </w:r>
      <w:proofErr w:type="spellEnd"/>
      <w:r w:rsidR="00A85255" w:rsidRPr="00A52A36">
        <w:rPr>
          <w:lang w:val="en-US" w:eastAsia="ja-JP"/>
        </w:rPr>
        <w:t xml:space="preserve">, UE may not </w:t>
      </w:r>
      <w:r w:rsidR="00C1162B">
        <w:rPr>
          <w:lang w:val="en-US" w:eastAsia="ja-JP"/>
        </w:rPr>
        <w:t xml:space="preserve">be </w:t>
      </w:r>
      <w:r w:rsidR="00A85255" w:rsidRPr="00A52A36">
        <w:rPr>
          <w:lang w:val="en-US" w:eastAsia="ja-JP"/>
        </w:rPr>
        <w:t xml:space="preserve">in the coverage of all of them. When a measurement report being triggered can be a direct indication to the network that the UE is within the coverage of </w:t>
      </w:r>
      <w:r w:rsidR="00CF08DA" w:rsidRPr="00A52A36">
        <w:rPr>
          <w:lang w:val="en-US" w:eastAsia="ja-JP"/>
        </w:rPr>
        <w:t xml:space="preserve">certain </w:t>
      </w:r>
      <w:proofErr w:type="spellStart"/>
      <w:r w:rsidR="00CD5489">
        <w:rPr>
          <w:lang w:val="en-US" w:eastAsia="ja-JP"/>
        </w:rPr>
        <w:t>S</w:t>
      </w:r>
      <w:r w:rsidR="00CD5489" w:rsidRPr="00A52A36">
        <w:rPr>
          <w:lang w:val="en-US" w:eastAsia="ja-JP"/>
        </w:rPr>
        <w:t>cell</w:t>
      </w:r>
      <w:proofErr w:type="spellEnd"/>
      <w:r w:rsidR="00CF08DA" w:rsidRPr="00A52A36">
        <w:rPr>
          <w:lang w:val="en-US" w:eastAsia="ja-JP"/>
        </w:rPr>
        <w:t xml:space="preserve">, then the network can trigger the </w:t>
      </w:r>
      <w:r w:rsidR="00CD5489" w:rsidRPr="00A52A36">
        <w:rPr>
          <w:lang w:val="en-US" w:eastAsia="ja-JP"/>
        </w:rPr>
        <w:t>activation</w:t>
      </w:r>
      <w:r w:rsidR="00CF08DA" w:rsidRPr="00A52A36">
        <w:rPr>
          <w:lang w:val="en-US" w:eastAsia="ja-JP"/>
        </w:rPr>
        <w:t xml:space="preserve"> command to add frequency resource for this UE.</w:t>
      </w:r>
    </w:p>
    <w:p w14:paraId="57B904F8" w14:textId="770FA582" w:rsidR="001265FA" w:rsidRPr="00A52A36" w:rsidRDefault="00CF08DA" w:rsidP="00955538">
      <w:pPr>
        <w:rPr>
          <w:lang w:val="en-US" w:eastAsia="ja-JP"/>
        </w:rPr>
      </w:pPr>
      <w:r w:rsidRPr="00A52A36">
        <w:rPr>
          <w:lang w:val="en-US" w:eastAsia="ja-JP"/>
        </w:rPr>
        <w:t xml:space="preserve">This is the </w:t>
      </w:r>
      <w:r w:rsidR="000A71DB" w:rsidRPr="00A52A36">
        <w:rPr>
          <w:lang w:val="en-US" w:eastAsia="ja-JP"/>
        </w:rPr>
        <w:t xml:space="preserve">main motivation to introduce the Rel-18 EMR enhancement to combine with the </w:t>
      </w:r>
      <w:proofErr w:type="spellStart"/>
      <w:r w:rsidR="000A71DB" w:rsidRPr="00A52A36">
        <w:rPr>
          <w:lang w:val="en-US" w:eastAsia="ja-JP"/>
        </w:rPr>
        <w:t>Scell</w:t>
      </w:r>
      <w:proofErr w:type="spellEnd"/>
      <w:r w:rsidR="000A71DB" w:rsidRPr="00A52A36">
        <w:rPr>
          <w:lang w:val="en-US" w:eastAsia="ja-JP"/>
        </w:rPr>
        <w:t xml:space="preserve"> activation. For the UE trans</w:t>
      </w:r>
      <w:r w:rsidR="001A030A">
        <w:rPr>
          <w:lang w:val="en-US" w:eastAsia="ja-JP"/>
        </w:rPr>
        <w:t xml:space="preserve">itioning </w:t>
      </w:r>
      <w:r w:rsidR="000A71DB" w:rsidRPr="00A52A36">
        <w:rPr>
          <w:lang w:val="en-US" w:eastAsia="ja-JP"/>
        </w:rPr>
        <w:t xml:space="preserve">from Idle/Inactive to the </w:t>
      </w:r>
      <w:r w:rsidR="00EF2647">
        <w:rPr>
          <w:lang w:val="en-US" w:eastAsia="ja-JP"/>
        </w:rPr>
        <w:t>C</w:t>
      </w:r>
      <w:r w:rsidR="00EF2647" w:rsidRPr="00A52A36">
        <w:rPr>
          <w:lang w:val="en-US" w:eastAsia="ja-JP"/>
        </w:rPr>
        <w:t xml:space="preserve">onnected </w:t>
      </w:r>
      <w:r w:rsidR="000A71DB" w:rsidRPr="00A52A36">
        <w:rPr>
          <w:lang w:val="en-US" w:eastAsia="ja-JP"/>
        </w:rPr>
        <w:t>mode</w:t>
      </w:r>
      <w:r w:rsidR="00CA3823">
        <w:rPr>
          <w:lang w:val="en-US" w:eastAsia="ja-JP"/>
        </w:rPr>
        <w:t>,</w:t>
      </w:r>
      <w:r w:rsidR="001265FA" w:rsidRPr="00A52A36">
        <w:rPr>
          <w:lang w:val="en-US" w:eastAsia="ja-JP"/>
        </w:rPr>
        <w:t xml:space="preserve"> a</w:t>
      </w:r>
      <w:r w:rsidR="00EF2647">
        <w:rPr>
          <w:lang w:val="en-US" w:eastAsia="ja-JP"/>
        </w:rPr>
        <w:t>n</w:t>
      </w:r>
      <w:r w:rsidR="001265FA" w:rsidRPr="00A52A36">
        <w:rPr>
          <w:lang w:val="en-US" w:eastAsia="ja-JP"/>
        </w:rPr>
        <w:t xml:space="preserve"> earlier triggered measurement report can be an early indication to the network for activate extra resources for this UE</w:t>
      </w:r>
      <w:r w:rsidR="00B51F5E" w:rsidRPr="00A52A36">
        <w:rPr>
          <w:lang w:val="en-US" w:eastAsia="ja-JP"/>
        </w:rPr>
        <w:t xml:space="preserve">. From this point of view, both Rel-17 A-TRS based </w:t>
      </w:r>
      <w:proofErr w:type="spellStart"/>
      <w:r w:rsidR="00B51F5E" w:rsidRPr="00A52A36">
        <w:rPr>
          <w:lang w:val="en-US" w:eastAsia="ja-JP"/>
        </w:rPr>
        <w:t>Scell</w:t>
      </w:r>
      <w:proofErr w:type="spellEnd"/>
      <w:r w:rsidR="00B51F5E" w:rsidRPr="00A52A36">
        <w:rPr>
          <w:lang w:val="en-US" w:eastAsia="ja-JP"/>
        </w:rPr>
        <w:t xml:space="preserve"> activation and Rel-18 </w:t>
      </w:r>
      <w:proofErr w:type="spellStart"/>
      <w:r w:rsidR="00B51F5E" w:rsidRPr="00A52A36">
        <w:rPr>
          <w:lang w:val="en-US" w:eastAsia="ja-JP"/>
        </w:rPr>
        <w:t>Scell</w:t>
      </w:r>
      <w:proofErr w:type="spellEnd"/>
      <w:r w:rsidR="00B51F5E" w:rsidRPr="00A52A36">
        <w:rPr>
          <w:lang w:val="en-US" w:eastAsia="ja-JP"/>
        </w:rPr>
        <w:t xml:space="preserve"> activation shall be considered for the </w:t>
      </w:r>
      <w:r w:rsidR="00430C3A" w:rsidRPr="00A52A36">
        <w:rPr>
          <w:lang w:val="en-US" w:eastAsia="ja-JP"/>
        </w:rPr>
        <w:t>WI scope.</w:t>
      </w:r>
    </w:p>
    <w:p w14:paraId="3ED6B6D5" w14:textId="0F1FC09D" w:rsidR="001265FA" w:rsidRPr="00A52A36" w:rsidRDefault="001265FA" w:rsidP="001265FA">
      <w:pPr>
        <w:pStyle w:val="Caption"/>
        <w:rPr>
          <w:lang w:val="en-US"/>
        </w:rPr>
      </w:pPr>
      <w:bookmarkStart w:id="4" w:name="_Toc174101727"/>
      <w:r w:rsidRPr="00A52A36">
        <w:rPr>
          <w:lang w:val="en-US"/>
        </w:rPr>
        <w:t xml:space="preserve">Proposal </w:t>
      </w:r>
      <w:r>
        <w:fldChar w:fldCharType="begin"/>
      </w:r>
      <w:r w:rsidRPr="00A52A36">
        <w:rPr>
          <w:lang w:val="en-US"/>
        </w:rPr>
        <w:instrText xml:space="preserve"> SEQ Proposal \* ARABIC </w:instrText>
      </w:r>
      <w:r>
        <w:fldChar w:fldCharType="separate"/>
      </w:r>
      <w:r w:rsidR="00B40DE4" w:rsidRPr="00A52A36">
        <w:rPr>
          <w:noProof/>
          <w:lang w:val="en-US"/>
        </w:rPr>
        <w:t>1</w:t>
      </w:r>
      <w:r>
        <w:fldChar w:fldCharType="end"/>
      </w:r>
      <w:r w:rsidRPr="00A52A36">
        <w:rPr>
          <w:lang w:val="en-US"/>
        </w:rPr>
        <w:t xml:space="preserve">: Both Rel-17 fast </w:t>
      </w:r>
      <w:proofErr w:type="spellStart"/>
      <w:r w:rsidR="007A7DA3">
        <w:rPr>
          <w:lang w:val="en-US"/>
        </w:rPr>
        <w:t>S</w:t>
      </w:r>
      <w:r w:rsidR="007A7DA3" w:rsidRPr="00A52A36">
        <w:rPr>
          <w:lang w:val="en-US"/>
        </w:rPr>
        <w:t>cell</w:t>
      </w:r>
      <w:proofErr w:type="spellEnd"/>
      <w:r w:rsidR="007A7DA3" w:rsidRPr="00A52A36">
        <w:rPr>
          <w:lang w:val="en-US"/>
        </w:rPr>
        <w:t xml:space="preserve"> </w:t>
      </w:r>
      <w:r w:rsidRPr="00A52A36">
        <w:rPr>
          <w:lang w:val="en-US"/>
        </w:rPr>
        <w:t xml:space="preserve">activation and Rel-18 </w:t>
      </w:r>
      <w:proofErr w:type="spellStart"/>
      <w:r w:rsidRPr="00A52A36">
        <w:rPr>
          <w:lang w:val="en-US"/>
        </w:rPr>
        <w:t>Scell</w:t>
      </w:r>
      <w:proofErr w:type="spellEnd"/>
      <w:r w:rsidRPr="00A52A36">
        <w:rPr>
          <w:lang w:val="en-US"/>
        </w:rPr>
        <w:t xml:space="preserve"> activation delay reduction shall be considered as the baseline </w:t>
      </w:r>
      <w:r w:rsidR="00863699" w:rsidRPr="00A52A36">
        <w:rPr>
          <w:lang w:val="en-US"/>
        </w:rPr>
        <w:t>scenario</w:t>
      </w:r>
      <w:r w:rsidRPr="00A52A36">
        <w:rPr>
          <w:lang w:val="en-US"/>
        </w:rPr>
        <w:t xml:space="preserve"> for this Rel-19 RRM </w:t>
      </w:r>
      <w:r w:rsidR="00863699" w:rsidRPr="00A52A36">
        <w:rPr>
          <w:lang w:val="en-US"/>
        </w:rPr>
        <w:t>enhancement</w:t>
      </w:r>
      <w:r w:rsidRPr="00A52A36">
        <w:rPr>
          <w:lang w:val="en-US"/>
        </w:rPr>
        <w:t>.</w:t>
      </w:r>
      <w:bookmarkEnd w:id="4"/>
    </w:p>
    <w:p w14:paraId="423029AD" w14:textId="77777777" w:rsidR="001265FA" w:rsidRPr="00A52A36" w:rsidRDefault="001265FA" w:rsidP="001265FA">
      <w:pPr>
        <w:rPr>
          <w:lang w:val="en-US" w:eastAsia="ja-JP"/>
        </w:rPr>
      </w:pPr>
    </w:p>
    <w:p w14:paraId="7BAE00E1" w14:textId="4FF5AE8F" w:rsidR="00955538" w:rsidRPr="00A52A36" w:rsidRDefault="00955538" w:rsidP="00955538">
      <w:pPr>
        <w:rPr>
          <w:lang w:val="en-US" w:eastAsia="ja-JP"/>
        </w:rPr>
      </w:pPr>
      <w:r w:rsidRPr="00A52A36">
        <w:rPr>
          <w:lang w:val="en-US" w:eastAsia="ja-JP"/>
        </w:rPr>
        <w:lastRenderedPageBreak/>
        <w:t>For UE supporting the Rel-18 EMR from our point of view also needs clarification.</w:t>
      </w:r>
    </w:p>
    <w:p w14:paraId="099E3362" w14:textId="58F404DF" w:rsidR="00955538" w:rsidRPr="00A52A36" w:rsidRDefault="00955538" w:rsidP="00955538">
      <w:pPr>
        <w:rPr>
          <w:lang w:val="en-US" w:eastAsia="ja-JP"/>
        </w:rPr>
      </w:pPr>
      <w:r w:rsidRPr="00A52A36">
        <w:rPr>
          <w:lang w:val="en-US" w:eastAsia="ja-JP"/>
        </w:rPr>
        <w:t>The Rel-18 work for UE supporting Idle/Inactive measurement for CA/DC setup include two sets of measurement with 2 sets of UE behavior.</w:t>
      </w:r>
    </w:p>
    <w:p w14:paraId="6663B28D" w14:textId="5EF67552" w:rsidR="00457974" w:rsidRPr="00A52A36" w:rsidRDefault="00955538" w:rsidP="00955538">
      <w:pPr>
        <w:rPr>
          <w:lang w:val="en-US" w:eastAsia="ja-JP"/>
        </w:rPr>
      </w:pPr>
      <w:r w:rsidRPr="00A52A36">
        <w:rPr>
          <w:lang w:val="en-US" w:eastAsia="ja-JP"/>
        </w:rPr>
        <w:t xml:space="preserve">The measurement within the </w:t>
      </w:r>
      <w:r w:rsidR="00CF275B" w:rsidRPr="00A52A36">
        <w:rPr>
          <w:lang w:val="en-US" w:eastAsia="ja-JP"/>
        </w:rPr>
        <w:t xml:space="preserve">Rel-18 </w:t>
      </w:r>
      <w:r w:rsidR="0002260F" w:rsidRPr="00A52A36">
        <w:rPr>
          <w:lang w:val="en-US" w:eastAsia="ja-JP"/>
        </w:rPr>
        <w:t>Idle/Inactive measurement for CA/DC</w:t>
      </w:r>
      <w:r w:rsidRPr="00A52A36">
        <w:rPr>
          <w:lang w:val="en-US" w:eastAsia="ja-JP"/>
        </w:rPr>
        <w:t xml:space="preserve"> capability </w:t>
      </w:r>
      <w:r w:rsidR="00CF275B" w:rsidRPr="00A52A36">
        <w:rPr>
          <w:lang w:val="en-US" w:eastAsia="ja-JP"/>
        </w:rPr>
        <w:t>are</w:t>
      </w:r>
      <w:r w:rsidR="000D2114">
        <w:rPr>
          <w:lang w:val="en-US" w:eastAsia="ja-JP"/>
        </w:rPr>
        <w:t>:</w:t>
      </w:r>
    </w:p>
    <w:p w14:paraId="3E268B23" w14:textId="48086E45" w:rsidR="00955538" w:rsidRPr="00A52A36" w:rsidRDefault="00955538" w:rsidP="00C10838">
      <w:pPr>
        <w:pStyle w:val="ListParagraph"/>
        <w:numPr>
          <w:ilvl w:val="0"/>
          <w:numId w:val="30"/>
        </w:numPr>
        <w:rPr>
          <w:lang w:val="en-US" w:eastAsia="ja-JP"/>
        </w:rPr>
      </w:pPr>
      <w:r w:rsidRPr="00A52A36">
        <w:rPr>
          <w:lang w:val="en-US" w:eastAsia="ja-JP"/>
        </w:rPr>
        <w:t>UE support</w:t>
      </w:r>
      <w:r w:rsidR="00777D2E">
        <w:rPr>
          <w:lang w:val="en-US" w:eastAsia="ja-JP"/>
        </w:rPr>
        <w:t>s</w:t>
      </w:r>
      <w:r w:rsidRPr="00A52A36">
        <w:rPr>
          <w:lang w:val="en-US" w:eastAsia="ja-JP"/>
        </w:rPr>
        <w:t xml:space="preserve"> Rel-16 early measurement for CA/DC setup</w:t>
      </w:r>
      <w:r w:rsidR="00CF275B" w:rsidRPr="00A52A36">
        <w:rPr>
          <w:lang w:val="en-US" w:eastAsia="ja-JP"/>
        </w:rPr>
        <w:t xml:space="preserve"> aka EMR</w:t>
      </w:r>
      <w:r w:rsidRPr="00A52A36">
        <w:rPr>
          <w:lang w:val="en-US" w:eastAsia="ja-JP"/>
        </w:rPr>
        <w:t xml:space="preserve"> which have </w:t>
      </w:r>
      <w:r w:rsidR="00CF275B" w:rsidRPr="00A52A36">
        <w:rPr>
          <w:lang w:val="en-US" w:eastAsia="ja-JP"/>
        </w:rPr>
        <w:t xml:space="preserve">specific measurement configuration and report framework </w:t>
      </w:r>
      <w:r w:rsidR="00457974" w:rsidRPr="00A52A36">
        <w:rPr>
          <w:lang w:val="en-US" w:eastAsia="ja-JP"/>
        </w:rPr>
        <w:t>with a network configured validity timer</w:t>
      </w:r>
    </w:p>
    <w:p w14:paraId="0B76F14C" w14:textId="1B9EF022" w:rsidR="00457974" w:rsidRPr="00A52A36" w:rsidRDefault="00457974" w:rsidP="00C10838">
      <w:pPr>
        <w:pStyle w:val="ListParagraph"/>
        <w:numPr>
          <w:ilvl w:val="0"/>
          <w:numId w:val="30"/>
        </w:numPr>
        <w:rPr>
          <w:lang w:val="en-US" w:eastAsia="ja-JP"/>
        </w:rPr>
      </w:pPr>
      <w:r w:rsidRPr="00A52A36">
        <w:rPr>
          <w:lang w:val="en-US" w:eastAsia="ja-JP"/>
        </w:rPr>
        <w:t xml:space="preserve">UE </w:t>
      </w:r>
      <w:r w:rsidR="00C21093" w:rsidRPr="00A52A36">
        <w:rPr>
          <w:lang w:val="en-US" w:eastAsia="ja-JP"/>
        </w:rPr>
        <w:t>support</w:t>
      </w:r>
      <w:r w:rsidR="00777D2E">
        <w:rPr>
          <w:lang w:val="en-US" w:eastAsia="ja-JP"/>
        </w:rPr>
        <w:t>s</w:t>
      </w:r>
      <w:r w:rsidR="00C21093" w:rsidRPr="00A52A36">
        <w:rPr>
          <w:lang w:val="en-US" w:eastAsia="ja-JP"/>
        </w:rPr>
        <w:t xml:space="preserve"> report</w:t>
      </w:r>
      <w:r w:rsidR="00777D2E">
        <w:rPr>
          <w:lang w:val="en-US" w:eastAsia="ja-JP"/>
        </w:rPr>
        <w:t xml:space="preserve">ing of </w:t>
      </w:r>
      <w:r w:rsidR="00C21093" w:rsidRPr="00A52A36">
        <w:rPr>
          <w:lang w:val="en-US" w:eastAsia="ja-JP"/>
        </w:rPr>
        <w:t xml:space="preserve">valid cell reselection measurement results </w:t>
      </w:r>
      <w:r w:rsidR="00C10838" w:rsidRPr="00A52A36">
        <w:rPr>
          <w:lang w:val="en-US" w:eastAsia="ja-JP"/>
        </w:rPr>
        <w:t>based on the network configured validity timer.</w:t>
      </w:r>
    </w:p>
    <w:p w14:paraId="2B7CE50D" w14:textId="3B6F15FA" w:rsidR="00D75E63" w:rsidRPr="00A52A36" w:rsidRDefault="00D75E63" w:rsidP="00D75E63">
      <w:pPr>
        <w:pStyle w:val="Caption"/>
        <w:rPr>
          <w:lang w:val="en-US"/>
        </w:rPr>
      </w:pPr>
      <w:bookmarkStart w:id="5" w:name="_Toc174089728"/>
      <w:r w:rsidRPr="00A52A36">
        <w:rPr>
          <w:lang w:val="en-US"/>
        </w:rPr>
        <w:t xml:space="preserve">Observation </w:t>
      </w:r>
      <w:r>
        <w:fldChar w:fldCharType="begin"/>
      </w:r>
      <w:r w:rsidRPr="00A52A36">
        <w:rPr>
          <w:lang w:val="en-US"/>
        </w:rPr>
        <w:instrText xml:space="preserve"> SEQ Observation \* ARABIC </w:instrText>
      </w:r>
      <w:r>
        <w:fldChar w:fldCharType="separate"/>
      </w:r>
      <w:r w:rsidR="004F54A9" w:rsidRPr="00A52A36">
        <w:rPr>
          <w:noProof/>
          <w:lang w:val="en-US"/>
        </w:rPr>
        <w:t>2</w:t>
      </w:r>
      <w:r>
        <w:fldChar w:fldCharType="end"/>
      </w:r>
      <w:r w:rsidRPr="00A52A36">
        <w:rPr>
          <w:lang w:val="en-US"/>
        </w:rPr>
        <w:t xml:space="preserve">: Valid EMR reporting can be </w:t>
      </w:r>
      <w:r w:rsidR="006E030E" w:rsidRPr="00A52A36">
        <w:rPr>
          <w:lang w:val="en-US"/>
        </w:rPr>
        <w:t>interpreted</w:t>
      </w:r>
      <w:r w:rsidRPr="00A52A36">
        <w:rPr>
          <w:lang w:val="en-US"/>
        </w:rPr>
        <w:t xml:space="preserve"> as </w:t>
      </w:r>
      <w:r w:rsidR="006A1ED5" w:rsidRPr="00A52A36">
        <w:rPr>
          <w:lang w:val="en-US"/>
        </w:rPr>
        <w:t xml:space="preserve">based on </w:t>
      </w:r>
      <w:r w:rsidRPr="00A52A36">
        <w:rPr>
          <w:lang w:val="en-US"/>
        </w:rPr>
        <w:t>two sets of different measurement</w:t>
      </w:r>
      <w:r w:rsidR="006E030E">
        <w:rPr>
          <w:lang w:val="en-US"/>
        </w:rPr>
        <w:t>s</w:t>
      </w:r>
      <w:r w:rsidRPr="00A52A36">
        <w:rPr>
          <w:lang w:val="en-US"/>
        </w:rPr>
        <w:t>.</w:t>
      </w:r>
      <w:bookmarkEnd w:id="5"/>
    </w:p>
    <w:p w14:paraId="7CCDFA0C" w14:textId="77777777" w:rsidR="00D75E63" w:rsidRDefault="00D75E63" w:rsidP="00A90466">
      <w:pPr>
        <w:rPr>
          <w:lang w:val="en-US"/>
        </w:rPr>
      </w:pPr>
    </w:p>
    <w:p w14:paraId="00504F8D" w14:textId="427C92BB" w:rsidR="00117D87" w:rsidRPr="00A52A36" w:rsidRDefault="0002260F" w:rsidP="00A90466">
      <w:pPr>
        <w:rPr>
          <w:lang w:val="en-US" w:eastAsia="ja-JP"/>
        </w:rPr>
      </w:pPr>
      <w:r>
        <w:rPr>
          <w:lang w:val="en-US"/>
        </w:rPr>
        <w:t xml:space="preserve">The UE behavior within the </w:t>
      </w:r>
      <w:r w:rsidRPr="00A52A36">
        <w:rPr>
          <w:lang w:val="en-US" w:eastAsia="ja-JP"/>
        </w:rPr>
        <w:t>Rel-18 Idle/Inactive measurement for CA/DC capability are</w:t>
      </w:r>
      <w:r w:rsidR="000D2114">
        <w:rPr>
          <w:lang w:val="en-US" w:eastAsia="ja-JP"/>
        </w:rPr>
        <w:t>:</w:t>
      </w:r>
    </w:p>
    <w:p w14:paraId="032508E6" w14:textId="02FFD950" w:rsidR="0002260F" w:rsidRDefault="0002260F" w:rsidP="0002260F">
      <w:pPr>
        <w:pStyle w:val="ListParagraph"/>
        <w:numPr>
          <w:ilvl w:val="0"/>
          <w:numId w:val="31"/>
        </w:numPr>
        <w:rPr>
          <w:lang w:val="en-US"/>
        </w:rPr>
      </w:pPr>
      <w:r>
        <w:rPr>
          <w:lang w:val="en-US"/>
        </w:rPr>
        <w:t>UE has valid measurement results and report</w:t>
      </w:r>
      <w:r w:rsidR="00A241C8">
        <w:rPr>
          <w:lang w:val="en-US"/>
        </w:rPr>
        <w:t>s those</w:t>
      </w:r>
      <w:r w:rsidR="00F81CE7">
        <w:rPr>
          <w:lang w:val="en-US"/>
        </w:rPr>
        <w:t xml:space="preserve"> results</w:t>
      </w:r>
    </w:p>
    <w:p w14:paraId="0DACC6F9" w14:textId="711A6BE6" w:rsidR="0002260F" w:rsidRPr="0002260F" w:rsidRDefault="0002260F" w:rsidP="0002260F">
      <w:pPr>
        <w:pStyle w:val="ListParagraph"/>
        <w:numPr>
          <w:ilvl w:val="0"/>
          <w:numId w:val="31"/>
        </w:numPr>
        <w:rPr>
          <w:lang w:val="en-US"/>
        </w:rPr>
      </w:pPr>
      <w:r>
        <w:rPr>
          <w:lang w:val="en-US"/>
        </w:rPr>
        <w:t xml:space="preserve">UE </w:t>
      </w:r>
      <w:r w:rsidR="00B02EFF">
        <w:rPr>
          <w:lang w:val="en-US"/>
        </w:rPr>
        <w:t xml:space="preserve">does not </w:t>
      </w:r>
      <w:r>
        <w:rPr>
          <w:lang w:val="en-US"/>
        </w:rPr>
        <w:t xml:space="preserve">have valid measurement results and </w:t>
      </w:r>
      <w:r w:rsidR="00B02EFF">
        <w:rPr>
          <w:lang w:val="en-US"/>
        </w:rPr>
        <w:t xml:space="preserve">does </w:t>
      </w:r>
      <w:r>
        <w:rPr>
          <w:lang w:val="en-US"/>
        </w:rPr>
        <w:t>not report</w:t>
      </w:r>
      <w:r w:rsidR="00EE755C">
        <w:rPr>
          <w:lang w:val="en-US"/>
        </w:rPr>
        <w:t xml:space="preserve"> those</w:t>
      </w:r>
    </w:p>
    <w:p w14:paraId="048D079B" w14:textId="28524AAF" w:rsidR="008E0E85" w:rsidRPr="00A52A36" w:rsidRDefault="00CE6DA9" w:rsidP="00E66E92">
      <w:pPr>
        <w:pStyle w:val="Caption"/>
        <w:rPr>
          <w:b w:val="0"/>
          <w:lang w:val="en-US"/>
        </w:rPr>
      </w:pPr>
      <w:r w:rsidRPr="00A52A36">
        <w:rPr>
          <w:b w:val="0"/>
          <w:lang w:val="en-US"/>
        </w:rPr>
        <w:t>Since the WID objective limit</w:t>
      </w:r>
      <w:r w:rsidR="00883723">
        <w:rPr>
          <w:b w:val="0"/>
          <w:lang w:val="en-US"/>
        </w:rPr>
        <w:t>s</w:t>
      </w:r>
      <w:r w:rsidRPr="00A52A36">
        <w:rPr>
          <w:b w:val="0"/>
          <w:lang w:val="en-US"/>
        </w:rPr>
        <w:t xml:space="preserve"> the scope within UE with valid EMR reporting, which to our point of view exclude</w:t>
      </w:r>
      <w:r w:rsidR="00883723">
        <w:rPr>
          <w:b w:val="0"/>
          <w:lang w:val="en-US"/>
        </w:rPr>
        <w:t>s</w:t>
      </w:r>
      <w:r w:rsidRPr="00A52A36">
        <w:rPr>
          <w:b w:val="0"/>
          <w:lang w:val="en-US"/>
        </w:rPr>
        <w:t xml:space="preserve"> the UE behavior when there </w:t>
      </w:r>
      <w:r w:rsidR="00B8161C" w:rsidRPr="00A52A36">
        <w:rPr>
          <w:b w:val="0"/>
          <w:lang w:val="en-US"/>
        </w:rPr>
        <w:t>are</w:t>
      </w:r>
      <w:r w:rsidRPr="00A52A36">
        <w:rPr>
          <w:b w:val="0"/>
          <w:lang w:val="en-US"/>
        </w:rPr>
        <w:t xml:space="preserve"> no valid measurement results and </w:t>
      </w:r>
      <w:r w:rsidR="00883723">
        <w:rPr>
          <w:b w:val="0"/>
          <w:lang w:val="en-US"/>
        </w:rPr>
        <w:t>does</w:t>
      </w:r>
      <w:r w:rsidR="00883723" w:rsidRPr="00A52A36">
        <w:rPr>
          <w:b w:val="0"/>
          <w:lang w:val="en-US"/>
        </w:rPr>
        <w:t xml:space="preserve"> </w:t>
      </w:r>
      <w:r w:rsidRPr="00A52A36">
        <w:rPr>
          <w:b w:val="0"/>
          <w:lang w:val="en-US"/>
        </w:rPr>
        <w:t>not report.</w:t>
      </w:r>
      <w:r w:rsidR="00AE3A32" w:rsidRPr="00A52A36">
        <w:rPr>
          <w:b w:val="0"/>
          <w:lang w:val="en-US"/>
        </w:rPr>
        <w:t xml:space="preserve"> </w:t>
      </w:r>
      <w:r w:rsidR="003A18F9" w:rsidRPr="00A52A36">
        <w:rPr>
          <w:b w:val="0"/>
          <w:lang w:val="en-US"/>
        </w:rPr>
        <w:t>When UE do</w:t>
      </w:r>
      <w:r w:rsidR="00883723">
        <w:rPr>
          <w:b w:val="0"/>
          <w:lang w:val="en-US"/>
        </w:rPr>
        <w:t>es</w:t>
      </w:r>
      <w:r w:rsidR="003A18F9" w:rsidRPr="00A52A36">
        <w:rPr>
          <w:b w:val="0"/>
          <w:lang w:val="en-US"/>
        </w:rPr>
        <w:t xml:space="preserve"> not report measurement results</w:t>
      </w:r>
      <w:r w:rsidR="00883723">
        <w:rPr>
          <w:b w:val="0"/>
          <w:lang w:val="en-US"/>
        </w:rPr>
        <w:t>,</w:t>
      </w:r>
      <w:r w:rsidR="003A18F9" w:rsidRPr="00A52A36">
        <w:rPr>
          <w:b w:val="0"/>
          <w:lang w:val="en-US"/>
        </w:rPr>
        <w:t xml:space="preserve"> however</w:t>
      </w:r>
      <w:r w:rsidR="00883723">
        <w:rPr>
          <w:b w:val="0"/>
          <w:lang w:val="en-US"/>
        </w:rPr>
        <w:t>,</w:t>
      </w:r>
      <w:r w:rsidR="003A18F9" w:rsidRPr="00A52A36">
        <w:rPr>
          <w:b w:val="0"/>
          <w:lang w:val="en-US"/>
        </w:rPr>
        <w:t xml:space="preserve"> </w:t>
      </w:r>
      <w:r w:rsidR="00B43500">
        <w:rPr>
          <w:b w:val="0"/>
          <w:lang w:val="en-US"/>
        </w:rPr>
        <w:t xml:space="preserve">can be because of </w:t>
      </w:r>
      <w:r w:rsidR="003A18F9" w:rsidRPr="00A52A36">
        <w:rPr>
          <w:b w:val="0"/>
          <w:lang w:val="en-US"/>
        </w:rPr>
        <w:t xml:space="preserve">two different </w:t>
      </w:r>
      <w:r w:rsidR="00B43500">
        <w:rPr>
          <w:b w:val="0"/>
          <w:lang w:val="en-US"/>
        </w:rPr>
        <w:t>reasons</w:t>
      </w:r>
      <w:r w:rsidR="00B43500" w:rsidRPr="00A52A36">
        <w:rPr>
          <w:b w:val="0"/>
          <w:lang w:val="en-US"/>
        </w:rPr>
        <w:t xml:space="preserve"> </w:t>
      </w:r>
      <w:r w:rsidR="001D5D56" w:rsidRPr="00A52A36">
        <w:rPr>
          <w:b w:val="0"/>
          <w:lang w:val="en-US"/>
        </w:rPr>
        <w:t xml:space="preserve">and we don’t think this can be treated as the same when it comes whether it is applicable for fast </w:t>
      </w:r>
      <w:proofErr w:type="spellStart"/>
      <w:r w:rsidR="001D5D56" w:rsidRPr="00A52A36">
        <w:rPr>
          <w:b w:val="0"/>
          <w:lang w:val="en-US"/>
        </w:rPr>
        <w:t>Scell</w:t>
      </w:r>
      <w:proofErr w:type="spellEnd"/>
      <w:r w:rsidR="001D5D56" w:rsidRPr="00A52A36">
        <w:rPr>
          <w:b w:val="0"/>
          <w:lang w:val="en-US"/>
        </w:rPr>
        <w:t xml:space="preserve"> activation.</w:t>
      </w:r>
    </w:p>
    <w:p w14:paraId="126D692C" w14:textId="77777777" w:rsidR="00E66E92" w:rsidRPr="00A52A36" w:rsidRDefault="00E66E92" w:rsidP="00E66E92">
      <w:pPr>
        <w:rPr>
          <w:lang w:val="en-US" w:eastAsia="ja-JP"/>
        </w:rPr>
      </w:pPr>
    </w:p>
    <w:p w14:paraId="4008F7A4" w14:textId="33811CDA" w:rsidR="001D5D56" w:rsidRPr="00A52A36" w:rsidRDefault="00920C23" w:rsidP="00920C23">
      <w:pPr>
        <w:rPr>
          <w:lang w:val="en-US" w:eastAsia="ja-JP"/>
        </w:rPr>
      </w:pPr>
      <w:r w:rsidRPr="00A52A36">
        <w:rPr>
          <w:lang w:val="en-US" w:eastAsia="ja-JP"/>
        </w:rPr>
        <w:t xml:space="preserve">First situation for </w:t>
      </w:r>
      <w:r w:rsidR="001D5D56" w:rsidRPr="00A52A36">
        <w:rPr>
          <w:lang w:val="en-US" w:eastAsia="ja-JP"/>
        </w:rPr>
        <w:t>UE do</w:t>
      </w:r>
      <w:r w:rsidR="00A35CF9">
        <w:rPr>
          <w:lang w:val="en-US" w:eastAsia="ja-JP"/>
        </w:rPr>
        <w:t>es</w:t>
      </w:r>
      <w:r w:rsidR="001D5D56" w:rsidRPr="00A52A36">
        <w:rPr>
          <w:lang w:val="en-US" w:eastAsia="ja-JP"/>
        </w:rPr>
        <w:t xml:space="preserve"> not report </w:t>
      </w:r>
      <w:r w:rsidRPr="00A52A36">
        <w:rPr>
          <w:lang w:val="en-US" w:eastAsia="ja-JP"/>
        </w:rPr>
        <w:t xml:space="preserve">is </w:t>
      </w:r>
      <w:r w:rsidR="001D5D56" w:rsidRPr="00A52A36">
        <w:rPr>
          <w:lang w:val="en-US" w:eastAsia="ja-JP"/>
        </w:rPr>
        <w:t xml:space="preserve">due to the measurement results have not reach the </w:t>
      </w:r>
      <w:r w:rsidRPr="00A52A36">
        <w:rPr>
          <w:lang w:val="en-US" w:eastAsia="ja-JP"/>
        </w:rPr>
        <w:t xml:space="preserve">target accuracy. This </w:t>
      </w:r>
      <w:r w:rsidR="00604D09" w:rsidRPr="00A52A36">
        <w:rPr>
          <w:lang w:val="en-US" w:eastAsia="ja-JP"/>
        </w:rPr>
        <w:t xml:space="preserve">behavior could have different causes for example UE measurement window is too short that UE does not have enough sample </w:t>
      </w:r>
      <w:r w:rsidR="007C0CEF" w:rsidRPr="00A52A36">
        <w:rPr>
          <w:lang w:val="en-US" w:eastAsia="ja-JP"/>
        </w:rPr>
        <w:t xml:space="preserve">to reach the target </w:t>
      </w:r>
      <w:r w:rsidR="0020302B" w:rsidRPr="00A52A36">
        <w:rPr>
          <w:lang w:val="en-US" w:eastAsia="ja-JP"/>
        </w:rPr>
        <w:t>accuracy.</w:t>
      </w:r>
      <w:r w:rsidR="0020302B">
        <w:rPr>
          <w:lang w:val="en-US" w:eastAsia="ja-JP"/>
        </w:rPr>
        <w:t xml:space="preserve"> Another</w:t>
      </w:r>
      <w:r w:rsidR="00A35CF9">
        <w:rPr>
          <w:lang w:val="en-US" w:eastAsia="ja-JP"/>
        </w:rPr>
        <w:t xml:space="preserve"> reason is </w:t>
      </w:r>
      <w:r w:rsidR="001B225B" w:rsidRPr="00A52A36">
        <w:rPr>
          <w:lang w:val="en-US" w:eastAsia="ja-JP"/>
        </w:rPr>
        <w:t xml:space="preserve">simply the Idle/Inactive mode is so short that the UE </w:t>
      </w:r>
      <w:r w:rsidR="00B473BC">
        <w:rPr>
          <w:lang w:val="en-US" w:eastAsia="ja-JP"/>
        </w:rPr>
        <w:t>did</w:t>
      </w:r>
      <w:r w:rsidR="00B473BC" w:rsidRPr="00A52A36">
        <w:rPr>
          <w:lang w:val="en-US" w:eastAsia="ja-JP"/>
        </w:rPr>
        <w:t xml:space="preserve"> </w:t>
      </w:r>
      <w:r w:rsidR="001B225B" w:rsidRPr="00A52A36">
        <w:rPr>
          <w:lang w:val="en-US" w:eastAsia="ja-JP"/>
        </w:rPr>
        <w:t xml:space="preserve">not even have chance to take one shot of measurement. </w:t>
      </w:r>
    </w:p>
    <w:p w14:paraId="23F39B20" w14:textId="7B3CA6EA" w:rsidR="0091585E" w:rsidRPr="00A52A36" w:rsidRDefault="0091585E" w:rsidP="00920C23">
      <w:pPr>
        <w:rPr>
          <w:lang w:val="en-US" w:eastAsia="ja-JP"/>
        </w:rPr>
      </w:pPr>
      <w:r w:rsidRPr="00A52A36">
        <w:rPr>
          <w:lang w:val="en-US" w:eastAsia="ja-JP"/>
        </w:rPr>
        <w:t>Another potential situation is that UE do not report due to the reason that measurement results is done certain time ago due to the network configured validity timer</w:t>
      </w:r>
      <w:r w:rsidR="00F43D5A" w:rsidRPr="00A52A36">
        <w:rPr>
          <w:lang w:val="en-US" w:eastAsia="ja-JP"/>
        </w:rPr>
        <w:t xml:space="preserve">. </w:t>
      </w:r>
      <w:r w:rsidR="001856C6" w:rsidRPr="00A52A36">
        <w:rPr>
          <w:lang w:val="en-US" w:eastAsia="ja-JP"/>
        </w:rPr>
        <w:t xml:space="preserve">Since this scenario can be </w:t>
      </w:r>
      <w:r w:rsidR="00730793" w:rsidRPr="00A52A36">
        <w:rPr>
          <w:lang w:val="en-US" w:eastAsia="ja-JP"/>
        </w:rPr>
        <w:t>controlled by the network configuration of the timer, we think it is clear if UE has invalid measurement results that is too old to report, the</w:t>
      </w:r>
      <w:r w:rsidR="008667F2" w:rsidRPr="00A52A36">
        <w:rPr>
          <w:lang w:val="en-US" w:eastAsia="ja-JP"/>
        </w:rPr>
        <w:t xml:space="preserve"> </w:t>
      </w:r>
      <w:r w:rsidR="00BA128D" w:rsidRPr="00A52A36">
        <w:rPr>
          <w:lang w:val="en-US" w:eastAsia="ja-JP"/>
        </w:rPr>
        <w:t>scenario</w:t>
      </w:r>
      <w:r w:rsidR="008667F2" w:rsidRPr="00A52A36">
        <w:rPr>
          <w:lang w:val="en-US" w:eastAsia="ja-JP"/>
        </w:rPr>
        <w:t xml:space="preserve"> shall not be included for the fast </w:t>
      </w:r>
      <w:proofErr w:type="spellStart"/>
      <w:r w:rsidR="008667F2" w:rsidRPr="00A52A36">
        <w:rPr>
          <w:lang w:val="en-US" w:eastAsia="ja-JP"/>
        </w:rPr>
        <w:t>Scell</w:t>
      </w:r>
      <w:proofErr w:type="spellEnd"/>
      <w:r w:rsidR="008667F2" w:rsidRPr="00A52A36">
        <w:rPr>
          <w:lang w:val="en-US" w:eastAsia="ja-JP"/>
        </w:rPr>
        <w:t xml:space="preserve"> activation enhancement.</w:t>
      </w:r>
    </w:p>
    <w:p w14:paraId="7EB0BB40" w14:textId="60DC6966" w:rsidR="004402F5" w:rsidRPr="00A52A36" w:rsidRDefault="004402F5" w:rsidP="00920C23">
      <w:pPr>
        <w:rPr>
          <w:lang w:val="en-US" w:eastAsia="ja-JP"/>
        </w:rPr>
      </w:pPr>
      <w:r w:rsidRPr="00A52A36">
        <w:rPr>
          <w:lang w:val="en-US" w:eastAsia="ja-JP"/>
        </w:rPr>
        <w:t xml:space="preserve">For the </w:t>
      </w:r>
      <w:r w:rsidR="001B225B" w:rsidRPr="00A52A36">
        <w:rPr>
          <w:lang w:val="en-US" w:eastAsia="ja-JP"/>
        </w:rPr>
        <w:t>UE that ha</w:t>
      </w:r>
      <w:r w:rsidR="00250327">
        <w:rPr>
          <w:lang w:val="en-US" w:eastAsia="ja-JP"/>
        </w:rPr>
        <w:t>s</w:t>
      </w:r>
      <w:r w:rsidR="001B225B" w:rsidRPr="00A52A36">
        <w:rPr>
          <w:lang w:val="en-US" w:eastAsia="ja-JP"/>
        </w:rPr>
        <w:t xml:space="preserve"> not reach</w:t>
      </w:r>
      <w:r w:rsidR="00250327">
        <w:rPr>
          <w:lang w:val="en-US" w:eastAsia="ja-JP"/>
        </w:rPr>
        <w:t>ed</w:t>
      </w:r>
      <w:r w:rsidR="001B225B" w:rsidRPr="00A52A36">
        <w:rPr>
          <w:lang w:val="en-US" w:eastAsia="ja-JP"/>
        </w:rPr>
        <w:t xml:space="preserve"> the target accuracy </w:t>
      </w:r>
      <w:r w:rsidR="001D301D" w:rsidRPr="00A52A36">
        <w:rPr>
          <w:lang w:val="en-US" w:eastAsia="ja-JP"/>
        </w:rPr>
        <w:t>especially due to the reason that UE stays too short time in the Idle/Inactive mode, the UE behavior is not to report</w:t>
      </w:r>
      <w:r w:rsidR="006054BB" w:rsidRPr="00A52A36">
        <w:rPr>
          <w:lang w:val="en-US" w:eastAsia="ja-JP"/>
        </w:rPr>
        <w:t>. H</w:t>
      </w:r>
      <w:r w:rsidR="001D301D" w:rsidRPr="00A52A36">
        <w:rPr>
          <w:lang w:val="en-US" w:eastAsia="ja-JP"/>
        </w:rPr>
        <w:t>owever</w:t>
      </w:r>
      <w:r w:rsidR="00250327">
        <w:rPr>
          <w:lang w:val="en-US" w:eastAsia="ja-JP"/>
        </w:rPr>
        <w:t>,</w:t>
      </w:r>
      <w:r w:rsidR="001D301D" w:rsidRPr="00A52A36">
        <w:rPr>
          <w:lang w:val="en-US" w:eastAsia="ja-JP"/>
        </w:rPr>
        <w:t xml:space="preserve"> Rel-18 </w:t>
      </w:r>
      <w:r w:rsidR="00ED700B" w:rsidRPr="00A52A36">
        <w:rPr>
          <w:lang w:val="en-US" w:eastAsia="ja-JP"/>
        </w:rPr>
        <w:t xml:space="preserve">agreement and conclusion </w:t>
      </w:r>
      <w:proofErr w:type="gramStart"/>
      <w:r w:rsidR="00ED700B" w:rsidRPr="00A52A36">
        <w:rPr>
          <w:lang w:val="en-US" w:eastAsia="ja-JP"/>
        </w:rPr>
        <w:t>is</w:t>
      </w:r>
      <w:proofErr w:type="gramEnd"/>
      <w:r w:rsidR="00ED700B" w:rsidRPr="00A52A36">
        <w:rPr>
          <w:lang w:val="en-US" w:eastAsia="ja-JP"/>
        </w:rPr>
        <w:t xml:space="preserve"> that UE is allowed to use the previous connected measurement</w:t>
      </w:r>
      <w:r w:rsidR="00FA5F99" w:rsidRPr="00A52A36">
        <w:rPr>
          <w:lang w:val="en-US" w:eastAsia="ja-JP"/>
        </w:rPr>
        <w:t xml:space="preserve"> if the Idle/Inactive mode is short that the validity timer covers the previous connected mode</w:t>
      </w:r>
      <w:r w:rsidR="00ED700B" w:rsidRPr="00A52A36">
        <w:rPr>
          <w:lang w:val="en-US" w:eastAsia="ja-JP"/>
        </w:rPr>
        <w:t xml:space="preserve">. </w:t>
      </w:r>
      <w:r w:rsidR="00B35510" w:rsidRPr="0020302B">
        <w:rPr>
          <w:lang w:val="en-US" w:eastAsia="ja-JP"/>
        </w:rPr>
        <w:t xml:space="preserve">And to our knowledge since the variables to store the Idle/Inactive measurement results is not being flashed, </w:t>
      </w:r>
      <w:r w:rsidR="00664AA2" w:rsidRPr="0020302B">
        <w:rPr>
          <w:lang w:val="en-US" w:eastAsia="ja-JP"/>
        </w:rPr>
        <w:t>these r</w:t>
      </w:r>
      <w:r w:rsidR="00664AA2" w:rsidRPr="00A52A36">
        <w:rPr>
          <w:lang w:val="en-US" w:eastAsia="ja-JP"/>
        </w:rPr>
        <w:t xml:space="preserve">esults can be useful to be combined as the connected mode L3-report </w:t>
      </w:r>
      <w:r w:rsidR="0073568B" w:rsidRPr="00A52A36">
        <w:rPr>
          <w:lang w:val="en-US" w:eastAsia="ja-JP"/>
        </w:rPr>
        <w:t xml:space="preserve">which could be beneficial for the </w:t>
      </w:r>
      <w:proofErr w:type="spellStart"/>
      <w:r w:rsidR="0073568B" w:rsidRPr="00A52A36">
        <w:rPr>
          <w:lang w:val="en-US" w:eastAsia="ja-JP"/>
        </w:rPr>
        <w:t>Scell</w:t>
      </w:r>
      <w:proofErr w:type="spellEnd"/>
      <w:r w:rsidR="0073568B" w:rsidRPr="00A52A36">
        <w:rPr>
          <w:lang w:val="en-US" w:eastAsia="ja-JP"/>
        </w:rPr>
        <w:t xml:space="preserve"> activation</w:t>
      </w:r>
      <w:r w:rsidR="00A27FC9" w:rsidRPr="00A52A36">
        <w:rPr>
          <w:lang w:val="en-US" w:eastAsia="ja-JP"/>
        </w:rPr>
        <w:t xml:space="preserve"> delay reduction as earlier L3 report can be sent</w:t>
      </w:r>
      <w:r w:rsidR="0073568B" w:rsidRPr="00A52A36">
        <w:rPr>
          <w:lang w:val="en-US" w:eastAsia="ja-JP"/>
        </w:rPr>
        <w:t>.</w:t>
      </w:r>
    </w:p>
    <w:tbl>
      <w:tblPr>
        <w:tblStyle w:val="TableGrid"/>
        <w:tblW w:w="0" w:type="auto"/>
        <w:tblLook w:val="04A0" w:firstRow="1" w:lastRow="0" w:firstColumn="1" w:lastColumn="0" w:noHBand="0" w:noVBand="1"/>
      </w:tblPr>
      <w:tblGrid>
        <w:gridCol w:w="9629"/>
      </w:tblGrid>
      <w:tr w:rsidR="005E6475" w14:paraId="3B9E39F9" w14:textId="77777777" w:rsidTr="005E6475">
        <w:tc>
          <w:tcPr>
            <w:tcW w:w="9629" w:type="dxa"/>
          </w:tcPr>
          <w:p w14:paraId="45F13A7D" w14:textId="77777777" w:rsidR="005E6475" w:rsidRPr="00A52A36" w:rsidRDefault="005E6475" w:rsidP="00920C23">
            <w:pPr>
              <w:rPr>
                <w:lang w:val="en-US" w:eastAsia="ja-JP"/>
              </w:rPr>
            </w:pPr>
            <w:r w:rsidRPr="00A52A36">
              <w:rPr>
                <w:lang w:val="en-US" w:eastAsia="ja-JP"/>
              </w:rPr>
              <w:t>RAN4# 111 meeting agreement</w:t>
            </w:r>
          </w:p>
          <w:p w14:paraId="5AB90A49" w14:textId="77777777" w:rsidR="00550414" w:rsidRPr="00550414" w:rsidRDefault="00550414" w:rsidP="00550414">
            <w:pPr>
              <w:rPr>
                <w:lang w:eastAsia="ja-JP"/>
              </w:rPr>
            </w:pPr>
            <w:r w:rsidRPr="00550414">
              <w:rPr>
                <w:b/>
                <w:bCs/>
                <w:u w:val="single"/>
                <w:lang w:val="en-US" w:eastAsia="ja-JP"/>
              </w:rPr>
              <w:t>Issue 1-2: applicability of validity check based on measurement obtained in CONNECTED mode before UE enters IDLE/INACTIVE mode</w:t>
            </w:r>
          </w:p>
          <w:p w14:paraId="226FF1DC" w14:textId="1AC9CB6C" w:rsidR="005E6475" w:rsidRPr="005E6475" w:rsidRDefault="005E6475" w:rsidP="005E6475">
            <w:pPr>
              <w:rPr>
                <w:lang w:eastAsia="ja-JP"/>
              </w:rPr>
            </w:pPr>
            <w:r w:rsidRPr="005E6475">
              <w:rPr>
                <w:lang w:val="en-US" w:eastAsia="ja-JP"/>
              </w:rPr>
              <w:t>For the validity check, it is up to UE implementation whether/how to utilize the measurement which was performed during CONNECTED mode before UE enters IDLE/INACTIVE mode.</w:t>
            </w:r>
          </w:p>
        </w:tc>
      </w:tr>
    </w:tbl>
    <w:p w14:paraId="1E9231BF" w14:textId="77777777" w:rsidR="0073568B" w:rsidRPr="00A52A36" w:rsidRDefault="0073568B" w:rsidP="0062792F">
      <w:pPr>
        <w:pStyle w:val="Caption"/>
        <w:rPr>
          <w:lang w:val="en-US"/>
        </w:rPr>
      </w:pPr>
    </w:p>
    <w:p w14:paraId="35D2BFAD" w14:textId="5C5C2E72" w:rsidR="0062792F" w:rsidRPr="00A52A36" w:rsidRDefault="00291C73" w:rsidP="00291C73">
      <w:pPr>
        <w:pStyle w:val="Caption"/>
        <w:rPr>
          <w:lang w:val="en-US"/>
        </w:rPr>
      </w:pPr>
      <w:bookmarkStart w:id="6" w:name="_Toc174089729"/>
      <w:r w:rsidRPr="00A52A36">
        <w:rPr>
          <w:lang w:val="en-US"/>
        </w:rPr>
        <w:t xml:space="preserve">Observation </w:t>
      </w:r>
      <w:r>
        <w:fldChar w:fldCharType="begin"/>
      </w:r>
      <w:r w:rsidRPr="00A52A36">
        <w:rPr>
          <w:lang w:val="en-US"/>
        </w:rPr>
        <w:instrText xml:space="preserve"> SEQ Observation \* ARABIC </w:instrText>
      </w:r>
      <w:r>
        <w:fldChar w:fldCharType="separate"/>
      </w:r>
      <w:r w:rsidR="004F54A9" w:rsidRPr="00A52A36">
        <w:rPr>
          <w:noProof/>
          <w:lang w:val="en-US"/>
        </w:rPr>
        <w:t>3</w:t>
      </w:r>
      <w:r>
        <w:fldChar w:fldCharType="end"/>
      </w:r>
      <w:r w:rsidRPr="00A52A36">
        <w:rPr>
          <w:lang w:val="en-US"/>
        </w:rPr>
        <w:t xml:space="preserve">: </w:t>
      </w:r>
      <w:r w:rsidR="00761442" w:rsidRPr="00A52A36">
        <w:rPr>
          <w:lang w:val="en-US"/>
        </w:rPr>
        <w:t xml:space="preserve">Valid EMR reporting can be </w:t>
      </w:r>
      <w:r w:rsidR="00250327" w:rsidRPr="00A52A36">
        <w:rPr>
          <w:lang w:val="en-US"/>
        </w:rPr>
        <w:t>interpreted</w:t>
      </w:r>
      <w:r w:rsidR="00761442" w:rsidRPr="00A52A36">
        <w:rPr>
          <w:lang w:val="en-US"/>
        </w:rPr>
        <w:t xml:space="preserve"> as </w:t>
      </w:r>
      <w:r w:rsidR="00550414" w:rsidRPr="00A52A36">
        <w:rPr>
          <w:lang w:val="en-US"/>
        </w:rPr>
        <w:t xml:space="preserve">only have </w:t>
      </w:r>
      <w:r w:rsidR="006A71C3" w:rsidRPr="00A52A36">
        <w:rPr>
          <w:lang w:val="en-US"/>
        </w:rPr>
        <w:t>UE behavior that UE report</w:t>
      </w:r>
      <w:r w:rsidR="003A7D90">
        <w:rPr>
          <w:lang w:val="en-US"/>
        </w:rPr>
        <w:t>s</w:t>
      </w:r>
      <w:r w:rsidR="006A71C3" w:rsidRPr="00A52A36">
        <w:rPr>
          <w:lang w:val="en-US"/>
        </w:rPr>
        <w:t xml:space="preserve"> measurement results during Idle/Inactive mode. </w:t>
      </w:r>
      <w:r w:rsidR="0020302B" w:rsidRPr="00A52A36">
        <w:rPr>
          <w:lang w:val="en-US"/>
        </w:rPr>
        <w:t>However,</w:t>
      </w:r>
      <w:r w:rsidR="00280821" w:rsidRPr="00A52A36">
        <w:rPr>
          <w:lang w:val="en-US"/>
        </w:rPr>
        <w:t xml:space="preserve"> the </w:t>
      </w:r>
      <w:r w:rsidR="00756B88" w:rsidRPr="00A52A36">
        <w:rPr>
          <w:lang w:val="en-US"/>
        </w:rPr>
        <w:t xml:space="preserve">scenario where UE stays too short </w:t>
      </w:r>
      <w:r w:rsidR="00F26428" w:rsidRPr="00A52A36">
        <w:rPr>
          <w:lang w:val="en-US"/>
        </w:rPr>
        <w:t>in Idle/Inactive</w:t>
      </w:r>
      <w:r w:rsidR="007A6D44" w:rsidRPr="00A52A36">
        <w:rPr>
          <w:lang w:val="en-US"/>
        </w:rPr>
        <w:t xml:space="preserve"> mode and</w:t>
      </w:r>
      <w:r w:rsidR="00F26428" w:rsidRPr="00A52A36">
        <w:rPr>
          <w:lang w:val="en-US"/>
        </w:rPr>
        <w:t xml:space="preserve"> do not report </w:t>
      </w:r>
      <w:r w:rsidR="0020302B" w:rsidRPr="00A52A36">
        <w:rPr>
          <w:lang w:val="en-US"/>
        </w:rPr>
        <w:t>cannot</w:t>
      </w:r>
      <w:r w:rsidR="00F26428" w:rsidRPr="00A52A36">
        <w:rPr>
          <w:lang w:val="en-US"/>
        </w:rPr>
        <w:t xml:space="preserve"> be fully ruled out </w:t>
      </w:r>
      <w:r w:rsidR="000E7DF3" w:rsidRPr="00A52A36">
        <w:rPr>
          <w:lang w:val="en-US"/>
        </w:rPr>
        <w:t>for the scope</w:t>
      </w:r>
      <w:r w:rsidR="00F26428" w:rsidRPr="00A52A36">
        <w:rPr>
          <w:lang w:val="en-US"/>
        </w:rPr>
        <w:t>.</w:t>
      </w:r>
      <w:bookmarkEnd w:id="6"/>
      <w:r w:rsidR="00F26428" w:rsidRPr="00A52A36">
        <w:rPr>
          <w:lang w:val="en-US"/>
        </w:rPr>
        <w:t xml:space="preserve"> </w:t>
      </w:r>
    </w:p>
    <w:p w14:paraId="3A06B7C6" w14:textId="77777777" w:rsidR="001C2C79" w:rsidRPr="00A52A36" w:rsidRDefault="001C2C79" w:rsidP="0062792F">
      <w:pPr>
        <w:rPr>
          <w:lang w:val="en-US" w:eastAsia="ja-JP"/>
        </w:rPr>
      </w:pPr>
    </w:p>
    <w:p w14:paraId="370CAE9D" w14:textId="7760D229" w:rsidR="00127637" w:rsidRPr="00A52A36" w:rsidRDefault="00D3555F" w:rsidP="0062792F">
      <w:pPr>
        <w:rPr>
          <w:lang w:val="en-US" w:eastAsia="ja-JP"/>
        </w:rPr>
      </w:pPr>
      <w:r w:rsidRPr="00A52A36">
        <w:rPr>
          <w:lang w:val="en-US" w:eastAsia="ja-JP"/>
        </w:rPr>
        <w:t xml:space="preserve">Regarding the scenario when Idle/Inactive mode duration is shorter than the </w:t>
      </w:r>
      <w:r w:rsidR="00F47806" w:rsidRPr="00A52A36">
        <w:rPr>
          <w:lang w:val="en-US" w:eastAsia="ja-JP"/>
        </w:rPr>
        <w:t>validity</w:t>
      </w:r>
      <w:r w:rsidRPr="00A52A36">
        <w:rPr>
          <w:lang w:val="en-US" w:eastAsia="ja-JP"/>
        </w:rPr>
        <w:t xml:space="preserve"> time being configured, we think it is a very common </w:t>
      </w:r>
      <w:r w:rsidR="00F47806" w:rsidRPr="00A52A36">
        <w:rPr>
          <w:lang w:val="en-US" w:eastAsia="ja-JP"/>
        </w:rPr>
        <w:t>scenario</w:t>
      </w:r>
      <w:r w:rsidRPr="00A52A36">
        <w:rPr>
          <w:lang w:val="en-US" w:eastAsia="ja-JP"/>
        </w:rPr>
        <w:t xml:space="preserve"> </w:t>
      </w:r>
      <w:r w:rsidR="00D152AF" w:rsidRPr="00A52A36">
        <w:rPr>
          <w:lang w:val="en-US" w:eastAsia="ja-JP"/>
        </w:rPr>
        <w:t>since</w:t>
      </w:r>
      <w:r w:rsidR="00C83492" w:rsidRPr="00A52A36">
        <w:rPr>
          <w:lang w:val="en-US" w:eastAsia="ja-JP"/>
        </w:rPr>
        <w:t xml:space="preserve"> the traffic is always bursty, for the power saving purpose, UE is quite often </w:t>
      </w:r>
      <w:r w:rsidR="0020302B" w:rsidRPr="00A52A36">
        <w:rPr>
          <w:lang w:val="en-US" w:eastAsia="ja-JP"/>
        </w:rPr>
        <w:t>toggle</w:t>
      </w:r>
      <w:r w:rsidR="00C83492" w:rsidRPr="00A52A36">
        <w:rPr>
          <w:lang w:val="en-US" w:eastAsia="ja-JP"/>
        </w:rPr>
        <w:t xml:space="preserve"> between at least Inactive and Connected mode. </w:t>
      </w:r>
      <w:r w:rsidR="001C4C9D" w:rsidRPr="00A52A36">
        <w:rPr>
          <w:lang w:val="en-US" w:eastAsia="ja-JP"/>
        </w:rPr>
        <w:t>The validity timer can be configured by the network</w:t>
      </w:r>
      <w:r w:rsidR="007A6F88">
        <w:rPr>
          <w:lang w:val="en-US" w:eastAsia="ja-JP"/>
        </w:rPr>
        <w:t>. H</w:t>
      </w:r>
      <w:r w:rsidR="001C4C9D" w:rsidRPr="00A52A36">
        <w:rPr>
          <w:lang w:val="en-US" w:eastAsia="ja-JP"/>
        </w:rPr>
        <w:t>owever</w:t>
      </w:r>
      <w:r w:rsidR="007A6F88">
        <w:rPr>
          <w:lang w:val="en-US" w:eastAsia="ja-JP"/>
        </w:rPr>
        <w:t>,</w:t>
      </w:r>
      <w:r w:rsidR="001C4C9D" w:rsidRPr="00A52A36">
        <w:rPr>
          <w:lang w:val="en-US" w:eastAsia="ja-JP"/>
        </w:rPr>
        <w:t xml:space="preserve"> the duration of the Idle/Inactive mode is </w:t>
      </w:r>
      <w:r w:rsidR="0020302B" w:rsidRPr="00A52A36">
        <w:rPr>
          <w:lang w:val="en-US" w:eastAsia="ja-JP"/>
        </w:rPr>
        <w:t>purely</w:t>
      </w:r>
      <w:r w:rsidR="001F0693" w:rsidRPr="00A52A36">
        <w:rPr>
          <w:lang w:val="en-US" w:eastAsia="ja-JP"/>
        </w:rPr>
        <w:t xml:space="preserve"> based on how the traffic will be. </w:t>
      </w:r>
    </w:p>
    <w:p w14:paraId="559D5293" w14:textId="77777777" w:rsidR="0062792F" w:rsidRPr="00A52A36" w:rsidRDefault="0062792F" w:rsidP="0062792F">
      <w:pPr>
        <w:rPr>
          <w:lang w:val="en-US" w:eastAsia="ja-JP"/>
        </w:rPr>
      </w:pPr>
    </w:p>
    <w:p w14:paraId="698D28BF" w14:textId="6A1CF066" w:rsidR="00BC1AF7" w:rsidRDefault="00637827" w:rsidP="00601FBC">
      <w:pPr>
        <w:spacing w:after="120"/>
        <w:rPr>
          <w:color w:val="000000" w:themeColor="text1"/>
          <w:lang w:val="en-US"/>
        </w:rPr>
      </w:pPr>
      <w:r>
        <w:rPr>
          <w:color w:val="000000" w:themeColor="text1"/>
          <w:lang w:val="en-US"/>
        </w:rPr>
        <w:lastRenderedPageBreak/>
        <w:t>To our knowledge the purpose of this work item is to see where this Rel-18 EMR enhancement can be applied since the typical known condition for Scell activation requires a L3 measurement report</w:t>
      </w:r>
      <w:r w:rsidR="003F62CD">
        <w:rPr>
          <w:color w:val="000000" w:themeColor="text1"/>
          <w:lang w:val="en-US"/>
        </w:rPr>
        <w:t xml:space="preserve"> to be sent.</w:t>
      </w:r>
    </w:p>
    <w:p w14:paraId="068CBFAE" w14:textId="70784E91" w:rsidR="0016275C" w:rsidRDefault="00655F44" w:rsidP="00601FBC">
      <w:pPr>
        <w:spacing w:after="120"/>
        <w:rPr>
          <w:color w:val="000000" w:themeColor="text1"/>
          <w:lang w:val="en-US"/>
        </w:rPr>
      </w:pPr>
      <w:r>
        <w:rPr>
          <w:color w:val="000000" w:themeColor="text1"/>
          <w:lang w:val="en-US"/>
        </w:rPr>
        <w:t xml:space="preserve">We would like to think the EMR reporting for Scell activation </w:t>
      </w:r>
      <w:r w:rsidR="00C711EB">
        <w:rPr>
          <w:color w:val="000000" w:themeColor="text1"/>
          <w:lang w:val="en-US"/>
        </w:rPr>
        <w:t xml:space="preserve">enhancement </w:t>
      </w:r>
      <w:r w:rsidR="00225A8D">
        <w:rPr>
          <w:color w:val="000000" w:themeColor="text1"/>
          <w:lang w:val="en-US"/>
        </w:rPr>
        <w:t>as a</w:t>
      </w:r>
      <w:r w:rsidR="0016275C">
        <w:rPr>
          <w:color w:val="000000" w:themeColor="text1"/>
          <w:lang w:val="en-US"/>
        </w:rPr>
        <w:t xml:space="preserve"> side condition</w:t>
      </w:r>
      <w:r w:rsidR="00225A8D">
        <w:rPr>
          <w:color w:val="000000" w:themeColor="text1"/>
          <w:lang w:val="en-US"/>
        </w:rPr>
        <w:t xml:space="preserve"> update</w:t>
      </w:r>
      <w:r w:rsidR="0016275C">
        <w:rPr>
          <w:color w:val="000000" w:themeColor="text1"/>
          <w:lang w:val="en-US"/>
        </w:rPr>
        <w:t xml:space="preserve"> instead of </w:t>
      </w:r>
      <w:r w:rsidR="00225A8D">
        <w:rPr>
          <w:color w:val="000000" w:themeColor="text1"/>
          <w:lang w:val="en-US"/>
        </w:rPr>
        <w:t>discussing</w:t>
      </w:r>
      <w:r w:rsidR="0016275C">
        <w:rPr>
          <w:color w:val="000000" w:themeColor="text1"/>
          <w:lang w:val="en-US"/>
        </w:rPr>
        <w:t xml:space="preserve"> whether it is feasible.</w:t>
      </w:r>
      <w:r w:rsidR="00225A8D">
        <w:rPr>
          <w:color w:val="000000" w:themeColor="text1"/>
          <w:lang w:val="en-US"/>
        </w:rPr>
        <w:t xml:space="preserve"> Since UE sent early measurement report during the transition period, </w:t>
      </w:r>
      <w:r w:rsidR="00D14C2D">
        <w:rPr>
          <w:color w:val="000000" w:themeColor="text1"/>
          <w:lang w:val="en-US"/>
        </w:rPr>
        <w:t xml:space="preserve">for example in </w:t>
      </w:r>
      <w:r w:rsidR="00225A8D">
        <w:rPr>
          <w:color w:val="000000" w:themeColor="text1"/>
          <w:lang w:val="en-US"/>
        </w:rPr>
        <w:t xml:space="preserve">Inactive </w:t>
      </w:r>
      <w:r w:rsidR="00D14C2D">
        <w:rPr>
          <w:color w:val="000000" w:themeColor="text1"/>
          <w:lang w:val="en-US"/>
        </w:rPr>
        <w:t xml:space="preserve">mode the report will be sent </w:t>
      </w:r>
      <w:r w:rsidR="00225A8D">
        <w:rPr>
          <w:color w:val="000000" w:themeColor="text1"/>
          <w:lang w:val="en-US"/>
        </w:rPr>
        <w:t xml:space="preserve">in msg3 and </w:t>
      </w:r>
      <w:r w:rsidR="00D14C2D">
        <w:rPr>
          <w:color w:val="000000" w:themeColor="text1"/>
          <w:lang w:val="en-US"/>
        </w:rPr>
        <w:t xml:space="preserve">in </w:t>
      </w:r>
      <w:r w:rsidR="00225A8D">
        <w:rPr>
          <w:color w:val="000000" w:themeColor="text1"/>
          <w:lang w:val="en-US"/>
        </w:rPr>
        <w:t xml:space="preserve">Idle </w:t>
      </w:r>
      <w:r w:rsidR="00D14C2D">
        <w:rPr>
          <w:color w:val="000000" w:themeColor="text1"/>
          <w:lang w:val="en-US"/>
        </w:rPr>
        <w:t xml:space="preserve">the report </w:t>
      </w:r>
      <w:r w:rsidR="00225A8D">
        <w:rPr>
          <w:color w:val="000000" w:themeColor="text1"/>
          <w:lang w:val="en-US"/>
        </w:rPr>
        <w:t xml:space="preserve">can be </w:t>
      </w:r>
      <w:r w:rsidR="00D14C2D">
        <w:rPr>
          <w:color w:val="000000" w:themeColor="text1"/>
          <w:lang w:val="en-US"/>
        </w:rPr>
        <w:t>request</w:t>
      </w:r>
      <w:r w:rsidR="00225A8D">
        <w:rPr>
          <w:color w:val="000000" w:themeColor="text1"/>
          <w:lang w:val="en-US"/>
        </w:rPr>
        <w:t xml:space="preserve"> from msg3</w:t>
      </w:r>
      <w:r w:rsidR="00D14C2D">
        <w:rPr>
          <w:color w:val="000000" w:themeColor="text1"/>
          <w:lang w:val="en-US"/>
        </w:rPr>
        <w:t xml:space="preserve">. </w:t>
      </w:r>
      <w:r w:rsidR="00912646">
        <w:rPr>
          <w:color w:val="000000" w:themeColor="text1"/>
          <w:lang w:val="en-US"/>
        </w:rPr>
        <w:t xml:space="preserve">When the </w:t>
      </w:r>
      <w:r w:rsidR="00225A8D">
        <w:rPr>
          <w:color w:val="000000" w:themeColor="text1"/>
          <w:lang w:val="en-US"/>
        </w:rPr>
        <w:t>early</w:t>
      </w:r>
      <w:r w:rsidR="00912646">
        <w:rPr>
          <w:color w:val="000000" w:themeColor="text1"/>
          <w:lang w:val="en-US"/>
        </w:rPr>
        <w:t xml:space="preserve"> report </w:t>
      </w:r>
      <w:r w:rsidR="00D14C2D">
        <w:rPr>
          <w:color w:val="000000" w:themeColor="text1"/>
          <w:lang w:val="en-US"/>
        </w:rPr>
        <w:t xml:space="preserve">set </w:t>
      </w:r>
      <w:r w:rsidR="0003506A">
        <w:rPr>
          <w:color w:val="000000" w:themeColor="text1"/>
          <w:lang w:val="en-US"/>
        </w:rPr>
        <w:t>early can</w:t>
      </w:r>
      <w:r w:rsidR="00912646">
        <w:rPr>
          <w:color w:val="000000" w:themeColor="text1"/>
          <w:lang w:val="en-US"/>
        </w:rPr>
        <w:t xml:space="preserve"> be used </w:t>
      </w:r>
      <w:r w:rsidR="00D14C2D">
        <w:rPr>
          <w:color w:val="000000" w:themeColor="text1"/>
          <w:lang w:val="en-US"/>
        </w:rPr>
        <w:t xml:space="preserve">equivalent </w:t>
      </w:r>
      <w:r w:rsidR="00912646">
        <w:rPr>
          <w:color w:val="000000" w:themeColor="text1"/>
          <w:lang w:val="en-US"/>
        </w:rPr>
        <w:t xml:space="preserve">as a L3 measurement report for the side conditions defined for </w:t>
      </w:r>
      <w:r w:rsidR="003F78C3">
        <w:rPr>
          <w:color w:val="000000" w:themeColor="text1"/>
          <w:lang w:val="en-US"/>
        </w:rPr>
        <w:t xml:space="preserve">known target cell, we think </w:t>
      </w:r>
      <w:r w:rsidR="0003697F">
        <w:rPr>
          <w:color w:val="000000" w:themeColor="text1"/>
          <w:lang w:val="en-US"/>
        </w:rPr>
        <w:t xml:space="preserve">there is an update for the side condition. </w:t>
      </w:r>
    </w:p>
    <w:p w14:paraId="790D739C" w14:textId="52DD569D" w:rsidR="00051FDA" w:rsidRDefault="00240E28" w:rsidP="00601FBC">
      <w:pPr>
        <w:spacing w:after="120"/>
        <w:rPr>
          <w:color w:val="000000" w:themeColor="text1"/>
          <w:lang w:val="en-US"/>
        </w:rPr>
      </w:pPr>
      <w:r>
        <w:rPr>
          <w:color w:val="000000" w:themeColor="text1"/>
          <w:lang w:val="en-US"/>
        </w:rPr>
        <w:t xml:space="preserve">For example, </w:t>
      </w:r>
      <w:r w:rsidR="00051FDA">
        <w:rPr>
          <w:color w:val="000000" w:themeColor="text1"/>
          <w:lang w:val="en-US"/>
        </w:rPr>
        <w:t xml:space="preserve">both </w:t>
      </w:r>
      <w:r>
        <w:rPr>
          <w:color w:val="000000" w:themeColor="text1"/>
          <w:lang w:val="en-US"/>
        </w:rPr>
        <w:t xml:space="preserve">the </w:t>
      </w:r>
      <w:r w:rsidR="00051FDA">
        <w:rPr>
          <w:color w:val="000000" w:themeColor="text1"/>
          <w:lang w:val="en-US"/>
        </w:rPr>
        <w:t xml:space="preserve">Rel-17 and </w:t>
      </w:r>
      <w:r>
        <w:rPr>
          <w:color w:val="000000" w:themeColor="text1"/>
          <w:lang w:val="en-US"/>
        </w:rPr>
        <w:t xml:space="preserve">Rel-18 Scell activation delay enhancement </w:t>
      </w:r>
      <w:r w:rsidR="00EC5677">
        <w:rPr>
          <w:color w:val="000000" w:themeColor="text1"/>
          <w:lang w:val="en-US"/>
        </w:rPr>
        <w:t>starting the delay requirement time</w:t>
      </w:r>
      <w:r w:rsidR="00051FDA">
        <w:rPr>
          <w:color w:val="000000" w:themeColor="text1"/>
          <w:lang w:val="en-US"/>
        </w:rPr>
        <w:t xml:space="preserve">line </w:t>
      </w:r>
      <w:r w:rsidR="003857BB">
        <w:rPr>
          <w:color w:val="000000" w:themeColor="text1"/>
          <w:lang w:val="en-US"/>
        </w:rPr>
        <w:t xml:space="preserve">according to TS 38.133 </w:t>
      </w:r>
      <w:r w:rsidR="00051FDA">
        <w:rPr>
          <w:color w:val="000000" w:themeColor="text1"/>
          <w:lang w:val="en-US"/>
        </w:rPr>
        <w:t>is</w:t>
      </w:r>
      <w:r w:rsidR="00EC5677">
        <w:rPr>
          <w:color w:val="000000" w:themeColor="text1"/>
          <w:lang w:val="en-US"/>
        </w:rPr>
        <w:t xml:space="preserve"> </w:t>
      </w:r>
    </w:p>
    <w:tbl>
      <w:tblPr>
        <w:tblStyle w:val="TableGrid"/>
        <w:tblW w:w="0" w:type="auto"/>
        <w:tblLook w:val="04A0" w:firstRow="1" w:lastRow="0" w:firstColumn="1" w:lastColumn="0" w:noHBand="0" w:noVBand="1"/>
      </w:tblPr>
      <w:tblGrid>
        <w:gridCol w:w="9629"/>
      </w:tblGrid>
      <w:tr w:rsidR="003857BB" w14:paraId="52E1AFE8" w14:textId="77777777" w:rsidTr="003857BB">
        <w:tc>
          <w:tcPr>
            <w:tcW w:w="9629" w:type="dxa"/>
          </w:tcPr>
          <w:p w14:paraId="019F2F2E" w14:textId="0AE17E8D" w:rsidR="003857BB" w:rsidRDefault="003857BB" w:rsidP="00601FBC">
            <w:pPr>
              <w:spacing w:after="120"/>
              <w:rPr>
                <w:color w:val="000000" w:themeColor="text1"/>
                <w:lang w:val="en-US"/>
              </w:rPr>
            </w:pPr>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p>
        </w:tc>
      </w:tr>
    </w:tbl>
    <w:p w14:paraId="1B48FD7A" w14:textId="77777777" w:rsidR="003857BB" w:rsidRDefault="003857BB" w:rsidP="00601FBC">
      <w:pPr>
        <w:spacing w:after="120"/>
        <w:rPr>
          <w:color w:val="000000" w:themeColor="text1"/>
          <w:lang w:val="en-US"/>
        </w:rPr>
      </w:pPr>
    </w:p>
    <w:p w14:paraId="18C03C70" w14:textId="0434C425" w:rsidR="008830EC" w:rsidRDefault="00497225" w:rsidP="00601FBC">
      <w:pPr>
        <w:spacing w:after="120"/>
        <w:rPr>
          <w:color w:val="000000" w:themeColor="text1"/>
          <w:lang w:val="en-US"/>
        </w:rPr>
      </w:pPr>
      <w:r>
        <w:rPr>
          <w:color w:val="000000" w:themeColor="text1"/>
          <w:lang w:val="en-US"/>
        </w:rPr>
        <w:t xml:space="preserve">The </w:t>
      </w:r>
      <w:r w:rsidR="009E68AD">
        <w:rPr>
          <w:color w:val="000000" w:themeColor="text1"/>
          <w:lang w:val="en-US"/>
        </w:rPr>
        <w:t>known condition for both</w:t>
      </w:r>
      <w:r>
        <w:rPr>
          <w:color w:val="000000" w:themeColor="text1"/>
          <w:lang w:val="en-US"/>
        </w:rPr>
        <w:t xml:space="preserve"> Rel-17 and Rel-18 in regarding </w:t>
      </w:r>
      <w:r w:rsidR="00230B62">
        <w:rPr>
          <w:color w:val="000000" w:themeColor="text1"/>
          <w:lang w:val="en-US"/>
        </w:rPr>
        <w:t>period</w:t>
      </w:r>
      <w:r w:rsidR="009E68AD">
        <w:rPr>
          <w:color w:val="000000" w:themeColor="text1"/>
          <w:lang w:val="en-US"/>
        </w:rPr>
        <w:t xml:space="preserve"> to send </w:t>
      </w:r>
      <w:r>
        <w:rPr>
          <w:color w:val="000000" w:themeColor="text1"/>
          <w:lang w:val="en-US"/>
        </w:rPr>
        <w:t xml:space="preserve">L3 report is define in the TS38.133 as </w:t>
      </w:r>
    </w:p>
    <w:tbl>
      <w:tblPr>
        <w:tblStyle w:val="TableGrid"/>
        <w:tblW w:w="0" w:type="auto"/>
        <w:tblLook w:val="04A0" w:firstRow="1" w:lastRow="0" w:firstColumn="1" w:lastColumn="0" w:noHBand="0" w:noVBand="1"/>
      </w:tblPr>
      <w:tblGrid>
        <w:gridCol w:w="9629"/>
      </w:tblGrid>
      <w:tr w:rsidR="00E75AC4" w14:paraId="25872D62" w14:textId="77777777" w:rsidTr="00E75AC4">
        <w:tc>
          <w:tcPr>
            <w:tcW w:w="9629" w:type="dxa"/>
          </w:tcPr>
          <w:p w14:paraId="100F7EE8" w14:textId="7ABA8AE9" w:rsidR="002A2FB6" w:rsidRDefault="002A2FB6" w:rsidP="00601FBC">
            <w:pPr>
              <w:spacing w:after="120"/>
            </w:pPr>
            <w:r>
              <w:t>For FR1</w:t>
            </w:r>
          </w:p>
          <w:p w14:paraId="0FFF6518" w14:textId="5BE4F3F2" w:rsidR="00E75AC4" w:rsidRDefault="00E75AC4" w:rsidP="00601FBC">
            <w:pPr>
              <w:spacing w:after="120"/>
            </w:pPr>
            <w:r>
              <w:t xml:space="preserve">During the period equal to </w:t>
            </w:r>
            <w:r w:rsidR="00D4135D">
              <w:t>max (</w:t>
            </w:r>
            <w:r>
              <w:t>5*</w:t>
            </w:r>
            <w:r w:rsidR="00D4135D">
              <w:t>measCycleSCell, 5</w:t>
            </w:r>
            <w:r>
              <w:t>*DRX cycles) for FR1 before the reception of the SCell activation command</w:t>
            </w:r>
          </w:p>
          <w:p w14:paraId="7EB966AD" w14:textId="77777777" w:rsidR="004B19AA" w:rsidRDefault="004B19AA" w:rsidP="00601FBC">
            <w:pPr>
              <w:spacing w:after="120"/>
            </w:pPr>
            <w:r>
              <w:t>For FR2</w:t>
            </w:r>
          </w:p>
          <w:p w14:paraId="6E17E3B3" w14:textId="43A9DD55" w:rsidR="004B19AA" w:rsidRDefault="004B19AA" w:rsidP="00601FBC">
            <w:pPr>
              <w:spacing w:after="120"/>
              <w:rPr>
                <w:color w:val="000000" w:themeColor="text1"/>
                <w:lang w:val="en-US"/>
              </w:rPr>
            </w:pPr>
            <w:r>
              <w:t>During the period equal to 4s for UE supporting power class 1/5 and 3s for UE supporting power class 2/3/4 before UE receives the last activation command for PDCCH TCI, PDSCH TCI (when applicable) and semi-persistent CSI-RS for CQI reporting (when applicable)</w:t>
            </w:r>
          </w:p>
        </w:tc>
      </w:tr>
    </w:tbl>
    <w:p w14:paraId="05FDB807" w14:textId="77777777" w:rsidR="0098124A" w:rsidRDefault="0098124A" w:rsidP="00601FBC">
      <w:pPr>
        <w:spacing w:after="120"/>
        <w:rPr>
          <w:color w:val="000000" w:themeColor="text1"/>
          <w:lang w:val="en-US"/>
        </w:rPr>
      </w:pPr>
    </w:p>
    <w:p w14:paraId="4BCE6E20" w14:textId="64EEA0E4" w:rsidR="00E75AC4" w:rsidRDefault="009E68AD" w:rsidP="00601FBC">
      <w:pPr>
        <w:spacing w:after="120"/>
        <w:rPr>
          <w:color w:val="000000" w:themeColor="text1"/>
          <w:lang w:val="en-US"/>
        </w:rPr>
      </w:pPr>
      <w:r>
        <w:rPr>
          <w:color w:val="000000" w:themeColor="text1"/>
          <w:lang w:val="en-US"/>
        </w:rPr>
        <w:t xml:space="preserve">The difference between Rel-17 and Rel-18 is that Rel-18 </w:t>
      </w:r>
      <w:r w:rsidR="00406A48">
        <w:rPr>
          <w:color w:val="000000" w:themeColor="text1"/>
          <w:lang w:val="en-US"/>
        </w:rPr>
        <w:t>introduce</w:t>
      </w:r>
      <w:r w:rsidR="005B3A9A">
        <w:rPr>
          <w:color w:val="000000" w:themeColor="text1"/>
          <w:lang w:val="en-US"/>
        </w:rPr>
        <w:t>d</w:t>
      </w:r>
      <w:r w:rsidR="00406A48">
        <w:rPr>
          <w:color w:val="000000" w:themeColor="text1"/>
          <w:lang w:val="en-US"/>
        </w:rPr>
        <w:t xml:space="preserve"> a delay component </w:t>
      </w:r>
      <w:r w:rsidR="00763DE9">
        <w:t>T</w:t>
      </w:r>
      <w:r w:rsidR="00763DE9">
        <w:rPr>
          <w:vertAlign w:val="subscript"/>
        </w:rPr>
        <w:t xml:space="preserve">L3, </w:t>
      </w:r>
      <w:r w:rsidR="00D4135D">
        <w:rPr>
          <w:vertAlign w:val="subscript"/>
        </w:rPr>
        <w:t>report to</w:t>
      </w:r>
      <w:r w:rsidR="0047532E">
        <w:rPr>
          <w:color w:val="000000" w:themeColor="text1"/>
          <w:lang w:val="en-US"/>
        </w:rPr>
        <w:t xml:space="preserve"> </w:t>
      </w:r>
      <w:r w:rsidR="00E1113D">
        <w:rPr>
          <w:color w:val="000000" w:themeColor="text1"/>
          <w:lang w:val="en-US"/>
        </w:rPr>
        <w:t xml:space="preserve">to </w:t>
      </w:r>
      <w:r w:rsidR="00763DE9">
        <w:rPr>
          <w:color w:val="000000" w:themeColor="text1"/>
          <w:lang w:val="en-US"/>
        </w:rPr>
        <w:t xml:space="preserve">allow the L3 report timeline parallel with the L1 report timeline </w:t>
      </w:r>
      <w:r w:rsidR="00146136">
        <w:rPr>
          <w:color w:val="000000" w:themeColor="text1"/>
          <w:lang w:val="en-US"/>
        </w:rPr>
        <w:t>which enable</w:t>
      </w:r>
      <w:r w:rsidR="00E62FCF">
        <w:rPr>
          <w:color w:val="000000" w:themeColor="text1"/>
          <w:lang w:val="en-US"/>
        </w:rPr>
        <w:t xml:space="preserve"> UE </w:t>
      </w:r>
      <w:r w:rsidR="00146136">
        <w:rPr>
          <w:color w:val="000000" w:themeColor="text1"/>
          <w:lang w:val="en-US"/>
        </w:rPr>
        <w:t xml:space="preserve">with different </w:t>
      </w:r>
      <w:r w:rsidR="00E62FCF">
        <w:rPr>
          <w:color w:val="000000" w:themeColor="text1"/>
          <w:lang w:val="en-US"/>
        </w:rPr>
        <w:t>capabilities to reduce the activation delay.</w:t>
      </w:r>
    </w:p>
    <w:tbl>
      <w:tblPr>
        <w:tblStyle w:val="TableGrid"/>
        <w:tblW w:w="0" w:type="auto"/>
        <w:tblLook w:val="04A0" w:firstRow="1" w:lastRow="0" w:firstColumn="1" w:lastColumn="0" w:noHBand="0" w:noVBand="1"/>
      </w:tblPr>
      <w:tblGrid>
        <w:gridCol w:w="9629"/>
      </w:tblGrid>
      <w:tr w:rsidR="00510B03" w14:paraId="313E7E21" w14:textId="77777777" w:rsidTr="00510B03">
        <w:tc>
          <w:tcPr>
            <w:tcW w:w="9629" w:type="dxa"/>
          </w:tcPr>
          <w:p w14:paraId="6DA5E1D1" w14:textId="431B3815" w:rsidR="00510B03" w:rsidRDefault="00D4135D" w:rsidP="00510B03">
            <w:pPr>
              <w:pStyle w:val="B2"/>
              <w:rPr>
                <w:lang w:eastAsia="zh-CN"/>
              </w:rPr>
            </w:pPr>
            <w:r>
              <w:t>were</w:t>
            </w:r>
            <w:r w:rsidR="00510B03">
              <w:t xml:space="preserve">, </w:t>
            </w:r>
          </w:p>
          <w:p w14:paraId="0FD50744" w14:textId="77777777" w:rsidR="00510B03" w:rsidRDefault="00510B03" w:rsidP="00510B03">
            <w:pPr>
              <w:pStyle w:val="B2"/>
              <w:ind w:firstLine="0"/>
            </w:pPr>
            <w:r>
              <w:t>T</w:t>
            </w:r>
            <w:r>
              <w:rPr>
                <w:vertAlign w:val="subscript"/>
              </w:rPr>
              <w:t>L3, report</w:t>
            </w:r>
            <w:r>
              <w:t xml:space="preserve"> is delay of acquiring the first available UL resource for L3 reporting from 7ms +T</w:t>
            </w:r>
            <w:r>
              <w:rPr>
                <w:vertAlign w:val="subscript"/>
              </w:rPr>
              <w:t>HARQ</w:t>
            </w:r>
            <w:r>
              <w:t xml:space="preserve"> after receiving SCell activation command.</w:t>
            </w:r>
          </w:p>
          <w:p w14:paraId="7A846463" w14:textId="77777777" w:rsidR="00510B03" w:rsidRDefault="00510B03" w:rsidP="00510B03">
            <w:pPr>
              <w:pStyle w:val="B3"/>
            </w:pPr>
            <w:r>
              <w:t>-</w:t>
            </w:r>
            <w:r>
              <w:tab/>
              <w:t>The L3 measurement reporting requirement is defined in clause 9.2.4.4</w:t>
            </w:r>
          </w:p>
          <w:p w14:paraId="0962E02B" w14:textId="4E89FF96" w:rsidR="00510B03" w:rsidRPr="00510B03" w:rsidRDefault="00510B03" w:rsidP="00510B03">
            <w:pPr>
              <w:pStyle w:val="B3"/>
              <w:rPr>
                <w:lang w:val="en-US"/>
              </w:rPr>
            </w:pPr>
            <w:r>
              <w:rPr>
                <w:lang w:val="en-US"/>
              </w:rPr>
              <w:t>-</w:t>
            </w:r>
            <w:r>
              <w:rPr>
                <w:lang w:val="en-US"/>
              </w:rPr>
              <w:tab/>
              <w:t>UE is ready to report the L3 measurement result no later than 7ms + T</w:t>
            </w:r>
            <w:r>
              <w:rPr>
                <w:vertAlign w:val="subscript"/>
                <w:lang w:val="en-US"/>
              </w:rPr>
              <w:t>HARQ</w:t>
            </w:r>
            <w:r>
              <w:rPr>
                <w:lang w:val="en-US"/>
              </w:rPr>
              <w:t xml:space="preserve"> ms from receiving the SCell activation command.</w:t>
            </w:r>
          </w:p>
        </w:tc>
      </w:tr>
    </w:tbl>
    <w:p w14:paraId="4EFB215E" w14:textId="77777777" w:rsidR="008F0068" w:rsidRDefault="008F0068" w:rsidP="00601FBC">
      <w:pPr>
        <w:spacing w:after="120"/>
        <w:rPr>
          <w:color w:val="000000" w:themeColor="text1"/>
          <w:lang w:val="en-US"/>
        </w:rPr>
      </w:pPr>
    </w:p>
    <w:p w14:paraId="3A50EBDD" w14:textId="3FD13B2A" w:rsidR="00767F45" w:rsidRDefault="00767F45" w:rsidP="00601FBC">
      <w:pPr>
        <w:spacing w:after="120"/>
        <w:rPr>
          <w:color w:val="000000" w:themeColor="text1"/>
          <w:lang w:val="en-US"/>
        </w:rPr>
      </w:pPr>
      <w:r>
        <w:rPr>
          <w:color w:val="000000" w:themeColor="text1"/>
          <w:lang w:val="en-US"/>
        </w:rPr>
        <w:t xml:space="preserve">Meanwhile the Rel-18 EMR reporting </w:t>
      </w:r>
      <w:r w:rsidR="0047532E">
        <w:rPr>
          <w:color w:val="000000" w:themeColor="text1"/>
          <w:lang w:val="en-US"/>
        </w:rPr>
        <w:t>timeline</w:t>
      </w:r>
      <w:r>
        <w:rPr>
          <w:color w:val="000000" w:themeColor="text1"/>
          <w:lang w:val="en-US"/>
        </w:rPr>
        <w:t xml:space="preserve"> defined can be seen from </w:t>
      </w:r>
      <w:r w:rsidR="008075E4">
        <w:rPr>
          <w:color w:val="000000" w:themeColor="text1"/>
          <w:lang w:val="en-US"/>
        </w:rPr>
        <w:t>figure 1 for both Idle and Inactive</w:t>
      </w:r>
      <w:r w:rsidR="006C72D9">
        <w:rPr>
          <w:color w:val="000000" w:themeColor="text1"/>
          <w:lang w:val="en-US"/>
        </w:rPr>
        <w:t xml:space="preserve"> mode</w:t>
      </w:r>
    </w:p>
    <w:p w14:paraId="4F90AF09" w14:textId="7DB5CE73" w:rsidR="006C72D9" w:rsidRDefault="006C72D9" w:rsidP="00601FBC">
      <w:pPr>
        <w:spacing w:after="120"/>
        <w:rPr>
          <w:color w:val="000000" w:themeColor="text1"/>
          <w:lang w:val="en-US"/>
        </w:rPr>
      </w:pPr>
      <w:r>
        <w:rPr>
          <w:noProof/>
          <w:color w:val="000000" w:themeColor="text1"/>
          <w:lang w:val="en-US"/>
        </w:rPr>
        <w:drawing>
          <wp:inline distT="0" distB="0" distL="0" distR="0" wp14:anchorId="46E1D2FC" wp14:editId="2D7C881A">
            <wp:extent cx="6101668" cy="11134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8576" cy="1123856"/>
                    </a:xfrm>
                    <a:prstGeom prst="rect">
                      <a:avLst/>
                    </a:prstGeom>
                    <a:noFill/>
                  </pic:spPr>
                </pic:pic>
              </a:graphicData>
            </a:graphic>
          </wp:inline>
        </w:drawing>
      </w:r>
    </w:p>
    <w:p w14:paraId="0B936EBF" w14:textId="51C594A1" w:rsidR="006C72D9" w:rsidRDefault="00B4482A" w:rsidP="00601FBC">
      <w:pPr>
        <w:spacing w:after="120"/>
        <w:rPr>
          <w:color w:val="000000" w:themeColor="text1"/>
          <w:lang w:val="en-US"/>
        </w:rPr>
      </w:pPr>
      <w:r>
        <w:rPr>
          <w:noProof/>
          <w:color w:val="000000" w:themeColor="text1"/>
          <w:lang w:val="en-US"/>
        </w:rPr>
        <w:drawing>
          <wp:inline distT="0" distB="0" distL="0" distR="0" wp14:anchorId="75F2156F" wp14:editId="66AB5550">
            <wp:extent cx="4477483" cy="9720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2258" cy="990449"/>
                    </a:xfrm>
                    <a:prstGeom prst="rect">
                      <a:avLst/>
                    </a:prstGeom>
                    <a:noFill/>
                  </pic:spPr>
                </pic:pic>
              </a:graphicData>
            </a:graphic>
          </wp:inline>
        </w:drawing>
      </w:r>
    </w:p>
    <w:p w14:paraId="1323F1C0" w14:textId="31AF47A0" w:rsidR="0048781A" w:rsidRDefault="0048781A" w:rsidP="00146136">
      <w:pPr>
        <w:spacing w:after="120"/>
        <w:jc w:val="center"/>
        <w:rPr>
          <w:color w:val="000000" w:themeColor="text1"/>
          <w:lang w:val="en-US"/>
        </w:rPr>
      </w:pPr>
      <w:r>
        <w:rPr>
          <w:color w:val="000000" w:themeColor="text1"/>
          <w:lang w:val="en-US"/>
        </w:rPr>
        <w:t>Figure 1</w:t>
      </w:r>
    </w:p>
    <w:p w14:paraId="22550E2E" w14:textId="61D858BF" w:rsidR="005300A4" w:rsidRDefault="002A2FB6" w:rsidP="00601FBC">
      <w:pPr>
        <w:spacing w:after="120"/>
      </w:pPr>
      <w:r>
        <w:rPr>
          <w:color w:val="000000" w:themeColor="text1"/>
          <w:lang w:val="en-US"/>
        </w:rPr>
        <w:lastRenderedPageBreak/>
        <w:t>For FR1,</w:t>
      </w:r>
      <w:r w:rsidR="005300A4">
        <w:rPr>
          <w:color w:val="000000" w:themeColor="text1"/>
          <w:lang w:val="en-US"/>
        </w:rPr>
        <w:t xml:space="preserve"> the EMR report sent within the period </w:t>
      </w:r>
      <w:r w:rsidR="00D4135D">
        <w:t>max (</w:t>
      </w:r>
      <w:r w:rsidR="005300A4">
        <w:t>5*</w:t>
      </w:r>
      <w:r w:rsidR="00D4135D">
        <w:t>measCycleSCell, 5</w:t>
      </w:r>
      <w:r w:rsidR="005300A4">
        <w:t>*DRX cycles)</w:t>
      </w:r>
      <w:r w:rsidR="004B19AA">
        <w:t xml:space="preserve"> and for FR2 EMR report shall be sent within 3s or 4s depending on the UE </w:t>
      </w:r>
      <w:r w:rsidR="0047532E">
        <w:t>power class.</w:t>
      </w:r>
    </w:p>
    <w:p w14:paraId="7FE2BFDA" w14:textId="0335D5B8" w:rsidR="0047532E" w:rsidRDefault="008075E4" w:rsidP="00601FBC">
      <w:pPr>
        <w:spacing w:after="120"/>
        <w:rPr>
          <w:color w:val="000000" w:themeColor="text1"/>
          <w:lang w:val="en-US"/>
        </w:rPr>
      </w:pPr>
      <w:r>
        <w:rPr>
          <w:color w:val="000000" w:themeColor="text1"/>
          <w:lang w:val="en-US"/>
        </w:rPr>
        <w:t>The only difference to notice here is that typical Scell activation timeline is within connected mode, the scell being activated and deactivated, however for UE supporting the EMR report, the Scell will always be the 1</w:t>
      </w:r>
      <w:r w:rsidRPr="008075E4">
        <w:rPr>
          <w:color w:val="000000" w:themeColor="text1"/>
          <w:vertAlign w:val="superscript"/>
          <w:lang w:val="en-US"/>
        </w:rPr>
        <w:t>st</w:t>
      </w:r>
      <w:r>
        <w:rPr>
          <w:color w:val="000000" w:themeColor="text1"/>
          <w:lang w:val="en-US"/>
        </w:rPr>
        <w:t xml:space="preserve"> time being activated.</w:t>
      </w:r>
    </w:p>
    <w:p w14:paraId="1167625D" w14:textId="43B36BFF" w:rsidR="00FA2B21" w:rsidRPr="00A52A36" w:rsidRDefault="0077697D" w:rsidP="0077697D">
      <w:pPr>
        <w:pStyle w:val="Caption"/>
        <w:rPr>
          <w:lang w:val="en-US"/>
        </w:rPr>
      </w:pPr>
      <w:bookmarkStart w:id="7" w:name="_Toc174089730"/>
      <w:r w:rsidRPr="00A52A36">
        <w:rPr>
          <w:lang w:val="en-US"/>
        </w:rPr>
        <w:t xml:space="preserve">Observation </w:t>
      </w:r>
      <w:r>
        <w:fldChar w:fldCharType="begin"/>
      </w:r>
      <w:r w:rsidRPr="00A52A36">
        <w:rPr>
          <w:lang w:val="en-US"/>
        </w:rPr>
        <w:instrText xml:space="preserve"> SEQ Observation \* ARABIC </w:instrText>
      </w:r>
      <w:r>
        <w:fldChar w:fldCharType="separate"/>
      </w:r>
      <w:r w:rsidR="004F54A9" w:rsidRPr="00A52A36">
        <w:rPr>
          <w:noProof/>
          <w:lang w:val="en-US"/>
        </w:rPr>
        <w:t>4</w:t>
      </w:r>
      <w:r>
        <w:fldChar w:fldCharType="end"/>
      </w:r>
      <w:r w:rsidRPr="00A52A36">
        <w:rPr>
          <w:lang w:val="en-US"/>
        </w:rPr>
        <w:t xml:space="preserve">: </w:t>
      </w:r>
      <w:r w:rsidR="00DA5C08" w:rsidRPr="00A52A36">
        <w:rPr>
          <w:lang w:val="en-US"/>
        </w:rPr>
        <w:t xml:space="preserve">From timing wise, the </w:t>
      </w:r>
      <w:r w:rsidRPr="00A52A36">
        <w:rPr>
          <w:lang w:val="en-US"/>
        </w:rPr>
        <w:t xml:space="preserve">EMR report </w:t>
      </w:r>
      <w:r w:rsidR="00355F55" w:rsidRPr="00A52A36">
        <w:rPr>
          <w:lang w:val="en-US"/>
        </w:rPr>
        <w:t xml:space="preserve">timeline can be within the </w:t>
      </w:r>
      <w:proofErr w:type="spellStart"/>
      <w:r w:rsidR="00355F55" w:rsidRPr="00A52A36">
        <w:rPr>
          <w:lang w:val="en-US"/>
        </w:rPr>
        <w:t>Scell</w:t>
      </w:r>
      <w:proofErr w:type="spellEnd"/>
      <w:r w:rsidR="00355F55" w:rsidRPr="00A52A36">
        <w:rPr>
          <w:lang w:val="en-US"/>
        </w:rPr>
        <w:t xml:space="preserve"> activation L3 measurement report timeline</w:t>
      </w:r>
      <w:r w:rsidR="00D152AF">
        <w:rPr>
          <w:lang w:val="en-US"/>
        </w:rPr>
        <w:t xml:space="preserve"> for the target cell to be considered as known</w:t>
      </w:r>
      <w:r w:rsidR="00DA5C08" w:rsidRPr="00A52A36">
        <w:rPr>
          <w:lang w:val="en-US"/>
        </w:rPr>
        <w:t xml:space="preserve"> based on current </w:t>
      </w:r>
      <w:r w:rsidR="009B4125" w:rsidRPr="00A52A36">
        <w:rPr>
          <w:lang w:val="en-US"/>
        </w:rPr>
        <w:t xml:space="preserve">legacy </w:t>
      </w:r>
      <w:r w:rsidR="00D152AF" w:rsidRPr="00A52A36">
        <w:rPr>
          <w:lang w:val="en-US"/>
        </w:rPr>
        <w:t>specification</w:t>
      </w:r>
      <w:r w:rsidR="009B4125" w:rsidRPr="00A52A36">
        <w:rPr>
          <w:lang w:val="en-US"/>
        </w:rPr>
        <w:t>.</w:t>
      </w:r>
      <w:bookmarkEnd w:id="7"/>
    </w:p>
    <w:p w14:paraId="118EFF6D" w14:textId="77777777" w:rsidR="005B5DC5" w:rsidRPr="00A52A36" w:rsidRDefault="005B5DC5" w:rsidP="005B5DC5">
      <w:pPr>
        <w:rPr>
          <w:lang w:val="en-US" w:eastAsia="ja-JP"/>
        </w:rPr>
      </w:pPr>
    </w:p>
    <w:p w14:paraId="6121DF12" w14:textId="1E625CFE" w:rsidR="005B5DC5" w:rsidRPr="00A52A36" w:rsidRDefault="005B5DC5" w:rsidP="005B5DC5">
      <w:pPr>
        <w:rPr>
          <w:lang w:val="en-US" w:eastAsia="ja-JP"/>
        </w:rPr>
      </w:pPr>
      <w:r w:rsidRPr="00A52A36">
        <w:rPr>
          <w:lang w:val="en-US" w:eastAsia="ja-JP"/>
        </w:rPr>
        <w:t xml:space="preserve">The </w:t>
      </w:r>
      <w:r w:rsidR="005A7BA0" w:rsidRPr="00A52A36">
        <w:rPr>
          <w:lang w:val="en-US" w:eastAsia="ja-JP"/>
        </w:rPr>
        <w:t>Rel-16 EMR</w:t>
      </w:r>
      <w:r w:rsidRPr="00A52A36">
        <w:rPr>
          <w:lang w:val="en-US" w:eastAsia="ja-JP"/>
        </w:rPr>
        <w:t xml:space="preserve"> original purpose is provide Idle/Inactive measurement for network to setup the frequency to add CA/DC for the UE. The step right after the setup is the activation command. The only </w:t>
      </w:r>
      <w:r w:rsidR="00201B17" w:rsidRPr="00A52A36">
        <w:rPr>
          <w:lang w:val="en-US" w:eastAsia="ja-JP"/>
        </w:rPr>
        <w:t>action UE may take from the time UE sent out the EMR report to the time UE receive the MAC CE activation command is that UE may or may not sent a valid L3 report.</w:t>
      </w:r>
      <w:r w:rsidR="00E50750" w:rsidRPr="00A52A36">
        <w:rPr>
          <w:lang w:val="en-US" w:eastAsia="ja-JP"/>
        </w:rPr>
        <w:t xml:space="preserve"> The time to process and compile L3 measurement results is within x </w:t>
      </w:r>
      <w:proofErr w:type="spellStart"/>
      <w:r w:rsidR="00E50750" w:rsidRPr="00A52A36">
        <w:rPr>
          <w:lang w:val="en-US" w:eastAsia="ja-JP"/>
        </w:rPr>
        <w:t>ms</w:t>
      </w:r>
      <w:proofErr w:type="spellEnd"/>
      <w:r w:rsidR="00E50750" w:rsidRPr="00A52A36">
        <w:rPr>
          <w:lang w:val="en-US" w:eastAsia="ja-JP"/>
        </w:rPr>
        <w:t>, and the L3 report need UL resource for UE to transmit.</w:t>
      </w:r>
      <w:r w:rsidR="00790688" w:rsidRPr="00A52A36">
        <w:rPr>
          <w:lang w:val="en-US" w:eastAsia="ja-JP"/>
        </w:rPr>
        <w:t xml:space="preserve"> The UL resource to transmit L3 report can be the only reason that </w:t>
      </w:r>
      <w:r w:rsidR="00DE1B58" w:rsidRPr="00A52A36">
        <w:rPr>
          <w:lang w:val="en-US" w:eastAsia="ja-JP"/>
        </w:rPr>
        <w:t xml:space="preserve">valid measurement results </w:t>
      </w:r>
      <w:r w:rsidR="00D152AF" w:rsidRPr="00A52A36">
        <w:rPr>
          <w:lang w:val="en-US" w:eastAsia="ja-JP"/>
        </w:rPr>
        <w:t>cannot</w:t>
      </w:r>
      <w:r w:rsidR="00DE1B58" w:rsidRPr="00A52A36">
        <w:rPr>
          <w:lang w:val="en-US" w:eastAsia="ja-JP"/>
        </w:rPr>
        <w:t xml:space="preserve"> be sent. </w:t>
      </w:r>
      <w:r w:rsidR="00D152AF" w:rsidRPr="00A52A36">
        <w:rPr>
          <w:lang w:val="en-US" w:eastAsia="ja-JP"/>
        </w:rPr>
        <w:t>Typically,</w:t>
      </w:r>
      <w:r w:rsidR="00DE1B58" w:rsidRPr="00A52A36">
        <w:rPr>
          <w:lang w:val="en-US" w:eastAsia="ja-JP"/>
        </w:rPr>
        <w:t xml:space="preserve"> if event triggered L3 measurement report is being configured, the L3 measurement report needs to </w:t>
      </w:r>
      <w:r w:rsidR="00D152AF" w:rsidRPr="00A52A36">
        <w:rPr>
          <w:lang w:val="en-US" w:eastAsia="ja-JP"/>
        </w:rPr>
        <w:t>qualify</w:t>
      </w:r>
      <w:r w:rsidR="00DE1B58" w:rsidRPr="00A52A36">
        <w:rPr>
          <w:lang w:val="en-US" w:eastAsia="ja-JP"/>
        </w:rPr>
        <w:t xml:space="preserve"> the event and then wait for the UL resource, this can be beneficial when UE stays in conne</w:t>
      </w:r>
      <w:r w:rsidR="003D454F" w:rsidRPr="00A52A36">
        <w:rPr>
          <w:lang w:val="en-US" w:eastAsia="ja-JP"/>
        </w:rPr>
        <w:t xml:space="preserve">cted mode </w:t>
      </w:r>
      <w:r w:rsidR="00C8737B" w:rsidRPr="00A52A36">
        <w:rPr>
          <w:lang w:val="en-US" w:eastAsia="ja-JP"/>
        </w:rPr>
        <w:t xml:space="preserve">due to the flow of scheduling is faster. The situation may be </w:t>
      </w:r>
      <w:r w:rsidR="00D152AF" w:rsidRPr="00A52A36">
        <w:rPr>
          <w:lang w:val="en-US" w:eastAsia="ja-JP"/>
        </w:rPr>
        <w:t>different</w:t>
      </w:r>
      <w:r w:rsidR="00C8737B" w:rsidRPr="00A52A36">
        <w:rPr>
          <w:lang w:val="en-US" w:eastAsia="ja-JP"/>
        </w:rPr>
        <w:t xml:space="preserve"> for the UE stays in Idle/Inactive mode.</w:t>
      </w:r>
    </w:p>
    <w:p w14:paraId="4E23FAB8" w14:textId="02ED0137" w:rsidR="00A91B4B" w:rsidRPr="00A52A36" w:rsidRDefault="007929DB" w:rsidP="005B5DC5">
      <w:pPr>
        <w:rPr>
          <w:lang w:val="en-US" w:eastAsia="ja-JP"/>
        </w:rPr>
      </w:pPr>
      <w:r w:rsidRPr="00A52A36">
        <w:rPr>
          <w:lang w:val="en-US" w:eastAsia="ja-JP"/>
        </w:rPr>
        <w:t>Since the measurement frequency</w:t>
      </w:r>
      <w:r w:rsidR="002B7950" w:rsidRPr="00A52A36">
        <w:rPr>
          <w:lang w:val="en-US" w:eastAsia="ja-JP"/>
        </w:rPr>
        <w:t xml:space="preserve">, validity timer </w:t>
      </w:r>
      <w:r w:rsidR="00D152AF" w:rsidRPr="00A52A36">
        <w:rPr>
          <w:lang w:val="en-US" w:eastAsia="ja-JP"/>
        </w:rPr>
        <w:t>etc.</w:t>
      </w:r>
      <w:r w:rsidR="002B7950" w:rsidRPr="00A52A36">
        <w:rPr>
          <w:lang w:val="en-US" w:eastAsia="ja-JP"/>
        </w:rPr>
        <w:t xml:space="preserve"> are</w:t>
      </w:r>
      <w:r w:rsidRPr="00A52A36">
        <w:rPr>
          <w:lang w:val="en-US" w:eastAsia="ja-JP"/>
        </w:rPr>
        <w:t xml:space="preserve"> upon network configuration, the </w:t>
      </w:r>
      <w:r w:rsidR="00D152AF" w:rsidRPr="00A52A36">
        <w:rPr>
          <w:lang w:val="en-US" w:eastAsia="ja-JP"/>
        </w:rPr>
        <w:t>focus</w:t>
      </w:r>
      <w:r w:rsidRPr="00A52A36">
        <w:rPr>
          <w:lang w:val="en-US" w:eastAsia="ja-JP"/>
        </w:rPr>
        <w:t xml:space="preserve"> here we think should be the </w:t>
      </w:r>
      <w:r w:rsidR="00A91B4B" w:rsidRPr="00A52A36">
        <w:rPr>
          <w:lang w:val="en-US" w:eastAsia="ja-JP"/>
        </w:rPr>
        <w:t>UE behavior can be observed.</w:t>
      </w:r>
    </w:p>
    <w:p w14:paraId="5A5DE240" w14:textId="7BD2D12A" w:rsidR="00A91B4B" w:rsidRPr="00A52A36" w:rsidRDefault="00A91B4B" w:rsidP="005B5DC5">
      <w:pPr>
        <w:rPr>
          <w:lang w:val="en-US" w:eastAsia="ja-JP"/>
        </w:rPr>
      </w:pPr>
      <w:r w:rsidRPr="00A52A36">
        <w:rPr>
          <w:lang w:val="en-US" w:eastAsia="ja-JP"/>
        </w:rPr>
        <w:t xml:space="preserve">For UE transit from idle to connected mode: </w:t>
      </w:r>
    </w:p>
    <w:p w14:paraId="168C73E0" w14:textId="3D0C35BC" w:rsidR="00840AFD" w:rsidRDefault="00840AFD" w:rsidP="005B5DC5">
      <w:pPr>
        <w:rPr>
          <w:lang w:val="sv-SE" w:eastAsia="ja-JP"/>
        </w:rPr>
      </w:pPr>
      <w:r>
        <w:rPr>
          <w:lang w:val="sv-SE" w:eastAsia="ja-JP"/>
        </w:rPr>
        <w:t>2 reports being sent</w:t>
      </w:r>
    </w:p>
    <w:p w14:paraId="7BB9E222" w14:textId="59545559" w:rsidR="007929DB" w:rsidRPr="00A52A36" w:rsidRDefault="00A91B4B" w:rsidP="000F7D3F">
      <w:pPr>
        <w:pStyle w:val="ListParagraph"/>
        <w:numPr>
          <w:ilvl w:val="0"/>
          <w:numId w:val="35"/>
        </w:numPr>
        <w:rPr>
          <w:lang w:val="en-US" w:eastAsia="ja-JP"/>
        </w:rPr>
      </w:pPr>
      <w:r w:rsidRPr="00A52A36">
        <w:rPr>
          <w:lang w:val="en-US" w:eastAsia="ja-JP"/>
        </w:rPr>
        <w:t>UE sent EMR report at UE information response</w:t>
      </w:r>
      <w:r w:rsidR="002B7950" w:rsidRPr="00A52A36">
        <w:rPr>
          <w:lang w:val="en-US" w:eastAsia="ja-JP"/>
        </w:rPr>
        <w:t xml:space="preserve"> and </w:t>
      </w:r>
      <w:r w:rsidRPr="00A52A36">
        <w:rPr>
          <w:lang w:val="en-US" w:eastAsia="ja-JP"/>
        </w:rPr>
        <w:t xml:space="preserve">UE </w:t>
      </w:r>
      <w:r w:rsidR="00D152AF" w:rsidRPr="00A52A36">
        <w:rPr>
          <w:lang w:val="en-US" w:eastAsia="ja-JP"/>
        </w:rPr>
        <w:t>sent</w:t>
      </w:r>
      <w:r w:rsidRPr="00A52A36">
        <w:rPr>
          <w:lang w:val="en-US" w:eastAsia="ja-JP"/>
        </w:rPr>
        <w:t xml:space="preserve"> L3 report </w:t>
      </w:r>
      <w:r w:rsidR="00AA0E2B" w:rsidRPr="00A52A36">
        <w:rPr>
          <w:lang w:val="en-US" w:eastAsia="ja-JP"/>
        </w:rPr>
        <w:t>before the MAC CE activation command</w:t>
      </w:r>
    </w:p>
    <w:p w14:paraId="1A178B97" w14:textId="359555E0" w:rsidR="00DA5C08" w:rsidRDefault="00840AFD" w:rsidP="00DA5C08">
      <w:pPr>
        <w:rPr>
          <w:lang w:val="sv-SE" w:eastAsia="ja-JP"/>
        </w:rPr>
      </w:pPr>
      <w:r>
        <w:rPr>
          <w:lang w:val="sv-SE" w:eastAsia="ja-JP"/>
        </w:rPr>
        <w:t>1 report being sent</w:t>
      </w:r>
    </w:p>
    <w:p w14:paraId="6856E47E" w14:textId="401720B4" w:rsidR="00AA0E2B" w:rsidRPr="00A52A36" w:rsidRDefault="00AA0E2B" w:rsidP="000F7D3F">
      <w:pPr>
        <w:pStyle w:val="ListParagraph"/>
        <w:numPr>
          <w:ilvl w:val="0"/>
          <w:numId w:val="36"/>
        </w:numPr>
        <w:rPr>
          <w:lang w:val="en-US" w:eastAsia="ja-JP"/>
        </w:rPr>
      </w:pPr>
      <w:r w:rsidRPr="00A52A36">
        <w:rPr>
          <w:lang w:val="en-US" w:eastAsia="ja-JP"/>
        </w:rPr>
        <w:t>UE sent EMR report at UE information response</w:t>
      </w:r>
      <w:r w:rsidR="002B7950" w:rsidRPr="00A52A36">
        <w:rPr>
          <w:lang w:val="en-US" w:eastAsia="ja-JP"/>
        </w:rPr>
        <w:t xml:space="preserve"> and </w:t>
      </w:r>
      <w:r w:rsidRPr="00A52A36">
        <w:rPr>
          <w:lang w:val="en-US" w:eastAsia="ja-JP"/>
        </w:rPr>
        <w:t>UE has not sent the L3 report before the MAC CE activation command</w:t>
      </w:r>
    </w:p>
    <w:p w14:paraId="4EC4C3DB" w14:textId="23AB8CAB" w:rsidR="00041F43" w:rsidRPr="00A52A36" w:rsidRDefault="00041F43" w:rsidP="00AB14BD">
      <w:pPr>
        <w:rPr>
          <w:lang w:val="en-US" w:eastAsia="ja-JP"/>
        </w:rPr>
      </w:pPr>
      <w:r w:rsidRPr="00A52A36">
        <w:rPr>
          <w:lang w:val="en-US" w:eastAsia="ja-JP"/>
        </w:rPr>
        <w:t>For UE transit from i</w:t>
      </w:r>
      <w:r w:rsidR="00AB14BD" w:rsidRPr="00A52A36">
        <w:rPr>
          <w:lang w:val="en-US" w:eastAsia="ja-JP"/>
        </w:rPr>
        <w:t>nactive</w:t>
      </w:r>
      <w:r w:rsidRPr="00A52A36">
        <w:rPr>
          <w:lang w:val="en-US" w:eastAsia="ja-JP"/>
        </w:rPr>
        <w:t xml:space="preserve"> to connected mode: </w:t>
      </w:r>
    </w:p>
    <w:p w14:paraId="1FA9B29B" w14:textId="77777777" w:rsidR="00AB14BD" w:rsidRDefault="00AB14BD" w:rsidP="00AB14BD">
      <w:pPr>
        <w:rPr>
          <w:lang w:val="sv-SE" w:eastAsia="ja-JP"/>
        </w:rPr>
      </w:pPr>
      <w:r>
        <w:rPr>
          <w:lang w:val="sv-SE" w:eastAsia="ja-JP"/>
        </w:rPr>
        <w:t>2 reports being sent</w:t>
      </w:r>
    </w:p>
    <w:p w14:paraId="4C35A469" w14:textId="135B2448" w:rsidR="00AB14BD" w:rsidRPr="00A52A36" w:rsidRDefault="00AB14BD" w:rsidP="00AB14BD">
      <w:pPr>
        <w:pStyle w:val="ListParagraph"/>
        <w:numPr>
          <w:ilvl w:val="0"/>
          <w:numId w:val="35"/>
        </w:numPr>
        <w:rPr>
          <w:lang w:val="en-US" w:eastAsia="ja-JP"/>
        </w:rPr>
      </w:pPr>
      <w:r w:rsidRPr="00A52A36">
        <w:rPr>
          <w:lang w:val="en-US" w:eastAsia="ja-JP"/>
        </w:rPr>
        <w:t xml:space="preserve">UE sent EMR report at msg3 and UE </w:t>
      </w:r>
      <w:r w:rsidR="00D152AF" w:rsidRPr="00A52A36">
        <w:rPr>
          <w:lang w:val="en-US" w:eastAsia="ja-JP"/>
        </w:rPr>
        <w:t>sent</w:t>
      </w:r>
      <w:r w:rsidRPr="00A52A36">
        <w:rPr>
          <w:lang w:val="en-US" w:eastAsia="ja-JP"/>
        </w:rPr>
        <w:t xml:space="preserve"> L3 report before the MAC CE activation command</w:t>
      </w:r>
    </w:p>
    <w:p w14:paraId="75D6FB48" w14:textId="1378AE19" w:rsidR="00AB14BD" w:rsidRDefault="00AB14BD" w:rsidP="00AB14BD">
      <w:pPr>
        <w:rPr>
          <w:lang w:val="sv-SE" w:eastAsia="ja-JP"/>
        </w:rPr>
      </w:pPr>
      <w:r>
        <w:rPr>
          <w:lang w:val="sv-SE" w:eastAsia="ja-JP"/>
        </w:rPr>
        <w:t>1 report being sent</w:t>
      </w:r>
    </w:p>
    <w:p w14:paraId="15CB2149" w14:textId="715E71C6" w:rsidR="00AB14BD" w:rsidRPr="00A52A36" w:rsidRDefault="00AB14BD" w:rsidP="00AB14BD">
      <w:pPr>
        <w:pStyle w:val="ListParagraph"/>
        <w:numPr>
          <w:ilvl w:val="0"/>
          <w:numId w:val="36"/>
        </w:numPr>
        <w:rPr>
          <w:lang w:val="en-US" w:eastAsia="ja-JP"/>
        </w:rPr>
      </w:pPr>
      <w:r w:rsidRPr="00A52A36">
        <w:rPr>
          <w:lang w:val="en-US" w:eastAsia="ja-JP"/>
        </w:rPr>
        <w:t>UE sent EMR report at msg3 and UE has not sent the L3 report before the MAC CE activation command</w:t>
      </w:r>
    </w:p>
    <w:p w14:paraId="109B3A8F" w14:textId="79AEA5BB" w:rsidR="005F18CC" w:rsidRPr="00A52A36" w:rsidRDefault="00AB14BD" w:rsidP="00AB14BD">
      <w:pPr>
        <w:rPr>
          <w:lang w:val="en-US" w:eastAsia="ja-JP"/>
        </w:rPr>
      </w:pPr>
      <w:r w:rsidRPr="00A52A36">
        <w:rPr>
          <w:lang w:val="en-US" w:eastAsia="ja-JP"/>
        </w:rPr>
        <w:t xml:space="preserve">One very important thing to notice here is that the known and unknown condition is totally transparent to the network, which means after setup </w:t>
      </w:r>
      <w:r w:rsidR="003479A3" w:rsidRPr="00A52A36">
        <w:rPr>
          <w:lang w:val="en-US" w:eastAsia="ja-JP"/>
        </w:rPr>
        <w:t xml:space="preserve">a list of candidate </w:t>
      </w:r>
      <w:proofErr w:type="spellStart"/>
      <w:r w:rsidR="003479A3" w:rsidRPr="00A52A36">
        <w:rPr>
          <w:lang w:val="en-US" w:eastAsia="ja-JP"/>
        </w:rPr>
        <w:t>Scells</w:t>
      </w:r>
      <w:proofErr w:type="spellEnd"/>
      <w:r w:rsidR="003479A3" w:rsidRPr="00A52A36">
        <w:rPr>
          <w:lang w:val="en-US" w:eastAsia="ja-JP"/>
        </w:rPr>
        <w:t xml:space="preserve">, network has no knowledge which </w:t>
      </w:r>
      <w:proofErr w:type="spellStart"/>
      <w:r w:rsidR="003479A3" w:rsidRPr="00A52A36">
        <w:rPr>
          <w:lang w:val="en-US" w:eastAsia="ja-JP"/>
        </w:rPr>
        <w:t>scell</w:t>
      </w:r>
      <w:proofErr w:type="spellEnd"/>
      <w:r w:rsidR="003479A3" w:rsidRPr="00A52A36">
        <w:rPr>
          <w:lang w:val="en-US" w:eastAsia="ja-JP"/>
        </w:rPr>
        <w:t xml:space="preserve"> will be activated fast </w:t>
      </w:r>
      <w:r w:rsidR="00817A46" w:rsidRPr="00A52A36">
        <w:rPr>
          <w:lang w:val="en-US" w:eastAsia="ja-JP"/>
        </w:rPr>
        <w:t xml:space="preserve">and which </w:t>
      </w:r>
      <w:proofErr w:type="spellStart"/>
      <w:r w:rsidR="00817A46" w:rsidRPr="00A52A36">
        <w:rPr>
          <w:lang w:val="en-US" w:eastAsia="ja-JP"/>
        </w:rPr>
        <w:t>scell</w:t>
      </w:r>
      <w:proofErr w:type="spellEnd"/>
      <w:r w:rsidR="00817A46" w:rsidRPr="00A52A36">
        <w:rPr>
          <w:lang w:val="en-US" w:eastAsia="ja-JP"/>
        </w:rPr>
        <w:t xml:space="preserve"> will be activated</w:t>
      </w:r>
      <w:r w:rsidR="003479A3" w:rsidRPr="00A52A36">
        <w:rPr>
          <w:lang w:val="en-US" w:eastAsia="ja-JP"/>
        </w:rPr>
        <w:t xml:space="preserve"> slow due to the known and unknown condition.</w:t>
      </w:r>
      <w:r w:rsidR="00484A0B" w:rsidRPr="00A52A36">
        <w:rPr>
          <w:lang w:val="en-US" w:eastAsia="ja-JP"/>
        </w:rPr>
        <w:t xml:space="preserve"> </w:t>
      </w:r>
      <w:r w:rsidR="005F18CC" w:rsidRPr="00A52A36">
        <w:rPr>
          <w:lang w:val="en-US" w:eastAsia="ja-JP"/>
        </w:rPr>
        <w:t xml:space="preserve">For network, this is </w:t>
      </w:r>
      <w:r w:rsidR="003D2F4B" w:rsidRPr="00A52A36">
        <w:rPr>
          <w:lang w:val="en-US" w:eastAsia="ja-JP"/>
        </w:rPr>
        <w:t xml:space="preserve">an uncertain situation that may </w:t>
      </w:r>
      <w:r w:rsidR="00767FC6" w:rsidRPr="00A52A36">
        <w:rPr>
          <w:lang w:val="en-US" w:eastAsia="ja-JP"/>
        </w:rPr>
        <w:t>cause</w:t>
      </w:r>
      <w:r w:rsidR="003D2F4B" w:rsidRPr="00A52A36">
        <w:rPr>
          <w:lang w:val="en-US" w:eastAsia="ja-JP"/>
        </w:rPr>
        <w:t xml:space="preserve"> resource being wasted by </w:t>
      </w:r>
      <w:r w:rsidR="00DB4621" w:rsidRPr="00A52A36">
        <w:rPr>
          <w:lang w:val="en-US" w:eastAsia="ja-JP"/>
        </w:rPr>
        <w:t xml:space="preserve">network </w:t>
      </w:r>
      <w:r w:rsidR="003D2F4B" w:rsidRPr="00A52A36">
        <w:rPr>
          <w:lang w:val="en-US" w:eastAsia="ja-JP"/>
        </w:rPr>
        <w:t xml:space="preserve">waiting for some UE to pop up at </w:t>
      </w:r>
      <w:r w:rsidR="00DB4621" w:rsidRPr="00A52A36">
        <w:rPr>
          <w:lang w:val="en-US" w:eastAsia="ja-JP"/>
        </w:rPr>
        <w:t>e.g.</w:t>
      </w:r>
      <w:r w:rsidR="003D2F4B" w:rsidRPr="00A52A36">
        <w:rPr>
          <w:lang w:val="en-US" w:eastAsia="ja-JP"/>
        </w:rPr>
        <w:t xml:space="preserve"> PRACH while </w:t>
      </w:r>
    </w:p>
    <w:p w14:paraId="63DB55CA" w14:textId="7155662F" w:rsidR="00484A0B" w:rsidRPr="00A52A36" w:rsidRDefault="003B70A2" w:rsidP="00AB14BD">
      <w:pPr>
        <w:rPr>
          <w:lang w:val="en-US" w:eastAsia="ja-JP"/>
        </w:rPr>
      </w:pPr>
      <w:r w:rsidRPr="00A52A36">
        <w:rPr>
          <w:lang w:val="en-US" w:eastAsia="ja-JP"/>
        </w:rPr>
        <w:t xml:space="preserve">And if we </w:t>
      </w:r>
      <w:r w:rsidR="00767FC6" w:rsidRPr="00A52A36">
        <w:rPr>
          <w:lang w:val="en-US" w:eastAsia="ja-JP"/>
        </w:rPr>
        <w:t>investigate</w:t>
      </w:r>
      <w:r w:rsidRPr="00A52A36">
        <w:rPr>
          <w:lang w:val="en-US" w:eastAsia="ja-JP"/>
        </w:rPr>
        <w:t xml:space="preserve"> the UE behavior closely, we will see that when UE has only EMR report</w:t>
      </w:r>
      <w:r w:rsidR="00CA4491" w:rsidRPr="00A52A36">
        <w:rPr>
          <w:lang w:val="en-US" w:eastAsia="ja-JP"/>
        </w:rPr>
        <w:t xml:space="preserve">, that target cell will still being considered as unknown. The minimum requirement for unknown target cell is different, however if UE only has EMR report </w:t>
      </w:r>
      <w:r w:rsidR="00965ABB" w:rsidRPr="00A52A36">
        <w:rPr>
          <w:lang w:val="en-US" w:eastAsia="ja-JP"/>
        </w:rPr>
        <w:t>while the SNR of th</w:t>
      </w:r>
      <w:r w:rsidR="004F54A9" w:rsidRPr="00A52A36">
        <w:rPr>
          <w:lang w:val="en-US" w:eastAsia="ja-JP"/>
        </w:rPr>
        <w:t>is</w:t>
      </w:r>
      <w:r w:rsidR="00965ABB" w:rsidRPr="00A52A36">
        <w:rPr>
          <w:lang w:val="en-US" w:eastAsia="ja-JP"/>
        </w:rPr>
        <w:t xml:space="preserve"> target cell SSB remains very good, we don’t see the reason that UE should activate this target cell slower than 2 reports being sent.</w:t>
      </w:r>
    </w:p>
    <w:p w14:paraId="758FA1BB" w14:textId="76F5BF45" w:rsidR="004F54A9" w:rsidRPr="00A52A36" w:rsidRDefault="003D454F" w:rsidP="004F54A9">
      <w:pPr>
        <w:pStyle w:val="Caption"/>
        <w:rPr>
          <w:lang w:val="en-US"/>
        </w:rPr>
      </w:pPr>
      <w:bookmarkStart w:id="8" w:name="_Toc174089731"/>
      <w:r w:rsidRPr="00A52A36">
        <w:rPr>
          <w:lang w:val="en-US"/>
        </w:rPr>
        <w:t xml:space="preserve">Observation </w:t>
      </w:r>
      <w:r>
        <w:fldChar w:fldCharType="begin"/>
      </w:r>
      <w:r w:rsidRPr="00A52A36">
        <w:rPr>
          <w:lang w:val="en-US"/>
        </w:rPr>
        <w:instrText xml:space="preserve"> SEQ Observation \* ARABIC </w:instrText>
      </w:r>
      <w:r>
        <w:fldChar w:fldCharType="separate"/>
      </w:r>
      <w:r w:rsidRPr="00A52A36">
        <w:rPr>
          <w:noProof/>
          <w:lang w:val="en-US"/>
        </w:rPr>
        <w:t>5</w:t>
      </w:r>
      <w:r>
        <w:fldChar w:fldCharType="end"/>
      </w:r>
      <w:r w:rsidRPr="00A52A36">
        <w:rPr>
          <w:lang w:val="en-US"/>
        </w:rPr>
        <w:t xml:space="preserve">: </w:t>
      </w:r>
      <w:r w:rsidR="00092A46" w:rsidRPr="00A52A36">
        <w:rPr>
          <w:lang w:val="en-US"/>
        </w:rPr>
        <w:t xml:space="preserve">The RAN4 known and unknown condition </w:t>
      </w:r>
      <w:r w:rsidR="009E7836" w:rsidRPr="00A52A36">
        <w:rPr>
          <w:lang w:val="en-US"/>
        </w:rPr>
        <w:t>is</w:t>
      </w:r>
      <w:r w:rsidR="00D152AF">
        <w:rPr>
          <w:lang w:val="en-US"/>
        </w:rPr>
        <w:t xml:space="preserve"> only UE knowledge while the</w:t>
      </w:r>
      <w:r w:rsidR="00767FC6">
        <w:rPr>
          <w:lang w:val="en-US"/>
        </w:rPr>
        <w:t xml:space="preserve"> </w:t>
      </w:r>
      <w:r w:rsidR="009E7836" w:rsidRPr="00A52A36">
        <w:rPr>
          <w:lang w:val="en-US"/>
        </w:rPr>
        <w:t xml:space="preserve">network </w:t>
      </w:r>
      <w:r w:rsidR="00767FC6">
        <w:rPr>
          <w:lang w:val="en-US"/>
        </w:rPr>
        <w:t>is not even aware during the activation</w:t>
      </w:r>
      <w:r w:rsidR="009E7836" w:rsidRPr="00A52A36">
        <w:rPr>
          <w:lang w:val="en-US"/>
        </w:rPr>
        <w:t>.</w:t>
      </w:r>
      <w:r w:rsidRPr="00A52A36">
        <w:rPr>
          <w:lang w:val="en-US"/>
        </w:rPr>
        <w:t xml:space="preserve"> </w:t>
      </w:r>
      <w:bookmarkEnd w:id="8"/>
    </w:p>
    <w:p w14:paraId="54DDF388" w14:textId="77777777" w:rsidR="00333E34" w:rsidRPr="00A52A36" w:rsidRDefault="00333E34" w:rsidP="003D454F">
      <w:pPr>
        <w:rPr>
          <w:lang w:val="en-US" w:eastAsia="ja-JP"/>
        </w:rPr>
      </w:pPr>
    </w:p>
    <w:p w14:paraId="2D20FDA3" w14:textId="7A4A63FA" w:rsidR="003D454F" w:rsidRPr="00A52A36" w:rsidRDefault="003D454F" w:rsidP="003D454F">
      <w:pPr>
        <w:rPr>
          <w:lang w:val="en-US" w:eastAsia="ja-JP"/>
        </w:rPr>
      </w:pPr>
      <w:r w:rsidRPr="00A52A36">
        <w:rPr>
          <w:lang w:val="en-US" w:eastAsia="ja-JP"/>
        </w:rPr>
        <w:t xml:space="preserve">The second question is whether the EMR report can be used as a valid L3 measurement report. We think in general, the EMR report is not as different as a normal L3 report except the measurement accuracy has been compromised due to the reason that the measurement sample is taken during Idle/Inactive mode. The measurement accuracy for EMR report was defined according to T338.133 </w:t>
      </w:r>
      <w:r w:rsidR="00BF19B4" w:rsidRPr="00A52A36">
        <w:rPr>
          <w:lang w:val="en-US" w:eastAsia="ja-JP"/>
        </w:rPr>
        <w:t>Clause</w:t>
      </w:r>
      <w:r w:rsidRPr="00A52A36">
        <w:rPr>
          <w:lang w:val="en-US" w:eastAsia="ja-JP"/>
        </w:rPr>
        <w:t xml:space="preserve"> 4.4 </w:t>
      </w:r>
    </w:p>
    <w:tbl>
      <w:tblPr>
        <w:tblStyle w:val="TableGrid"/>
        <w:tblW w:w="0" w:type="auto"/>
        <w:tblLook w:val="04A0" w:firstRow="1" w:lastRow="0" w:firstColumn="1" w:lastColumn="0" w:noHBand="0" w:noVBand="1"/>
      </w:tblPr>
      <w:tblGrid>
        <w:gridCol w:w="9629"/>
      </w:tblGrid>
      <w:tr w:rsidR="003D454F" w14:paraId="28EFFFB9" w14:textId="77777777" w:rsidTr="000F7D3F">
        <w:tc>
          <w:tcPr>
            <w:tcW w:w="9629" w:type="dxa"/>
          </w:tcPr>
          <w:p w14:paraId="65AF31DA" w14:textId="77777777" w:rsidR="003D454F" w:rsidRPr="00066368" w:rsidRDefault="003D454F" w:rsidP="000F7D3F">
            <w:pPr>
              <w:rPr>
                <w:lang w:val="en-US"/>
              </w:rPr>
            </w:pPr>
            <w:r>
              <w:rPr>
                <w:lang w:val="en-US"/>
              </w:rPr>
              <w:t>……</w:t>
            </w:r>
          </w:p>
          <w:p w14:paraId="0D1857A8" w14:textId="77777777" w:rsidR="003D454F" w:rsidRDefault="003D454F" w:rsidP="000F7D3F">
            <w:r>
              <w:lastRenderedPageBreak/>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10.1.4B and 10.1.5B and 10.1.9B and 10.1.10B, respectively. </w:t>
            </w:r>
          </w:p>
          <w:p w14:paraId="79E78B3D" w14:textId="77777777" w:rsidR="003D454F" w:rsidRDefault="003D454F" w:rsidP="000F7D3F">
            <w:pPr>
              <w:rPr>
                <w:lang w:val="en-US"/>
              </w:rPr>
            </w:pPr>
            <w:r>
              <w:rPr>
                <w:lang w:val="en-US"/>
              </w:rPr>
              <w:t>…</w:t>
            </w:r>
          </w:p>
          <w:p w14:paraId="42D5A0BD" w14:textId="4A3FE4CB" w:rsidR="003D454F" w:rsidRDefault="003D454F" w:rsidP="000F7D3F">
            <w:pPr>
              <w:pStyle w:val="Heading4"/>
              <w:numPr>
                <w:ilvl w:val="0"/>
                <w:numId w:val="0"/>
              </w:numPr>
              <w:ind w:left="864" w:hanging="864"/>
              <w:rPr>
                <w:lang w:eastAsia="en-GB"/>
              </w:rPr>
            </w:pPr>
            <w:r>
              <w:t>4.4.2.3</w:t>
            </w:r>
            <w:r>
              <w:tab/>
              <w:t xml:space="preserve">Measurements on serving </w:t>
            </w:r>
            <w:r w:rsidR="00D4135D">
              <w:t>cell.</w:t>
            </w:r>
          </w:p>
          <w:p w14:paraId="18845CFC" w14:textId="77777777" w:rsidR="003D454F" w:rsidRPr="00066368" w:rsidRDefault="003D454F" w:rsidP="000F7D3F">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tc>
      </w:tr>
    </w:tbl>
    <w:p w14:paraId="1A321D53" w14:textId="77777777" w:rsidR="003D454F" w:rsidRPr="00A52A36" w:rsidRDefault="003D454F" w:rsidP="003D454F">
      <w:pPr>
        <w:rPr>
          <w:lang w:val="en-US" w:eastAsia="ja-JP"/>
        </w:rPr>
      </w:pPr>
    </w:p>
    <w:p w14:paraId="0F9BA6B6" w14:textId="77777777" w:rsidR="003D454F" w:rsidRPr="00A52A36" w:rsidRDefault="003D454F" w:rsidP="003D454F">
      <w:pPr>
        <w:rPr>
          <w:lang w:val="en-US" w:eastAsia="ja-JP"/>
        </w:rPr>
      </w:pPr>
      <w:r w:rsidRPr="00A52A36">
        <w:rPr>
          <w:lang w:val="en-US" w:eastAsia="ja-JP"/>
        </w:rPr>
        <w:t>The main difference of the measurement accuracy requirements set for EMR vs normal L3 measurement reporting.</w:t>
      </w:r>
    </w:p>
    <w:p w14:paraId="61575860" w14:textId="26975708" w:rsidR="003D454F" w:rsidRPr="00A52A36" w:rsidRDefault="003D454F" w:rsidP="003D454F">
      <w:pPr>
        <w:rPr>
          <w:lang w:val="en-US" w:eastAsia="ja-JP"/>
        </w:rPr>
      </w:pPr>
      <w:r w:rsidRPr="00A52A36">
        <w:rPr>
          <w:lang w:val="en-US" w:eastAsia="ja-JP"/>
        </w:rPr>
        <w:t>For both intra-</w:t>
      </w:r>
      <w:r w:rsidR="002B2F42" w:rsidRPr="00A52A36">
        <w:rPr>
          <w:lang w:val="en-US" w:eastAsia="ja-JP"/>
        </w:rPr>
        <w:t>frequency</w:t>
      </w:r>
      <w:r w:rsidRPr="00A52A36">
        <w:rPr>
          <w:lang w:val="en-US" w:eastAsia="ja-JP"/>
        </w:rPr>
        <w:t xml:space="preserve"> and inter-frequency measurement, there is only </w:t>
      </w:r>
      <w:r w:rsidR="002B2F42" w:rsidRPr="00A52A36">
        <w:rPr>
          <w:lang w:val="en-US" w:eastAsia="ja-JP"/>
        </w:rPr>
        <w:t>absolute</w:t>
      </w:r>
      <w:r w:rsidRPr="00A52A36">
        <w:rPr>
          <w:lang w:val="en-US" w:eastAsia="ja-JP"/>
        </w:rPr>
        <w:t xml:space="preserve"> accuracy defined for SS-RSRP and SS-RSRQ both for FR1 and FR2 with EMR reporting. With normal L3 report, the inter-frequency SS-RSRP and SS-RSRQ also requires the relative measurement accuracy. The relative measurement accuracy was defined as the RSRP or RSRQ measured from one cell in one frequency to another cell in another frequency. </w:t>
      </w:r>
    </w:p>
    <w:p w14:paraId="6EE646EB" w14:textId="77777777" w:rsidR="003D454F" w:rsidRPr="00A52A36" w:rsidRDefault="003D454F" w:rsidP="003D454F">
      <w:pPr>
        <w:rPr>
          <w:lang w:val="en-US" w:eastAsia="ja-JP"/>
        </w:rPr>
      </w:pPr>
      <w:r w:rsidRPr="00A52A36">
        <w:rPr>
          <w:lang w:val="en-US" w:eastAsia="ja-JP"/>
        </w:rPr>
        <w:t>Also to notice the absolute measurement accuracy for inter-frequency SS-RSRP and SS-RSRQ is roughly about 1.5dB relaxed in comparing with the normal inter-frequency measurement.</w:t>
      </w:r>
    </w:p>
    <w:p w14:paraId="53639B2F" w14:textId="73F7F4A1" w:rsidR="00742F6A" w:rsidRPr="00A52A36" w:rsidRDefault="00730BAD" w:rsidP="003D454F">
      <w:pPr>
        <w:rPr>
          <w:lang w:val="en-US" w:eastAsia="ja-JP"/>
        </w:rPr>
      </w:pPr>
      <w:r w:rsidRPr="00A52A36">
        <w:rPr>
          <w:lang w:val="en-US" w:eastAsia="ja-JP"/>
        </w:rPr>
        <w:t xml:space="preserve">The measurement accuracy </w:t>
      </w:r>
      <w:r w:rsidR="00BB0292" w:rsidRPr="00A52A36">
        <w:rPr>
          <w:lang w:val="en-US" w:eastAsia="ja-JP"/>
        </w:rPr>
        <w:t xml:space="preserve">serves for purpose when the measurement report being sent to network, </w:t>
      </w:r>
      <w:r w:rsidR="007D204E" w:rsidRPr="00A52A36">
        <w:rPr>
          <w:lang w:val="en-US" w:eastAsia="ja-JP"/>
        </w:rPr>
        <w:t xml:space="preserve">typically, network taken the measurements being reported and pick a list of candidate cells to be configured for the UE. In another words, the measurement results being sent </w:t>
      </w:r>
      <w:r w:rsidR="00742F6A" w:rsidRPr="00A52A36">
        <w:rPr>
          <w:lang w:val="en-US" w:eastAsia="ja-JP"/>
        </w:rPr>
        <w:t>more accurate have no or very little impact for the UE to activate this candidate cell.</w:t>
      </w:r>
      <w:r w:rsidR="00641875" w:rsidRPr="00A52A36">
        <w:rPr>
          <w:lang w:val="en-US" w:eastAsia="ja-JP"/>
        </w:rPr>
        <w:t xml:space="preserve"> Since the measurement results is for network decision, the UE activation delay still heavily being impacted by the </w:t>
      </w:r>
      <w:r w:rsidR="002B2F42" w:rsidRPr="00A52A36">
        <w:rPr>
          <w:lang w:val="en-US" w:eastAsia="ja-JP"/>
        </w:rPr>
        <w:t>simultaneous</w:t>
      </w:r>
      <w:r w:rsidR="00641875" w:rsidRPr="00A52A36">
        <w:rPr>
          <w:lang w:val="en-US" w:eastAsia="ja-JP"/>
        </w:rPr>
        <w:t xml:space="preserve"> radio condition</w:t>
      </w:r>
      <w:r w:rsidR="00B40DE4" w:rsidRPr="00A52A36">
        <w:rPr>
          <w:lang w:val="en-US" w:eastAsia="ja-JP"/>
        </w:rPr>
        <w:t xml:space="preserve"> which </w:t>
      </w:r>
      <w:r w:rsidR="002B2F42" w:rsidRPr="00A52A36">
        <w:rPr>
          <w:lang w:val="en-US" w:eastAsia="ja-JP"/>
        </w:rPr>
        <w:t>cannot</w:t>
      </w:r>
      <w:r w:rsidR="00B40DE4" w:rsidRPr="00A52A36">
        <w:rPr>
          <w:lang w:val="en-US" w:eastAsia="ja-JP"/>
        </w:rPr>
        <w:t xml:space="preserve"> be report directly.</w:t>
      </w:r>
    </w:p>
    <w:p w14:paraId="133BA2BB" w14:textId="0A70AD9E" w:rsidR="003D454F" w:rsidRPr="00A52A36" w:rsidRDefault="003D454F" w:rsidP="003D454F">
      <w:pPr>
        <w:pStyle w:val="Caption"/>
        <w:rPr>
          <w:lang w:val="en-US"/>
        </w:rPr>
      </w:pPr>
      <w:bookmarkStart w:id="9" w:name="_Toc174089732"/>
      <w:r w:rsidRPr="00A52A36">
        <w:rPr>
          <w:lang w:val="en-US"/>
        </w:rPr>
        <w:t xml:space="preserve">Observation </w:t>
      </w:r>
      <w:r>
        <w:fldChar w:fldCharType="begin"/>
      </w:r>
      <w:r w:rsidRPr="00A52A36">
        <w:rPr>
          <w:lang w:val="en-US"/>
        </w:rPr>
        <w:instrText xml:space="preserve"> SEQ Observation \* ARABIC </w:instrText>
      </w:r>
      <w:r>
        <w:fldChar w:fldCharType="separate"/>
      </w:r>
      <w:r w:rsidRPr="00A52A36">
        <w:rPr>
          <w:noProof/>
          <w:lang w:val="en-US"/>
        </w:rPr>
        <w:t>6</w:t>
      </w:r>
      <w:r>
        <w:fldChar w:fldCharType="end"/>
      </w:r>
      <w:r w:rsidRPr="00A52A36">
        <w:rPr>
          <w:lang w:val="en-US"/>
        </w:rPr>
        <w:t>:The measurement accuracy defined for Rel-18 EMR is different in comparing with normal L3 measurement report.</w:t>
      </w:r>
      <w:r w:rsidR="00333E34" w:rsidRPr="00A52A36">
        <w:rPr>
          <w:lang w:val="en-US"/>
        </w:rPr>
        <w:t xml:space="preserve"> However</w:t>
      </w:r>
      <w:r w:rsidR="002B2F42">
        <w:rPr>
          <w:lang w:val="en-US"/>
        </w:rPr>
        <w:t>,</w:t>
      </w:r>
      <w:r w:rsidR="00333E34" w:rsidRPr="00A52A36">
        <w:rPr>
          <w:lang w:val="en-US"/>
        </w:rPr>
        <w:t xml:space="preserve"> measurement accuracy will only </w:t>
      </w:r>
      <w:r w:rsidR="00C77E63" w:rsidRPr="00A52A36">
        <w:rPr>
          <w:lang w:val="en-US"/>
        </w:rPr>
        <w:t>impact the activation</w:t>
      </w:r>
      <w:r w:rsidR="00730BAD" w:rsidRPr="00A52A36">
        <w:rPr>
          <w:lang w:val="en-US"/>
        </w:rPr>
        <w:t xml:space="preserve"> </w:t>
      </w:r>
      <w:r w:rsidR="000F7D3F" w:rsidRPr="00A52A36">
        <w:rPr>
          <w:lang w:val="en-US"/>
        </w:rPr>
        <w:t>success</w:t>
      </w:r>
      <w:r w:rsidR="00730BAD" w:rsidRPr="00A52A36">
        <w:rPr>
          <w:lang w:val="en-US"/>
        </w:rPr>
        <w:t xml:space="preserve"> rate, not the activation delay.</w:t>
      </w:r>
      <w:bookmarkEnd w:id="9"/>
    </w:p>
    <w:p w14:paraId="2554C190" w14:textId="77777777" w:rsidR="00AA0E2B" w:rsidRPr="00A52A36" w:rsidRDefault="00AA0E2B" w:rsidP="00AA0E2B">
      <w:pPr>
        <w:rPr>
          <w:lang w:val="en-US" w:eastAsia="ja-JP"/>
        </w:rPr>
      </w:pPr>
    </w:p>
    <w:p w14:paraId="0AFD92BF" w14:textId="292F3DED" w:rsidR="00B40DE4" w:rsidRPr="00A52A36" w:rsidRDefault="00B40DE4" w:rsidP="00B40DE4">
      <w:pPr>
        <w:pStyle w:val="Caption"/>
        <w:rPr>
          <w:lang w:val="en-US"/>
        </w:rPr>
      </w:pPr>
      <w:bookmarkStart w:id="10" w:name="_Toc174101728"/>
      <w:r w:rsidRPr="00A52A36">
        <w:rPr>
          <w:lang w:val="en-US"/>
        </w:rPr>
        <w:t xml:space="preserve">Proposal </w:t>
      </w:r>
      <w:r>
        <w:fldChar w:fldCharType="begin"/>
      </w:r>
      <w:r w:rsidRPr="00A52A36">
        <w:rPr>
          <w:lang w:val="en-US"/>
        </w:rPr>
        <w:instrText xml:space="preserve"> SEQ Proposal \* ARABIC </w:instrText>
      </w:r>
      <w:r>
        <w:fldChar w:fldCharType="separate"/>
      </w:r>
      <w:r w:rsidR="00385441">
        <w:rPr>
          <w:noProof/>
          <w:lang w:val="en-US"/>
        </w:rPr>
        <w:t>2</w:t>
      </w:r>
      <w:r>
        <w:fldChar w:fldCharType="end"/>
      </w:r>
      <w:r w:rsidR="007E27EF" w:rsidRPr="00A52A36">
        <w:rPr>
          <w:lang w:val="en-US"/>
        </w:rPr>
        <w:t xml:space="preserve">: The Rel-19 RRM enhancement </w:t>
      </w:r>
      <w:r w:rsidR="00652B29" w:rsidRPr="00A52A36">
        <w:rPr>
          <w:lang w:val="en-US"/>
        </w:rPr>
        <w:t xml:space="preserve">in fast </w:t>
      </w:r>
      <w:proofErr w:type="spellStart"/>
      <w:r w:rsidR="00652B29" w:rsidRPr="00A52A36">
        <w:rPr>
          <w:lang w:val="en-US"/>
        </w:rPr>
        <w:t>scell</w:t>
      </w:r>
      <w:proofErr w:type="spellEnd"/>
      <w:r w:rsidR="00652B29" w:rsidRPr="00A52A36">
        <w:rPr>
          <w:lang w:val="en-US"/>
        </w:rPr>
        <w:t xml:space="preserve"> </w:t>
      </w:r>
      <w:r w:rsidR="0024044E" w:rsidRPr="00A52A36">
        <w:rPr>
          <w:lang w:val="en-US"/>
        </w:rPr>
        <w:t>activation</w:t>
      </w:r>
      <w:r w:rsidR="00652B29" w:rsidRPr="00A52A36">
        <w:rPr>
          <w:lang w:val="en-US"/>
        </w:rPr>
        <w:t xml:space="preserve"> for UE support Rel-18 EMR shall not only be RAN4 side condition update, </w:t>
      </w:r>
      <w:proofErr w:type="gramStart"/>
      <w:r w:rsidR="002B2F42" w:rsidRPr="00A52A36">
        <w:rPr>
          <w:lang w:val="en-US"/>
        </w:rPr>
        <w:t>certain activation fast</w:t>
      </w:r>
      <w:proofErr w:type="gramEnd"/>
      <w:r w:rsidR="00652B29" w:rsidRPr="00A52A36">
        <w:rPr>
          <w:lang w:val="en-US"/>
        </w:rPr>
        <w:t xml:space="preserve"> or slow indication to the network is needed.</w:t>
      </w:r>
      <w:bookmarkEnd w:id="10"/>
    </w:p>
    <w:p w14:paraId="04A6D286" w14:textId="19F06645" w:rsidR="00922610" w:rsidRPr="007E6879" w:rsidRDefault="00922610" w:rsidP="00BC1AF7">
      <w:pPr>
        <w:pStyle w:val="Caption"/>
        <w:rPr>
          <w:lang w:val="en-US"/>
        </w:rPr>
      </w:pPr>
    </w:p>
    <w:p w14:paraId="62534DB2" w14:textId="587DF059" w:rsidR="00D865DC" w:rsidRDefault="00D865DC" w:rsidP="00FB1365">
      <w:pPr>
        <w:pStyle w:val="Heading1"/>
        <w:ind w:left="431" w:hanging="431"/>
        <w:rPr>
          <w:szCs w:val="36"/>
          <w:lang w:val="en-CA"/>
        </w:rPr>
      </w:pPr>
      <w:r>
        <w:rPr>
          <w:szCs w:val="36"/>
          <w:lang w:val="en-CA"/>
        </w:rPr>
        <w:t>Summary and Conclusion</w:t>
      </w:r>
    </w:p>
    <w:p w14:paraId="710E9459" w14:textId="6954DE5F" w:rsidR="00601FBC" w:rsidRDefault="00D1502B" w:rsidP="00710771">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8F3E5A">
        <w:rPr>
          <w:sz w:val="22"/>
          <w:lang w:val="en-CA"/>
        </w:rPr>
        <w:t>performance part of Mobility enhancement</w:t>
      </w:r>
      <w:r w:rsidR="009D446B">
        <w:rPr>
          <w:sz w:val="22"/>
          <w:lang w:val="en-CA"/>
        </w:rPr>
        <w:t>. The following proposals are made:</w:t>
      </w:r>
    </w:p>
    <w:p w14:paraId="5799B4A6" w14:textId="5BB3FDC9" w:rsidR="00385441" w:rsidRPr="001C32D0" w:rsidRDefault="002232D3">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r w:rsidRPr="00306C4F">
        <w:rPr>
          <w:b/>
          <w:bCs/>
          <w:sz w:val="22"/>
          <w:lang w:val="en-CA"/>
        </w:rPr>
        <w:fldChar w:fldCharType="begin"/>
      </w:r>
      <w:r w:rsidRPr="00306C4F">
        <w:rPr>
          <w:b/>
          <w:bCs/>
          <w:sz w:val="22"/>
          <w:lang w:val="en-CA"/>
        </w:rPr>
        <w:instrText xml:space="preserve"> TOC \n \h \z \c "Observation" </w:instrText>
      </w:r>
      <w:r w:rsidRPr="00306C4F">
        <w:rPr>
          <w:b/>
          <w:bCs/>
          <w:sz w:val="22"/>
          <w:lang w:val="en-CA"/>
        </w:rPr>
        <w:fldChar w:fldCharType="separate"/>
      </w:r>
      <w:hyperlink w:anchor="_Toc174089727" w:history="1">
        <w:r w:rsidR="00385441" w:rsidRPr="001C32D0">
          <w:rPr>
            <w:rStyle w:val="Hyperlink"/>
            <w:b/>
            <w:bCs/>
            <w:noProof/>
            <w:lang w:val="en-US"/>
          </w:rPr>
          <w:t>Observation 1: Fast Scell activation from the WID objective can be interpreted as Rel-17 Fast Scell activation or Rel-18 Scell activation delay reduction enhancement.</w:t>
        </w:r>
      </w:hyperlink>
    </w:p>
    <w:p w14:paraId="3EB428A2" w14:textId="041E33C6" w:rsidR="00385441" w:rsidRPr="001C32D0" w:rsidRDefault="00000000">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hyperlink w:anchor="_Toc174089728" w:history="1">
        <w:r w:rsidR="00385441" w:rsidRPr="001C32D0">
          <w:rPr>
            <w:rStyle w:val="Hyperlink"/>
            <w:b/>
            <w:bCs/>
            <w:noProof/>
            <w:lang w:val="en-US"/>
          </w:rPr>
          <w:t>Observation 2: Valid EMR reporting can be interpreted as based on two sets of different measurements.</w:t>
        </w:r>
      </w:hyperlink>
    </w:p>
    <w:p w14:paraId="2087B103" w14:textId="56A7A495" w:rsidR="00385441" w:rsidRPr="001C32D0" w:rsidRDefault="00000000">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hyperlink w:anchor="_Toc174089729" w:history="1">
        <w:r w:rsidR="00385441" w:rsidRPr="001C32D0">
          <w:rPr>
            <w:rStyle w:val="Hyperlink"/>
            <w:b/>
            <w:bCs/>
            <w:noProof/>
            <w:lang w:val="en-US"/>
          </w:rPr>
          <w:t>Observation 3: Valid EMR reporting can be interpreted as only have UE behavior that UE reports measurement results during Idle/Inactive mode. However, the scenario where UE stays too short in Idle/Inactive mode and do not report cannot be fully ruled out for the scope.</w:t>
        </w:r>
      </w:hyperlink>
    </w:p>
    <w:p w14:paraId="109E719F" w14:textId="5C8E53E8" w:rsidR="00385441" w:rsidRPr="001C32D0" w:rsidRDefault="00000000">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hyperlink w:anchor="_Toc174089730" w:history="1">
        <w:r w:rsidR="00385441" w:rsidRPr="001C32D0">
          <w:rPr>
            <w:rStyle w:val="Hyperlink"/>
            <w:b/>
            <w:bCs/>
            <w:noProof/>
            <w:lang w:val="en-US"/>
          </w:rPr>
          <w:t>Observation 4: From timing wise, the EMR report timeline can be within the Scell activation L3 measurement report timeline for the target cell to be considered as known based on current legacy specification.</w:t>
        </w:r>
      </w:hyperlink>
    </w:p>
    <w:p w14:paraId="297996B6" w14:textId="3AFFEF1B" w:rsidR="00385441" w:rsidRPr="001C32D0" w:rsidRDefault="00000000">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hyperlink w:anchor="_Toc174089731" w:history="1">
        <w:r w:rsidR="00385441" w:rsidRPr="001C32D0">
          <w:rPr>
            <w:rStyle w:val="Hyperlink"/>
            <w:b/>
            <w:bCs/>
            <w:noProof/>
            <w:lang w:val="en-US"/>
          </w:rPr>
          <w:t xml:space="preserve">Observation 5: The RAN4 known and unknown condition is only UE knowledge while the network is not even aware during the activation. </w:t>
        </w:r>
      </w:hyperlink>
    </w:p>
    <w:p w14:paraId="38979591" w14:textId="06037424" w:rsidR="00385441" w:rsidRPr="001C32D0" w:rsidRDefault="00000000">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hyperlink w:anchor="_Toc174089732" w:history="1">
        <w:r w:rsidR="00385441" w:rsidRPr="001C32D0">
          <w:rPr>
            <w:rStyle w:val="Hyperlink"/>
            <w:b/>
            <w:bCs/>
            <w:noProof/>
            <w:lang w:val="en-US"/>
          </w:rPr>
          <w:t>Observation 6:The measurement accuracy defined for Rel-18 EMR is different in comparing with normal L3 measurement report. However, measurement accuracy will only impact the activation success rate, not the activation delay.</w:t>
        </w:r>
      </w:hyperlink>
    </w:p>
    <w:p w14:paraId="4EB2C34C" w14:textId="7424D5FC" w:rsidR="002232D3" w:rsidRPr="00306C4F" w:rsidRDefault="002232D3" w:rsidP="00710771">
      <w:pPr>
        <w:rPr>
          <w:b/>
          <w:bCs/>
          <w:sz w:val="22"/>
          <w:lang w:val="en-CA"/>
        </w:rPr>
      </w:pPr>
      <w:r w:rsidRPr="00306C4F">
        <w:rPr>
          <w:b/>
          <w:bCs/>
          <w:sz w:val="22"/>
          <w:lang w:val="en-CA"/>
        </w:rPr>
        <w:fldChar w:fldCharType="end"/>
      </w:r>
    </w:p>
    <w:p w14:paraId="383475E4" w14:textId="6B7477F0" w:rsidR="00D06E57" w:rsidRPr="00D06E57" w:rsidRDefault="00EF6413">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r w:rsidRPr="00D06E57">
        <w:rPr>
          <w:b/>
          <w:bCs/>
          <w:lang w:val="en-US" w:eastAsia="ja-JP"/>
        </w:rPr>
        <w:fldChar w:fldCharType="begin"/>
      </w:r>
      <w:r w:rsidRPr="00D06E57">
        <w:rPr>
          <w:b/>
          <w:bCs/>
          <w:lang w:val="en-US" w:eastAsia="ja-JP"/>
        </w:rPr>
        <w:instrText xml:space="preserve"> TOC \n \h \z \c "Proposal" </w:instrText>
      </w:r>
      <w:r w:rsidRPr="00D06E57">
        <w:rPr>
          <w:b/>
          <w:bCs/>
          <w:lang w:val="en-US" w:eastAsia="ja-JP"/>
        </w:rPr>
        <w:fldChar w:fldCharType="separate"/>
      </w:r>
      <w:hyperlink w:anchor="_Toc174101727" w:history="1">
        <w:r w:rsidR="00D06E57" w:rsidRPr="00D06E57">
          <w:rPr>
            <w:rStyle w:val="Hyperlink"/>
            <w:b/>
            <w:bCs/>
            <w:noProof/>
            <w:lang w:val="en-US"/>
          </w:rPr>
          <w:t>Proposal 1: Both Rel-17 fast Scell activation and Rel-18 Scell activation delay reduction shall be considered as the baseline scenario for this Rel-19 RRM enhancement.</w:t>
        </w:r>
      </w:hyperlink>
    </w:p>
    <w:p w14:paraId="4F9B7375" w14:textId="61359698" w:rsidR="00D06E57" w:rsidRPr="00D06E57" w:rsidRDefault="00D06E57">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hyperlink w:anchor="_Toc174101728" w:history="1">
        <w:r w:rsidRPr="00D06E57">
          <w:rPr>
            <w:rStyle w:val="Hyperlink"/>
            <w:b/>
            <w:bCs/>
            <w:noProof/>
            <w:lang w:val="en-US"/>
          </w:rPr>
          <w:t>Proposal 2: The Rel-19 RRM enhancement in fast scell activation for UE support Rel-18 EMR shall not only be RAN4 side condition update, certain activation fast or slow indication to the network is needed.</w:t>
        </w:r>
      </w:hyperlink>
    </w:p>
    <w:p w14:paraId="21FAAA08" w14:textId="19A94239" w:rsidR="00C55349" w:rsidRDefault="00EF6413" w:rsidP="00815FE8">
      <w:pPr>
        <w:pStyle w:val="Caption"/>
        <w:rPr>
          <w:sz w:val="22"/>
          <w:lang w:val="en-CA"/>
        </w:rPr>
      </w:pPr>
      <w:r w:rsidRPr="00D06E57">
        <w:rPr>
          <w:bCs/>
          <w:lang w:val="en-US"/>
        </w:rPr>
        <w:fldChar w:fldCharType="end"/>
      </w:r>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11" w:name="_Ref536781364"/>
      <w:bookmarkStart w:id="12" w:name="_Ref517094573"/>
      <w:bookmarkStart w:id="13" w:name="_Ref536781239"/>
      <w:bookmarkEnd w:id="1"/>
      <w:bookmarkEnd w:id="2"/>
    </w:p>
    <w:p w14:paraId="729C8FA2" w14:textId="6E9F7682" w:rsidR="003F4946" w:rsidRDefault="005E16F0" w:rsidP="00076287">
      <w:pPr>
        <w:numPr>
          <w:ilvl w:val="0"/>
          <w:numId w:val="9"/>
        </w:numPr>
        <w:tabs>
          <w:tab w:val="left" w:pos="851"/>
        </w:tabs>
        <w:rPr>
          <w:rFonts w:ascii="Arial" w:hAnsi="Arial" w:cs="Arial"/>
          <w:sz w:val="22"/>
          <w:szCs w:val="22"/>
          <w:lang w:val="en-CA"/>
        </w:rPr>
      </w:pPr>
      <w:bookmarkStart w:id="14" w:name="_Ref78878368"/>
      <w:bookmarkStart w:id="15" w:name="_Ref61004649"/>
      <w:bookmarkEnd w:id="11"/>
      <w:bookmarkEnd w:id="12"/>
      <w:bookmarkEnd w:id="13"/>
      <w:r w:rsidRPr="00C44A3D">
        <w:rPr>
          <w:rFonts w:ascii="Arial" w:hAnsi="Arial" w:cs="Arial"/>
          <w:sz w:val="22"/>
          <w:szCs w:val="22"/>
          <w:lang w:val="en-CA"/>
        </w:rPr>
        <w:t>R</w:t>
      </w:r>
      <w:r w:rsidR="00372D0C">
        <w:rPr>
          <w:rFonts w:ascii="Arial" w:hAnsi="Arial" w:cs="Arial"/>
          <w:sz w:val="22"/>
          <w:szCs w:val="22"/>
          <w:lang w:val="en-CA"/>
        </w:rPr>
        <w:t>P</w:t>
      </w:r>
      <w:r w:rsidRPr="00C44A3D">
        <w:rPr>
          <w:rFonts w:ascii="Arial" w:hAnsi="Arial" w:cs="Arial"/>
          <w:sz w:val="22"/>
          <w:szCs w:val="22"/>
          <w:lang w:val="en-CA"/>
        </w:rPr>
        <w:t>-</w:t>
      </w:r>
      <w:r w:rsidR="00485846" w:rsidRPr="00C44A3D">
        <w:rPr>
          <w:rFonts w:ascii="Arial" w:hAnsi="Arial" w:cs="Arial"/>
          <w:sz w:val="22"/>
          <w:szCs w:val="22"/>
          <w:lang w:val="en-CA"/>
        </w:rPr>
        <w:t>2</w:t>
      </w:r>
      <w:r w:rsidR="009A7814">
        <w:rPr>
          <w:rFonts w:ascii="Arial" w:hAnsi="Arial" w:cs="Arial"/>
          <w:sz w:val="22"/>
          <w:szCs w:val="22"/>
          <w:lang w:val="en-CA"/>
        </w:rPr>
        <w:t>40</w:t>
      </w:r>
      <w:r w:rsidR="00372D0C">
        <w:rPr>
          <w:rFonts w:ascii="Arial" w:hAnsi="Arial" w:cs="Arial"/>
          <w:sz w:val="22"/>
          <w:szCs w:val="22"/>
          <w:lang w:val="en-CA"/>
        </w:rPr>
        <w:t>830</w:t>
      </w:r>
      <w:r w:rsidR="00485846" w:rsidRPr="00B2122C">
        <w:rPr>
          <w:rFonts w:ascii="Arial" w:hAnsi="Arial" w:cs="Arial"/>
          <w:sz w:val="22"/>
          <w:szCs w:val="22"/>
          <w:lang w:val="en-CA"/>
        </w:rPr>
        <w:t xml:space="preserve"> </w:t>
      </w:r>
      <w:r w:rsidR="00A23753" w:rsidRPr="00B2122C">
        <w:rPr>
          <w:rFonts w:ascii="Arial" w:hAnsi="Arial" w:cs="Arial"/>
          <w:sz w:val="22"/>
          <w:szCs w:val="22"/>
          <w:lang w:val="en-CA"/>
        </w:rPr>
        <w:t>“</w:t>
      </w:r>
      <w:r w:rsidR="00D467AB" w:rsidRPr="00D467AB">
        <w:rPr>
          <w:rFonts w:ascii="Arial" w:hAnsi="Arial" w:cs="Arial"/>
          <w:sz w:val="22"/>
          <w:szCs w:val="22"/>
          <w:lang w:val="en-CA"/>
        </w:rPr>
        <w:t>New WID: WI resulting from discussion on RRM enhancements</w:t>
      </w:r>
      <w:r w:rsidR="00A23753" w:rsidRPr="00B2122C">
        <w:rPr>
          <w:rFonts w:ascii="Arial" w:hAnsi="Arial" w:cs="Arial"/>
          <w:sz w:val="22"/>
          <w:szCs w:val="22"/>
          <w:lang w:val="en-CA"/>
        </w:rPr>
        <w:t>”,</w:t>
      </w:r>
      <w:bookmarkEnd w:id="14"/>
      <w:bookmarkEnd w:id="15"/>
      <w:r w:rsidR="00D467AB">
        <w:rPr>
          <w:rFonts w:ascii="Arial" w:hAnsi="Arial" w:cs="Arial"/>
          <w:sz w:val="22"/>
          <w:szCs w:val="22"/>
          <w:lang w:val="en-CA"/>
        </w:rPr>
        <w:t xml:space="preserve"> VIVO</w:t>
      </w:r>
      <w:r w:rsidR="00AC7E31">
        <w:rPr>
          <w:rFonts w:ascii="Arial" w:hAnsi="Arial" w:cs="Arial"/>
          <w:sz w:val="22"/>
          <w:szCs w:val="22"/>
          <w:lang w:val="en-CA"/>
        </w:rPr>
        <w:t xml:space="preserve">, </w:t>
      </w:r>
      <w:r w:rsidR="00D467AB">
        <w:rPr>
          <w:rFonts w:ascii="Arial" w:hAnsi="Arial" w:cs="Arial"/>
          <w:sz w:val="22"/>
          <w:szCs w:val="22"/>
          <w:lang w:val="en-CA"/>
        </w:rPr>
        <w:t>March</w:t>
      </w:r>
      <w:r w:rsidR="00AC7E31">
        <w:rPr>
          <w:rFonts w:ascii="Arial" w:hAnsi="Arial" w:cs="Arial"/>
          <w:sz w:val="22"/>
          <w:szCs w:val="22"/>
          <w:lang w:val="en-CA"/>
        </w:rPr>
        <w:t xml:space="preserve"> 2024</w:t>
      </w:r>
    </w:p>
    <w:sectPr w:rsidR="003F4946" w:rsidSect="00D04AF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5E399" w14:textId="77777777" w:rsidR="00EB36FC" w:rsidRDefault="00EB36FC">
      <w:r>
        <w:separator/>
      </w:r>
    </w:p>
  </w:endnote>
  <w:endnote w:type="continuationSeparator" w:id="0">
    <w:p w14:paraId="7DD282B5" w14:textId="77777777" w:rsidR="00EB36FC" w:rsidRDefault="00EB36FC">
      <w:r>
        <w:continuationSeparator/>
      </w:r>
    </w:p>
  </w:endnote>
  <w:endnote w:type="continuationNotice" w:id="1">
    <w:p w14:paraId="201C7844" w14:textId="77777777" w:rsidR="00EB36FC" w:rsidRDefault="00EB36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E11FF" w14:textId="77777777" w:rsidR="00EB36FC" w:rsidRDefault="00EB36FC">
      <w:r>
        <w:separator/>
      </w:r>
    </w:p>
  </w:footnote>
  <w:footnote w:type="continuationSeparator" w:id="0">
    <w:p w14:paraId="551D1444" w14:textId="77777777" w:rsidR="00EB36FC" w:rsidRDefault="00EB36FC">
      <w:r>
        <w:continuationSeparator/>
      </w:r>
    </w:p>
  </w:footnote>
  <w:footnote w:type="continuationNotice" w:id="1">
    <w:p w14:paraId="151961BB" w14:textId="77777777" w:rsidR="00EB36FC" w:rsidRDefault="00EB36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16A79"/>
    <w:multiLevelType w:val="hybridMultilevel"/>
    <w:tmpl w:val="FF285C70"/>
    <w:lvl w:ilvl="0" w:tplc="94CE36CE">
      <w:start w:val="1"/>
      <w:numFmt w:val="decimal"/>
      <w:lvlText w:val="%1."/>
      <w:lvlJc w:val="left"/>
      <w:pPr>
        <w:tabs>
          <w:tab w:val="num" w:pos="720"/>
        </w:tabs>
        <w:ind w:left="720" w:hanging="360"/>
      </w:pPr>
    </w:lvl>
    <w:lvl w:ilvl="1" w:tplc="CDAA79A0" w:tentative="1">
      <w:start w:val="1"/>
      <w:numFmt w:val="decimal"/>
      <w:lvlText w:val="%2."/>
      <w:lvlJc w:val="left"/>
      <w:pPr>
        <w:tabs>
          <w:tab w:val="num" w:pos="1440"/>
        </w:tabs>
        <w:ind w:left="1440" w:hanging="360"/>
      </w:pPr>
    </w:lvl>
    <w:lvl w:ilvl="2" w:tplc="7EAC0690" w:tentative="1">
      <w:start w:val="1"/>
      <w:numFmt w:val="decimal"/>
      <w:lvlText w:val="%3."/>
      <w:lvlJc w:val="left"/>
      <w:pPr>
        <w:tabs>
          <w:tab w:val="num" w:pos="2160"/>
        </w:tabs>
        <w:ind w:left="2160" w:hanging="360"/>
      </w:pPr>
    </w:lvl>
    <w:lvl w:ilvl="3" w:tplc="3E7A2CD0" w:tentative="1">
      <w:start w:val="1"/>
      <w:numFmt w:val="decimal"/>
      <w:lvlText w:val="%4."/>
      <w:lvlJc w:val="left"/>
      <w:pPr>
        <w:tabs>
          <w:tab w:val="num" w:pos="2880"/>
        </w:tabs>
        <w:ind w:left="2880" w:hanging="360"/>
      </w:pPr>
    </w:lvl>
    <w:lvl w:ilvl="4" w:tplc="825A1B56" w:tentative="1">
      <w:start w:val="1"/>
      <w:numFmt w:val="decimal"/>
      <w:lvlText w:val="%5."/>
      <w:lvlJc w:val="left"/>
      <w:pPr>
        <w:tabs>
          <w:tab w:val="num" w:pos="3600"/>
        </w:tabs>
        <w:ind w:left="3600" w:hanging="360"/>
      </w:pPr>
    </w:lvl>
    <w:lvl w:ilvl="5" w:tplc="F52414B0" w:tentative="1">
      <w:start w:val="1"/>
      <w:numFmt w:val="decimal"/>
      <w:lvlText w:val="%6."/>
      <w:lvlJc w:val="left"/>
      <w:pPr>
        <w:tabs>
          <w:tab w:val="num" w:pos="4320"/>
        </w:tabs>
        <w:ind w:left="4320" w:hanging="360"/>
      </w:pPr>
    </w:lvl>
    <w:lvl w:ilvl="6" w:tplc="F4A036FA" w:tentative="1">
      <w:start w:val="1"/>
      <w:numFmt w:val="decimal"/>
      <w:lvlText w:val="%7."/>
      <w:lvlJc w:val="left"/>
      <w:pPr>
        <w:tabs>
          <w:tab w:val="num" w:pos="5040"/>
        </w:tabs>
        <w:ind w:left="5040" w:hanging="360"/>
      </w:pPr>
    </w:lvl>
    <w:lvl w:ilvl="7" w:tplc="9DB82212" w:tentative="1">
      <w:start w:val="1"/>
      <w:numFmt w:val="decimal"/>
      <w:lvlText w:val="%8."/>
      <w:lvlJc w:val="left"/>
      <w:pPr>
        <w:tabs>
          <w:tab w:val="num" w:pos="5760"/>
        </w:tabs>
        <w:ind w:left="5760" w:hanging="360"/>
      </w:pPr>
    </w:lvl>
    <w:lvl w:ilvl="8" w:tplc="79426B3A" w:tentative="1">
      <w:start w:val="1"/>
      <w:numFmt w:val="decimal"/>
      <w:lvlText w:val="%9."/>
      <w:lvlJc w:val="left"/>
      <w:pPr>
        <w:tabs>
          <w:tab w:val="num" w:pos="6480"/>
        </w:tabs>
        <w:ind w:left="6480" w:hanging="36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106781"/>
    <w:multiLevelType w:val="hybridMultilevel"/>
    <w:tmpl w:val="2FB6CC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7579D4"/>
    <w:multiLevelType w:val="hybridMultilevel"/>
    <w:tmpl w:val="22EE7A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74229E9"/>
    <w:multiLevelType w:val="hybridMultilevel"/>
    <w:tmpl w:val="16701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0861442"/>
    <w:multiLevelType w:val="hybridMultilevel"/>
    <w:tmpl w:val="DED64A8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36256A8"/>
    <w:multiLevelType w:val="multilevel"/>
    <w:tmpl w:val="81C04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840AB0"/>
    <w:multiLevelType w:val="multilevel"/>
    <w:tmpl w:val="8B68A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7E49EF"/>
    <w:multiLevelType w:val="hybridMultilevel"/>
    <w:tmpl w:val="1E84F3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2FB1CDE"/>
    <w:multiLevelType w:val="hybridMultilevel"/>
    <w:tmpl w:val="64F8F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0" w15:restartNumberingAfterBreak="0">
    <w:nsid w:val="550D1ABF"/>
    <w:multiLevelType w:val="hybridMultilevel"/>
    <w:tmpl w:val="B4CC708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7506C8D"/>
    <w:multiLevelType w:val="hybridMultilevel"/>
    <w:tmpl w:val="66A644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6CA2E57"/>
    <w:multiLevelType w:val="hybridMultilevel"/>
    <w:tmpl w:val="E768FF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BC52ACF"/>
    <w:multiLevelType w:val="hybridMultilevel"/>
    <w:tmpl w:val="E9B2D0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CFE2A1C"/>
    <w:multiLevelType w:val="hybridMultilevel"/>
    <w:tmpl w:val="825C91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274F07"/>
    <w:multiLevelType w:val="hybridMultilevel"/>
    <w:tmpl w:val="E5743B8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0AE2139"/>
    <w:multiLevelType w:val="hybridMultilevel"/>
    <w:tmpl w:val="8A2074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24"/>
  </w:num>
  <w:num w:numId="2" w16cid:durableId="1741363967">
    <w:abstractNumId w:val="34"/>
  </w:num>
  <w:num w:numId="3" w16cid:durableId="660230214">
    <w:abstractNumId w:val="33"/>
  </w:num>
  <w:num w:numId="4" w16cid:durableId="380445136">
    <w:abstractNumId w:val="9"/>
  </w:num>
  <w:num w:numId="5" w16cid:durableId="1859539554">
    <w:abstractNumId w:val="11"/>
  </w:num>
  <w:num w:numId="6" w16cid:durableId="1871918312">
    <w:abstractNumId w:val="2"/>
  </w:num>
  <w:num w:numId="7" w16cid:durableId="1405494110">
    <w:abstractNumId w:val="1"/>
  </w:num>
  <w:num w:numId="8" w16cid:durableId="119954865">
    <w:abstractNumId w:val="35"/>
  </w:num>
  <w:num w:numId="9" w16cid:durableId="203102583">
    <w:abstractNumId w:val="23"/>
  </w:num>
  <w:num w:numId="10" w16cid:durableId="444345795">
    <w:abstractNumId w:val="27"/>
  </w:num>
  <w:num w:numId="11" w16cid:durableId="499128010">
    <w:abstractNumId w:val="6"/>
  </w:num>
  <w:num w:numId="12" w16cid:durableId="337007733">
    <w:abstractNumId w:val="0"/>
  </w:num>
  <w:num w:numId="13" w16cid:durableId="24869541">
    <w:abstractNumId w:val="14"/>
  </w:num>
  <w:num w:numId="14" w16cid:durableId="768160871">
    <w:abstractNumId w:val="4"/>
  </w:num>
  <w:num w:numId="15" w16cid:durableId="159320344">
    <w:abstractNumId w:val="30"/>
  </w:num>
  <w:num w:numId="16" w16cid:durableId="1721787096">
    <w:abstractNumId w:val="22"/>
  </w:num>
  <w:num w:numId="17" w16cid:durableId="1015959200">
    <w:abstractNumId w:val="25"/>
  </w:num>
  <w:num w:numId="18" w16cid:durableId="698244924">
    <w:abstractNumId w:val="19"/>
  </w:num>
  <w:num w:numId="19" w16cid:durableId="966934066">
    <w:abstractNumId w:val="10"/>
  </w:num>
  <w:num w:numId="20" w16cid:durableId="137891729">
    <w:abstractNumId w:val="16"/>
  </w:num>
  <w:num w:numId="21" w16cid:durableId="1131747708">
    <w:abstractNumId w:val="26"/>
  </w:num>
  <w:num w:numId="22" w16cid:durableId="408233421">
    <w:abstractNumId w:val="20"/>
  </w:num>
  <w:num w:numId="23" w16cid:durableId="2078433005">
    <w:abstractNumId w:val="15"/>
  </w:num>
  <w:num w:numId="24" w16cid:durableId="593976054">
    <w:abstractNumId w:val="21"/>
  </w:num>
  <w:num w:numId="25" w16cid:durableId="1403258310">
    <w:abstractNumId w:val="7"/>
  </w:num>
  <w:num w:numId="26" w16cid:durableId="784272094">
    <w:abstractNumId w:val="5"/>
  </w:num>
  <w:num w:numId="27" w16cid:durableId="731545477">
    <w:abstractNumId w:val="32"/>
  </w:num>
  <w:num w:numId="28" w16cid:durableId="1361471177">
    <w:abstractNumId w:val="13"/>
  </w:num>
  <w:num w:numId="29" w16cid:durableId="1914850131">
    <w:abstractNumId w:val="12"/>
  </w:num>
  <w:num w:numId="30" w16cid:durableId="738478917">
    <w:abstractNumId w:val="18"/>
  </w:num>
  <w:num w:numId="31" w16cid:durableId="2041127348">
    <w:abstractNumId w:val="8"/>
  </w:num>
  <w:num w:numId="32" w16cid:durableId="1491824820">
    <w:abstractNumId w:val="31"/>
  </w:num>
  <w:num w:numId="33" w16cid:durableId="1624144862">
    <w:abstractNumId w:val="3"/>
  </w:num>
  <w:num w:numId="34" w16cid:durableId="167446410">
    <w:abstractNumId w:val="28"/>
  </w:num>
  <w:num w:numId="35" w16cid:durableId="1292127715">
    <w:abstractNumId w:val="17"/>
  </w:num>
  <w:num w:numId="36" w16cid:durableId="2027562972">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6BB"/>
    <w:rsid w:val="00000AB1"/>
    <w:rsid w:val="00000D1C"/>
    <w:rsid w:val="00000F95"/>
    <w:rsid w:val="0000166C"/>
    <w:rsid w:val="00001B20"/>
    <w:rsid w:val="0000223E"/>
    <w:rsid w:val="0000255F"/>
    <w:rsid w:val="0000311A"/>
    <w:rsid w:val="000034E8"/>
    <w:rsid w:val="000036BB"/>
    <w:rsid w:val="00003EC2"/>
    <w:rsid w:val="000040A5"/>
    <w:rsid w:val="000040C9"/>
    <w:rsid w:val="0000476F"/>
    <w:rsid w:val="0000477B"/>
    <w:rsid w:val="00004A77"/>
    <w:rsid w:val="00004C4E"/>
    <w:rsid w:val="00004D7D"/>
    <w:rsid w:val="00004E3B"/>
    <w:rsid w:val="00004E69"/>
    <w:rsid w:val="00004F8E"/>
    <w:rsid w:val="00005313"/>
    <w:rsid w:val="000054B2"/>
    <w:rsid w:val="00005E2A"/>
    <w:rsid w:val="00006605"/>
    <w:rsid w:val="0000741B"/>
    <w:rsid w:val="00010155"/>
    <w:rsid w:val="000103F2"/>
    <w:rsid w:val="00010E5D"/>
    <w:rsid w:val="000111FA"/>
    <w:rsid w:val="000113B5"/>
    <w:rsid w:val="00011418"/>
    <w:rsid w:val="00011607"/>
    <w:rsid w:val="000118B2"/>
    <w:rsid w:val="00011A72"/>
    <w:rsid w:val="00012931"/>
    <w:rsid w:val="00012CF0"/>
    <w:rsid w:val="00012D38"/>
    <w:rsid w:val="0001351C"/>
    <w:rsid w:val="000135FF"/>
    <w:rsid w:val="00013932"/>
    <w:rsid w:val="00013CC8"/>
    <w:rsid w:val="000141F9"/>
    <w:rsid w:val="00014C3D"/>
    <w:rsid w:val="00014C5F"/>
    <w:rsid w:val="00015258"/>
    <w:rsid w:val="000155C6"/>
    <w:rsid w:val="0001579B"/>
    <w:rsid w:val="00015D09"/>
    <w:rsid w:val="00015FDA"/>
    <w:rsid w:val="00016868"/>
    <w:rsid w:val="0001686B"/>
    <w:rsid w:val="00016C6C"/>
    <w:rsid w:val="00016CEE"/>
    <w:rsid w:val="00017243"/>
    <w:rsid w:val="0001736A"/>
    <w:rsid w:val="00017E83"/>
    <w:rsid w:val="00017F08"/>
    <w:rsid w:val="00021F53"/>
    <w:rsid w:val="00021FA1"/>
    <w:rsid w:val="0002260F"/>
    <w:rsid w:val="00022875"/>
    <w:rsid w:val="00022E4A"/>
    <w:rsid w:val="00022E9F"/>
    <w:rsid w:val="00022FD2"/>
    <w:rsid w:val="00023187"/>
    <w:rsid w:val="000231A9"/>
    <w:rsid w:val="000232EB"/>
    <w:rsid w:val="0002394E"/>
    <w:rsid w:val="00023BDF"/>
    <w:rsid w:val="00023D9A"/>
    <w:rsid w:val="000244C3"/>
    <w:rsid w:val="0002466E"/>
    <w:rsid w:val="000248A9"/>
    <w:rsid w:val="00024A98"/>
    <w:rsid w:val="00024AF4"/>
    <w:rsid w:val="00024CBB"/>
    <w:rsid w:val="00025575"/>
    <w:rsid w:val="00025EB1"/>
    <w:rsid w:val="00026106"/>
    <w:rsid w:val="000262B4"/>
    <w:rsid w:val="00026692"/>
    <w:rsid w:val="000271BB"/>
    <w:rsid w:val="000271F2"/>
    <w:rsid w:val="000272D9"/>
    <w:rsid w:val="00027408"/>
    <w:rsid w:val="000278A3"/>
    <w:rsid w:val="00027D17"/>
    <w:rsid w:val="00030043"/>
    <w:rsid w:val="000302A5"/>
    <w:rsid w:val="000309F5"/>
    <w:rsid w:val="00030F57"/>
    <w:rsid w:val="00030F8E"/>
    <w:rsid w:val="000310F0"/>
    <w:rsid w:val="000312AD"/>
    <w:rsid w:val="000314CB"/>
    <w:rsid w:val="00031506"/>
    <w:rsid w:val="000316DA"/>
    <w:rsid w:val="00031B09"/>
    <w:rsid w:val="00031D7E"/>
    <w:rsid w:val="00032F1F"/>
    <w:rsid w:val="000331A0"/>
    <w:rsid w:val="00034007"/>
    <w:rsid w:val="00034090"/>
    <w:rsid w:val="000347CF"/>
    <w:rsid w:val="00034939"/>
    <w:rsid w:val="0003499C"/>
    <w:rsid w:val="00034C0A"/>
    <w:rsid w:val="00034E6E"/>
    <w:rsid w:val="00034E94"/>
    <w:rsid w:val="0003506A"/>
    <w:rsid w:val="00035099"/>
    <w:rsid w:val="000353B6"/>
    <w:rsid w:val="00035D07"/>
    <w:rsid w:val="000363B1"/>
    <w:rsid w:val="0003697F"/>
    <w:rsid w:val="00036CE7"/>
    <w:rsid w:val="00037D99"/>
    <w:rsid w:val="00037F61"/>
    <w:rsid w:val="0004036D"/>
    <w:rsid w:val="000404CA"/>
    <w:rsid w:val="00040960"/>
    <w:rsid w:val="00040C9A"/>
    <w:rsid w:val="00041014"/>
    <w:rsid w:val="00041015"/>
    <w:rsid w:val="00041775"/>
    <w:rsid w:val="000418DA"/>
    <w:rsid w:val="0004190F"/>
    <w:rsid w:val="00041E49"/>
    <w:rsid w:val="00041EB5"/>
    <w:rsid w:val="00041F43"/>
    <w:rsid w:val="000421C7"/>
    <w:rsid w:val="000425A9"/>
    <w:rsid w:val="000426B6"/>
    <w:rsid w:val="00042837"/>
    <w:rsid w:val="00042AA6"/>
    <w:rsid w:val="00042C26"/>
    <w:rsid w:val="00042F51"/>
    <w:rsid w:val="00043311"/>
    <w:rsid w:val="000436EF"/>
    <w:rsid w:val="000439F8"/>
    <w:rsid w:val="00043F47"/>
    <w:rsid w:val="0004425A"/>
    <w:rsid w:val="000445A7"/>
    <w:rsid w:val="00044E9F"/>
    <w:rsid w:val="0004501B"/>
    <w:rsid w:val="000451B2"/>
    <w:rsid w:val="00045ED9"/>
    <w:rsid w:val="00046883"/>
    <w:rsid w:val="000470C5"/>
    <w:rsid w:val="00047780"/>
    <w:rsid w:val="00047819"/>
    <w:rsid w:val="00047B7C"/>
    <w:rsid w:val="00047C7B"/>
    <w:rsid w:val="00050EB2"/>
    <w:rsid w:val="00051061"/>
    <w:rsid w:val="0005110E"/>
    <w:rsid w:val="00051BC5"/>
    <w:rsid w:val="00051FDA"/>
    <w:rsid w:val="00052210"/>
    <w:rsid w:val="00052455"/>
    <w:rsid w:val="00052475"/>
    <w:rsid w:val="000524E1"/>
    <w:rsid w:val="0005259A"/>
    <w:rsid w:val="00052A6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368"/>
    <w:rsid w:val="00066AC3"/>
    <w:rsid w:val="00066D93"/>
    <w:rsid w:val="00067405"/>
    <w:rsid w:val="000675E8"/>
    <w:rsid w:val="00067BE4"/>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B81"/>
    <w:rsid w:val="00074C3B"/>
    <w:rsid w:val="0007534B"/>
    <w:rsid w:val="00075604"/>
    <w:rsid w:val="00075B60"/>
    <w:rsid w:val="00076287"/>
    <w:rsid w:val="0007674A"/>
    <w:rsid w:val="000769A3"/>
    <w:rsid w:val="00076A91"/>
    <w:rsid w:val="00076DA0"/>
    <w:rsid w:val="000775E6"/>
    <w:rsid w:val="000779AC"/>
    <w:rsid w:val="00077BC5"/>
    <w:rsid w:val="00077FD1"/>
    <w:rsid w:val="0008020D"/>
    <w:rsid w:val="0008053F"/>
    <w:rsid w:val="000806C2"/>
    <w:rsid w:val="00080932"/>
    <w:rsid w:val="00080AB1"/>
    <w:rsid w:val="00080CE9"/>
    <w:rsid w:val="00080E87"/>
    <w:rsid w:val="00081495"/>
    <w:rsid w:val="000817FD"/>
    <w:rsid w:val="0008189A"/>
    <w:rsid w:val="000818E4"/>
    <w:rsid w:val="00082190"/>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4C6"/>
    <w:rsid w:val="00085BB0"/>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2A46"/>
    <w:rsid w:val="0009346C"/>
    <w:rsid w:val="000939E3"/>
    <w:rsid w:val="00093ACB"/>
    <w:rsid w:val="00093DD9"/>
    <w:rsid w:val="000941D2"/>
    <w:rsid w:val="00094894"/>
    <w:rsid w:val="000955B6"/>
    <w:rsid w:val="00095E60"/>
    <w:rsid w:val="00096078"/>
    <w:rsid w:val="000961B3"/>
    <w:rsid w:val="00096225"/>
    <w:rsid w:val="00096DB0"/>
    <w:rsid w:val="000972BA"/>
    <w:rsid w:val="000974B8"/>
    <w:rsid w:val="0009782E"/>
    <w:rsid w:val="000A08B6"/>
    <w:rsid w:val="000A0BAE"/>
    <w:rsid w:val="000A1227"/>
    <w:rsid w:val="000A15E6"/>
    <w:rsid w:val="000A1F76"/>
    <w:rsid w:val="000A2E40"/>
    <w:rsid w:val="000A329C"/>
    <w:rsid w:val="000A40A2"/>
    <w:rsid w:val="000A44CD"/>
    <w:rsid w:val="000A46A7"/>
    <w:rsid w:val="000A4BCD"/>
    <w:rsid w:val="000A4CE4"/>
    <w:rsid w:val="000A4E7E"/>
    <w:rsid w:val="000A53D0"/>
    <w:rsid w:val="000A53F6"/>
    <w:rsid w:val="000A5885"/>
    <w:rsid w:val="000A5B15"/>
    <w:rsid w:val="000A5B9B"/>
    <w:rsid w:val="000A62BA"/>
    <w:rsid w:val="000A62E4"/>
    <w:rsid w:val="000A63FF"/>
    <w:rsid w:val="000A6761"/>
    <w:rsid w:val="000A693A"/>
    <w:rsid w:val="000A6FE8"/>
    <w:rsid w:val="000A71DB"/>
    <w:rsid w:val="000A732D"/>
    <w:rsid w:val="000A7522"/>
    <w:rsid w:val="000A7B48"/>
    <w:rsid w:val="000A7E62"/>
    <w:rsid w:val="000A7EBB"/>
    <w:rsid w:val="000B052E"/>
    <w:rsid w:val="000B09B6"/>
    <w:rsid w:val="000B10A3"/>
    <w:rsid w:val="000B16F8"/>
    <w:rsid w:val="000B1B71"/>
    <w:rsid w:val="000B21F0"/>
    <w:rsid w:val="000B2308"/>
    <w:rsid w:val="000B29D2"/>
    <w:rsid w:val="000B3469"/>
    <w:rsid w:val="000B3D6F"/>
    <w:rsid w:val="000B3DDA"/>
    <w:rsid w:val="000B3F98"/>
    <w:rsid w:val="000B4061"/>
    <w:rsid w:val="000B41D4"/>
    <w:rsid w:val="000B48AA"/>
    <w:rsid w:val="000B4E07"/>
    <w:rsid w:val="000B51CB"/>
    <w:rsid w:val="000B53EE"/>
    <w:rsid w:val="000B53FE"/>
    <w:rsid w:val="000B595E"/>
    <w:rsid w:val="000B5A79"/>
    <w:rsid w:val="000B5A8F"/>
    <w:rsid w:val="000B6095"/>
    <w:rsid w:val="000B6415"/>
    <w:rsid w:val="000B6513"/>
    <w:rsid w:val="000B66D7"/>
    <w:rsid w:val="000B7008"/>
    <w:rsid w:val="000B7586"/>
    <w:rsid w:val="000B7742"/>
    <w:rsid w:val="000C0541"/>
    <w:rsid w:val="000C0647"/>
    <w:rsid w:val="000C1298"/>
    <w:rsid w:val="000C190A"/>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0D99"/>
    <w:rsid w:val="000D118C"/>
    <w:rsid w:val="000D1247"/>
    <w:rsid w:val="000D17D6"/>
    <w:rsid w:val="000D1CBD"/>
    <w:rsid w:val="000D2114"/>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764"/>
    <w:rsid w:val="000D58A2"/>
    <w:rsid w:val="000D5A72"/>
    <w:rsid w:val="000D5BE3"/>
    <w:rsid w:val="000D6430"/>
    <w:rsid w:val="000D64E3"/>
    <w:rsid w:val="000D6658"/>
    <w:rsid w:val="000D717D"/>
    <w:rsid w:val="000D79E2"/>
    <w:rsid w:val="000E0054"/>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A98"/>
    <w:rsid w:val="000E5DFC"/>
    <w:rsid w:val="000E5FB8"/>
    <w:rsid w:val="000E682B"/>
    <w:rsid w:val="000E6833"/>
    <w:rsid w:val="000E6940"/>
    <w:rsid w:val="000E6E38"/>
    <w:rsid w:val="000E6ED2"/>
    <w:rsid w:val="000E6EE4"/>
    <w:rsid w:val="000E6F50"/>
    <w:rsid w:val="000E750A"/>
    <w:rsid w:val="000E7DF3"/>
    <w:rsid w:val="000F03AD"/>
    <w:rsid w:val="000F0CB8"/>
    <w:rsid w:val="000F16E9"/>
    <w:rsid w:val="000F1AD4"/>
    <w:rsid w:val="000F1CEE"/>
    <w:rsid w:val="000F292E"/>
    <w:rsid w:val="000F2CFC"/>
    <w:rsid w:val="000F2D9C"/>
    <w:rsid w:val="000F2ED7"/>
    <w:rsid w:val="000F2FB7"/>
    <w:rsid w:val="000F3191"/>
    <w:rsid w:val="000F34AB"/>
    <w:rsid w:val="000F36C3"/>
    <w:rsid w:val="000F3719"/>
    <w:rsid w:val="000F37A5"/>
    <w:rsid w:val="000F4544"/>
    <w:rsid w:val="000F45F8"/>
    <w:rsid w:val="000F47A4"/>
    <w:rsid w:val="000F4E4F"/>
    <w:rsid w:val="000F4E7E"/>
    <w:rsid w:val="000F5DC0"/>
    <w:rsid w:val="000F5E35"/>
    <w:rsid w:val="000F5E9C"/>
    <w:rsid w:val="000F65C9"/>
    <w:rsid w:val="000F65FC"/>
    <w:rsid w:val="000F6877"/>
    <w:rsid w:val="000F6F99"/>
    <w:rsid w:val="000F74D7"/>
    <w:rsid w:val="000F768F"/>
    <w:rsid w:val="000F7B38"/>
    <w:rsid w:val="000F7D3F"/>
    <w:rsid w:val="001002EB"/>
    <w:rsid w:val="001004B9"/>
    <w:rsid w:val="001006EC"/>
    <w:rsid w:val="0010075C"/>
    <w:rsid w:val="001009B0"/>
    <w:rsid w:val="001011DF"/>
    <w:rsid w:val="001013E6"/>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9F2"/>
    <w:rsid w:val="00111C3F"/>
    <w:rsid w:val="00111E38"/>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99F"/>
    <w:rsid w:val="00116A5D"/>
    <w:rsid w:val="00116D9A"/>
    <w:rsid w:val="00116E3A"/>
    <w:rsid w:val="001171A1"/>
    <w:rsid w:val="001172F7"/>
    <w:rsid w:val="001173FB"/>
    <w:rsid w:val="00117538"/>
    <w:rsid w:val="00117583"/>
    <w:rsid w:val="00117979"/>
    <w:rsid w:val="001179BB"/>
    <w:rsid w:val="00117D87"/>
    <w:rsid w:val="00120168"/>
    <w:rsid w:val="00120582"/>
    <w:rsid w:val="00120584"/>
    <w:rsid w:val="001211D6"/>
    <w:rsid w:val="001215C5"/>
    <w:rsid w:val="001218F9"/>
    <w:rsid w:val="00121E60"/>
    <w:rsid w:val="001227F7"/>
    <w:rsid w:val="001228A4"/>
    <w:rsid w:val="00122B7A"/>
    <w:rsid w:val="00123A2E"/>
    <w:rsid w:val="00123EB5"/>
    <w:rsid w:val="001243FE"/>
    <w:rsid w:val="00124441"/>
    <w:rsid w:val="00124658"/>
    <w:rsid w:val="00124B4E"/>
    <w:rsid w:val="00125703"/>
    <w:rsid w:val="001257D2"/>
    <w:rsid w:val="00125D6F"/>
    <w:rsid w:val="00126239"/>
    <w:rsid w:val="001265FA"/>
    <w:rsid w:val="001268C8"/>
    <w:rsid w:val="001268D4"/>
    <w:rsid w:val="00126CCA"/>
    <w:rsid w:val="00126EAD"/>
    <w:rsid w:val="00126EB9"/>
    <w:rsid w:val="00126FC2"/>
    <w:rsid w:val="0012755A"/>
    <w:rsid w:val="00127637"/>
    <w:rsid w:val="001276CA"/>
    <w:rsid w:val="0013019C"/>
    <w:rsid w:val="00131312"/>
    <w:rsid w:val="001318C3"/>
    <w:rsid w:val="00131978"/>
    <w:rsid w:val="00131A3B"/>
    <w:rsid w:val="0013223E"/>
    <w:rsid w:val="001327B8"/>
    <w:rsid w:val="00132990"/>
    <w:rsid w:val="001333E3"/>
    <w:rsid w:val="00133668"/>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37FB5"/>
    <w:rsid w:val="00140652"/>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36BB"/>
    <w:rsid w:val="00143862"/>
    <w:rsid w:val="001440C6"/>
    <w:rsid w:val="00144482"/>
    <w:rsid w:val="00145132"/>
    <w:rsid w:val="0014529C"/>
    <w:rsid w:val="001454A2"/>
    <w:rsid w:val="001456BE"/>
    <w:rsid w:val="001458A4"/>
    <w:rsid w:val="00145DAA"/>
    <w:rsid w:val="00146136"/>
    <w:rsid w:val="00146D4F"/>
    <w:rsid w:val="00147381"/>
    <w:rsid w:val="00147408"/>
    <w:rsid w:val="001474B1"/>
    <w:rsid w:val="00147765"/>
    <w:rsid w:val="00147AD3"/>
    <w:rsid w:val="00147B19"/>
    <w:rsid w:val="00147B8F"/>
    <w:rsid w:val="0015003D"/>
    <w:rsid w:val="0015035F"/>
    <w:rsid w:val="00150448"/>
    <w:rsid w:val="0015049F"/>
    <w:rsid w:val="001507E5"/>
    <w:rsid w:val="00150B3E"/>
    <w:rsid w:val="00150D77"/>
    <w:rsid w:val="00150F68"/>
    <w:rsid w:val="00151005"/>
    <w:rsid w:val="0015100C"/>
    <w:rsid w:val="001510D1"/>
    <w:rsid w:val="001511DD"/>
    <w:rsid w:val="001516D1"/>
    <w:rsid w:val="0015214B"/>
    <w:rsid w:val="00152280"/>
    <w:rsid w:val="00152328"/>
    <w:rsid w:val="0015268A"/>
    <w:rsid w:val="00152EBD"/>
    <w:rsid w:val="00152EC1"/>
    <w:rsid w:val="00153078"/>
    <w:rsid w:val="00153270"/>
    <w:rsid w:val="00153344"/>
    <w:rsid w:val="00153597"/>
    <w:rsid w:val="0015375F"/>
    <w:rsid w:val="00153941"/>
    <w:rsid w:val="001539A3"/>
    <w:rsid w:val="00153A93"/>
    <w:rsid w:val="00153E6C"/>
    <w:rsid w:val="00154183"/>
    <w:rsid w:val="001545ED"/>
    <w:rsid w:val="00154781"/>
    <w:rsid w:val="00154B67"/>
    <w:rsid w:val="00154E4C"/>
    <w:rsid w:val="00155C09"/>
    <w:rsid w:val="00155D98"/>
    <w:rsid w:val="0015602C"/>
    <w:rsid w:val="0015643C"/>
    <w:rsid w:val="00156781"/>
    <w:rsid w:val="00156917"/>
    <w:rsid w:val="00156EBC"/>
    <w:rsid w:val="00157167"/>
    <w:rsid w:val="00157C4C"/>
    <w:rsid w:val="001600D6"/>
    <w:rsid w:val="00160170"/>
    <w:rsid w:val="0016054B"/>
    <w:rsid w:val="00160620"/>
    <w:rsid w:val="00160F16"/>
    <w:rsid w:val="00161295"/>
    <w:rsid w:val="001614A8"/>
    <w:rsid w:val="00161929"/>
    <w:rsid w:val="001619F0"/>
    <w:rsid w:val="00161AD5"/>
    <w:rsid w:val="00162155"/>
    <w:rsid w:val="0016275C"/>
    <w:rsid w:val="00162D55"/>
    <w:rsid w:val="00162DD0"/>
    <w:rsid w:val="001634F9"/>
    <w:rsid w:val="00163CB6"/>
    <w:rsid w:val="00163E0D"/>
    <w:rsid w:val="00163F6A"/>
    <w:rsid w:val="0016429C"/>
    <w:rsid w:val="00164A39"/>
    <w:rsid w:val="0016528A"/>
    <w:rsid w:val="0016558D"/>
    <w:rsid w:val="0016597D"/>
    <w:rsid w:val="00165A6F"/>
    <w:rsid w:val="00165C78"/>
    <w:rsid w:val="001665A4"/>
    <w:rsid w:val="00166860"/>
    <w:rsid w:val="0016699E"/>
    <w:rsid w:val="00166A54"/>
    <w:rsid w:val="00166D73"/>
    <w:rsid w:val="001672E6"/>
    <w:rsid w:val="00167501"/>
    <w:rsid w:val="001675DA"/>
    <w:rsid w:val="00170363"/>
    <w:rsid w:val="0017131E"/>
    <w:rsid w:val="00171C2D"/>
    <w:rsid w:val="001721A4"/>
    <w:rsid w:val="001721B0"/>
    <w:rsid w:val="00172582"/>
    <w:rsid w:val="001726AC"/>
    <w:rsid w:val="00172A29"/>
    <w:rsid w:val="00172A95"/>
    <w:rsid w:val="00172B2D"/>
    <w:rsid w:val="0017307E"/>
    <w:rsid w:val="00173430"/>
    <w:rsid w:val="001734F8"/>
    <w:rsid w:val="00173E1D"/>
    <w:rsid w:val="00173E52"/>
    <w:rsid w:val="001749EC"/>
    <w:rsid w:val="00174B7F"/>
    <w:rsid w:val="00174D74"/>
    <w:rsid w:val="0017575D"/>
    <w:rsid w:val="001760D7"/>
    <w:rsid w:val="001761D3"/>
    <w:rsid w:val="001762E3"/>
    <w:rsid w:val="00176C80"/>
    <w:rsid w:val="00176DA7"/>
    <w:rsid w:val="001772B4"/>
    <w:rsid w:val="001776B3"/>
    <w:rsid w:val="00177E47"/>
    <w:rsid w:val="001800D0"/>
    <w:rsid w:val="00180382"/>
    <w:rsid w:val="00180887"/>
    <w:rsid w:val="001808D9"/>
    <w:rsid w:val="00180B7A"/>
    <w:rsid w:val="00180EFD"/>
    <w:rsid w:val="00181669"/>
    <w:rsid w:val="001817B0"/>
    <w:rsid w:val="00181D1F"/>
    <w:rsid w:val="001820E3"/>
    <w:rsid w:val="001827CB"/>
    <w:rsid w:val="00182C57"/>
    <w:rsid w:val="00182D3C"/>
    <w:rsid w:val="00182FEF"/>
    <w:rsid w:val="00182FF1"/>
    <w:rsid w:val="00183697"/>
    <w:rsid w:val="00183A8D"/>
    <w:rsid w:val="00183B32"/>
    <w:rsid w:val="00183F28"/>
    <w:rsid w:val="001842EE"/>
    <w:rsid w:val="001842F0"/>
    <w:rsid w:val="00184381"/>
    <w:rsid w:val="001855F8"/>
    <w:rsid w:val="001856C6"/>
    <w:rsid w:val="001857ED"/>
    <w:rsid w:val="00185A85"/>
    <w:rsid w:val="00185AFD"/>
    <w:rsid w:val="00185B94"/>
    <w:rsid w:val="00185C3B"/>
    <w:rsid w:val="00185FC7"/>
    <w:rsid w:val="0018628B"/>
    <w:rsid w:val="00186A2B"/>
    <w:rsid w:val="00186D29"/>
    <w:rsid w:val="00187815"/>
    <w:rsid w:val="001878E9"/>
    <w:rsid w:val="00187908"/>
    <w:rsid w:val="00187EAE"/>
    <w:rsid w:val="00187F68"/>
    <w:rsid w:val="00190668"/>
    <w:rsid w:val="0019098F"/>
    <w:rsid w:val="00190CFB"/>
    <w:rsid w:val="00190F04"/>
    <w:rsid w:val="001912D5"/>
    <w:rsid w:val="0019164E"/>
    <w:rsid w:val="001920BE"/>
    <w:rsid w:val="0019238D"/>
    <w:rsid w:val="001926AE"/>
    <w:rsid w:val="00192905"/>
    <w:rsid w:val="00193377"/>
    <w:rsid w:val="001937D9"/>
    <w:rsid w:val="00193912"/>
    <w:rsid w:val="00193AC7"/>
    <w:rsid w:val="00193D91"/>
    <w:rsid w:val="001940EE"/>
    <w:rsid w:val="001947E6"/>
    <w:rsid w:val="00195025"/>
    <w:rsid w:val="0019515D"/>
    <w:rsid w:val="001951B5"/>
    <w:rsid w:val="00195384"/>
    <w:rsid w:val="00195461"/>
    <w:rsid w:val="001956AF"/>
    <w:rsid w:val="00196130"/>
    <w:rsid w:val="00196428"/>
    <w:rsid w:val="0019661A"/>
    <w:rsid w:val="0019685C"/>
    <w:rsid w:val="00196A1B"/>
    <w:rsid w:val="00196F92"/>
    <w:rsid w:val="001973FB"/>
    <w:rsid w:val="0019740D"/>
    <w:rsid w:val="00197BBF"/>
    <w:rsid w:val="001A030A"/>
    <w:rsid w:val="001A07E5"/>
    <w:rsid w:val="001A0CC3"/>
    <w:rsid w:val="001A129D"/>
    <w:rsid w:val="001A1824"/>
    <w:rsid w:val="001A18AE"/>
    <w:rsid w:val="001A1CB8"/>
    <w:rsid w:val="001A2024"/>
    <w:rsid w:val="001A2052"/>
    <w:rsid w:val="001A21FD"/>
    <w:rsid w:val="001A23B0"/>
    <w:rsid w:val="001A27BC"/>
    <w:rsid w:val="001A2974"/>
    <w:rsid w:val="001A2A20"/>
    <w:rsid w:val="001A3FDD"/>
    <w:rsid w:val="001A409E"/>
    <w:rsid w:val="001A439C"/>
    <w:rsid w:val="001A446B"/>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A7E00"/>
    <w:rsid w:val="001B00ED"/>
    <w:rsid w:val="001B0462"/>
    <w:rsid w:val="001B0601"/>
    <w:rsid w:val="001B0BBF"/>
    <w:rsid w:val="001B12F7"/>
    <w:rsid w:val="001B1BA7"/>
    <w:rsid w:val="001B225B"/>
    <w:rsid w:val="001B27AA"/>
    <w:rsid w:val="001B2F69"/>
    <w:rsid w:val="001B33A8"/>
    <w:rsid w:val="001B3484"/>
    <w:rsid w:val="001B3F05"/>
    <w:rsid w:val="001B4E1C"/>
    <w:rsid w:val="001B508E"/>
    <w:rsid w:val="001B51E2"/>
    <w:rsid w:val="001B5CC6"/>
    <w:rsid w:val="001B5F73"/>
    <w:rsid w:val="001B60DF"/>
    <w:rsid w:val="001B6559"/>
    <w:rsid w:val="001B6964"/>
    <w:rsid w:val="001B6DB4"/>
    <w:rsid w:val="001B6E6E"/>
    <w:rsid w:val="001C046A"/>
    <w:rsid w:val="001C0479"/>
    <w:rsid w:val="001C0535"/>
    <w:rsid w:val="001C0E89"/>
    <w:rsid w:val="001C13D1"/>
    <w:rsid w:val="001C1404"/>
    <w:rsid w:val="001C1706"/>
    <w:rsid w:val="001C19DB"/>
    <w:rsid w:val="001C1D9F"/>
    <w:rsid w:val="001C1DA8"/>
    <w:rsid w:val="001C22AF"/>
    <w:rsid w:val="001C26ED"/>
    <w:rsid w:val="001C2732"/>
    <w:rsid w:val="001C29A9"/>
    <w:rsid w:val="001C2A18"/>
    <w:rsid w:val="001C2BA8"/>
    <w:rsid w:val="001C2C79"/>
    <w:rsid w:val="001C30D6"/>
    <w:rsid w:val="001C32D0"/>
    <w:rsid w:val="001C37EB"/>
    <w:rsid w:val="001C3DB1"/>
    <w:rsid w:val="001C4417"/>
    <w:rsid w:val="001C44E9"/>
    <w:rsid w:val="001C4C9D"/>
    <w:rsid w:val="001C4E4E"/>
    <w:rsid w:val="001C50F0"/>
    <w:rsid w:val="001C5115"/>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01D"/>
    <w:rsid w:val="001D345B"/>
    <w:rsid w:val="001D385F"/>
    <w:rsid w:val="001D3968"/>
    <w:rsid w:val="001D3A38"/>
    <w:rsid w:val="001D40CE"/>
    <w:rsid w:val="001D4A37"/>
    <w:rsid w:val="001D4B56"/>
    <w:rsid w:val="001D4BC3"/>
    <w:rsid w:val="001D500E"/>
    <w:rsid w:val="001D586D"/>
    <w:rsid w:val="001D5D56"/>
    <w:rsid w:val="001D6033"/>
    <w:rsid w:val="001D6132"/>
    <w:rsid w:val="001D6610"/>
    <w:rsid w:val="001D7E7E"/>
    <w:rsid w:val="001D7FC0"/>
    <w:rsid w:val="001E000C"/>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C3D"/>
    <w:rsid w:val="001E3E93"/>
    <w:rsid w:val="001E3FA6"/>
    <w:rsid w:val="001E41F3"/>
    <w:rsid w:val="001E445B"/>
    <w:rsid w:val="001E4618"/>
    <w:rsid w:val="001E4832"/>
    <w:rsid w:val="001E4F4B"/>
    <w:rsid w:val="001E5056"/>
    <w:rsid w:val="001E57F3"/>
    <w:rsid w:val="001E6772"/>
    <w:rsid w:val="001E68FC"/>
    <w:rsid w:val="001E6AAF"/>
    <w:rsid w:val="001E6CD9"/>
    <w:rsid w:val="001E7311"/>
    <w:rsid w:val="001E7680"/>
    <w:rsid w:val="001E7681"/>
    <w:rsid w:val="001E7814"/>
    <w:rsid w:val="001F0693"/>
    <w:rsid w:val="001F098F"/>
    <w:rsid w:val="001F1044"/>
    <w:rsid w:val="001F15CE"/>
    <w:rsid w:val="001F1E3B"/>
    <w:rsid w:val="001F1FB0"/>
    <w:rsid w:val="001F2C2A"/>
    <w:rsid w:val="001F3345"/>
    <w:rsid w:val="001F3824"/>
    <w:rsid w:val="001F3E22"/>
    <w:rsid w:val="001F40CE"/>
    <w:rsid w:val="001F42B0"/>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1F7F8E"/>
    <w:rsid w:val="0020003F"/>
    <w:rsid w:val="00200350"/>
    <w:rsid w:val="00200414"/>
    <w:rsid w:val="00200B29"/>
    <w:rsid w:val="00200C70"/>
    <w:rsid w:val="00200D4B"/>
    <w:rsid w:val="00201B17"/>
    <w:rsid w:val="00201CDB"/>
    <w:rsid w:val="00202745"/>
    <w:rsid w:val="0020285D"/>
    <w:rsid w:val="00202F44"/>
    <w:rsid w:val="0020302B"/>
    <w:rsid w:val="00203389"/>
    <w:rsid w:val="002035FF"/>
    <w:rsid w:val="0020376D"/>
    <w:rsid w:val="0020396D"/>
    <w:rsid w:val="00203C50"/>
    <w:rsid w:val="0020495F"/>
    <w:rsid w:val="0020538A"/>
    <w:rsid w:val="0020539E"/>
    <w:rsid w:val="002058F7"/>
    <w:rsid w:val="00205A82"/>
    <w:rsid w:val="002061B5"/>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1FEC"/>
    <w:rsid w:val="0021225A"/>
    <w:rsid w:val="00212AC2"/>
    <w:rsid w:val="00212AE6"/>
    <w:rsid w:val="00213540"/>
    <w:rsid w:val="00213A23"/>
    <w:rsid w:val="00213BF8"/>
    <w:rsid w:val="00214B03"/>
    <w:rsid w:val="00214F52"/>
    <w:rsid w:val="002150E8"/>
    <w:rsid w:val="002157F6"/>
    <w:rsid w:val="0021648D"/>
    <w:rsid w:val="002165F3"/>
    <w:rsid w:val="002167FA"/>
    <w:rsid w:val="00216C45"/>
    <w:rsid w:val="00216EA5"/>
    <w:rsid w:val="00217537"/>
    <w:rsid w:val="002178E3"/>
    <w:rsid w:val="00217CE3"/>
    <w:rsid w:val="00217D0D"/>
    <w:rsid w:val="002201EA"/>
    <w:rsid w:val="00221280"/>
    <w:rsid w:val="002216B8"/>
    <w:rsid w:val="00221793"/>
    <w:rsid w:val="00221CCA"/>
    <w:rsid w:val="00221EA8"/>
    <w:rsid w:val="00221EAB"/>
    <w:rsid w:val="00222371"/>
    <w:rsid w:val="00222443"/>
    <w:rsid w:val="00222C03"/>
    <w:rsid w:val="002232D3"/>
    <w:rsid w:val="002239B0"/>
    <w:rsid w:val="00224D6A"/>
    <w:rsid w:val="00224F4F"/>
    <w:rsid w:val="002251BD"/>
    <w:rsid w:val="0022547F"/>
    <w:rsid w:val="0022558A"/>
    <w:rsid w:val="00225679"/>
    <w:rsid w:val="00225680"/>
    <w:rsid w:val="00225707"/>
    <w:rsid w:val="00225A8D"/>
    <w:rsid w:val="00226453"/>
    <w:rsid w:val="00226602"/>
    <w:rsid w:val="00226610"/>
    <w:rsid w:val="00226DDB"/>
    <w:rsid w:val="00226E2E"/>
    <w:rsid w:val="00227459"/>
    <w:rsid w:val="00227498"/>
    <w:rsid w:val="00227F04"/>
    <w:rsid w:val="002300DA"/>
    <w:rsid w:val="0023025C"/>
    <w:rsid w:val="00230B62"/>
    <w:rsid w:val="00230DDD"/>
    <w:rsid w:val="00230EF9"/>
    <w:rsid w:val="00231138"/>
    <w:rsid w:val="002312DE"/>
    <w:rsid w:val="002316E8"/>
    <w:rsid w:val="00231CAA"/>
    <w:rsid w:val="0023235D"/>
    <w:rsid w:val="002331A7"/>
    <w:rsid w:val="002334C6"/>
    <w:rsid w:val="00233D8D"/>
    <w:rsid w:val="00233E01"/>
    <w:rsid w:val="0023428F"/>
    <w:rsid w:val="00234393"/>
    <w:rsid w:val="00234898"/>
    <w:rsid w:val="00234CF8"/>
    <w:rsid w:val="00235031"/>
    <w:rsid w:val="00235037"/>
    <w:rsid w:val="00235165"/>
    <w:rsid w:val="0023519E"/>
    <w:rsid w:val="00235227"/>
    <w:rsid w:val="002356BB"/>
    <w:rsid w:val="00235BC8"/>
    <w:rsid w:val="00235F3E"/>
    <w:rsid w:val="00236263"/>
    <w:rsid w:val="0023642D"/>
    <w:rsid w:val="00236927"/>
    <w:rsid w:val="00236FB3"/>
    <w:rsid w:val="00237414"/>
    <w:rsid w:val="00237DF9"/>
    <w:rsid w:val="00237E80"/>
    <w:rsid w:val="0024044E"/>
    <w:rsid w:val="00240C52"/>
    <w:rsid w:val="00240E28"/>
    <w:rsid w:val="00240F42"/>
    <w:rsid w:val="00240FFC"/>
    <w:rsid w:val="002412A4"/>
    <w:rsid w:val="002414E9"/>
    <w:rsid w:val="00241A39"/>
    <w:rsid w:val="00242057"/>
    <w:rsid w:val="0024207B"/>
    <w:rsid w:val="00242324"/>
    <w:rsid w:val="002431DA"/>
    <w:rsid w:val="002435B5"/>
    <w:rsid w:val="002436D7"/>
    <w:rsid w:val="0024466A"/>
    <w:rsid w:val="00244C25"/>
    <w:rsid w:val="00245157"/>
    <w:rsid w:val="002452C3"/>
    <w:rsid w:val="002456DE"/>
    <w:rsid w:val="00245A14"/>
    <w:rsid w:val="002463E7"/>
    <w:rsid w:val="002468A6"/>
    <w:rsid w:val="00246BDE"/>
    <w:rsid w:val="00246DA9"/>
    <w:rsid w:val="002475E9"/>
    <w:rsid w:val="00247CD9"/>
    <w:rsid w:val="00250327"/>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031"/>
    <w:rsid w:val="00253BB4"/>
    <w:rsid w:val="00253C84"/>
    <w:rsid w:val="00253DB0"/>
    <w:rsid w:val="00253DEC"/>
    <w:rsid w:val="00254278"/>
    <w:rsid w:val="00254963"/>
    <w:rsid w:val="00254997"/>
    <w:rsid w:val="00254E56"/>
    <w:rsid w:val="00254FB1"/>
    <w:rsid w:val="002558B7"/>
    <w:rsid w:val="00255B12"/>
    <w:rsid w:val="00255B9F"/>
    <w:rsid w:val="00255E09"/>
    <w:rsid w:val="00255E20"/>
    <w:rsid w:val="0025636B"/>
    <w:rsid w:val="0025645C"/>
    <w:rsid w:val="002567BB"/>
    <w:rsid w:val="00256C14"/>
    <w:rsid w:val="00256FC2"/>
    <w:rsid w:val="00257231"/>
    <w:rsid w:val="0025793B"/>
    <w:rsid w:val="00257C5E"/>
    <w:rsid w:val="00257EFE"/>
    <w:rsid w:val="002602BD"/>
    <w:rsid w:val="002604BF"/>
    <w:rsid w:val="00260CBF"/>
    <w:rsid w:val="00260F7C"/>
    <w:rsid w:val="002612FC"/>
    <w:rsid w:val="00261339"/>
    <w:rsid w:val="00261D75"/>
    <w:rsid w:val="00261E8E"/>
    <w:rsid w:val="002623AB"/>
    <w:rsid w:val="002623FE"/>
    <w:rsid w:val="00262536"/>
    <w:rsid w:val="0026276B"/>
    <w:rsid w:val="00262786"/>
    <w:rsid w:val="002627B5"/>
    <w:rsid w:val="002627FF"/>
    <w:rsid w:val="00262D2C"/>
    <w:rsid w:val="00262E4F"/>
    <w:rsid w:val="002634D1"/>
    <w:rsid w:val="002638CE"/>
    <w:rsid w:val="00263B43"/>
    <w:rsid w:val="00264D3C"/>
    <w:rsid w:val="002658AB"/>
    <w:rsid w:val="00265B96"/>
    <w:rsid w:val="00265C8A"/>
    <w:rsid w:val="00265DE2"/>
    <w:rsid w:val="00265ED7"/>
    <w:rsid w:val="002662B7"/>
    <w:rsid w:val="00266557"/>
    <w:rsid w:val="002666F8"/>
    <w:rsid w:val="00266A3E"/>
    <w:rsid w:val="00266B2A"/>
    <w:rsid w:val="00266C33"/>
    <w:rsid w:val="002674DE"/>
    <w:rsid w:val="002679A8"/>
    <w:rsid w:val="00270155"/>
    <w:rsid w:val="0027034F"/>
    <w:rsid w:val="002705D1"/>
    <w:rsid w:val="00270697"/>
    <w:rsid w:val="00270908"/>
    <w:rsid w:val="00270957"/>
    <w:rsid w:val="00271109"/>
    <w:rsid w:val="0027142A"/>
    <w:rsid w:val="0027163C"/>
    <w:rsid w:val="0027176C"/>
    <w:rsid w:val="00271927"/>
    <w:rsid w:val="00271CB9"/>
    <w:rsid w:val="00271D0A"/>
    <w:rsid w:val="002720F6"/>
    <w:rsid w:val="0027220B"/>
    <w:rsid w:val="002727A8"/>
    <w:rsid w:val="00272EE7"/>
    <w:rsid w:val="00273810"/>
    <w:rsid w:val="00273A18"/>
    <w:rsid w:val="002740B6"/>
    <w:rsid w:val="002743AD"/>
    <w:rsid w:val="00274467"/>
    <w:rsid w:val="002746F3"/>
    <w:rsid w:val="0027487B"/>
    <w:rsid w:val="00274A37"/>
    <w:rsid w:val="00274B72"/>
    <w:rsid w:val="0027545A"/>
    <w:rsid w:val="00275D12"/>
    <w:rsid w:val="002762F3"/>
    <w:rsid w:val="00276549"/>
    <w:rsid w:val="00276658"/>
    <w:rsid w:val="00276778"/>
    <w:rsid w:val="0027683E"/>
    <w:rsid w:val="00276CFD"/>
    <w:rsid w:val="00276FF9"/>
    <w:rsid w:val="002771F3"/>
    <w:rsid w:val="0027720D"/>
    <w:rsid w:val="00277301"/>
    <w:rsid w:val="00277F64"/>
    <w:rsid w:val="002801CF"/>
    <w:rsid w:val="00280203"/>
    <w:rsid w:val="002806B0"/>
    <w:rsid w:val="00280821"/>
    <w:rsid w:val="00280A66"/>
    <w:rsid w:val="00281CBF"/>
    <w:rsid w:val="0028200B"/>
    <w:rsid w:val="002827FC"/>
    <w:rsid w:val="00282E6A"/>
    <w:rsid w:val="00282EDB"/>
    <w:rsid w:val="00282EDF"/>
    <w:rsid w:val="002830CA"/>
    <w:rsid w:val="00283434"/>
    <w:rsid w:val="00283507"/>
    <w:rsid w:val="002835E0"/>
    <w:rsid w:val="00283F2E"/>
    <w:rsid w:val="00284CE5"/>
    <w:rsid w:val="00284CF3"/>
    <w:rsid w:val="00285A54"/>
    <w:rsid w:val="00286065"/>
    <w:rsid w:val="002860D2"/>
    <w:rsid w:val="002861C4"/>
    <w:rsid w:val="00286984"/>
    <w:rsid w:val="00286EFD"/>
    <w:rsid w:val="002876C3"/>
    <w:rsid w:val="00287C98"/>
    <w:rsid w:val="00287CF9"/>
    <w:rsid w:val="0029035B"/>
    <w:rsid w:val="00290DDB"/>
    <w:rsid w:val="002910BA"/>
    <w:rsid w:val="00291597"/>
    <w:rsid w:val="0029198C"/>
    <w:rsid w:val="00291A2A"/>
    <w:rsid w:val="00291B7F"/>
    <w:rsid w:val="00291C73"/>
    <w:rsid w:val="002921A3"/>
    <w:rsid w:val="00292DBC"/>
    <w:rsid w:val="00293112"/>
    <w:rsid w:val="00293168"/>
    <w:rsid w:val="002932F1"/>
    <w:rsid w:val="00293AEF"/>
    <w:rsid w:val="00293BD5"/>
    <w:rsid w:val="00294026"/>
    <w:rsid w:val="00294D90"/>
    <w:rsid w:val="00295759"/>
    <w:rsid w:val="0029593E"/>
    <w:rsid w:val="00295976"/>
    <w:rsid w:val="00295FF1"/>
    <w:rsid w:val="00296723"/>
    <w:rsid w:val="0029674B"/>
    <w:rsid w:val="0029686D"/>
    <w:rsid w:val="0029690D"/>
    <w:rsid w:val="00296BB9"/>
    <w:rsid w:val="00296D8D"/>
    <w:rsid w:val="00296F22"/>
    <w:rsid w:val="0029787B"/>
    <w:rsid w:val="002979A3"/>
    <w:rsid w:val="002979F1"/>
    <w:rsid w:val="00297BF5"/>
    <w:rsid w:val="00297E7C"/>
    <w:rsid w:val="002A0228"/>
    <w:rsid w:val="002A033E"/>
    <w:rsid w:val="002A0A20"/>
    <w:rsid w:val="002A1565"/>
    <w:rsid w:val="002A16AB"/>
    <w:rsid w:val="002A1ACE"/>
    <w:rsid w:val="002A1BA9"/>
    <w:rsid w:val="002A1EBD"/>
    <w:rsid w:val="002A226A"/>
    <w:rsid w:val="002A2A20"/>
    <w:rsid w:val="002A2ED4"/>
    <w:rsid w:val="002A2FB6"/>
    <w:rsid w:val="002A33E4"/>
    <w:rsid w:val="002A34C4"/>
    <w:rsid w:val="002A38E2"/>
    <w:rsid w:val="002A4407"/>
    <w:rsid w:val="002A4455"/>
    <w:rsid w:val="002A446C"/>
    <w:rsid w:val="002A4A87"/>
    <w:rsid w:val="002A4B4E"/>
    <w:rsid w:val="002A5546"/>
    <w:rsid w:val="002A5567"/>
    <w:rsid w:val="002A5593"/>
    <w:rsid w:val="002A5A72"/>
    <w:rsid w:val="002A5CDB"/>
    <w:rsid w:val="002A5F1E"/>
    <w:rsid w:val="002A66CF"/>
    <w:rsid w:val="002A6C56"/>
    <w:rsid w:val="002A70FE"/>
    <w:rsid w:val="002A75DD"/>
    <w:rsid w:val="002A76EE"/>
    <w:rsid w:val="002A78A1"/>
    <w:rsid w:val="002A7BB8"/>
    <w:rsid w:val="002B0D27"/>
    <w:rsid w:val="002B0D9B"/>
    <w:rsid w:val="002B1061"/>
    <w:rsid w:val="002B1070"/>
    <w:rsid w:val="002B1289"/>
    <w:rsid w:val="002B1BED"/>
    <w:rsid w:val="002B2482"/>
    <w:rsid w:val="002B2953"/>
    <w:rsid w:val="002B2CC4"/>
    <w:rsid w:val="002B2CEB"/>
    <w:rsid w:val="002B2D6E"/>
    <w:rsid w:val="002B2F1B"/>
    <w:rsid w:val="002B2F42"/>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4F"/>
    <w:rsid w:val="002B726E"/>
    <w:rsid w:val="002B7950"/>
    <w:rsid w:val="002B7BC3"/>
    <w:rsid w:val="002B7D26"/>
    <w:rsid w:val="002B7FC6"/>
    <w:rsid w:val="002C107A"/>
    <w:rsid w:val="002C129C"/>
    <w:rsid w:val="002C1441"/>
    <w:rsid w:val="002C1DA6"/>
    <w:rsid w:val="002C22F9"/>
    <w:rsid w:val="002C28C7"/>
    <w:rsid w:val="002C2BED"/>
    <w:rsid w:val="002C307B"/>
    <w:rsid w:val="002C327D"/>
    <w:rsid w:val="002C362E"/>
    <w:rsid w:val="002C3644"/>
    <w:rsid w:val="002C3949"/>
    <w:rsid w:val="002C3D11"/>
    <w:rsid w:val="002C40FA"/>
    <w:rsid w:val="002C4973"/>
    <w:rsid w:val="002C4EE1"/>
    <w:rsid w:val="002C5735"/>
    <w:rsid w:val="002C5997"/>
    <w:rsid w:val="002C59C1"/>
    <w:rsid w:val="002C5A0A"/>
    <w:rsid w:val="002C6161"/>
    <w:rsid w:val="002C65AB"/>
    <w:rsid w:val="002C6698"/>
    <w:rsid w:val="002C6873"/>
    <w:rsid w:val="002C7094"/>
    <w:rsid w:val="002C78CA"/>
    <w:rsid w:val="002C7CC6"/>
    <w:rsid w:val="002C7E35"/>
    <w:rsid w:val="002D0490"/>
    <w:rsid w:val="002D0D1E"/>
    <w:rsid w:val="002D0DF2"/>
    <w:rsid w:val="002D0E97"/>
    <w:rsid w:val="002D10E4"/>
    <w:rsid w:val="002D177B"/>
    <w:rsid w:val="002D1842"/>
    <w:rsid w:val="002D19B9"/>
    <w:rsid w:val="002D1C25"/>
    <w:rsid w:val="002D1E39"/>
    <w:rsid w:val="002D235D"/>
    <w:rsid w:val="002D2989"/>
    <w:rsid w:val="002D2B7D"/>
    <w:rsid w:val="002D3392"/>
    <w:rsid w:val="002D3666"/>
    <w:rsid w:val="002D385F"/>
    <w:rsid w:val="002D38EB"/>
    <w:rsid w:val="002D3907"/>
    <w:rsid w:val="002D3CBA"/>
    <w:rsid w:val="002D3FB9"/>
    <w:rsid w:val="002D42DA"/>
    <w:rsid w:val="002D470F"/>
    <w:rsid w:val="002D4823"/>
    <w:rsid w:val="002D487F"/>
    <w:rsid w:val="002D50FC"/>
    <w:rsid w:val="002D529E"/>
    <w:rsid w:val="002D5319"/>
    <w:rsid w:val="002D5485"/>
    <w:rsid w:val="002D55CE"/>
    <w:rsid w:val="002D5CA1"/>
    <w:rsid w:val="002D5CCC"/>
    <w:rsid w:val="002D6323"/>
    <w:rsid w:val="002D6D74"/>
    <w:rsid w:val="002D6EE7"/>
    <w:rsid w:val="002D728E"/>
    <w:rsid w:val="002D74BB"/>
    <w:rsid w:val="002D7D03"/>
    <w:rsid w:val="002E0D59"/>
    <w:rsid w:val="002E1368"/>
    <w:rsid w:val="002E1881"/>
    <w:rsid w:val="002E18FC"/>
    <w:rsid w:val="002E19FF"/>
    <w:rsid w:val="002E1DD0"/>
    <w:rsid w:val="002E1EFC"/>
    <w:rsid w:val="002E221E"/>
    <w:rsid w:val="002E2BEA"/>
    <w:rsid w:val="002E2D67"/>
    <w:rsid w:val="002E2F57"/>
    <w:rsid w:val="002E2FB1"/>
    <w:rsid w:val="002E3305"/>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9CF"/>
    <w:rsid w:val="002F33E7"/>
    <w:rsid w:val="002F37D6"/>
    <w:rsid w:val="002F3A9B"/>
    <w:rsid w:val="002F4492"/>
    <w:rsid w:val="002F4BBD"/>
    <w:rsid w:val="002F4F8A"/>
    <w:rsid w:val="002F52F4"/>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6A5"/>
    <w:rsid w:val="00302917"/>
    <w:rsid w:val="00302B8F"/>
    <w:rsid w:val="00302FF5"/>
    <w:rsid w:val="003036F4"/>
    <w:rsid w:val="00303777"/>
    <w:rsid w:val="003038EB"/>
    <w:rsid w:val="00303E72"/>
    <w:rsid w:val="003042D9"/>
    <w:rsid w:val="003044F7"/>
    <w:rsid w:val="003050F7"/>
    <w:rsid w:val="00305505"/>
    <w:rsid w:val="00305511"/>
    <w:rsid w:val="00305560"/>
    <w:rsid w:val="00305762"/>
    <w:rsid w:val="003057C0"/>
    <w:rsid w:val="003057D1"/>
    <w:rsid w:val="00305DFF"/>
    <w:rsid w:val="00305E37"/>
    <w:rsid w:val="003060F4"/>
    <w:rsid w:val="00306114"/>
    <w:rsid w:val="00306404"/>
    <w:rsid w:val="003065B7"/>
    <w:rsid w:val="00306C4F"/>
    <w:rsid w:val="00306F4C"/>
    <w:rsid w:val="00307233"/>
    <w:rsid w:val="00307528"/>
    <w:rsid w:val="00307D2B"/>
    <w:rsid w:val="00307F15"/>
    <w:rsid w:val="00307F78"/>
    <w:rsid w:val="00310032"/>
    <w:rsid w:val="0031104F"/>
    <w:rsid w:val="00312329"/>
    <w:rsid w:val="0031259C"/>
    <w:rsid w:val="003128D6"/>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6B"/>
    <w:rsid w:val="003168FC"/>
    <w:rsid w:val="00316BC4"/>
    <w:rsid w:val="0031740C"/>
    <w:rsid w:val="003175B5"/>
    <w:rsid w:val="00317C3D"/>
    <w:rsid w:val="00317CFC"/>
    <w:rsid w:val="00317EBA"/>
    <w:rsid w:val="0032080E"/>
    <w:rsid w:val="00320934"/>
    <w:rsid w:val="00320A15"/>
    <w:rsid w:val="00320BBB"/>
    <w:rsid w:val="003212E5"/>
    <w:rsid w:val="0032174E"/>
    <w:rsid w:val="00321F79"/>
    <w:rsid w:val="0032236C"/>
    <w:rsid w:val="00322F84"/>
    <w:rsid w:val="00323216"/>
    <w:rsid w:val="00323BF8"/>
    <w:rsid w:val="003248D7"/>
    <w:rsid w:val="0032494E"/>
    <w:rsid w:val="00325A32"/>
    <w:rsid w:val="003262FF"/>
    <w:rsid w:val="00326592"/>
    <w:rsid w:val="00326D5F"/>
    <w:rsid w:val="00327C0A"/>
    <w:rsid w:val="00327CA3"/>
    <w:rsid w:val="00327D25"/>
    <w:rsid w:val="00327FD5"/>
    <w:rsid w:val="00330196"/>
    <w:rsid w:val="00330492"/>
    <w:rsid w:val="00330A42"/>
    <w:rsid w:val="00330ADE"/>
    <w:rsid w:val="00331046"/>
    <w:rsid w:val="0033186E"/>
    <w:rsid w:val="0033200F"/>
    <w:rsid w:val="003323AC"/>
    <w:rsid w:val="00332807"/>
    <w:rsid w:val="00332B8F"/>
    <w:rsid w:val="00332C6A"/>
    <w:rsid w:val="00333052"/>
    <w:rsid w:val="00333302"/>
    <w:rsid w:val="00333627"/>
    <w:rsid w:val="00333E34"/>
    <w:rsid w:val="00333F00"/>
    <w:rsid w:val="003344E5"/>
    <w:rsid w:val="00334A56"/>
    <w:rsid w:val="00334AC3"/>
    <w:rsid w:val="00334B47"/>
    <w:rsid w:val="00334BF6"/>
    <w:rsid w:val="00334E45"/>
    <w:rsid w:val="00335182"/>
    <w:rsid w:val="003353AD"/>
    <w:rsid w:val="003356A5"/>
    <w:rsid w:val="00335A1C"/>
    <w:rsid w:val="00335B27"/>
    <w:rsid w:val="00335CA2"/>
    <w:rsid w:val="00336119"/>
    <w:rsid w:val="0033613D"/>
    <w:rsid w:val="00336396"/>
    <w:rsid w:val="003363C0"/>
    <w:rsid w:val="00337039"/>
    <w:rsid w:val="00337ACB"/>
    <w:rsid w:val="00337C42"/>
    <w:rsid w:val="00337F8C"/>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89"/>
    <w:rsid w:val="003443E0"/>
    <w:rsid w:val="00345007"/>
    <w:rsid w:val="0034530B"/>
    <w:rsid w:val="00345569"/>
    <w:rsid w:val="00345615"/>
    <w:rsid w:val="00345CF5"/>
    <w:rsid w:val="00346016"/>
    <w:rsid w:val="0034621A"/>
    <w:rsid w:val="0034647A"/>
    <w:rsid w:val="00346638"/>
    <w:rsid w:val="00346769"/>
    <w:rsid w:val="00346796"/>
    <w:rsid w:val="00346810"/>
    <w:rsid w:val="00346AE6"/>
    <w:rsid w:val="00346C43"/>
    <w:rsid w:val="00346F69"/>
    <w:rsid w:val="0034718A"/>
    <w:rsid w:val="003479A3"/>
    <w:rsid w:val="00347C0A"/>
    <w:rsid w:val="00347CC4"/>
    <w:rsid w:val="003501F0"/>
    <w:rsid w:val="003506A1"/>
    <w:rsid w:val="0035086F"/>
    <w:rsid w:val="003509AB"/>
    <w:rsid w:val="00350B61"/>
    <w:rsid w:val="00350D13"/>
    <w:rsid w:val="00350FFE"/>
    <w:rsid w:val="00351034"/>
    <w:rsid w:val="0035114E"/>
    <w:rsid w:val="0035148C"/>
    <w:rsid w:val="003515AC"/>
    <w:rsid w:val="00351856"/>
    <w:rsid w:val="00351CB5"/>
    <w:rsid w:val="00351D02"/>
    <w:rsid w:val="0035211B"/>
    <w:rsid w:val="003524BF"/>
    <w:rsid w:val="0035333D"/>
    <w:rsid w:val="0035359A"/>
    <w:rsid w:val="00353C0E"/>
    <w:rsid w:val="00353CE5"/>
    <w:rsid w:val="00353D0D"/>
    <w:rsid w:val="00354378"/>
    <w:rsid w:val="00354883"/>
    <w:rsid w:val="00354C70"/>
    <w:rsid w:val="00354D03"/>
    <w:rsid w:val="00354F51"/>
    <w:rsid w:val="0035531E"/>
    <w:rsid w:val="00355764"/>
    <w:rsid w:val="00355F55"/>
    <w:rsid w:val="003560D1"/>
    <w:rsid w:val="003561F8"/>
    <w:rsid w:val="00356845"/>
    <w:rsid w:val="00356A84"/>
    <w:rsid w:val="00356B36"/>
    <w:rsid w:val="0035731B"/>
    <w:rsid w:val="003573F2"/>
    <w:rsid w:val="003577DF"/>
    <w:rsid w:val="003577F9"/>
    <w:rsid w:val="00357A99"/>
    <w:rsid w:val="00360085"/>
    <w:rsid w:val="0036029D"/>
    <w:rsid w:val="00360378"/>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4D67"/>
    <w:rsid w:val="00364FCA"/>
    <w:rsid w:val="00365042"/>
    <w:rsid w:val="00365141"/>
    <w:rsid w:val="003652D6"/>
    <w:rsid w:val="003656AE"/>
    <w:rsid w:val="00365800"/>
    <w:rsid w:val="00365AE7"/>
    <w:rsid w:val="00365D1E"/>
    <w:rsid w:val="00365DAC"/>
    <w:rsid w:val="00365ED1"/>
    <w:rsid w:val="00366B0C"/>
    <w:rsid w:val="00366D17"/>
    <w:rsid w:val="00366E1E"/>
    <w:rsid w:val="00367389"/>
    <w:rsid w:val="003679A7"/>
    <w:rsid w:val="00367E44"/>
    <w:rsid w:val="003709A3"/>
    <w:rsid w:val="00370AFC"/>
    <w:rsid w:val="00370E88"/>
    <w:rsid w:val="00370EAD"/>
    <w:rsid w:val="003714EC"/>
    <w:rsid w:val="00371AD0"/>
    <w:rsid w:val="00371B42"/>
    <w:rsid w:val="00372C56"/>
    <w:rsid w:val="00372D0C"/>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9A1"/>
    <w:rsid w:val="00377CC0"/>
    <w:rsid w:val="00380028"/>
    <w:rsid w:val="00380839"/>
    <w:rsid w:val="00380A95"/>
    <w:rsid w:val="00380AA6"/>
    <w:rsid w:val="00380C33"/>
    <w:rsid w:val="00380D3A"/>
    <w:rsid w:val="00380D58"/>
    <w:rsid w:val="00380D7D"/>
    <w:rsid w:val="00380FF2"/>
    <w:rsid w:val="00381578"/>
    <w:rsid w:val="0038166C"/>
    <w:rsid w:val="0038188C"/>
    <w:rsid w:val="00381AB7"/>
    <w:rsid w:val="0038223B"/>
    <w:rsid w:val="0038230A"/>
    <w:rsid w:val="00382643"/>
    <w:rsid w:val="00382A41"/>
    <w:rsid w:val="00382AFB"/>
    <w:rsid w:val="00382B4F"/>
    <w:rsid w:val="00382BF3"/>
    <w:rsid w:val="00383CE3"/>
    <w:rsid w:val="00383D82"/>
    <w:rsid w:val="0038443A"/>
    <w:rsid w:val="0038452F"/>
    <w:rsid w:val="003848A6"/>
    <w:rsid w:val="00384F52"/>
    <w:rsid w:val="00385441"/>
    <w:rsid w:val="003854A3"/>
    <w:rsid w:val="003857BB"/>
    <w:rsid w:val="00385FA4"/>
    <w:rsid w:val="003862A7"/>
    <w:rsid w:val="00386372"/>
    <w:rsid w:val="00386C14"/>
    <w:rsid w:val="003903ED"/>
    <w:rsid w:val="003905A5"/>
    <w:rsid w:val="003906D3"/>
    <w:rsid w:val="003908E2"/>
    <w:rsid w:val="00391441"/>
    <w:rsid w:val="003917D1"/>
    <w:rsid w:val="003919DC"/>
    <w:rsid w:val="00391B2F"/>
    <w:rsid w:val="003922FC"/>
    <w:rsid w:val="00393081"/>
    <w:rsid w:val="00393FB8"/>
    <w:rsid w:val="00394205"/>
    <w:rsid w:val="0039490B"/>
    <w:rsid w:val="00394983"/>
    <w:rsid w:val="00394C4E"/>
    <w:rsid w:val="00394D90"/>
    <w:rsid w:val="00394ECF"/>
    <w:rsid w:val="00395336"/>
    <w:rsid w:val="00395D27"/>
    <w:rsid w:val="00396196"/>
    <w:rsid w:val="003961DA"/>
    <w:rsid w:val="0039625F"/>
    <w:rsid w:val="003963EF"/>
    <w:rsid w:val="003971C1"/>
    <w:rsid w:val="00397476"/>
    <w:rsid w:val="003A04C3"/>
    <w:rsid w:val="003A05DC"/>
    <w:rsid w:val="003A0960"/>
    <w:rsid w:val="003A09AE"/>
    <w:rsid w:val="003A0EC2"/>
    <w:rsid w:val="003A0ECB"/>
    <w:rsid w:val="003A1309"/>
    <w:rsid w:val="003A13A6"/>
    <w:rsid w:val="003A18F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26"/>
    <w:rsid w:val="003A5F6C"/>
    <w:rsid w:val="003A64DF"/>
    <w:rsid w:val="003A6AEA"/>
    <w:rsid w:val="003A6B31"/>
    <w:rsid w:val="003A6F51"/>
    <w:rsid w:val="003A7592"/>
    <w:rsid w:val="003A7D90"/>
    <w:rsid w:val="003A7DD5"/>
    <w:rsid w:val="003A7FAB"/>
    <w:rsid w:val="003B0013"/>
    <w:rsid w:val="003B01ED"/>
    <w:rsid w:val="003B073C"/>
    <w:rsid w:val="003B0864"/>
    <w:rsid w:val="003B0D83"/>
    <w:rsid w:val="003B1001"/>
    <w:rsid w:val="003B12B5"/>
    <w:rsid w:val="003B13C8"/>
    <w:rsid w:val="003B19C6"/>
    <w:rsid w:val="003B2678"/>
    <w:rsid w:val="003B29E3"/>
    <w:rsid w:val="003B328F"/>
    <w:rsid w:val="003B32E4"/>
    <w:rsid w:val="003B3334"/>
    <w:rsid w:val="003B34D7"/>
    <w:rsid w:val="003B3FD6"/>
    <w:rsid w:val="003B49F2"/>
    <w:rsid w:val="003B583F"/>
    <w:rsid w:val="003B5E71"/>
    <w:rsid w:val="003B5F7D"/>
    <w:rsid w:val="003B66D2"/>
    <w:rsid w:val="003B693D"/>
    <w:rsid w:val="003B6E73"/>
    <w:rsid w:val="003B70A2"/>
    <w:rsid w:val="003B7222"/>
    <w:rsid w:val="003B7763"/>
    <w:rsid w:val="003B77B7"/>
    <w:rsid w:val="003B7BA6"/>
    <w:rsid w:val="003B7EB0"/>
    <w:rsid w:val="003C0276"/>
    <w:rsid w:val="003C0675"/>
    <w:rsid w:val="003C0A88"/>
    <w:rsid w:val="003C0D96"/>
    <w:rsid w:val="003C1444"/>
    <w:rsid w:val="003C14B7"/>
    <w:rsid w:val="003C182B"/>
    <w:rsid w:val="003C1BC6"/>
    <w:rsid w:val="003C2882"/>
    <w:rsid w:val="003C2C9B"/>
    <w:rsid w:val="003C329E"/>
    <w:rsid w:val="003C32F9"/>
    <w:rsid w:val="003C3D90"/>
    <w:rsid w:val="003C3D9F"/>
    <w:rsid w:val="003C4370"/>
    <w:rsid w:val="003C43E9"/>
    <w:rsid w:val="003C4ACD"/>
    <w:rsid w:val="003C4BD0"/>
    <w:rsid w:val="003C4D10"/>
    <w:rsid w:val="003C50D9"/>
    <w:rsid w:val="003C5321"/>
    <w:rsid w:val="003C5868"/>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1EC8"/>
    <w:rsid w:val="003D2926"/>
    <w:rsid w:val="003D2C62"/>
    <w:rsid w:val="003D2F4B"/>
    <w:rsid w:val="003D30C7"/>
    <w:rsid w:val="003D3166"/>
    <w:rsid w:val="003D33A3"/>
    <w:rsid w:val="003D38D0"/>
    <w:rsid w:val="003D43E9"/>
    <w:rsid w:val="003D454F"/>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6A4"/>
    <w:rsid w:val="003D6DA3"/>
    <w:rsid w:val="003D706A"/>
    <w:rsid w:val="003D7625"/>
    <w:rsid w:val="003D7EEA"/>
    <w:rsid w:val="003E0057"/>
    <w:rsid w:val="003E03C5"/>
    <w:rsid w:val="003E0C91"/>
    <w:rsid w:val="003E0EB8"/>
    <w:rsid w:val="003E10C5"/>
    <w:rsid w:val="003E1197"/>
    <w:rsid w:val="003E162D"/>
    <w:rsid w:val="003E178F"/>
    <w:rsid w:val="003E182B"/>
    <w:rsid w:val="003E1A42"/>
    <w:rsid w:val="003E1C39"/>
    <w:rsid w:val="003E1C57"/>
    <w:rsid w:val="003E2447"/>
    <w:rsid w:val="003E2FA4"/>
    <w:rsid w:val="003E3058"/>
    <w:rsid w:val="003E3239"/>
    <w:rsid w:val="003E3327"/>
    <w:rsid w:val="003E340E"/>
    <w:rsid w:val="003E34CB"/>
    <w:rsid w:val="003E3627"/>
    <w:rsid w:val="003E37F9"/>
    <w:rsid w:val="003E3A65"/>
    <w:rsid w:val="003E3BEC"/>
    <w:rsid w:val="003E3C1B"/>
    <w:rsid w:val="003E4303"/>
    <w:rsid w:val="003E4498"/>
    <w:rsid w:val="003E46C9"/>
    <w:rsid w:val="003E5468"/>
    <w:rsid w:val="003E5B82"/>
    <w:rsid w:val="003E5BB0"/>
    <w:rsid w:val="003E5C80"/>
    <w:rsid w:val="003E61BB"/>
    <w:rsid w:val="003E670F"/>
    <w:rsid w:val="003E687B"/>
    <w:rsid w:val="003E6AED"/>
    <w:rsid w:val="003E6BCE"/>
    <w:rsid w:val="003E711B"/>
    <w:rsid w:val="003E7B41"/>
    <w:rsid w:val="003F0392"/>
    <w:rsid w:val="003F0498"/>
    <w:rsid w:val="003F057E"/>
    <w:rsid w:val="003F0A59"/>
    <w:rsid w:val="003F0D99"/>
    <w:rsid w:val="003F171B"/>
    <w:rsid w:val="003F1B51"/>
    <w:rsid w:val="003F1EF6"/>
    <w:rsid w:val="003F20F8"/>
    <w:rsid w:val="003F263D"/>
    <w:rsid w:val="003F26B2"/>
    <w:rsid w:val="003F32A4"/>
    <w:rsid w:val="003F3BBF"/>
    <w:rsid w:val="003F441E"/>
    <w:rsid w:val="003F4443"/>
    <w:rsid w:val="003F45B5"/>
    <w:rsid w:val="003F4754"/>
    <w:rsid w:val="003F4946"/>
    <w:rsid w:val="003F4C67"/>
    <w:rsid w:val="003F4F61"/>
    <w:rsid w:val="003F4F9B"/>
    <w:rsid w:val="003F52AA"/>
    <w:rsid w:val="003F5686"/>
    <w:rsid w:val="003F62CD"/>
    <w:rsid w:val="003F65E1"/>
    <w:rsid w:val="003F67F4"/>
    <w:rsid w:val="003F78C3"/>
    <w:rsid w:val="003F79EA"/>
    <w:rsid w:val="003F7B15"/>
    <w:rsid w:val="00400153"/>
    <w:rsid w:val="00400196"/>
    <w:rsid w:val="00400477"/>
    <w:rsid w:val="004005DA"/>
    <w:rsid w:val="0040104C"/>
    <w:rsid w:val="004012EA"/>
    <w:rsid w:val="004017C8"/>
    <w:rsid w:val="00401835"/>
    <w:rsid w:val="00401C88"/>
    <w:rsid w:val="0040226D"/>
    <w:rsid w:val="004027F4"/>
    <w:rsid w:val="0040294F"/>
    <w:rsid w:val="004031A5"/>
    <w:rsid w:val="004037F7"/>
    <w:rsid w:val="004038EC"/>
    <w:rsid w:val="00403EBF"/>
    <w:rsid w:val="00403F5A"/>
    <w:rsid w:val="0040404C"/>
    <w:rsid w:val="0040413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268"/>
    <w:rsid w:val="00406A48"/>
    <w:rsid w:val="00406C3D"/>
    <w:rsid w:val="00406EED"/>
    <w:rsid w:val="00406F19"/>
    <w:rsid w:val="004071E4"/>
    <w:rsid w:val="00407552"/>
    <w:rsid w:val="004076DE"/>
    <w:rsid w:val="004107E5"/>
    <w:rsid w:val="00410CB0"/>
    <w:rsid w:val="00411CB6"/>
    <w:rsid w:val="004123AF"/>
    <w:rsid w:val="0041278B"/>
    <w:rsid w:val="00412C18"/>
    <w:rsid w:val="004138E6"/>
    <w:rsid w:val="00413C10"/>
    <w:rsid w:val="0041400B"/>
    <w:rsid w:val="004140E3"/>
    <w:rsid w:val="004140FA"/>
    <w:rsid w:val="00414DCA"/>
    <w:rsid w:val="00414DDB"/>
    <w:rsid w:val="004156F4"/>
    <w:rsid w:val="00415B6F"/>
    <w:rsid w:val="004162EF"/>
    <w:rsid w:val="0041695C"/>
    <w:rsid w:val="00416E51"/>
    <w:rsid w:val="004170FF"/>
    <w:rsid w:val="004176A0"/>
    <w:rsid w:val="00417C33"/>
    <w:rsid w:val="004200F8"/>
    <w:rsid w:val="004203D6"/>
    <w:rsid w:val="00420855"/>
    <w:rsid w:val="00420DD7"/>
    <w:rsid w:val="00420E42"/>
    <w:rsid w:val="00421196"/>
    <w:rsid w:val="00421714"/>
    <w:rsid w:val="00421B04"/>
    <w:rsid w:val="0042218B"/>
    <w:rsid w:val="00422CF4"/>
    <w:rsid w:val="00422EFD"/>
    <w:rsid w:val="0042307A"/>
    <w:rsid w:val="004230EB"/>
    <w:rsid w:val="0042338F"/>
    <w:rsid w:val="00423446"/>
    <w:rsid w:val="00423BA6"/>
    <w:rsid w:val="00423CD3"/>
    <w:rsid w:val="00423DD3"/>
    <w:rsid w:val="00423E90"/>
    <w:rsid w:val="00423F32"/>
    <w:rsid w:val="004243F8"/>
    <w:rsid w:val="0042450B"/>
    <w:rsid w:val="00424FB5"/>
    <w:rsid w:val="00425530"/>
    <w:rsid w:val="00425AC3"/>
    <w:rsid w:val="0042647F"/>
    <w:rsid w:val="004264F2"/>
    <w:rsid w:val="00426734"/>
    <w:rsid w:val="00426C90"/>
    <w:rsid w:val="00426CE7"/>
    <w:rsid w:val="00426FF9"/>
    <w:rsid w:val="0042712C"/>
    <w:rsid w:val="00427271"/>
    <w:rsid w:val="00427596"/>
    <w:rsid w:val="00427950"/>
    <w:rsid w:val="00427BDE"/>
    <w:rsid w:val="00430153"/>
    <w:rsid w:val="00430951"/>
    <w:rsid w:val="00430C3A"/>
    <w:rsid w:val="00431018"/>
    <w:rsid w:val="0043120D"/>
    <w:rsid w:val="004315C6"/>
    <w:rsid w:val="0043181E"/>
    <w:rsid w:val="004318C5"/>
    <w:rsid w:val="00431D32"/>
    <w:rsid w:val="00432015"/>
    <w:rsid w:val="0043202A"/>
    <w:rsid w:val="00432792"/>
    <w:rsid w:val="00432A5C"/>
    <w:rsid w:val="00432AFF"/>
    <w:rsid w:val="004330AB"/>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C18"/>
    <w:rsid w:val="00436F2B"/>
    <w:rsid w:val="004372AA"/>
    <w:rsid w:val="0043751B"/>
    <w:rsid w:val="004376F5"/>
    <w:rsid w:val="004377C2"/>
    <w:rsid w:val="00437C3A"/>
    <w:rsid w:val="00440101"/>
    <w:rsid w:val="00440239"/>
    <w:rsid w:val="004402F5"/>
    <w:rsid w:val="004412CA"/>
    <w:rsid w:val="00441962"/>
    <w:rsid w:val="004419E9"/>
    <w:rsid w:val="00441B1D"/>
    <w:rsid w:val="00441C03"/>
    <w:rsid w:val="00441D84"/>
    <w:rsid w:val="00442699"/>
    <w:rsid w:val="004428B1"/>
    <w:rsid w:val="004431FF"/>
    <w:rsid w:val="00443721"/>
    <w:rsid w:val="0044377C"/>
    <w:rsid w:val="00443A65"/>
    <w:rsid w:val="00443B52"/>
    <w:rsid w:val="0044418D"/>
    <w:rsid w:val="00444C68"/>
    <w:rsid w:val="00444D8A"/>
    <w:rsid w:val="0044522C"/>
    <w:rsid w:val="0044538D"/>
    <w:rsid w:val="00445EB7"/>
    <w:rsid w:val="004461B8"/>
    <w:rsid w:val="004462DD"/>
    <w:rsid w:val="004463D3"/>
    <w:rsid w:val="00446713"/>
    <w:rsid w:val="00446C0A"/>
    <w:rsid w:val="00446E3A"/>
    <w:rsid w:val="0044737D"/>
    <w:rsid w:val="00447656"/>
    <w:rsid w:val="004479E2"/>
    <w:rsid w:val="00447D76"/>
    <w:rsid w:val="004502FF"/>
    <w:rsid w:val="0045074A"/>
    <w:rsid w:val="004510C2"/>
    <w:rsid w:val="0045141B"/>
    <w:rsid w:val="00451484"/>
    <w:rsid w:val="00451C84"/>
    <w:rsid w:val="00451E94"/>
    <w:rsid w:val="004529DA"/>
    <w:rsid w:val="00452BD5"/>
    <w:rsid w:val="00453001"/>
    <w:rsid w:val="00453324"/>
    <w:rsid w:val="00453664"/>
    <w:rsid w:val="00453B6C"/>
    <w:rsid w:val="00453D7F"/>
    <w:rsid w:val="00453F92"/>
    <w:rsid w:val="00454474"/>
    <w:rsid w:val="004548A4"/>
    <w:rsid w:val="00454DC5"/>
    <w:rsid w:val="00454EDC"/>
    <w:rsid w:val="00455031"/>
    <w:rsid w:val="004551F5"/>
    <w:rsid w:val="00455652"/>
    <w:rsid w:val="004558A0"/>
    <w:rsid w:val="00455EBD"/>
    <w:rsid w:val="004562C0"/>
    <w:rsid w:val="00456696"/>
    <w:rsid w:val="00456D87"/>
    <w:rsid w:val="004570EE"/>
    <w:rsid w:val="004571A1"/>
    <w:rsid w:val="0045720D"/>
    <w:rsid w:val="00457784"/>
    <w:rsid w:val="00457974"/>
    <w:rsid w:val="00457F73"/>
    <w:rsid w:val="0046085C"/>
    <w:rsid w:val="00460AD5"/>
    <w:rsid w:val="00460AEF"/>
    <w:rsid w:val="00460B6A"/>
    <w:rsid w:val="00461487"/>
    <w:rsid w:val="00461804"/>
    <w:rsid w:val="0046182C"/>
    <w:rsid w:val="00461DF7"/>
    <w:rsid w:val="00462B0A"/>
    <w:rsid w:val="00462D53"/>
    <w:rsid w:val="00462DBA"/>
    <w:rsid w:val="00463C5B"/>
    <w:rsid w:val="004643A4"/>
    <w:rsid w:val="00464543"/>
    <w:rsid w:val="004646AB"/>
    <w:rsid w:val="004648FE"/>
    <w:rsid w:val="004651A3"/>
    <w:rsid w:val="004652FA"/>
    <w:rsid w:val="0046546E"/>
    <w:rsid w:val="004655B5"/>
    <w:rsid w:val="004655F2"/>
    <w:rsid w:val="00465ED7"/>
    <w:rsid w:val="00466019"/>
    <w:rsid w:val="004663DD"/>
    <w:rsid w:val="00466FED"/>
    <w:rsid w:val="00467922"/>
    <w:rsid w:val="00467B43"/>
    <w:rsid w:val="00467C7C"/>
    <w:rsid w:val="00467FEA"/>
    <w:rsid w:val="00470492"/>
    <w:rsid w:val="00470EC8"/>
    <w:rsid w:val="00471005"/>
    <w:rsid w:val="00471068"/>
    <w:rsid w:val="004714D9"/>
    <w:rsid w:val="00471ABD"/>
    <w:rsid w:val="00471E01"/>
    <w:rsid w:val="00471E04"/>
    <w:rsid w:val="004724E2"/>
    <w:rsid w:val="00472927"/>
    <w:rsid w:val="0047306D"/>
    <w:rsid w:val="0047328E"/>
    <w:rsid w:val="00473527"/>
    <w:rsid w:val="004735AE"/>
    <w:rsid w:val="00473BF1"/>
    <w:rsid w:val="00473CB1"/>
    <w:rsid w:val="00473CC2"/>
    <w:rsid w:val="00473EBD"/>
    <w:rsid w:val="00473F90"/>
    <w:rsid w:val="00474130"/>
    <w:rsid w:val="004741FA"/>
    <w:rsid w:val="00474386"/>
    <w:rsid w:val="004748D9"/>
    <w:rsid w:val="004750C8"/>
    <w:rsid w:val="0047532E"/>
    <w:rsid w:val="004756E8"/>
    <w:rsid w:val="004761EE"/>
    <w:rsid w:val="004768AC"/>
    <w:rsid w:val="00476D19"/>
    <w:rsid w:val="0047792D"/>
    <w:rsid w:val="00477B51"/>
    <w:rsid w:val="00477CAF"/>
    <w:rsid w:val="00477E9D"/>
    <w:rsid w:val="00477FC9"/>
    <w:rsid w:val="00480709"/>
    <w:rsid w:val="00480D52"/>
    <w:rsid w:val="004810BC"/>
    <w:rsid w:val="004811E4"/>
    <w:rsid w:val="00481319"/>
    <w:rsid w:val="00481965"/>
    <w:rsid w:val="00481ECB"/>
    <w:rsid w:val="00481FAA"/>
    <w:rsid w:val="00482095"/>
    <w:rsid w:val="00482362"/>
    <w:rsid w:val="00482E5F"/>
    <w:rsid w:val="00482E9D"/>
    <w:rsid w:val="0048310C"/>
    <w:rsid w:val="0048316D"/>
    <w:rsid w:val="004832C8"/>
    <w:rsid w:val="0048357F"/>
    <w:rsid w:val="00483AC8"/>
    <w:rsid w:val="00483B93"/>
    <w:rsid w:val="00484624"/>
    <w:rsid w:val="00484956"/>
    <w:rsid w:val="004849D5"/>
    <w:rsid w:val="00484A0B"/>
    <w:rsid w:val="00484C50"/>
    <w:rsid w:val="00484E3A"/>
    <w:rsid w:val="00485056"/>
    <w:rsid w:val="0048508B"/>
    <w:rsid w:val="00485846"/>
    <w:rsid w:val="00485A05"/>
    <w:rsid w:val="00485B87"/>
    <w:rsid w:val="00486403"/>
    <w:rsid w:val="00486481"/>
    <w:rsid w:val="00486907"/>
    <w:rsid w:val="00486B9B"/>
    <w:rsid w:val="00486C41"/>
    <w:rsid w:val="00486E20"/>
    <w:rsid w:val="00486F1C"/>
    <w:rsid w:val="0048750D"/>
    <w:rsid w:val="00487591"/>
    <w:rsid w:val="0048781A"/>
    <w:rsid w:val="00487948"/>
    <w:rsid w:val="00487BA4"/>
    <w:rsid w:val="0049071F"/>
    <w:rsid w:val="00490FAD"/>
    <w:rsid w:val="00491D55"/>
    <w:rsid w:val="004922AE"/>
    <w:rsid w:val="00492F51"/>
    <w:rsid w:val="004930FA"/>
    <w:rsid w:val="00493EB2"/>
    <w:rsid w:val="004948CD"/>
    <w:rsid w:val="00494D2C"/>
    <w:rsid w:val="00495314"/>
    <w:rsid w:val="00495745"/>
    <w:rsid w:val="0049636B"/>
    <w:rsid w:val="0049644C"/>
    <w:rsid w:val="004967F2"/>
    <w:rsid w:val="00496D58"/>
    <w:rsid w:val="004970C2"/>
    <w:rsid w:val="00497225"/>
    <w:rsid w:val="004979CE"/>
    <w:rsid w:val="00497D0B"/>
    <w:rsid w:val="004A0280"/>
    <w:rsid w:val="004A03DE"/>
    <w:rsid w:val="004A0761"/>
    <w:rsid w:val="004A07DF"/>
    <w:rsid w:val="004A0A26"/>
    <w:rsid w:val="004A10C1"/>
    <w:rsid w:val="004A152D"/>
    <w:rsid w:val="004A24F6"/>
    <w:rsid w:val="004A25A6"/>
    <w:rsid w:val="004A2D43"/>
    <w:rsid w:val="004A2EBD"/>
    <w:rsid w:val="004A2F48"/>
    <w:rsid w:val="004A379A"/>
    <w:rsid w:val="004A3CDF"/>
    <w:rsid w:val="004A41EA"/>
    <w:rsid w:val="004A4493"/>
    <w:rsid w:val="004A4A00"/>
    <w:rsid w:val="004A53B9"/>
    <w:rsid w:val="004A54D6"/>
    <w:rsid w:val="004A55CF"/>
    <w:rsid w:val="004A5C0E"/>
    <w:rsid w:val="004A6385"/>
    <w:rsid w:val="004A6415"/>
    <w:rsid w:val="004A67FB"/>
    <w:rsid w:val="004A6978"/>
    <w:rsid w:val="004A6C42"/>
    <w:rsid w:val="004A6C7A"/>
    <w:rsid w:val="004A7742"/>
    <w:rsid w:val="004A7978"/>
    <w:rsid w:val="004A799B"/>
    <w:rsid w:val="004A7BE1"/>
    <w:rsid w:val="004A7C1F"/>
    <w:rsid w:val="004B0D5A"/>
    <w:rsid w:val="004B16E8"/>
    <w:rsid w:val="004B19AA"/>
    <w:rsid w:val="004B1D7C"/>
    <w:rsid w:val="004B1F14"/>
    <w:rsid w:val="004B1FE9"/>
    <w:rsid w:val="004B2135"/>
    <w:rsid w:val="004B2206"/>
    <w:rsid w:val="004B232E"/>
    <w:rsid w:val="004B24DE"/>
    <w:rsid w:val="004B2514"/>
    <w:rsid w:val="004B26AC"/>
    <w:rsid w:val="004B28A8"/>
    <w:rsid w:val="004B2FA8"/>
    <w:rsid w:val="004B3014"/>
    <w:rsid w:val="004B3062"/>
    <w:rsid w:val="004B367B"/>
    <w:rsid w:val="004B38AF"/>
    <w:rsid w:val="004B3DF7"/>
    <w:rsid w:val="004B3E01"/>
    <w:rsid w:val="004B40D8"/>
    <w:rsid w:val="004B4919"/>
    <w:rsid w:val="004B493C"/>
    <w:rsid w:val="004B4A71"/>
    <w:rsid w:val="004B5303"/>
    <w:rsid w:val="004B55E0"/>
    <w:rsid w:val="004B57C4"/>
    <w:rsid w:val="004B5C94"/>
    <w:rsid w:val="004B65A8"/>
    <w:rsid w:val="004B666B"/>
    <w:rsid w:val="004B69D3"/>
    <w:rsid w:val="004B6B44"/>
    <w:rsid w:val="004B6C29"/>
    <w:rsid w:val="004B73EB"/>
    <w:rsid w:val="004B76E7"/>
    <w:rsid w:val="004C0328"/>
    <w:rsid w:val="004C040F"/>
    <w:rsid w:val="004C105F"/>
    <w:rsid w:val="004C174C"/>
    <w:rsid w:val="004C1B33"/>
    <w:rsid w:val="004C25B1"/>
    <w:rsid w:val="004C2A1F"/>
    <w:rsid w:val="004C2EBD"/>
    <w:rsid w:val="004C3048"/>
    <w:rsid w:val="004C37CC"/>
    <w:rsid w:val="004C37E8"/>
    <w:rsid w:val="004C38BE"/>
    <w:rsid w:val="004C3D6B"/>
    <w:rsid w:val="004C4104"/>
    <w:rsid w:val="004C42C3"/>
    <w:rsid w:val="004C4317"/>
    <w:rsid w:val="004C4691"/>
    <w:rsid w:val="004C53C9"/>
    <w:rsid w:val="004C5834"/>
    <w:rsid w:val="004C5AE1"/>
    <w:rsid w:val="004C5BC3"/>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2C3B"/>
    <w:rsid w:val="004D3639"/>
    <w:rsid w:val="004D3809"/>
    <w:rsid w:val="004D388A"/>
    <w:rsid w:val="004D3FD4"/>
    <w:rsid w:val="004D425B"/>
    <w:rsid w:val="004D4543"/>
    <w:rsid w:val="004D4B6A"/>
    <w:rsid w:val="004D4D71"/>
    <w:rsid w:val="004D4EB7"/>
    <w:rsid w:val="004D54D9"/>
    <w:rsid w:val="004D55C0"/>
    <w:rsid w:val="004D580F"/>
    <w:rsid w:val="004D63B9"/>
    <w:rsid w:val="004D65A7"/>
    <w:rsid w:val="004D67C8"/>
    <w:rsid w:val="004D68C3"/>
    <w:rsid w:val="004D6A5D"/>
    <w:rsid w:val="004D6D46"/>
    <w:rsid w:val="004D6F2E"/>
    <w:rsid w:val="004D7F2C"/>
    <w:rsid w:val="004E03FB"/>
    <w:rsid w:val="004E04B8"/>
    <w:rsid w:val="004E0A86"/>
    <w:rsid w:val="004E0B06"/>
    <w:rsid w:val="004E1CC0"/>
    <w:rsid w:val="004E1DAE"/>
    <w:rsid w:val="004E20E6"/>
    <w:rsid w:val="004E296B"/>
    <w:rsid w:val="004E299C"/>
    <w:rsid w:val="004E29D1"/>
    <w:rsid w:val="004E2B9B"/>
    <w:rsid w:val="004E2EB2"/>
    <w:rsid w:val="004E386D"/>
    <w:rsid w:val="004E41C3"/>
    <w:rsid w:val="004E424B"/>
    <w:rsid w:val="004E440A"/>
    <w:rsid w:val="004E45DE"/>
    <w:rsid w:val="004E4C2B"/>
    <w:rsid w:val="004E4C57"/>
    <w:rsid w:val="004E4F11"/>
    <w:rsid w:val="004E5449"/>
    <w:rsid w:val="004E5522"/>
    <w:rsid w:val="004E5B26"/>
    <w:rsid w:val="004E5C27"/>
    <w:rsid w:val="004E5C88"/>
    <w:rsid w:val="004E5FA7"/>
    <w:rsid w:val="004E67B6"/>
    <w:rsid w:val="004E6B53"/>
    <w:rsid w:val="004E6D2A"/>
    <w:rsid w:val="004E7391"/>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046"/>
    <w:rsid w:val="004F3129"/>
    <w:rsid w:val="004F32C5"/>
    <w:rsid w:val="004F3846"/>
    <w:rsid w:val="004F3891"/>
    <w:rsid w:val="004F3B87"/>
    <w:rsid w:val="004F4A26"/>
    <w:rsid w:val="004F532C"/>
    <w:rsid w:val="004F54A9"/>
    <w:rsid w:val="004F55FC"/>
    <w:rsid w:val="004F5AC7"/>
    <w:rsid w:val="004F6026"/>
    <w:rsid w:val="004F6102"/>
    <w:rsid w:val="004F6124"/>
    <w:rsid w:val="004F643E"/>
    <w:rsid w:val="004F6F68"/>
    <w:rsid w:val="004F70BE"/>
    <w:rsid w:val="004F7538"/>
    <w:rsid w:val="004F7693"/>
    <w:rsid w:val="004F76D3"/>
    <w:rsid w:val="0050027D"/>
    <w:rsid w:val="00500483"/>
    <w:rsid w:val="00500535"/>
    <w:rsid w:val="005006D3"/>
    <w:rsid w:val="00500C80"/>
    <w:rsid w:val="00500F0C"/>
    <w:rsid w:val="00501116"/>
    <w:rsid w:val="00501A9C"/>
    <w:rsid w:val="00501CAF"/>
    <w:rsid w:val="00501E88"/>
    <w:rsid w:val="005024D3"/>
    <w:rsid w:val="005028D7"/>
    <w:rsid w:val="005030B0"/>
    <w:rsid w:val="005032B8"/>
    <w:rsid w:val="0050366D"/>
    <w:rsid w:val="00503946"/>
    <w:rsid w:val="00504255"/>
    <w:rsid w:val="00504857"/>
    <w:rsid w:val="00504F5F"/>
    <w:rsid w:val="00505857"/>
    <w:rsid w:val="00505887"/>
    <w:rsid w:val="0050651B"/>
    <w:rsid w:val="00506596"/>
    <w:rsid w:val="00506693"/>
    <w:rsid w:val="00506846"/>
    <w:rsid w:val="00506A7A"/>
    <w:rsid w:val="00506B28"/>
    <w:rsid w:val="00506F0E"/>
    <w:rsid w:val="0050710C"/>
    <w:rsid w:val="0050785C"/>
    <w:rsid w:val="00507A29"/>
    <w:rsid w:val="00507B19"/>
    <w:rsid w:val="00510088"/>
    <w:rsid w:val="00510253"/>
    <w:rsid w:val="00510422"/>
    <w:rsid w:val="0051054C"/>
    <w:rsid w:val="00510B03"/>
    <w:rsid w:val="00510C01"/>
    <w:rsid w:val="00510CD5"/>
    <w:rsid w:val="00510D25"/>
    <w:rsid w:val="00510DA9"/>
    <w:rsid w:val="005116A4"/>
    <w:rsid w:val="00511852"/>
    <w:rsid w:val="005120EA"/>
    <w:rsid w:val="00512594"/>
    <w:rsid w:val="00512C2E"/>
    <w:rsid w:val="0051318D"/>
    <w:rsid w:val="005138D0"/>
    <w:rsid w:val="00513C47"/>
    <w:rsid w:val="00513F6F"/>
    <w:rsid w:val="0051406E"/>
    <w:rsid w:val="00514130"/>
    <w:rsid w:val="0051424E"/>
    <w:rsid w:val="0051441A"/>
    <w:rsid w:val="0051446B"/>
    <w:rsid w:val="0051446D"/>
    <w:rsid w:val="0051478D"/>
    <w:rsid w:val="005147AD"/>
    <w:rsid w:val="0051482F"/>
    <w:rsid w:val="00514C6A"/>
    <w:rsid w:val="00515947"/>
    <w:rsid w:val="0051599E"/>
    <w:rsid w:val="00515BB3"/>
    <w:rsid w:val="00515DDA"/>
    <w:rsid w:val="00515DF2"/>
    <w:rsid w:val="00516933"/>
    <w:rsid w:val="005170E6"/>
    <w:rsid w:val="005175B7"/>
    <w:rsid w:val="00520528"/>
    <w:rsid w:val="0052076C"/>
    <w:rsid w:val="0052115A"/>
    <w:rsid w:val="00521254"/>
    <w:rsid w:val="00521CCC"/>
    <w:rsid w:val="00522DC6"/>
    <w:rsid w:val="00523090"/>
    <w:rsid w:val="00523351"/>
    <w:rsid w:val="005237D3"/>
    <w:rsid w:val="00523952"/>
    <w:rsid w:val="00523BF4"/>
    <w:rsid w:val="00523F54"/>
    <w:rsid w:val="00524056"/>
    <w:rsid w:val="005249E6"/>
    <w:rsid w:val="00524B0E"/>
    <w:rsid w:val="00524E95"/>
    <w:rsid w:val="00524FF1"/>
    <w:rsid w:val="00525051"/>
    <w:rsid w:val="0052510C"/>
    <w:rsid w:val="0052523A"/>
    <w:rsid w:val="005252E9"/>
    <w:rsid w:val="0052582B"/>
    <w:rsid w:val="0052593E"/>
    <w:rsid w:val="00525ACA"/>
    <w:rsid w:val="005263D6"/>
    <w:rsid w:val="005263EF"/>
    <w:rsid w:val="0052688B"/>
    <w:rsid w:val="00527CA9"/>
    <w:rsid w:val="00527E96"/>
    <w:rsid w:val="00527EFF"/>
    <w:rsid w:val="0053003B"/>
    <w:rsid w:val="005300A4"/>
    <w:rsid w:val="0053085E"/>
    <w:rsid w:val="0053107E"/>
    <w:rsid w:val="00531287"/>
    <w:rsid w:val="005316D2"/>
    <w:rsid w:val="00531C10"/>
    <w:rsid w:val="00532652"/>
    <w:rsid w:val="005332A0"/>
    <w:rsid w:val="005334B5"/>
    <w:rsid w:val="005345C6"/>
    <w:rsid w:val="005345F6"/>
    <w:rsid w:val="005349D3"/>
    <w:rsid w:val="00534C66"/>
    <w:rsid w:val="0053545B"/>
    <w:rsid w:val="005358E1"/>
    <w:rsid w:val="00535BEF"/>
    <w:rsid w:val="005363AD"/>
    <w:rsid w:val="0053679B"/>
    <w:rsid w:val="00536B91"/>
    <w:rsid w:val="00537E70"/>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3A0"/>
    <w:rsid w:val="005446D8"/>
    <w:rsid w:val="005451E2"/>
    <w:rsid w:val="005453B6"/>
    <w:rsid w:val="00545940"/>
    <w:rsid w:val="005459FD"/>
    <w:rsid w:val="00545B50"/>
    <w:rsid w:val="00545BA6"/>
    <w:rsid w:val="00545F87"/>
    <w:rsid w:val="00546795"/>
    <w:rsid w:val="00546DDF"/>
    <w:rsid w:val="00546DFA"/>
    <w:rsid w:val="00547B36"/>
    <w:rsid w:val="00547B5E"/>
    <w:rsid w:val="00550414"/>
    <w:rsid w:val="00550D04"/>
    <w:rsid w:val="00551147"/>
    <w:rsid w:val="00551C49"/>
    <w:rsid w:val="00551C5B"/>
    <w:rsid w:val="00552988"/>
    <w:rsid w:val="00552A69"/>
    <w:rsid w:val="005531A6"/>
    <w:rsid w:val="0055320C"/>
    <w:rsid w:val="0055331A"/>
    <w:rsid w:val="0055350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BD4"/>
    <w:rsid w:val="00557FF1"/>
    <w:rsid w:val="0056052F"/>
    <w:rsid w:val="00560716"/>
    <w:rsid w:val="0056099D"/>
    <w:rsid w:val="005610E4"/>
    <w:rsid w:val="00561327"/>
    <w:rsid w:val="00561557"/>
    <w:rsid w:val="00562029"/>
    <w:rsid w:val="00562420"/>
    <w:rsid w:val="0056259F"/>
    <w:rsid w:val="005629B3"/>
    <w:rsid w:val="00562DDD"/>
    <w:rsid w:val="0056368A"/>
    <w:rsid w:val="00563D4D"/>
    <w:rsid w:val="00563DCC"/>
    <w:rsid w:val="00564018"/>
    <w:rsid w:val="0056408B"/>
    <w:rsid w:val="00564542"/>
    <w:rsid w:val="00564BDF"/>
    <w:rsid w:val="00564CCE"/>
    <w:rsid w:val="00565071"/>
    <w:rsid w:val="00565EF2"/>
    <w:rsid w:val="00566584"/>
    <w:rsid w:val="0056670F"/>
    <w:rsid w:val="00566D1C"/>
    <w:rsid w:val="0056731C"/>
    <w:rsid w:val="005679F3"/>
    <w:rsid w:val="00567E14"/>
    <w:rsid w:val="00570299"/>
    <w:rsid w:val="0057045A"/>
    <w:rsid w:val="00570676"/>
    <w:rsid w:val="00570F23"/>
    <w:rsid w:val="005723E8"/>
    <w:rsid w:val="00572C55"/>
    <w:rsid w:val="00572C79"/>
    <w:rsid w:val="00572D83"/>
    <w:rsid w:val="005731C2"/>
    <w:rsid w:val="0057342A"/>
    <w:rsid w:val="005737A1"/>
    <w:rsid w:val="00573896"/>
    <w:rsid w:val="005738E4"/>
    <w:rsid w:val="005739CB"/>
    <w:rsid w:val="005739DC"/>
    <w:rsid w:val="00573C73"/>
    <w:rsid w:val="00573F2F"/>
    <w:rsid w:val="00574067"/>
    <w:rsid w:val="0057406A"/>
    <w:rsid w:val="00574503"/>
    <w:rsid w:val="005755CF"/>
    <w:rsid w:val="0057590D"/>
    <w:rsid w:val="00575B75"/>
    <w:rsid w:val="00575C6D"/>
    <w:rsid w:val="00576079"/>
    <w:rsid w:val="00576578"/>
    <w:rsid w:val="00576D67"/>
    <w:rsid w:val="00576DA7"/>
    <w:rsid w:val="00577259"/>
    <w:rsid w:val="005772B0"/>
    <w:rsid w:val="005774A5"/>
    <w:rsid w:val="005779AC"/>
    <w:rsid w:val="00577C3F"/>
    <w:rsid w:val="00577F57"/>
    <w:rsid w:val="00580112"/>
    <w:rsid w:val="00580D53"/>
    <w:rsid w:val="00581B75"/>
    <w:rsid w:val="00581CAA"/>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6A"/>
    <w:rsid w:val="00587DEC"/>
    <w:rsid w:val="005901B5"/>
    <w:rsid w:val="005902AE"/>
    <w:rsid w:val="00590B40"/>
    <w:rsid w:val="00590B66"/>
    <w:rsid w:val="00590CFC"/>
    <w:rsid w:val="00590D58"/>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6D"/>
    <w:rsid w:val="005A01B9"/>
    <w:rsid w:val="005A0349"/>
    <w:rsid w:val="005A0357"/>
    <w:rsid w:val="005A05AF"/>
    <w:rsid w:val="005A0810"/>
    <w:rsid w:val="005A11DB"/>
    <w:rsid w:val="005A14AA"/>
    <w:rsid w:val="005A2335"/>
    <w:rsid w:val="005A2934"/>
    <w:rsid w:val="005A2A7C"/>
    <w:rsid w:val="005A3085"/>
    <w:rsid w:val="005A30A6"/>
    <w:rsid w:val="005A3227"/>
    <w:rsid w:val="005A345C"/>
    <w:rsid w:val="005A34D5"/>
    <w:rsid w:val="005A3681"/>
    <w:rsid w:val="005A389C"/>
    <w:rsid w:val="005A38F7"/>
    <w:rsid w:val="005A39FC"/>
    <w:rsid w:val="005A4847"/>
    <w:rsid w:val="005A4924"/>
    <w:rsid w:val="005A4F39"/>
    <w:rsid w:val="005A5321"/>
    <w:rsid w:val="005A5A8D"/>
    <w:rsid w:val="005A5C77"/>
    <w:rsid w:val="005A60D1"/>
    <w:rsid w:val="005A7156"/>
    <w:rsid w:val="005A71FE"/>
    <w:rsid w:val="005A7A8D"/>
    <w:rsid w:val="005A7BA0"/>
    <w:rsid w:val="005A7C09"/>
    <w:rsid w:val="005A7CF6"/>
    <w:rsid w:val="005B12DB"/>
    <w:rsid w:val="005B14EC"/>
    <w:rsid w:val="005B1AD9"/>
    <w:rsid w:val="005B1EA7"/>
    <w:rsid w:val="005B1FFF"/>
    <w:rsid w:val="005B204C"/>
    <w:rsid w:val="005B22AB"/>
    <w:rsid w:val="005B2434"/>
    <w:rsid w:val="005B259E"/>
    <w:rsid w:val="005B25B3"/>
    <w:rsid w:val="005B277E"/>
    <w:rsid w:val="005B298C"/>
    <w:rsid w:val="005B2B64"/>
    <w:rsid w:val="005B2C95"/>
    <w:rsid w:val="005B2E13"/>
    <w:rsid w:val="005B2F5A"/>
    <w:rsid w:val="005B2F9B"/>
    <w:rsid w:val="005B2FB2"/>
    <w:rsid w:val="005B3076"/>
    <w:rsid w:val="005B32DA"/>
    <w:rsid w:val="005B33D1"/>
    <w:rsid w:val="005B355C"/>
    <w:rsid w:val="005B356C"/>
    <w:rsid w:val="005B3738"/>
    <w:rsid w:val="005B3A9A"/>
    <w:rsid w:val="005B3D9C"/>
    <w:rsid w:val="005B420B"/>
    <w:rsid w:val="005B4915"/>
    <w:rsid w:val="005B4D46"/>
    <w:rsid w:val="005B4E5A"/>
    <w:rsid w:val="005B5080"/>
    <w:rsid w:val="005B5DC5"/>
    <w:rsid w:val="005B6086"/>
    <w:rsid w:val="005B62E4"/>
    <w:rsid w:val="005B6646"/>
    <w:rsid w:val="005B6E03"/>
    <w:rsid w:val="005B7269"/>
    <w:rsid w:val="005B7D56"/>
    <w:rsid w:val="005C0432"/>
    <w:rsid w:val="005C0438"/>
    <w:rsid w:val="005C15E3"/>
    <w:rsid w:val="005C15E5"/>
    <w:rsid w:val="005C1DD5"/>
    <w:rsid w:val="005C212E"/>
    <w:rsid w:val="005C2260"/>
    <w:rsid w:val="005C226B"/>
    <w:rsid w:val="005C30E8"/>
    <w:rsid w:val="005C34BB"/>
    <w:rsid w:val="005C367B"/>
    <w:rsid w:val="005C3AB3"/>
    <w:rsid w:val="005C402D"/>
    <w:rsid w:val="005C404D"/>
    <w:rsid w:val="005C4859"/>
    <w:rsid w:val="005C4CE0"/>
    <w:rsid w:val="005C4D36"/>
    <w:rsid w:val="005C557F"/>
    <w:rsid w:val="005C5886"/>
    <w:rsid w:val="005C5AEB"/>
    <w:rsid w:val="005C60B8"/>
    <w:rsid w:val="005C64D7"/>
    <w:rsid w:val="005C6867"/>
    <w:rsid w:val="005C6930"/>
    <w:rsid w:val="005C6DC3"/>
    <w:rsid w:val="005C7551"/>
    <w:rsid w:val="005C783C"/>
    <w:rsid w:val="005C7ADE"/>
    <w:rsid w:val="005D0578"/>
    <w:rsid w:val="005D07E8"/>
    <w:rsid w:val="005D0B4E"/>
    <w:rsid w:val="005D0E18"/>
    <w:rsid w:val="005D190F"/>
    <w:rsid w:val="005D1C1E"/>
    <w:rsid w:val="005D1FEA"/>
    <w:rsid w:val="005D23E4"/>
    <w:rsid w:val="005D2724"/>
    <w:rsid w:val="005D2805"/>
    <w:rsid w:val="005D2946"/>
    <w:rsid w:val="005D2C85"/>
    <w:rsid w:val="005D2CEE"/>
    <w:rsid w:val="005D2DDF"/>
    <w:rsid w:val="005D3046"/>
    <w:rsid w:val="005D3D46"/>
    <w:rsid w:val="005D3D85"/>
    <w:rsid w:val="005D3F2D"/>
    <w:rsid w:val="005D42AC"/>
    <w:rsid w:val="005D44BC"/>
    <w:rsid w:val="005D46B5"/>
    <w:rsid w:val="005D475F"/>
    <w:rsid w:val="005D4FCC"/>
    <w:rsid w:val="005D5D0C"/>
    <w:rsid w:val="005D5D59"/>
    <w:rsid w:val="005D608C"/>
    <w:rsid w:val="005D649C"/>
    <w:rsid w:val="005D6C27"/>
    <w:rsid w:val="005D6EED"/>
    <w:rsid w:val="005D714E"/>
    <w:rsid w:val="005D75F9"/>
    <w:rsid w:val="005D7E32"/>
    <w:rsid w:val="005E014A"/>
    <w:rsid w:val="005E02F8"/>
    <w:rsid w:val="005E0A5E"/>
    <w:rsid w:val="005E0E44"/>
    <w:rsid w:val="005E0F50"/>
    <w:rsid w:val="005E1065"/>
    <w:rsid w:val="005E1312"/>
    <w:rsid w:val="005E1357"/>
    <w:rsid w:val="005E1392"/>
    <w:rsid w:val="005E16F0"/>
    <w:rsid w:val="005E1CEA"/>
    <w:rsid w:val="005E1D55"/>
    <w:rsid w:val="005E1E23"/>
    <w:rsid w:val="005E236C"/>
    <w:rsid w:val="005E25A4"/>
    <w:rsid w:val="005E279E"/>
    <w:rsid w:val="005E2960"/>
    <w:rsid w:val="005E2C44"/>
    <w:rsid w:val="005E30D3"/>
    <w:rsid w:val="005E3392"/>
    <w:rsid w:val="005E33A3"/>
    <w:rsid w:val="005E3958"/>
    <w:rsid w:val="005E3E81"/>
    <w:rsid w:val="005E3EDB"/>
    <w:rsid w:val="005E402A"/>
    <w:rsid w:val="005E458C"/>
    <w:rsid w:val="005E4D50"/>
    <w:rsid w:val="005E4DB9"/>
    <w:rsid w:val="005E4DEA"/>
    <w:rsid w:val="005E55E2"/>
    <w:rsid w:val="005E5854"/>
    <w:rsid w:val="005E63E1"/>
    <w:rsid w:val="005E6475"/>
    <w:rsid w:val="005E653D"/>
    <w:rsid w:val="005E6B9D"/>
    <w:rsid w:val="005E6DDB"/>
    <w:rsid w:val="005E7040"/>
    <w:rsid w:val="005E739F"/>
    <w:rsid w:val="005E78F9"/>
    <w:rsid w:val="005E7D27"/>
    <w:rsid w:val="005F00B7"/>
    <w:rsid w:val="005F0333"/>
    <w:rsid w:val="005F034D"/>
    <w:rsid w:val="005F0533"/>
    <w:rsid w:val="005F067D"/>
    <w:rsid w:val="005F1325"/>
    <w:rsid w:val="005F16B1"/>
    <w:rsid w:val="005F177B"/>
    <w:rsid w:val="005F18CC"/>
    <w:rsid w:val="005F1BF9"/>
    <w:rsid w:val="005F21DB"/>
    <w:rsid w:val="005F21F5"/>
    <w:rsid w:val="005F22FB"/>
    <w:rsid w:val="005F2802"/>
    <w:rsid w:val="005F2915"/>
    <w:rsid w:val="005F33CA"/>
    <w:rsid w:val="005F3A58"/>
    <w:rsid w:val="005F3CBD"/>
    <w:rsid w:val="005F4207"/>
    <w:rsid w:val="005F49E8"/>
    <w:rsid w:val="005F4A4C"/>
    <w:rsid w:val="005F5214"/>
    <w:rsid w:val="005F55A1"/>
    <w:rsid w:val="005F5E68"/>
    <w:rsid w:val="005F5EA3"/>
    <w:rsid w:val="005F5EFE"/>
    <w:rsid w:val="005F611A"/>
    <w:rsid w:val="005F6496"/>
    <w:rsid w:val="005F64C8"/>
    <w:rsid w:val="005F66E7"/>
    <w:rsid w:val="005F67A0"/>
    <w:rsid w:val="005F6D6E"/>
    <w:rsid w:val="005F7750"/>
    <w:rsid w:val="005F783A"/>
    <w:rsid w:val="005F7EEE"/>
    <w:rsid w:val="006004E2"/>
    <w:rsid w:val="00600701"/>
    <w:rsid w:val="00600A19"/>
    <w:rsid w:val="00601706"/>
    <w:rsid w:val="00601A8C"/>
    <w:rsid w:val="00601C86"/>
    <w:rsid w:val="00601DE8"/>
    <w:rsid w:val="00601F4A"/>
    <w:rsid w:val="00601FBC"/>
    <w:rsid w:val="00602224"/>
    <w:rsid w:val="00602856"/>
    <w:rsid w:val="00602BC2"/>
    <w:rsid w:val="00602F52"/>
    <w:rsid w:val="00603589"/>
    <w:rsid w:val="0060388C"/>
    <w:rsid w:val="00603D9B"/>
    <w:rsid w:val="00603F1F"/>
    <w:rsid w:val="00603FF3"/>
    <w:rsid w:val="0060442E"/>
    <w:rsid w:val="00604735"/>
    <w:rsid w:val="00604928"/>
    <w:rsid w:val="00604D09"/>
    <w:rsid w:val="00604F50"/>
    <w:rsid w:val="00605384"/>
    <w:rsid w:val="006054BB"/>
    <w:rsid w:val="00605C35"/>
    <w:rsid w:val="00606058"/>
    <w:rsid w:val="00606A30"/>
    <w:rsid w:val="006070DC"/>
    <w:rsid w:val="006078DB"/>
    <w:rsid w:val="00607C4C"/>
    <w:rsid w:val="00607C58"/>
    <w:rsid w:val="00607D3B"/>
    <w:rsid w:val="00610807"/>
    <w:rsid w:val="00610E46"/>
    <w:rsid w:val="00611DE0"/>
    <w:rsid w:val="00611E85"/>
    <w:rsid w:val="00611FA3"/>
    <w:rsid w:val="0061223D"/>
    <w:rsid w:val="006125BA"/>
    <w:rsid w:val="00612730"/>
    <w:rsid w:val="00612849"/>
    <w:rsid w:val="00612DC4"/>
    <w:rsid w:val="006134C8"/>
    <w:rsid w:val="0061350D"/>
    <w:rsid w:val="006135F7"/>
    <w:rsid w:val="006137DE"/>
    <w:rsid w:val="00613D1C"/>
    <w:rsid w:val="00613FF2"/>
    <w:rsid w:val="0061413E"/>
    <w:rsid w:val="00614A5A"/>
    <w:rsid w:val="00615010"/>
    <w:rsid w:val="0061509C"/>
    <w:rsid w:val="00615121"/>
    <w:rsid w:val="00615746"/>
    <w:rsid w:val="00615A81"/>
    <w:rsid w:val="00615B41"/>
    <w:rsid w:val="006160C9"/>
    <w:rsid w:val="00616310"/>
    <w:rsid w:val="00616782"/>
    <w:rsid w:val="006169A0"/>
    <w:rsid w:val="00617AAC"/>
    <w:rsid w:val="00617DF8"/>
    <w:rsid w:val="006201C2"/>
    <w:rsid w:val="006204A9"/>
    <w:rsid w:val="00620E47"/>
    <w:rsid w:val="0062162D"/>
    <w:rsid w:val="006217A0"/>
    <w:rsid w:val="00621CF4"/>
    <w:rsid w:val="00622145"/>
    <w:rsid w:val="0062215E"/>
    <w:rsid w:val="00622210"/>
    <w:rsid w:val="006225FC"/>
    <w:rsid w:val="006228E8"/>
    <w:rsid w:val="00622B83"/>
    <w:rsid w:val="00622D02"/>
    <w:rsid w:val="00623270"/>
    <w:rsid w:val="00623626"/>
    <w:rsid w:val="006238CF"/>
    <w:rsid w:val="00624020"/>
    <w:rsid w:val="006243B6"/>
    <w:rsid w:val="00624575"/>
    <w:rsid w:val="00624E85"/>
    <w:rsid w:val="00624E94"/>
    <w:rsid w:val="00624F27"/>
    <w:rsid w:val="00625297"/>
    <w:rsid w:val="00625E09"/>
    <w:rsid w:val="00625FD7"/>
    <w:rsid w:val="006261CC"/>
    <w:rsid w:val="00626209"/>
    <w:rsid w:val="006265EE"/>
    <w:rsid w:val="00626DE0"/>
    <w:rsid w:val="0062753C"/>
    <w:rsid w:val="00627796"/>
    <w:rsid w:val="0062792F"/>
    <w:rsid w:val="00627D84"/>
    <w:rsid w:val="00627EDF"/>
    <w:rsid w:val="006300AC"/>
    <w:rsid w:val="00630EDF"/>
    <w:rsid w:val="006315A7"/>
    <w:rsid w:val="00631762"/>
    <w:rsid w:val="00631BDC"/>
    <w:rsid w:val="00631E6F"/>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969"/>
    <w:rsid w:val="00636A1B"/>
    <w:rsid w:val="00637197"/>
    <w:rsid w:val="00637721"/>
    <w:rsid w:val="00637827"/>
    <w:rsid w:val="00637971"/>
    <w:rsid w:val="0063799C"/>
    <w:rsid w:val="00637D7A"/>
    <w:rsid w:val="0064080D"/>
    <w:rsid w:val="00640879"/>
    <w:rsid w:val="00640F3F"/>
    <w:rsid w:val="006412D0"/>
    <w:rsid w:val="00641875"/>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40D"/>
    <w:rsid w:val="00647586"/>
    <w:rsid w:val="006477FF"/>
    <w:rsid w:val="0065024B"/>
    <w:rsid w:val="00650713"/>
    <w:rsid w:val="006509BB"/>
    <w:rsid w:val="00650BA1"/>
    <w:rsid w:val="00650E35"/>
    <w:rsid w:val="00650FF7"/>
    <w:rsid w:val="00651182"/>
    <w:rsid w:val="006512BF"/>
    <w:rsid w:val="006515A2"/>
    <w:rsid w:val="00651625"/>
    <w:rsid w:val="006516FD"/>
    <w:rsid w:val="00651A7C"/>
    <w:rsid w:val="00651AA0"/>
    <w:rsid w:val="00651AFE"/>
    <w:rsid w:val="00651BA6"/>
    <w:rsid w:val="0065211E"/>
    <w:rsid w:val="0065218A"/>
    <w:rsid w:val="00652480"/>
    <w:rsid w:val="00652602"/>
    <w:rsid w:val="00652873"/>
    <w:rsid w:val="006528A8"/>
    <w:rsid w:val="00652AA5"/>
    <w:rsid w:val="00652B29"/>
    <w:rsid w:val="00652D8C"/>
    <w:rsid w:val="00652E8B"/>
    <w:rsid w:val="006530FB"/>
    <w:rsid w:val="00653182"/>
    <w:rsid w:val="00653425"/>
    <w:rsid w:val="0065356F"/>
    <w:rsid w:val="00653BB0"/>
    <w:rsid w:val="00654066"/>
    <w:rsid w:val="006540C8"/>
    <w:rsid w:val="006546A6"/>
    <w:rsid w:val="0065470D"/>
    <w:rsid w:val="00654D03"/>
    <w:rsid w:val="00654DEF"/>
    <w:rsid w:val="00654E68"/>
    <w:rsid w:val="00655371"/>
    <w:rsid w:val="00655F44"/>
    <w:rsid w:val="00656241"/>
    <w:rsid w:val="006566D7"/>
    <w:rsid w:val="00656707"/>
    <w:rsid w:val="00656FB0"/>
    <w:rsid w:val="00657135"/>
    <w:rsid w:val="00657391"/>
    <w:rsid w:val="006573C6"/>
    <w:rsid w:val="006574EB"/>
    <w:rsid w:val="00657874"/>
    <w:rsid w:val="00657BD2"/>
    <w:rsid w:val="0066085B"/>
    <w:rsid w:val="00661227"/>
    <w:rsid w:val="00661378"/>
    <w:rsid w:val="00661D60"/>
    <w:rsid w:val="0066210C"/>
    <w:rsid w:val="006626D6"/>
    <w:rsid w:val="006626E4"/>
    <w:rsid w:val="006629A8"/>
    <w:rsid w:val="006629E5"/>
    <w:rsid w:val="00662F12"/>
    <w:rsid w:val="00663065"/>
    <w:rsid w:val="006632E9"/>
    <w:rsid w:val="00663A11"/>
    <w:rsid w:val="00663DEC"/>
    <w:rsid w:val="0066427F"/>
    <w:rsid w:val="00664AA2"/>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A5A"/>
    <w:rsid w:val="00667D87"/>
    <w:rsid w:val="00667F8A"/>
    <w:rsid w:val="0067083A"/>
    <w:rsid w:val="006717A1"/>
    <w:rsid w:val="00671919"/>
    <w:rsid w:val="00671A27"/>
    <w:rsid w:val="0067225A"/>
    <w:rsid w:val="006728DC"/>
    <w:rsid w:val="00672C53"/>
    <w:rsid w:val="00672D88"/>
    <w:rsid w:val="00672F55"/>
    <w:rsid w:val="00673430"/>
    <w:rsid w:val="00673618"/>
    <w:rsid w:val="006739AD"/>
    <w:rsid w:val="006745B9"/>
    <w:rsid w:val="0067499A"/>
    <w:rsid w:val="006751D5"/>
    <w:rsid w:val="00675301"/>
    <w:rsid w:val="0067582A"/>
    <w:rsid w:val="00675DA2"/>
    <w:rsid w:val="006763E4"/>
    <w:rsid w:val="00676701"/>
    <w:rsid w:val="00676982"/>
    <w:rsid w:val="00676997"/>
    <w:rsid w:val="00676D7B"/>
    <w:rsid w:val="00676E39"/>
    <w:rsid w:val="00677193"/>
    <w:rsid w:val="0067791B"/>
    <w:rsid w:val="00680DFB"/>
    <w:rsid w:val="006812C4"/>
    <w:rsid w:val="00681379"/>
    <w:rsid w:val="0068144E"/>
    <w:rsid w:val="00681916"/>
    <w:rsid w:val="0068214F"/>
    <w:rsid w:val="00682588"/>
    <w:rsid w:val="00682840"/>
    <w:rsid w:val="0068296C"/>
    <w:rsid w:val="00683044"/>
    <w:rsid w:val="00683942"/>
    <w:rsid w:val="00683E8C"/>
    <w:rsid w:val="00684088"/>
    <w:rsid w:val="00684247"/>
    <w:rsid w:val="0068431F"/>
    <w:rsid w:val="00684D41"/>
    <w:rsid w:val="006854C4"/>
    <w:rsid w:val="00685605"/>
    <w:rsid w:val="00686215"/>
    <w:rsid w:val="0068732D"/>
    <w:rsid w:val="006873DC"/>
    <w:rsid w:val="0068748F"/>
    <w:rsid w:val="00687762"/>
    <w:rsid w:val="006877CB"/>
    <w:rsid w:val="006878D8"/>
    <w:rsid w:val="00687DDD"/>
    <w:rsid w:val="00687FDC"/>
    <w:rsid w:val="006900D2"/>
    <w:rsid w:val="00690AA3"/>
    <w:rsid w:val="006910B7"/>
    <w:rsid w:val="006912EC"/>
    <w:rsid w:val="006916D6"/>
    <w:rsid w:val="00691800"/>
    <w:rsid w:val="006921FD"/>
    <w:rsid w:val="0069243B"/>
    <w:rsid w:val="00692639"/>
    <w:rsid w:val="006927F0"/>
    <w:rsid w:val="006928DE"/>
    <w:rsid w:val="00692AC3"/>
    <w:rsid w:val="006933FC"/>
    <w:rsid w:val="006936BE"/>
    <w:rsid w:val="0069386C"/>
    <w:rsid w:val="00693A27"/>
    <w:rsid w:val="00693D6C"/>
    <w:rsid w:val="0069423F"/>
    <w:rsid w:val="00694389"/>
    <w:rsid w:val="0069441B"/>
    <w:rsid w:val="00694C33"/>
    <w:rsid w:val="0069547D"/>
    <w:rsid w:val="00695646"/>
    <w:rsid w:val="0069590A"/>
    <w:rsid w:val="00695F90"/>
    <w:rsid w:val="00696002"/>
    <w:rsid w:val="00696455"/>
    <w:rsid w:val="00696CC9"/>
    <w:rsid w:val="00696E12"/>
    <w:rsid w:val="006973DB"/>
    <w:rsid w:val="0069743D"/>
    <w:rsid w:val="0069752A"/>
    <w:rsid w:val="00697F18"/>
    <w:rsid w:val="006A0F69"/>
    <w:rsid w:val="006A1049"/>
    <w:rsid w:val="006A10C0"/>
    <w:rsid w:val="006A1488"/>
    <w:rsid w:val="006A1ED5"/>
    <w:rsid w:val="006A1FEB"/>
    <w:rsid w:val="006A2391"/>
    <w:rsid w:val="006A277D"/>
    <w:rsid w:val="006A277F"/>
    <w:rsid w:val="006A2A4C"/>
    <w:rsid w:val="006A2DAF"/>
    <w:rsid w:val="006A304C"/>
    <w:rsid w:val="006A38AA"/>
    <w:rsid w:val="006A3C6A"/>
    <w:rsid w:val="006A4031"/>
    <w:rsid w:val="006A40F4"/>
    <w:rsid w:val="006A4973"/>
    <w:rsid w:val="006A4F90"/>
    <w:rsid w:val="006A5255"/>
    <w:rsid w:val="006A53FD"/>
    <w:rsid w:val="006A5D7B"/>
    <w:rsid w:val="006A665A"/>
    <w:rsid w:val="006A66CB"/>
    <w:rsid w:val="006A6A94"/>
    <w:rsid w:val="006A71C3"/>
    <w:rsid w:val="006A7310"/>
    <w:rsid w:val="006A7729"/>
    <w:rsid w:val="006A77F9"/>
    <w:rsid w:val="006A7B9B"/>
    <w:rsid w:val="006A7C36"/>
    <w:rsid w:val="006A7C91"/>
    <w:rsid w:val="006B0151"/>
    <w:rsid w:val="006B01CF"/>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55D"/>
    <w:rsid w:val="006B3BE9"/>
    <w:rsid w:val="006B3DCA"/>
    <w:rsid w:val="006B4E3E"/>
    <w:rsid w:val="006B513E"/>
    <w:rsid w:val="006B51B9"/>
    <w:rsid w:val="006B53B0"/>
    <w:rsid w:val="006B658D"/>
    <w:rsid w:val="006B7211"/>
    <w:rsid w:val="006B727D"/>
    <w:rsid w:val="006B73BC"/>
    <w:rsid w:val="006B7A80"/>
    <w:rsid w:val="006B7BAB"/>
    <w:rsid w:val="006B7BCD"/>
    <w:rsid w:val="006C0138"/>
    <w:rsid w:val="006C10DC"/>
    <w:rsid w:val="006C116E"/>
    <w:rsid w:val="006C15B6"/>
    <w:rsid w:val="006C15BB"/>
    <w:rsid w:val="006C16C8"/>
    <w:rsid w:val="006C1A4B"/>
    <w:rsid w:val="006C1B58"/>
    <w:rsid w:val="006C1F79"/>
    <w:rsid w:val="006C2244"/>
    <w:rsid w:val="006C2329"/>
    <w:rsid w:val="006C25D3"/>
    <w:rsid w:val="006C2633"/>
    <w:rsid w:val="006C36D0"/>
    <w:rsid w:val="006C3740"/>
    <w:rsid w:val="006C384C"/>
    <w:rsid w:val="006C3946"/>
    <w:rsid w:val="006C4091"/>
    <w:rsid w:val="006C4211"/>
    <w:rsid w:val="006C427B"/>
    <w:rsid w:val="006C44BD"/>
    <w:rsid w:val="006C4680"/>
    <w:rsid w:val="006C48C8"/>
    <w:rsid w:val="006C4A8E"/>
    <w:rsid w:val="006C5178"/>
    <w:rsid w:val="006C588E"/>
    <w:rsid w:val="006C63A6"/>
    <w:rsid w:val="006C6622"/>
    <w:rsid w:val="006C6ABD"/>
    <w:rsid w:val="006C72D9"/>
    <w:rsid w:val="006C7816"/>
    <w:rsid w:val="006C796C"/>
    <w:rsid w:val="006C7B68"/>
    <w:rsid w:val="006C7F25"/>
    <w:rsid w:val="006D00B2"/>
    <w:rsid w:val="006D0C7C"/>
    <w:rsid w:val="006D12E6"/>
    <w:rsid w:val="006D14F1"/>
    <w:rsid w:val="006D1725"/>
    <w:rsid w:val="006D2A71"/>
    <w:rsid w:val="006D2BA5"/>
    <w:rsid w:val="006D2D1E"/>
    <w:rsid w:val="006D3000"/>
    <w:rsid w:val="006D31C9"/>
    <w:rsid w:val="006D3226"/>
    <w:rsid w:val="006D35DA"/>
    <w:rsid w:val="006D3740"/>
    <w:rsid w:val="006D384A"/>
    <w:rsid w:val="006D40A3"/>
    <w:rsid w:val="006D4C8F"/>
    <w:rsid w:val="006D4D31"/>
    <w:rsid w:val="006D599E"/>
    <w:rsid w:val="006D5FE2"/>
    <w:rsid w:val="006D6833"/>
    <w:rsid w:val="006D6976"/>
    <w:rsid w:val="006D6EF4"/>
    <w:rsid w:val="006D78CD"/>
    <w:rsid w:val="006D7959"/>
    <w:rsid w:val="006D7BCC"/>
    <w:rsid w:val="006D7DA5"/>
    <w:rsid w:val="006E030E"/>
    <w:rsid w:val="006E0714"/>
    <w:rsid w:val="006E09E7"/>
    <w:rsid w:val="006E0C38"/>
    <w:rsid w:val="006E0F08"/>
    <w:rsid w:val="006E1026"/>
    <w:rsid w:val="006E13D3"/>
    <w:rsid w:val="006E175F"/>
    <w:rsid w:val="006E1AD4"/>
    <w:rsid w:val="006E1E00"/>
    <w:rsid w:val="006E21FB"/>
    <w:rsid w:val="006E2341"/>
    <w:rsid w:val="006E27DA"/>
    <w:rsid w:val="006E2E28"/>
    <w:rsid w:val="006E2E90"/>
    <w:rsid w:val="006E30A5"/>
    <w:rsid w:val="006E313B"/>
    <w:rsid w:val="006E3175"/>
    <w:rsid w:val="006E34C2"/>
    <w:rsid w:val="006E393C"/>
    <w:rsid w:val="006E4CC8"/>
    <w:rsid w:val="006E4F45"/>
    <w:rsid w:val="006E5389"/>
    <w:rsid w:val="006E56C0"/>
    <w:rsid w:val="006E56C3"/>
    <w:rsid w:val="006E5BF6"/>
    <w:rsid w:val="006E5F86"/>
    <w:rsid w:val="006E6038"/>
    <w:rsid w:val="006E60C4"/>
    <w:rsid w:val="006E63D3"/>
    <w:rsid w:val="006E6E9F"/>
    <w:rsid w:val="006E6F6B"/>
    <w:rsid w:val="006E7F01"/>
    <w:rsid w:val="006F0235"/>
    <w:rsid w:val="006F0785"/>
    <w:rsid w:val="006F0DA9"/>
    <w:rsid w:val="006F137A"/>
    <w:rsid w:val="006F1E72"/>
    <w:rsid w:val="006F21DC"/>
    <w:rsid w:val="006F2944"/>
    <w:rsid w:val="006F2C29"/>
    <w:rsid w:val="006F301D"/>
    <w:rsid w:val="006F390D"/>
    <w:rsid w:val="006F4273"/>
    <w:rsid w:val="006F4378"/>
    <w:rsid w:val="006F4435"/>
    <w:rsid w:val="006F486E"/>
    <w:rsid w:val="006F5C1E"/>
    <w:rsid w:val="006F5C2C"/>
    <w:rsid w:val="006F5E04"/>
    <w:rsid w:val="006F6047"/>
    <w:rsid w:val="006F618C"/>
    <w:rsid w:val="006F62AA"/>
    <w:rsid w:val="006F6CEC"/>
    <w:rsid w:val="00700595"/>
    <w:rsid w:val="007006CE"/>
    <w:rsid w:val="00701328"/>
    <w:rsid w:val="00701550"/>
    <w:rsid w:val="00701893"/>
    <w:rsid w:val="007018A8"/>
    <w:rsid w:val="00701BDD"/>
    <w:rsid w:val="00701D34"/>
    <w:rsid w:val="00701F9E"/>
    <w:rsid w:val="00702006"/>
    <w:rsid w:val="00702717"/>
    <w:rsid w:val="007027A3"/>
    <w:rsid w:val="00702FAD"/>
    <w:rsid w:val="0070316E"/>
    <w:rsid w:val="0070332F"/>
    <w:rsid w:val="00703BBD"/>
    <w:rsid w:val="00703E2E"/>
    <w:rsid w:val="00703E64"/>
    <w:rsid w:val="0070458B"/>
    <w:rsid w:val="0070462E"/>
    <w:rsid w:val="007047BA"/>
    <w:rsid w:val="0070485F"/>
    <w:rsid w:val="007048C6"/>
    <w:rsid w:val="00704A39"/>
    <w:rsid w:val="00704C57"/>
    <w:rsid w:val="0070505C"/>
    <w:rsid w:val="007053FA"/>
    <w:rsid w:val="007055CB"/>
    <w:rsid w:val="00705DBE"/>
    <w:rsid w:val="00705EF0"/>
    <w:rsid w:val="00705F7A"/>
    <w:rsid w:val="00706E2E"/>
    <w:rsid w:val="007076FC"/>
    <w:rsid w:val="00707CF0"/>
    <w:rsid w:val="00710278"/>
    <w:rsid w:val="00710540"/>
    <w:rsid w:val="007105AE"/>
    <w:rsid w:val="00710771"/>
    <w:rsid w:val="00710ECC"/>
    <w:rsid w:val="00710FC7"/>
    <w:rsid w:val="0071107A"/>
    <w:rsid w:val="007113AF"/>
    <w:rsid w:val="00711530"/>
    <w:rsid w:val="00711901"/>
    <w:rsid w:val="00711ABC"/>
    <w:rsid w:val="00711DEE"/>
    <w:rsid w:val="00711F7E"/>
    <w:rsid w:val="00712056"/>
    <w:rsid w:val="00712626"/>
    <w:rsid w:val="0071269D"/>
    <w:rsid w:val="00712E03"/>
    <w:rsid w:val="00712EB9"/>
    <w:rsid w:val="00712FAC"/>
    <w:rsid w:val="00713441"/>
    <w:rsid w:val="0071352A"/>
    <w:rsid w:val="0071357F"/>
    <w:rsid w:val="00713A0F"/>
    <w:rsid w:val="007140DA"/>
    <w:rsid w:val="007141A0"/>
    <w:rsid w:val="00714623"/>
    <w:rsid w:val="00714F68"/>
    <w:rsid w:val="007153AB"/>
    <w:rsid w:val="0071562C"/>
    <w:rsid w:val="00715B4E"/>
    <w:rsid w:val="00715F39"/>
    <w:rsid w:val="00716134"/>
    <w:rsid w:val="007165B3"/>
    <w:rsid w:val="00716A89"/>
    <w:rsid w:val="00716E57"/>
    <w:rsid w:val="00716FCB"/>
    <w:rsid w:val="0071722B"/>
    <w:rsid w:val="00717296"/>
    <w:rsid w:val="007178FA"/>
    <w:rsid w:val="00717B82"/>
    <w:rsid w:val="007204D2"/>
    <w:rsid w:val="00720AB9"/>
    <w:rsid w:val="0072116D"/>
    <w:rsid w:val="00721401"/>
    <w:rsid w:val="007214B5"/>
    <w:rsid w:val="00721672"/>
    <w:rsid w:val="00721A53"/>
    <w:rsid w:val="00722108"/>
    <w:rsid w:val="00722230"/>
    <w:rsid w:val="00722575"/>
    <w:rsid w:val="007229EF"/>
    <w:rsid w:val="00722EAF"/>
    <w:rsid w:val="007230BC"/>
    <w:rsid w:val="007242BC"/>
    <w:rsid w:val="00724805"/>
    <w:rsid w:val="00724AEC"/>
    <w:rsid w:val="00725054"/>
    <w:rsid w:val="00725208"/>
    <w:rsid w:val="007253B0"/>
    <w:rsid w:val="007253DA"/>
    <w:rsid w:val="0072572A"/>
    <w:rsid w:val="00726052"/>
    <w:rsid w:val="0072677B"/>
    <w:rsid w:val="007267EC"/>
    <w:rsid w:val="00726B1A"/>
    <w:rsid w:val="00726F9B"/>
    <w:rsid w:val="00730465"/>
    <w:rsid w:val="007306B1"/>
    <w:rsid w:val="00730793"/>
    <w:rsid w:val="00730B5B"/>
    <w:rsid w:val="00730BAD"/>
    <w:rsid w:val="00730FBC"/>
    <w:rsid w:val="00732D60"/>
    <w:rsid w:val="0073300B"/>
    <w:rsid w:val="00733045"/>
    <w:rsid w:val="007331A6"/>
    <w:rsid w:val="00733351"/>
    <w:rsid w:val="00733991"/>
    <w:rsid w:val="007344B9"/>
    <w:rsid w:val="007345D0"/>
    <w:rsid w:val="007355AB"/>
    <w:rsid w:val="0073568B"/>
    <w:rsid w:val="00735B2A"/>
    <w:rsid w:val="00735BB4"/>
    <w:rsid w:val="007363CF"/>
    <w:rsid w:val="00736ABB"/>
    <w:rsid w:val="00736DDE"/>
    <w:rsid w:val="00737AEA"/>
    <w:rsid w:val="007407DC"/>
    <w:rsid w:val="00741692"/>
    <w:rsid w:val="00741CCA"/>
    <w:rsid w:val="007423AC"/>
    <w:rsid w:val="007423B8"/>
    <w:rsid w:val="007424F5"/>
    <w:rsid w:val="00742894"/>
    <w:rsid w:val="00742908"/>
    <w:rsid w:val="007429A3"/>
    <w:rsid w:val="007429EE"/>
    <w:rsid w:val="00742C86"/>
    <w:rsid w:val="00742EA1"/>
    <w:rsid w:val="00742F6A"/>
    <w:rsid w:val="007431C9"/>
    <w:rsid w:val="007432E6"/>
    <w:rsid w:val="007439A0"/>
    <w:rsid w:val="00744564"/>
    <w:rsid w:val="00744BB3"/>
    <w:rsid w:val="00744D87"/>
    <w:rsid w:val="00744EBA"/>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04"/>
    <w:rsid w:val="00753D37"/>
    <w:rsid w:val="00753EF1"/>
    <w:rsid w:val="00754184"/>
    <w:rsid w:val="00754206"/>
    <w:rsid w:val="0075427E"/>
    <w:rsid w:val="00754E74"/>
    <w:rsid w:val="007551CD"/>
    <w:rsid w:val="00755279"/>
    <w:rsid w:val="00755A9C"/>
    <w:rsid w:val="00755D07"/>
    <w:rsid w:val="00755D94"/>
    <w:rsid w:val="007560C3"/>
    <w:rsid w:val="007569C1"/>
    <w:rsid w:val="007569EE"/>
    <w:rsid w:val="00756B88"/>
    <w:rsid w:val="00756F10"/>
    <w:rsid w:val="00756FDB"/>
    <w:rsid w:val="00757946"/>
    <w:rsid w:val="00757D11"/>
    <w:rsid w:val="00757D1D"/>
    <w:rsid w:val="00760074"/>
    <w:rsid w:val="00760B5C"/>
    <w:rsid w:val="007613D3"/>
    <w:rsid w:val="00761442"/>
    <w:rsid w:val="0076170E"/>
    <w:rsid w:val="007627F6"/>
    <w:rsid w:val="00762ABD"/>
    <w:rsid w:val="00762CF2"/>
    <w:rsid w:val="00762D51"/>
    <w:rsid w:val="00762D60"/>
    <w:rsid w:val="00762E77"/>
    <w:rsid w:val="007630DD"/>
    <w:rsid w:val="00763DE9"/>
    <w:rsid w:val="007641C7"/>
    <w:rsid w:val="00764E05"/>
    <w:rsid w:val="007657CC"/>
    <w:rsid w:val="00765946"/>
    <w:rsid w:val="00765FCC"/>
    <w:rsid w:val="00766188"/>
    <w:rsid w:val="0076633D"/>
    <w:rsid w:val="0076637B"/>
    <w:rsid w:val="00766858"/>
    <w:rsid w:val="0076688F"/>
    <w:rsid w:val="00766A9A"/>
    <w:rsid w:val="00766C22"/>
    <w:rsid w:val="00767236"/>
    <w:rsid w:val="0076767C"/>
    <w:rsid w:val="00767852"/>
    <w:rsid w:val="00767A6C"/>
    <w:rsid w:val="00767F45"/>
    <w:rsid w:val="00767F55"/>
    <w:rsid w:val="00767FC6"/>
    <w:rsid w:val="00770162"/>
    <w:rsid w:val="00770676"/>
    <w:rsid w:val="00770A9D"/>
    <w:rsid w:val="00770EA5"/>
    <w:rsid w:val="0077119C"/>
    <w:rsid w:val="00771299"/>
    <w:rsid w:val="00771341"/>
    <w:rsid w:val="00771535"/>
    <w:rsid w:val="0077164E"/>
    <w:rsid w:val="00771722"/>
    <w:rsid w:val="007719A6"/>
    <w:rsid w:val="007727F9"/>
    <w:rsid w:val="00772BD2"/>
    <w:rsid w:val="00772EEB"/>
    <w:rsid w:val="00773496"/>
    <w:rsid w:val="00773B10"/>
    <w:rsid w:val="007741F9"/>
    <w:rsid w:val="007744E1"/>
    <w:rsid w:val="00774B7C"/>
    <w:rsid w:val="00774C8B"/>
    <w:rsid w:val="00774E8D"/>
    <w:rsid w:val="0077503E"/>
    <w:rsid w:val="00775714"/>
    <w:rsid w:val="00775EE1"/>
    <w:rsid w:val="007761B3"/>
    <w:rsid w:val="0077671B"/>
    <w:rsid w:val="0077697D"/>
    <w:rsid w:val="00776BCE"/>
    <w:rsid w:val="00777D2E"/>
    <w:rsid w:val="0078020C"/>
    <w:rsid w:val="00780610"/>
    <w:rsid w:val="00780B29"/>
    <w:rsid w:val="00780B48"/>
    <w:rsid w:val="007813E2"/>
    <w:rsid w:val="007815AD"/>
    <w:rsid w:val="00781843"/>
    <w:rsid w:val="00781A1C"/>
    <w:rsid w:val="00781C04"/>
    <w:rsid w:val="0078215F"/>
    <w:rsid w:val="00782360"/>
    <w:rsid w:val="0078285A"/>
    <w:rsid w:val="00784653"/>
    <w:rsid w:val="00784E80"/>
    <w:rsid w:val="00784F26"/>
    <w:rsid w:val="0078589F"/>
    <w:rsid w:val="00785A3E"/>
    <w:rsid w:val="00785A85"/>
    <w:rsid w:val="00785BDE"/>
    <w:rsid w:val="00785C07"/>
    <w:rsid w:val="00786130"/>
    <w:rsid w:val="00786813"/>
    <w:rsid w:val="007868FA"/>
    <w:rsid w:val="00786BDC"/>
    <w:rsid w:val="00786D7C"/>
    <w:rsid w:val="00787007"/>
    <w:rsid w:val="00787035"/>
    <w:rsid w:val="00787AFB"/>
    <w:rsid w:val="00787DF8"/>
    <w:rsid w:val="00787E3E"/>
    <w:rsid w:val="00787F6B"/>
    <w:rsid w:val="007903FA"/>
    <w:rsid w:val="00790688"/>
    <w:rsid w:val="007908CD"/>
    <w:rsid w:val="00791192"/>
    <w:rsid w:val="007916EF"/>
    <w:rsid w:val="00791C7D"/>
    <w:rsid w:val="00791CC8"/>
    <w:rsid w:val="00791CE5"/>
    <w:rsid w:val="00791D17"/>
    <w:rsid w:val="00791DF0"/>
    <w:rsid w:val="007923F8"/>
    <w:rsid w:val="007929DB"/>
    <w:rsid w:val="00793153"/>
    <w:rsid w:val="0079373D"/>
    <w:rsid w:val="00793B92"/>
    <w:rsid w:val="007946A8"/>
    <w:rsid w:val="007947AF"/>
    <w:rsid w:val="0079485A"/>
    <w:rsid w:val="007949EC"/>
    <w:rsid w:val="00794AF2"/>
    <w:rsid w:val="00794DBE"/>
    <w:rsid w:val="007954F0"/>
    <w:rsid w:val="007958FA"/>
    <w:rsid w:val="00796897"/>
    <w:rsid w:val="00796898"/>
    <w:rsid w:val="00796C1B"/>
    <w:rsid w:val="007979D8"/>
    <w:rsid w:val="00797B75"/>
    <w:rsid w:val="00797C51"/>
    <w:rsid w:val="00797D83"/>
    <w:rsid w:val="00797F8B"/>
    <w:rsid w:val="007A0275"/>
    <w:rsid w:val="007A066B"/>
    <w:rsid w:val="007A0827"/>
    <w:rsid w:val="007A1B76"/>
    <w:rsid w:val="007A22B3"/>
    <w:rsid w:val="007A24BA"/>
    <w:rsid w:val="007A25B8"/>
    <w:rsid w:val="007A25FC"/>
    <w:rsid w:val="007A2A54"/>
    <w:rsid w:val="007A2ECC"/>
    <w:rsid w:val="007A30F8"/>
    <w:rsid w:val="007A38F0"/>
    <w:rsid w:val="007A3C0D"/>
    <w:rsid w:val="007A3E37"/>
    <w:rsid w:val="007A3E39"/>
    <w:rsid w:val="007A45C6"/>
    <w:rsid w:val="007A464F"/>
    <w:rsid w:val="007A47CB"/>
    <w:rsid w:val="007A4E90"/>
    <w:rsid w:val="007A542F"/>
    <w:rsid w:val="007A5740"/>
    <w:rsid w:val="007A5C1C"/>
    <w:rsid w:val="007A5DD7"/>
    <w:rsid w:val="007A6D44"/>
    <w:rsid w:val="007A6F88"/>
    <w:rsid w:val="007A7178"/>
    <w:rsid w:val="007A754C"/>
    <w:rsid w:val="007A7DA3"/>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4C70"/>
    <w:rsid w:val="007B512A"/>
    <w:rsid w:val="007B531B"/>
    <w:rsid w:val="007B533B"/>
    <w:rsid w:val="007B537A"/>
    <w:rsid w:val="007B55D3"/>
    <w:rsid w:val="007B5654"/>
    <w:rsid w:val="007B574E"/>
    <w:rsid w:val="007B6205"/>
    <w:rsid w:val="007B65A9"/>
    <w:rsid w:val="007B66E5"/>
    <w:rsid w:val="007B6876"/>
    <w:rsid w:val="007B6E86"/>
    <w:rsid w:val="007B6F8F"/>
    <w:rsid w:val="007B7592"/>
    <w:rsid w:val="007C0977"/>
    <w:rsid w:val="007C0CEF"/>
    <w:rsid w:val="007C0EB3"/>
    <w:rsid w:val="007C0F50"/>
    <w:rsid w:val="007C0F9E"/>
    <w:rsid w:val="007C0FF9"/>
    <w:rsid w:val="007C17EF"/>
    <w:rsid w:val="007C20CF"/>
    <w:rsid w:val="007C24FA"/>
    <w:rsid w:val="007C2704"/>
    <w:rsid w:val="007C2896"/>
    <w:rsid w:val="007C2B3E"/>
    <w:rsid w:val="007C38BF"/>
    <w:rsid w:val="007C3BCC"/>
    <w:rsid w:val="007C4056"/>
    <w:rsid w:val="007C45A6"/>
    <w:rsid w:val="007C4C9E"/>
    <w:rsid w:val="007C4DB8"/>
    <w:rsid w:val="007C539D"/>
    <w:rsid w:val="007C555E"/>
    <w:rsid w:val="007C629C"/>
    <w:rsid w:val="007C6320"/>
    <w:rsid w:val="007C6450"/>
    <w:rsid w:val="007C65AB"/>
    <w:rsid w:val="007C6C06"/>
    <w:rsid w:val="007C6D80"/>
    <w:rsid w:val="007C6DCB"/>
    <w:rsid w:val="007C6F8B"/>
    <w:rsid w:val="007C716B"/>
    <w:rsid w:val="007C7935"/>
    <w:rsid w:val="007C7EF5"/>
    <w:rsid w:val="007C7FEF"/>
    <w:rsid w:val="007D0085"/>
    <w:rsid w:val="007D033D"/>
    <w:rsid w:val="007D05CD"/>
    <w:rsid w:val="007D0813"/>
    <w:rsid w:val="007D0B5D"/>
    <w:rsid w:val="007D0CE2"/>
    <w:rsid w:val="007D1968"/>
    <w:rsid w:val="007D1E03"/>
    <w:rsid w:val="007D204E"/>
    <w:rsid w:val="007D22AD"/>
    <w:rsid w:val="007D2388"/>
    <w:rsid w:val="007D2BBB"/>
    <w:rsid w:val="007D2CF8"/>
    <w:rsid w:val="007D2E7C"/>
    <w:rsid w:val="007D2EA0"/>
    <w:rsid w:val="007D2EBF"/>
    <w:rsid w:val="007D2F1E"/>
    <w:rsid w:val="007D2F97"/>
    <w:rsid w:val="007D3746"/>
    <w:rsid w:val="007D379A"/>
    <w:rsid w:val="007D3CE5"/>
    <w:rsid w:val="007D3D08"/>
    <w:rsid w:val="007D3E33"/>
    <w:rsid w:val="007D4001"/>
    <w:rsid w:val="007D438F"/>
    <w:rsid w:val="007D45A8"/>
    <w:rsid w:val="007D465D"/>
    <w:rsid w:val="007D4E82"/>
    <w:rsid w:val="007D58DA"/>
    <w:rsid w:val="007D5C2D"/>
    <w:rsid w:val="007D6266"/>
    <w:rsid w:val="007D6ABB"/>
    <w:rsid w:val="007D6D82"/>
    <w:rsid w:val="007D7031"/>
    <w:rsid w:val="007D70F4"/>
    <w:rsid w:val="007D71D9"/>
    <w:rsid w:val="007D7459"/>
    <w:rsid w:val="007D7810"/>
    <w:rsid w:val="007D7B2C"/>
    <w:rsid w:val="007D7ED0"/>
    <w:rsid w:val="007D7F17"/>
    <w:rsid w:val="007E004E"/>
    <w:rsid w:val="007E004F"/>
    <w:rsid w:val="007E05FE"/>
    <w:rsid w:val="007E0744"/>
    <w:rsid w:val="007E0A73"/>
    <w:rsid w:val="007E0E03"/>
    <w:rsid w:val="007E0E12"/>
    <w:rsid w:val="007E0EBA"/>
    <w:rsid w:val="007E10A8"/>
    <w:rsid w:val="007E190F"/>
    <w:rsid w:val="007E1E36"/>
    <w:rsid w:val="007E2214"/>
    <w:rsid w:val="007E24E1"/>
    <w:rsid w:val="007E27EF"/>
    <w:rsid w:val="007E2A48"/>
    <w:rsid w:val="007E2AE1"/>
    <w:rsid w:val="007E2B96"/>
    <w:rsid w:val="007E31C1"/>
    <w:rsid w:val="007E366E"/>
    <w:rsid w:val="007E3FE6"/>
    <w:rsid w:val="007E44D6"/>
    <w:rsid w:val="007E45AD"/>
    <w:rsid w:val="007E460A"/>
    <w:rsid w:val="007E4EB8"/>
    <w:rsid w:val="007E4F5E"/>
    <w:rsid w:val="007E5469"/>
    <w:rsid w:val="007E5F4B"/>
    <w:rsid w:val="007E6879"/>
    <w:rsid w:val="007E7851"/>
    <w:rsid w:val="007E78D9"/>
    <w:rsid w:val="007F02C1"/>
    <w:rsid w:val="007F077C"/>
    <w:rsid w:val="007F08F9"/>
    <w:rsid w:val="007F12C4"/>
    <w:rsid w:val="007F1929"/>
    <w:rsid w:val="007F220A"/>
    <w:rsid w:val="007F3159"/>
    <w:rsid w:val="007F3166"/>
    <w:rsid w:val="007F3441"/>
    <w:rsid w:val="007F3549"/>
    <w:rsid w:val="007F367E"/>
    <w:rsid w:val="007F38D8"/>
    <w:rsid w:val="007F4D0E"/>
    <w:rsid w:val="007F5127"/>
    <w:rsid w:val="007F530A"/>
    <w:rsid w:val="007F5776"/>
    <w:rsid w:val="007F5FF4"/>
    <w:rsid w:val="007F609E"/>
    <w:rsid w:val="007F6881"/>
    <w:rsid w:val="007F6B53"/>
    <w:rsid w:val="007F6E65"/>
    <w:rsid w:val="007F6F74"/>
    <w:rsid w:val="007F7271"/>
    <w:rsid w:val="007F770B"/>
    <w:rsid w:val="007F77AE"/>
    <w:rsid w:val="007F799E"/>
    <w:rsid w:val="008001F0"/>
    <w:rsid w:val="0080074F"/>
    <w:rsid w:val="00800F2A"/>
    <w:rsid w:val="0080157B"/>
    <w:rsid w:val="00801AE1"/>
    <w:rsid w:val="00802345"/>
    <w:rsid w:val="00802380"/>
    <w:rsid w:val="008026AD"/>
    <w:rsid w:val="008026BB"/>
    <w:rsid w:val="00802886"/>
    <w:rsid w:val="00802A39"/>
    <w:rsid w:val="00802B72"/>
    <w:rsid w:val="00802BB2"/>
    <w:rsid w:val="00802C47"/>
    <w:rsid w:val="00803537"/>
    <w:rsid w:val="008036F3"/>
    <w:rsid w:val="0080379E"/>
    <w:rsid w:val="00803ABB"/>
    <w:rsid w:val="0080429C"/>
    <w:rsid w:val="008042B5"/>
    <w:rsid w:val="008043E3"/>
    <w:rsid w:val="0080445D"/>
    <w:rsid w:val="0080575D"/>
    <w:rsid w:val="00805936"/>
    <w:rsid w:val="00805ED6"/>
    <w:rsid w:val="00805FEB"/>
    <w:rsid w:val="0080618C"/>
    <w:rsid w:val="00806403"/>
    <w:rsid w:val="008068E8"/>
    <w:rsid w:val="00806C4B"/>
    <w:rsid w:val="00806F3C"/>
    <w:rsid w:val="00806FEE"/>
    <w:rsid w:val="00807304"/>
    <w:rsid w:val="008075E4"/>
    <w:rsid w:val="008079A6"/>
    <w:rsid w:val="00810023"/>
    <w:rsid w:val="008100FC"/>
    <w:rsid w:val="00810325"/>
    <w:rsid w:val="008104EA"/>
    <w:rsid w:val="00810537"/>
    <w:rsid w:val="008105D6"/>
    <w:rsid w:val="00810E86"/>
    <w:rsid w:val="00811A9C"/>
    <w:rsid w:val="00811ACB"/>
    <w:rsid w:val="00811E02"/>
    <w:rsid w:val="00811F2B"/>
    <w:rsid w:val="00812140"/>
    <w:rsid w:val="00812549"/>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5FE8"/>
    <w:rsid w:val="00816485"/>
    <w:rsid w:val="0081684B"/>
    <w:rsid w:val="00816BC0"/>
    <w:rsid w:val="00816CC0"/>
    <w:rsid w:val="00817195"/>
    <w:rsid w:val="00817A46"/>
    <w:rsid w:val="00817B5F"/>
    <w:rsid w:val="008202CD"/>
    <w:rsid w:val="00820C9A"/>
    <w:rsid w:val="008211E0"/>
    <w:rsid w:val="00821510"/>
    <w:rsid w:val="008217A6"/>
    <w:rsid w:val="00821CE6"/>
    <w:rsid w:val="00821D62"/>
    <w:rsid w:val="008229C3"/>
    <w:rsid w:val="00822F23"/>
    <w:rsid w:val="008232C6"/>
    <w:rsid w:val="00823591"/>
    <w:rsid w:val="00823607"/>
    <w:rsid w:val="008237A4"/>
    <w:rsid w:val="0082395A"/>
    <w:rsid w:val="00823D48"/>
    <w:rsid w:val="00823ED9"/>
    <w:rsid w:val="00824CFB"/>
    <w:rsid w:val="00824E00"/>
    <w:rsid w:val="0082515F"/>
    <w:rsid w:val="00825B11"/>
    <w:rsid w:val="0082620D"/>
    <w:rsid w:val="0082636F"/>
    <w:rsid w:val="008267EC"/>
    <w:rsid w:val="008269F1"/>
    <w:rsid w:val="00826ABB"/>
    <w:rsid w:val="00826CD7"/>
    <w:rsid w:val="00826F5B"/>
    <w:rsid w:val="00827129"/>
    <w:rsid w:val="00827434"/>
    <w:rsid w:val="00827873"/>
    <w:rsid w:val="00827B02"/>
    <w:rsid w:val="008300A2"/>
    <w:rsid w:val="0083025D"/>
    <w:rsid w:val="00830489"/>
    <w:rsid w:val="00830560"/>
    <w:rsid w:val="00830D24"/>
    <w:rsid w:val="0083114E"/>
    <w:rsid w:val="00831934"/>
    <w:rsid w:val="00831C84"/>
    <w:rsid w:val="00831C8F"/>
    <w:rsid w:val="00831D68"/>
    <w:rsid w:val="00832061"/>
    <w:rsid w:val="00833343"/>
    <w:rsid w:val="00833478"/>
    <w:rsid w:val="008336D1"/>
    <w:rsid w:val="00833907"/>
    <w:rsid w:val="00833B56"/>
    <w:rsid w:val="00833E2E"/>
    <w:rsid w:val="00833E34"/>
    <w:rsid w:val="00834115"/>
    <w:rsid w:val="00834319"/>
    <w:rsid w:val="0083466C"/>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A7A"/>
    <w:rsid w:val="00840AFD"/>
    <w:rsid w:val="00840CDF"/>
    <w:rsid w:val="00840FFE"/>
    <w:rsid w:val="00841335"/>
    <w:rsid w:val="008413D7"/>
    <w:rsid w:val="00841952"/>
    <w:rsid w:val="008419DF"/>
    <w:rsid w:val="00841B5C"/>
    <w:rsid w:val="00841E39"/>
    <w:rsid w:val="00841F72"/>
    <w:rsid w:val="008425F0"/>
    <w:rsid w:val="00842702"/>
    <w:rsid w:val="0084287E"/>
    <w:rsid w:val="00842BE4"/>
    <w:rsid w:val="008434CC"/>
    <w:rsid w:val="00843ACF"/>
    <w:rsid w:val="00843B8A"/>
    <w:rsid w:val="008443E3"/>
    <w:rsid w:val="00844706"/>
    <w:rsid w:val="008448DF"/>
    <w:rsid w:val="0084518A"/>
    <w:rsid w:val="00845591"/>
    <w:rsid w:val="00845AEA"/>
    <w:rsid w:val="00845E05"/>
    <w:rsid w:val="0084606C"/>
    <w:rsid w:val="00846D9E"/>
    <w:rsid w:val="00846F38"/>
    <w:rsid w:val="00847180"/>
    <w:rsid w:val="008475F0"/>
    <w:rsid w:val="0084776F"/>
    <w:rsid w:val="00850454"/>
    <w:rsid w:val="008505F7"/>
    <w:rsid w:val="00850E50"/>
    <w:rsid w:val="00850F39"/>
    <w:rsid w:val="00851130"/>
    <w:rsid w:val="0085189A"/>
    <w:rsid w:val="00851A38"/>
    <w:rsid w:val="008525FB"/>
    <w:rsid w:val="00852660"/>
    <w:rsid w:val="00852D82"/>
    <w:rsid w:val="00852F3F"/>
    <w:rsid w:val="00853436"/>
    <w:rsid w:val="00853715"/>
    <w:rsid w:val="00853BE0"/>
    <w:rsid w:val="00853E3E"/>
    <w:rsid w:val="00854089"/>
    <w:rsid w:val="008543B6"/>
    <w:rsid w:val="0085569B"/>
    <w:rsid w:val="008556CE"/>
    <w:rsid w:val="00855A68"/>
    <w:rsid w:val="00855E6B"/>
    <w:rsid w:val="008564C2"/>
    <w:rsid w:val="0085667E"/>
    <w:rsid w:val="00856821"/>
    <w:rsid w:val="00856A4B"/>
    <w:rsid w:val="00856A4C"/>
    <w:rsid w:val="008572A8"/>
    <w:rsid w:val="00857762"/>
    <w:rsid w:val="00857899"/>
    <w:rsid w:val="00857A48"/>
    <w:rsid w:val="00857F8A"/>
    <w:rsid w:val="008602EE"/>
    <w:rsid w:val="00860B5B"/>
    <w:rsid w:val="00860E2B"/>
    <w:rsid w:val="0086130F"/>
    <w:rsid w:val="00861758"/>
    <w:rsid w:val="008619CD"/>
    <w:rsid w:val="00861F2F"/>
    <w:rsid w:val="00862147"/>
    <w:rsid w:val="008634EB"/>
    <w:rsid w:val="00863699"/>
    <w:rsid w:val="00863D46"/>
    <w:rsid w:val="00864C20"/>
    <w:rsid w:val="0086506A"/>
    <w:rsid w:val="00865F2C"/>
    <w:rsid w:val="00866621"/>
    <w:rsid w:val="008667F2"/>
    <w:rsid w:val="00866954"/>
    <w:rsid w:val="00866E4F"/>
    <w:rsid w:val="00866E62"/>
    <w:rsid w:val="00866F79"/>
    <w:rsid w:val="008676D5"/>
    <w:rsid w:val="0086779A"/>
    <w:rsid w:val="00867ACE"/>
    <w:rsid w:val="00867D71"/>
    <w:rsid w:val="00867F70"/>
    <w:rsid w:val="008703C1"/>
    <w:rsid w:val="00870537"/>
    <w:rsid w:val="00870BB9"/>
    <w:rsid w:val="00870CAF"/>
    <w:rsid w:val="00871225"/>
    <w:rsid w:val="00871A7D"/>
    <w:rsid w:val="008721A5"/>
    <w:rsid w:val="0087275D"/>
    <w:rsid w:val="008728C7"/>
    <w:rsid w:val="00872A0F"/>
    <w:rsid w:val="00872A28"/>
    <w:rsid w:val="00872D3C"/>
    <w:rsid w:val="0087328D"/>
    <w:rsid w:val="00873ACE"/>
    <w:rsid w:val="00874077"/>
    <w:rsid w:val="008742BB"/>
    <w:rsid w:val="0087432B"/>
    <w:rsid w:val="008745FD"/>
    <w:rsid w:val="0087483F"/>
    <w:rsid w:val="00874855"/>
    <w:rsid w:val="00875087"/>
    <w:rsid w:val="0087526D"/>
    <w:rsid w:val="00875D8C"/>
    <w:rsid w:val="00875E87"/>
    <w:rsid w:val="00875EEC"/>
    <w:rsid w:val="00875FE7"/>
    <w:rsid w:val="00876111"/>
    <w:rsid w:val="00876434"/>
    <w:rsid w:val="008767B4"/>
    <w:rsid w:val="00876B5C"/>
    <w:rsid w:val="008771D9"/>
    <w:rsid w:val="00877475"/>
    <w:rsid w:val="008777E5"/>
    <w:rsid w:val="00877F7B"/>
    <w:rsid w:val="00880485"/>
    <w:rsid w:val="0088095D"/>
    <w:rsid w:val="00880A0A"/>
    <w:rsid w:val="00880EB5"/>
    <w:rsid w:val="008814D3"/>
    <w:rsid w:val="00881627"/>
    <w:rsid w:val="00881818"/>
    <w:rsid w:val="008823BF"/>
    <w:rsid w:val="00882463"/>
    <w:rsid w:val="0088246F"/>
    <w:rsid w:val="0088279C"/>
    <w:rsid w:val="008827BE"/>
    <w:rsid w:val="00882813"/>
    <w:rsid w:val="00882BF5"/>
    <w:rsid w:val="0088304D"/>
    <w:rsid w:val="008830EC"/>
    <w:rsid w:val="00883723"/>
    <w:rsid w:val="008838E9"/>
    <w:rsid w:val="0088445C"/>
    <w:rsid w:val="008852FB"/>
    <w:rsid w:val="00885414"/>
    <w:rsid w:val="0088544B"/>
    <w:rsid w:val="00885654"/>
    <w:rsid w:val="00885672"/>
    <w:rsid w:val="008857DB"/>
    <w:rsid w:val="00885BA6"/>
    <w:rsid w:val="00886034"/>
    <w:rsid w:val="00886260"/>
    <w:rsid w:val="008864A2"/>
    <w:rsid w:val="008869FB"/>
    <w:rsid w:val="008870DE"/>
    <w:rsid w:val="008870FE"/>
    <w:rsid w:val="00887654"/>
    <w:rsid w:val="00890CE1"/>
    <w:rsid w:val="00890D66"/>
    <w:rsid w:val="008913B5"/>
    <w:rsid w:val="008917BF"/>
    <w:rsid w:val="00891909"/>
    <w:rsid w:val="008919EC"/>
    <w:rsid w:val="00891C04"/>
    <w:rsid w:val="00891C89"/>
    <w:rsid w:val="00891CB5"/>
    <w:rsid w:val="0089232E"/>
    <w:rsid w:val="008923F4"/>
    <w:rsid w:val="0089252A"/>
    <w:rsid w:val="00892953"/>
    <w:rsid w:val="008930D1"/>
    <w:rsid w:val="008934E0"/>
    <w:rsid w:val="008935CE"/>
    <w:rsid w:val="00893C6C"/>
    <w:rsid w:val="008940C4"/>
    <w:rsid w:val="00894829"/>
    <w:rsid w:val="0089497E"/>
    <w:rsid w:val="008949BE"/>
    <w:rsid w:val="00894A35"/>
    <w:rsid w:val="00894AE0"/>
    <w:rsid w:val="00894B0A"/>
    <w:rsid w:val="008953DE"/>
    <w:rsid w:val="008959BC"/>
    <w:rsid w:val="00895FC3"/>
    <w:rsid w:val="00896648"/>
    <w:rsid w:val="008966E3"/>
    <w:rsid w:val="00896EF2"/>
    <w:rsid w:val="00897038"/>
    <w:rsid w:val="00897198"/>
    <w:rsid w:val="008974A4"/>
    <w:rsid w:val="00897704"/>
    <w:rsid w:val="00897A77"/>
    <w:rsid w:val="008A007C"/>
    <w:rsid w:val="008A0943"/>
    <w:rsid w:val="008A095A"/>
    <w:rsid w:val="008A122D"/>
    <w:rsid w:val="008A1BAD"/>
    <w:rsid w:val="008A1CB7"/>
    <w:rsid w:val="008A2347"/>
    <w:rsid w:val="008A241E"/>
    <w:rsid w:val="008A29E7"/>
    <w:rsid w:val="008A2EEC"/>
    <w:rsid w:val="008A342C"/>
    <w:rsid w:val="008A354F"/>
    <w:rsid w:val="008A3F25"/>
    <w:rsid w:val="008A3FD2"/>
    <w:rsid w:val="008A40BC"/>
    <w:rsid w:val="008A468B"/>
    <w:rsid w:val="008A4709"/>
    <w:rsid w:val="008A4F2D"/>
    <w:rsid w:val="008A554A"/>
    <w:rsid w:val="008A574A"/>
    <w:rsid w:val="008A57B3"/>
    <w:rsid w:val="008A5BA4"/>
    <w:rsid w:val="008A601C"/>
    <w:rsid w:val="008A65D3"/>
    <w:rsid w:val="008A6C5C"/>
    <w:rsid w:val="008A6E58"/>
    <w:rsid w:val="008A715C"/>
    <w:rsid w:val="008B051B"/>
    <w:rsid w:val="008B08A4"/>
    <w:rsid w:val="008B1319"/>
    <w:rsid w:val="008B1A00"/>
    <w:rsid w:val="008B1E20"/>
    <w:rsid w:val="008B1ED0"/>
    <w:rsid w:val="008B215F"/>
    <w:rsid w:val="008B24CA"/>
    <w:rsid w:val="008B251A"/>
    <w:rsid w:val="008B3190"/>
    <w:rsid w:val="008B3894"/>
    <w:rsid w:val="008B3C06"/>
    <w:rsid w:val="008B4922"/>
    <w:rsid w:val="008B49ED"/>
    <w:rsid w:val="008B511F"/>
    <w:rsid w:val="008B5A3B"/>
    <w:rsid w:val="008B5C96"/>
    <w:rsid w:val="008B6407"/>
    <w:rsid w:val="008B68FB"/>
    <w:rsid w:val="008B69F3"/>
    <w:rsid w:val="008B6D0E"/>
    <w:rsid w:val="008B6DE5"/>
    <w:rsid w:val="008B730D"/>
    <w:rsid w:val="008B747B"/>
    <w:rsid w:val="008B7B28"/>
    <w:rsid w:val="008B7C73"/>
    <w:rsid w:val="008C0265"/>
    <w:rsid w:val="008C0793"/>
    <w:rsid w:val="008C1719"/>
    <w:rsid w:val="008C19BD"/>
    <w:rsid w:val="008C1A8B"/>
    <w:rsid w:val="008C2112"/>
    <w:rsid w:val="008C24B4"/>
    <w:rsid w:val="008C2904"/>
    <w:rsid w:val="008C3173"/>
    <w:rsid w:val="008C399A"/>
    <w:rsid w:val="008C3A68"/>
    <w:rsid w:val="008C4405"/>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7AE"/>
    <w:rsid w:val="008D1853"/>
    <w:rsid w:val="008D23EE"/>
    <w:rsid w:val="008D31C7"/>
    <w:rsid w:val="008D40E6"/>
    <w:rsid w:val="008D41DC"/>
    <w:rsid w:val="008D4224"/>
    <w:rsid w:val="008D4258"/>
    <w:rsid w:val="008D47D9"/>
    <w:rsid w:val="008D4BAE"/>
    <w:rsid w:val="008D4C6E"/>
    <w:rsid w:val="008D51AD"/>
    <w:rsid w:val="008D52EB"/>
    <w:rsid w:val="008D54A8"/>
    <w:rsid w:val="008D55B2"/>
    <w:rsid w:val="008D5827"/>
    <w:rsid w:val="008D66BA"/>
    <w:rsid w:val="008D7FFB"/>
    <w:rsid w:val="008E00D2"/>
    <w:rsid w:val="008E0105"/>
    <w:rsid w:val="008E02E0"/>
    <w:rsid w:val="008E0466"/>
    <w:rsid w:val="008E0AB5"/>
    <w:rsid w:val="008E0DA7"/>
    <w:rsid w:val="008E0E85"/>
    <w:rsid w:val="008E1A58"/>
    <w:rsid w:val="008E21D0"/>
    <w:rsid w:val="008E2EF9"/>
    <w:rsid w:val="008E3107"/>
    <w:rsid w:val="008E431C"/>
    <w:rsid w:val="008E4379"/>
    <w:rsid w:val="008E4772"/>
    <w:rsid w:val="008E486D"/>
    <w:rsid w:val="008E52A8"/>
    <w:rsid w:val="008E6914"/>
    <w:rsid w:val="008E6EE4"/>
    <w:rsid w:val="008E706E"/>
    <w:rsid w:val="008E72E5"/>
    <w:rsid w:val="008E7572"/>
    <w:rsid w:val="008F0068"/>
    <w:rsid w:val="008F0092"/>
    <w:rsid w:val="008F03B1"/>
    <w:rsid w:val="008F1B9E"/>
    <w:rsid w:val="008F28EC"/>
    <w:rsid w:val="008F29FC"/>
    <w:rsid w:val="008F2C20"/>
    <w:rsid w:val="008F2E1A"/>
    <w:rsid w:val="008F3151"/>
    <w:rsid w:val="008F34DD"/>
    <w:rsid w:val="008F364A"/>
    <w:rsid w:val="008F3B71"/>
    <w:rsid w:val="008F3E5A"/>
    <w:rsid w:val="008F3FA0"/>
    <w:rsid w:val="008F43E7"/>
    <w:rsid w:val="008F4CDE"/>
    <w:rsid w:val="008F4E42"/>
    <w:rsid w:val="008F52DC"/>
    <w:rsid w:val="008F5E93"/>
    <w:rsid w:val="008F5ED3"/>
    <w:rsid w:val="008F645A"/>
    <w:rsid w:val="008F6823"/>
    <w:rsid w:val="008F686C"/>
    <w:rsid w:val="008F6A16"/>
    <w:rsid w:val="008F6A53"/>
    <w:rsid w:val="008F6AD9"/>
    <w:rsid w:val="008F76CE"/>
    <w:rsid w:val="00900676"/>
    <w:rsid w:val="00900A67"/>
    <w:rsid w:val="00900ED7"/>
    <w:rsid w:val="00901491"/>
    <w:rsid w:val="00901595"/>
    <w:rsid w:val="009015EA"/>
    <w:rsid w:val="00901645"/>
    <w:rsid w:val="00901C0D"/>
    <w:rsid w:val="00901CBC"/>
    <w:rsid w:val="00902178"/>
    <w:rsid w:val="00902194"/>
    <w:rsid w:val="0090230C"/>
    <w:rsid w:val="00902776"/>
    <w:rsid w:val="009028A1"/>
    <w:rsid w:val="00902B68"/>
    <w:rsid w:val="00902F87"/>
    <w:rsid w:val="00903215"/>
    <w:rsid w:val="00903260"/>
    <w:rsid w:val="009033CC"/>
    <w:rsid w:val="0090342C"/>
    <w:rsid w:val="00903821"/>
    <w:rsid w:val="00903A76"/>
    <w:rsid w:val="00903F0D"/>
    <w:rsid w:val="009044FD"/>
    <w:rsid w:val="009053E8"/>
    <w:rsid w:val="009056F7"/>
    <w:rsid w:val="00906227"/>
    <w:rsid w:val="0090658A"/>
    <w:rsid w:val="00906AC0"/>
    <w:rsid w:val="00906DAF"/>
    <w:rsid w:val="009076C0"/>
    <w:rsid w:val="009109FD"/>
    <w:rsid w:val="00910A71"/>
    <w:rsid w:val="00910D9B"/>
    <w:rsid w:val="0091135F"/>
    <w:rsid w:val="0091147C"/>
    <w:rsid w:val="009118BC"/>
    <w:rsid w:val="00911BC7"/>
    <w:rsid w:val="00912646"/>
    <w:rsid w:val="0091364E"/>
    <w:rsid w:val="00913C50"/>
    <w:rsid w:val="00914568"/>
    <w:rsid w:val="009146F1"/>
    <w:rsid w:val="00914B45"/>
    <w:rsid w:val="00914D24"/>
    <w:rsid w:val="00915732"/>
    <w:rsid w:val="0091585E"/>
    <w:rsid w:val="00916408"/>
    <w:rsid w:val="00916C8B"/>
    <w:rsid w:val="00916F55"/>
    <w:rsid w:val="00917B68"/>
    <w:rsid w:val="00920520"/>
    <w:rsid w:val="009205D3"/>
    <w:rsid w:val="00920626"/>
    <w:rsid w:val="00920642"/>
    <w:rsid w:val="00920AC5"/>
    <w:rsid w:val="00920C23"/>
    <w:rsid w:val="00920ECD"/>
    <w:rsid w:val="009219AA"/>
    <w:rsid w:val="00922050"/>
    <w:rsid w:val="009220DF"/>
    <w:rsid w:val="00922489"/>
    <w:rsid w:val="00922610"/>
    <w:rsid w:val="00922630"/>
    <w:rsid w:val="009226D8"/>
    <w:rsid w:val="00922834"/>
    <w:rsid w:val="00923143"/>
    <w:rsid w:val="009234BB"/>
    <w:rsid w:val="0092351B"/>
    <w:rsid w:val="0092388F"/>
    <w:rsid w:val="00923AEA"/>
    <w:rsid w:val="00923BB9"/>
    <w:rsid w:val="009245A7"/>
    <w:rsid w:val="00924C14"/>
    <w:rsid w:val="00924CA9"/>
    <w:rsid w:val="00924E05"/>
    <w:rsid w:val="00925464"/>
    <w:rsid w:val="009254DC"/>
    <w:rsid w:val="009255FA"/>
    <w:rsid w:val="00925706"/>
    <w:rsid w:val="00925D6D"/>
    <w:rsid w:val="00925DF6"/>
    <w:rsid w:val="00926161"/>
    <w:rsid w:val="00926189"/>
    <w:rsid w:val="009264F0"/>
    <w:rsid w:val="00926586"/>
    <w:rsid w:val="00926ED5"/>
    <w:rsid w:val="00926F63"/>
    <w:rsid w:val="009272E3"/>
    <w:rsid w:val="0092775D"/>
    <w:rsid w:val="0092778C"/>
    <w:rsid w:val="0093048C"/>
    <w:rsid w:val="0093067B"/>
    <w:rsid w:val="00930702"/>
    <w:rsid w:val="00931567"/>
    <w:rsid w:val="00931A13"/>
    <w:rsid w:val="00931C9B"/>
    <w:rsid w:val="00931E35"/>
    <w:rsid w:val="00932095"/>
    <w:rsid w:val="00932317"/>
    <w:rsid w:val="0093242F"/>
    <w:rsid w:val="00932831"/>
    <w:rsid w:val="00932CF3"/>
    <w:rsid w:val="0093343E"/>
    <w:rsid w:val="009336AF"/>
    <w:rsid w:val="00933A69"/>
    <w:rsid w:val="00933CED"/>
    <w:rsid w:val="00933D30"/>
    <w:rsid w:val="00934604"/>
    <w:rsid w:val="00934BC0"/>
    <w:rsid w:val="00934D8A"/>
    <w:rsid w:val="00934EFF"/>
    <w:rsid w:val="00935324"/>
    <w:rsid w:val="00935386"/>
    <w:rsid w:val="009354F9"/>
    <w:rsid w:val="009355AA"/>
    <w:rsid w:val="00935859"/>
    <w:rsid w:val="0093684D"/>
    <w:rsid w:val="009369FA"/>
    <w:rsid w:val="0093715B"/>
    <w:rsid w:val="00937499"/>
    <w:rsid w:val="00937940"/>
    <w:rsid w:val="00937DB3"/>
    <w:rsid w:val="00937FA6"/>
    <w:rsid w:val="0094005E"/>
    <w:rsid w:val="0094038D"/>
    <w:rsid w:val="00940618"/>
    <w:rsid w:val="00940E5A"/>
    <w:rsid w:val="009413B6"/>
    <w:rsid w:val="00941A49"/>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2B2"/>
    <w:rsid w:val="0094642C"/>
    <w:rsid w:val="009467EC"/>
    <w:rsid w:val="009469CC"/>
    <w:rsid w:val="00946B66"/>
    <w:rsid w:val="00946CE4"/>
    <w:rsid w:val="00946E1F"/>
    <w:rsid w:val="00946FAD"/>
    <w:rsid w:val="009473B9"/>
    <w:rsid w:val="0095036A"/>
    <w:rsid w:val="00950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59D"/>
    <w:rsid w:val="00951717"/>
    <w:rsid w:val="00951BAB"/>
    <w:rsid w:val="00951C52"/>
    <w:rsid w:val="0095372E"/>
    <w:rsid w:val="00953871"/>
    <w:rsid w:val="009538FF"/>
    <w:rsid w:val="00953F0D"/>
    <w:rsid w:val="00953F29"/>
    <w:rsid w:val="00953F4C"/>
    <w:rsid w:val="00954453"/>
    <w:rsid w:val="00954A4D"/>
    <w:rsid w:val="00954B8D"/>
    <w:rsid w:val="00955538"/>
    <w:rsid w:val="00955E7B"/>
    <w:rsid w:val="009563A3"/>
    <w:rsid w:val="00956630"/>
    <w:rsid w:val="00956BEF"/>
    <w:rsid w:val="00957777"/>
    <w:rsid w:val="00957AA3"/>
    <w:rsid w:val="00957C78"/>
    <w:rsid w:val="00960414"/>
    <w:rsid w:val="0096089C"/>
    <w:rsid w:val="00960C1A"/>
    <w:rsid w:val="00960F73"/>
    <w:rsid w:val="009611B8"/>
    <w:rsid w:val="009614B9"/>
    <w:rsid w:val="0096196E"/>
    <w:rsid w:val="00961D84"/>
    <w:rsid w:val="00962504"/>
    <w:rsid w:val="0096260F"/>
    <w:rsid w:val="0096266E"/>
    <w:rsid w:val="009626C2"/>
    <w:rsid w:val="009627C0"/>
    <w:rsid w:val="009627D0"/>
    <w:rsid w:val="009629BB"/>
    <w:rsid w:val="00962FFF"/>
    <w:rsid w:val="00963062"/>
    <w:rsid w:val="00963951"/>
    <w:rsid w:val="00963A9D"/>
    <w:rsid w:val="0096403C"/>
    <w:rsid w:val="0096472A"/>
    <w:rsid w:val="00964817"/>
    <w:rsid w:val="009650B4"/>
    <w:rsid w:val="0096549D"/>
    <w:rsid w:val="009656C2"/>
    <w:rsid w:val="00965ABB"/>
    <w:rsid w:val="00967401"/>
    <w:rsid w:val="00967632"/>
    <w:rsid w:val="00967A35"/>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550"/>
    <w:rsid w:val="009775D1"/>
    <w:rsid w:val="00977A6C"/>
    <w:rsid w:val="009805EB"/>
    <w:rsid w:val="00980CC1"/>
    <w:rsid w:val="00980D9D"/>
    <w:rsid w:val="0098124A"/>
    <w:rsid w:val="00981488"/>
    <w:rsid w:val="00982099"/>
    <w:rsid w:val="009820C8"/>
    <w:rsid w:val="00982148"/>
    <w:rsid w:val="009828BE"/>
    <w:rsid w:val="00982B37"/>
    <w:rsid w:val="00982CF5"/>
    <w:rsid w:val="00983334"/>
    <w:rsid w:val="009837A9"/>
    <w:rsid w:val="00983ABB"/>
    <w:rsid w:val="00983BAD"/>
    <w:rsid w:val="00984679"/>
    <w:rsid w:val="00984E73"/>
    <w:rsid w:val="0098538E"/>
    <w:rsid w:val="0098563A"/>
    <w:rsid w:val="00985694"/>
    <w:rsid w:val="0098575E"/>
    <w:rsid w:val="00985B49"/>
    <w:rsid w:val="00985D81"/>
    <w:rsid w:val="0098647B"/>
    <w:rsid w:val="00986A9E"/>
    <w:rsid w:val="00986EA7"/>
    <w:rsid w:val="0098710A"/>
    <w:rsid w:val="009875DC"/>
    <w:rsid w:val="009875E9"/>
    <w:rsid w:val="009877A1"/>
    <w:rsid w:val="009900C8"/>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602"/>
    <w:rsid w:val="0099588B"/>
    <w:rsid w:val="00995B37"/>
    <w:rsid w:val="00995B3E"/>
    <w:rsid w:val="00995F6E"/>
    <w:rsid w:val="00996C43"/>
    <w:rsid w:val="00996E9C"/>
    <w:rsid w:val="00997FE1"/>
    <w:rsid w:val="009A1ED0"/>
    <w:rsid w:val="009A220B"/>
    <w:rsid w:val="009A28D0"/>
    <w:rsid w:val="009A2B27"/>
    <w:rsid w:val="009A2D5F"/>
    <w:rsid w:val="009A2FB8"/>
    <w:rsid w:val="009A37B3"/>
    <w:rsid w:val="009A385A"/>
    <w:rsid w:val="009A3B6E"/>
    <w:rsid w:val="009A3B8A"/>
    <w:rsid w:val="009A3EF0"/>
    <w:rsid w:val="009A40F9"/>
    <w:rsid w:val="009A413C"/>
    <w:rsid w:val="009A42BD"/>
    <w:rsid w:val="009A44B1"/>
    <w:rsid w:val="009A45DA"/>
    <w:rsid w:val="009A4A11"/>
    <w:rsid w:val="009A534D"/>
    <w:rsid w:val="009A56CC"/>
    <w:rsid w:val="009A5A50"/>
    <w:rsid w:val="009A5C08"/>
    <w:rsid w:val="009A5DB1"/>
    <w:rsid w:val="009A6082"/>
    <w:rsid w:val="009A715C"/>
    <w:rsid w:val="009A7814"/>
    <w:rsid w:val="009A7A47"/>
    <w:rsid w:val="009A7A80"/>
    <w:rsid w:val="009A7D00"/>
    <w:rsid w:val="009A7E04"/>
    <w:rsid w:val="009B0494"/>
    <w:rsid w:val="009B1097"/>
    <w:rsid w:val="009B1215"/>
    <w:rsid w:val="009B1A53"/>
    <w:rsid w:val="009B1F36"/>
    <w:rsid w:val="009B1FE8"/>
    <w:rsid w:val="009B2009"/>
    <w:rsid w:val="009B2041"/>
    <w:rsid w:val="009B244D"/>
    <w:rsid w:val="009B2560"/>
    <w:rsid w:val="009B262A"/>
    <w:rsid w:val="009B29D5"/>
    <w:rsid w:val="009B2A65"/>
    <w:rsid w:val="009B2A82"/>
    <w:rsid w:val="009B2AF7"/>
    <w:rsid w:val="009B2DF8"/>
    <w:rsid w:val="009B3072"/>
    <w:rsid w:val="009B322E"/>
    <w:rsid w:val="009B37C5"/>
    <w:rsid w:val="009B397F"/>
    <w:rsid w:val="009B4125"/>
    <w:rsid w:val="009B4359"/>
    <w:rsid w:val="009B445B"/>
    <w:rsid w:val="009B4E4E"/>
    <w:rsid w:val="009B4EA0"/>
    <w:rsid w:val="009B518C"/>
    <w:rsid w:val="009B5DA8"/>
    <w:rsid w:val="009B72F9"/>
    <w:rsid w:val="009B7470"/>
    <w:rsid w:val="009B77A7"/>
    <w:rsid w:val="009C091F"/>
    <w:rsid w:val="009C095C"/>
    <w:rsid w:val="009C099F"/>
    <w:rsid w:val="009C0EE1"/>
    <w:rsid w:val="009C0F68"/>
    <w:rsid w:val="009C1E9A"/>
    <w:rsid w:val="009C2519"/>
    <w:rsid w:val="009C2553"/>
    <w:rsid w:val="009C263A"/>
    <w:rsid w:val="009C2E2F"/>
    <w:rsid w:val="009C3369"/>
    <w:rsid w:val="009C347A"/>
    <w:rsid w:val="009C34F0"/>
    <w:rsid w:val="009C3A01"/>
    <w:rsid w:val="009C3CF7"/>
    <w:rsid w:val="009C46CB"/>
    <w:rsid w:val="009C476A"/>
    <w:rsid w:val="009C4A98"/>
    <w:rsid w:val="009C50E8"/>
    <w:rsid w:val="009C56C6"/>
    <w:rsid w:val="009C570A"/>
    <w:rsid w:val="009C5764"/>
    <w:rsid w:val="009C6496"/>
    <w:rsid w:val="009C6612"/>
    <w:rsid w:val="009C6C2F"/>
    <w:rsid w:val="009C6FD0"/>
    <w:rsid w:val="009C70C2"/>
    <w:rsid w:val="009C72C0"/>
    <w:rsid w:val="009C75C5"/>
    <w:rsid w:val="009C75F4"/>
    <w:rsid w:val="009C76CB"/>
    <w:rsid w:val="009C78FF"/>
    <w:rsid w:val="009C7DF7"/>
    <w:rsid w:val="009D0EF2"/>
    <w:rsid w:val="009D0F57"/>
    <w:rsid w:val="009D12A9"/>
    <w:rsid w:val="009D1785"/>
    <w:rsid w:val="009D1B28"/>
    <w:rsid w:val="009D1EAC"/>
    <w:rsid w:val="009D256D"/>
    <w:rsid w:val="009D2650"/>
    <w:rsid w:val="009D2654"/>
    <w:rsid w:val="009D292E"/>
    <w:rsid w:val="009D33E5"/>
    <w:rsid w:val="009D36FD"/>
    <w:rsid w:val="009D3A89"/>
    <w:rsid w:val="009D3C15"/>
    <w:rsid w:val="009D40EE"/>
    <w:rsid w:val="009D446B"/>
    <w:rsid w:val="009D4634"/>
    <w:rsid w:val="009D4831"/>
    <w:rsid w:val="009D4930"/>
    <w:rsid w:val="009D5485"/>
    <w:rsid w:val="009D5E1B"/>
    <w:rsid w:val="009D6196"/>
    <w:rsid w:val="009D6249"/>
    <w:rsid w:val="009D6532"/>
    <w:rsid w:val="009D65A9"/>
    <w:rsid w:val="009D6BAD"/>
    <w:rsid w:val="009D6ECB"/>
    <w:rsid w:val="009D6F50"/>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8AD"/>
    <w:rsid w:val="009E6B5D"/>
    <w:rsid w:val="009E6FFB"/>
    <w:rsid w:val="009E76E6"/>
    <w:rsid w:val="009E7836"/>
    <w:rsid w:val="009E7AF0"/>
    <w:rsid w:val="009E7BF5"/>
    <w:rsid w:val="009F0259"/>
    <w:rsid w:val="009F0B4B"/>
    <w:rsid w:val="009F0CD1"/>
    <w:rsid w:val="009F0F09"/>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05"/>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C3F"/>
    <w:rsid w:val="00A03F50"/>
    <w:rsid w:val="00A041D1"/>
    <w:rsid w:val="00A04339"/>
    <w:rsid w:val="00A04E47"/>
    <w:rsid w:val="00A0513C"/>
    <w:rsid w:val="00A05EC8"/>
    <w:rsid w:val="00A061DC"/>
    <w:rsid w:val="00A063DE"/>
    <w:rsid w:val="00A06AFF"/>
    <w:rsid w:val="00A06E25"/>
    <w:rsid w:val="00A06E38"/>
    <w:rsid w:val="00A06E91"/>
    <w:rsid w:val="00A06FF5"/>
    <w:rsid w:val="00A07307"/>
    <w:rsid w:val="00A07630"/>
    <w:rsid w:val="00A0786D"/>
    <w:rsid w:val="00A07DA7"/>
    <w:rsid w:val="00A10442"/>
    <w:rsid w:val="00A104C5"/>
    <w:rsid w:val="00A106B9"/>
    <w:rsid w:val="00A10D86"/>
    <w:rsid w:val="00A11100"/>
    <w:rsid w:val="00A111D2"/>
    <w:rsid w:val="00A112A3"/>
    <w:rsid w:val="00A118F3"/>
    <w:rsid w:val="00A12004"/>
    <w:rsid w:val="00A121E0"/>
    <w:rsid w:val="00A12359"/>
    <w:rsid w:val="00A12681"/>
    <w:rsid w:val="00A130C8"/>
    <w:rsid w:val="00A13188"/>
    <w:rsid w:val="00A13280"/>
    <w:rsid w:val="00A1379E"/>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35B"/>
    <w:rsid w:val="00A216E0"/>
    <w:rsid w:val="00A21F6D"/>
    <w:rsid w:val="00A22046"/>
    <w:rsid w:val="00A2225E"/>
    <w:rsid w:val="00A2239F"/>
    <w:rsid w:val="00A228FC"/>
    <w:rsid w:val="00A233B9"/>
    <w:rsid w:val="00A23753"/>
    <w:rsid w:val="00A23967"/>
    <w:rsid w:val="00A23CD4"/>
    <w:rsid w:val="00A241C8"/>
    <w:rsid w:val="00A2466F"/>
    <w:rsid w:val="00A255C4"/>
    <w:rsid w:val="00A25A55"/>
    <w:rsid w:val="00A25C96"/>
    <w:rsid w:val="00A2692C"/>
    <w:rsid w:val="00A26C7F"/>
    <w:rsid w:val="00A26CAD"/>
    <w:rsid w:val="00A26D9F"/>
    <w:rsid w:val="00A274A8"/>
    <w:rsid w:val="00A27C41"/>
    <w:rsid w:val="00A27FC9"/>
    <w:rsid w:val="00A303A8"/>
    <w:rsid w:val="00A3043B"/>
    <w:rsid w:val="00A30A28"/>
    <w:rsid w:val="00A31283"/>
    <w:rsid w:val="00A31293"/>
    <w:rsid w:val="00A31477"/>
    <w:rsid w:val="00A316AA"/>
    <w:rsid w:val="00A3178C"/>
    <w:rsid w:val="00A319EA"/>
    <w:rsid w:val="00A31BEB"/>
    <w:rsid w:val="00A31C8F"/>
    <w:rsid w:val="00A32E7F"/>
    <w:rsid w:val="00A3314F"/>
    <w:rsid w:val="00A33A5B"/>
    <w:rsid w:val="00A33B25"/>
    <w:rsid w:val="00A33C9F"/>
    <w:rsid w:val="00A349F2"/>
    <w:rsid w:val="00A34AD8"/>
    <w:rsid w:val="00A34CB5"/>
    <w:rsid w:val="00A352D5"/>
    <w:rsid w:val="00A35402"/>
    <w:rsid w:val="00A3542A"/>
    <w:rsid w:val="00A354B4"/>
    <w:rsid w:val="00A354DA"/>
    <w:rsid w:val="00A355EB"/>
    <w:rsid w:val="00A35BB2"/>
    <w:rsid w:val="00A35C6F"/>
    <w:rsid w:val="00A35CF9"/>
    <w:rsid w:val="00A360C9"/>
    <w:rsid w:val="00A3615F"/>
    <w:rsid w:val="00A36D69"/>
    <w:rsid w:val="00A36FBE"/>
    <w:rsid w:val="00A37332"/>
    <w:rsid w:val="00A3769E"/>
    <w:rsid w:val="00A37710"/>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6A6"/>
    <w:rsid w:val="00A43821"/>
    <w:rsid w:val="00A43AD8"/>
    <w:rsid w:val="00A44273"/>
    <w:rsid w:val="00A44321"/>
    <w:rsid w:val="00A4474D"/>
    <w:rsid w:val="00A448BE"/>
    <w:rsid w:val="00A448CA"/>
    <w:rsid w:val="00A44EF4"/>
    <w:rsid w:val="00A44FAE"/>
    <w:rsid w:val="00A450B9"/>
    <w:rsid w:val="00A455BA"/>
    <w:rsid w:val="00A456C6"/>
    <w:rsid w:val="00A45874"/>
    <w:rsid w:val="00A45C19"/>
    <w:rsid w:val="00A462CB"/>
    <w:rsid w:val="00A466C2"/>
    <w:rsid w:val="00A46755"/>
    <w:rsid w:val="00A4681B"/>
    <w:rsid w:val="00A46947"/>
    <w:rsid w:val="00A46C86"/>
    <w:rsid w:val="00A4783B"/>
    <w:rsid w:val="00A47CC4"/>
    <w:rsid w:val="00A47CEC"/>
    <w:rsid w:val="00A47E70"/>
    <w:rsid w:val="00A50267"/>
    <w:rsid w:val="00A5047F"/>
    <w:rsid w:val="00A50A99"/>
    <w:rsid w:val="00A50F89"/>
    <w:rsid w:val="00A51699"/>
    <w:rsid w:val="00A51DB5"/>
    <w:rsid w:val="00A51F1F"/>
    <w:rsid w:val="00A52A36"/>
    <w:rsid w:val="00A52F5E"/>
    <w:rsid w:val="00A53223"/>
    <w:rsid w:val="00A533BD"/>
    <w:rsid w:val="00A53BFA"/>
    <w:rsid w:val="00A53DBA"/>
    <w:rsid w:val="00A5442F"/>
    <w:rsid w:val="00A5446B"/>
    <w:rsid w:val="00A5469D"/>
    <w:rsid w:val="00A54D8A"/>
    <w:rsid w:val="00A55001"/>
    <w:rsid w:val="00A556F9"/>
    <w:rsid w:val="00A5579D"/>
    <w:rsid w:val="00A55B36"/>
    <w:rsid w:val="00A55D76"/>
    <w:rsid w:val="00A55DC9"/>
    <w:rsid w:val="00A55F75"/>
    <w:rsid w:val="00A564CA"/>
    <w:rsid w:val="00A566EF"/>
    <w:rsid w:val="00A569AB"/>
    <w:rsid w:val="00A569FF"/>
    <w:rsid w:val="00A56A05"/>
    <w:rsid w:val="00A56E7F"/>
    <w:rsid w:val="00A5771C"/>
    <w:rsid w:val="00A614F5"/>
    <w:rsid w:val="00A62154"/>
    <w:rsid w:val="00A62CBE"/>
    <w:rsid w:val="00A63018"/>
    <w:rsid w:val="00A632CE"/>
    <w:rsid w:val="00A63857"/>
    <w:rsid w:val="00A63AB4"/>
    <w:rsid w:val="00A63E98"/>
    <w:rsid w:val="00A63F3B"/>
    <w:rsid w:val="00A645FA"/>
    <w:rsid w:val="00A64928"/>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67BB6"/>
    <w:rsid w:val="00A701E7"/>
    <w:rsid w:val="00A7022C"/>
    <w:rsid w:val="00A70954"/>
    <w:rsid w:val="00A71708"/>
    <w:rsid w:val="00A7243B"/>
    <w:rsid w:val="00A7252D"/>
    <w:rsid w:val="00A728F6"/>
    <w:rsid w:val="00A72FF3"/>
    <w:rsid w:val="00A73083"/>
    <w:rsid w:val="00A73380"/>
    <w:rsid w:val="00A73D48"/>
    <w:rsid w:val="00A741A5"/>
    <w:rsid w:val="00A747B9"/>
    <w:rsid w:val="00A747E4"/>
    <w:rsid w:val="00A74B59"/>
    <w:rsid w:val="00A7503E"/>
    <w:rsid w:val="00A76280"/>
    <w:rsid w:val="00A76342"/>
    <w:rsid w:val="00A76591"/>
    <w:rsid w:val="00A76AC9"/>
    <w:rsid w:val="00A76B0F"/>
    <w:rsid w:val="00A76DBA"/>
    <w:rsid w:val="00A76EA0"/>
    <w:rsid w:val="00A77992"/>
    <w:rsid w:val="00A77C98"/>
    <w:rsid w:val="00A77F42"/>
    <w:rsid w:val="00A77F80"/>
    <w:rsid w:val="00A800AE"/>
    <w:rsid w:val="00A807E0"/>
    <w:rsid w:val="00A80942"/>
    <w:rsid w:val="00A80A5D"/>
    <w:rsid w:val="00A81313"/>
    <w:rsid w:val="00A81D88"/>
    <w:rsid w:val="00A82088"/>
    <w:rsid w:val="00A8262F"/>
    <w:rsid w:val="00A82A8A"/>
    <w:rsid w:val="00A82EDF"/>
    <w:rsid w:val="00A832F8"/>
    <w:rsid w:val="00A833F4"/>
    <w:rsid w:val="00A8369B"/>
    <w:rsid w:val="00A83E70"/>
    <w:rsid w:val="00A844D1"/>
    <w:rsid w:val="00A846D8"/>
    <w:rsid w:val="00A848C7"/>
    <w:rsid w:val="00A85255"/>
    <w:rsid w:val="00A85312"/>
    <w:rsid w:val="00A85829"/>
    <w:rsid w:val="00A85CBC"/>
    <w:rsid w:val="00A85DAB"/>
    <w:rsid w:val="00A8637F"/>
    <w:rsid w:val="00A8683F"/>
    <w:rsid w:val="00A86F6F"/>
    <w:rsid w:val="00A870FA"/>
    <w:rsid w:val="00A8764C"/>
    <w:rsid w:val="00A8798F"/>
    <w:rsid w:val="00A902C4"/>
    <w:rsid w:val="00A90466"/>
    <w:rsid w:val="00A90602"/>
    <w:rsid w:val="00A9094D"/>
    <w:rsid w:val="00A9109C"/>
    <w:rsid w:val="00A916B8"/>
    <w:rsid w:val="00A91B4B"/>
    <w:rsid w:val="00A91CE0"/>
    <w:rsid w:val="00A91EBB"/>
    <w:rsid w:val="00A92047"/>
    <w:rsid w:val="00A93828"/>
    <w:rsid w:val="00A93A67"/>
    <w:rsid w:val="00A93D61"/>
    <w:rsid w:val="00A941E0"/>
    <w:rsid w:val="00A94AF1"/>
    <w:rsid w:val="00A94EEB"/>
    <w:rsid w:val="00A95D03"/>
    <w:rsid w:val="00A96651"/>
    <w:rsid w:val="00A977D3"/>
    <w:rsid w:val="00A9792B"/>
    <w:rsid w:val="00A97D62"/>
    <w:rsid w:val="00A97DDC"/>
    <w:rsid w:val="00A97E57"/>
    <w:rsid w:val="00A97E80"/>
    <w:rsid w:val="00AA046B"/>
    <w:rsid w:val="00AA056A"/>
    <w:rsid w:val="00AA0638"/>
    <w:rsid w:val="00AA087B"/>
    <w:rsid w:val="00AA0915"/>
    <w:rsid w:val="00AA09D5"/>
    <w:rsid w:val="00AA0AA9"/>
    <w:rsid w:val="00AA0E2B"/>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A9A"/>
    <w:rsid w:val="00AA3B17"/>
    <w:rsid w:val="00AA3DA6"/>
    <w:rsid w:val="00AA3E81"/>
    <w:rsid w:val="00AA43E0"/>
    <w:rsid w:val="00AA4636"/>
    <w:rsid w:val="00AA4B26"/>
    <w:rsid w:val="00AA4C43"/>
    <w:rsid w:val="00AA4DCC"/>
    <w:rsid w:val="00AA5159"/>
    <w:rsid w:val="00AA51C5"/>
    <w:rsid w:val="00AA522F"/>
    <w:rsid w:val="00AA530C"/>
    <w:rsid w:val="00AA53AD"/>
    <w:rsid w:val="00AA58BE"/>
    <w:rsid w:val="00AA5ECA"/>
    <w:rsid w:val="00AA6238"/>
    <w:rsid w:val="00AA62F3"/>
    <w:rsid w:val="00AA68BB"/>
    <w:rsid w:val="00AA6EE5"/>
    <w:rsid w:val="00AA7522"/>
    <w:rsid w:val="00AA7523"/>
    <w:rsid w:val="00AA7687"/>
    <w:rsid w:val="00AB0356"/>
    <w:rsid w:val="00AB06C9"/>
    <w:rsid w:val="00AB09B4"/>
    <w:rsid w:val="00AB0B0B"/>
    <w:rsid w:val="00AB116C"/>
    <w:rsid w:val="00AB14BD"/>
    <w:rsid w:val="00AB15A9"/>
    <w:rsid w:val="00AB201F"/>
    <w:rsid w:val="00AB2584"/>
    <w:rsid w:val="00AB2A01"/>
    <w:rsid w:val="00AB2AD9"/>
    <w:rsid w:val="00AB2CA3"/>
    <w:rsid w:val="00AB2E13"/>
    <w:rsid w:val="00AB3783"/>
    <w:rsid w:val="00AB3913"/>
    <w:rsid w:val="00AB48A0"/>
    <w:rsid w:val="00AB4DE6"/>
    <w:rsid w:val="00AB4FAD"/>
    <w:rsid w:val="00AB56FB"/>
    <w:rsid w:val="00AB5C39"/>
    <w:rsid w:val="00AB6037"/>
    <w:rsid w:val="00AB63DE"/>
    <w:rsid w:val="00AB64D1"/>
    <w:rsid w:val="00AB66A8"/>
    <w:rsid w:val="00AB6A33"/>
    <w:rsid w:val="00AB6AB2"/>
    <w:rsid w:val="00AB6B75"/>
    <w:rsid w:val="00AB6C3D"/>
    <w:rsid w:val="00AB72BF"/>
    <w:rsid w:val="00AB72ED"/>
    <w:rsid w:val="00AB7451"/>
    <w:rsid w:val="00AB762A"/>
    <w:rsid w:val="00AB7884"/>
    <w:rsid w:val="00AB78A8"/>
    <w:rsid w:val="00AB78C2"/>
    <w:rsid w:val="00AB794E"/>
    <w:rsid w:val="00AB7CB5"/>
    <w:rsid w:val="00AC015D"/>
    <w:rsid w:val="00AC0223"/>
    <w:rsid w:val="00AC0AB9"/>
    <w:rsid w:val="00AC0F76"/>
    <w:rsid w:val="00AC181B"/>
    <w:rsid w:val="00AC197B"/>
    <w:rsid w:val="00AC1E63"/>
    <w:rsid w:val="00AC20DB"/>
    <w:rsid w:val="00AC2198"/>
    <w:rsid w:val="00AC2246"/>
    <w:rsid w:val="00AC2A36"/>
    <w:rsid w:val="00AC3010"/>
    <w:rsid w:val="00AC3500"/>
    <w:rsid w:val="00AC45C1"/>
    <w:rsid w:val="00AC4A40"/>
    <w:rsid w:val="00AC4C4A"/>
    <w:rsid w:val="00AC530D"/>
    <w:rsid w:val="00AC5888"/>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E31"/>
    <w:rsid w:val="00AC7F6C"/>
    <w:rsid w:val="00AD04A4"/>
    <w:rsid w:val="00AD04CF"/>
    <w:rsid w:val="00AD07EB"/>
    <w:rsid w:val="00AD0AB2"/>
    <w:rsid w:val="00AD0ABA"/>
    <w:rsid w:val="00AD0E92"/>
    <w:rsid w:val="00AD128A"/>
    <w:rsid w:val="00AD231D"/>
    <w:rsid w:val="00AD2565"/>
    <w:rsid w:val="00AD29DE"/>
    <w:rsid w:val="00AD2ECD"/>
    <w:rsid w:val="00AD3261"/>
    <w:rsid w:val="00AD345F"/>
    <w:rsid w:val="00AD37BC"/>
    <w:rsid w:val="00AD41FD"/>
    <w:rsid w:val="00AD4224"/>
    <w:rsid w:val="00AD50F7"/>
    <w:rsid w:val="00AD5DE4"/>
    <w:rsid w:val="00AD5FBF"/>
    <w:rsid w:val="00AD6286"/>
    <w:rsid w:val="00AD6CE6"/>
    <w:rsid w:val="00AD7010"/>
    <w:rsid w:val="00AD7261"/>
    <w:rsid w:val="00AD743E"/>
    <w:rsid w:val="00AD7593"/>
    <w:rsid w:val="00AD77CB"/>
    <w:rsid w:val="00AD79CD"/>
    <w:rsid w:val="00AD7CFD"/>
    <w:rsid w:val="00AE0625"/>
    <w:rsid w:val="00AE07D1"/>
    <w:rsid w:val="00AE084E"/>
    <w:rsid w:val="00AE0A08"/>
    <w:rsid w:val="00AE0D11"/>
    <w:rsid w:val="00AE13B0"/>
    <w:rsid w:val="00AE1462"/>
    <w:rsid w:val="00AE16E8"/>
    <w:rsid w:val="00AE1ABE"/>
    <w:rsid w:val="00AE202D"/>
    <w:rsid w:val="00AE206A"/>
    <w:rsid w:val="00AE2CAE"/>
    <w:rsid w:val="00AE37CD"/>
    <w:rsid w:val="00AE3A32"/>
    <w:rsid w:val="00AE4A30"/>
    <w:rsid w:val="00AE52F8"/>
    <w:rsid w:val="00AE559B"/>
    <w:rsid w:val="00AE5A5D"/>
    <w:rsid w:val="00AE6186"/>
    <w:rsid w:val="00AE67DA"/>
    <w:rsid w:val="00AE68D6"/>
    <w:rsid w:val="00AE7499"/>
    <w:rsid w:val="00AE74AF"/>
    <w:rsid w:val="00AE77D6"/>
    <w:rsid w:val="00AE7CD8"/>
    <w:rsid w:val="00AE7CE7"/>
    <w:rsid w:val="00AE7D52"/>
    <w:rsid w:val="00AF0014"/>
    <w:rsid w:val="00AF00B7"/>
    <w:rsid w:val="00AF0122"/>
    <w:rsid w:val="00AF0D84"/>
    <w:rsid w:val="00AF13B8"/>
    <w:rsid w:val="00AF1458"/>
    <w:rsid w:val="00AF15AC"/>
    <w:rsid w:val="00AF1A08"/>
    <w:rsid w:val="00AF1F7A"/>
    <w:rsid w:val="00AF282D"/>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52"/>
    <w:rsid w:val="00B0002F"/>
    <w:rsid w:val="00B003A8"/>
    <w:rsid w:val="00B011F2"/>
    <w:rsid w:val="00B01309"/>
    <w:rsid w:val="00B01995"/>
    <w:rsid w:val="00B01A89"/>
    <w:rsid w:val="00B0254F"/>
    <w:rsid w:val="00B025BD"/>
    <w:rsid w:val="00B028A9"/>
    <w:rsid w:val="00B02A9B"/>
    <w:rsid w:val="00B02CF8"/>
    <w:rsid w:val="00B02EFF"/>
    <w:rsid w:val="00B05132"/>
    <w:rsid w:val="00B05528"/>
    <w:rsid w:val="00B05647"/>
    <w:rsid w:val="00B05ACE"/>
    <w:rsid w:val="00B05F03"/>
    <w:rsid w:val="00B067C4"/>
    <w:rsid w:val="00B068A1"/>
    <w:rsid w:val="00B06A69"/>
    <w:rsid w:val="00B06D42"/>
    <w:rsid w:val="00B07091"/>
    <w:rsid w:val="00B071E2"/>
    <w:rsid w:val="00B07832"/>
    <w:rsid w:val="00B07B00"/>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399"/>
    <w:rsid w:val="00B1576D"/>
    <w:rsid w:val="00B161B9"/>
    <w:rsid w:val="00B16C66"/>
    <w:rsid w:val="00B16CE2"/>
    <w:rsid w:val="00B1713F"/>
    <w:rsid w:val="00B17411"/>
    <w:rsid w:val="00B17889"/>
    <w:rsid w:val="00B17A0E"/>
    <w:rsid w:val="00B17B36"/>
    <w:rsid w:val="00B17C5D"/>
    <w:rsid w:val="00B17DED"/>
    <w:rsid w:val="00B17EBF"/>
    <w:rsid w:val="00B204BF"/>
    <w:rsid w:val="00B20A3D"/>
    <w:rsid w:val="00B20A75"/>
    <w:rsid w:val="00B2122C"/>
    <w:rsid w:val="00B21445"/>
    <w:rsid w:val="00B2151D"/>
    <w:rsid w:val="00B21C07"/>
    <w:rsid w:val="00B21E78"/>
    <w:rsid w:val="00B22665"/>
    <w:rsid w:val="00B226A9"/>
    <w:rsid w:val="00B22C4C"/>
    <w:rsid w:val="00B22F37"/>
    <w:rsid w:val="00B2478E"/>
    <w:rsid w:val="00B2489E"/>
    <w:rsid w:val="00B24A5C"/>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0C"/>
    <w:rsid w:val="00B30150"/>
    <w:rsid w:val="00B322B8"/>
    <w:rsid w:val="00B3301A"/>
    <w:rsid w:val="00B3372F"/>
    <w:rsid w:val="00B339E5"/>
    <w:rsid w:val="00B33C1C"/>
    <w:rsid w:val="00B33CA1"/>
    <w:rsid w:val="00B33E76"/>
    <w:rsid w:val="00B33EC9"/>
    <w:rsid w:val="00B342A1"/>
    <w:rsid w:val="00B34643"/>
    <w:rsid w:val="00B34A1D"/>
    <w:rsid w:val="00B34A43"/>
    <w:rsid w:val="00B34A6C"/>
    <w:rsid w:val="00B34B50"/>
    <w:rsid w:val="00B34D68"/>
    <w:rsid w:val="00B34E52"/>
    <w:rsid w:val="00B34FE3"/>
    <w:rsid w:val="00B3510C"/>
    <w:rsid w:val="00B35142"/>
    <w:rsid w:val="00B35510"/>
    <w:rsid w:val="00B357AF"/>
    <w:rsid w:val="00B358A9"/>
    <w:rsid w:val="00B35E73"/>
    <w:rsid w:val="00B35F55"/>
    <w:rsid w:val="00B36192"/>
    <w:rsid w:val="00B362CF"/>
    <w:rsid w:val="00B3631B"/>
    <w:rsid w:val="00B365AE"/>
    <w:rsid w:val="00B372AF"/>
    <w:rsid w:val="00B378EF"/>
    <w:rsid w:val="00B37A2F"/>
    <w:rsid w:val="00B37A89"/>
    <w:rsid w:val="00B37A91"/>
    <w:rsid w:val="00B37B85"/>
    <w:rsid w:val="00B37EF5"/>
    <w:rsid w:val="00B40410"/>
    <w:rsid w:val="00B404C0"/>
    <w:rsid w:val="00B40A05"/>
    <w:rsid w:val="00B40A0F"/>
    <w:rsid w:val="00B40DE4"/>
    <w:rsid w:val="00B4173C"/>
    <w:rsid w:val="00B41E37"/>
    <w:rsid w:val="00B41F5F"/>
    <w:rsid w:val="00B42594"/>
    <w:rsid w:val="00B432A6"/>
    <w:rsid w:val="00B434EA"/>
    <w:rsid w:val="00B43500"/>
    <w:rsid w:val="00B43705"/>
    <w:rsid w:val="00B43F2F"/>
    <w:rsid w:val="00B44469"/>
    <w:rsid w:val="00B447E9"/>
    <w:rsid w:val="00B4482A"/>
    <w:rsid w:val="00B452B6"/>
    <w:rsid w:val="00B45A3C"/>
    <w:rsid w:val="00B45D24"/>
    <w:rsid w:val="00B46599"/>
    <w:rsid w:val="00B46AEC"/>
    <w:rsid w:val="00B46CCB"/>
    <w:rsid w:val="00B46EFD"/>
    <w:rsid w:val="00B47066"/>
    <w:rsid w:val="00B473BC"/>
    <w:rsid w:val="00B479B4"/>
    <w:rsid w:val="00B47C82"/>
    <w:rsid w:val="00B5047B"/>
    <w:rsid w:val="00B50545"/>
    <w:rsid w:val="00B50FEF"/>
    <w:rsid w:val="00B51868"/>
    <w:rsid w:val="00B51C36"/>
    <w:rsid w:val="00B51F1C"/>
    <w:rsid w:val="00B51F5E"/>
    <w:rsid w:val="00B522BB"/>
    <w:rsid w:val="00B52330"/>
    <w:rsid w:val="00B53422"/>
    <w:rsid w:val="00B53C3F"/>
    <w:rsid w:val="00B53D6C"/>
    <w:rsid w:val="00B53D73"/>
    <w:rsid w:val="00B5450E"/>
    <w:rsid w:val="00B54688"/>
    <w:rsid w:val="00B54AD8"/>
    <w:rsid w:val="00B54CA5"/>
    <w:rsid w:val="00B550B1"/>
    <w:rsid w:val="00B554BE"/>
    <w:rsid w:val="00B555E0"/>
    <w:rsid w:val="00B55643"/>
    <w:rsid w:val="00B5577B"/>
    <w:rsid w:val="00B55939"/>
    <w:rsid w:val="00B55AEE"/>
    <w:rsid w:val="00B55EAA"/>
    <w:rsid w:val="00B56060"/>
    <w:rsid w:val="00B560F7"/>
    <w:rsid w:val="00B560FF"/>
    <w:rsid w:val="00B56AA3"/>
    <w:rsid w:val="00B56ABC"/>
    <w:rsid w:val="00B56B2D"/>
    <w:rsid w:val="00B56EB4"/>
    <w:rsid w:val="00B56F59"/>
    <w:rsid w:val="00B57037"/>
    <w:rsid w:val="00B575D5"/>
    <w:rsid w:val="00B57AA2"/>
    <w:rsid w:val="00B600BC"/>
    <w:rsid w:val="00B60183"/>
    <w:rsid w:val="00B6021B"/>
    <w:rsid w:val="00B606A5"/>
    <w:rsid w:val="00B610F7"/>
    <w:rsid w:val="00B62816"/>
    <w:rsid w:val="00B62F26"/>
    <w:rsid w:val="00B63194"/>
    <w:rsid w:val="00B63679"/>
    <w:rsid w:val="00B637B1"/>
    <w:rsid w:val="00B64049"/>
    <w:rsid w:val="00B64B08"/>
    <w:rsid w:val="00B64DB2"/>
    <w:rsid w:val="00B65BA4"/>
    <w:rsid w:val="00B65CBA"/>
    <w:rsid w:val="00B65E3E"/>
    <w:rsid w:val="00B660B7"/>
    <w:rsid w:val="00B666FC"/>
    <w:rsid w:val="00B66841"/>
    <w:rsid w:val="00B66CD3"/>
    <w:rsid w:val="00B67B05"/>
    <w:rsid w:val="00B67EC5"/>
    <w:rsid w:val="00B70044"/>
    <w:rsid w:val="00B70AA2"/>
    <w:rsid w:val="00B70AC2"/>
    <w:rsid w:val="00B70F1B"/>
    <w:rsid w:val="00B70F1E"/>
    <w:rsid w:val="00B71053"/>
    <w:rsid w:val="00B71886"/>
    <w:rsid w:val="00B718A2"/>
    <w:rsid w:val="00B71B74"/>
    <w:rsid w:val="00B71CA5"/>
    <w:rsid w:val="00B72018"/>
    <w:rsid w:val="00B725E8"/>
    <w:rsid w:val="00B72AED"/>
    <w:rsid w:val="00B73654"/>
    <w:rsid w:val="00B73CCD"/>
    <w:rsid w:val="00B73EF3"/>
    <w:rsid w:val="00B7451F"/>
    <w:rsid w:val="00B747E0"/>
    <w:rsid w:val="00B749FB"/>
    <w:rsid w:val="00B74C67"/>
    <w:rsid w:val="00B74C7D"/>
    <w:rsid w:val="00B75021"/>
    <w:rsid w:val="00B7543A"/>
    <w:rsid w:val="00B75762"/>
    <w:rsid w:val="00B75BAA"/>
    <w:rsid w:val="00B75C60"/>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5E9"/>
    <w:rsid w:val="00B80D28"/>
    <w:rsid w:val="00B80E5B"/>
    <w:rsid w:val="00B8120C"/>
    <w:rsid w:val="00B813D5"/>
    <w:rsid w:val="00B8161C"/>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234"/>
    <w:rsid w:val="00B85524"/>
    <w:rsid w:val="00B85626"/>
    <w:rsid w:val="00B860B4"/>
    <w:rsid w:val="00B86A0A"/>
    <w:rsid w:val="00B87038"/>
    <w:rsid w:val="00B870D2"/>
    <w:rsid w:val="00B902A3"/>
    <w:rsid w:val="00B9054B"/>
    <w:rsid w:val="00B905FA"/>
    <w:rsid w:val="00B91699"/>
    <w:rsid w:val="00B917E4"/>
    <w:rsid w:val="00B9182A"/>
    <w:rsid w:val="00B9208F"/>
    <w:rsid w:val="00B923AB"/>
    <w:rsid w:val="00B9254D"/>
    <w:rsid w:val="00B92E48"/>
    <w:rsid w:val="00B92E56"/>
    <w:rsid w:val="00B930FB"/>
    <w:rsid w:val="00B93523"/>
    <w:rsid w:val="00B93A9F"/>
    <w:rsid w:val="00B93E21"/>
    <w:rsid w:val="00B94014"/>
    <w:rsid w:val="00B940B4"/>
    <w:rsid w:val="00B9426B"/>
    <w:rsid w:val="00B94F07"/>
    <w:rsid w:val="00B95780"/>
    <w:rsid w:val="00B95D5F"/>
    <w:rsid w:val="00B95E34"/>
    <w:rsid w:val="00B961E4"/>
    <w:rsid w:val="00B96458"/>
    <w:rsid w:val="00B96A24"/>
    <w:rsid w:val="00B96D46"/>
    <w:rsid w:val="00B9727E"/>
    <w:rsid w:val="00B97399"/>
    <w:rsid w:val="00B974C7"/>
    <w:rsid w:val="00B97555"/>
    <w:rsid w:val="00B9790B"/>
    <w:rsid w:val="00B9795E"/>
    <w:rsid w:val="00B97A48"/>
    <w:rsid w:val="00B97B4F"/>
    <w:rsid w:val="00BA0843"/>
    <w:rsid w:val="00BA0994"/>
    <w:rsid w:val="00BA128D"/>
    <w:rsid w:val="00BA16C6"/>
    <w:rsid w:val="00BA1FFC"/>
    <w:rsid w:val="00BA202C"/>
    <w:rsid w:val="00BA22B1"/>
    <w:rsid w:val="00BA25FC"/>
    <w:rsid w:val="00BA27BD"/>
    <w:rsid w:val="00BA2CA0"/>
    <w:rsid w:val="00BA303C"/>
    <w:rsid w:val="00BA3947"/>
    <w:rsid w:val="00BA39A9"/>
    <w:rsid w:val="00BA3A5D"/>
    <w:rsid w:val="00BA3FCA"/>
    <w:rsid w:val="00BA4141"/>
    <w:rsid w:val="00BA4170"/>
    <w:rsid w:val="00BA493F"/>
    <w:rsid w:val="00BA4F3F"/>
    <w:rsid w:val="00BA5719"/>
    <w:rsid w:val="00BA5A77"/>
    <w:rsid w:val="00BA5C36"/>
    <w:rsid w:val="00BA5E57"/>
    <w:rsid w:val="00BA6FE6"/>
    <w:rsid w:val="00BA7047"/>
    <w:rsid w:val="00BA7146"/>
    <w:rsid w:val="00BA7AE2"/>
    <w:rsid w:val="00BA7C89"/>
    <w:rsid w:val="00BB0292"/>
    <w:rsid w:val="00BB034A"/>
    <w:rsid w:val="00BB03AE"/>
    <w:rsid w:val="00BB05C9"/>
    <w:rsid w:val="00BB07D1"/>
    <w:rsid w:val="00BB0812"/>
    <w:rsid w:val="00BB091B"/>
    <w:rsid w:val="00BB0C3D"/>
    <w:rsid w:val="00BB16ED"/>
    <w:rsid w:val="00BB23B8"/>
    <w:rsid w:val="00BB2595"/>
    <w:rsid w:val="00BB31DA"/>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8FB"/>
    <w:rsid w:val="00BC0A86"/>
    <w:rsid w:val="00BC0CA9"/>
    <w:rsid w:val="00BC0FD6"/>
    <w:rsid w:val="00BC1246"/>
    <w:rsid w:val="00BC1ABE"/>
    <w:rsid w:val="00BC1AF7"/>
    <w:rsid w:val="00BC1C78"/>
    <w:rsid w:val="00BC2177"/>
    <w:rsid w:val="00BC253B"/>
    <w:rsid w:val="00BC2BDC"/>
    <w:rsid w:val="00BC3CAC"/>
    <w:rsid w:val="00BC3CBA"/>
    <w:rsid w:val="00BC3DD3"/>
    <w:rsid w:val="00BC3FE3"/>
    <w:rsid w:val="00BC4A10"/>
    <w:rsid w:val="00BC4D82"/>
    <w:rsid w:val="00BC4EEF"/>
    <w:rsid w:val="00BC4F9D"/>
    <w:rsid w:val="00BC523C"/>
    <w:rsid w:val="00BC546B"/>
    <w:rsid w:val="00BC567A"/>
    <w:rsid w:val="00BC5BF0"/>
    <w:rsid w:val="00BC6A3C"/>
    <w:rsid w:val="00BC6C6C"/>
    <w:rsid w:val="00BC6E3E"/>
    <w:rsid w:val="00BC79B0"/>
    <w:rsid w:val="00BC7B54"/>
    <w:rsid w:val="00BC7D01"/>
    <w:rsid w:val="00BC7DD5"/>
    <w:rsid w:val="00BC7E72"/>
    <w:rsid w:val="00BD0BF2"/>
    <w:rsid w:val="00BD14EC"/>
    <w:rsid w:val="00BD14F5"/>
    <w:rsid w:val="00BD1540"/>
    <w:rsid w:val="00BD16B0"/>
    <w:rsid w:val="00BD18BC"/>
    <w:rsid w:val="00BD1A23"/>
    <w:rsid w:val="00BD1C4D"/>
    <w:rsid w:val="00BD1EF3"/>
    <w:rsid w:val="00BD1F88"/>
    <w:rsid w:val="00BD2054"/>
    <w:rsid w:val="00BD2156"/>
    <w:rsid w:val="00BD21C1"/>
    <w:rsid w:val="00BD24D4"/>
    <w:rsid w:val="00BD279D"/>
    <w:rsid w:val="00BD2AAD"/>
    <w:rsid w:val="00BD2D6B"/>
    <w:rsid w:val="00BD37B0"/>
    <w:rsid w:val="00BD397E"/>
    <w:rsid w:val="00BD3EF0"/>
    <w:rsid w:val="00BD4029"/>
    <w:rsid w:val="00BD40FE"/>
    <w:rsid w:val="00BD4142"/>
    <w:rsid w:val="00BD4DD9"/>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379"/>
    <w:rsid w:val="00BE239B"/>
    <w:rsid w:val="00BE299C"/>
    <w:rsid w:val="00BE29C0"/>
    <w:rsid w:val="00BE318E"/>
    <w:rsid w:val="00BE31DF"/>
    <w:rsid w:val="00BE348D"/>
    <w:rsid w:val="00BE3A2E"/>
    <w:rsid w:val="00BE3C6B"/>
    <w:rsid w:val="00BE3E27"/>
    <w:rsid w:val="00BE3E8F"/>
    <w:rsid w:val="00BE45EA"/>
    <w:rsid w:val="00BE48BD"/>
    <w:rsid w:val="00BE491E"/>
    <w:rsid w:val="00BE55C7"/>
    <w:rsid w:val="00BE5F0B"/>
    <w:rsid w:val="00BE5F8B"/>
    <w:rsid w:val="00BE6427"/>
    <w:rsid w:val="00BE676B"/>
    <w:rsid w:val="00BE6D71"/>
    <w:rsid w:val="00BE6FCB"/>
    <w:rsid w:val="00BE7102"/>
    <w:rsid w:val="00BE7566"/>
    <w:rsid w:val="00BE7DAE"/>
    <w:rsid w:val="00BF0151"/>
    <w:rsid w:val="00BF0445"/>
    <w:rsid w:val="00BF0626"/>
    <w:rsid w:val="00BF063C"/>
    <w:rsid w:val="00BF0914"/>
    <w:rsid w:val="00BF0EF7"/>
    <w:rsid w:val="00BF161D"/>
    <w:rsid w:val="00BF190E"/>
    <w:rsid w:val="00BF19B4"/>
    <w:rsid w:val="00BF1E14"/>
    <w:rsid w:val="00BF234B"/>
    <w:rsid w:val="00BF2411"/>
    <w:rsid w:val="00BF38F0"/>
    <w:rsid w:val="00BF3B46"/>
    <w:rsid w:val="00BF3BA3"/>
    <w:rsid w:val="00BF3C5B"/>
    <w:rsid w:val="00BF40AD"/>
    <w:rsid w:val="00BF40C0"/>
    <w:rsid w:val="00BF40CF"/>
    <w:rsid w:val="00BF415B"/>
    <w:rsid w:val="00BF4EAA"/>
    <w:rsid w:val="00BF5968"/>
    <w:rsid w:val="00BF5AF0"/>
    <w:rsid w:val="00BF5CF0"/>
    <w:rsid w:val="00BF5DC9"/>
    <w:rsid w:val="00BF6510"/>
    <w:rsid w:val="00BF6818"/>
    <w:rsid w:val="00BF703E"/>
    <w:rsid w:val="00BF70B5"/>
    <w:rsid w:val="00BF713E"/>
    <w:rsid w:val="00BF7506"/>
    <w:rsid w:val="00BF7671"/>
    <w:rsid w:val="00BF7680"/>
    <w:rsid w:val="00C00995"/>
    <w:rsid w:val="00C00D9A"/>
    <w:rsid w:val="00C0256A"/>
    <w:rsid w:val="00C0271F"/>
    <w:rsid w:val="00C02842"/>
    <w:rsid w:val="00C033D1"/>
    <w:rsid w:val="00C03446"/>
    <w:rsid w:val="00C03FC9"/>
    <w:rsid w:val="00C0430F"/>
    <w:rsid w:val="00C0459D"/>
    <w:rsid w:val="00C0474F"/>
    <w:rsid w:val="00C048CC"/>
    <w:rsid w:val="00C049CC"/>
    <w:rsid w:val="00C04EBA"/>
    <w:rsid w:val="00C05458"/>
    <w:rsid w:val="00C0555A"/>
    <w:rsid w:val="00C05BE7"/>
    <w:rsid w:val="00C0600D"/>
    <w:rsid w:val="00C06137"/>
    <w:rsid w:val="00C062BF"/>
    <w:rsid w:val="00C06D4E"/>
    <w:rsid w:val="00C06FAB"/>
    <w:rsid w:val="00C07098"/>
    <w:rsid w:val="00C0716E"/>
    <w:rsid w:val="00C07263"/>
    <w:rsid w:val="00C07354"/>
    <w:rsid w:val="00C07390"/>
    <w:rsid w:val="00C074EC"/>
    <w:rsid w:val="00C07A9D"/>
    <w:rsid w:val="00C07D4E"/>
    <w:rsid w:val="00C10745"/>
    <w:rsid w:val="00C1078B"/>
    <w:rsid w:val="00C1081E"/>
    <w:rsid w:val="00C10838"/>
    <w:rsid w:val="00C1156C"/>
    <w:rsid w:val="00C1162B"/>
    <w:rsid w:val="00C11A44"/>
    <w:rsid w:val="00C1219D"/>
    <w:rsid w:val="00C129D4"/>
    <w:rsid w:val="00C12A2A"/>
    <w:rsid w:val="00C12C6E"/>
    <w:rsid w:val="00C12EF4"/>
    <w:rsid w:val="00C133BB"/>
    <w:rsid w:val="00C13B39"/>
    <w:rsid w:val="00C13C1D"/>
    <w:rsid w:val="00C13DCF"/>
    <w:rsid w:val="00C140CE"/>
    <w:rsid w:val="00C140F5"/>
    <w:rsid w:val="00C14112"/>
    <w:rsid w:val="00C1493C"/>
    <w:rsid w:val="00C14C81"/>
    <w:rsid w:val="00C14C9B"/>
    <w:rsid w:val="00C15460"/>
    <w:rsid w:val="00C1548D"/>
    <w:rsid w:val="00C15712"/>
    <w:rsid w:val="00C15EF0"/>
    <w:rsid w:val="00C160F7"/>
    <w:rsid w:val="00C16140"/>
    <w:rsid w:val="00C16325"/>
    <w:rsid w:val="00C164E6"/>
    <w:rsid w:val="00C16B92"/>
    <w:rsid w:val="00C17167"/>
    <w:rsid w:val="00C175B4"/>
    <w:rsid w:val="00C17B74"/>
    <w:rsid w:val="00C17BF3"/>
    <w:rsid w:val="00C17CC2"/>
    <w:rsid w:val="00C17D34"/>
    <w:rsid w:val="00C200CD"/>
    <w:rsid w:val="00C21093"/>
    <w:rsid w:val="00C21285"/>
    <w:rsid w:val="00C21C0D"/>
    <w:rsid w:val="00C21C5F"/>
    <w:rsid w:val="00C22061"/>
    <w:rsid w:val="00C2252B"/>
    <w:rsid w:val="00C22A17"/>
    <w:rsid w:val="00C22AFB"/>
    <w:rsid w:val="00C239C0"/>
    <w:rsid w:val="00C23B64"/>
    <w:rsid w:val="00C23B85"/>
    <w:rsid w:val="00C23BC9"/>
    <w:rsid w:val="00C23D1B"/>
    <w:rsid w:val="00C2417B"/>
    <w:rsid w:val="00C24440"/>
    <w:rsid w:val="00C24576"/>
    <w:rsid w:val="00C24819"/>
    <w:rsid w:val="00C24896"/>
    <w:rsid w:val="00C248BA"/>
    <w:rsid w:val="00C24B39"/>
    <w:rsid w:val="00C24B46"/>
    <w:rsid w:val="00C24BC1"/>
    <w:rsid w:val="00C24CE7"/>
    <w:rsid w:val="00C25745"/>
    <w:rsid w:val="00C259FB"/>
    <w:rsid w:val="00C25D07"/>
    <w:rsid w:val="00C25D78"/>
    <w:rsid w:val="00C264DE"/>
    <w:rsid w:val="00C26933"/>
    <w:rsid w:val="00C26E4A"/>
    <w:rsid w:val="00C27050"/>
    <w:rsid w:val="00C27065"/>
    <w:rsid w:val="00C273FA"/>
    <w:rsid w:val="00C2746E"/>
    <w:rsid w:val="00C30049"/>
    <w:rsid w:val="00C30451"/>
    <w:rsid w:val="00C30E3E"/>
    <w:rsid w:val="00C30F67"/>
    <w:rsid w:val="00C313B2"/>
    <w:rsid w:val="00C31514"/>
    <w:rsid w:val="00C317D2"/>
    <w:rsid w:val="00C31AB9"/>
    <w:rsid w:val="00C32326"/>
    <w:rsid w:val="00C329BB"/>
    <w:rsid w:val="00C32D49"/>
    <w:rsid w:val="00C32E9A"/>
    <w:rsid w:val="00C33092"/>
    <w:rsid w:val="00C330A3"/>
    <w:rsid w:val="00C3369E"/>
    <w:rsid w:val="00C336E6"/>
    <w:rsid w:val="00C33828"/>
    <w:rsid w:val="00C3398B"/>
    <w:rsid w:val="00C33F82"/>
    <w:rsid w:val="00C341FB"/>
    <w:rsid w:val="00C34523"/>
    <w:rsid w:val="00C3550A"/>
    <w:rsid w:val="00C35808"/>
    <w:rsid w:val="00C3594C"/>
    <w:rsid w:val="00C35E2F"/>
    <w:rsid w:val="00C35FCC"/>
    <w:rsid w:val="00C3620B"/>
    <w:rsid w:val="00C36599"/>
    <w:rsid w:val="00C36DFD"/>
    <w:rsid w:val="00C3715F"/>
    <w:rsid w:val="00C37474"/>
    <w:rsid w:val="00C37C00"/>
    <w:rsid w:val="00C37E3B"/>
    <w:rsid w:val="00C40107"/>
    <w:rsid w:val="00C4042A"/>
    <w:rsid w:val="00C40A7D"/>
    <w:rsid w:val="00C40CB6"/>
    <w:rsid w:val="00C40FCA"/>
    <w:rsid w:val="00C412E9"/>
    <w:rsid w:val="00C41518"/>
    <w:rsid w:val="00C418F0"/>
    <w:rsid w:val="00C41A85"/>
    <w:rsid w:val="00C41B1D"/>
    <w:rsid w:val="00C41C1F"/>
    <w:rsid w:val="00C41D75"/>
    <w:rsid w:val="00C41FAA"/>
    <w:rsid w:val="00C42457"/>
    <w:rsid w:val="00C42719"/>
    <w:rsid w:val="00C4290A"/>
    <w:rsid w:val="00C42B80"/>
    <w:rsid w:val="00C430C4"/>
    <w:rsid w:val="00C433D0"/>
    <w:rsid w:val="00C43625"/>
    <w:rsid w:val="00C43CF6"/>
    <w:rsid w:val="00C43D50"/>
    <w:rsid w:val="00C44308"/>
    <w:rsid w:val="00C44A3D"/>
    <w:rsid w:val="00C45539"/>
    <w:rsid w:val="00C45585"/>
    <w:rsid w:val="00C45718"/>
    <w:rsid w:val="00C45AC4"/>
    <w:rsid w:val="00C45F63"/>
    <w:rsid w:val="00C460B7"/>
    <w:rsid w:val="00C46180"/>
    <w:rsid w:val="00C463C0"/>
    <w:rsid w:val="00C46436"/>
    <w:rsid w:val="00C464BC"/>
    <w:rsid w:val="00C46808"/>
    <w:rsid w:val="00C46FFD"/>
    <w:rsid w:val="00C478AD"/>
    <w:rsid w:val="00C47CF2"/>
    <w:rsid w:val="00C47D76"/>
    <w:rsid w:val="00C502DD"/>
    <w:rsid w:val="00C5063D"/>
    <w:rsid w:val="00C50A52"/>
    <w:rsid w:val="00C50B33"/>
    <w:rsid w:val="00C514D7"/>
    <w:rsid w:val="00C51B3F"/>
    <w:rsid w:val="00C52162"/>
    <w:rsid w:val="00C52357"/>
    <w:rsid w:val="00C52E69"/>
    <w:rsid w:val="00C52EE1"/>
    <w:rsid w:val="00C52F5E"/>
    <w:rsid w:val="00C52FBB"/>
    <w:rsid w:val="00C53035"/>
    <w:rsid w:val="00C5321E"/>
    <w:rsid w:val="00C536F8"/>
    <w:rsid w:val="00C53B1F"/>
    <w:rsid w:val="00C53ED9"/>
    <w:rsid w:val="00C53EED"/>
    <w:rsid w:val="00C54139"/>
    <w:rsid w:val="00C54604"/>
    <w:rsid w:val="00C54740"/>
    <w:rsid w:val="00C54855"/>
    <w:rsid w:val="00C548FF"/>
    <w:rsid w:val="00C54B0B"/>
    <w:rsid w:val="00C55349"/>
    <w:rsid w:val="00C55441"/>
    <w:rsid w:val="00C558C5"/>
    <w:rsid w:val="00C559B1"/>
    <w:rsid w:val="00C55C9C"/>
    <w:rsid w:val="00C56359"/>
    <w:rsid w:val="00C5669B"/>
    <w:rsid w:val="00C56882"/>
    <w:rsid w:val="00C56BEA"/>
    <w:rsid w:val="00C57064"/>
    <w:rsid w:val="00C572E6"/>
    <w:rsid w:val="00C57C4E"/>
    <w:rsid w:val="00C57CE6"/>
    <w:rsid w:val="00C57ED4"/>
    <w:rsid w:val="00C60105"/>
    <w:rsid w:val="00C60393"/>
    <w:rsid w:val="00C606EE"/>
    <w:rsid w:val="00C60ADE"/>
    <w:rsid w:val="00C612EB"/>
    <w:rsid w:val="00C6142E"/>
    <w:rsid w:val="00C6199C"/>
    <w:rsid w:val="00C61AE3"/>
    <w:rsid w:val="00C61B70"/>
    <w:rsid w:val="00C623B8"/>
    <w:rsid w:val="00C62D15"/>
    <w:rsid w:val="00C62EEC"/>
    <w:rsid w:val="00C63DC4"/>
    <w:rsid w:val="00C63EAF"/>
    <w:rsid w:val="00C64CCD"/>
    <w:rsid w:val="00C64EA5"/>
    <w:rsid w:val="00C65147"/>
    <w:rsid w:val="00C65889"/>
    <w:rsid w:val="00C65B5B"/>
    <w:rsid w:val="00C65B5E"/>
    <w:rsid w:val="00C65CF4"/>
    <w:rsid w:val="00C65D2D"/>
    <w:rsid w:val="00C65E2D"/>
    <w:rsid w:val="00C66579"/>
    <w:rsid w:val="00C666EB"/>
    <w:rsid w:val="00C667E7"/>
    <w:rsid w:val="00C676C3"/>
    <w:rsid w:val="00C67A01"/>
    <w:rsid w:val="00C67E80"/>
    <w:rsid w:val="00C67FCD"/>
    <w:rsid w:val="00C70150"/>
    <w:rsid w:val="00C7038E"/>
    <w:rsid w:val="00C706BC"/>
    <w:rsid w:val="00C70934"/>
    <w:rsid w:val="00C70B20"/>
    <w:rsid w:val="00C711EB"/>
    <w:rsid w:val="00C714AF"/>
    <w:rsid w:val="00C71EC1"/>
    <w:rsid w:val="00C7235C"/>
    <w:rsid w:val="00C72D92"/>
    <w:rsid w:val="00C7380B"/>
    <w:rsid w:val="00C738BA"/>
    <w:rsid w:val="00C73C3B"/>
    <w:rsid w:val="00C73DB9"/>
    <w:rsid w:val="00C74269"/>
    <w:rsid w:val="00C743B6"/>
    <w:rsid w:val="00C74678"/>
    <w:rsid w:val="00C748C5"/>
    <w:rsid w:val="00C7509B"/>
    <w:rsid w:val="00C7526B"/>
    <w:rsid w:val="00C75D0C"/>
    <w:rsid w:val="00C75E69"/>
    <w:rsid w:val="00C76024"/>
    <w:rsid w:val="00C76292"/>
    <w:rsid w:val="00C76B76"/>
    <w:rsid w:val="00C76FCB"/>
    <w:rsid w:val="00C7720E"/>
    <w:rsid w:val="00C77E63"/>
    <w:rsid w:val="00C804FF"/>
    <w:rsid w:val="00C80885"/>
    <w:rsid w:val="00C8090C"/>
    <w:rsid w:val="00C80CB0"/>
    <w:rsid w:val="00C81189"/>
    <w:rsid w:val="00C81528"/>
    <w:rsid w:val="00C81705"/>
    <w:rsid w:val="00C8184B"/>
    <w:rsid w:val="00C8189E"/>
    <w:rsid w:val="00C81DAC"/>
    <w:rsid w:val="00C828AD"/>
    <w:rsid w:val="00C828B2"/>
    <w:rsid w:val="00C82B42"/>
    <w:rsid w:val="00C833A6"/>
    <w:rsid w:val="00C8344B"/>
    <w:rsid w:val="00C83492"/>
    <w:rsid w:val="00C83551"/>
    <w:rsid w:val="00C83842"/>
    <w:rsid w:val="00C842A6"/>
    <w:rsid w:val="00C843B1"/>
    <w:rsid w:val="00C845D1"/>
    <w:rsid w:val="00C84837"/>
    <w:rsid w:val="00C8500F"/>
    <w:rsid w:val="00C85342"/>
    <w:rsid w:val="00C856FB"/>
    <w:rsid w:val="00C85AB8"/>
    <w:rsid w:val="00C85D6A"/>
    <w:rsid w:val="00C8605D"/>
    <w:rsid w:val="00C862FA"/>
    <w:rsid w:val="00C8654F"/>
    <w:rsid w:val="00C868CE"/>
    <w:rsid w:val="00C87012"/>
    <w:rsid w:val="00C8737B"/>
    <w:rsid w:val="00C8741D"/>
    <w:rsid w:val="00C876D5"/>
    <w:rsid w:val="00C87722"/>
    <w:rsid w:val="00C879D4"/>
    <w:rsid w:val="00C87F19"/>
    <w:rsid w:val="00C900A2"/>
    <w:rsid w:val="00C9092D"/>
    <w:rsid w:val="00C909EF"/>
    <w:rsid w:val="00C90DE6"/>
    <w:rsid w:val="00C91245"/>
    <w:rsid w:val="00C91610"/>
    <w:rsid w:val="00C91BB6"/>
    <w:rsid w:val="00C91F16"/>
    <w:rsid w:val="00C92440"/>
    <w:rsid w:val="00C93265"/>
    <w:rsid w:val="00C934B6"/>
    <w:rsid w:val="00C9392C"/>
    <w:rsid w:val="00C9425B"/>
    <w:rsid w:val="00C94323"/>
    <w:rsid w:val="00C9466B"/>
    <w:rsid w:val="00C948E6"/>
    <w:rsid w:val="00C94A76"/>
    <w:rsid w:val="00C94C94"/>
    <w:rsid w:val="00C94DEA"/>
    <w:rsid w:val="00C9532E"/>
    <w:rsid w:val="00C95517"/>
    <w:rsid w:val="00C95596"/>
    <w:rsid w:val="00C95985"/>
    <w:rsid w:val="00C959F6"/>
    <w:rsid w:val="00C95AD9"/>
    <w:rsid w:val="00C95C13"/>
    <w:rsid w:val="00C9640B"/>
    <w:rsid w:val="00C965BF"/>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79"/>
    <w:rsid w:val="00CA37AE"/>
    <w:rsid w:val="00CA3823"/>
    <w:rsid w:val="00CA398E"/>
    <w:rsid w:val="00CA3DE1"/>
    <w:rsid w:val="00CA42E3"/>
    <w:rsid w:val="00CA4491"/>
    <w:rsid w:val="00CA4E52"/>
    <w:rsid w:val="00CA4E65"/>
    <w:rsid w:val="00CA5222"/>
    <w:rsid w:val="00CA55BB"/>
    <w:rsid w:val="00CA562B"/>
    <w:rsid w:val="00CA5CEF"/>
    <w:rsid w:val="00CA5E00"/>
    <w:rsid w:val="00CA5EBE"/>
    <w:rsid w:val="00CA608C"/>
    <w:rsid w:val="00CA61A1"/>
    <w:rsid w:val="00CA638D"/>
    <w:rsid w:val="00CA6972"/>
    <w:rsid w:val="00CA70E9"/>
    <w:rsid w:val="00CA7765"/>
    <w:rsid w:val="00CA784C"/>
    <w:rsid w:val="00CA7DF9"/>
    <w:rsid w:val="00CB2190"/>
    <w:rsid w:val="00CB2DFB"/>
    <w:rsid w:val="00CB3047"/>
    <w:rsid w:val="00CB413A"/>
    <w:rsid w:val="00CB427D"/>
    <w:rsid w:val="00CB56CB"/>
    <w:rsid w:val="00CB5913"/>
    <w:rsid w:val="00CB5943"/>
    <w:rsid w:val="00CB6175"/>
    <w:rsid w:val="00CB6C8F"/>
    <w:rsid w:val="00CB7614"/>
    <w:rsid w:val="00CB78F7"/>
    <w:rsid w:val="00CB793B"/>
    <w:rsid w:val="00CB7ED8"/>
    <w:rsid w:val="00CB7F4C"/>
    <w:rsid w:val="00CC0025"/>
    <w:rsid w:val="00CC0244"/>
    <w:rsid w:val="00CC026B"/>
    <w:rsid w:val="00CC0411"/>
    <w:rsid w:val="00CC0BCA"/>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6830"/>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7D6"/>
    <w:rsid w:val="00CD37F5"/>
    <w:rsid w:val="00CD3D2F"/>
    <w:rsid w:val="00CD406B"/>
    <w:rsid w:val="00CD40B6"/>
    <w:rsid w:val="00CD5430"/>
    <w:rsid w:val="00CD5489"/>
    <w:rsid w:val="00CD565F"/>
    <w:rsid w:val="00CD570F"/>
    <w:rsid w:val="00CD5804"/>
    <w:rsid w:val="00CD5942"/>
    <w:rsid w:val="00CD5CDB"/>
    <w:rsid w:val="00CD6056"/>
    <w:rsid w:val="00CD66CA"/>
    <w:rsid w:val="00CD67E2"/>
    <w:rsid w:val="00CD69FE"/>
    <w:rsid w:val="00CD6A0A"/>
    <w:rsid w:val="00CD79D1"/>
    <w:rsid w:val="00CD7E34"/>
    <w:rsid w:val="00CE0277"/>
    <w:rsid w:val="00CE0655"/>
    <w:rsid w:val="00CE0DAF"/>
    <w:rsid w:val="00CE0E44"/>
    <w:rsid w:val="00CE1180"/>
    <w:rsid w:val="00CE14B2"/>
    <w:rsid w:val="00CE1573"/>
    <w:rsid w:val="00CE1C8D"/>
    <w:rsid w:val="00CE269C"/>
    <w:rsid w:val="00CE2BCB"/>
    <w:rsid w:val="00CE2D46"/>
    <w:rsid w:val="00CE32DA"/>
    <w:rsid w:val="00CE333C"/>
    <w:rsid w:val="00CE3FFE"/>
    <w:rsid w:val="00CE4022"/>
    <w:rsid w:val="00CE4100"/>
    <w:rsid w:val="00CE42DE"/>
    <w:rsid w:val="00CE4742"/>
    <w:rsid w:val="00CE4922"/>
    <w:rsid w:val="00CE4C35"/>
    <w:rsid w:val="00CE4E04"/>
    <w:rsid w:val="00CE542F"/>
    <w:rsid w:val="00CE5447"/>
    <w:rsid w:val="00CE5584"/>
    <w:rsid w:val="00CE602A"/>
    <w:rsid w:val="00CE6A26"/>
    <w:rsid w:val="00CE6A72"/>
    <w:rsid w:val="00CE6C41"/>
    <w:rsid w:val="00CE6DA9"/>
    <w:rsid w:val="00CE7010"/>
    <w:rsid w:val="00CE722F"/>
    <w:rsid w:val="00CE7D6B"/>
    <w:rsid w:val="00CE7DBC"/>
    <w:rsid w:val="00CE7EE9"/>
    <w:rsid w:val="00CE7EF5"/>
    <w:rsid w:val="00CF03E1"/>
    <w:rsid w:val="00CF04C1"/>
    <w:rsid w:val="00CF0576"/>
    <w:rsid w:val="00CF08DA"/>
    <w:rsid w:val="00CF0FF3"/>
    <w:rsid w:val="00CF117B"/>
    <w:rsid w:val="00CF12EE"/>
    <w:rsid w:val="00CF19E8"/>
    <w:rsid w:val="00CF1A53"/>
    <w:rsid w:val="00CF2059"/>
    <w:rsid w:val="00CF26A3"/>
    <w:rsid w:val="00CF275B"/>
    <w:rsid w:val="00CF2BA8"/>
    <w:rsid w:val="00CF2E15"/>
    <w:rsid w:val="00CF30C1"/>
    <w:rsid w:val="00CF357E"/>
    <w:rsid w:val="00CF3FB6"/>
    <w:rsid w:val="00CF42A5"/>
    <w:rsid w:val="00CF4A39"/>
    <w:rsid w:val="00CF5113"/>
    <w:rsid w:val="00CF53BE"/>
    <w:rsid w:val="00CF55E0"/>
    <w:rsid w:val="00CF5835"/>
    <w:rsid w:val="00CF5C9A"/>
    <w:rsid w:val="00CF5F52"/>
    <w:rsid w:val="00CF60D2"/>
    <w:rsid w:val="00CF678B"/>
    <w:rsid w:val="00CF6C36"/>
    <w:rsid w:val="00CF7472"/>
    <w:rsid w:val="00CF74A3"/>
    <w:rsid w:val="00CF74FB"/>
    <w:rsid w:val="00CF7631"/>
    <w:rsid w:val="00CF7663"/>
    <w:rsid w:val="00CF768B"/>
    <w:rsid w:val="00CF7755"/>
    <w:rsid w:val="00CF7957"/>
    <w:rsid w:val="00CF7E91"/>
    <w:rsid w:val="00CF7E99"/>
    <w:rsid w:val="00CF7E9F"/>
    <w:rsid w:val="00CF7F3D"/>
    <w:rsid w:val="00CF7FEF"/>
    <w:rsid w:val="00D00342"/>
    <w:rsid w:val="00D005A0"/>
    <w:rsid w:val="00D008AD"/>
    <w:rsid w:val="00D00A06"/>
    <w:rsid w:val="00D00ADA"/>
    <w:rsid w:val="00D00D4A"/>
    <w:rsid w:val="00D00F21"/>
    <w:rsid w:val="00D01011"/>
    <w:rsid w:val="00D01099"/>
    <w:rsid w:val="00D0111D"/>
    <w:rsid w:val="00D0133B"/>
    <w:rsid w:val="00D0145B"/>
    <w:rsid w:val="00D015CC"/>
    <w:rsid w:val="00D01AC1"/>
    <w:rsid w:val="00D01C3B"/>
    <w:rsid w:val="00D01EE0"/>
    <w:rsid w:val="00D029D5"/>
    <w:rsid w:val="00D0362B"/>
    <w:rsid w:val="00D040BB"/>
    <w:rsid w:val="00D048C4"/>
    <w:rsid w:val="00D04AFA"/>
    <w:rsid w:val="00D0512B"/>
    <w:rsid w:val="00D05C88"/>
    <w:rsid w:val="00D06452"/>
    <w:rsid w:val="00D06496"/>
    <w:rsid w:val="00D06A3A"/>
    <w:rsid w:val="00D06E57"/>
    <w:rsid w:val="00D06F9A"/>
    <w:rsid w:val="00D072D3"/>
    <w:rsid w:val="00D072E6"/>
    <w:rsid w:val="00D07A14"/>
    <w:rsid w:val="00D10C2F"/>
    <w:rsid w:val="00D10C9B"/>
    <w:rsid w:val="00D110B8"/>
    <w:rsid w:val="00D11610"/>
    <w:rsid w:val="00D11B15"/>
    <w:rsid w:val="00D11DB9"/>
    <w:rsid w:val="00D11EAE"/>
    <w:rsid w:val="00D12170"/>
    <w:rsid w:val="00D1228B"/>
    <w:rsid w:val="00D12AC0"/>
    <w:rsid w:val="00D12ECA"/>
    <w:rsid w:val="00D12EFE"/>
    <w:rsid w:val="00D135AB"/>
    <w:rsid w:val="00D135B4"/>
    <w:rsid w:val="00D14916"/>
    <w:rsid w:val="00D14AF8"/>
    <w:rsid w:val="00D14C2D"/>
    <w:rsid w:val="00D15011"/>
    <w:rsid w:val="00D1502B"/>
    <w:rsid w:val="00D152AF"/>
    <w:rsid w:val="00D15680"/>
    <w:rsid w:val="00D15768"/>
    <w:rsid w:val="00D15D17"/>
    <w:rsid w:val="00D162F8"/>
    <w:rsid w:val="00D1633E"/>
    <w:rsid w:val="00D16410"/>
    <w:rsid w:val="00D16B76"/>
    <w:rsid w:val="00D16DCC"/>
    <w:rsid w:val="00D1774F"/>
    <w:rsid w:val="00D17901"/>
    <w:rsid w:val="00D17988"/>
    <w:rsid w:val="00D20462"/>
    <w:rsid w:val="00D20751"/>
    <w:rsid w:val="00D20946"/>
    <w:rsid w:val="00D20AA8"/>
    <w:rsid w:val="00D20ADB"/>
    <w:rsid w:val="00D20E48"/>
    <w:rsid w:val="00D21669"/>
    <w:rsid w:val="00D2179D"/>
    <w:rsid w:val="00D220B8"/>
    <w:rsid w:val="00D22E63"/>
    <w:rsid w:val="00D230F7"/>
    <w:rsid w:val="00D23275"/>
    <w:rsid w:val="00D234D3"/>
    <w:rsid w:val="00D2397E"/>
    <w:rsid w:val="00D2399C"/>
    <w:rsid w:val="00D23DAF"/>
    <w:rsid w:val="00D24106"/>
    <w:rsid w:val="00D2441F"/>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481"/>
    <w:rsid w:val="00D30BC4"/>
    <w:rsid w:val="00D31230"/>
    <w:rsid w:val="00D318AC"/>
    <w:rsid w:val="00D31B73"/>
    <w:rsid w:val="00D31CD5"/>
    <w:rsid w:val="00D3243D"/>
    <w:rsid w:val="00D32492"/>
    <w:rsid w:val="00D326FC"/>
    <w:rsid w:val="00D32B01"/>
    <w:rsid w:val="00D3311E"/>
    <w:rsid w:val="00D33180"/>
    <w:rsid w:val="00D340FE"/>
    <w:rsid w:val="00D343F9"/>
    <w:rsid w:val="00D34717"/>
    <w:rsid w:val="00D34A78"/>
    <w:rsid w:val="00D34A9D"/>
    <w:rsid w:val="00D34B75"/>
    <w:rsid w:val="00D34EE4"/>
    <w:rsid w:val="00D35402"/>
    <w:rsid w:val="00D3555F"/>
    <w:rsid w:val="00D3645C"/>
    <w:rsid w:val="00D36628"/>
    <w:rsid w:val="00D3672E"/>
    <w:rsid w:val="00D36C40"/>
    <w:rsid w:val="00D36F1B"/>
    <w:rsid w:val="00D37491"/>
    <w:rsid w:val="00D3768A"/>
    <w:rsid w:val="00D40060"/>
    <w:rsid w:val="00D40B8E"/>
    <w:rsid w:val="00D40C59"/>
    <w:rsid w:val="00D41198"/>
    <w:rsid w:val="00D4135D"/>
    <w:rsid w:val="00D41BE5"/>
    <w:rsid w:val="00D41F8D"/>
    <w:rsid w:val="00D42106"/>
    <w:rsid w:val="00D424F2"/>
    <w:rsid w:val="00D42BAC"/>
    <w:rsid w:val="00D42FBC"/>
    <w:rsid w:val="00D431BE"/>
    <w:rsid w:val="00D43C4F"/>
    <w:rsid w:val="00D43F7A"/>
    <w:rsid w:val="00D44AD8"/>
    <w:rsid w:val="00D44CE6"/>
    <w:rsid w:val="00D44ED3"/>
    <w:rsid w:val="00D452F2"/>
    <w:rsid w:val="00D45332"/>
    <w:rsid w:val="00D45CC4"/>
    <w:rsid w:val="00D45F26"/>
    <w:rsid w:val="00D461DC"/>
    <w:rsid w:val="00D46448"/>
    <w:rsid w:val="00D46467"/>
    <w:rsid w:val="00D46559"/>
    <w:rsid w:val="00D467AB"/>
    <w:rsid w:val="00D4692B"/>
    <w:rsid w:val="00D4697D"/>
    <w:rsid w:val="00D4698B"/>
    <w:rsid w:val="00D46CA8"/>
    <w:rsid w:val="00D46F4C"/>
    <w:rsid w:val="00D47EA8"/>
    <w:rsid w:val="00D47FDB"/>
    <w:rsid w:val="00D503C4"/>
    <w:rsid w:val="00D503C6"/>
    <w:rsid w:val="00D509FA"/>
    <w:rsid w:val="00D50D6A"/>
    <w:rsid w:val="00D51806"/>
    <w:rsid w:val="00D5208A"/>
    <w:rsid w:val="00D526C1"/>
    <w:rsid w:val="00D526C5"/>
    <w:rsid w:val="00D526EB"/>
    <w:rsid w:val="00D52931"/>
    <w:rsid w:val="00D529AB"/>
    <w:rsid w:val="00D52A6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7B8"/>
    <w:rsid w:val="00D55821"/>
    <w:rsid w:val="00D5603E"/>
    <w:rsid w:val="00D561FC"/>
    <w:rsid w:val="00D56DA7"/>
    <w:rsid w:val="00D572B0"/>
    <w:rsid w:val="00D575BD"/>
    <w:rsid w:val="00D6066A"/>
    <w:rsid w:val="00D6077D"/>
    <w:rsid w:val="00D608E4"/>
    <w:rsid w:val="00D60B2D"/>
    <w:rsid w:val="00D60C12"/>
    <w:rsid w:val="00D60E7F"/>
    <w:rsid w:val="00D610C1"/>
    <w:rsid w:val="00D615E2"/>
    <w:rsid w:val="00D6161F"/>
    <w:rsid w:val="00D619E6"/>
    <w:rsid w:val="00D61BC9"/>
    <w:rsid w:val="00D61C10"/>
    <w:rsid w:val="00D61D36"/>
    <w:rsid w:val="00D61EAA"/>
    <w:rsid w:val="00D62002"/>
    <w:rsid w:val="00D626C4"/>
    <w:rsid w:val="00D62B9A"/>
    <w:rsid w:val="00D62E96"/>
    <w:rsid w:val="00D62F33"/>
    <w:rsid w:val="00D63051"/>
    <w:rsid w:val="00D630E6"/>
    <w:rsid w:val="00D63610"/>
    <w:rsid w:val="00D63811"/>
    <w:rsid w:val="00D638CD"/>
    <w:rsid w:val="00D638E2"/>
    <w:rsid w:val="00D63F18"/>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2CE"/>
    <w:rsid w:val="00D70511"/>
    <w:rsid w:val="00D70696"/>
    <w:rsid w:val="00D70836"/>
    <w:rsid w:val="00D70E65"/>
    <w:rsid w:val="00D70FDA"/>
    <w:rsid w:val="00D712C6"/>
    <w:rsid w:val="00D712E7"/>
    <w:rsid w:val="00D7181B"/>
    <w:rsid w:val="00D72063"/>
    <w:rsid w:val="00D726FC"/>
    <w:rsid w:val="00D72C91"/>
    <w:rsid w:val="00D72F57"/>
    <w:rsid w:val="00D73056"/>
    <w:rsid w:val="00D7346E"/>
    <w:rsid w:val="00D73E59"/>
    <w:rsid w:val="00D741EC"/>
    <w:rsid w:val="00D7425E"/>
    <w:rsid w:val="00D742BA"/>
    <w:rsid w:val="00D744AA"/>
    <w:rsid w:val="00D7465D"/>
    <w:rsid w:val="00D7468F"/>
    <w:rsid w:val="00D74D6C"/>
    <w:rsid w:val="00D7590B"/>
    <w:rsid w:val="00D75C43"/>
    <w:rsid w:val="00D75D7E"/>
    <w:rsid w:val="00D75E63"/>
    <w:rsid w:val="00D76340"/>
    <w:rsid w:val="00D77524"/>
    <w:rsid w:val="00D77577"/>
    <w:rsid w:val="00D7789B"/>
    <w:rsid w:val="00D77F16"/>
    <w:rsid w:val="00D80225"/>
    <w:rsid w:val="00D8062B"/>
    <w:rsid w:val="00D80907"/>
    <w:rsid w:val="00D80957"/>
    <w:rsid w:val="00D81035"/>
    <w:rsid w:val="00D8124E"/>
    <w:rsid w:val="00D813AD"/>
    <w:rsid w:val="00D813E8"/>
    <w:rsid w:val="00D8199B"/>
    <w:rsid w:val="00D81A0B"/>
    <w:rsid w:val="00D81F1D"/>
    <w:rsid w:val="00D82023"/>
    <w:rsid w:val="00D823DD"/>
    <w:rsid w:val="00D82728"/>
    <w:rsid w:val="00D828F6"/>
    <w:rsid w:val="00D82B15"/>
    <w:rsid w:val="00D82B1E"/>
    <w:rsid w:val="00D833D5"/>
    <w:rsid w:val="00D838F2"/>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276"/>
    <w:rsid w:val="00D90D36"/>
    <w:rsid w:val="00D90DB6"/>
    <w:rsid w:val="00D91D46"/>
    <w:rsid w:val="00D92144"/>
    <w:rsid w:val="00D92284"/>
    <w:rsid w:val="00D92331"/>
    <w:rsid w:val="00D92B4B"/>
    <w:rsid w:val="00D931ED"/>
    <w:rsid w:val="00D9433A"/>
    <w:rsid w:val="00D947B4"/>
    <w:rsid w:val="00D94D31"/>
    <w:rsid w:val="00D95366"/>
    <w:rsid w:val="00D953BD"/>
    <w:rsid w:val="00D953F7"/>
    <w:rsid w:val="00D95403"/>
    <w:rsid w:val="00D957EF"/>
    <w:rsid w:val="00D9580B"/>
    <w:rsid w:val="00D95C5C"/>
    <w:rsid w:val="00D95D39"/>
    <w:rsid w:val="00D95DA9"/>
    <w:rsid w:val="00D95E9A"/>
    <w:rsid w:val="00D96092"/>
    <w:rsid w:val="00D962A2"/>
    <w:rsid w:val="00D96A29"/>
    <w:rsid w:val="00D97022"/>
    <w:rsid w:val="00D973CC"/>
    <w:rsid w:val="00D9742F"/>
    <w:rsid w:val="00D97830"/>
    <w:rsid w:val="00D97AEE"/>
    <w:rsid w:val="00D97FFE"/>
    <w:rsid w:val="00DA024C"/>
    <w:rsid w:val="00DA055A"/>
    <w:rsid w:val="00DA0FE7"/>
    <w:rsid w:val="00DA1E31"/>
    <w:rsid w:val="00DA1EB0"/>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5991"/>
    <w:rsid w:val="00DA5C08"/>
    <w:rsid w:val="00DA6058"/>
    <w:rsid w:val="00DA6E43"/>
    <w:rsid w:val="00DA7057"/>
    <w:rsid w:val="00DA732F"/>
    <w:rsid w:val="00DA7D01"/>
    <w:rsid w:val="00DB0437"/>
    <w:rsid w:val="00DB0DF8"/>
    <w:rsid w:val="00DB1308"/>
    <w:rsid w:val="00DB15C6"/>
    <w:rsid w:val="00DB1E8A"/>
    <w:rsid w:val="00DB2059"/>
    <w:rsid w:val="00DB2169"/>
    <w:rsid w:val="00DB2BB8"/>
    <w:rsid w:val="00DB2CDB"/>
    <w:rsid w:val="00DB2DF2"/>
    <w:rsid w:val="00DB304E"/>
    <w:rsid w:val="00DB32CC"/>
    <w:rsid w:val="00DB3535"/>
    <w:rsid w:val="00DB35BB"/>
    <w:rsid w:val="00DB36E3"/>
    <w:rsid w:val="00DB3758"/>
    <w:rsid w:val="00DB3C7D"/>
    <w:rsid w:val="00DB3D31"/>
    <w:rsid w:val="00DB4190"/>
    <w:rsid w:val="00DB41FE"/>
    <w:rsid w:val="00DB43B0"/>
    <w:rsid w:val="00DB4621"/>
    <w:rsid w:val="00DB4BE9"/>
    <w:rsid w:val="00DB509A"/>
    <w:rsid w:val="00DB5356"/>
    <w:rsid w:val="00DB57FE"/>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04"/>
    <w:rsid w:val="00DC3016"/>
    <w:rsid w:val="00DC40EC"/>
    <w:rsid w:val="00DC4601"/>
    <w:rsid w:val="00DC4AA9"/>
    <w:rsid w:val="00DC4CEB"/>
    <w:rsid w:val="00DC57FC"/>
    <w:rsid w:val="00DC6172"/>
    <w:rsid w:val="00DC6359"/>
    <w:rsid w:val="00DC6911"/>
    <w:rsid w:val="00DC695D"/>
    <w:rsid w:val="00DC6C0E"/>
    <w:rsid w:val="00DC6D54"/>
    <w:rsid w:val="00DC7156"/>
    <w:rsid w:val="00DC72A3"/>
    <w:rsid w:val="00DC73C6"/>
    <w:rsid w:val="00DC7B74"/>
    <w:rsid w:val="00DD02FE"/>
    <w:rsid w:val="00DD072A"/>
    <w:rsid w:val="00DD076F"/>
    <w:rsid w:val="00DD0856"/>
    <w:rsid w:val="00DD0AEA"/>
    <w:rsid w:val="00DD1010"/>
    <w:rsid w:val="00DD179D"/>
    <w:rsid w:val="00DD18E4"/>
    <w:rsid w:val="00DD24D7"/>
    <w:rsid w:val="00DD2D9F"/>
    <w:rsid w:val="00DD3696"/>
    <w:rsid w:val="00DD4353"/>
    <w:rsid w:val="00DD48B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D7F14"/>
    <w:rsid w:val="00DE00C7"/>
    <w:rsid w:val="00DE030E"/>
    <w:rsid w:val="00DE0AB4"/>
    <w:rsid w:val="00DE0ECC"/>
    <w:rsid w:val="00DE0FE5"/>
    <w:rsid w:val="00DE1B58"/>
    <w:rsid w:val="00DE1EBA"/>
    <w:rsid w:val="00DE24DF"/>
    <w:rsid w:val="00DE24E5"/>
    <w:rsid w:val="00DE2727"/>
    <w:rsid w:val="00DE31E4"/>
    <w:rsid w:val="00DE3264"/>
    <w:rsid w:val="00DE33A3"/>
    <w:rsid w:val="00DE35B3"/>
    <w:rsid w:val="00DE40E6"/>
    <w:rsid w:val="00DE44B6"/>
    <w:rsid w:val="00DE4F2C"/>
    <w:rsid w:val="00DE543C"/>
    <w:rsid w:val="00DE584C"/>
    <w:rsid w:val="00DE5AE8"/>
    <w:rsid w:val="00DE5D52"/>
    <w:rsid w:val="00DE5E27"/>
    <w:rsid w:val="00DE613C"/>
    <w:rsid w:val="00DE6609"/>
    <w:rsid w:val="00DE6AED"/>
    <w:rsid w:val="00DE6BE3"/>
    <w:rsid w:val="00DE6E2D"/>
    <w:rsid w:val="00DE7072"/>
    <w:rsid w:val="00DE734C"/>
    <w:rsid w:val="00DE7A9D"/>
    <w:rsid w:val="00DF0640"/>
    <w:rsid w:val="00DF08A4"/>
    <w:rsid w:val="00DF13E7"/>
    <w:rsid w:val="00DF14E8"/>
    <w:rsid w:val="00DF15BF"/>
    <w:rsid w:val="00DF1AC7"/>
    <w:rsid w:val="00DF1BEA"/>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73"/>
    <w:rsid w:val="00DF6AF8"/>
    <w:rsid w:val="00DF7813"/>
    <w:rsid w:val="00DF79AF"/>
    <w:rsid w:val="00DF7ED6"/>
    <w:rsid w:val="00E004A9"/>
    <w:rsid w:val="00E007BD"/>
    <w:rsid w:val="00E00870"/>
    <w:rsid w:val="00E00C8C"/>
    <w:rsid w:val="00E00D8F"/>
    <w:rsid w:val="00E01777"/>
    <w:rsid w:val="00E01798"/>
    <w:rsid w:val="00E017EB"/>
    <w:rsid w:val="00E01CA4"/>
    <w:rsid w:val="00E01E76"/>
    <w:rsid w:val="00E0254A"/>
    <w:rsid w:val="00E028C8"/>
    <w:rsid w:val="00E029EA"/>
    <w:rsid w:val="00E02B36"/>
    <w:rsid w:val="00E02B76"/>
    <w:rsid w:val="00E0303C"/>
    <w:rsid w:val="00E03349"/>
    <w:rsid w:val="00E03F24"/>
    <w:rsid w:val="00E043DB"/>
    <w:rsid w:val="00E04547"/>
    <w:rsid w:val="00E045C5"/>
    <w:rsid w:val="00E0464D"/>
    <w:rsid w:val="00E046BB"/>
    <w:rsid w:val="00E04927"/>
    <w:rsid w:val="00E05081"/>
    <w:rsid w:val="00E05333"/>
    <w:rsid w:val="00E056FB"/>
    <w:rsid w:val="00E05786"/>
    <w:rsid w:val="00E059FC"/>
    <w:rsid w:val="00E05BC2"/>
    <w:rsid w:val="00E05C1B"/>
    <w:rsid w:val="00E06873"/>
    <w:rsid w:val="00E06AD6"/>
    <w:rsid w:val="00E06C69"/>
    <w:rsid w:val="00E0704E"/>
    <w:rsid w:val="00E07640"/>
    <w:rsid w:val="00E077CF"/>
    <w:rsid w:val="00E077E9"/>
    <w:rsid w:val="00E07B91"/>
    <w:rsid w:val="00E07C2F"/>
    <w:rsid w:val="00E07E48"/>
    <w:rsid w:val="00E07F9C"/>
    <w:rsid w:val="00E10366"/>
    <w:rsid w:val="00E1039E"/>
    <w:rsid w:val="00E10783"/>
    <w:rsid w:val="00E10DB4"/>
    <w:rsid w:val="00E10DE3"/>
    <w:rsid w:val="00E110B7"/>
    <w:rsid w:val="00E1113D"/>
    <w:rsid w:val="00E11636"/>
    <w:rsid w:val="00E11F88"/>
    <w:rsid w:val="00E1209D"/>
    <w:rsid w:val="00E122B7"/>
    <w:rsid w:val="00E122C8"/>
    <w:rsid w:val="00E125C1"/>
    <w:rsid w:val="00E12C42"/>
    <w:rsid w:val="00E12D2E"/>
    <w:rsid w:val="00E1319E"/>
    <w:rsid w:val="00E13857"/>
    <w:rsid w:val="00E1392B"/>
    <w:rsid w:val="00E13BD4"/>
    <w:rsid w:val="00E1404A"/>
    <w:rsid w:val="00E14191"/>
    <w:rsid w:val="00E1464B"/>
    <w:rsid w:val="00E14BE4"/>
    <w:rsid w:val="00E14D9E"/>
    <w:rsid w:val="00E1550A"/>
    <w:rsid w:val="00E15B43"/>
    <w:rsid w:val="00E15DB7"/>
    <w:rsid w:val="00E15FA2"/>
    <w:rsid w:val="00E1667A"/>
    <w:rsid w:val="00E16A38"/>
    <w:rsid w:val="00E174A5"/>
    <w:rsid w:val="00E17CDC"/>
    <w:rsid w:val="00E17CDF"/>
    <w:rsid w:val="00E2002C"/>
    <w:rsid w:val="00E2014D"/>
    <w:rsid w:val="00E20566"/>
    <w:rsid w:val="00E20589"/>
    <w:rsid w:val="00E20A7F"/>
    <w:rsid w:val="00E20B04"/>
    <w:rsid w:val="00E20DE8"/>
    <w:rsid w:val="00E21593"/>
    <w:rsid w:val="00E218EB"/>
    <w:rsid w:val="00E2222B"/>
    <w:rsid w:val="00E227DF"/>
    <w:rsid w:val="00E231E3"/>
    <w:rsid w:val="00E24255"/>
    <w:rsid w:val="00E248DE"/>
    <w:rsid w:val="00E25598"/>
    <w:rsid w:val="00E25B95"/>
    <w:rsid w:val="00E25C5F"/>
    <w:rsid w:val="00E26016"/>
    <w:rsid w:val="00E260F5"/>
    <w:rsid w:val="00E262DC"/>
    <w:rsid w:val="00E264CE"/>
    <w:rsid w:val="00E26BAC"/>
    <w:rsid w:val="00E273C0"/>
    <w:rsid w:val="00E27CC0"/>
    <w:rsid w:val="00E302EB"/>
    <w:rsid w:val="00E30586"/>
    <w:rsid w:val="00E30832"/>
    <w:rsid w:val="00E30BE1"/>
    <w:rsid w:val="00E31230"/>
    <w:rsid w:val="00E314AE"/>
    <w:rsid w:val="00E31D3A"/>
    <w:rsid w:val="00E32376"/>
    <w:rsid w:val="00E328D2"/>
    <w:rsid w:val="00E328D7"/>
    <w:rsid w:val="00E32C71"/>
    <w:rsid w:val="00E33273"/>
    <w:rsid w:val="00E334F1"/>
    <w:rsid w:val="00E33C03"/>
    <w:rsid w:val="00E3424E"/>
    <w:rsid w:val="00E354D2"/>
    <w:rsid w:val="00E355E6"/>
    <w:rsid w:val="00E35A1F"/>
    <w:rsid w:val="00E35CEA"/>
    <w:rsid w:val="00E35D26"/>
    <w:rsid w:val="00E35DA1"/>
    <w:rsid w:val="00E35EB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2115"/>
    <w:rsid w:val="00E427A3"/>
    <w:rsid w:val="00E42D9C"/>
    <w:rsid w:val="00E42E5C"/>
    <w:rsid w:val="00E43128"/>
    <w:rsid w:val="00E4329C"/>
    <w:rsid w:val="00E43437"/>
    <w:rsid w:val="00E434B7"/>
    <w:rsid w:val="00E434BE"/>
    <w:rsid w:val="00E4360E"/>
    <w:rsid w:val="00E43799"/>
    <w:rsid w:val="00E43B46"/>
    <w:rsid w:val="00E43FF5"/>
    <w:rsid w:val="00E44FFE"/>
    <w:rsid w:val="00E455F5"/>
    <w:rsid w:val="00E45666"/>
    <w:rsid w:val="00E4568A"/>
    <w:rsid w:val="00E457DF"/>
    <w:rsid w:val="00E45E26"/>
    <w:rsid w:val="00E47979"/>
    <w:rsid w:val="00E479A9"/>
    <w:rsid w:val="00E47A81"/>
    <w:rsid w:val="00E47C3B"/>
    <w:rsid w:val="00E47FBE"/>
    <w:rsid w:val="00E5018C"/>
    <w:rsid w:val="00E50750"/>
    <w:rsid w:val="00E508D1"/>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5CAE"/>
    <w:rsid w:val="00E5618E"/>
    <w:rsid w:val="00E566F2"/>
    <w:rsid w:val="00E567EE"/>
    <w:rsid w:val="00E569F5"/>
    <w:rsid w:val="00E56E72"/>
    <w:rsid w:val="00E57384"/>
    <w:rsid w:val="00E57D1C"/>
    <w:rsid w:val="00E57DE0"/>
    <w:rsid w:val="00E57E2A"/>
    <w:rsid w:val="00E601DD"/>
    <w:rsid w:val="00E603C7"/>
    <w:rsid w:val="00E60A3C"/>
    <w:rsid w:val="00E60CC4"/>
    <w:rsid w:val="00E614F2"/>
    <w:rsid w:val="00E61817"/>
    <w:rsid w:val="00E61B54"/>
    <w:rsid w:val="00E62225"/>
    <w:rsid w:val="00E624CA"/>
    <w:rsid w:val="00E627D6"/>
    <w:rsid w:val="00E62A5A"/>
    <w:rsid w:val="00E62B29"/>
    <w:rsid w:val="00E62BB3"/>
    <w:rsid w:val="00E62FCF"/>
    <w:rsid w:val="00E6302F"/>
    <w:rsid w:val="00E63490"/>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6E92"/>
    <w:rsid w:val="00E67054"/>
    <w:rsid w:val="00E67499"/>
    <w:rsid w:val="00E67B16"/>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AC4"/>
    <w:rsid w:val="00E75FD9"/>
    <w:rsid w:val="00E75FDA"/>
    <w:rsid w:val="00E76173"/>
    <w:rsid w:val="00E76458"/>
    <w:rsid w:val="00E76C1B"/>
    <w:rsid w:val="00E76DBC"/>
    <w:rsid w:val="00E7716F"/>
    <w:rsid w:val="00E77432"/>
    <w:rsid w:val="00E77724"/>
    <w:rsid w:val="00E8014C"/>
    <w:rsid w:val="00E803AD"/>
    <w:rsid w:val="00E806EE"/>
    <w:rsid w:val="00E80737"/>
    <w:rsid w:val="00E80BF3"/>
    <w:rsid w:val="00E80F83"/>
    <w:rsid w:val="00E811B5"/>
    <w:rsid w:val="00E8136C"/>
    <w:rsid w:val="00E81BA9"/>
    <w:rsid w:val="00E81C62"/>
    <w:rsid w:val="00E81D85"/>
    <w:rsid w:val="00E82089"/>
    <w:rsid w:val="00E82D82"/>
    <w:rsid w:val="00E82E03"/>
    <w:rsid w:val="00E83021"/>
    <w:rsid w:val="00E83046"/>
    <w:rsid w:val="00E8406C"/>
    <w:rsid w:val="00E846CE"/>
    <w:rsid w:val="00E848FC"/>
    <w:rsid w:val="00E84A63"/>
    <w:rsid w:val="00E84B38"/>
    <w:rsid w:val="00E84B42"/>
    <w:rsid w:val="00E84E3D"/>
    <w:rsid w:val="00E854E3"/>
    <w:rsid w:val="00E85622"/>
    <w:rsid w:val="00E8562D"/>
    <w:rsid w:val="00E867BC"/>
    <w:rsid w:val="00E87101"/>
    <w:rsid w:val="00E8742C"/>
    <w:rsid w:val="00E878FF"/>
    <w:rsid w:val="00E87F54"/>
    <w:rsid w:val="00E90033"/>
    <w:rsid w:val="00E90AEF"/>
    <w:rsid w:val="00E90EB0"/>
    <w:rsid w:val="00E91D5F"/>
    <w:rsid w:val="00E92D87"/>
    <w:rsid w:val="00E92DF8"/>
    <w:rsid w:val="00E9315A"/>
    <w:rsid w:val="00E93D7C"/>
    <w:rsid w:val="00E93FDF"/>
    <w:rsid w:val="00E94598"/>
    <w:rsid w:val="00E94771"/>
    <w:rsid w:val="00E953C7"/>
    <w:rsid w:val="00E95A74"/>
    <w:rsid w:val="00E95ACA"/>
    <w:rsid w:val="00E95C51"/>
    <w:rsid w:val="00E95CDE"/>
    <w:rsid w:val="00E961C6"/>
    <w:rsid w:val="00E962E6"/>
    <w:rsid w:val="00E9663C"/>
    <w:rsid w:val="00E9688D"/>
    <w:rsid w:val="00E968E2"/>
    <w:rsid w:val="00E96FAC"/>
    <w:rsid w:val="00E970D1"/>
    <w:rsid w:val="00E970FA"/>
    <w:rsid w:val="00E97245"/>
    <w:rsid w:val="00E97356"/>
    <w:rsid w:val="00E974A6"/>
    <w:rsid w:val="00E977CC"/>
    <w:rsid w:val="00EA0455"/>
    <w:rsid w:val="00EA0F4D"/>
    <w:rsid w:val="00EA1435"/>
    <w:rsid w:val="00EA14DE"/>
    <w:rsid w:val="00EA1F5B"/>
    <w:rsid w:val="00EA2818"/>
    <w:rsid w:val="00EA2AF1"/>
    <w:rsid w:val="00EA2BA5"/>
    <w:rsid w:val="00EA31DA"/>
    <w:rsid w:val="00EA376E"/>
    <w:rsid w:val="00EA3BA2"/>
    <w:rsid w:val="00EA3CEA"/>
    <w:rsid w:val="00EA46D9"/>
    <w:rsid w:val="00EA47A8"/>
    <w:rsid w:val="00EA4C54"/>
    <w:rsid w:val="00EA4EB1"/>
    <w:rsid w:val="00EA56BA"/>
    <w:rsid w:val="00EA5717"/>
    <w:rsid w:val="00EA6529"/>
    <w:rsid w:val="00EA6721"/>
    <w:rsid w:val="00EA6D9B"/>
    <w:rsid w:val="00EA764E"/>
    <w:rsid w:val="00EA7726"/>
    <w:rsid w:val="00EA7764"/>
    <w:rsid w:val="00EA7DC2"/>
    <w:rsid w:val="00EB02C3"/>
    <w:rsid w:val="00EB0E2D"/>
    <w:rsid w:val="00EB113D"/>
    <w:rsid w:val="00EB1193"/>
    <w:rsid w:val="00EB12AC"/>
    <w:rsid w:val="00EB17D9"/>
    <w:rsid w:val="00EB17F6"/>
    <w:rsid w:val="00EB190E"/>
    <w:rsid w:val="00EB2217"/>
    <w:rsid w:val="00EB238B"/>
    <w:rsid w:val="00EB27C5"/>
    <w:rsid w:val="00EB2F31"/>
    <w:rsid w:val="00EB36FC"/>
    <w:rsid w:val="00EB3954"/>
    <w:rsid w:val="00EB3C4E"/>
    <w:rsid w:val="00EB3DB6"/>
    <w:rsid w:val="00EB512A"/>
    <w:rsid w:val="00EB537D"/>
    <w:rsid w:val="00EB5454"/>
    <w:rsid w:val="00EB55A9"/>
    <w:rsid w:val="00EB5E1A"/>
    <w:rsid w:val="00EB60EF"/>
    <w:rsid w:val="00EB67E2"/>
    <w:rsid w:val="00EB6967"/>
    <w:rsid w:val="00EB6C26"/>
    <w:rsid w:val="00EB6E34"/>
    <w:rsid w:val="00EB6EAA"/>
    <w:rsid w:val="00EB72BA"/>
    <w:rsid w:val="00EB73A3"/>
    <w:rsid w:val="00EB7473"/>
    <w:rsid w:val="00EB756A"/>
    <w:rsid w:val="00EB7D9E"/>
    <w:rsid w:val="00EC0168"/>
    <w:rsid w:val="00EC0C5B"/>
    <w:rsid w:val="00EC0D0F"/>
    <w:rsid w:val="00EC0EFC"/>
    <w:rsid w:val="00EC13A1"/>
    <w:rsid w:val="00EC15BD"/>
    <w:rsid w:val="00EC1A17"/>
    <w:rsid w:val="00EC1D10"/>
    <w:rsid w:val="00EC2132"/>
    <w:rsid w:val="00EC293F"/>
    <w:rsid w:val="00EC29C5"/>
    <w:rsid w:val="00EC2A5C"/>
    <w:rsid w:val="00EC2BE0"/>
    <w:rsid w:val="00EC2CED"/>
    <w:rsid w:val="00EC2F37"/>
    <w:rsid w:val="00EC2FE0"/>
    <w:rsid w:val="00EC31A7"/>
    <w:rsid w:val="00EC3487"/>
    <w:rsid w:val="00EC3DAD"/>
    <w:rsid w:val="00EC3E6A"/>
    <w:rsid w:val="00EC42BE"/>
    <w:rsid w:val="00EC49AE"/>
    <w:rsid w:val="00EC4AF7"/>
    <w:rsid w:val="00EC5397"/>
    <w:rsid w:val="00EC5677"/>
    <w:rsid w:val="00EC5A7E"/>
    <w:rsid w:val="00EC5AEE"/>
    <w:rsid w:val="00EC5BFF"/>
    <w:rsid w:val="00EC5EB9"/>
    <w:rsid w:val="00EC61A3"/>
    <w:rsid w:val="00EC6867"/>
    <w:rsid w:val="00EC7AB8"/>
    <w:rsid w:val="00EC7B83"/>
    <w:rsid w:val="00ED01FF"/>
    <w:rsid w:val="00ED04BF"/>
    <w:rsid w:val="00ED06C3"/>
    <w:rsid w:val="00ED07FA"/>
    <w:rsid w:val="00ED0B57"/>
    <w:rsid w:val="00ED0F60"/>
    <w:rsid w:val="00ED17B8"/>
    <w:rsid w:val="00ED188D"/>
    <w:rsid w:val="00ED1E44"/>
    <w:rsid w:val="00ED20E9"/>
    <w:rsid w:val="00ED2552"/>
    <w:rsid w:val="00ED2E01"/>
    <w:rsid w:val="00ED31EC"/>
    <w:rsid w:val="00ED34B0"/>
    <w:rsid w:val="00ED3FB6"/>
    <w:rsid w:val="00ED4172"/>
    <w:rsid w:val="00ED43C3"/>
    <w:rsid w:val="00ED46C5"/>
    <w:rsid w:val="00ED578A"/>
    <w:rsid w:val="00ED5E1D"/>
    <w:rsid w:val="00ED620B"/>
    <w:rsid w:val="00ED700B"/>
    <w:rsid w:val="00ED71AF"/>
    <w:rsid w:val="00ED7202"/>
    <w:rsid w:val="00ED753E"/>
    <w:rsid w:val="00EE0121"/>
    <w:rsid w:val="00EE015C"/>
    <w:rsid w:val="00EE0514"/>
    <w:rsid w:val="00EE0841"/>
    <w:rsid w:val="00EE0EA9"/>
    <w:rsid w:val="00EE1037"/>
    <w:rsid w:val="00EE15F2"/>
    <w:rsid w:val="00EE17EA"/>
    <w:rsid w:val="00EE184C"/>
    <w:rsid w:val="00EE1ABD"/>
    <w:rsid w:val="00EE1DCD"/>
    <w:rsid w:val="00EE1F52"/>
    <w:rsid w:val="00EE2172"/>
    <w:rsid w:val="00EE2C87"/>
    <w:rsid w:val="00EE313C"/>
    <w:rsid w:val="00EE3535"/>
    <w:rsid w:val="00EE39D2"/>
    <w:rsid w:val="00EE457C"/>
    <w:rsid w:val="00EE4AB2"/>
    <w:rsid w:val="00EE515E"/>
    <w:rsid w:val="00EE5309"/>
    <w:rsid w:val="00EE55CC"/>
    <w:rsid w:val="00EE573B"/>
    <w:rsid w:val="00EE60C2"/>
    <w:rsid w:val="00EE622E"/>
    <w:rsid w:val="00EE6924"/>
    <w:rsid w:val="00EE755C"/>
    <w:rsid w:val="00EE7810"/>
    <w:rsid w:val="00EE7BA9"/>
    <w:rsid w:val="00EF006A"/>
    <w:rsid w:val="00EF033F"/>
    <w:rsid w:val="00EF0B2E"/>
    <w:rsid w:val="00EF0BA8"/>
    <w:rsid w:val="00EF0CFD"/>
    <w:rsid w:val="00EF103F"/>
    <w:rsid w:val="00EF1DBE"/>
    <w:rsid w:val="00EF20B7"/>
    <w:rsid w:val="00EF2647"/>
    <w:rsid w:val="00EF2CF4"/>
    <w:rsid w:val="00EF2DD9"/>
    <w:rsid w:val="00EF314C"/>
    <w:rsid w:val="00EF3337"/>
    <w:rsid w:val="00EF36CB"/>
    <w:rsid w:val="00EF3F91"/>
    <w:rsid w:val="00EF485F"/>
    <w:rsid w:val="00EF4B51"/>
    <w:rsid w:val="00EF4E23"/>
    <w:rsid w:val="00EF5994"/>
    <w:rsid w:val="00EF5AA5"/>
    <w:rsid w:val="00EF5E6D"/>
    <w:rsid w:val="00EF60D4"/>
    <w:rsid w:val="00EF6413"/>
    <w:rsid w:val="00EF65FD"/>
    <w:rsid w:val="00EF66B6"/>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8FE"/>
    <w:rsid w:val="00F02ED8"/>
    <w:rsid w:val="00F030F0"/>
    <w:rsid w:val="00F03131"/>
    <w:rsid w:val="00F03731"/>
    <w:rsid w:val="00F03739"/>
    <w:rsid w:val="00F0398B"/>
    <w:rsid w:val="00F03C66"/>
    <w:rsid w:val="00F04568"/>
    <w:rsid w:val="00F045A6"/>
    <w:rsid w:val="00F04642"/>
    <w:rsid w:val="00F04EEF"/>
    <w:rsid w:val="00F053A4"/>
    <w:rsid w:val="00F057BB"/>
    <w:rsid w:val="00F05939"/>
    <w:rsid w:val="00F05E19"/>
    <w:rsid w:val="00F05FE4"/>
    <w:rsid w:val="00F076C2"/>
    <w:rsid w:val="00F0770C"/>
    <w:rsid w:val="00F077AD"/>
    <w:rsid w:val="00F07935"/>
    <w:rsid w:val="00F0795C"/>
    <w:rsid w:val="00F07DAC"/>
    <w:rsid w:val="00F100A9"/>
    <w:rsid w:val="00F1071A"/>
    <w:rsid w:val="00F10F88"/>
    <w:rsid w:val="00F11520"/>
    <w:rsid w:val="00F1165B"/>
    <w:rsid w:val="00F117F3"/>
    <w:rsid w:val="00F11914"/>
    <w:rsid w:val="00F120E3"/>
    <w:rsid w:val="00F12379"/>
    <w:rsid w:val="00F1244C"/>
    <w:rsid w:val="00F12766"/>
    <w:rsid w:val="00F13365"/>
    <w:rsid w:val="00F13684"/>
    <w:rsid w:val="00F13808"/>
    <w:rsid w:val="00F13AFA"/>
    <w:rsid w:val="00F13D55"/>
    <w:rsid w:val="00F13EBA"/>
    <w:rsid w:val="00F13F16"/>
    <w:rsid w:val="00F1448E"/>
    <w:rsid w:val="00F1460A"/>
    <w:rsid w:val="00F1476E"/>
    <w:rsid w:val="00F15816"/>
    <w:rsid w:val="00F158DF"/>
    <w:rsid w:val="00F15C9E"/>
    <w:rsid w:val="00F1638A"/>
    <w:rsid w:val="00F164D4"/>
    <w:rsid w:val="00F16B97"/>
    <w:rsid w:val="00F16FA8"/>
    <w:rsid w:val="00F17100"/>
    <w:rsid w:val="00F17570"/>
    <w:rsid w:val="00F17ADA"/>
    <w:rsid w:val="00F17ADC"/>
    <w:rsid w:val="00F20267"/>
    <w:rsid w:val="00F208A3"/>
    <w:rsid w:val="00F209CD"/>
    <w:rsid w:val="00F20A95"/>
    <w:rsid w:val="00F21EB1"/>
    <w:rsid w:val="00F21EE9"/>
    <w:rsid w:val="00F22A5C"/>
    <w:rsid w:val="00F22BB1"/>
    <w:rsid w:val="00F22C2F"/>
    <w:rsid w:val="00F22D60"/>
    <w:rsid w:val="00F22E8F"/>
    <w:rsid w:val="00F23497"/>
    <w:rsid w:val="00F23C1E"/>
    <w:rsid w:val="00F23C54"/>
    <w:rsid w:val="00F2409D"/>
    <w:rsid w:val="00F241D3"/>
    <w:rsid w:val="00F249C7"/>
    <w:rsid w:val="00F24E2F"/>
    <w:rsid w:val="00F2579C"/>
    <w:rsid w:val="00F25B38"/>
    <w:rsid w:val="00F25CA3"/>
    <w:rsid w:val="00F25D85"/>
    <w:rsid w:val="00F25D98"/>
    <w:rsid w:val="00F25F31"/>
    <w:rsid w:val="00F263E2"/>
    <w:rsid w:val="00F26428"/>
    <w:rsid w:val="00F264BA"/>
    <w:rsid w:val="00F265BC"/>
    <w:rsid w:val="00F26BA7"/>
    <w:rsid w:val="00F26D9D"/>
    <w:rsid w:val="00F26EB0"/>
    <w:rsid w:val="00F26F13"/>
    <w:rsid w:val="00F270FC"/>
    <w:rsid w:val="00F2743D"/>
    <w:rsid w:val="00F27770"/>
    <w:rsid w:val="00F300FB"/>
    <w:rsid w:val="00F304E4"/>
    <w:rsid w:val="00F30810"/>
    <w:rsid w:val="00F31C83"/>
    <w:rsid w:val="00F31E3E"/>
    <w:rsid w:val="00F31F3E"/>
    <w:rsid w:val="00F31F7C"/>
    <w:rsid w:val="00F32E4B"/>
    <w:rsid w:val="00F3313A"/>
    <w:rsid w:val="00F33430"/>
    <w:rsid w:val="00F3351A"/>
    <w:rsid w:val="00F33B73"/>
    <w:rsid w:val="00F33C69"/>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3807"/>
    <w:rsid w:val="00F43D5A"/>
    <w:rsid w:val="00F4420B"/>
    <w:rsid w:val="00F44B66"/>
    <w:rsid w:val="00F44D9C"/>
    <w:rsid w:val="00F453FA"/>
    <w:rsid w:val="00F45882"/>
    <w:rsid w:val="00F45898"/>
    <w:rsid w:val="00F459F0"/>
    <w:rsid w:val="00F467B8"/>
    <w:rsid w:val="00F469DC"/>
    <w:rsid w:val="00F46AD1"/>
    <w:rsid w:val="00F474F9"/>
    <w:rsid w:val="00F47561"/>
    <w:rsid w:val="00F47785"/>
    <w:rsid w:val="00F47806"/>
    <w:rsid w:val="00F47E44"/>
    <w:rsid w:val="00F504D0"/>
    <w:rsid w:val="00F50F02"/>
    <w:rsid w:val="00F517B9"/>
    <w:rsid w:val="00F517EE"/>
    <w:rsid w:val="00F51BEC"/>
    <w:rsid w:val="00F51CCA"/>
    <w:rsid w:val="00F521D6"/>
    <w:rsid w:val="00F5299A"/>
    <w:rsid w:val="00F538C8"/>
    <w:rsid w:val="00F5395E"/>
    <w:rsid w:val="00F53970"/>
    <w:rsid w:val="00F53F6F"/>
    <w:rsid w:val="00F53FF6"/>
    <w:rsid w:val="00F54D75"/>
    <w:rsid w:val="00F553A2"/>
    <w:rsid w:val="00F555E7"/>
    <w:rsid w:val="00F556D2"/>
    <w:rsid w:val="00F55BAB"/>
    <w:rsid w:val="00F560D9"/>
    <w:rsid w:val="00F56366"/>
    <w:rsid w:val="00F5644B"/>
    <w:rsid w:val="00F5665F"/>
    <w:rsid w:val="00F56768"/>
    <w:rsid w:val="00F56C19"/>
    <w:rsid w:val="00F56CA8"/>
    <w:rsid w:val="00F57C20"/>
    <w:rsid w:val="00F600F5"/>
    <w:rsid w:val="00F603E6"/>
    <w:rsid w:val="00F60573"/>
    <w:rsid w:val="00F60D6D"/>
    <w:rsid w:val="00F611A0"/>
    <w:rsid w:val="00F61488"/>
    <w:rsid w:val="00F61D42"/>
    <w:rsid w:val="00F6212C"/>
    <w:rsid w:val="00F6223A"/>
    <w:rsid w:val="00F627BC"/>
    <w:rsid w:val="00F631A8"/>
    <w:rsid w:val="00F6323A"/>
    <w:rsid w:val="00F6356B"/>
    <w:rsid w:val="00F6363A"/>
    <w:rsid w:val="00F63C74"/>
    <w:rsid w:val="00F64244"/>
    <w:rsid w:val="00F64880"/>
    <w:rsid w:val="00F648EC"/>
    <w:rsid w:val="00F64ADA"/>
    <w:rsid w:val="00F64EF1"/>
    <w:rsid w:val="00F6574E"/>
    <w:rsid w:val="00F657B3"/>
    <w:rsid w:val="00F658AC"/>
    <w:rsid w:val="00F65D19"/>
    <w:rsid w:val="00F65DAF"/>
    <w:rsid w:val="00F65FAE"/>
    <w:rsid w:val="00F6653A"/>
    <w:rsid w:val="00F66BBF"/>
    <w:rsid w:val="00F66BCB"/>
    <w:rsid w:val="00F66D81"/>
    <w:rsid w:val="00F673F1"/>
    <w:rsid w:val="00F67A43"/>
    <w:rsid w:val="00F67B5F"/>
    <w:rsid w:val="00F70040"/>
    <w:rsid w:val="00F701C7"/>
    <w:rsid w:val="00F70753"/>
    <w:rsid w:val="00F70CAC"/>
    <w:rsid w:val="00F711F5"/>
    <w:rsid w:val="00F71361"/>
    <w:rsid w:val="00F71521"/>
    <w:rsid w:val="00F71714"/>
    <w:rsid w:val="00F717D6"/>
    <w:rsid w:val="00F71A10"/>
    <w:rsid w:val="00F71BEE"/>
    <w:rsid w:val="00F71D8B"/>
    <w:rsid w:val="00F71F95"/>
    <w:rsid w:val="00F72369"/>
    <w:rsid w:val="00F728E4"/>
    <w:rsid w:val="00F72915"/>
    <w:rsid w:val="00F72C7A"/>
    <w:rsid w:val="00F73483"/>
    <w:rsid w:val="00F73500"/>
    <w:rsid w:val="00F736A5"/>
    <w:rsid w:val="00F73C71"/>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6FDB"/>
    <w:rsid w:val="00F77711"/>
    <w:rsid w:val="00F77A39"/>
    <w:rsid w:val="00F77C6D"/>
    <w:rsid w:val="00F77CE5"/>
    <w:rsid w:val="00F77F11"/>
    <w:rsid w:val="00F800AA"/>
    <w:rsid w:val="00F8068B"/>
    <w:rsid w:val="00F806A1"/>
    <w:rsid w:val="00F80EC0"/>
    <w:rsid w:val="00F813AF"/>
    <w:rsid w:val="00F813DD"/>
    <w:rsid w:val="00F81644"/>
    <w:rsid w:val="00F816A3"/>
    <w:rsid w:val="00F81CE7"/>
    <w:rsid w:val="00F8259C"/>
    <w:rsid w:val="00F825EF"/>
    <w:rsid w:val="00F82751"/>
    <w:rsid w:val="00F82E70"/>
    <w:rsid w:val="00F831AE"/>
    <w:rsid w:val="00F8377B"/>
    <w:rsid w:val="00F83E01"/>
    <w:rsid w:val="00F83F5C"/>
    <w:rsid w:val="00F84046"/>
    <w:rsid w:val="00F84210"/>
    <w:rsid w:val="00F84BBE"/>
    <w:rsid w:val="00F854F0"/>
    <w:rsid w:val="00F85B08"/>
    <w:rsid w:val="00F8622B"/>
    <w:rsid w:val="00F8647C"/>
    <w:rsid w:val="00F865E8"/>
    <w:rsid w:val="00F86C3D"/>
    <w:rsid w:val="00F86D21"/>
    <w:rsid w:val="00F8741F"/>
    <w:rsid w:val="00F875A8"/>
    <w:rsid w:val="00F9052F"/>
    <w:rsid w:val="00F908DF"/>
    <w:rsid w:val="00F909E7"/>
    <w:rsid w:val="00F90C75"/>
    <w:rsid w:val="00F9187C"/>
    <w:rsid w:val="00F92546"/>
    <w:rsid w:val="00F92692"/>
    <w:rsid w:val="00F9272D"/>
    <w:rsid w:val="00F92779"/>
    <w:rsid w:val="00F92892"/>
    <w:rsid w:val="00F92D75"/>
    <w:rsid w:val="00F93444"/>
    <w:rsid w:val="00F93C56"/>
    <w:rsid w:val="00F93DEA"/>
    <w:rsid w:val="00F943CD"/>
    <w:rsid w:val="00F94FB5"/>
    <w:rsid w:val="00F95010"/>
    <w:rsid w:val="00F95532"/>
    <w:rsid w:val="00F95C43"/>
    <w:rsid w:val="00F95F33"/>
    <w:rsid w:val="00F960D0"/>
    <w:rsid w:val="00F96BED"/>
    <w:rsid w:val="00F97261"/>
    <w:rsid w:val="00F973F2"/>
    <w:rsid w:val="00F97B5C"/>
    <w:rsid w:val="00F97BC6"/>
    <w:rsid w:val="00F97BD6"/>
    <w:rsid w:val="00F97C05"/>
    <w:rsid w:val="00F97E96"/>
    <w:rsid w:val="00FA098A"/>
    <w:rsid w:val="00FA0C2D"/>
    <w:rsid w:val="00FA11E4"/>
    <w:rsid w:val="00FA154E"/>
    <w:rsid w:val="00FA1587"/>
    <w:rsid w:val="00FA1623"/>
    <w:rsid w:val="00FA1695"/>
    <w:rsid w:val="00FA17D8"/>
    <w:rsid w:val="00FA1B09"/>
    <w:rsid w:val="00FA1B5D"/>
    <w:rsid w:val="00FA1E7D"/>
    <w:rsid w:val="00FA2034"/>
    <w:rsid w:val="00FA204D"/>
    <w:rsid w:val="00FA21B3"/>
    <w:rsid w:val="00FA23C7"/>
    <w:rsid w:val="00FA2710"/>
    <w:rsid w:val="00FA2A2B"/>
    <w:rsid w:val="00FA2B21"/>
    <w:rsid w:val="00FA2CF7"/>
    <w:rsid w:val="00FA2D54"/>
    <w:rsid w:val="00FA3220"/>
    <w:rsid w:val="00FA3312"/>
    <w:rsid w:val="00FA3866"/>
    <w:rsid w:val="00FA3CDE"/>
    <w:rsid w:val="00FA43CE"/>
    <w:rsid w:val="00FA44FA"/>
    <w:rsid w:val="00FA502A"/>
    <w:rsid w:val="00FA5BE4"/>
    <w:rsid w:val="00FA5F99"/>
    <w:rsid w:val="00FA5FF5"/>
    <w:rsid w:val="00FA61D0"/>
    <w:rsid w:val="00FA7670"/>
    <w:rsid w:val="00FA7776"/>
    <w:rsid w:val="00FA7884"/>
    <w:rsid w:val="00FA7BE4"/>
    <w:rsid w:val="00FA7D60"/>
    <w:rsid w:val="00FA7DB9"/>
    <w:rsid w:val="00FA7DCE"/>
    <w:rsid w:val="00FB0A3D"/>
    <w:rsid w:val="00FB0A93"/>
    <w:rsid w:val="00FB0BF3"/>
    <w:rsid w:val="00FB0E1F"/>
    <w:rsid w:val="00FB101C"/>
    <w:rsid w:val="00FB1086"/>
    <w:rsid w:val="00FB1134"/>
    <w:rsid w:val="00FB1365"/>
    <w:rsid w:val="00FB13B8"/>
    <w:rsid w:val="00FB1617"/>
    <w:rsid w:val="00FB1764"/>
    <w:rsid w:val="00FB180B"/>
    <w:rsid w:val="00FB1B6F"/>
    <w:rsid w:val="00FB1EE9"/>
    <w:rsid w:val="00FB1F5C"/>
    <w:rsid w:val="00FB2088"/>
    <w:rsid w:val="00FB238B"/>
    <w:rsid w:val="00FB3334"/>
    <w:rsid w:val="00FB3806"/>
    <w:rsid w:val="00FB3B3C"/>
    <w:rsid w:val="00FB3B6F"/>
    <w:rsid w:val="00FB437D"/>
    <w:rsid w:val="00FB459C"/>
    <w:rsid w:val="00FB4627"/>
    <w:rsid w:val="00FB4A5E"/>
    <w:rsid w:val="00FB5A87"/>
    <w:rsid w:val="00FB5C6B"/>
    <w:rsid w:val="00FB6173"/>
    <w:rsid w:val="00FB61D8"/>
    <w:rsid w:val="00FB6386"/>
    <w:rsid w:val="00FB73BD"/>
    <w:rsid w:val="00FB74F2"/>
    <w:rsid w:val="00FB7F50"/>
    <w:rsid w:val="00FC009F"/>
    <w:rsid w:val="00FC0319"/>
    <w:rsid w:val="00FC0586"/>
    <w:rsid w:val="00FC05C0"/>
    <w:rsid w:val="00FC0A98"/>
    <w:rsid w:val="00FC0B8C"/>
    <w:rsid w:val="00FC0C0B"/>
    <w:rsid w:val="00FC11F0"/>
    <w:rsid w:val="00FC1208"/>
    <w:rsid w:val="00FC181C"/>
    <w:rsid w:val="00FC1829"/>
    <w:rsid w:val="00FC1D0D"/>
    <w:rsid w:val="00FC22F7"/>
    <w:rsid w:val="00FC2569"/>
    <w:rsid w:val="00FC27ED"/>
    <w:rsid w:val="00FC29D3"/>
    <w:rsid w:val="00FC2A73"/>
    <w:rsid w:val="00FC386C"/>
    <w:rsid w:val="00FC3BA5"/>
    <w:rsid w:val="00FC3C01"/>
    <w:rsid w:val="00FC3D31"/>
    <w:rsid w:val="00FC3EA0"/>
    <w:rsid w:val="00FC43C7"/>
    <w:rsid w:val="00FC4814"/>
    <w:rsid w:val="00FC4D53"/>
    <w:rsid w:val="00FC4E9C"/>
    <w:rsid w:val="00FC4F4B"/>
    <w:rsid w:val="00FC5069"/>
    <w:rsid w:val="00FC50E8"/>
    <w:rsid w:val="00FC55A9"/>
    <w:rsid w:val="00FC55BA"/>
    <w:rsid w:val="00FC5B16"/>
    <w:rsid w:val="00FC5D65"/>
    <w:rsid w:val="00FC6878"/>
    <w:rsid w:val="00FC6D16"/>
    <w:rsid w:val="00FC790C"/>
    <w:rsid w:val="00FC7DB3"/>
    <w:rsid w:val="00FD015A"/>
    <w:rsid w:val="00FD02B4"/>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6F"/>
    <w:rsid w:val="00FD4387"/>
    <w:rsid w:val="00FD5244"/>
    <w:rsid w:val="00FD5493"/>
    <w:rsid w:val="00FD560C"/>
    <w:rsid w:val="00FD5751"/>
    <w:rsid w:val="00FD59B4"/>
    <w:rsid w:val="00FD6655"/>
    <w:rsid w:val="00FD6A36"/>
    <w:rsid w:val="00FD6ABA"/>
    <w:rsid w:val="00FD736E"/>
    <w:rsid w:val="00FD76B9"/>
    <w:rsid w:val="00FD7CB4"/>
    <w:rsid w:val="00FE0080"/>
    <w:rsid w:val="00FE0429"/>
    <w:rsid w:val="00FE0853"/>
    <w:rsid w:val="00FE08CA"/>
    <w:rsid w:val="00FE0B90"/>
    <w:rsid w:val="00FE1386"/>
    <w:rsid w:val="00FE1649"/>
    <w:rsid w:val="00FE16C9"/>
    <w:rsid w:val="00FE16DA"/>
    <w:rsid w:val="00FE1756"/>
    <w:rsid w:val="00FE176F"/>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C6D"/>
    <w:rsid w:val="00FE3D49"/>
    <w:rsid w:val="00FE43E8"/>
    <w:rsid w:val="00FE47E0"/>
    <w:rsid w:val="00FE4A1F"/>
    <w:rsid w:val="00FE4E90"/>
    <w:rsid w:val="00FE4FF8"/>
    <w:rsid w:val="00FE53A3"/>
    <w:rsid w:val="00FE54F8"/>
    <w:rsid w:val="00FE578A"/>
    <w:rsid w:val="00FE5B49"/>
    <w:rsid w:val="00FE6354"/>
    <w:rsid w:val="00FE6BE9"/>
    <w:rsid w:val="00FE7193"/>
    <w:rsid w:val="00FE729D"/>
    <w:rsid w:val="00FE77BF"/>
    <w:rsid w:val="00FE7AC2"/>
    <w:rsid w:val="00FE7DF1"/>
    <w:rsid w:val="00FE7ECF"/>
    <w:rsid w:val="00FE7F6E"/>
    <w:rsid w:val="00FF05C3"/>
    <w:rsid w:val="00FF0DCB"/>
    <w:rsid w:val="00FF1103"/>
    <w:rsid w:val="00FF1548"/>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3D02"/>
    <w:rsid w:val="00FF4A71"/>
    <w:rsid w:val="00FF4C2D"/>
    <w:rsid w:val="00FF4CF6"/>
    <w:rsid w:val="00FF4E3C"/>
    <w:rsid w:val="00FF4EBA"/>
    <w:rsid w:val="00FF50BC"/>
    <w:rsid w:val="00FF52E7"/>
    <w:rsid w:val="00FF5AEA"/>
    <w:rsid w:val="00FF5F2F"/>
    <w:rsid w:val="00FF6031"/>
    <w:rsid w:val="00FF63AF"/>
    <w:rsid w:val="00FF65AF"/>
    <w:rsid w:val="00FF6655"/>
    <w:rsid w:val="00FF66D5"/>
    <w:rsid w:val="00FF68CF"/>
    <w:rsid w:val="00FF769D"/>
    <w:rsid w:val="00FF7A7A"/>
    <w:rsid w:val="04A156CA"/>
    <w:rsid w:val="1F002A5F"/>
    <w:rsid w:val="24CAC868"/>
    <w:rsid w:val="268C1D4E"/>
    <w:rsid w:val="28FCB737"/>
    <w:rsid w:val="39759C6B"/>
    <w:rsid w:val="47C44409"/>
    <w:rsid w:val="4A2292CC"/>
    <w:rsid w:val="4C08FB5C"/>
    <w:rsid w:val="56405445"/>
    <w:rsid w:val="5FD20733"/>
    <w:rsid w:val="605C0469"/>
    <w:rsid w:val="76D20887"/>
    <w:rsid w:val="7B0BF902"/>
    <w:rsid w:val="7B3BE598"/>
    <w:rsid w:val="7FB208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character" w:customStyle="1" w:styleId="ui-provider">
    <w:name w:val="ui-provider"/>
    <w:basedOn w:val="DefaultParagraphFont"/>
    <w:rsid w:val="00F83F5C"/>
  </w:style>
  <w:style w:type="paragraph" w:styleId="TableofFigures">
    <w:name w:val="table of figures"/>
    <w:basedOn w:val="Normal"/>
    <w:next w:val="Normal"/>
    <w:uiPriority w:val="99"/>
    <w:unhideWhenUsed/>
    <w:locked/>
    <w:rsid w:val="00CD37D6"/>
    <w:pPr>
      <w:spacing w:after="0"/>
    </w:pPr>
  </w:style>
  <w:style w:type="character" w:styleId="Strong">
    <w:name w:val="Strong"/>
    <w:basedOn w:val="DefaultParagraphFont"/>
    <w:uiPriority w:val="22"/>
    <w:qFormat/>
    <w:locked/>
    <w:rsid w:val="00423F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20155749">
      <w:bodyDiv w:val="1"/>
      <w:marLeft w:val="0"/>
      <w:marRight w:val="0"/>
      <w:marTop w:val="0"/>
      <w:marBottom w:val="0"/>
      <w:divBdr>
        <w:top w:val="none" w:sz="0" w:space="0" w:color="auto"/>
        <w:left w:val="none" w:sz="0" w:space="0" w:color="auto"/>
        <w:bottom w:val="none" w:sz="0" w:space="0" w:color="auto"/>
        <w:right w:val="none" w:sz="0" w:space="0" w:color="auto"/>
      </w:divBdr>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52390352">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853238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1190682">
      <w:bodyDiv w:val="1"/>
      <w:marLeft w:val="0"/>
      <w:marRight w:val="0"/>
      <w:marTop w:val="0"/>
      <w:marBottom w:val="0"/>
      <w:divBdr>
        <w:top w:val="none" w:sz="0" w:space="0" w:color="auto"/>
        <w:left w:val="none" w:sz="0" w:space="0" w:color="auto"/>
        <w:bottom w:val="none" w:sz="0" w:space="0" w:color="auto"/>
        <w:right w:val="none" w:sz="0" w:space="0" w:color="auto"/>
      </w:divBdr>
    </w:div>
    <w:div w:id="502428274">
      <w:bodyDiv w:val="1"/>
      <w:marLeft w:val="0"/>
      <w:marRight w:val="0"/>
      <w:marTop w:val="0"/>
      <w:marBottom w:val="0"/>
      <w:divBdr>
        <w:top w:val="none" w:sz="0" w:space="0" w:color="auto"/>
        <w:left w:val="none" w:sz="0" w:space="0" w:color="auto"/>
        <w:bottom w:val="none" w:sz="0" w:space="0" w:color="auto"/>
        <w:right w:val="none" w:sz="0" w:space="0" w:color="auto"/>
      </w:divBdr>
      <w:divsChild>
        <w:div w:id="892351626">
          <w:marLeft w:val="360"/>
          <w:marRight w:val="0"/>
          <w:marTop w:val="160"/>
          <w:marBottom w:val="120"/>
          <w:divBdr>
            <w:top w:val="none" w:sz="0" w:space="0" w:color="auto"/>
            <w:left w:val="none" w:sz="0" w:space="0" w:color="auto"/>
            <w:bottom w:val="none" w:sz="0" w:space="0" w:color="auto"/>
            <w:right w:val="none" w:sz="0" w:space="0" w:color="auto"/>
          </w:divBdr>
        </w:div>
      </w:divsChild>
    </w:div>
    <w:div w:id="509175102">
      <w:bodyDiv w:val="1"/>
      <w:marLeft w:val="0"/>
      <w:marRight w:val="0"/>
      <w:marTop w:val="0"/>
      <w:marBottom w:val="0"/>
      <w:divBdr>
        <w:top w:val="none" w:sz="0" w:space="0" w:color="auto"/>
        <w:left w:val="none" w:sz="0" w:space="0" w:color="auto"/>
        <w:bottom w:val="none" w:sz="0" w:space="0" w:color="auto"/>
        <w:right w:val="none" w:sz="0" w:space="0" w:color="auto"/>
      </w:divBdr>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95332820">
      <w:bodyDiv w:val="1"/>
      <w:marLeft w:val="0"/>
      <w:marRight w:val="0"/>
      <w:marTop w:val="0"/>
      <w:marBottom w:val="0"/>
      <w:divBdr>
        <w:top w:val="none" w:sz="0" w:space="0" w:color="auto"/>
        <w:left w:val="none" w:sz="0" w:space="0" w:color="auto"/>
        <w:bottom w:val="none" w:sz="0" w:space="0" w:color="auto"/>
        <w:right w:val="none" w:sz="0" w:space="0" w:color="auto"/>
      </w:divBdr>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18029749">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85853421">
      <w:bodyDiv w:val="1"/>
      <w:marLeft w:val="0"/>
      <w:marRight w:val="0"/>
      <w:marTop w:val="0"/>
      <w:marBottom w:val="0"/>
      <w:divBdr>
        <w:top w:val="none" w:sz="0" w:space="0" w:color="auto"/>
        <w:left w:val="none" w:sz="0" w:space="0" w:color="auto"/>
        <w:bottom w:val="none" w:sz="0" w:space="0" w:color="auto"/>
        <w:right w:val="none" w:sz="0" w:space="0" w:color="auto"/>
      </w:divBdr>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3996028">
      <w:bodyDiv w:val="1"/>
      <w:marLeft w:val="0"/>
      <w:marRight w:val="0"/>
      <w:marTop w:val="0"/>
      <w:marBottom w:val="0"/>
      <w:divBdr>
        <w:top w:val="none" w:sz="0" w:space="0" w:color="auto"/>
        <w:left w:val="none" w:sz="0" w:space="0" w:color="auto"/>
        <w:bottom w:val="none" w:sz="0" w:space="0" w:color="auto"/>
        <w:right w:val="none" w:sz="0" w:space="0" w:color="auto"/>
      </w:divBdr>
    </w:div>
    <w:div w:id="101758618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3286814">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606316">
      <w:bodyDiv w:val="1"/>
      <w:marLeft w:val="0"/>
      <w:marRight w:val="0"/>
      <w:marTop w:val="0"/>
      <w:marBottom w:val="0"/>
      <w:divBdr>
        <w:top w:val="none" w:sz="0" w:space="0" w:color="auto"/>
        <w:left w:val="none" w:sz="0" w:space="0" w:color="auto"/>
        <w:bottom w:val="none" w:sz="0" w:space="0" w:color="auto"/>
        <w:right w:val="none" w:sz="0" w:space="0" w:color="auto"/>
      </w:divBdr>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735326">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50417476">
      <w:bodyDiv w:val="1"/>
      <w:marLeft w:val="0"/>
      <w:marRight w:val="0"/>
      <w:marTop w:val="0"/>
      <w:marBottom w:val="0"/>
      <w:divBdr>
        <w:top w:val="none" w:sz="0" w:space="0" w:color="auto"/>
        <w:left w:val="none" w:sz="0" w:space="0" w:color="auto"/>
        <w:bottom w:val="none" w:sz="0" w:space="0" w:color="auto"/>
        <w:right w:val="none" w:sz="0" w:space="0" w:color="auto"/>
      </w:divBdr>
    </w:div>
    <w:div w:id="1554348497">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0600147">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3936212">
      <w:bodyDiv w:val="1"/>
      <w:marLeft w:val="0"/>
      <w:marRight w:val="0"/>
      <w:marTop w:val="0"/>
      <w:marBottom w:val="0"/>
      <w:divBdr>
        <w:top w:val="none" w:sz="0" w:space="0" w:color="auto"/>
        <w:left w:val="none" w:sz="0" w:space="0" w:color="auto"/>
        <w:bottom w:val="none" w:sz="0" w:space="0" w:color="auto"/>
        <w:right w:val="none" w:sz="0" w:space="0" w:color="auto"/>
      </w:divBdr>
    </w:div>
    <w:div w:id="1829126341">
      <w:bodyDiv w:val="1"/>
      <w:marLeft w:val="0"/>
      <w:marRight w:val="0"/>
      <w:marTop w:val="0"/>
      <w:marBottom w:val="0"/>
      <w:divBdr>
        <w:top w:val="none" w:sz="0" w:space="0" w:color="auto"/>
        <w:left w:val="none" w:sz="0" w:space="0" w:color="auto"/>
        <w:bottom w:val="none" w:sz="0" w:space="0" w:color="auto"/>
        <w:right w:val="none" w:sz="0" w:space="0" w:color="auto"/>
      </w:divBdr>
    </w:div>
    <w:div w:id="1831407735">
      <w:bodyDiv w:val="1"/>
      <w:marLeft w:val="0"/>
      <w:marRight w:val="0"/>
      <w:marTop w:val="0"/>
      <w:marBottom w:val="0"/>
      <w:divBdr>
        <w:top w:val="none" w:sz="0" w:space="0" w:color="auto"/>
        <w:left w:val="none" w:sz="0" w:space="0" w:color="auto"/>
        <w:bottom w:val="none" w:sz="0" w:space="0" w:color="auto"/>
        <w:right w:val="none" w:sz="0" w:space="0" w:color="auto"/>
      </w:divBdr>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8904837">
      <w:bodyDiv w:val="1"/>
      <w:marLeft w:val="0"/>
      <w:marRight w:val="0"/>
      <w:marTop w:val="0"/>
      <w:marBottom w:val="0"/>
      <w:divBdr>
        <w:top w:val="none" w:sz="0" w:space="0" w:color="auto"/>
        <w:left w:val="none" w:sz="0" w:space="0" w:color="auto"/>
        <w:bottom w:val="none" w:sz="0" w:space="0" w:color="auto"/>
        <w:right w:val="none" w:sz="0" w:space="0" w:color="auto"/>
      </w:divBdr>
      <w:divsChild>
        <w:div w:id="44527274">
          <w:marLeft w:val="850"/>
          <w:marRight w:val="0"/>
          <w:marTop w:val="160"/>
          <w:marBottom w:val="0"/>
          <w:divBdr>
            <w:top w:val="none" w:sz="0" w:space="0" w:color="auto"/>
            <w:left w:val="none" w:sz="0" w:space="0" w:color="auto"/>
            <w:bottom w:val="none" w:sz="0" w:space="0" w:color="auto"/>
            <w:right w:val="none" w:sz="0" w:space="0" w:color="auto"/>
          </w:divBdr>
        </w:div>
        <w:div w:id="1172069465">
          <w:marLeft w:val="1267"/>
          <w:marRight w:val="0"/>
          <w:marTop w:val="160"/>
          <w:marBottom w:val="0"/>
          <w:divBdr>
            <w:top w:val="none" w:sz="0" w:space="0" w:color="auto"/>
            <w:left w:val="none" w:sz="0" w:space="0" w:color="auto"/>
            <w:bottom w:val="none" w:sz="0" w:space="0" w:color="auto"/>
            <w:right w:val="none" w:sz="0" w:space="0" w:color="auto"/>
          </w:divBdr>
        </w:div>
        <w:div w:id="1545367376">
          <w:marLeft w:val="1267"/>
          <w:marRight w:val="0"/>
          <w:marTop w:val="160"/>
          <w:marBottom w:val="0"/>
          <w:divBdr>
            <w:top w:val="none" w:sz="0" w:space="0" w:color="auto"/>
            <w:left w:val="none" w:sz="0" w:space="0" w:color="auto"/>
            <w:bottom w:val="none" w:sz="0" w:space="0" w:color="auto"/>
            <w:right w:val="none" w:sz="0" w:space="0" w:color="auto"/>
          </w:divBdr>
        </w:div>
        <w:div w:id="1622229524">
          <w:marLeft w:val="418"/>
          <w:marRight w:val="0"/>
          <w:marTop w:val="160"/>
          <w:marBottom w:val="0"/>
          <w:divBdr>
            <w:top w:val="none" w:sz="0" w:space="0" w:color="auto"/>
            <w:left w:val="none" w:sz="0" w:space="0" w:color="auto"/>
            <w:bottom w:val="none" w:sz="0" w:space="0" w:color="auto"/>
            <w:right w:val="none" w:sz="0" w:space="0" w:color="auto"/>
          </w:divBdr>
        </w:div>
        <w:div w:id="1672755638">
          <w:marLeft w:val="850"/>
          <w:marRight w:val="0"/>
          <w:marTop w:val="160"/>
          <w:marBottom w:val="0"/>
          <w:divBdr>
            <w:top w:val="none" w:sz="0" w:space="0" w:color="auto"/>
            <w:left w:val="none" w:sz="0" w:space="0" w:color="auto"/>
            <w:bottom w:val="none" w:sz="0" w:space="0" w:color="auto"/>
            <w:right w:val="none" w:sz="0" w:space="0" w:color="auto"/>
          </w:divBdr>
        </w:div>
        <w:div w:id="1748065134">
          <w:marLeft w:val="1267"/>
          <w:marRight w:val="0"/>
          <w:marTop w:val="160"/>
          <w:marBottom w:val="0"/>
          <w:divBdr>
            <w:top w:val="none" w:sz="0" w:space="0" w:color="auto"/>
            <w:left w:val="none" w:sz="0" w:space="0" w:color="auto"/>
            <w:bottom w:val="none" w:sz="0" w:space="0" w:color="auto"/>
            <w:right w:val="none" w:sz="0" w:space="0" w:color="auto"/>
          </w:divBdr>
        </w:div>
        <w:div w:id="1980377511">
          <w:marLeft w:val="850"/>
          <w:marRight w:val="0"/>
          <w:marTop w:val="1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0509529">
      <w:bodyDiv w:val="1"/>
      <w:marLeft w:val="0"/>
      <w:marRight w:val="0"/>
      <w:marTop w:val="0"/>
      <w:marBottom w:val="0"/>
      <w:divBdr>
        <w:top w:val="none" w:sz="0" w:space="0" w:color="auto"/>
        <w:left w:val="none" w:sz="0" w:space="0" w:color="auto"/>
        <w:bottom w:val="none" w:sz="0" w:space="0" w:color="auto"/>
        <w:right w:val="none" w:sz="0" w:space="0" w:color="auto"/>
      </w:divBdr>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1967344587">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EBA5C804-1683-4C44-81CC-6B5CD4FCCA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CBC87-9841-4051-A747-90080F51D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2694</Words>
  <Characters>15357</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18015</CharactersWithSpaces>
  <SharedDoc>false</SharedDoc>
  <HLinks>
    <vt:vector size="54" baseType="variant">
      <vt:variant>
        <vt:i4>2031671</vt:i4>
      </vt:variant>
      <vt:variant>
        <vt:i4>56</vt:i4>
      </vt:variant>
      <vt:variant>
        <vt:i4>0</vt:i4>
      </vt:variant>
      <vt:variant>
        <vt:i4>5</vt:i4>
      </vt:variant>
      <vt:variant>
        <vt:lpwstr/>
      </vt:variant>
      <vt:variant>
        <vt:lpwstr>_Toc173833646</vt:lpwstr>
      </vt:variant>
      <vt:variant>
        <vt:i4>2031671</vt:i4>
      </vt:variant>
      <vt:variant>
        <vt:i4>53</vt:i4>
      </vt:variant>
      <vt:variant>
        <vt:i4>0</vt:i4>
      </vt:variant>
      <vt:variant>
        <vt:i4>5</vt:i4>
      </vt:variant>
      <vt:variant>
        <vt:lpwstr/>
      </vt:variant>
      <vt:variant>
        <vt:lpwstr>_Toc173833645</vt:lpwstr>
      </vt:variant>
      <vt:variant>
        <vt:i4>2031671</vt:i4>
      </vt:variant>
      <vt:variant>
        <vt:i4>50</vt:i4>
      </vt:variant>
      <vt:variant>
        <vt:i4>0</vt:i4>
      </vt:variant>
      <vt:variant>
        <vt:i4>5</vt:i4>
      </vt:variant>
      <vt:variant>
        <vt:lpwstr/>
      </vt:variant>
      <vt:variant>
        <vt:lpwstr>_Toc173833644</vt:lpwstr>
      </vt:variant>
      <vt:variant>
        <vt:i4>2031671</vt:i4>
      </vt:variant>
      <vt:variant>
        <vt:i4>44</vt:i4>
      </vt:variant>
      <vt:variant>
        <vt:i4>0</vt:i4>
      </vt:variant>
      <vt:variant>
        <vt:i4>5</vt:i4>
      </vt:variant>
      <vt:variant>
        <vt:lpwstr/>
      </vt:variant>
      <vt:variant>
        <vt:lpwstr>_Toc173833643</vt:lpwstr>
      </vt:variant>
      <vt:variant>
        <vt:i4>2031671</vt:i4>
      </vt:variant>
      <vt:variant>
        <vt:i4>41</vt:i4>
      </vt:variant>
      <vt:variant>
        <vt:i4>0</vt:i4>
      </vt:variant>
      <vt:variant>
        <vt:i4>5</vt:i4>
      </vt:variant>
      <vt:variant>
        <vt:lpwstr/>
      </vt:variant>
      <vt:variant>
        <vt:lpwstr>_Toc173833642</vt:lpwstr>
      </vt:variant>
      <vt:variant>
        <vt:i4>2031671</vt:i4>
      </vt:variant>
      <vt:variant>
        <vt:i4>38</vt:i4>
      </vt:variant>
      <vt:variant>
        <vt:i4>0</vt:i4>
      </vt:variant>
      <vt:variant>
        <vt:i4>5</vt:i4>
      </vt:variant>
      <vt:variant>
        <vt:lpwstr/>
      </vt:variant>
      <vt:variant>
        <vt:lpwstr>_Toc173833641</vt:lpwstr>
      </vt:variant>
      <vt:variant>
        <vt:i4>2031671</vt:i4>
      </vt:variant>
      <vt:variant>
        <vt:i4>35</vt:i4>
      </vt:variant>
      <vt:variant>
        <vt:i4>0</vt:i4>
      </vt:variant>
      <vt:variant>
        <vt:i4>5</vt:i4>
      </vt:variant>
      <vt:variant>
        <vt:lpwstr/>
      </vt:variant>
      <vt:variant>
        <vt:lpwstr>_Toc173833640</vt:lpwstr>
      </vt:variant>
      <vt:variant>
        <vt:i4>1572919</vt:i4>
      </vt:variant>
      <vt:variant>
        <vt:i4>32</vt:i4>
      </vt:variant>
      <vt:variant>
        <vt:i4>0</vt:i4>
      </vt:variant>
      <vt:variant>
        <vt:i4>5</vt:i4>
      </vt:variant>
      <vt:variant>
        <vt:lpwstr/>
      </vt:variant>
      <vt:variant>
        <vt:lpwstr>_Toc173833639</vt:lpwstr>
      </vt:variant>
      <vt:variant>
        <vt:i4>1572919</vt:i4>
      </vt:variant>
      <vt:variant>
        <vt:i4>29</vt:i4>
      </vt:variant>
      <vt:variant>
        <vt:i4>0</vt:i4>
      </vt:variant>
      <vt:variant>
        <vt:i4>5</vt:i4>
      </vt:variant>
      <vt:variant>
        <vt:lpwstr/>
      </vt:variant>
      <vt:variant>
        <vt:lpwstr>_Toc173833638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2024-08-09T09:05:00Z</dcterms:created>
  <dcterms:modified xsi:type="dcterms:W3CDTF">2024-08-09T11:15:00Z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