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77CA4CB9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E13F75">
        <w:rPr>
          <w:rFonts w:ascii="Arial" w:hAnsi="Arial" w:cs="Arial"/>
          <w:b/>
          <w:sz w:val="24"/>
          <w:szCs w:val="24"/>
        </w:rPr>
        <w:t>3GPP TSG-RAN WG4 Meeting # 1</w:t>
      </w:r>
      <w:r w:rsidR="006F698B">
        <w:rPr>
          <w:rFonts w:ascii="Arial" w:hAnsi="Arial" w:cs="Arial"/>
          <w:b/>
          <w:sz w:val="24"/>
          <w:szCs w:val="24"/>
        </w:rPr>
        <w:t>1</w:t>
      </w:r>
      <w:r w:rsidR="003C1FD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214063" w:rsidRPr="00214063">
        <w:rPr>
          <w:rFonts w:ascii="Arial" w:hAnsi="Arial" w:cs="Arial"/>
          <w:b/>
          <w:sz w:val="24"/>
          <w:szCs w:val="24"/>
        </w:rPr>
        <w:t>R4</w:t>
      </w:r>
      <w:r w:rsidR="000B5ADF" w:rsidRPr="000B5ADF">
        <w:rPr>
          <w:rFonts w:ascii="Arial" w:hAnsi="Arial" w:cs="Arial"/>
          <w:b/>
          <w:sz w:val="24"/>
          <w:szCs w:val="24"/>
        </w:rPr>
        <w:t>-2</w:t>
      </w:r>
      <w:r w:rsidR="004F0E7F">
        <w:rPr>
          <w:rFonts w:ascii="Arial" w:hAnsi="Arial" w:cs="Arial"/>
          <w:b/>
          <w:sz w:val="24"/>
          <w:szCs w:val="24"/>
        </w:rPr>
        <w:t>412115</w:t>
      </w:r>
    </w:p>
    <w:p w14:paraId="7A5C8099" w14:textId="78362BF2" w:rsidR="00F57816" w:rsidRPr="00E13F75" w:rsidRDefault="003C1FD7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Maastricht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Netherlands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19</w:t>
      </w:r>
      <w:r w:rsidR="00D72411" w:rsidRPr="00D72411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D72411">
        <w:rPr>
          <w:rFonts w:ascii="Arial" w:eastAsia="宋体" w:hAnsi="Arial" w:cs="Arial"/>
          <w:b/>
          <w:sz w:val="24"/>
          <w:szCs w:val="24"/>
        </w:rPr>
        <w:t xml:space="preserve"> 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–</w:t>
      </w:r>
      <w:r w:rsidR="00EA7A4F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23</w:t>
      </w:r>
      <w:r w:rsidRPr="003C1FD7">
        <w:rPr>
          <w:rFonts w:ascii="Arial" w:eastAsia="宋体" w:hAnsi="Arial" w:cs="Arial"/>
          <w:b/>
          <w:sz w:val="24"/>
          <w:szCs w:val="24"/>
          <w:vertAlign w:val="superscript"/>
        </w:rPr>
        <w:t>rd</w:t>
      </w:r>
      <w:r w:rsidR="00D72411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August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 202</w:t>
      </w:r>
      <w:r w:rsidR="006F698B">
        <w:rPr>
          <w:rFonts w:ascii="Arial" w:eastAsia="宋体" w:hAnsi="Arial" w:cs="Arial"/>
          <w:b/>
          <w:sz w:val="24"/>
          <w:szCs w:val="24"/>
        </w:rPr>
        <w:t>4</w:t>
      </w:r>
    </w:p>
    <w:p w14:paraId="49BE6461" w14:textId="77777777" w:rsidR="00F57816" w:rsidRPr="003C1FD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507A3C98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Agenda item: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="004F0E7F">
        <w:rPr>
          <w:rFonts w:ascii="Arial" w:hAnsi="Arial" w:cs="Arial"/>
          <w:bCs/>
          <w:sz w:val="24"/>
          <w:szCs w:val="24"/>
        </w:rPr>
        <w:t>5</w:t>
      </w:r>
      <w:r w:rsidR="00FD190A">
        <w:rPr>
          <w:rFonts w:ascii="Arial" w:hAnsi="Arial" w:cs="Arial"/>
          <w:bCs/>
          <w:sz w:val="24"/>
          <w:szCs w:val="24"/>
        </w:rPr>
        <w:t>.</w:t>
      </w:r>
      <w:r w:rsidR="004F0E7F">
        <w:rPr>
          <w:rFonts w:ascii="Arial" w:hAnsi="Arial" w:cs="Arial"/>
          <w:bCs/>
          <w:sz w:val="24"/>
          <w:szCs w:val="24"/>
        </w:rPr>
        <w:t>23</w:t>
      </w:r>
      <w:r w:rsidRPr="00DC26D7">
        <w:rPr>
          <w:rFonts w:ascii="Arial" w:hAnsi="Arial" w:cs="Arial"/>
          <w:bCs/>
          <w:sz w:val="24"/>
          <w:szCs w:val="24"/>
        </w:rPr>
        <w:t>.</w:t>
      </w:r>
      <w:r w:rsidR="004F0E7F">
        <w:rPr>
          <w:rFonts w:ascii="Arial" w:hAnsi="Arial" w:cs="Arial"/>
          <w:bCs/>
          <w:sz w:val="24"/>
          <w:szCs w:val="24"/>
        </w:rPr>
        <w:t>7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3D066A52" w:rsidR="00F57816" w:rsidRPr="00672483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</w:t>
      </w:r>
      <w:r w:rsidRPr="005D775B">
        <w:rPr>
          <w:rFonts w:ascii="Arial" w:hAnsi="Arial" w:cs="Arial"/>
          <w:sz w:val="24"/>
          <w:szCs w:val="24"/>
        </w:rPr>
        <w:t>iscussion o</w:t>
      </w:r>
      <w:r w:rsidR="004F0E7F" w:rsidRPr="004F0E7F">
        <w:rPr>
          <w:rFonts w:ascii="Arial" w:hAnsi="Arial" w:cs="Arial"/>
          <w:sz w:val="24"/>
          <w:szCs w:val="24"/>
        </w:rPr>
        <w:t>n RRM maintenance for Rel-18 NTN enhancement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28AF34DB" w14:textId="753A52B3" w:rsidR="00672483" w:rsidRPr="00A4276B" w:rsidRDefault="00A4276B" w:rsidP="00672483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A4276B">
        <w:rPr>
          <w:rFonts w:ascii="Times New Roman" w:eastAsia="宋体" w:hAnsi="Times New Roman" w:cs="Times New Roman"/>
          <w:sz w:val="20"/>
          <w:szCs w:val="20"/>
        </w:rPr>
        <w:t xml:space="preserve">In this contribution, we discuss RRM maintenance for Rel-18 </w:t>
      </w:r>
      <w:r>
        <w:rPr>
          <w:rFonts w:ascii="Times New Roman" w:eastAsia="宋体" w:hAnsi="Times New Roman" w:cs="Times New Roman"/>
          <w:sz w:val="20"/>
          <w:szCs w:val="20"/>
        </w:rPr>
        <w:t>NTN enhancement</w:t>
      </w:r>
      <w:r w:rsidRPr="00A4276B">
        <w:rPr>
          <w:rFonts w:ascii="Times New Roman" w:eastAsia="宋体" w:hAnsi="Times New Roman" w:cs="Times New Roman"/>
          <w:sz w:val="20"/>
          <w:szCs w:val="20"/>
        </w:rPr>
        <w:t>.</w:t>
      </w:r>
    </w:p>
    <w:p w14:paraId="254D7B6F" w14:textId="0B1E0E07" w:rsidR="00A823F0" w:rsidRPr="00B41191" w:rsidRDefault="00F57816" w:rsidP="00B41191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p w14:paraId="7AAA5965" w14:textId="33B6AB1F" w:rsidR="00672483" w:rsidRDefault="00933139" w:rsidP="00933139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933139">
        <w:rPr>
          <w:rFonts w:ascii="Times New Roman" w:eastAsia="宋体" w:hAnsi="Times New Roman" w:cs="Times New Roman" w:hint="eastAsia"/>
          <w:sz w:val="20"/>
          <w:szCs w:val="20"/>
        </w:rPr>
        <w:t>I</w:t>
      </w:r>
      <w:r w:rsidRPr="00933139">
        <w:rPr>
          <w:rFonts w:ascii="Times New Roman" w:eastAsia="宋体" w:hAnsi="Times New Roman" w:cs="Times New Roman"/>
          <w:sz w:val="20"/>
          <w:szCs w:val="20"/>
        </w:rPr>
        <w:t>n last RAN4#111 meeting, the WF was approved in [1].</w:t>
      </w:r>
    </w:p>
    <w:p w14:paraId="01CFA200" w14:textId="4BA9602A" w:rsidR="00C12DB7" w:rsidRPr="00933139" w:rsidRDefault="00C12DB7" w:rsidP="00933139">
      <w:pPr>
        <w:spacing w:beforeLines="50" w:before="120" w:afterLines="50" w:after="120"/>
        <w:jc w:val="left"/>
        <w:rPr>
          <w:rFonts w:ascii="Times New Roman" w:eastAsia="宋体" w:hAnsi="Times New Roman" w:cs="Times New Roman" w:hint="eastAsia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There are still some FFS in the performance part. We continue discussion on those open issues.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2DB7" w14:paraId="37492C7B" w14:textId="77777777" w:rsidTr="00C12DB7">
        <w:tc>
          <w:tcPr>
            <w:tcW w:w="9629" w:type="dxa"/>
          </w:tcPr>
          <w:p w14:paraId="0D3C480C" w14:textId="77777777" w:rsidR="00C12DB7" w:rsidRPr="003560DC" w:rsidRDefault="00C12DB7" w:rsidP="00C12DB7">
            <w:pPr>
              <w:outlineLvl w:val="2"/>
              <w:rPr>
                <w:b/>
                <w:u w:val="single"/>
                <w:lang w:eastAsia="ko-KR"/>
              </w:rPr>
            </w:pPr>
            <w:r w:rsidRPr="003560DC">
              <w:rPr>
                <w:b/>
                <w:u w:val="single"/>
                <w:lang w:eastAsia="ko-KR"/>
              </w:rPr>
              <w:t xml:space="preserve">Issue 6-2-2: </w:t>
            </w:r>
            <w:r>
              <w:rPr>
                <w:b/>
                <w:u w:val="single"/>
                <w:lang w:eastAsia="ko-KR"/>
              </w:rPr>
              <w:t xml:space="preserve">(FR2-NTN) </w:t>
            </w:r>
            <w:r w:rsidRPr="003560DC">
              <w:rPr>
                <w:b/>
                <w:u w:val="single"/>
                <w:lang w:eastAsia="ko-KR"/>
              </w:rPr>
              <w:t>Rx beam gain</w:t>
            </w:r>
          </w:p>
          <w:p w14:paraId="5CA4B446" w14:textId="77777777" w:rsidR="00C12DB7" w:rsidRPr="000C27C6" w:rsidRDefault="00C12DB7" w:rsidP="00C12DB7">
            <w:pPr>
              <w:spacing w:after="120" w:line="252" w:lineRule="auto"/>
              <w:ind w:firstLine="284"/>
              <w:rPr>
                <w:b/>
                <w:bCs/>
                <w:highlight w:val="green"/>
                <w:u w:val="single"/>
                <w:lang w:eastAsia="ja-JP"/>
              </w:rPr>
            </w:pPr>
            <w:r w:rsidRPr="000C27C6">
              <w:rPr>
                <w:b/>
                <w:bCs/>
                <w:highlight w:val="green"/>
                <w:u w:val="single"/>
                <w:lang w:eastAsia="ja-JP"/>
              </w:rPr>
              <w:t>Agreement: (ad-hoc</w:t>
            </w:r>
            <w:r>
              <w:rPr>
                <w:b/>
                <w:bCs/>
                <w:highlight w:val="green"/>
                <w:u w:val="single"/>
                <w:lang w:eastAsia="ja-JP"/>
              </w:rPr>
              <w:t xml:space="preserve"> + online</w:t>
            </w:r>
            <w:r w:rsidRPr="000C27C6">
              <w:rPr>
                <w:b/>
                <w:bCs/>
                <w:highlight w:val="green"/>
                <w:u w:val="single"/>
                <w:lang w:eastAsia="ja-JP"/>
              </w:rPr>
              <w:t>)</w:t>
            </w:r>
          </w:p>
          <w:p w14:paraId="35A4B8F2" w14:textId="77777777" w:rsidR="00C12DB7" w:rsidRPr="00855092" w:rsidRDefault="00C12DB7" w:rsidP="00C12DB7">
            <w:pPr>
              <w:pStyle w:val="a8"/>
              <w:numPr>
                <w:ilvl w:val="0"/>
                <w:numId w:val="2"/>
              </w:numPr>
              <w:spacing w:line="276" w:lineRule="auto"/>
              <w:ind w:left="644" w:firstLineChars="0"/>
              <w:rPr>
                <w:sz w:val="21"/>
                <w:szCs w:val="24"/>
                <w:lang w:eastAsia="ja-JP"/>
              </w:rPr>
            </w:pPr>
            <w:r w:rsidRPr="00855092">
              <w:rPr>
                <w:rFonts w:eastAsia="Malgun Gothic"/>
                <w:lang w:eastAsia="ko-KR"/>
              </w:rPr>
              <w:t>T</w:t>
            </w:r>
            <w:r w:rsidRPr="00855092">
              <w:rPr>
                <w:lang w:eastAsia="ja-JP"/>
              </w:rPr>
              <w:t xml:space="preserve">he existing absolute measurement accuracy requirement and relative measurement accuracy requirement of TN FR2 (including intra-frequency and inter-frequency) can be applied for NTN UE above 10GHz with [1]dB relaxation. </w:t>
            </w:r>
          </w:p>
          <w:p w14:paraId="0B57FBC0" w14:textId="77777777" w:rsidR="00C12DB7" w:rsidRPr="00855092" w:rsidRDefault="00C12DB7" w:rsidP="00C12DB7">
            <w:pPr>
              <w:pStyle w:val="a8"/>
              <w:numPr>
                <w:ilvl w:val="1"/>
                <w:numId w:val="2"/>
              </w:numPr>
              <w:spacing w:line="276" w:lineRule="auto"/>
              <w:ind w:firstLineChars="0"/>
              <w:rPr>
                <w:lang w:eastAsia="ja-JP"/>
              </w:rPr>
            </w:pPr>
            <w:r w:rsidRPr="00855092">
              <w:rPr>
                <w:rFonts w:eastAsia="Malgun Gothic"/>
                <w:lang w:eastAsia="ko-KR"/>
              </w:rPr>
              <w:t xml:space="preserve">Note: Companies are encouraged to further evaluate the performance loss due to single </w:t>
            </w:r>
            <w:r w:rsidRPr="00855092">
              <w:rPr>
                <w:lang w:eastAsia="ja-JP"/>
              </w:rPr>
              <w:t>polarization assumption on FR2 Ka band VSAT UE. It’s not precluded to further update the tentative relaxation value in future RAN4 meeting.</w:t>
            </w:r>
          </w:p>
          <w:p w14:paraId="4961B470" w14:textId="77777777" w:rsidR="00C12DB7" w:rsidRPr="000B594A" w:rsidRDefault="00C12DB7" w:rsidP="00C12DB7">
            <w:pPr>
              <w:pStyle w:val="a8"/>
              <w:numPr>
                <w:ilvl w:val="0"/>
                <w:numId w:val="2"/>
              </w:numPr>
              <w:spacing w:line="276" w:lineRule="auto"/>
              <w:ind w:left="644" w:firstLineChars="0"/>
              <w:textAlignment w:val="auto"/>
              <w:rPr>
                <w:lang w:eastAsia="ja-JP"/>
              </w:rPr>
            </w:pPr>
            <w:r w:rsidRPr="000B594A">
              <w:rPr>
                <w:rFonts w:eastAsia="Malgun Gothic"/>
                <w:lang w:eastAsia="ko-KR"/>
              </w:rPr>
              <w:t>R</w:t>
            </w:r>
            <w:r w:rsidRPr="000B594A">
              <w:rPr>
                <w:lang w:eastAsia="ja-JP"/>
              </w:rPr>
              <w:t>emove an RF margin for different RX beams in the relative accuracy</w:t>
            </w:r>
            <w:r w:rsidRPr="000B594A">
              <w:rPr>
                <w:rFonts w:eastAsia="Malgun Gothic"/>
                <w:lang w:eastAsia="ko-KR"/>
              </w:rPr>
              <w:t>.</w:t>
            </w:r>
          </w:p>
          <w:p w14:paraId="445415A9" w14:textId="77777777" w:rsidR="00C12DB7" w:rsidRPr="000B594A" w:rsidRDefault="00C12DB7" w:rsidP="00C12DB7">
            <w:pPr>
              <w:pStyle w:val="EQ"/>
              <w:numPr>
                <w:ilvl w:val="0"/>
                <w:numId w:val="2"/>
              </w:numPr>
              <w:ind w:left="644"/>
            </w:pPr>
            <w:r w:rsidRPr="000B594A">
              <w:rPr>
                <w:rFonts w:eastAsia="Malgun Gothic"/>
                <w:lang w:eastAsia="ko-KR"/>
              </w:rPr>
              <w:t>D</w:t>
            </w:r>
            <w:r w:rsidRPr="000B594A">
              <w:rPr>
                <w:lang w:eastAsia="ja-JP"/>
              </w:rPr>
              <w:t>efine the minimum SSB_RP condition for accuracy requirement of five UE types specified in table 9.2.1.0-1 of TS38.101-5</w:t>
            </w:r>
            <w:r w:rsidRPr="000B594A">
              <w:rPr>
                <w:rFonts w:eastAsia="Malgun Gothic"/>
                <w:lang w:eastAsia="ko-KR"/>
              </w:rPr>
              <w:t xml:space="preserve">. </w:t>
            </w:r>
            <w:r w:rsidRPr="000B594A">
              <w:t>Minimum SSB_RP_NTN_FR2 for Rx Beam Peak angle of arrival = Reference sensitivity</w:t>
            </w:r>
            <w:r w:rsidRPr="000B594A">
              <w:rPr>
                <w:vertAlign w:val="subscript"/>
              </w:rPr>
              <w:t xml:space="preserve"> UE type, n512, 50MHz</w:t>
            </w:r>
            <w:r w:rsidRPr="000B594A">
              <w:t xml:space="preserve"> +Y -10Log</w:t>
            </w:r>
            <w:r w:rsidRPr="000B594A">
              <w:rPr>
                <w:vertAlign w:val="subscript"/>
              </w:rPr>
              <w:t>10</w:t>
            </w:r>
            <w:r w:rsidRPr="000B594A">
              <w:t>(PRB</w:t>
            </w:r>
            <w:r w:rsidRPr="000B594A">
              <w:rPr>
                <w:vertAlign w:val="subscript"/>
              </w:rPr>
              <w:t>Refsens</w:t>
            </w:r>
            <w:r w:rsidRPr="000B594A">
              <w:t xml:space="preserve"> x 12) – SNR</w:t>
            </w:r>
            <w:r w:rsidRPr="000B594A">
              <w:rPr>
                <w:vertAlign w:val="subscript"/>
              </w:rPr>
              <w:t>Refsens</w:t>
            </w:r>
            <w:r w:rsidRPr="000B594A">
              <w:t xml:space="preserve"> + SSB Ês/Iot + ∆MB</w:t>
            </w:r>
            <w:r w:rsidRPr="000B594A">
              <w:rPr>
                <w:vertAlign w:val="subscript"/>
              </w:rPr>
              <w:t>P,n</w:t>
            </w:r>
            <w:r w:rsidRPr="000B594A">
              <w:t>,</w:t>
            </w:r>
            <w:r w:rsidRPr="000B594A">
              <w:rPr>
                <w:rFonts w:eastAsia="Malgun Gothic"/>
                <w:lang w:eastAsia="ko-KR"/>
              </w:rPr>
              <w:t xml:space="preserve"> </w:t>
            </w:r>
            <w:r w:rsidRPr="000B594A">
              <w:t>where,</w:t>
            </w:r>
          </w:p>
          <w:p w14:paraId="68CFE097" w14:textId="77777777" w:rsidR="00C12DB7" w:rsidRPr="000B594A" w:rsidRDefault="00C12DB7" w:rsidP="00C12DB7">
            <w:pPr>
              <w:pStyle w:val="a8"/>
              <w:numPr>
                <w:ilvl w:val="1"/>
                <w:numId w:val="2"/>
              </w:numPr>
              <w:spacing w:line="276" w:lineRule="auto"/>
              <w:ind w:left="1364" w:firstLineChars="0"/>
              <w:textAlignment w:val="auto"/>
            </w:pPr>
            <w:r w:rsidRPr="000B594A">
              <w:t>Reference sensitivity</w:t>
            </w:r>
            <w:r w:rsidRPr="000B594A">
              <w:rPr>
                <w:vertAlign w:val="subscript"/>
              </w:rPr>
              <w:t xml:space="preserve"> UE type, n512, 50MHz</w:t>
            </w:r>
            <w:r w:rsidRPr="000B594A">
              <w:t xml:space="preserve"> is the reference sensitivity value in dBm specified for a specific UE type in Band n512 for 50 MHz Channel bandwidth in Table 10.3.2-1 and section 10.3.3-1 of TS 38.101-5</w:t>
            </w:r>
            <w:r w:rsidRPr="000B594A">
              <w:rPr>
                <w:rFonts w:eastAsia="Malgun Gothic"/>
                <w:lang w:eastAsia="ko-KR"/>
              </w:rPr>
              <w:t>.</w:t>
            </w:r>
          </w:p>
          <w:p w14:paraId="09E7E5CA" w14:textId="77777777" w:rsidR="00C12DB7" w:rsidRPr="000B594A" w:rsidRDefault="00C12DB7" w:rsidP="00C12DB7">
            <w:pPr>
              <w:pStyle w:val="B10"/>
              <w:numPr>
                <w:ilvl w:val="1"/>
                <w:numId w:val="2"/>
              </w:numPr>
              <w:spacing w:line="276" w:lineRule="auto"/>
              <w:ind w:left="1364"/>
            </w:pPr>
            <w:r w:rsidRPr="000B594A">
              <w:t>PRB</w:t>
            </w:r>
            <w:r w:rsidRPr="000B594A">
              <w:rPr>
                <w:vertAlign w:val="subscript"/>
              </w:rPr>
              <w:t>Refsens</w:t>
            </w:r>
            <w:r w:rsidRPr="000B594A">
              <w:t xml:space="preserve"> is N</w:t>
            </w:r>
            <w:r w:rsidRPr="000B594A">
              <w:rPr>
                <w:vertAlign w:val="subscript"/>
              </w:rPr>
              <w:t>RB</w:t>
            </w:r>
            <w:r w:rsidRPr="000B594A">
              <w:t xml:space="preserve"> associated with subcarrier spacing 120 kHz for 50MHz in TS 38.101-5 Table 5.3.2-2, and is 32;</w:t>
            </w:r>
          </w:p>
          <w:p w14:paraId="20671D33" w14:textId="77777777" w:rsidR="00C12DB7" w:rsidRPr="000B594A" w:rsidRDefault="00C12DB7" w:rsidP="00C12DB7">
            <w:pPr>
              <w:pStyle w:val="B10"/>
              <w:numPr>
                <w:ilvl w:val="1"/>
                <w:numId w:val="2"/>
              </w:numPr>
              <w:spacing w:line="276" w:lineRule="auto"/>
              <w:ind w:left="1364"/>
            </w:pPr>
            <w:r w:rsidRPr="000B594A">
              <w:t>SNR</w:t>
            </w:r>
            <w:r w:rsidRPr="000B594A">
              <w:rPr>
                <w:vertAlign w:val="subscript"/>
              </w:rPr>
              <w:t>Refsens</w:t>
            </w:r>
            <w:r w:rsidRPr="000B594A">
              <w:t xml:space="preserve"> is the SNR used for simulation of Refsens and EIS spherical coverage, and is -1 dB;</w:t>
            </w:r>
          </w:p>
          <w:p w14:paraId="2ED7E473" w14:textId="77777777" w:rsidR="00C12DB7" w:rsidRPr="000B594A" w:rsidRDefault="00C12DB7" w:rsidP="00C12DB7">
            <w:pPr>
              <w:pStyle w:val="B10"/>
              <w:numPr>
                <w:ilvl w:val="1"/>
                <w:numId w:val="2"/>
              </w:numPr>
              <w:spacing w:line="276" w:lineRule="auto"/>
              <w:ind w:left="1364"/>
            </w:pPr>
            <w:r w:rsidRPr="000B594A">
              <w:t>SSB Ês/Iot is the minimum value required by the UE to perform measurements, and is -6 dB for intra-frequency measurements and -4 dB for inter-frequency measurements. The only contribution to Iot is the UE internal noise;</w:t>
            </w:r>
          </w:p>
          <w:p w14:paraId="2B63EF16" w14:textId="77777777" w:rsidR="00C12DB7" w:rsidRPr="000B594A" w:rsidRDefault="00C12DB7" w:rsidP="00C12DB7">
            <w:pPr>
              <w:pStyle w:val="B10"/>
              <w:numPr>
                <w:ilvl w:val="1"/>
                <w:numId w:val="2"/>
              </w:numPr>
              <w:spacing w:line="276" w:lineRule="auto"/>
              <w:ind w:left="1364"/>
            </w:pPr>
            <w:r w:rsidRPr="000B594A">
              <w:t>∆MB</w:t>
            </w:r>
            <w:r w:rsidRPr="000B594A">
              <w:rPr>
                <w:vertAlign w:val="subscript"/>
              </w:rPr>
              <w:t>P,n</w:t>
            </w:r>
            <w:r w:rsidRPr="000B594A">
              <w:t xml:space="preserve"> is 0.</w:t>
            </w:r>
          </w:p>
          <w:p w14:paraId="33D7FAA1" w14:textId="77777777" w:rsidR="00C12DB7" w:rsidRPr="000B594A" w:rsidRDefault="00C12DB7" w:rsidP="00C12DB7">
            <w:pPr>
              <w:pStyle w:val="a8"/>
              <w:numPr>
                <w:ilvl w:val="0"/>
                <w:numId w:val="2"/>
              </w:numPr>
              <w:spacing w:beforeLines="50" w:before="120" w:afterLines="50" w:after="120" w:line="276" w:lineRule="auto"/>
              <w:ind w:left="644" w:firstLineChars="0"/>
              <w:textAlignment w:val="auto"/>
            </w:pPr>
            <w:r w:rsidRPr="000B594A">
              <w:rPr>
                <w:rFonts w:eastAsia="宋体"/>
              </w:rPr>
              <w:t>For the minimum SSB_RP condition</w:t>
            </w:r>
            <w:r w:rsidRPr="000B594A">
              <w:rPr>
                <w:rFonts w:eastAsia="Malgun Gothic"/>
                <w:lang w:eastAsia="ko-KR"/>
              </w:rPr>
              <w:t>,</w:t>
            </w:r>
            <w:r w:rsidRPr="000B594A">
              <w:t xml:space="preserve"> </w:t>
            </w:r>
          </w:p>
          <w:p w14:paraId="7FB6D1F2" w14:textId="77777777" w:rsidR="00C12DB7" w:rsidRPr="000B594A" w:rsidRDefault="00C12DB7" w:rsidP="00C12DB7">
            <w:pPr>
              <w:pStyle w:val="a8"/>
              <w:numPr>
                <w:ilvl w:val="1"/>
                <w:numId w:val="2"/>
              </w:numPr>
              <w:spacing w:beforeLines="50" w:before="120" w:afterLines="50" w:after="120" w:line="276" w:lineRule="auto"/>
              <w:ind w:left="1364" w:firstLineChars="0"/>
              <w:textAlignment w:val="auto"/>
            </w:pPr>
            <w:r w:rsidRPr="000B594A">
              <w:rPr>
                <w:rFonts w:eastAsia="Malgun Gothic"/>
                <w:lang w:eastAsia="ko-KR"/>
              </w:rPr>
              <w:t>The g</w:t>
            </w:r>
            <w:r w:rsidRPr="000B594A">
              <w:t>ain difference between fine and rough beams</w:t>
            </w:r>
            <w:r w:rsidRPr="000B594A">
              <w:rPr>
                <w:rFonts w:eastAsia="Malgun Gothic"/>
                <w:lang w:eastAsia="ko-KR"/>
              </w:rPr>
              <w:t xml:space="preserve"> is YdB:</w:t>
            </w:r>
          </w:p>
          <w:p w14:paraId="23A11A7D" w14:textId="77777777" w:rsidR="00C12DB7" w:rsidRPr="000B594A" w:rsidRDefault="00C12DB7" w:rsidP="00C12DB7">
            <w:pPr>
              <w:pStyle w:val="a8"/>
              <w:numPr>
                <w:ilvl w:val="2"/>
                <w:numId w:val="2"/>
              </w:numPr>
              <w:spacing w:beforeLines="50" w:before="120" w:afterLines="50" w:after="120" w:line="276" w:lineRule="auto"/>
              <w:ind w:left="2084" w:firstLineChars="0"/>
              <w:textAlignment w:val="auto"/>
            </w:pPr>
            <w:r w:rsidRPr="000B594A">
              <w:t>For mechanical steering antenna</w:t>
            </w:r>
            <w:r w:rsidRPr="000B594A">
              <w:rPr>
                <w:rFonts w:eastAsia="Malgun Gothic"/>
                <w:lang w:eastAsia="ko-KR"/>
              </w:rPr>
              <w:t>, Y=0</w:t>
            </w:r>
          </w:p>
          <w:p w14:paraId="768204B3" w14:textId="77777777" w:rsidR="00C12DB7" w:rsidRPr="00453A6D" w:rsidRDefault="00C12DB7" w:rsidP="00C12DB7">
            <w:pPr>
              <w:pStyle w:val="a8"/>
              <w:numPr>
                <w:ilvl w:val="2"/>
                <w:numId w:val="2"/>
              </w:numPr>
              <w:spacing w:beforeLines="50" w:before="120" w:afterLines="50" w:after="120" w:line="276" w:lineRule="auto"/>
              <w:ind w:left="2084" w:firstLineChars="0"/>
              <w:textAlignment w:val="auto"/>
              <w:rPr>
                <w:rFonts w:eastAsia="宋体"/>
                <w:highlight w:val="yellow"/>
              </w:rPr>
            </w:pPr>
            <w:r w:rsidRPr="00453A6D">
              <w:rPr>
                <w:rFonts w:eastAsia="宋体"/>
                <w:highlight w:val="yellow"/>
              </w:rPr>
              <w:lastRenderedPageBreak/>
              <w:t xml:space="preserve">For electronic steering antenna, </w:t>
            </w:r>
            <w:r w:rsidRPr="00453A6D">
              <w:rPr>
                <w:rFonts w:eastAsia="Malgun Gothic"/>
                <w:highlight w:val="yellow"/>
                <w:lang w:eastAsia="ko-KR"/>
              </w:rPr>
              <w:t xml:space="preserve">FFS Y </w:t>
            </w:r>
          </w:p>
          <w:p w14:paraId="74FB3851" w14:textId="77777777" w:rsidR="00C12DB7" w:rsidRPr="000B594A" w:rsidRDefault="00C12DB7" w:rsidP="00C12DB7">
            <w:pPr>
              <w:pStyle w:val="a8"/>
              <w:numPr>
                <w:ilvl w:val="0"/>
                <w:numId w:val="2"/>
              </w:numPr>
              <w:spacing w:line="276" w:lineRule="auto"/>
              <w:ind w:left="644" w:firstLineChars="0"/>
              <w:textAlignment w:val="auto"/>
              <w:rPr>
                <w:lang w:eastAsia="ja-JP"/>
              </w:rPr>
            </w:pPr>
            <w:r w:rsidRPr="000B594A">
              <w:rPr>
                <w:rFonts w:eastAsia="宋体"/>
              </w:rPr>
              <w:t>Do not define separate spherical coverage unless spherical coverage is introduced in RF session.</w:t>
            </w:r>
          </w:p>
          <w:p w14:paraId="64AC6DD7" w14:textId="77777777" w:rsidR="00C12DB7" w:rsidRPr="00C12DB7" w:rsidRDefault="00C12DB7" w:rsidP="00C12DB7">
            <w:pPr>
              <w:pStyle w:val="a8"/>
              <w:numPr>
                <w:ilvl w:val="0"/>
                <w:numId w:val="2"/>
              </w:numPr>
              <w:spacing w:line="276" w:lineRule="auto"/>
              <w:ind w:left="644" w:firstLineChars="0"/>
              <w:textAlignment w:val="auto"/>
              <w:rPr>
                <w:highlight w:val="yellow"/>
                <w:lang w:eastAsia="ja-JP"/>
              </w:rPr>
            </w:pPr>
            <w:r w:rsidRPr="00C12DB7">
              <w:rPr>
                <w:rFonts w:eastAsia="Malgun Gothic"/>
                <w:highlight w:val="yellow"/>
                <w:lang w:eastAsia="ko-KR"/>
              </w:rPr>
              <w:t>FFS: Gmin and Gmax</w:t>
            </w:r>
          </w:p>
          <w:p w14:paraId="54C57C94" w14:textId="2D1021A7" w:rsidR="00C12DB7" w:rsidRPr="00743F77" w:rsidRDefault="00C12DB7" w:rsidP="00743F77">
            <w:pPr>
              <w:pStyle w:val="a8"/>
              <w:numPr>
                <w:ilvl w:val="0"/>
                <w:numId w:val="2"/>
              </w:numPr>
              <w:spacing w:line="276" w:lineRule="auto"/>
              <w:ind w:left="644" w:firstLineChars="0"/>
              <w:textAlignment w:val="auto"/>
              <w:rPr>
                <w:rFonts w:hint="eastAsia"/>
                <w:lang w:eastAsia="ja-JP"/>
              </w:rPr>
            </w:pPr>
            <w:r w:rsidRPr="000B594A">
              <w:rPr>
                <w:lang w:eastAsia="ja-JP"/>
              </w:rPr>
              <w:t>Note: If anything above inconsistent with RF requirement is identified, RAN4 to make updates to those aspects accordingly.</w:t>
            </w:r>
          </w:p>
        </w:tc>
      </w:tr>
    </w:tbl>
    <w:p w14:paraId="18284923" w14:textId="72C97A17" w:rsidR="00672483" w:rsidRPr="001F1DFE" w:rsidRDefault="001F1DFE" w:rsidP="003C1FD7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1F1DFE">
        <w:rPr>
          <w:rFonts w:ascii="Times New Roman" w:hAnsi="Times New Roman" w:cs="Times New Roman"/>
          <w:sz w:val="20"/>
          <w:szCs w:val="20"/>
        </w:rPr>
        <w:lastRenderedPageBreak/>
        <w:t xml:space="preserve">In last meeting, Y is still open for electronic steering antenna. </w:t>
      </w:r>
    </w:p>
    <w:p w14:paraId="3BD4D84F" w14:textId="77777777" w:rsidR="001F1DFE" w:rsidRPr="001F1DFE" w:rsidRDefault="001F1DFE" w:rsidP="001F1DFE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1F1DFE">
        <w:rPr>
          <w:rFonts w:ascii="Times New Roman" w:eastAsia="宋体" w:hAnsi="Times New Roman" w:cs="Times New Roman"/>
          <w:sz w:val="20"/>
          <w:szCs w:val="20"/>
        </w:rPr>
        <w:t xml:space="preserve">For the RF margin for different RX beams, in legacy Rel-15 requirements, the UE RX beam types are defined in assumption as: </w:t>
      </w:r>
    </w:p>
    <w:p w14:paraId="6F7B2A42" w14:textId="77777777" w:rsidR="001F1DFE" w:rsidRPr="001F1DFE" w:rsidRDefault="001F1DFE" w:rsidP="001F1DFE">
      <w:pPr>
        <w:pStyle w:val="a8"/>
        <w:numPr>
          <w:ilvl w:val="0"/>
          <w:numId w:val="31"/>
        </w:numPr>
        <w:spacing w:beforeLines="50" w:before="120" w:afterLines="50" w:after="120"/>
        <w:ind w:firstLineChars="0"/>
        <w:rPr>
          <w:rFonts w:eastAsia="宋体"/>
        </w:rPr>
      </w:pPr>
      <w:r w:rsidRPr="001F1DFE">
        <w:rPr>
          <w:rFonts w:eastAsia="宋体"/>
          <w:lang w:eastAsia="zh-CN"/>
        </w:rPr>
        <w:t xml:space="preserve">Fine UE RX beams, used to define UE RF EIS spherical coverage and so on. </w:t>
      </w:r>
    </w:p>
    <w:p w14:paraId="631124D4" w14:textId="77777777" w:rsidR="001F1DFE" w:rsidRPr="001F1DFE" w:rsidRDefault="001F1DFE" w:rsidP="001F1DFE">
      <w:pPr>
        <w:pStyle w:val="a8"/>
        <w:numPr>
          <w:ilvl w:val="0"/>
          <w:numId w:val="31"/>
        </w:numPr>
        <w:spacing w:beforeLines="50" w:before="120" w:afterLines="50" w:after="120"/>
        <w:ind w:firstLineChars="0"/>
        <w:rPr>
          <w:rFonts w:eastAsia="宋体"/>
        </w:rPr>
      </w:pPr>
      <w:r w:rsidRPr="001F1DFE">
        <w:rPr>
          <w:rFonts w:eastAsia="宋体"/>
          <w:lang w:eastAsia="zh-CN"/>
        </w:rPr>
        <w:t xml:space="preserve">Rough UE beams, used for RRM measurement such as SSB measurement. </w:t>
      </w:r>
    </w:p>
    <w:p w14:paraId="23BEC6CA" w14:textId="77777777" w:rsidR="001F1DFE" w:rsidRPr="001F1DFE" w:rsidRDefault="001F1DFE" w:rsidP="001F1DFE">
      <w:pPr>
        <w:pStyle w:val="a8"/>
        <w:numPr>
          <w:ilvl w:val="0"/>
          <w:numId w:val="31"/>
        </w:numPr>
        <w:spacing w:beforeLines="50" w:before="120" w:afterLines="50" w:after="120"/>
        <w:ind w:firstLineChars="0"/>
        <w:rPr>
          <w:rFonts w:eastAsia="宋体"/>
        </w:rPr>
      </w:pPr>
      <w:r w:rsidRPr="001F1DFE">
        <w:rPr>
          <w:rFonts w:eastAsia="宋体"/>
          <w:lang w:eastAsia="zh-CN"/>
        </w:rPr>
        <w:t xml:space="preserve">UE RX beam peak is used for fine beam for UE RF beam peak requirements. </w:t>
      </w:r>
    </w:p>
    <w:p w14:paraId="173B13FD" w14:textId="77777777" w:rsidR="0099618A" w:rsidRPr="0099618A" w:rsidRDefault="0099618A" w:rsidP="0099618A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9961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In </w:t>
      </w:r>
      <w:r w:rsidRPr="0099618A">
        <w:rPr>
          <w:rFonts w:ascii="Times New Roman" w:eastAsia="宋体" w:hAnsi="Times New Roman" w:cs="Times New Roman"/>
          <w:sz w:val="20"/>
          <w:szCs w:val="20"/>
        </w:rPr>
        <w:t>addition</w:t>
      </w:r>
      <w:r w:rsidRPr="0099618A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, according to current conclusion in RF session, RF requirements are only based on RX Beam Peak direction. SSB_RP can be updated for Rx Beam Peak for fixed UE and mobile UE separately.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5576" w14:paraId="6422B3CE" w14:textId="77777777" w:rsidTr="001C5576">
        <w:tc>
          <w:tcPr>
            <w:tcW w:w="9629" w:type="dxa"/>
          </w:tcPr>
          <w:p w14:paraId="2258DD93" w14:textId="77777777" w:rsidR="001C5576" w:rsidRDefault="001C5576" w:rsidP="001C5576">
            <w:pPr>
              <w:pStyle w:val="3"/>
              <w:outlineLvl w:val="2"/>
            </w:pPr>
            <w:bookmarkStart w:id="0" w:name="_Toc29804705"/>
            <w:bookmarkStart w:id="1" w:name="_Toc21339488"/>
            <w:bookmarkStart w:id="2" w:name="_Toc161753994"/>
            <w:bookmarkStart w:id="3" w:name="_Toc161754615"/>
            <w:bookmarkStart w:id="4" w:name="_Toc163202188"/>
            <w:bookmarkStart w:id="5" w:name="_Toc169888455"/>
            <w:bookmarkStart w:id="6" w:name="_Toc171551644"/>
            <w:r>
              <w:rPr>
                <w:rFonts w:hint="eastAsia"/>
              </w:rPr>
              <w:t>10</w:t>
            </w:r>
            <w:r>
              <w:t>.3.1</w:t>
            </w:r>
            <w:r>
              <w:tab/>
              <w:t>General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  <w:p w14:paraId="46390DEB" w14:textId="77777777" w:rsidR="001C5576" w:rsidRDefault="001C5576" w:rsidP="001C5576">
            <w:r w:rsidRPr="00F95B02">
              <w:t xml:space="preserve">The OTA REFSENS requirement is a </w:t>
            </w:r>
            <w:r w:rsidRPr="00F95B02">
              <w:rPr>
                <w:i/>
              </w:rPr>
              <w:t>directional requirement</w:t>
            </w:r>
            <w:r w:rsidRPr="00F95B02">
              <w:t xml:space="preserve"> and is intended to ensure the minimum OTA reference sensitivity level</w:t>
            </w:r>
            <w:r>
              <w:t xml:space="preserve"> </w:t>
            </w:r>
            <w:r w:rsidRPr="00C04A08">
              <w:t>at the centre of the quiet zone in the RX beam peak direction</w:t>
            </w:r>
            <w:r>
              <w:t xml:space="preserve">. </w:t>
            </w:r>
            <w:r w:rsidRPr="00F95B02">
              <w:t>The OTA reference sensitivity power level EIS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is the minimum mean power received </w:t>
            </w:r>
            <w:r>
              <w:t xml:space="preserve">over the air </w:t>
            </w:r>
            <w:r w:rsidRPr="00F95B02">
              <w:t>at the RIB</w:t>
            </w:r>
            <w:r>
              <w:t>,</w:t>
            </w:r>
            <w:r w:rsidRPr="00F95B02">
              <w:t xml:space="preserve"> at which</w:t>
            </w:r>
            <w:r w:rsidRPr="003471E7">
              <w:t xml:space="preserve"> the throughput shall meet or exceed the requirements</w:t>
            </w:r>
            <w:r w:rsidRPr="00F95B02">
              <w:t xml:space="preserve"> for a specified reference measurement channel.</w:t>
            </w:r>
          </w:p>
          <w:p w14:paraId="15D7CF15" w14:textId="77777777" w:rsidR="001C5576" w:rsidRDefault="001C5576" w:rsidP="001C5576">
            <w:pPr>
              <w:pStyle w:val="3"/>
              <w:outlineLvl w:val="2"/>
            </w:pPr>
            <w:bookmarkStart w:id="7" w:name="_Toc161753995"/>
            <w:bookmarkStart w:id="8" w:name="_Toc161754616"/>
            <w:bookmarkStart w:id="9" w:name="_Toc163202189"/>
            <w:bookmarkStart w:id="10" w:name="_Toc169888456"/>
            <w:bookmarkStart w:id="11" w:name="_Toc171551645"/>
            <w:r>
              <w:rPr>
                <w:rFonts w:hint="eastAsia"/>
              </w:rPr>
              <w:t>10</w:t>
            </w:r>
            <w:r>
              <w:t>.3.2</w:t>
            </w:r>
            <w:r>
              <w:tab/>
            </w:r>
            <w:bookmarkEnd w:id="7"/>
            <w:bookmarkEnd w:id="8"/>
            <w:bookmarkEnd w:id="9"/>
            <w:r w:rsidRPr="003471E7">
              <w:t>Minimum requirement</w:t>
            </w:r>
            <w:bookmarkEnd w:id="10"/>
            <w:bookmarkEnd w:id="11"/>
          </w:p>
          <w:p w14:paraId="133022E3" w14:textId="77777777" w:rsidR="001C5576" w:rsidRDefault="001C5576" w:rsidP="001C5576">
            <w:r w:rsidRPr="00C04A08">
              <w:t xml:space="preserve">The throughput shall be ≥ 95 % of the maximum throughput of the reference measurement channels as </w:t>
            </w:r>
            <w:r>
              <w:t>[</w:t>
            </w:r>
            <w:r w:rsidRPr="00C04A08">
              <w:t xml:space="preserve">specified in Annexes A.2.3.2 and A.3.3.2 (with one sided dynamic OCNG Pattern OP.1 </w:t>
            </w:r>
            <w:r>
              <w:t>F</w:t>
            </w:r>
            <w:r w:rsidRPr="00C04A08">
              <w:t xml:space="preserve">DD for the DL-signal as described in Annex A.5.2.1) with peak reference sensitivity specified in Table </w:t>
            </w:r>
            <w:r>
              <w:t>10</w:t>
            </w:r>
            <w:r w:rsidRPr="00C04A08">
              <w:t>.3.2-1</w:t>
            </w:r>
            <w:r>
              <w:t xml:space="preserve">. </w:t>
            </w:r>
            <w:r w:rsidRPr="0073374F">
              <w:t>EIS</w:t>
            </w:r>
            <w:r w:rsidRPr="00240016">
              <w:rPr>
                <w:vertAlign w:val="subscript"/>
              </w:rPr>
              <w:t>REFSENS_50M</w:t>
            </w:r>
            <w:r w:rsidRPr="0073374F">
              <w:t xml:space="preserve"> declared by the vendor is an integer value in the range specified in</w:t>
            </w:r>
            <w:r>
              <w:t xml:space="preserve"> Table 10.3.2-2</w:t>
            </w:r>
            <w:r w:rsidRPr="00CE04AC">
              <w:t xml:space="preserve"> </w:t>
            </w:r>
            <w:r w:rsidRPr="0073374F">
              <w:t>for different types of NTN VSAT</w:t>
            </w:r>
            <w:r>
              <w:t>]</w:t>
            </w:r>
            <w:r w:rsidRPr="00C04A08">
              <w:t xml:space="preserve">. </w:t>
            </w:r>
            <w:bookmarkStart w:id="12" w:name="_Hlk44411793"/>
            <w:r w:rsidRPr="00C04A08">
              <w:t>The requirement is verified with the test metric of EIS (Link=RX beam peak direction, Meas=Link Angle).</w:t>
            </w:r>
            <w:bookmarkEnd w:id="12"/>
          </w:p>
          <w:p w14:paraId="3D64EE9C" w14:textId="174CCDEB" w:rsidR="001C5576" w:rsidRPr="001C5576" w:rsidRDefault="001C5576" w:rsidP="001C5576">
            <w:pPr>
              <w:rPr>
                <w:rFonts w:hint="eastAsia"/>
              </w:rPr>
            </w:pPr>
            <w:r w:rsidRPr="003D593D">
              <w:t xml:space="preserve">The </w:t>
            </w:r>
            <w:r>
              <w:t>EIS</w:t>
            </w:r>
            <w:r w:rsidRPr="003D593D">
              <w:t xml:space="preserve"> of </w:t>
            </w:r>
            <w:r>
              <w:t>R</w:t>
            </w:r>
            <w:r w:rsidRPr="003D593D">
              <w:t xml:space="preserve">x beam peak direction should be verified within the declared minimum elevation angle supported for </w:t>
            </w:r>
            <w:r>
              <w:t>receiving</w:t>
            </w:r>
            <w:r w:rsidRPr="003D593D">
              <w:rPr>
                <w:rFonts w:hint="eastAsia"/>
              </w:rPr>
              <w:t>.</w:t>
            </w:r>
            <w:r w:rsidRPr="003D593D">
              <w:t xml:space="preserve"> </w:t>
            </w:r>
            <w:r w:rsidRPr="003D593D">
              <w:rPr>
                <w:rFonts w:hint="eastAsia"/>
              </w:rPr>
              <w:t>The steered beam peak directions can be achieved by mechanical steering and/or electronic steering according to VSAT Type.</w:t>
            </w:r>
            <w:r w:rsidRPr="003D593D">
              <w:t xml:space="preserve"> Where the supported minimum elevation angle shall be </w:t>
            </w:r>
            <w:r w:rsidRPr="003D593D">
              <w:rPr>
                <w:rFonts w:hint="eastAsia"/>
              </w:rPr>
              <w:t>dec</w:t>
            </w:r>
            <w:r w:rsidRPr="003D593D">
              <w:t xml:space="preserve">lared by manufacturer and within the range of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3°≤minimum elevation angle≤75°</m:t>
              </m:r>
            </m:oMath>
            <w:r w:rsidRPr="003D593D">
              <w:t xml:space="preserve">, and it can be expressed as (90-θ) if the coordinate systems in Figure </w:t>
            </w:r>
            <w:r>
              <w:t>10.3</w:t>
            </w:r>
            <w:r w:rsidRPr="003D593D">
              <w:t>.2-</w:t>
            </w:r>
            <w:r>
              <w:t>1</w:t>
            </w:r>
            <w:r w:rsidRPr="003D593D">
              <w:t xml:space="preserve"> below is taken as an example.</w:t>
            </w:r>
          </w:p>
        </w:tc>
      </w:tr>
    </w:tbl>
    <w:p w14:paraId="365DC263" w14:textId="01113519" w:rsidR="001F1DFE" w:rsidRDefault="00F25D69" w:rsidP="00F25D69">
      <w:pPr>
        <w:spacing w:beforeLines="50" w:before="120" w:afterLines="50" w:after="120"/>
        <w:jc w:val="left"/>
        <w:rPr>
          <w:b/>
          <w:bCs/>
          <w:lang w:val="en-GB"/>
        </w:rPr>
      </w:pPr>
      <w:r w:rsidRPr="00F25D69">
        <w:rPr>
          <w:rFonts w:ascii="Times New Roman" w:eastAsia="宋体" w:hAnsi="Times New Roman" w:cs="Times New Roman" w:hint="eastAsia"/>
          <w:sz w:val="20"/>
          <w:szCs w:val="20"/>
        </w:rPr>
        <w:t>RAN</w:t>
      </w:r>
      <w:r w:rsidRPr="00F25D69">
        <w:rPr>
          <w:rFonts w:ascii="Times New Roman" w:eastAsia="宋体" w:hAnsi="Times New Roman" w:cs="Times New Roman"/>
          <w:sz w:val="20"/>
          <w:szCs w:val="20"/>
        </w:rPr>
        <w:t xml:space="preserve">4 has already agreed Y = 0 for mechanical steering antenna. </w:t>
      </w:r>
    </w:p>
    <w:p w14:paraId="1F8C942B" w14:textId="4A9714E6" w:rsidR="00F25D69" w:rsidRDefault="00F25D69" w:rsidP="00F25D69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F</w:t>
      </w:r>
      <w:r>
        <w:rPr>
          <w:rFonts w:ascii="Times New Roman" w:eastAsia="宋体" w:hAnsi="Times New Roman" w:cs="Times New Roman"/>
          <w:sz w:val="20"/>
          <w:szCs w:val="20"/>
        </w:rPr>
        <w:t>or the electronic steering antenna or called phase array antenna, the phase array and antenna elements are similar as that in TN UEs. The RF margin exists for different RX beams. A</w:t>
      </w:r>
      <w:r>
        <w:rPr>
          <w:rFonts w:ascii="Times New Roman" w:eastAsia="宋体" w:hAnsi="Times New Roman" w:cs="Times New Roman"/>
          <w:sz w:val="20"/>
          <w:szCs w:val="20"/>
        </w:rPr>
        <w:t xml:space="preserve">lthough the principle might be similar as UE in TN. In RF session, </w:t>
      </w:r>
      <w:r w:rsidRPr="001F1DFE">
        <w:rPr>
          <w:rFonts w:ascii="Times New Roman" w:eastAsia="宋体" w:hAnsi="Times New Roman" w:cs="Times New Roman"/>
          <w:sz w:val="20"/>
          <w:szCs w:val="20"/>
        </w:rPr>
        <w:t>EIS spherical coverage</w:t>
      </w:r>
      <w:r>
        <w:rPr>
          <w:rFonts w:ascii="Times New Roman" w:eastAsia="宋体" w:hAnsi="Times New Roman" w:cs="Times New Roman"/>
          <w:sz w:val="20"/>
          <w:szCs w:val="20"/>
        </w:rPr>
        <w:t xml:space="preserve"> is discussed at the beginning. However, according to current RF conclusion, there is no such definition. </w:t>
      </w:r>
      <w:r w:rsidR="00BD031A">
        <w:rPr>
          <w:rFonts w:ascii="Times New Roman" w:eastAsia="宋体" w:hAnsi="Times New Roman" w:cs="Times New Roman"/>
          <w:sz w:val="20"/>
          <w:szCs w:val="20"/>
        </w:rPr>
        <w:t xml:space="preserve">So, it cannot be assumed as legacy TN UE. For electronic steering antenna, Y is 0 as well. </w:t>
      </w:r>
    </w:p>
    <w:p w14:paraId="45600BE9" w14:textId="05AB047F" w:rsidR="00BD031A" w:rsidRDefault="00BD031A" w:rsidP="00F25D69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BD031A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BD031A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1: </w:t>
      </w:r>
      <w:r w:rsidRPr="00BD031A">
        <w:rPr>
          <w:rFonts w:ascii="Times New Roman" w:eastAsia="宋体" w:hAnsi="Times New Roman" w:cs="Times New Roman"/>
          <w:b/>
          <w:bCs/>
          <w:sz w:val="20"/>
          <w:szCs w:val="20"/>
        </w:rPr>
        <w:t>For electronic steering antenna, Y is 0.</w:t>
      </w:r>
    </w:p>
    <w:p w14:paraId="0CD842B9" w14:textId="2185B0D3" w:rsidR="002D0DE3" w:rsidRDefault="002D0DE3" w:rsidP="00F25D69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2D0DE3">
        <w:rPr>
          <w:rFonts w:ascii="Times New Roman" w:eastAsia="宋体" w:hAnsi="Times New Roman" w:cs="Times New Roman"/>
          <w:sz w:val="20"/>
          <w:szCs w:val="20"/>
        </w:rPr>
        <w:t xml:space="preserve">For the discussion of Gmin and Gmax, </w:t>
      </w:r>
      <w:r>
        <w:rPr>
          <w:rFonts w:ascii="Times New Roman" w:eastAsia="宋体" w:hAnsi="Times New Roman" w:cs="Times New Roman"/>
          <w:sz w:val="20"/>
          <w:szCs w:val="20"/>
        </w:rPr>
        <w:t xml:space="preserve">in RAN4#111 meeting, the Gmin and Gmax of PC1/5/6 were discussed and WF in [2] has been approved. </w:t>
      </w:r>
    </w:p>
    <w:p w14:paraId="2F40B578" w14:textId="5D2145A2" w:rsidR="002D0DE3" w:rsidRDefault="002D0DE3" w:rsidP="00F25D69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>n [2], Gmin is agreed as: the v</w:t>
      </w:r>
      <w:r w:rsidRPr="002D0DE3">
        <w:rPr>
          <w:rFonts w:ascii="Times New Roman" w:eastAsia="宋体" w:hAnsi="Times New Roman" w:cs="Times New Roman"/>
          <w:sz w:val="20"/>
          <w:szCs w:val="20"/>
        </w:rPr>
        <w:t>alue derived based on minimum EIS delta compared to PC3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0DE3" w14:paraId="40CC2F31" w14:textId="77777777" w:rsidTr="002D0DE3">
        <w:tc>
          <w:tcPr>
            <w:tcW w:w="9629" w:type="dxa"/>
          </w:tcPr>
          <w:p w14:paraId="743B532C" w14:textId="77777777" w:rsidR="002D0DE3" w:rsidRPr="00ED12DE" w:rsidRDefault="002D0DE3" w:rsidP="002D0DE3">
            <w:pPr>
              <w:pStyle w:val="3"/>
              <w:outlineLvl w:val="2"/>
            </w:pPr>
            <w:r w:rsidRPr="00ED12DE">
              <w:lastRenderedPageBreak/>
              <w:t>Issue 1-1-2 What is the UE gain G for PC 1/5/6?</w:t>
            </w:r>
          </w:p>
          <w:p w14:paraId="22F2C02A" w14:textId="77777777" w:rsidR="002D0DE3" w:rsidRDefault="002D0DE3" w:rsidP="002D0DE3">
            <w:pPr>
              <w:pStyle w:val="3GPP"/>
              <w:rPr>
                <w:rFonts w:ascii="Arial" w:hAnsi="Arial"/>
                <w:sz w:val="24"/>
                <w:szCs w:val="18"/>
                <w:lang w:val="en-US" w:eastAsia="zh-CN"/>
              </w:rPr>
            </w:pPr>
            <w:r w:rsidRPr="00ED12DE">
              <w:rPr>
                <w:rFonts w:ascii="Arial" w:hAnsi="Arial"/>
                <w:sz w:val="24"/>
                <w:szCs w:val="18"/>
                <w:lang w:val="en-US" w:eastAsia="zh-CN"/>
              </w:rPr>
              <w:t xml:space="preserve"> (Table B.2.1.5.1-1: UE gain G, Rx beam peak direction)</w:t>
            </w:r>
          </w:p>
          <w:p w14:paraId="55C2C46D" w14:textId="77777777" w:rsidR="002D0DE3" w:rsidRDefault="002D0DE3" w:rsidP="002D0DE3">
            <w:pPr>
              <w:pStyle w:val="a8"/>
              <w:numPr>
                <w:ilvl w:val="0"/>
                <w:numId w:val="32"/>
              </w:numPr>
              <w:spacing w:beforeLines="50" w:before="120" w:afterLines="50" w:after="120" w:line="252" w:lineRule="auto"/>
              <w:ind w:firstLineChars="0"/>
              <w:rPr>
                <w:b/>
                <w:bCs/>
                <w:lang w:val="en-AU"/>
              </w:rPr>
            </w:pPr>
            <w:r w:rsidRPr="00F77872">
              <w:rPr>
                <w:b/>
                <w:bCs/>
                <w:lang w:val="en-AU"/>
              </w:rPr>
              <w:t>Agreement</w:t>
            </w:r>
            <w:r>
              <w:rPr>
                <w:b/>
                <w:bCs/>
                <w:lang w:val="en-AU"/>
              </w:rPr>
              <w:t xml:space="preserve"> from ad-hoc </w:t>
            </w:r>
            <w:r w:rsidRPr="00521F45">
              <w:rPr>
                <w:b/>
                <w:bCs/>
                <w:lang w:val="en-AU"/>
              </w:rPr>
              <w:t>minutes</w:t>
            </w:r>
          </w:p>
          <w:tbl>
            <w:tblPr>
              <w:tblStyle w:val="a7"/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9403"/>
            </w:tblGrid>
            <w:tr w:rsidR="002D0DE3" w14:paraId="653A7A0E" w14:textId="77777777" w:rsidTr="008F03F2">
              <w:trPr>
                <w:jc w:val="right"/>
              </w:trPr>
              <w:tc>
                <w:tcPr>
                  <w:tcW w:w="9629" w:type="dxa"/>
                </w:tcPr>
                <w:p w14:paraId="2BF67A24" w14:textId="77777777" w:rsidR="002D0DE3" w:rsidRPr="008868C8" w:rsidRDefault="002D0DE3" w:rsidP="002D0DE3">
                  <w:pPr>
                    <w:pStyle w:val="a8"/>
                    <w:numPr>
                      <w:ilvl w:val="0"/>
                      <w:numId w:val="33"/>
                    </w:numPr>
                    <w:spacing w:after="120"/>
                    <w:ind w:firstLineChars="0"/>
                    <w:rPr>
                      <w:color w:val="0070C0"/>
                      <w:szCs w:val="24"/>
                      <w:highlight w:val="green"/>
                      <w:lang w:eastAsia="zh-CN"/>
                    </w:rPr>
                  </w:pPr>
                  <w:r w:rsidRPr="008868C8">
                    <w:rPr>
                      <w:color w:val="0070C0"/>
                      <w:szCs w:val="24"/>
                      <w:highlight w:val="green"/>
                      <w:lang w:eastAsia="zh-CN"/>
                    </w:rPr>
                    <w:t xml:space="preserve">For minimum dBi:  value from proposal 1 agreed with [ ]. </w:t>
                  </w:r>
                </w:p>
                <w:p w14:paraId="29B88A2D" w14:textId="77777777" w:rsidR="002D0DE3" w:rsidRPr="008868C8" w:rsidRDefault="002D0DE3" w:rsidP="002D0DE3">
                  <w:pPr>
                    <w:pStyle w:val="a8"/>
                    <w:numPr>
                      <w:ilvl w:val="1"/>
                      <w:numId w:val="33"/>
                    </w:numPr>
                    <w:spacing w:after="120"/>
                    <w:ind w:firstLineChars="0"/>
                    <w:rPr>
                      <w:color w:val="0070C0"/>
                      <w:szCs w:val="24"/>
                      <w:highlight w:val="green"/>
                      <w:lang w:eastAsia="zh-CN"/>
                    </w:rPr>
                  </w:pPr>
                  <w:r w:rsidRPr="008868C8">
                    <w:rPr>
                      <w:color w:val="0070C0"/>
                      <w:szCs w:val="24"/>
                      <w:highlight w:val="green"/>
                      <w:lang w:eastAsia="zh-CN"/>
                    </w:rPr>
                    <w:t xml:space="preserve">Note: Value derived based on minimum EIS delta compared to PC3) </w:t>
                  </w:r>
                </w:p>
                <w:p w14:paraId="2799A4AF" w14:textId="77777777" w:rsidR="002D0DE3" w:rsidRPr="00B43DB8" w:rsidRDefault="002D0DE3" w:rsidP="002D0DE3">
                  <w:pPr>
                    <w:pStyle w:val="a8"/>
                    <w:numPr>
                      <w:ilvl w:val="0"/>
                      <w:numId w:val="33"/>
                    </w:numPr>
                    <w:spacing w:after="120"/>
                    <w:ind w:firstLineChars="0"/>
                    <w:rPr>
                      <w:color w:val="0070C0"/>
                      <w:szCs w:val="24"/>
                      <w:highlight w:val="green"/>
                      <w:lang w:eastAsia="zh-CN"/>
                    </w:rPr>
                  </w:pPr>
                  <w:r w:rsidRPr="00B43DB8">
                    <w:rPr>
                      <w:color w:val="0070C0"/>
                      <w:szCs w:val="24"/>
                      <w:highlight w:val="green"/>
                      <w:lang w:eastAsia="zh-CN"/>
                    </w:rPr>
                    <w:t xml:space="preserve">For maximum dBi: </w:t>
                  </w:r>
                </w:p>
                <w:p w14:paraId="4C4F9A3A" w14:textId="77777777" w:rsidR="002D0DE3" w:rsidRPr="00B43DB8" w:rsidRDefault="002D0DE3" w:rsidP="002D0DE3">
                  <w:pPr>
                    <w:pStyle w:val="a8"/>
                    <w:numPr>
                      <w:ilvl w:val="1"/>
                      <w:numId w:val="33"/>
                    </w:numPr>
                    <w:spacing w:after="120"/>
                    <w:ind w:firstLineChars="0"/>
                    <w:rPr>
                      <w:color w:val="0070C0"/>
                      <w:szCs w:val="24"/>
                      <w:highlight w:val="green"/>
                      <w:lang w:eastAsia="zh-CN"/>
                    </w:rPr>
                  </w:pPr>
                  <w:r w:rsidRPr="00B43DB8">
                    <w:rPr>
                      <w:color w:val="0070C0"/>
                      <w:szCs w:val="24"/>
                      <w:highlight w:val="green"/>
                      <w:lang w:eastAsia="zh-CN"/>
                    </w:rPr>
                    <w:t xml:space="preserve">Equation: </w:t>
                  </w:r>
                </w:p>
                <w:p w14:paraId="24DC75F1" w14:textId="77777777" w:rsidR="002D0DE3" w:rsidRDefault="002D0DE3" w:rsidP="002D0DE3">
                  <w:pPr>
                    <w:pStyle w:val="a8"/>
                    <w:numPr>
                      <w:ilvl w:val="2"/>
                      <w:numId w:val="33"/>
                    </w:numPr>
                    <w:spacing w:after="120"/>
                    <w:ind w:firstLineChars="0"/>
                    <w:rPr>
                      <w:color w:val="0070C0"/>
                      <w:szCs w:val="24"/>
                      <w:highlight w:val="green"/>
                      <w:lang w:eastAsia="zh-CN"/>
                    </w:rPr>
                  </w:pPr>
                  <w:r w:rsidRPr="00B43DB8">
                    <w:rPr>
                      <w:strike/>
                      <w:color w:val="0070C0"/>
                      <w:szCs w:val="24"/>
                      <w:highlight w:val="green"/>
                      <w:lang w:eastAsia="zh-CN"/>
                    </w:rPr>
                    <w:t>Option 1:</w:t>
                  </w:r>
                  <w:r w:rsidRPr="00B43DB8">
                    <w:rPr>
                      <w:color w:val="0070C0"/>
                      <w:szCs w:val="24"/>
                      <w:highlight w:val="green"/>
                      <w:lang w:eastAsia="zh-CN"/>
                    </w:rPr>
                    <w:t xml:space="preserve"> 20log (# antenna element) +5dBi +3 </w:t>
                  </w:r>
                </w:p>
                <w:p w14:paraId="38A57458" w14:textId="77777777" w:rsidR="002D0DE3" w:rsidRPr="00B43DB8" w:rsidRDefault="002D0DE3" w:rsidP="002D0DE3">
                  <w:pPr>
                    <w:pStyle w:val="a8"/>
                    <w:numPr>
                      <w:ilvl w:val="3"/>
                      <w:numId w:val="33"/>
                    </w:numPr>
                    <w:spacing w:after="120"/>
                    <w:ind w:firstLineChars="0"/>
                    <w:rPr>
                      <w:color w:val="0070C0"/>
                      <w:szCs w:val="24"/>
                      <w:highlight w:val="green"/>
                      <w:lang w:eastAsia="zh-CN"/>
                    </w:rPr>
                  </w:pPr>
                  <w:r>
                    <w:rPr>
                      <w:color w:val="0070C0"/>
                      <w:szCs w:val="24"/>
                      <w:highlight w:val="green"/>
                      <w:lang w:eastAsia="zh-CN"/>
                    </w:rPr>
                    <w:t xml:space="preserve">FFS whether need to update the value for PC3 to align the equation </w:t>
                  </w:r>
                </w:p>
                <w:p w14:paraId="3E6D2CFC" w14:textId="77777777" w:rsidR="002D0DE3" w:rsidRPr="00B43DB8" w:rsidRDefault="002D0DE3" w:rsidP="002D0DE3">
                  <w:pPr>
                    <w:pStyle w:val="a8"/>
                    <w:numPr>
                      <w:ilvl w:val="2"/>
                      <w:numId w:val="33"/>
                    </w:numPr>
                    <w:spacing w:after="120"/>
                    <w:ind w:firstLineChars="0"/>
                    <w:rPr>
                      <w:strike/>
                      <w:color w:val="0070C0"/>
                      <w:szCs w:val="24"/>
                      <w:highlight w:val="yellow"/>
                      <w:lang w:eastAsia="zh-CN"/>
                    </w:rPr>
                  </w:pPr>
                  <w:r w:rsidRPr="00B43DB8">
                    <w:rPr>
                      <w:strike/>
                      <w:color w:val="0070C0"/>
                      <w:szCs w:val="24"/>
                      <w:highlight w:val="yellow"/>
                      <w:lang w:eastAsia="zh-CN"/>
                    </w:rPr>
                    <w:t>Option 2: 10log (# antenna element) +5dBi +3  (PC3 assumption)</w:t>
                  </w:r>
                </w:p>
                <w:p w14:paraId="7D63914A" w14:textId="77777777" w:rsidR="002D0DE3" w:rsidRPr="00B43DB8" w:rsidRDefault="002D0DE3" w:rsidP="002D0DE3">
                  <w:pPr>
                    <w:pStyle w:val="a8"/>
                    <w:numPr>
                      <w:ilvl w:val="1"/>
                      <w:numId w:val="33"/>
                    </w:numPr>
                    <w:spacing w:after="120"/>
                    <w:ind w:firstLineChars="0"/>
                    <w:rPr>
                      <w:color w:val="0070C0"/>
                      <w:szCs w:val="24"/>
                      <w:highlight w:val="green"/>
                      <w:lang w:eastAsia="zh-CN"/>
                    </w:rPr>
                  </w:pPr>
                  <w:r w:rsidRPr="00B43DB8">
                    <w:rPr>
                      <w:color w:val="0070C0"/>
                      <w:szCs w:val="24"/>
                      <w:highlight w:val="green"/>
                      <w:lang w:eastAsia="zh-CN"/>
                    </w:rPr>
                    <w:t>Number of antenna elements</w:t>
                  </w:r>
                </w:p>
                <w:p w14:paraId="6FC9CA9A" w14:textId="77777777" w:rsidR="002D0DE3" w:rsidRPr="00B43DB8" w:rsidRDefault="002D0DE3" w:rsidP="002D0DE3">
                  <w:pPr>
                    <w:pStyle w:val="a8"/>
                    <w:numPr>
                      <w:ilvl w:val="2"/>
                      <w:numId w:val="33"/>
                    </w:numPr>
                    <w:spacing w:after="120"/>
                    <w:ind w:firstLineChars="0"/>
                    <w:rPr>
                      <w:color w:val="0070C0"/>
                      <w:szCs w:val="24"/>
                      <w:highlight w:val="green"/>
                      <w:lang w:eastAsia="zh-CN"/>
                    </w:rPr>
                  </w:pPr>
                  <w:r w:rsidRPr="00B43DB8">
                    <w:rPr>
                      <w:color w:val="0070C0"/>
                      <w:szCs w:val="24"/>
                      <w:highlight w:val="green"/>
                      <w:lang w:eastAsia="zh-CN"/>
                    </w:rPr>
                    <w:t xml:space="preserve">Option 1: 144 for PC1, 64 for PC5/6? </w:t>
                  </w:r>
                </w:p>
                <w:p w14:paraId="2B6E6690" w14:textId="77777777" w:rsidR="002D0DE3" w:rsidRPr="00B43DB8" w:rsidRDefault="002D0DE3" w:rsidP="002D0DE3">
                  <w:pPr>
                    <w:pStyle w:val="a8"/>
                    <w:numPr>
                      <w:ilvl w:val="2"/>
                      <w:numId w:val="33"/>
                    </w:numPr>
                    <w:spacing w:after="120"/>
                    <w:ind w:firstLineChars="0"/>
                    <w:rPr>
                      <w:color w:val="0070C0"/>
                      <w:szCs w:val="24"/>
                      <w:highlight w:val="green"/>
                      <w:lang w:eastAsia="zh-CN"/>
                    </w:rPr>
                  </w:pPr>
                  <w:r w:rsidRPr="00B43DB8">
                    <w:rPr>
                      <w:color w:val="0070C0"/>
                      <w:szCs w:val="24"/>
                      <w:highlight w:val="green"/>
                      <w:lang w:eastAsia="zh-CN"/>
                    </w:rPr>
                    <w:t xml:space="preserve">Option 2: aligned with the assumption from Y and Z </w:t>
                  </w:r>
                </w:p>
                <w:p w14:paraId="45617C74" w14:textId="77777777" w:rsidR="002D0DE3" w:rsidRDefault="002D0DE3" w:rsidP="002D0DE3">
                  <w:pPr>
                    <w:pStyle w:val="a8"/>
                    <w:numPr>
                      <w:ilvl w:val="3"/>
                      <w:numId w:val="33"/>
                    </w:numPr>
                    <w:spacing w:after="120"/>
                    <w:ind w:firstLineChars="0"/>
                    <w:rPr>
                      <w:color w:val="0070C0"/>
                      <w:szCs w:val="24"/>
                      <w:highlight w:val="green"/>
                      <w:lang w:eastAsia="zh-CN"/>
                    </w:rPr>
                  </w:pPr>
                  <w:r w:rsidRPr="00B43DB8">
                    <w:rPr>
                      <w:color w:val="0070C0"/>
                      <w:szCs w:val="24"/>
                      <w:highlight w:val="green"/>
                      <w:lang w:eastAsia="zh-CN"/>
                    </w:rPr>
                    <w:t>64 for PC1, 36 for PC5/6</w:t>
                  </w:r>
                </w:p>
                <w:p w14:paraId="47F03553" w14:textId="77777777" w:rsidR="002D0DE3" w:rsidRPr="00C94948" w:rsidRDefault="002D0DE3" w:rsidP="002D0DE3">
                  <w:pPr>
                    <w:pStyle w:val="a8"/>
                    <w:numPr>
                      <w:ilvl w:val="1"/>
                      <w:numId w:val="33"/>
                    </w:numPr>
                    <w:spacing w:after="120"/>
                    <w:ind w:firstLineChars="0"/>
                    <w:rPr>
                      <w:color w:val="0070C0"/>
                      <w:szCs w:val="24"/>
                      <w:highlight w:val="green"/>
                      <w:lang w:eastAsia="zh-CN"/>
                    </w:rPr>
                  </w:pPr>
                  <w:r w:rsidRPr="00C94948">
                    <w:rPr>
                      <w:color w:val="0070C0"/>
                      <w:szCs w:val="24"/>
                      <w:highlight w:val="green"/>
                      <w:lang w:eastAsia="zh-CN"/>
                    </w:rPr>
                    <w:t>Note: Test ability issue also need to be considered for feasible values of Gmin and Gmax</w:t>
                  </w:r>
                </w:p>
              </w:tc>
            </w:tr>
          </w:tbl>
          <w:p w14:paraId="1D898BFD" w14:textId="77777777" w:rsidR="002D0DE3" w:rsidRPr="002D0DE3" w:rsidRDefault="002D0DE3" w:rsidP="00F25D69">
            <w:pPr>
              <w:spacing w:beforeLines="50" w:before="120" w:afterLines="50" w:after="120"/>
              <w:jc w:val="left"/>
            </w:pPr>
          </w:p>
        </w:tc>
      </w:tr>
    </w:tbl>
    <w:p w14:paraId="160E86EB" w14:textId="4C76A7D5" w:rsidR="002D0DE3" w:rsidRDefault="0029111A" w:rsidP="00F25D69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T</w:t>
      </w:r>
      <w:r>
        <w:rPr>
          <w:rFonts w:ascii="Times New Roman" w:eastAsia="宋体" w:hAnsi="Times New Roman" w:cs="Times New Roman"/>
          <w:sz w:val="20"/>
          <w:szCs w:val="20"/>
        </w:rPr>
        <w:t xml:space="preserve">he Gmin is derived from the </w:t>
      </w:r>
      <w:r w:rsidRPr="0029111A">
        <w:rPr>
          <w:rFonts w:ascii="Times New Roman" w:eastAsia="宋体" w:hAnsi="Times New Roman" w:cs="Times New Roman"/>
          <w:sz w:val="20"/>
          <w:szCs w:val="20"/>
        </w:rPr>
        <w:t xml:space="preserve">difference in reference sensitivity </w:t>
      </w:r>
      <w:r>
        <w:rPr>
          <w:rFonts w:ascii="Times New Roman" w:eastAsia="宋体" w:hAnsi="Times New Roman" w:cs="Times New Roman"/>
          <w:sz w:val="20"/>
          <w:szCs w:val="20"/>
        </w:rPr>
        <w:t xml:space="preserve">compared </w:t>
      </w:r>
      <w:r w:rsidRPr="0029111A">
        <w:rPr>
          <w:rFonts w:ascii="Times New Roman" w:eastAsia="宋体" w:hAnsi="Times New Roman" w:cs="Times New Roman"/>
          <w:sz w:val="20"/>
          <w:szCs w:val="20"/>
        </w:rPr>
        <w:t>to the PC3</w:t>
      </w:r>
      <w:r>
        <w:rPr>
          <w:rFonts w:ascii="Times New Roman" w:eastAsia="宋体" w:hAnsi="Times New Roman" w:cs="Times New Roman"/>
          <w:sz w:val="20"/>
          <w:szCs w:val="20"/>
        </w:rPr>
        <w:t xml:space="preserve">. </w:t>
      </w:r>
    </w:p>
    <w:p w14:paraId="7F116234" w14:textId="132500B8" w:rsidR="0029111A" w:rsidRDefault="0029111A" w:rsidP="00F25D69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NTN RF spec, the reference sensitivity is -122dBm per BW for NTN VSAT type 1, 2, 4, 5 and -115.6dBM for NTN VSAT type 3. </w:t>
      </w:r>
    </w:p>
    <w:p w14:paraId="770EBE56" w14:textId="7A350892" w:rsidR="0029111A" w:rsidRDefault="00A14CBA" w:rsidP="00F25D69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Therefore, Gmin can be </w:t>
      </w:r>
      <w:r w:rsidR="00204FFB">
        <w:rPr>
          <w:rFonts w:ascii="Times New Roman" w:eastAsia="宋体" w:hAnsi="Times New Roman" w:cs="Times New Roman"/>
          <w:sz w:val="20"/>
          <w:szCs w:val="20"/>
        </w:rPr>
        <w:t xml:space="preserve">33.7dBi for NTN VSAT type 1, 2, 4, 5 while 27.3dBi for NTN VSAT 3. </w:t>
      </w:r>
    </w:p>
    <w:p w14:paraId="5F96CABD" w14:textId="6AB60AE3" w:rsidR="00204FFB" w:rsidRDefault="005326E3" w:rsidP="00F25D69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BD031A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BD031A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BD031A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Gm</w:t>
      </w:r>
      <w:r w:rsidRPr="005326E3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in </w:t>
      </w:r>
      <w:r w:rsidRPr="005326E3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can be 33.7dBi for NTN VSAT type 1, 2, 4, 5 while 27.3dBi for NTN VSAT </w:t>
      </w:r>
      <w:r w:rsidR="00231AA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type </w:t>
      </w:r>
      <w:r w:rsidRPr="005326E3">
        <w:rPr>
          <w:rFonts w:ascii="Times New Roman" w:eastAsia="宋体" w:hAnsi="Times New Roman" w:cs="Times New Roman"/>
          <w:b/>
          <w:bCs/>
          <w:sz w:val="20"/>
          <w:szCs w:val="20"/>
        </w:rPr>
        <w:t>3.</w:t>
      </w:r>
    </w:p>
    <w:p w14:paraId="65D3D818" w14:textId="466D27A3" w:rsidR="00B711CD" w:rsidRDefault="00B711CD" w:rsidP="00F25D69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B711CD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B711CD">
        <w:rPr>
          <w:rFonts w:ascii="Times New Roman" w:eastAsia="宋体" w:hAnsi="Times New Roman" w:cs="Times New Roman"/>
          <w:sz w:val="20"/>
          <w:szCs w:val="20"/>
        </w:rPr>
        <w:t>or Gmax, it depends on the number of antenna element</w:t>
      </w:r>
      <w:r w:rsidR="0045723F">
        <w:rPr>
          <w:rFonts w:ascii="Times New Roman" w:eastAsia="宋体" w:hAnsi="Times New Roman" w:cs="Times New Roman"/>
          <w:sz w:val="20"/>
          <w:szCs w:val="20"/>
        </w:rPr>
        <w:t xml:space="preserve"> according to the agreement above</w:t>
      </w:r>
      <w:r w:rsidRPr="00B711CD">
        <w:rPr>
          <w:rFonts w:ascii="Times New Roman" w:eastAsia="宋体" w:hAnsi="Times New Roman" w:cs="Times New Roman"/>
          <w:sz w:val="20"/>
          <w:szCs w:val="20"/>
        </w:rPr>
        <w:t xml:space="preserve">. However, </w:t>
      </w:r>
      <w:r>
        <w:rPr>
          <w:rFonts w:ascii="Times New Roman" w:eastAsia="宋体" w:hAnsi="Times New Roman" w:cs="Times New Roman"/>
          <w:sz w:val="20"/>
          <w:szCs w:val="20"/>
        </w:rPr>
        <w:t xml:space="preserve">in the RF discussion, there was no common assumption. This value depends on the typical products of implementation. </w:t>
      </w:r>
    </w:p>
    <w:p w14:paraId="31ABF222" w14:textId="4B597B08" w:rsidR="0045723F" w:rsidRPr="0045723F" w:rsidRDefault="0045723F" w:rsidP="00F25D69">
      <w:pPr>
        <w:spacing w:beforeLines="50" w:before="120" w:afterLines="50" w:after="120"/>
        <w:jc w:val="left"/>
        <w:rPr>
          <w:rFonts w:ascii="Times New Roman" w:eastAsia="宋体" w:hAnsi="Times New Roman" w:cs="Times New Roman" w:hint="eastAsia"/>
          <w:b/>
          <w:bCs/>
          <w:sz w:val="20"/>
          <w:szCs w:val="20"/>
        </w:rPr>
      </w:pPr>
      <w:r w:rsidRPr="0045723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45723F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3: Gmax depends on typical implementation of antennas. 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0A031E7E" w14:textId="4723198C" w:rsidR="00A4276B" w:rsidRPr="00990D49" w:rsidRDefault="00A4276B" w:rsidP="00A4276B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990D49">
        <w:rPr>
          <w:rFonts w:ascii="Times New Roman" w:hAnsi="Times New Roman" w:cs="Times New Roman"/>
          <w:sz w:val="20"/>
          <w:szCs w:val="20"/>
        </w:rPr>
        <w:t xml:space="preserve">In this contribution, we provide our proposals for RRM maintenance of Rel-18 </w:t>
      </w:r>
      <w:r>
        <w:rPr>
          <w:rFonts w:ascii="Times New Roman" w:hAnsi="Times New Roman" w:cs="Times New Roman" w:hint="eastAsia"/>
          <w:sz w:val="20"/>
          <w:szCs w:val="20"/>
        </w:rPr>
        <w:t>NTN</w:t>
      </w:r>
      <w:r>
        <w:rPr>
          <w:rFonts w:ascii="Times New Roman" w:hAnsi="Times New Roman" w:cs="Times New Roman"/>
          <w:sz w:val="20"/>
          <w:szCs w:val="20"/>
        </w:rPr>
        <w:t xml:space="preserve"> enhancement</w:t>
      </w:r>
      <w:r w:rsidRPr="00990D49">
        <w:rPr>
          <w:rFonts w:ascii="Times New Roman" w:hAnsi="Times New Roman" w:cs="Times New Roman"/>
          <w:sz w:val="20"/>
          <w:szCs w:val="20"/>
        </w:rPr>
        <w:t>:</w:t>
      </w:r>
    </w:p>
    <w:p w14:paraId="1C76D057" w14:textId="77777777" w:rsidR="000B4681" w:rsidRDefault="000B4681" w:rsidP="000B468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BD031A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BD031A">
        <w:rPr>
          <w:rFonts w:ascii="Times New Roman" w:eastAsia="宋体" w:hAnsi="Times New Roman" w:cs="Times New Roman"/>
          <w:b/>
          <w:bCs/>
          <w:sz w:val="20"/>
          <w:szCs w:val="20"/>
        </w:rPr>
        <w:t>roposal 1: For electronic steering antenna, Y is 0.</w:t>
      </w:r>
    </w:p>
    <w:p w14:paraId="57F176C2" w14:textId="0966BCAE" w:rsidR="000B4681" w:rsidRDefault="000B4681" w:rsidP="000B468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BD031A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BD031A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BD031A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Gm</w:t>
      </w:r>
      <w:r w:rsidRPr="005326E3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in can be 33.7dBi for NTN VSAT type 1, 2, 4, 5 while 27.3dBi for NTN VSAT </w:t>
      </w:r>
      <w:r w:rsidR="00231AAC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type</w:t>
      </w:r>
      <w:r w:rsidR="00231AAC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Pr="005326E3">
        <w:rPr>
          <w:rFonts w:ascii="Times New Roman" w:eastAsia="宋体" w:hAnsi="Times New Roman" w:cs="Times New Roman"/>
          <w:b/>
          <w:bCs/>
          <w:sz w:val="20"/>
          <w:szCs w:val="20"/>
        </w:rPr>
        <w:t>3.</w:t>
      </w:r>
    </w:p>
    <w:p w14:paraId="1C36EEF4" w14:textId="109B6453" w:rsidR="009F2A3B" w:rsidRPr="000B4681" w:rsidRDefault="000B4681" w:rsidP="00D3580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45723F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45723F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3: Gmax depends on typical implementation of antennas. 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1228D8C0" w14:textId="533949F2" w:rsidR="00837413" w:rsidRDefault="00E6778E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1] </w:t>
      </w:r>
      <w:r w:rsidR="00D3516E" w:rsidRPr="00D3516E">
        <w:rPr>
          <w:rFonts w:ascii="Times New Roman" w:eastAsia="宋体" w:hAnsi="Times New Roman" w:cs="Times New Roman"/>
          <w:sz w:val="20"/>
          <w:szCs w:val="20"/>
        </w:rPr>
        <w:t>R4-2410380</w:t>
      </w:r>
      <w:r w:rsidR="00B0176A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D3516E" w:rsidRPr="00D3516E">
        <w:rPr>
          <w:rFonts w:ascii="Times New Roman" w:eastAsia="宋体" w:hAnsi="Times New Roman" w:cs="Times New Roman"/>
          <w:sz w:val="20"/>
          <w:szCs w:val="20"/>
        </w:rPr>
        <w:t>WF on RRM requirements for NR_NTN_enh</w:t>
      </w:r>
      <w:r w:rsidR="00B0176A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D3516E">
        <w:rPr>
          <w:rFonts w:ascii="Times New Roman" w:eastAsia="宋体" w:hAnsi="Times New Roman" w:cs="Times New Roman"/>
          <w:sz w:val="20"/>
          <w:szCs w:val="20"/>
        </w:rPr>
        <w:t>Qualcomm</w:t>
      </w:r>
    </w:p>
    <w:p w14:paraId="57D6AE4A" w14:textId="08131E7A" w:rsidR="002D0DE3" w:rsidRDefault="002D0DE3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[2] </w:t>
      </w:r>
      <w:r w:rsidRPr="002D0DE3">
        <w:rPr>
          <w:rFonts w:ascii="Times New Roman" w:eastAsia="宋体" w:hAnsi="Times New Roman" w:cs="Times New Roman"/>
          <w:sz w:val="20"/>
          <w:szCs w:val="20"/>
        </w:rPr>
        <w:t>R4-2410294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2D0DE3">
        <w:rPr>
          <w:rFonts w:ascii="Times New Roman" w:eastAsia="宋体" w:hAnsi="Times New Roman" w:cs="Times New Roman"/>
          <w:sz w:val="20"/>
          <w:szCs w:val="20"/>
        </w:rPr>
        <w:t>WF on defining the missing testing parameter for PC1/5/6</w:t>
      </w:r>
      <w:r w:rsidRPr="002D0DE3">
        <w:rPr>
          <w:rFonts w:ascii="Times New Roman" w:eastAsia="宋体" w:hAnsi="Times New Roman" w:cs="Times New Roman"/>
          <w:sz w:val="20"/>
          <w:szCs w:val="20"/>
        </w:rPr>
        <w:t>, Samsung</w:t>
      </w:r>
    </w:p>
    <w:sectPr w:rsidR="002D0DE3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E7299" w14:textId="77777777" w:rsidR="001C7043" w:rsidRDefault="001C7043" w:rsidP="00F57816">
      <w:r>
        <w:separator/>
      </w:r>
    </w:p>
  </w:endnote>
  <w:endnote w:type="continuationSeparator" w:id="0">
    <w:p w14:paraId="4F886B64" w14:textId="77777777" w:rsidR="001C7043" w:rsidRDefault="001C7043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0BF77" w14:textId="77777777" w:rsidR="001C7043" w:rsidRDefault="001C7043" w:rsidP="00F57816">
      <w:r>
        <w:separator/>
      </w:r>
    </w:p>
  </w:footnote>
  <w:footnote w:type="continuationSeparator" w:id="0">
    <w:p w14:paraId="08B3AECE" w14:textId="77777777" w:rsidR="001C7043" w:rsidRDefault="001C7043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2371"/>
    <w:multiLevelType w:val="hybridMultilevel"/>
    <w:tmpl w:val="0930F80A"/>
    <w:lvl w:ilvl="0" w:tplc="34425742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031FE5"/>
    <w:multiLevelType w:val="hybridMultilevel"/>
    <w:tmpl w:val="85A48B82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10291705"/>
    <w:multiLevelType w:val="hybridMultilevel"/>
    <w:tmpl w:val="90302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366ED"/>
    <w:multiLevelType w:val="hybridMultilevel"/>
    <w:tmpl w:val="03FE949C"/>
    <w:lvl w:ilvl="0" w:tplc="721E8A2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6B5A4A"/>
    <w:multiLevelType w:val="hybridMultilevel"/>
    <w:tmpl w:val="14F2CE4E"/>
    <w:lvl w:ilvl="0" w:tplc="FBD82B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8B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B6DE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46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524D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3E18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46A7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4689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0E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F6527CC"/>
    <w:multiLevelType w:val="hybridMultilevel"/>
    <w:tmpl w:val="E7F0A55A"/>
    <w:lvl w:ilvl="0" w:tplc="E4AE77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7A23F1A"/>
    <w:multiLevelType w:val="multilevel"/>
    <w:tmpl w:val="27A23F1A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1E145B"/>
    <w:multiLevelType w:val="hybridMultilevel"/>
    <w:tmpl w:val="274A9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A646016"/>
    <w:multiLevelType w:val="hybridMultilevel"/>
    <w:tmpl w:val="0CB60DEA"/>
    <w:lvl w:ilvl="0" w:tplc="80FCADF6">
      <w:start w:val="2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3FD74A30"/>
    <w:multiLevelType w:val="hybridMultilevel"/>
    <w:tmpl w:val="07F0CE4C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563DD2"/>
    <w:multiLevelType w:val="hybridMultilevel"/>
    <w:tmpl w:val="A7783B0E"/>
    <w:lvl w:ilvl="0" w:tplc="3FF87B6A">
      <w:start w:val="1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C3C71"/>
    <w:multiLevelType w:val="hybridMultilevel"/>
    <w:tmpl w:val="0D3ABF4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7E26F9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860F4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731702"/>
    <w:multiLevelType w:val="hybridMultilevel"/>
    <w:tmpl w:val="AA16C184"/>
    <w:lvl w:ilvl="0" w:tplc="BAA833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842A93"/>
    <w:multiLevelType w:val="hybridMultilevel"/>
    <w:tmpl w:val="39BC3718"/>
    <w:lvl w:ilvl="0" w:tplc="08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247BF3"/>
    <w:multiLevelType w:val="hybridMultilevel"/>
    <w:tmpl w:val="F412E69A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DB0C0A"/>
    <w:multiLevelType w:val="hybridMultilevel"/>
    <w:tmpl w:val="37B48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F81A6C"/>
    <w:multiLevelType w:val="hybridMultilevel"/>
    <w:tmpl w:val="886E4D14"/>
    <w:lvl w:ilvl="0" w:tplc="C80621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282FA8"/>
    <w:multiLevelType w:val="hybridMultilevel"/>
    <w:tmpl w:val="141E3036"/>
    <w:lvl w:ilvl="0" w:tplc="00000001">
      <w:start w:val="1"/>
      <w:numFmt w:val="bullet"/>
      <w:lvlText w:val="•"/>
      <w:lvlJc w:val="left"/>
      <w:pPr>
        <w:ind w:left="1376" w:hanging="420"/>
      </w:pPr>
    </w:lvl>
    <w:lvl w:ilvl="1" w:tplc="04090003">
      <w:start w:val="1"/>
      <w:numFmt w:val="bullet"/>
      <w:lvlText w:val=""/>
      <w:lvlJc w:val="left"/>
      <w:pPr>
        <w:ind w:left="179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3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05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47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9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1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36" w:hanging="420"/>
      </w:pPr>
      <w:rPr>
        <w:rFonts w:ascii="Wingdings" w:hAnsi="Wingdings" w:hint="default"/>
      </w:rPr>
    </w:lvl>
  </w:abstractNum>
  <w:abstractNum w:abstractNumId="26" w15:restartNumberingAfterBreak="0">
    <w:nsid w:val="76417301"/>
    <w:multiLevelType w:val="hybridMultilevel"/>
    <w:tmpl w:val="7D489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B25B19"/>
    <w:multiLevelType w:val="hybridMultilevel"/>
    <w:tmpl w:val="2DA0A4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6BA079F"/>
    <w:multiLevelType w:val="hybridMultilevel"/>
    <w:tmpl w:val="2F7C2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41398B"/>
    <w:multiLevelType w:val="hybridMultilevel"/>
    <w:tmpl w:val="53C2A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800EBE"/>
    <w:multiLevelType w:val="hybridMultilevel"/>
    <w:tmpl w:val="643264AE"/>
    <w:lvl w:ilvl="0" w:tplc="80FCADF6">
      <w:start w:val="2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15"/>
  </w:num>
  <w:num w:numId="4">
    <w:abstractNumId w:val="4"/>
  </w:num>
  <w:num w:numId="5">
    <w:abstractNumId w:val="14"/>
  </w:num>
  <w:num w:numId="6">
    <w:abstractNumId w:val="7"/>
  </w:num>
  <w:num w:numId="7">
    <w:abstractNumId w:val="24"/>
  </w:num>
  <w:num w:numId="8">
    <w:abstractNumId w:val="16"/>
  </w:num>
  <w:num w:numId="9">
    <w:abstractNumId w:val="0"/>
  </w:num>
  <w:num w:numId="10">
    <w:abstractNumId w:val="19"/>
  </w:num>
  <w:num w:numId="11">
    <w:abstractNumId w:val="21"/>
  </w:num>
  <w:num w:numId="12">
    <w:abstractNumId w:val="5"/>
  </w:num>
  <w:num w:numId="13">
    <w:abstractNumId w:val="11"/>
  </w:num>
  <w:num w:numId="14">
    <w:abstractNumId w:val="10"/>
  </w:num>
  <w:num w:numId="15">
    <w:abstractNumId w:val="31"/>
  </w:num>
  <w:num w:numId="16">
    <w:abstractNumId w:val="6"/>
  </w:num>
  <w:num w:numId="17">
    <w:abstractNumId w:val="12"/>
  </w:num>
  <w:num w:numId="18">
    <w:abstractNumId w:val="25"/>
  </w:num>
  <w:num w:numId="19">
    <w:abstractNumId w:val="15"/>
  </w:num>
  <w:num w:numId="20">
    <w:abstractNumId w:val="22"/>
  </w:num>
  <w:num w:numId="21">
    <w:abstractNumId w:val="28"/>
  </w:num>
  <w:num w:numId="22">
    <w:abstractNumId w:val="13"/>
  </w:num>
  <w:num w:numId="23">
    <w:abstractNumId w:val="17"/>
  </w:num>
  <w:num w:numId="24">
    <w:abstractNumId w:val="8"/>
  </w:num>
  <w:num w:numId="25">
    <w:abstractNumId w:val="2"/>
  </w:num>
  <w:num w:numId="26">
    <w:abstractNumId w:val="29"/>
  </w:num>
  <w:num w:numId="27">
    <w:abstractNumId w:val="30"/>
  </w:num>
  <w:num w:numId="28">
    <w:abstractNumId w:val="1"/>
  </w:num>
  <w:num w:numId="29">
    <w:abstractNumId w:val="27"/>
  </w:num>
  <w:num w:numId="30">
    <w:abstractNumId w:val="23"/>
  </w:num>
  <w:num w:numId="31">
    <w:abstractNumId w:val="3"/>
  </w:num>
  <w:num w:numId="32">
    <w:abstractNumId w:val="18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6DD9"/>
    <w:rsid w:val="000105CB"/>
    <w:rsid w:val="00012F9D"/>
    <w:rsid w:val="00015DAB"/>
    <w:rsid w:val="00026B9A"/>
    <w:rsid w:val="00052B59"/>
    <w:rsid w:val="00052CA4"/>
    <w:rsid w:val="00053818"/>
    <w:rsid w:val="00057C23"/>
    <w:rsid w:val="00073F55"/>
    <w:rsid w:val="00074587"/>
    <w:rsid w:val="00096EF2"/>
    <w:rsid w:val="000A1902"/>
    <w:rsid w:val="000B0FF3"/>
    <w:rsid w:val="000B4681"/>
    <w:rsid w:val="000B5ADF"/>
    <w:rsid w:val="000D3C85"/>
    <w:rsid w:val="000E5597"/>
    <w:rsid w:val="000E58AC"/>
    <w:rsid w:val="000E7C20"/>
    <w:rsid w:val="000F374B"/>
    <w:rsid w:val="00100486"/>
    <w:rsid w:val="001026F0"/>
    <w:rsid w:val="00112570"/>
    <w:rsid w:val="0011584F"/>
    <w:rsid w:val="001178E9"/>
    <w:rsid w:val="00134F05"/>
    <w:rsid w:val="001458A1"/>
    <w:rsid w:val="0015241F"/>
    <w:rsid w:val="00165C69"/>
    <w:rsid w:val="0017202C"/>
    <w:rsid w:val="001726B2"/>
    <w:rsid w:val="001A7751"/>
    <w:rsid w:val="001C48EF"/>
    <w:rsid w:val="001C5576"/>
    <w:rsid w:val="001C6221"/>
    <w:rsid w:val="001C7043"/>
    <w:rsid w:val="001D1A6A"/>
    <w:rsid w:val="001D4F2C"/>
    <w:rsid w:val="001E2D51"/>
    <w:rsid w:val="001E739A"/>
    <w:rsid w:val="001F1761"/>
    <w:rsid w:val="001F1DFE"/>
    <w:rsid w:val="001F31F1"/>
    <w:rsid w:val="001F6AC6"/>
    <w:rsid w:val="00204FFB"/>
    <w:rsid w:val="00214063"/>
    <w:rsid w:val="0023072D"/>
    <w:rsid w:val="00231AAC"/>
    <w:rsid w:val="00245EDD"/>
    <w:rsid w:val="00276972"/>
    <w:rsid w:val="0029111A"/>
    <w:rsid w:val="00296592"/>
    <w:rsid w:val="002A7244"/>
    <w:rsid w:val="002B66D0"/>
    <w:rsid w:val="002C4587"/>
    <w:rsid w:val="002D0DE3"/>
    <w:rsid w:val="002F5473"/>
    <w:rsid w:val="002F7732"/>
    <w:rsid w:val="00300FDE"/>
    <w:rsid w:val="00303839"/>
    <w:rsid w:val="00326980"/>
    <w:rsid w:val="00327BA9"/>
    <w:rsid w:val="003325F4"/>
    <w:rsid w:val="00341B29"/>
    <w:rsid w:val="00355717"/>
    <w:rsid w:val="003856D4"/>
    <w:rsid w:val="00391015"/>
    <w:rsid w:val="00393BA4"/>
    <w:rsid w:val="003947EF"/>
    <w:rsid w:val="003A5115"/>
    <w:rsid w:val="003B08A2"/>
    <w:rsid w:val="003B7F90"/>
    <w:rsid w:val="003C1FD7"/>
    <w:rsid w:val="003C30BC"/>
    <w:rsid w:val="003C5D6B"/>
    <w:rsid w:val="003D3480"/>
    <w:rsid w:val="003D417F"/>
    <w:rsid w:val="003D4695"/>
    <w:rsid w:val="003F3A6C"/>
    <w:rsid w:val="003F50CD"/>
    <w:rsid w:val="003F698A"/>
    <w:rsid w:val="004165ED"/>
    <w:rsid w:val="004240B9"/>
    <w:rsid w:val="00434EDB"/>
    <w:rsid w:val="00440BB6"/>
    <w:rsid w:val="00443D60"/>
    <w:rsid w:val="00453A6D"/>
    <w:rsid w:val="0045723F"/>
    <w:rsid w:val="00463876"/>
    <w:rsid w:val="00471F53"/>
    <w:rsid w:val="004764ED"/>
    <w:rsid w:val="00483FE7"/>
    <w:rsid w:val="004A23BA"/>
    <w:rsid w:val="004A5A9F"/>
    <w:rsid w:val="004A6914"/>
    <w:rsid w:val="004B1AE1"/>
    <w:rsid w:val="004C3E0B"/>
    <w:rsid w:val="004C4FED"/>
    <w:rsid w:val="004C5279"/>
    <w:rsid w:val="004C6CD5"/>
    <w:rsid w:val="004D7374"/>
    <w:rsid w:val="004F0E7F"/>
    <w:rsid w:val="004F31BC"/>
    <w:rsid w:val="00503393"/>
    <w:rsid w:val="005058B0"/>
    <w:rsid w:val="00506CD8"/>
    <w:rsid w:val="00512B6A"/>
    <w:rsid w:val="00523EA1"/>
    <w:rsid w:val="00526F1B"/>
    <w:rsid w:val="005326E3"/>
    <w:rsid w:val="00533C74"/>
    <w:rsid w:val="00545A98"/>
    <w:rsid w:val="0055605A"/>
    <w:rsid w:val="00570CF6"/>
    <w:rsid w:val="00575C94"/>
    <w:rsid w:val="00576B45"/>
    <w:rsid w:val="00586C22"/>
    <w:rsid w:val="005A12DD"/>
    <w:rsid w:val="005B53B3"/>
    <w:rsid w:val="005C4511"/>
    <w:rsid w:val="005D5477"/>
    <w:rsid w:val="005E4A63"/>
    <w:rsid w:val="00601D78"/>
    <w:rsid w:val="00631E71"/>
    <w:rsid w:val="0064391C"/>
    <w:rsid w:val="0064730C"/>
    <w:rsid w:val="00652015"/>
    <w:rsid w:val="00652CAA"/>
    <w:rsid w:val="0065643C"/>
    <w:rsid w:val="006624A9"/>
    <w:rsid w:val="00672483"/>
    <w:rsid w:val="0067344B"/>
    <w:rsid w:val="00692CA4"/>
    <w:rsid w:val="006966B6"/>
    <w:rsid w:val="006B5F86"/>
    <w:rsid w:val="006B7867"/>
    <w:rsid w:val="006C20A4"/>
    <w:rsid w:val="006D15A5"/>
    <w:rsid w:val="006D53A2"/>
    <w:rsid w:val="006D70D2"/>
    <w:rsid w:val="006D7360"/>
    <w:rsid w:val="006D7FBA"/>
    <w:rsid w:val="006E5B4F"/>
    <w:rsid w:val="006F1C44"/>
    <w:rsid w:val="006F3D67"/>
    <w:rsid w:val="006F698B"/>
    <w:rsid w:val="007117D5"/>
    <w:rsid w:val="007246E9"/>
    <w:rsid w:val="00741CE8"/>
    <w:rsid w:val="00743F77"/>
    <w:rsid w:val="00755947"/>
    <w:rsid w:val="00773571"/>
    <w:rsid w:val="007749B6"/>
    <w:rsid w:val="00777D0A"/>
    <w:rsid w:val="0078027D"/>
    <w:rsid w:val="00785662"/>
    <w:rsid w:val="007B0F65"/>
    <w:rsid w:val="007D0AA7"/>
    <w:rsid w:val="007E4DED"/>
    <w:rsid w:val="00820F9E"/>
    <w:rsid w:val="00837413"/>
    <w:rsid w:val="008525C5"/>
    <w:rsid w:val="00865AB8"/>
    <w:rsid w:val="00873F19"/>
    <w:rsid w:val="00887377"/>
    <w:rsid w:val="008C522B"/>
    <w:rsid w:val="008E6C0B"/>
    <w:rsid w:val="008F2335"/>
    <w:rsid w:val="008F3910"/>
    <w:rsid w:val="00900EB0"/>
    <w:rsid w:val="00910075"/>
    <w:rsid w:val="00912107"/>
    <w:rsid w:val="009152E9"/>
    <w:rsid w:val="00915831"/>
    <w:rsid w:val="00917FB2"/>
    <w:rsid w:val="00921160"/>
    <w:rsid w:val="00927F7D"/>
    <w:rsid w:val="00933139"/>
    <w:rsid w:val="009538A0"/>
    <w:rsid w:val="009739F0"/>
    <w:rsid w:val="00974A23"/>
    <w:rsid w:val="009767E7"/>
    <w:rsid w:val="00980C2C"/>
    <w:rsid w:val="0099618A"/>
    <w:rsid w:val="009C3146"/>
    <w:rsid w:val="009C3A8B"/>
    <w:rsid w:val="009C58BC"/>
    <w:rsid w:val="009F2A3B"/>
    <w:rsid w:val="009F6EF0"/>
    <w:rsid w:val="00A0726B"/>
    <w:rsid w:val="00A14CBA"/>
    <w:rsid w:val="00A24246"/>
    <w:rsid w:val="00A4276B"/>
    <w:rsid w:val="00A65BBA"/>
    <w:rsid w:val="00A823F0"/>
    <w:rsid w:val="00A85332"/>
    <w:rsid w:val="00A85CB9"/>
    <w:rsid w:val="00A87A40"/>
    <w:rsid w:val="00A92D96"/>
    <w:rsid w:val="00AA009D"/>
    <w:rsid w:val="00AA4BE9"/>
    <w:rsid w:val="00AC61FB"/>
    <w:rsid w:val="00AF3C60"/>
    <w:rsid w:val="00B0176A"/>
    <w:rsid w:val="00B11EF7"/>
    <w:rsid w:val="00B13C26"/>
    <w:rsid w:val="00B22117"/>
    <w:rsid w:val="00B3281A"/>
    <w:rsid w:val="00B3285E"/>
    <w:rsid w:val="00B41191"/>
    <w:rsid w:val="00B413DA"/>
    <w:rsid w:val="00B453FB"/>
    <w:rsid w:val="00B711CD"/>
    <w:rsid w:val="00B8025D"/>
    <w:rsid w:val="00B965CD"/>
    <w:rsid w:val="00BB7153"/>
    <w:rsid w:val="00BD031A"/>
    <w:rsid w:val="00BD7BB9"/>
    <w:rsid w:val="00BE3587"/>
    <w:rsid w:val="00C02404"/>
    <w:rsid w:val="00C12DB7"/>
    <w:rsid w:val="00C260AF"/>
    <w:rsid w:val="00C33EB8"/>
    <w:rsid w:val="00C45319"/>
    <w:rsid w:val="00C54619"/>
    <w:rsid w:val="00C56036"/>
    <w:rsid w:val="00C72589"/>
    <w:rsid w:val="00C77489"/>
    <w:rsid w:val="00C84AA7"/>
    <w:rsid w:val="00CE06E6"/>
    <w:rsid w:val="00CE6062"/>
    <w:rsid w:val="00CE6961"/>
    <w:rsid w:val="00CF06BB"/>
    <w:rsid w:val="00D23ECE"/>
    <w:rsid w:val="00D332D5"/>
    <w:rsid w:val="00D3516E"/>
    <w:rsid w:val="00D3570E"/>
    <w:rsid w:val="00D35804"/>
    <w:rsid w:val="00D450A6"/>
    <w:rsid w:val="00D46823"/>
    <w:rsid w:val="00D47DB9"/>
    <w:rsid w:val="00D61093"/>
    <w:rsid w:val="00D630CC"/>
    <w:rsid w:val="00D72411"/>
    <w:rsid w:val="00D732E5"/>
    <w:rsid w:val="00D80EFF"/>
    <w:rsid w:val="00D8309A"/>
    <w:rsid w:val="00DA5CDF"/>
    <w:rsid w:val="00DA71A7"/>
    <w:rsid w:val="00DB19EC"/>
    <w:rsid w:val="00DB45C0"/>
    <w:rsid w:val="00DD44CA"/>
    <w:rsid w:val="00DE12E5"/>
    <w:rsid w:val="00DF03CD"/>
    <w:rsid w:val="00DF0CA7"/>
    <w:rsid w:val="00DF3B48"/>
    <w:rsid w:val="00E113CA"/>
    <w:rsid w:val="00E140A1"/>
    <w:rsid w:val="00E42BCF"/>
    <w:rsid w:val="00E42FAC"/>
    <w:rsid w:val="00E50B9C"/>
    <w:rsid w:val="00E57D89"/>
    <w:rsid w:val="00E67234"/>
    <w:rsid w:val="00E675E8"/>
    <w:rsid w:val="00E6778E"/>
    <w:rsid w:val="00E75338"/>
    <w:rsid w:val="00E778F9"/>
    <w:rsid w:val="00E92A89"/>
    <w:rsid w:val="00EA0D2D"/>
    <w:rsid w:val="00EA7A4F"/>
    <w:rsid w:val="00EC48C7"/>
    <w:rsid w:val="00EE74EC"/>
    <w:rsid w:val="00EF3874"/>
    <w:rsid w:val="00F006CF"/>
    <w:rsid w:val="00F150B5"/>
    <w:rsid w:val="00F224A3"/>
    <w:rsid w:val="00F25D69"/>
    <w:rsid w:val="00F26510"/>
    <w:rsid w:val="00F3059E"/>
    <w:rsid w:val="00F342A7"/>
    <w:rsid w:val="00F3469B"/>
    <w:rsid w:val="00F379EA"/>
    <w:rsid w:val="00F479E8"/>
    <w:rsid w:val="00F50A2C"/>
    <w:rsid w:val="00F57816"/>
    <w:rsid w:val="00F6127D"/>
    <w:rsid w:val="00F75060"/>
    <w:rsid w:val="00F80098"/>
    <w:rsid w:val="00F80330"/>
    <w:rsid w:val="00F81A34"/>
    <w:rsid w:val="00F948A5"/>
    <w:rsid w:val="00FA6BAD"/>
    <w:rsid w:val="00FB33E3"/>
    <w:rsid w:val="00FB48BC"/>
    <w:rsid w:val="00FB725F"/>
    <w:rsid w:val="00FC3662"/>
    <w:rsid w:val="00FD190A"/>
    <w:rsid w:val="00FD5630"/>
    <w:rsid w:val="00FE2F71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aliases w:val="TableGrid,SGS Table Basic 1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,列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6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Q">
    <w:name w:val="EQ"/>
    <w:basedOn w:val="a"/>
    <w:next w:val="a"/>
    <w:link w:val="EQChar"/>
    <w:qFormat/>
    <w:rsid w:val="00C12DB7"/>
    <w:pPr>
      <w:keepLines/>
      <w:widowControl/>
      <w:tabs>
        <w:tab w:val="center" w:pos="4536"/>
        <w:tab w:val="right" w:pos="9072"/>
      </w:tabs>
      <w:spacing w:after="180" w:line="276" w:lineRule="auto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QChar">
    <w:name w:val="EQ Char"/>
    <w:link w:val="EQ"/>
    <w:qFormat/>
    <w:locked/>
    <w:rsid w:val="00C12DB7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"/>
    <w:link w:val="3GPPChar"/>
    <w:qFormat/>
    <w:rsid w:val="002D0DE3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ja-JP"/>
    </w:rPr>
  </w:style>
  <w:style w:type="character" w:customStyle="1" w:styleId="3GPPChar">
    <w:name w:val="3GPP 正文 Char"/>
    <w:link w:val="3GPP"/>
    <w:rsid w:val="002D0DE3"/>
    <w:rPr>
      <w:rFonts w:ascii="Times New Roman" w:eastAsia="宋体" w:hAnsi="Times New Roman" w:cs="Times New Roman"/>
      <w:kern w:val="0"/>
      <w:sz w:val="20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3</Pages>
  <Words>1067</Words>
  <Characters>6086</Characters>
  <Application>Microsoft Office Word</Application>
  <DocSecurity>0</DocSecurity>
  <Lines>50</Lines>
  <Paragraphs>14</Paragraphs>
  <ScaleCrop>false</ScaleCrop>
  <Company/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Yanze, Fu</cp:lastModifiedBy>
  <cp:revision>124</cp:revision>
  <dcterms:created xsi:type="dcterms:W3CDTF">2024-01-08T02:26:00Z</dcterms:created>
  <dcterms:modified xsi:type="dcterms:W3CDTF">2024-08-09T18:45:00Z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