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5D8C7049" w:rsidR="00F57816" w:rsidRPr="00E13F75" w:rsidRDefault="00F57816" w:rsidP="00F57816">
      <w:pPr>
        <w:pStyle w:val="a5"/>
        <w:tabs>
          <w:tab w:val="left" w:pos="8055"/>
        </w:tabs>
        <w:rPr>
          <w:rFonts w:ascii="Arial" w:hAnsi="Arial" w:cs="Arial"/>
          <w:b/>
          <w:i/>
          <w:sz w:val="24"/>
          <w:szCs w:val="24"/>
        </w:rPr>
      </w:pPr>
      <w:r w:rsidRPr="00E13F75">
        <w:rPr>
          <w:rFonts w:ascii="Arial" w:hAnsi="Arial" w:cs="Arial"/>
          <w:b/>
          <w:sz w:val="24"/>
          <w:szCs w:val="24"/>
        </w:rPr>
        <w:t>3GPP TSG-RAN WG4 Meeting # 1</w:t>
      </w:r>
      <w:r w:rsidR="006F698B">
        <w:rPr>
          <w:rFonts w:ascii="Arial" w:hAnsi="Arial" w:cs="Arial"/>
          <w:b/>
          <w:sz w:val="24"/>
          <w:szCs w:val="24"/>
        </w:rPr>
        <w:t>1</w:t>
      </w:r>
      <w:r w:rsidR="003C1FD7">
        <w:rPr>
          <w:rFonts w:ascii="Arial" w:hAnsi="Arial" w:cs="Arial"/>
          <w:b/>
          <w:sz w:val="24"/>
          <w:szCs w:val="24"/>
        </w:rPr>
        <w:t>2</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0B5ADF" w:rsidRPr="000B5ADF">
        <w:rPr>
          <w:rFonts w:ascii="Arial" w:hAnsi="Arial" w:cs="Arial"/>
          <w:b/>
          <w:sz w:val="24"/>
          <w:szCs w:val="24"/>
        </w:rPr>
        <w:t>-2</w:t>
      </w:r>
      <w:r w:rsidR="00F54BD4">
        <w:rPr>
          <w:rFonts w:ascii="Arial" w:hAnsi="Arial" w:cs="Arial"/>
          <w:b/>
          <w:sz w:val="24"/>
          <w:szCs w:val="24"/>
        </w:rPr>
        <w:t>412112</w:t>
      </w:r>
    </w:p>
    <w:p w14:paraId="7A5C8099" w14:textId="78362BF2" w:rsidR="00F57816" w:rsidRPr="00E13F75" w:rsidRDefault="003C1FD7" w:rsidP="00F57816">
      <w:pPr>
        <w:pStyle w:val="a5"/>
        <w:tabs>
          <w:tab w:val="left" w:pos="7938"/>
        </w:tabs>
        <w:rPr>
          <w:rFonts w:ascii="Arial" w:hAnsi="Arial" w:cs="Arial"/>
          <w:b/>
          <w:i/>
          <w:sz w:val="24"/>
          <w:szCs w:val="24"/>
        </w:rPr>
      </w:pPr>
      <w:r>
        <w:rPr>
          <w:rFonts w:ascii="Arial" w:eastAsia="宋体" w:hAnsi="Arial" w:cs="Arial"/>
          <w:b/>
          <w:sz w:val="24"/>
          <w:szCs w:val="24"/>
        </w:rPr>
        <w:t>Maastricht</w:t>
      </w:r>
      <w:r w:rsidR="00F57816">
        <w:rPr>
          <w:rFonts w:ascii="Arial" w:eastAsia="宋体" w:hAnsi="Arial" w:cs="Arial"/>
          <w:b/>
          <w:sz w:val="24"/>
          <w:szCs w:val="24"/>
        </w:rPr>
        <w:t xml:space="preserve">, </w:t>
      </w:r>
      <w:r>
        <w:rPr>
          <w:rFonts w:ascii="Arial" w:eastAsia="宋体" w:hAnsi="Arial" w:cs="Arial"/>
          <w:b/>
          <w:sz w:val="24"/>
          <w:szCs w:val="24"/>
        </w:rPr>
        <w:t>Netherlands</w:t>
      </w:r>
      <w:r w:rsidR="00F57816" w:rsidRPr="00E13633">
        <w:rPr>
          <w:rFonts w:ascii="Arial" w:eastAsia="宋体" w:hAnsi="Arial" w:cs="Arial"/>
          <w:b/>
          <w:sz w:val="24"/>
          <w:szCs w:val="24"/>
        </w:rPr>
        <w:t>,</w:t>
      </w:r>
      <w:r w:rsidR="00F57816">
        <w:rPr>
          <w:rFonts w:ascii="Arial" w:eastAsia="宋体" w:hAnsi="Arial" w:cs="Arial"/>
          <w:b/>
          <w:sz w:val="24"/>
          <w:szCs w:val="24"/>
        </w:rPr>
        <w:t xml:space="preserve"> </w:t>
      </w:r>
      <w:r>
        <w:rPr>
          <w:rFonts w:ascii="Arial" w:eastAsia="宋体" w:hAnsi="Arial" w:cs="Arial"/>
          <w:b/>
          <w:sz w:val="24"/>
          <w:szCs w:val="24"/>
        </w:rPr>
        <w:t>19</w:t>
      </w:r>
      <w:r w:rsidR="00D72411" w:rsidRPr="00D72411">
        <w:rPr>
          <w:rFonts w:ascii="Arial" w:eastAsia="宋体" w:hAnsi="Arial" w:cs="Arial"/>
          <w:b/>
          <w:sz w:val="24"/>
          <w:szCs w:val="24"/>
          <w:vertAlign w:val="superscript"/>
        </w:rPr>
        <w:t>th</w:t>
      </w:r>
      <w:r w:rsidR="00D72411">
        <w:rPr>
          <w:rFonts w:ascii="Arial" w:eastAsia="宋体" w:hAnsi="Arial" w:cs="Arial"/>
          <w:b/>
          <w:sz w:val="24"/>
          <w:szCs w:val="24"/>
        </w:rPr>
        <w:t xml:space="preserve"> </w:t>
      </w:r>
      <w:r w:rsidR="00F57816" w:rsidRPr="00E13633">
        <w:rPr>
          <w:rFonts w:ascii="Arial" w:eastAsia="宋体" w:hAnsi="Arial" w:cs="Arial"/>
          <w:b/>
          <w:sz w:val="24"/>
          <w:szCs w:val="24"/>
        </w:rPr>
        <w:t>–</w:t>
      </w:r>
      <w:r w:rsidR="00EA7A4F">
        <w:rPr>
          <w:rFonts w:ascii="Arial" w:eastAsia="宋体" w:hAnsi="Arial" w:cs="Arial"/>
          <w:b/>
          <w:sz w:val="24"/>
          <w:szCs w:val="24"/>
        </w:rPr>
        <w:t xml:space="preserve"> </w:t>
      </w:r>
      <w:r>
        <w:rPr>
          <w:rFonts w:ascii="Arial" w:eastAsia="宋体" w:hAnsi="Arial" w:cs="Arial"/>
          <w:b/>
          <w:sz w:val="24"/>
          <w:szCs w:val="24"/>
        </w:rPr>
        <w:t>23</w:t>
      </w:r>
      <w:r w:rsidRPr="003C1FD7">
        <w:rPr>
          <w:rFonts w:ascii="Arial" w:eastAsia="宋体" w:hAnsi="Arial" w:cs="Arial"/>
          <w:b/>
          <w:sz w:val="24"/>
          <w:szCs w:val="24"/>
          <w:vertAlign w:val="superscript"/>
        </w:rPr>
        <w:t>rd</w:t>
      </w:r>
      <w:r w:rsidR="00D72411">
        <w:rPr>
          <w:rFonts w:ascii="Arial" w:eastAsia="宋体" w:hAnsi="Arial" w:cs="Arial"/>
          <w:b/>
          <w:sz w:val="24"/>
          <w:szCs w:val="24"/>
        </w:rPr>
        <w:t xml:space="preserve"> </w:t>
      </w:r>
      <w:r>
        <w:rPr>
          <w:rFonts w:ascii="Arial" w:eastAsia="宋体" w:hAnsi="Arial" w:cs="Arial"/>
          <w:b/>
          <w:sz w:val="24"/>
          <w:szCs w:val="24"/>
        </w:rPr>
        <w:t>August</w:t>
      </w:r>
      <w:r w:rsidR="00F57816" w:rsidRPr="00E13633">
        <w:rPr>
          <w:rFonts w:ascii="Arial" w:eastAsia="宋体" w:hAnsi="Arial" w:cs="Arial"/>
          <w:b/>
          <w:sz w:val="24"/>
          <w:szCs w:val="24"/>
        </w:rPr>
        <w:t>, 202</w:t>
      </w:r>
      <w:r w:rsidR="006F698B">
        <w:rPr>
          <w:rFonts w:ascii="Arial" w:eastAsia="宋体" w:hAnsi="Arial" w:cs="Arial"/>
          <w:b/>
          <w:sz w:val="24"/>
          <w:szCs w:val="24"/>
        </w:rPr>
        <w:t>4</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0FD161F8"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DB45C0">
        <w:rPr>
          <w:rFonts w:ascii="Arial" w:hAnsi="Arial" w:cs="Arial"/>
          <w:bCs/>
          <w:sz w:val="24"/>
          <w:szCs w:val="24"/>
        </w:rPr>
        <w:t>8</w:t>
      </w:r>
      <w:r w:rsidR="00FD190A">
        <w:rPr>
          <w:rFonts w:ascii="Arial" w:hAnsi="Arial" w:cs="Arial"/>
          <w:bCs/>
          <w:sz w:val="24"/>
          <w:szCs w:val="24"/>
        </w:rPr>
        <w:t>.</w:t>
      </w:r>
      <w:r w:rsidR="003043D2">
        <w:rPr>
          <w:rFonts w:ascii="Arial" w:hAnsi="Arial" w:cs="Arial"/>
          <w:bCs/>
          <w:sz w:val="24"/>
          <w:szCs w:val="24"/>
        </w:rPr>
        <w:t>25</w:t>
      </w:r>
      <w:r w:rsidRPr="00DC26D7">
        <w:rPr>
          <w:rFonts w:ascii="Arial" w:hAnsi="Arial" w:cs="Arial"/>
          <w:bCs/>
          <w:sz w:val="24"/>
          <w:szCs w:val="24"/>
        </w:rPr>
        <w:t>.</w:t>
      </w:r>
      <w:r w:rsidR="003043D2">
        <w:rPr>
          <w:rFonts w:ascii="Arial" w:hAnsi="Arial" w:cs="Arial"/>
          <w:bCs/>
          <w:sz w:val="24"/>
          <w:szCs w:val="24"/>
        </w:rPr>
        <w:t>4</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434C2576" w:rsidR="00F57816" w:rsidRPr="00672483"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5D775B">
        <w:rPr>
          <w:rFonts w:ascii="Arial" w:hAnsi="Arial" w:cs="Arial"/>
          <w:sz w:val="24"/>
          <w:szCs w:val="24"/>
        </w:rPr>
        <w:t>iscussion on</w:t>
      </w:r>
      <w:r w:rsidR="002F5473" w:rsidRPr="00672483">
        <w:rPr>
          <w:rFonts w:ascii="Arial" w:hAnsi="Arial" w:cs="Arial"/>
          <w:sz w:val="24"/>
          <w:szCs w:val="24"/>
        </w:rPr>
        <w:t xml:space="preserve"> </w:t>
      </w:r>
      <w:r w:rsidR="00672483" w:rsidRPr="00672483">
        <w:rPr>
          <w:rFonts w:ascii="Arial" w:hAnsi="Arial" w:cs="Arial"/>
          <w:sz w:val="24"/>
          <w:szCs w:val="24"/>
        </w:rPr>
        <w:t>RRM</w:t>
      </w:r>
      <w:r w:rsidR="00672483">
        <w:rPr>
          <w:rFonts w:ascii="Arial" w:hAnsi="Arial" w:cs="Arial"/>
          <w:sz w:val="24"/>
          <w:szCs w:val="24"/>
        </w:rPr>
        <w:t xml:space="preserve"> impacts on Rel-19 </w:t>
      </w:r>
      <w:r w:rsidR="003043D2">
        <w:rPr>
          <w:rFonts w:ascii="Arial" w:hAnsi="Arial" w:cs="Arial"/>
          <w:sz w:val="24"/>
          <w:szCs w:val="24"/>
        </w:rPr>
        <w:t>NTN phase 3</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648B7758" w14:textId="731D6109" w:rsidR="00672483" w:rsidRPr="00A971AB" w:rsidRDefault="00672483" w:rsidP="00672483">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 xml:space="preserve">The </w:t>
      </w:r>
      <w:r w:rsidR="004D08F6">
        <w:rPr>
          <w:rFonts w:ascii="Times New Roman" w:eastAsia="宋体" w:hAnsi="Times New Roman" w:cs="Times New Roman"/>
          <w:sz w:val="20"/>
          <w:szCs w:val="20"/>
        </w:rPr>
        <w:t>revised</w:t>
      </w:r>
      <w:r w:rsidRPr="00A971AB">
        <w:rPr>
          <w:rFonts w:ascii="Times New Roman" w:eastAsia="宋体" w:hAnsi="Times New Roman" w:cs="Times New Roman"/>
          <w:sz w:val="20"/>
          <w:szCs w:val="20"/>
        </w:rPr>
        <w:t xml:space="preserve"> WID [1] has been approved in the RAN plenary RAN#</w:t>
      </w:r>
      <w:r>
        <w:rPr>
          <w:rFonts w:ascii="Times New Roman" w:eastAsia="宋体" w:hAnsi="Times New Roman" w:cs="Times New Roman"/>
          <w:sz w:val="20"/>
          <w:szCs w:val="20"/>
        </w:rPr>
        <w:t>10</w:t>
      </w:r>
      <w:r w:rsidR="004D08F6">
        <w:rPr>
          <w:rFonts w:ascii="Times New Roman" w:eastAsia="宋体" w:hAnsi="Times New Roman" w:cs="Times New Roman"/>
          <w:sz w:val="20"/>
          <w:szCs w:val="20"/>
        </w:rPr>
        <w:t>4</w:t>
      </w:r>
      <w:r w:rsidRPr="00A971AB">
        <w:rPr>
          <w:rFonts w:ascii="Times New Roman" w:eastAsia="宋体" w:hAnsi="Times New Roman" w:cs="Times New Roman"/>
          <w:sz w:val="20"/>
          <w:szCs w:val="20"/>
        </w:rPr>
        <w:t xml:space="preserve"> meeting. The objectives of Rel-1</w:t>
      </w:r>
      <w:r>
        <w:rPr>
          <w:rFonts w:ascii="Times New Roman" w:eastAsia="宋体" w:hAnsi="Times New Roman" w:cs="Times New Roman"/>
          <w:sz w:val="20"/>
          <w:szCs w:val="20"/>
        </w:rPr>
        <w:t>9</w:t>
      </w:r>
      <w:r w:rsidRPr="00A971AB">
        <w:rPr>
          <w:rFonts w:ascii="Times New Roman" w:eastAsia="宋体" w:hAnsi="Times New Roman" w:cs="Times New Roman"/>
          <w:sz w:val="20"/>
          <w:szCs w:val="20"/>
        </w:rPr>
        <w:t xml:space="preserve"> </w:t>
      </w:r>
      <w:r w:rsidR="004D08F6">
        <w:rPr>
          <w:rFonts w:ascii="Times New Roman" w:eastAsia="宋体" w:hAnsi="Times New Roman" w:cs="Times New Roman" w:hint="eastAsia"/>
          <w:sz w:val="20"/>
          <w:szCs w:val="20"/>
        </w:rPr>
        <w:t>NTN</w:t>
      </w:r>
      <w:r w:rsidRPr="00A971AB">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Phase </w:t>
      </w:r>
      <w:r w:rsidR="004D08F6">
        <w:rPr>
          <w:rFonts w:ascii="Times New Roman" w:eastAsia="宋体" w:hAnsi="Times New Roman" w:cs="Times New Roman"/>
          <w:sz w:val="20"/>
          <w:szCs w:val="20"/>
        </w:rPr>
        <w:t>3</w:t>
      </w:r>
      <w:r w:rsidRPr="00A971AB">
        <w:rPr>
          <w:rFonts w:ascii="Times New Roman" w:eastAsia="宋体" w:hAnsi="Times New Roman" w:cs="Times New Roman"/>
          <w:sz w:val="20"/>
          <w:szCs w:val="20"/>
        </w:rPr>
        <w:t xml:space="preserve"> are described in [1] including: </w:t>
      </w:r>
    </w:p>
    <w:tbl>
      <w:tblPr>
        <w:tblStyle w:val="a7"/>
        <w:tblW w:w="0" w:type="auto"/>
        <w:tblLook w:val="04A0" w:firstRow="1" w:lastRow="0" w:firstColumn="1" w:lastColumn="0" w:noHBand="0" w:noVBand="1"/>
      </w:tblPr>
      <w:tblGrid>
        <w:gridCol w:w="9629"/>
      </w:tblGrid>
      <w:tr w:rsidR="00672483" w14:paraId="2FC286E8" w14:textId="77777777" w:rsidTr="00672483">
        <w:tc>
          <w:tcPr>
            <w:tcW w:w="9629" w:type="dxa"/>
          </w:tcPr>
          <w:p w14:paraId="439A0EB5" w14:textId="77777777" w:rsidR="004D08F6" w:rsidRPr="00134B7D" w:rsidRDefault="004D08F6" w:rsidP="004D08F6">
            <w:pPr>
              <w:spacing w:after="0" w:line="276" w:lineRule="auto"/>
              <w:rPr>
                <w:bCs/>
              </w:rPr>
            </w:pPr>
            <w:r w:rsidRPr="00134B7D">
              <w:rPr>
                <w:bCs/>
              </w:rPr>
              <w:t xml:space="preserve">The work item aims at specifying </w:t>
            </w:r>
            <w:r>
              <w:rPr>
                <w:bCs/>
              </w:rPr>
              <w:t xml:space="preserve">further </w:t>
            </w:r>
            <w:r w:rsidRPr="00134B7D">
              <w:rPr>
                <w:bCs/>
              </w:rPr>
              <w:t>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w:t>
            </w:r>
            <w:r>
              <w:rPr>
                <w:bCs/>
              </w:rPr>
              <w:t xml:space="preserve"> with the following assumptions</w:t>
            </w:r>
            <w:r w:rsidRPr="00134B7D">
              <w:rPr>
                <w:bCs/>
              </w:rPr>
              <w:t>:</w:t>
            </w:r>
          </w:p>
          <w:p w14:paraId="0833088E" w14:textId="77777777" w:rsidR="004D08F6" w:rsidRPr="00134B7D" w:rsidRDefault="004D08F6" w:rsidP="004D08F6">
            <w:pPr>
              <w:widowControl/>
              <w:numPr>
                <w:ilvl w:val="0"/>
                <w:numId w:val="32"/>
              </w:numPr>
              <w:overflowPunct w:val="0"/>
              <w:autoSpaceDE w:val="0"/>
              <w:autoSpaceDN w:val="0"/>
              <w:adjustRightInd w:val="0"/>
              <w:spacing w:after="0" w:line="276" w:lineRule="auto"/>
              <w:jc w:val="left"/>
              <w:textAlignment w:val="baseline"/>
              <w:rPr>
                <w:bCs/>
              </w:rPr>
            </w:pPr>
            <w:r w:rsidRPr="00134B7D">
              <w:rPr>
                <w:bCs/>
              </w:rPr>
              <w:t xml:space="preserve">GSO </w:t>
            </w:r>
            <w:r>
              <w:rPr>
                <w:bCs/>
              </w:rPr>
              <w:t xml:space="preserve">(Geo Synchronous Orbit) </w:t>
            </w:r>
            <w:r w:rsidRPr="00134B7D">
              <w:rPr>
                <w:bCs/>
              </w:rPr>
              <w:t xml:space="preserve">and NGSO </w:t>
            </w:r>
            <w:r>
              <w:rPr>
                <w:bCs/>
              </w:rPr>
              <w:t>(Non-Geo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28DBD80D" w14:textId="77777777" w:rsidR="004D08F6" w:rsidRPr="00134B7D" w:rsidRDefault="004D08F6" w:rsidP="004D08F6">
            <w:pPr>
              <w:widowControl/>
              <w:numPr>
                <w:ilvl w:val="0"/>
                <w:numId w:val="32"/>
              </w:numPr>
              <w:overflowPunct w:val="0"/>
              <w:autoSpaceDE w:val="0"/>
              <w:autoSpaceDN w:val="0"/>
              <w:adjustRightInd w:val="0"/>
              <w:spacing w:after="0" w:line="276" w:lineRule="auto"/>
              <w:jc w:val="left"/>
              <w:textAlignment w:val="baseline"/>
              <w:rPr>
                <w:bCs/>
              </w:rPr>
            </w:pPr>
            <w:r w:rsidRPr="00134B7D">
              <w:rPr>
                <w:bCs/>
              </w:rPr>
              <w:t>Earth fixed tracking area. Earth fixed &amp; Earth moving cells for NGSO</w:t>
            </w:r>
          </w:p>
          <w:p w14:paraId="14FC2180" w14:textId="77777777" w:rsidR="004D08F6" w:rsidRPr="00134B7D" w:rsidRDefault="004D08F6" w:rsidP="004D08F6">
            <w:pPr>
              <w:widowControl/>
              <w:numPr>
                <w:ilvl w:val="0"/>
                <w:numId w:val="32"/>
              </w:numPr>
              <w:overflowPunct w:val="0"/>
              <w:autoSpaceDE w:val="0"/>
              <w:autoSpaceDN w:val="0"/>
              <w:adjustRightInd w:val="0"/>
              <w:spacing w:after="0" w:line="276" w:lineRule="auto"/>
              <w:jc w:val="left"/>
              <w:textAlignment w:val="baseline"/>
              <w:rPr>
                <w:bCs/>
              </w:rPr>
            </w:pPr>
            <w:r w:rsidRPr="00134B7D">
              <w:rPr>
                <w:bCs/>
              </w:rPr>
              <w:t>FDD mode</w:t>
            </w:r>
          </w:p>
          <w:p w14:paraId="279DD683" w14:textId="77777777" w:rsidR="004D08F6" w:rsidRDefault="004D08F6" w:rsidP="004D08F6">
            <w:pPr>
              <w:widowControl/>
              <w:numPr>
                <w:ilvl w:val="0"/>
                <w:numId w:val="32"/>
              </w:numPr>
              <w:overflowPunct w:val="0"/>
              <w:autoSpaceDE w:val="0"/>
              <w:autoSpaceDN w:val="0"/>
              <w:adjustRightInd w:val="0"/>
              <w:spacing w:after="0" w:line="276" w:lineRule="auto"/>
              <w:jc w:val="left"/>
              <w:textAlignment w:val="baseline"/>
              <w:rPr>
                <w:bCs/>
              </w:rPr>
            </w:pPr>
            <w:r w:rsidRPr="00134B7D">
              <w:rPr>
                <w:bCs/>
              </w:rPr>
              <w:t xml:space="preserve">UEs with GNSS </w:t>
            </w:r>
            <w:r>
              <w:rPr>
                <w:bCs/>
              </w:rPr>
              <w:t xml:space="preserve">(Global Navigation Satellite Systems) </w:t>
            </w:r>
            <w:r w:rsidRPr="00134B7D">
              <w:rPr>
                <w:bCs/>
              </w:rPr>
              <w:t>capabilities</w:t>
            </w:r>
          </w:p>
          <w:p w14:paraId="6D3B1D1B" w14:textId="77777777" w:rsidR="004D08F6" w:rsidRDefault="004D08F6" w:rsidP="004D08F6">
            <w:pPr>
              <w:widowControl/>
              <w:numPr>
                <w:ilvl w:val="0"/>
                <w:numId w:val="32"/>
              </w:numPr>
              <w:overflowPunct w:val="0"/>
              <w:autoSpaceDE w:val="0"/>
              <w:autoSpaceDN w:val="0"/>
              <w:adjustRightInd w:val="0"/>
              <w:spacing w:after="0" w:line="276" w:lineRule="auto"/>
              <w:jc w:val="left"/>
              <w:textAlignment w:val="baseline"/>
              <w:rPr>
                <w:bCs/>
              </w:rPr>
            </w:pPr>
            <w:r>
              <w:rPr>
                <w:bCs/>
              </w:rPr>
              <w:t xml:space="preserve">In frequency band above 10 GHz, both </w:t>
            </w:r>
            <w:r w:rsidRPr="0049038F">
              <w:rPr>
                <w:bCs/>
              </w:rPr>
              <w:t>Terminal Type 1 (Electronic steering antenna) and Type 2 (Mechanical steering antenna) to be considered for GSO and NGSO</w:t>
            </w:r>
          </w:p>
          <w:p w14:paraId="0FD87385" w14:textId="77777777" w:rsidR="004D08F6" w:rsidRPr="00546E4F" w:rsidRDefault="004D08F6" w:rsidP="004D08F6">
            <w:pPr>
              <w:widowControl/>
              <w:numPr>
                <w:ilvl w:val="0"/>
                <w:numId w:val="32"/>
              </w:numPr>
              <w:overflowPunct w:val="0"/>
              <w:autoSpaceDE w:val="0"/>
              <w:autoSpaceDN w:val="0"/>
              <w:adjustRightInd w:val="0"/>
              <w:spacing w:after="0" w:line="276" w:lineRule="auto"/>
              <w:jc w:val="left"/>
              <w:textAlignment w:val="baseline"/>
              <w:rPr>
                <w:bCs/>
              </w:rPr>
            </w:pPr>
            <w:r w:rsidRPr="00546E4F">
              <w:rPr>
                <w:bCs/>
              </w:rPr>
              <w:t xml:space="preserve">Implicit compatibility to support HAPS (High Altitude Platform Station) and ATG (Air </w:t>
            </w:r>
            <w:proofErr w:type="gramStart"/>
            <w:r w:rsidRPr="00546E4F">
              <w:rPr>
                <w:bCs/>
              </w:rPr>
              <w:t>To</w:t>
            </w:r>
            <w:proofErr w:type="gramEnd"/>
            <w:r w:rsidRPr="00546E4F">
              <w:rPr>
                <w:bCs/>
              </w:rPr>
              <w:t xml:space="preserve"> Ground) scenarios, where relevant</w:t>
            </w:r>
          </w:p>
          <w:p w14:paraId="7DD47F91" w14:textId="77777777" w:rsidR="004D08F6" w:rsidRDefault="004D08F6" w:rsidP="004D08F6">
            <w:pPr>
              <w:spacing w:after="0" w:line="276" w:lineRule="auto"/>
              <w:rPr>
                <w:bCs/>
              </w:rPr>
            </w:pPr>
          </w:p>
          <w:p w14:paraId="5C2EDE1A" w14:textId="77777777" w:rsidR="004D08F6" w:rsidRPr="00134B7D" w:rsidRDefault="004D08F6" w:rsidP="004D08F6">
            <w:pPr>
              <w:spacing w:after="0" w:line="276" w:lineRule="auto"/>
              <w:rPr>
                <w:bCs/>
              </w:rPr>
            </w:pPr>
            <w:r w:rsidRPr="00134B7D">
              <w:rPr>
                <w:bCs/>
              </w:rPr>
              <w:t>Note</w:t>
            </w:r>
            <w:r>
              <w:rPr>
                <w:bCs/>
              </w:rPr>
              <w:t xml:space="preserve"> 1</w:t>
            </w:r>
            <w:r w:rsidRPr="00134B7D">
              <w:rPr>
                <w:bCs/>
              </w:rPr>
              <w:t>: In Rel-1</w:t>
            </w:r>
            <w:r>
              <w:rPr>
                <w:bCs/>
              </w:rPr>
              <w:t>9</w:t>
            </w:r>
            <w:r w:rsidRPr="00134B7D">
              <w:rPr>
                <w:bCs/>
              </w:rPr>
              <w:t xml:space="preserve"> WID, “VSAT” device with external antenna on moving platform is equivalent to a device that operate on platforms in motion, and this is referred to as ESIM</w:t>
            </w:r>
            <w:r>
              <w:rPr>
                <w:bCs/>
              </w:rPr>
              <w:t xml:space="preserve"> (Earth Station </w:t>
            </w:r>
            <w:proofErr w:type="gramStart"/>
            <w:r>
              <w:rPr>
                <w:bCs/>
              </w:rPr>
              <w:t>In</w:t>
            </w:r>
            <w:proofErr w:type="gramEnd"/>
            <w:r>
              <w:rPr>
                <w:bCs/>
              </w:rPr>
              <w:t xml:space="preserve"> Motion)</w:t>
            </w:r>
            <w:r w:rsidRPr="00134B7D">
              <w:rPr>
                <w:bCs/>
              </w:rPr>
              <w:t>.</w:t>
            </w:r>
          </w:p>
          <w:p w14:paraId="0D0B722D" w14:textId="77777777" w:rsidR="004D08F6" w:rsidRDefault="004D08F6" w:rsidP="004D08F6">
            <w:pPr>
              <w:spacing w:after="0" w:line="276" w:lineRule="auto"/>
              <w:rPr>
                <w:bCs/>
              </w:rPr>
            </w:pPr>
          </w:p>
          <w:p w14:paraId="0B27DCF3" w14:textId="77777777" w:rsidR="004D08F6" w:rsidRDefault="004D08F6" w:rsidP="004D08F6">
            <w:pPr>
              <w:spacing w:after="0" w:line="276" w:lineRule="auto"/>
              <w:rPr>
                <w:bCs/>
              </w:rPr>
            </w:pPr>
          </w:p>
          <w:p w14:paraId="13541D63" w14:textId="77777777" w:rsidR="004D08F6" w:rsidRDefault="004D08F6" w:rsidP="004D08F6">
            <w:pPr>
              <w:spacing w:after="0"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1CF820E7" w14:textId="77777777" w:rsidR="004D08F6" w:rsidRDefault="004D08F6" w:rsidP="004D08F6">
            <w:pPr>
              <w:spacing w:after="0" w:line="276" w:lineRule="auto"/>
              <w:rPr>
                <w:bCs/>
              </w:rPr>
            </w:pPr>
          </w:p>
          <w:p w14:paraId="761311C2" w14:textId="77777777" w:rsidR="004D08F6" w:rsidRPr="009431DD" w:rsidRDefault="004D08F6" w:rsidP="004D08F6">
            <w:pPr>
              <w:widowControl/>
              <w:numPr>
                <w:ilvl w:val="0"/>
                <w:numId w:val="31"/>
              </w:numPr>
              <w:overflowPunct w:val="0"/>
              <w:autoSpaceDE w:val="0"/>
              <w:autoSpaceDN w:val="0"/>
              <w:adjustRightInd w:val="0"/>
              <w:spacing w:after="0" w:line="276" w:lineRule="auto"/>
              <w:jc w:val="left"/>
              <w:textAlignment w:val="baseline"/>
              <w:rPr>
                <w:rFonts w:eastAsia="Calibri"/>
                <w:lang w:eastAsia="ko-KR"/>
              </w:rPr>
            </w:pPr>
            <w:r w:rsidRPr="009431DD">
              <w:rPr>
                <w:rFonts w:eastAsia="Calibri"/>
                <w:lang w:eastAsia="ko-KR"/>
              </w:rPr>
              <w:t>Study and specify</w:t>
            </w:r>
            <w:bookmarkStart w:id="0" w:name="_Hlk153196886"/>
            <w:r w:rsidRPr="009431DD">
              <w:rPr>
                <w:rFonts w:eastAsia="Calibri"/>
                <w:lang w:eastAsia="ko-KR"/>
              </w:rPr>
              <w:t xml:space="preserve"> if beneficial</w:t>
            </w:r>
            <w:bookmarkEnd w:id="0"/>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549D497E" w14:textId="77777777" w:rsidR="004D08F6" w:rsidRPr="00F8147E" w:rsidRDefault="004D08F6" w:rsidP="004D08F6">
            <w:pPr>
              <w:pStyle w:val="a8"/>
              <w:widowControl w:val="0"/>
              <w:numPr>
                <w:ilvl w:val="0"/>
                <w:numId w:val="33"/>
              </w:numPr>
              <w:overflowPunct/>
              <w:autoSpaceDE/>
              <w:autoSpaceDN/>
              <w:adjustRightInd/>
              <w:spacing w:after="0" w:line="276" w:lineRule="auto"/>
              <w:ind w:firstLineChars="0"/>
              <w:contextualSpacing/>
              <w:jc w:val="both"/>
              <w:textAlignment w:val="auto"/>
            </w:pPr>
            <w:r w:rsidRPr="00F8147E">
              <w:t>Define additional reference satellite payload parameters assuming power sharing among satellite beams or different satellite beam patterns/size (</w:t>
            </w:r>
            <w:proofErr w:type="gramStart"/>
            <w:r w:rsidRPr="00F8147E">
              <w:t>i.e.</w:t>
            </w:r>
            <w:proofErr w:type="gramEnd"/>
            <w:r w:rsidRPr="00F8147E">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1195718" w14:textId="77777777" w:rsidR="004D08F6" w:rsidRPr="00F8147E" w:rsidRDefault="004D08F6" w:rsidP="004D08F6">
            <w:pPr>
              <w:pStyle w:val="a8"/>
              <w:widowControl w:val="0"/>
              <w:numPr>
                <w:ilvl w:val="0"/>
                <w:numId w:val="33"/>
              </w:numPr>
              <w:overflowPunct/>
              <w:autoSpaceDE/>
              <w:autoSpaceDN/>
              <w:adjustRightInd/>
              <w:spacing w:after="0" w:line="276" w:lineRule="auto"/>
              <w:ind w:firstLineChars="0"/>
              <w:contextualSpacing/>
              <w:jc w:val="both"/>
              <w:textAlignment w:val="auto"/>
            </w:pPr>
            <w:r w:rsidRPr="00F8147E">
              <w:t xml:space="preserve">Define the corresponding </w:t>
            </w:r>
            <w:r w:rsidRPr="00F8473D">
              <w:t>power sharing assumptions</w:t>
            </w:r>
            <w:r w:rsidRPr="00F8147E">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42EF1E9" w14:textId="77777777" w:rsidR="004D08F6" w:rsidRDefault="004D08F6" w:rsidP="004D08F6">
            <w:pPr>
              <w:pStyle w:val="a8"/>
              <w:widowControl w:val="0"/>
              <w:numPr>
                <w:ilvl w:val="0"/>
                <w:numId w:val="33"/>
              </w:numPr>
              <w:overflowPunct/>
              <w:autoSpaceDE/>
              <w:autoSpaceDN/>
              <w:adjustRightInd/>
              <w:spacing w:after="0" w:line="276" w:lineRule="auto"/>
              <w:ind w:firstLineChars="0"/>
              <w:contextualSpacing/>
              <w:jc w:val="both"/>
              <w:textAlignment w:val="auto"/>
            </w:pPr>
            <w:r w:rsidRPr="00F8147E">
              <w:t xml:space="preserve">Study and </w:t>
            </w:r>
            <w:r w:rsidRPr="00D91AC5">
              <w:t xml:space="preserve">if needed </w:t>
            </w:r>
            <w:r w:rsidRPr="00F8147E">
              <w:t xml:space="preserve">specify solutions, including link level enhancements </w:t>
            </w:r>
            <w:r w:rsidRPr="00D91AC5">
              <w:t xml:space="preserve">for FR1-NTN </w:t>
            </w:r>
            <w:r w:rsidRPr="00F8147E">
              <w:t>(</w:t>
            </w:r>
            <w:proofErr w:type="gramStart"/>
            <w:r w:rsidRPr="00F8147E">
              <w:t>e.g.</w:t>
            </w:r>
            <w:proofErr w:type="gramEnd"/>
            <w:r w:rsidRPr="00F8147E">
              <w:t xml:space="preserve"> for PDCCH, PDSCH) and/or system level enhancements</w:t>
            </w:r>
            <w:r w:rsidRPr="00D91AC5">
              <w:t xml:space="preserve"> for FR1-NTN and/or FR2-NTN</w:t>
            </w:r>
            <w:r w:rsidRPr="00F8147E">
              <w:t xml:space="preserve">, allowing dynamic and flexible </w:t>
            </w:r>
            <w:r w:rsidRPr="00F92063">
              <w:t>power sharing between satellite beams or different satellite beam patterns/size (i.e. wide or narrow) across the satellite footprint.</w:t>
            </w:r>
          </w:p>
          <w:p w14:paraId="08034859" w14:textId="77777777" w:rsidR="004D08F6" w:rsidRPr="00ED0963" w:rsidRDefault="004D08F6" w:rsidP="004D08F6">
            <w:pPr>
              <w:pStyle w:val="a8"/>
              <w:widowControl w:val="0"/>
              <w:numPr>
                <w:ilvl w:val="1"/>
                <w:numId w:val="33"/>
              </w:numPr>
              <w:overflowPunct/>
              <w:autoSpaceDE/>
              <w:autoSpaceDN/>
              <w:adjustRightInd/>
              <w:spacing w:after="0" w:line="276" w:lineRule="auto"/>
              <w:ind w:firstLineChars="0"/>
              <w:contextualSpacing/>
              <w:jc w:val="both"/>
              <w:textAlignment w:val="auto"/>
            </w:pPr>
            <w:r w:rsidRPr="00ED0963">
              <w:t>RAN1 to report at the latest by RAN#106 with the list of targeted physical channels/signals for link level enhancements (if any), and with the targeted system-level enhancements (if any)</w:t>
            </w:r>
          </w:p>
          <w:p w14:paraId="00FB2380" w14:textId="77777777" w:rsidR="004D08F6" w:rsidRPr="00ED0963" w:rsidRDefault="004D08F6" w:rsidP="004D08F6">
            <w:pPr>
              <w:pStyle w:val="a8"/>
              <w:widowControl w:val="0"/>
              <w:numPr>
                <w:ilvl w:val="1"/>
                <w:numId w:val="33"/>
              </w:numPr>
              <w:overflowPunct/>
              <w:autoSpaceDE/>
              <w:autoSpaceDN/>
              <w:adjustRightInd/>
              <w:spacing w:after="0" w:line="276" w:lineRule="auto"/>
              <w:ind w:firstLineChars="0"/>
              <w:contextualSpacing/>
              <w:jc w:val="both"/>
              <w:textAlignment w:val="auto"/>
            </w:pPr>
            <w:r w:rsidRPr="00ED0963">
              <w:t>RAN1 should report on impact to backward compatibility, if any, for potential extension of the SSB periodicity at the latest by RAN#106, in conjunction with the targeted system-level enhancements.</w:t>
            </w:r>
          </w:p>
          <w:p w14:paraId="3D8D9C93" w14:textId="77777777" w:rsidR="004D08F6" w:rsidRPr="003F3481" w:rsidRDefault="004D08F6" w:rsidP="004D08F6">
            <w:pPr>
              <w:pStyle w:val="a8"/>
              <w:widowControl w:val="0"/>
              <w:numPr>
                <w:ilvl w:val="0"/>
                <w:numId w:val="33"/>
              </w:numPr>
              <w:overflowPunct/>
              <w:autoSpaceDE/>
              <w:autoSpaceDN/>
              <w:adjustRightInd/>
              <w:spacing w:after="0" w:line="276" w:lineRule="auto"/>
              <w:ind w:firstLineChars="0"/>
              <w:contextualSpacing/>
              <w:jc w:val="both"/>
              <w:textAlignment w:val="auto"/>
            </w:pPr>
            <w:r w:rsidRPr="003F3481">
              <w:t xml:space="preserve">Notes for </w:t>
            </w:r>
            <w:r>
              <w:t>this objective</w:t>
            </w:r>
            <w:r w:rsidRPr="003F3481">
              <w:t>:</w:t>
            </w:r>
          </w:p>
          <w:p w14:paraId="7CBC7A48" w14:textId="77777777" w:rsidR="004D08F6" w:rsidRDefault="004D08F6" w:rsidP="004D08F6">
            <w:pPr>
              <w:pStyle w:val="a8"/>
              <w:widowControl w:val="0"/>
              <w:numPr>
                <w:ilvl w:val="1"/>
                <w:numId w:val="33"/>
              </w:numPr>
              <w:overflowPunct/>
              <w:autoSpaceDE/>
              <w:autoSpaceDN/>
              <w:adjustRightInd/>
              <w:spacing w:after="0" w:line="276" w:lineRule="auto"/>
              <w:ind w:firstLineChars="0"/>
              <w:contextualSpacing/>
              <w:jc w:val="both"/>
              <w:textAlignment w:val="auto"/>
            </w:pPr>
            <w:r w:rsidRPr="00F8147E">
              <w:lastRenderedPageBreak/>
              <w:t xml:space="preserve">SSB channel enhancement </w:t>
            </w:r>
            <w:r w:rsidRPr="00C44E27">
              <w:t xml:space="preserve">other than SSB periodicity extension </w:t>
            </w:r>
            <w:r w:rsidRPr="00F8147E">
              <w:t>is not considered</w:t>
            </w:r>
          </w:p>
          <w:p w14:paraId="65AC2160" w14:textId="77777777" w:rsidR="004D08F6" w:rsidRPr="00C44E27" w:rsidRDefault="004D08F6" w:rsidP="004D08F6">
            <w:pPr>
              <w:pStyle w:val="a8"/>
              <w:widowControl w:val="0"/>
              <w:numPr>
                <w:ilvl w:val="2"/>
                <w:numId w:val="33"/>
              </w:numPr>
              <w:overflowPunct/>
              <w:autoSpaceDE/>
              <w:autoSpaceDN/>
              <w:adjustRightInd/>
              <w:spacing w:after="0" w:line="276" w:lineRule="auto"/>
              <w:ind w:firstLineChars="0"/>
              <w:contextualSpacing/>
              <w:jc w:val="both"/>
              <w:textAlignment w:val="auto"/>
            </w:pPr>
            <w:r w:rsidRPr="00C44E27">
              <w:t>RAN1 should consider issues such as UE’s cell search complexity and impact to initial cell selection, latency and success rate, for the above extension</w:t>
            </w:r>
          </w:p>
          <w:p w14:paraId="17895E95" w14:textId="77777777" w:rsidR="004D08F6" w:rsidRPr="00C44E27" w:rsidRDefault="004D08F6" w:rsidP="004D08F6">
            <w:pPr>
              <w:pStyle w:val="a8"/>
              <w:widowControl w:val="0"/>
              <w:numPr>
                <w:ilvl w:val="1"/>
                <w:numId w:val="33"/>
              </w:numPr>
              <w:overflowPunct/>
              <w:autoSpaceDE/>
              <w:autoSpaceDN/>
              <w:adjustRightInd/>
              <w:spacing w:after="0" w:line="276" w:lineRule="auto"/>
              <w:ind w:firstLineChars="0"/>
              <w:contextualSpacing/>
              <w:jc w:val="both"/>
              <w:textAlignment w:val="auto"/>
            </w:pPr>
            <w:r w:rsidRPr="00C44E27">
              <w:t>The SSB periodicity enhancements potentially defined in this WID only apply to NTN operation</w:t>
            </w:r>
          </w:p>
          <w:p w14:paraId="0BFE3387" w14:textId="77777777" w:rsidR="004D08F6" w:rsidRPr="00F8147E" w:rsidRDefault="004D08F6" w:rsidP="004D08F6">
            <w:pPr>
              <w:pStyle w:val="a8"/>
              <w:widowControl w:val="0"/>
              <w:numPr>
                <w:ilvl w:val="1"/>
                <w:numId w:val="33"/>
              </w:numPr>
              <w:overflowPunct/>
              <w:autoSpaceDE/>
              <w:autoSpaceDN/>
              <w:adjustRightInd/>
              <w:spacing w:after="0" w:line="276" w:lineRule="auto"/>
              <w:ind w:firstLineChars="0"/>
              <w:contextualSpacing/>
              <w:jc w:val="both"/>
              <w:textAlignment w:val="auto"/>
            </w:pPr>
            <w:r w:rsidRPr="00F8147E">
              <w:t>Antenna gain of UE shall be assumed to be -5.5dBi</w:t>
            </w:r>
            <w:r w:rsidRPr="00D91AC5">
              <w:t xml:space="preserve"> in case of smartphone in FR1-NTN</w:t>
            </w:r>
            <w:r w:rsidRPr="00F8147E">
              <w:t xml:space="preserve">, </w:t>
            </w:r>
            <w:r w:rsidRPr="00D91AC5">
              <w:t xml:space="preserve">the UE is assumed to be a full duplex UE, </w:t>
            </w:r>
            <w:r w:rsidRPr="00F8147E">
              <w:t>and at least 2Rx are considered at the UE</w:t>
            </w:r>
          </w:p>
          <w:p w14:paraId="320B7AC4" w14:textId="77777777" w:rsidR="004D08F6" w:rsidRDefault="004D08F6" w:rsidP="004D08F6">
            <w:pPr>
              <w:pStyle w:val="a8"/>
              <w:widowControl w:val="0"/>
              <w:numPr>
                <w:ilvl w:val="1"/>
                <w:numId w:val="33"/>
              </w:numPr>
              <w:overflowPunct/>
              <w:autoSpaceDE/>
              <w:autoSpaceDN/>
              <w:adjustRightInd/>
              <w:spacing w:after="0" w:line="276" w:lineRule="auto"/>
              <w:ind w:firstLineChars="0"/>
              <w:contextualSpacing/>
              <w:jc w:val="both"/>
              <w:textAlignment w:val="auto"/>
            </w:pPr>
            <w:r w:rsidRPr="00F8147E">
              <w:t>NGSO to be considered in priority: LEO Set-1 @ 600 km</w:t>
            </w:r>
          </w:p>
          <w:p w14:paraId="7D7177EF" w14:textId="77777777" w:rsidR="004D08F6" w:rsidRPr="00F8147E" w:rsidRDefault="004D08F6" w:rsidP="004D08F6">
            <w:pPr>
              <w:pStyle w:val="a8"/>
              <w:widowControl w:val="0"/>
              <w:numPr>
                <w:ilvl w:val="1"/>
                <w:numId w:val="33"/>
              </w:numPr>
              <w:overflowPunct/>
              <w:autoSpaceDE/>
              <w:autoSpaceDN/>
              <w:adjustRightInd/>
              <w:spacing w:after="0" w:line="276" w:lineRule="auto"/>
              <w:ind w:firstLineChars="0"/>
              <w:contextualSpacing/>
              <w:jc w:val="both"/>
              <w:textAlignment w:val="auto"/>
            </w:pPr>
            <w:r w:rsidRPr="00D91AC5">
              <w:t>Rel-18 network energy saving techniques should be considered as baseline in the system level study</w:t>
            </w:r>
          </w:p>
          <w:p w14:paraId="0512F7A6" w14:textId="77777777" w:rsidR="004D08F6" w:rsidRPr="009431DD" w:rsidRDefault="004D08F6" w:rsidP="004D08F6">
            <w:pPr>
              <w:spacing w:after="0" w:line="276" w:lineRule="auto"/>
              <w:rPr>
                <w:rFonts w:eastAsia="Malgun Gothic"/>
                <w:lang w:eastAsia="ko-KR"/>
              </w:rPr>
            </w:pPr>
          </w:p>
          <w:p w14:paraId="43B35D77" w14:textId="77777777" w:rsidR="004D08F6" w:rsidRPr="009431DD" w:rsidRDefault="004D08F6" w:rsidP="004D08F6">
            <w:pPr>
              <w:spacing w:after="0" w:line="276" w:lineRule="auto"/>
              <w:rPr>
                <w:rFonts w:eastAsia="Calibri"/>
                <w:lang w:eastAsia="ko-KR"/>
              </w:rPr>
            </w:pPr>
          </w:p>
          <w:p w14:paraId="531586FB" w14:textId="77777777" w:rsidR="004D08F6" w:rsidRPr="009431DD" w:rsidRDefault="004D08F6" w:rsidP="004D08F6">
            <w:pPr>
              <w:widowControl/>
              <w:numPr>
                <w:ilvl w:val="0"/>
                <w:numId w:val="31"/>
              </w:numPr>
              <w:overflowPunct w:val="0"/>
              <w:autoSpaceDE w:val="0"/>
              <w:autoSpaceDN w:val="0"/>
              <w:adjustRightInd w:val="0"/>
              <w:spacing w:after="0" w:line="276" w:lineRule="auto"/>
              <w:jc w:val="left"/>
              <w:textAlignment w:val="baseline"/>
              <w:rPr>
                <w:rFonts w:eastAsia="Calibri"/>
                <w:lang w:eastAsia="ko-KR"/>
              </w:rPr>
            </w:pPr>
            <w:r w:rsidRPr="009431DD">
              <w:rPr>
                <w:rFonts w:eastAsia="Calibri"/>
                <w:lang w:eastAsia="ko-KR"/>
              </w:rPr>
              <w:t>Uplink Capacity/</w:t>
            </w:r>
            <w:r>
              <w:rPr>
                <w:rFonts w:eastAsia="Calibri"/>
                <w:lang w:eastAsia="ko-KR"/>
              </w:rPr>
              <w:t xml:space="preserve">Cell </w:t>
            </w:r>
            <w:r w:rsidRPr="009431DD">
              <w:rPr>
                <w:rFonts w:eastAsia="Calibri"/>
                <w:lang w:eastAsia="ko-KR"/>
              </w:rPr>
              <w:t>Throughput Enhancement for FR1-NTN [RAN1, RAN2, RAN4]</w:t>
            </w:r>
          </w:p>
          <w:p w14:paraId="7BE82279" w14:textId="7A0A8719" w:rsidR="004D08F6" w:rsidRPr="009431DD" w:rsidRDefault="004D08F6" w:rsidP="004D08F6">
            <w:pPr>
              <w:pStyle w:val="a8"/>
              <w:widowControl w:val="0"/>
              <w:numPr>
                <w:ilvl w:val="0"/>
                <w:numId w:val="33"/>
              </w:numPr>
              <w:overflowPunct/>
              <w:autoSpaceDE/>
              <w:autoSpaceDN/>
              <w:adjustRightInd/>
              <w:spacing w:after="0" w:line="276" w:lineRule="auto"/>
              <w:ind w:firstLineChars="0"/>
              <w:contextualSpacing/>
              <w:jc w:val="both"/>
              <w:textAlignment w:val="auto"/>
            </w:pPr>
            <w:r w:rsidRPr="009431DD">
              <w:t>Specify</w:t>
            </w:r>
            <w:r>
              <w:t xml:space="preserve"> </w:t>
            </w:r>
            <w:r w:rsidRPr="0037216F">
              <w:t>Orthogonal Cover Codes (OCC) for</w:t>
            </w:r>
            <w:r w:rsidRPr="009431DD">
              <w:t xml:space="preserve"> DFT-s-OFDM PUSCH </w:t>
            </w:r>
            <w:r w:rsidRPr="004630B8">
              <w:t xml:space="preserve">at least for multiplexing 2 or 4 UEs when PUSCH repetitions are used </w:t>
            </w:r>
          </w:p>
          <w:p w14:paraId="1A8EFC4E" w14:textId="4F3A324E" w:rsidR="004D08F6" w:rsidRPr="009431DD" w:rsidRDefault="004D08F6" w:rsidP="004D08F6">
            <w:pPr>
              <w:pStyle w:val="a8"/>
              <w:widowControl w:val="0"/>
              <w:numPr>
                <w:ilvl w:val="1"/>
                <w:numId w:val="33"/>
              </w:numPr>
              <w:overflowPunct/>
              <w:autoSpaceDE/>
              <w:autoSpaceDN/>
              <w:adjustRightInd/>
              <w:spacing w:after="0" w:line="276" w:lineRule="auto"/>
              <w:ind w:firstLineChars="0"/>
              <w:contextualSpacing/>
              <w:jc w:val="both"/>
              <w:textAlignment w:val="auto"/>
            </w:pPr>
            <w:r w:rsidRPr="009431DD">
              <w:t xml:space="preserve">Specify necessary signalling </w:t>
            </w:r>
          </w:p>
          <w:p w14:paraId="7A71FDD2" w14:textId="77777777" w:rsidR="004D08F6" w:rsidRPr="009431DD" w:rsidRDefault="004D08F6" w:rsidP="004D08F6">
            <w:pPr>
              <w:pStyle w:val="a8"/>
              <w:widowControl w:val="0"/>
              <w:numPr>
                <w:ilvl w:val="1"/>
                <w:numId w:val="33"/>
              </w:numPr>
              <w:overflowPunct/>
              <w:autoSpaceDE/>
              <w:autoSpaceDN/>
              <w:adjustRightInd/>
              <w:spacing w:after="0" w:line="276" w:lineRule="auto"/>
              <w:ind w:firstLineChars="0"/>
              <w:contextualSpacing/>
              <w:jc w:val="both"/>
              <w:textAlignment w:val="auto"/>
            </w:pPr>
            <w:r w:rsidRPr="009431DD">
              <w:t>Update RF requirements accordingly, if needed</w:t>
            </w:r>
          </w:p>
          <w:p w14:paraId="0EF2E075" w14:textId="77777777" w:rsidR="004D08F6" w:rsidRPr="009431DD" w:rsidRDefault="004D08F6" w:rsidP="004D08F6">
            <w:pPr>
              <w:pStyle w:val="a8"/>
              <w:widowControl w:val="0"/>
              <w:numPr>
                <w:ilvl w:val="0"/>
                <w:numId w:val="33"/>
              </w:numPr>
              <w:overflowPunct/>
              <w:autoSpaceDE/>
              <w:autoSpaceDN/>
              <w:adjustRightInd/>
              <w:spacing w:after="0" w:line="276" w:lineRule="auto"/>
              <w:ind w:firstLineChars="0"/>
              <w:contextualSpacing/>
              <w:jc w:val="both"/>
              <w:textAlignment w:val="auto"/>
            </w:pPr>
            <w:r w:rsidRPr="009431DD">
              <w:t>Notes for this objective:</w:t>
            </w:r>
          </w:p>
          <w:p w14:paraId="16999A69" w14:textId="77777777" w:rsidR="004D08F6" w:rsidRPr="009431DD" w:rsidRDefault="004D08F6" w:rsidP="004D08F6">
            <w:pPr>
              <w:pStyle w:val="a8"/>
              <w:widowControl w:val="0"/>
              <w:numPr>
                <w:ilvl w:val="1"/>
                <w:numId w:val="33"/>
              </w:numPr>
              <w:overflowPunct/>
              <w:autoSpaceDE/>
              <w:autoSpaceDN/>
              <w:adjustRightInd/>
              <w:spacing w:after="0" w:line="276" w:lineRule="auto"/>
              <w:ind w:firstLineChars="0"/>
              <w:contextualSpacing/>
              <w:jc w:val="both"/>
              <w:textAlignment w:val="auto"/>
            </w:pPr>
            <w:r w:rsidRPr="009431DD">
              <w:t>The enhancement is not targeting improvements/impacts of MU-MIMO capability</w:t>
            </w:r>
          </w:p>
          <w:p w14:paraId="1DC56093" w14:textId="77777777" w:rsidR="004D08F6" w:rsidRPr="009431DD" w:rsidRDefault="004D08F6" w:rsidP="004D08F6">
            <w:pPr>
              <w:pStyle w:val="a8"/>
              <w:widowControl w:val="0"/>
              <w:numPr>
                <w:ilvl w:val="1"/>
                <w:numId w:val="33"/>
              </w:numPr>
              <w:overflowPunct/>
              <w:autoSpaceDE/>
              <w:autoSpaceDN/>
              <w:adjustRightInd/>
              <w:spacing w:after="0" w:line="276" w:lineRule="auto"/>
              <w:ind w:firstLineChars="0"/>
              <w:contextualSpacing/>
              <w:jc w:val="both"/>
              <w:textAlignment w:val="auto"/>
            </w:pPr>
            <w:r w:rsidRPr="009431DD">
              <w:t>The enhancement is not targeted to PUSCH DMRS</w:t>
            </w:r>
          </w:p>
          <w:p w14:paraId="3816A43F" w14:textId="77777777" w:rsidR="004D08F6" w:rsidRPr="009431DD" w:rsidRDefault="004D08F6" w:rsidP="004D08F6">
            <w:pPr>
              <w:pStyle w:val="a8"/>
              <w:widowControl w:val="0"/>
              <w:numPr>
                <w:ilvl w:val="1"/>
                <w:numId w:val="33"/>
              </w:numPr>
              <w:overflowPunct/>
              <w:autoSpaceDE/>
              <w:autoSpaceDN/>
              <w:adjustRightInd/>
              <w:spacing w:after="0" w:line="276" w:lineRule="auto"/>
              <w:ind w:firstLineChars="0"/>
              <w:contextualSpacing/>
              <w:jc w:val="both"/>
              <w:textAlignment w:val="auto"/>
            </w:pPr>
            <w:r w:rsidRPr="009431DD">
              <w:t>No enhancement for initial access</w:t>
            </w:r>
          </w:p>
          <w:p w14:paraId="57A7CB3E" w14:textId="77777777" w:rsidR="004D08F6" w:rsidRPr="009431DD" w:rsidRDefault="004D08F6" w:rsidP="004D08F6">
            <w:pPr>
              <w:pStyle w:val="a8"/>
              <w:widowControl w:val="0"/>
              <w:numPr>
                <w:ilvl w:val="1"/>
                <w:numId w:val="33"/>
              </w:numPr>
              <w:overflowPunct/>
              <w:autoSpaceDE/>
              <w:autoSpaceDN/>
              <w:adjustRightInd/>
              <w:spacing w:after="0" w:line="276" w:lineRule="auto"/>
              <w:ind w:firstLineChars="0"/>
              <w:contextualSpacing/>
              <w:jc w:val="both"/>
              <w:textAlignment w:val="auto"/>
            </w:pPr>
            <w:r w:rsidRPr="009431DD">
              <w:t>Enhancements to PRACH are not in scope.</w:t>
            </w:r>
          </w:p>
          <w:p w14:paraId="5B2CF8DE" w14:textId="77777777" w:rsidR="004D08F6" w:rsidRPr="009431DD" w:rsidRDefault="004D08F6" w:rsidP="004D08F6">
            <w:pPr>
              <w:pStyle w:val="a8"/>
              <w:widowControl w:val="0"/>
              <w:numPr>
                <w:ilvl w:val="1"/>
                <w:numId w:val="33"/>
              </w:numPr>
              <w:overflowPunct/>
              <w:autoSpaceDE/>
              <w:autoSpaceDN/>
              <w:adjustRightInd/>
              <w:spacing w:after="0" w:line="276" w:lineRule="auto"/>
              <w:ind w:firstLineChars="0"/>
              <w:contextualSpacing/>
              <w:jc w:val="both"/>
              <w:textAlignment w:val="auto"/>
            </w:pPr>
            <w:r w:rsidRPr="009431DD">
              <w:t>This feature may be applicable for UEs operating in terrestrial networks based on a common design</w:t>
            </w:r>
          </w:p>
          <w:p w14:paraId="67543357" w14:textId="77777777" w:rsidR="004D08F6" w:rsidRDefault="004D08F6" w:rsidP="004D08F6">
            <w:pPr>
              <w:spacing w:after="0" w:line="276" w:lineRule="auto"/>
              <w:rPr>
                <w:rFonts w:eastAsia="Malgun Gothic"/>
                <w:lang w:eastAsia="ko-KR"/>
              </w:rPr>
            </w:pPr>
          </w:p>
          <w:p w14:paraId="24427084" w14:textId="77777777" w:rsidR="004D08F6" w:rsidRPr="009431DD" w:rsidRDefault="004D08F6" w:rsidP="004D08F6">
            <w:pPr>
              <w:spacing w:after="0" w:line="276" w:lineRule="auto"/>
              <w:rPr>
                <w:rFonts w:eastAsia="Malgun Gothic"/>
                <w:lang w:eastAsia="ko-KR"/>
              </w:rPr>
            </w:pPr>
          </w:p>
          <w:p w14:paraId="23E33E9D" w14:textId="77777777" w:rsidR="004D08F6" w:rsidRPr="009431DD" w:rsidRDefault="004D08F6" w:rsidP="004D08F6">
            <w:pPr>
              <w:widowControl/>
              <w:numPr>
                <w:ilvl w:val="0"/>
                <w:numId w:val="31"/>
              </w:numPr>
              <w:overflowPunct w:val="0"/>
              <w:autoSpaceDE w:val="0"/>
              <w:autoSpaceDN w:val="0"/>
              <w:adjustRightInd w:val="0"/>
              <w:spacing w:after="0" w:line="276" w:lineRule="auto"/>
              <w:jc w:val="left"/>
              <w:textAlignment w:val="baseline"/>
              <w:rPr>
                <w:rFonts w:eastAsia="Malgun Gothic"/>
                <w:lang w:eastAsia="ko-KR"/>
              </w:rPr>
            </w:pPr>
            <w:r w:rsidRPr="009431DD">
              <w:rPr>
                <w:rFonts w:eastAsia="Malgun Gothic"/>
                <w:lang w:eastAsia="ko-KR"/>
              </w:rPr>
              <w:t>Specify signaling of the intended service area of a broadcast service (</w:t>
            </w:r>
            <w:proofErr w:type="gramStart"/>
            <w:r w:rsidRPr="009431DD">
              <w:rPr>
                <w:rFonts w:eastAsia="Malgun Gothic"/>
                <w:lang w:eastAsia="ko-KR"/>
              </w:rPr>
              <w:t>e.g.</w:t>
            </w:r>
            <w:proofErr w:type="gramEnd"/>
            <w:r w:rsidRPr="009431DD">
              <w:rPr>
                <w:rFonts w:eastAsia="Malgun Gothic"/>
                <w:lang w:eastAsia="ko-KR"/>
              </w:rPr>
              <w:t xml:space="preserve"> MBS broadcast) via NR NTN [RAN2, RAN3]</w:t>
            </w:r>
          </w:p>
          <w:p w14:paraId="5FE5CB86" w14:textId="77777777" w:rsidR="004D08F6" w:rsidRPr="009431DD" w:rsidRDefault="004D08F6" w:rsidP="004D08F6">
            <w:pPr>
              <w:pStyle w:val="a8"/>
              <w:widowControl w:val="0"/>
              <w:numPr>
                <w:ilvl w:val="0"/>
                <w:numId w:val="33"/>
              </w:numPr>
              <w:overflowPunct/>
              <w:autoSpaceDE/>
              <w:autoSpaceDN/>
              <w:adjustRightInd/>
              <w:spacing w:after="0" w:line="276" w:lineRule="auto"/>
              <w:ind w:firstLineChars="0" w:hanging="357"/>
              <w:contextualSpacing/>
              <w:jc w:val="both"/>
              <w:textAlignment w:val="auto"/>
            </w:pPr>
            <w:r w:rsidRPr="009431DD">
              <w:t xml:space="preserve">Specify SIB </w:t>
            </w:r>
            <w:proofErr w:type="spellStart"/>
            <w:r w:rsidRPr="009431DD">
              <w:t>signaling</w:t>
            </w:r>
            <w:proofErr w:type="spellEnd"/>
            <w:r w:rsidRPr="009431DD">
              <w:t xml:space="preserve"> to indicate the intended service area in case the satellite footprint covers a larger area. [RAN2]</w:t>
            </w:r>
          </w:p>
          <w:p w14:paraId="0DBDC041" w14:textId="77777777" w:rsidR="004D08F6" w:rsidRPr="009431DD" w:rsidRDefault="004D08F6" w:rsidP="004D08F6">
            <w:pPr>
              <w:pStyle w:val="a8"/>
              <w:widowControl w:val="0"/>
              <w:numPr>
                <w:ilvl w:val="0"/>
                <w:numId w:val="33"/>
              </w:numPr>
              <w:overflowPunct/>
              <w:autoSpaceDE/>
              <w:autoSpaceDN/>
              <w:adjustRightInd/>
              <w:spacing w:after="0" w:line="276" w:lineRule="auto"/>
              <w:ind w:firstLineChars="0" w:hanging="357"/>
              <w:contextualSpacing/>
              <w:jc w:val="both"/>
              <w:textAlignment w:val="auto"/>
            </w:pPr>
            <w:r w:rsidRPr="009431DD">
              <w:t xml:space="preserve">Specify the necessary </w:t>
            </w:r>
            <w:proofErr w:type="spellStart"/>
            <w:r w:rsidRPr="009431DD">
              <w:t>signaling</w:t>
            </w:r>
            <w:proofErr w:type="spellEnd"/>
            <w:r w:rsidRPr="009431DD">
              <w:t xml:space="preserve"> between CN and NG-RAN. [RAN3]</w:t>
            </w:r>
          </w:p>
          <w:p w14:paraId="438538A8" w14:textId="77777777" w:rsidR="004D08F6" w:rsidRDefault="004D08F6" w:rsidP="004D08F6">
            <w:pPr>
              <w:spacing w:after="0" w:line="276" w:lineRule="auto"/>
              <w:rPr>
                <w:rFonts w:eastAsia="Malgun Gothic"/>
                <w:lang w:eastAsia="ko-KR"/>
              </w:rPr>
            </w:pPr>
          </w:p>
          <w:p w14:paraId="68DB63F7" w14:textId="77777777" w:rsidR="004D08F6" w:rsidRPr="009431DD" w:rsidRDefault="004D08F6" w:rsidP="004D08F6">
            <w:pPr>
              <w:spacing w:after="0" w:line="276" w:lineRule="auto"/>
              <w:rPr>
                <w:rFonts w:eastAsia="Malgun Gothic"/>
                <w:lang w:eastAsia="ko-KR"/>
              </w:rPr>
            </w:pPr>
          </w:p>
          <w:p w14:paraId="4396D9E4" w14:textId="77777777" w:rsidR="004D08F6" w:rsidRPr="009431DD" w:rsidRDefault="004D08F6" w:rsidP="004D08F6">
            <w:pPr>
              <w:widowControl/>
              <w:numPr>
                <w:ilvl w:val="0"/>
                <w:numId w:val="31"/>
              </w:numPr>
              <w:overflowPunct w:val="0"/>
              <w:autoSpaceDE w:val="0"/>
              <w:autoSpaceDN w:val="0"/>
              <w:adjustRightInd w:val="0"/>
              <w:spacing w:after="0" w:line="276" w:lineRule="auto"/>
              <w:jc w:val="left"/>
              <w:textAlignment w:val="baseline"/>
              <w:rPr>
                <w:rFonts w:eastAsia="Calibri"/>
                <w:lang w:eastAsia="ko-KR"/>
              </w:rPr>
            </w:pPr>
            <w:bookmarkStart w:id="1" w:name="_Hlk153358806"/>
            <w:r w:rsidRPr="009431DD">
              <w:rPr>
                <w:rFonts w:eastAsia="Malgun Gothic"/>
                <w:lang w:eastAsia="ko-KR"/>
              </w:rPr>
              <w:t xml:space="preserve">Support of regenerative payload [RAN3, </w:t>
            </w:r>
            <w:r>
              <w:rPr>
                <w:rFonts w:eastAsia="Malgun Gothic"/>
                <w:lang w:eastAsia="ko-KR"/>
              </w:rPr>
              <w:t>RAN2, RAN4</w:t>
            </w:r>
            <w:r w:rsidRPr="009431DD">
              <w:rPr>
                <w:rFonts w:eastAsia="Malgun Gothic"/>
                <w:lang w:eastAsia="ko-KR"/>
              </w:rPr>
              <w:t>]</w:t>
            </w:r>
          </w:p>
          <w:p w14:paraId="0D31CD88" w14:textId="77777777" w:rsidR="004D08F6" w:rsidRPr="009431DD" w:rsidRDefault="004D08F6" w:rsidP="004D08F6">
            <w:pPr>
              <w:pStyle w:val="a8"/>
              <w:widowControl w:val="0"/>
              <w:numPr>
                <w:ilvl w:val="0"/>
                <w:numId w:val="33"/>
              </w:numPr>
              <w:overflowPunct/>
              <w:autoSpaceDE/>
              <w:autoSpaceDN/>
              <w:adjustRightInd/>
              <w:spacing w:after="0" w:line="276" w:lineRule="auto"/>
              <w:ind w:firstLineChars="0"/>
              <w:contextualSpacing/>
              <w:jc w:val="both"/>
              <w:textAlignment w:val="auto"/>
            </w:pPr>
            <w:r w:rsidRPr="009431DD">
              <w:t xml:space="preserve">Specify the support of </w:t>
            </w:r>
            <w:proofErr w:type="spellStart"/>
            <w:r w:rsidRPr="009431DD">
              <w:t>gNB</w:t>
            </w:r>
            <w:proofErr w:type="spellEnd"/>
            <w:r w:rsidRPr="009431DD">
              <w:t xml:space="preserve"> on board in TS 38.300</w:t>
            </w:r>
          </w:p>
          <w:p w14:paraId="4AA69BBE" w14:textId="77777777" w:rsidR="004D08F6" w:rsidRPr="009431DD" w:rsidRDefault="004D08F6" w:rsidP="004D08F6">
            <w:pPr>
              <w:pStyle w:val="a8"/>
              <w:widowControl w:val="0"/>
              <w:numPr>
                <w:ilvl w:val="0"/>
                <w:numId w:val="33"/>
              </w:numPr>
              <w:overflowPunct/>
              <w:autoSpaceDE/>
              <w:autoSpaceDN/>
              <w:adjustRightInd/>
              <w:spacing w:after="0" w:line="276" w:lineRule="auto"/>
              <w:ind w:firstLineChars="0"/>
              <w:contextualSpacing/>
              <w:jc w:val="both"/>
              <w:textAlignment w:val="auto"/>
            </w:pPr>
            <w:r w:rsidRPr="009431DD">
              <w:t>Specify, if needed, any necessary enhancements related to the intra and inter-</w:t>
            </w:r>
            <w:proofErr w:type="spellStart"/>
            <w:r w:rsidRPr="009431DD">
              <w:t>gNB</w:t>
            </w:r>
            <w:proofErr w:type="spellEnd"/>
            <w:r w:rsidRPr="009431DD">
              <w:t xml:space="preserve"> mobility, especially for </w:t>
            </w:r>
            <w:proofErr w:type="spellStart"/>
            <w:r w:rsidRPr="009431DD">
              <w:t>Xn</w:t>
            </w:r>
            <w:proofErr w:type="spellEnd"/>
            <w:r w:rsidRPr="009431DD">
              <w:t xml:space="preserve"> interface over feeder link or over ISL. [RAN3]</w:t>
            </w:r>
          </w:p>
          <w:p w14:paraId="74B1B0D8" w14:textId="77777777" w:rsidR="004D08F6" w:rsidRPr="009431DD" w:rsidRDefault="004D08F6" w:rsidP="004D08F6">
            <w:pPr>
              <w:pStyle w:val="a8"/>
              <w:widowControl w:val="0"/>
              <w:numPr>
                <w:ilvl w:val="0"/>
                <w:numId w:val="33"/>
              </w:numPr>
              <w:overflowPunct/>
              <w:autoSpaceDE/>
              <w:autoSpaceDN/>
              <w:adjustRightInd/>
              <w:spacing w:after="0" w:line="276" w:lineRule="auto"/>
              <w:ind w:firstLineChars="0"/>
              <w:contextualSpacing/>
              <w:jc w:val="both"/>
              <w:textAlignment w:val="auto"/>
            </w:pPr>
            <w:r w:rsidRPr="009431DD">
              <w:t xml:space="preserve">Note: if any additional necessary stage-3 specifications impact for </w:t>
            </w:r>
            <w:proofErr w:type="gramStart"/>
            <w:r w:rsidRPr="009431DD">
              <w:t>e.g.</w:t>
            </w:r>
            <w:proofErr w:type="gramEnd"/>
            <w:r w:rsidRPr="009431DD">
              <w:t xml:space="preserve"> NGAP is identified, RAN3 will handle it.</w:t>
            </w:r>
          </w:p>
          <w:bookmarkEnd w:id="1"/>
          <w:p w14:paraId="5FDA5317" w14:textId="77777777" w:rsidR="004D08F6" w:rsidRDefault="004D08F6" w:rsidP="004D08F6">
            <w:pPr>
              <w:spacing w:after="0" w:line="276" w:lineRule="auto"/>
              <w:rPr>
                <w:bCs/>
              </w:rPr>
            </w:pPr>
          </w:p>
          <w:p w14:paraId="55B286AD" w14:textId="77777777" w:rsidR="004D08F6" w:rsidRPr="009431DD" w:rsidRDefault="004D08F6" w:rsidP="004D08F6">
            <w:pPr>
              <w:spacing w:after="0" w:line="276" w:lineRule="auto"/>
              <w:rPr>
                <w:bCs/>
              </w:rPr>
            </w:pPr>
          </w:p>
          <w:p w14:paraId="3CE57536" w14:textId="77777777" w:rsidR="004D08F6" w:rsidRPr="009431DD" w:rsidRDefault="004D08F6" w:rsidP="004D08F6">
            <w:pPr>
              <w:widowControl/>
              <w:numPr>
                <w:ilvl w:val="0"/>
                <w:numId w:val="31"/>
              </w:numPr>
              <w:overflowPunct w:val="0"/>
              <w:autoSpaceDE w:val="0"/>
              <w:autoSpaceDN w:val="0"/>
              <w:adjustRightInd w:val="0"/>
              <w:spacing w:after="0" w:line="276" w:lineRule="auto"/>
              <w:jc w:val="left"/>
              <w:textAlignment w:val="baseline"/>
              <w:rPr>
                <w:rFonts w:eastAsia="Malgun Gothic"/>
                <w:lang w:eastAsia="ko-KR"/>
              </w:rPr>
            </w:pPr>
            <w:r w:rsidRPr="009431DD">
              <w:rPr>
                <w:rFonts w:eastAsia="Malgun Gothic"/>
                <w:lang w:eastAsia="ko-KR"/>
              </w:rPr>
              <w:t xml:space="preserve">Support of Rel-17 </w:t>
            </w:r>
            <w:proofErr w:type="spellStart"/>
            <w:r w:rsidRPr="009431DD">
              <w:rPr>
                <w:rFonts w:eastAsia="Malgun Gothic"/>
                <w:lang w:eastAsia="ko-KR"/>
              </w:rPr>
              <w:t>RedCap</w:t>
            </w:r>
            <w:proofErr w:type="spellEnd"/>
            <w:r w:rsidRPr="009431DD">
              <w:rPr>
                <w:rFonts w:eastAsia="Malgun Gothic"/>
                <w:lang w:eastAsia="ko-KR"/>
              </w:rPr>
              <w:t xml:space="preserve"> and Rel-18 </w:t>
            </w:r>
            <w:proofErr w:type="spellStart"/>
            <w:r w:rsidRPr="009431DD">
              <w:rPr>
                <w:rFonts w:eastAsia="Malgun Gothic"/>
                <w:lang w:eastAsia="ko-KR"/>
              </w:rPr>
              <w:t>eRedCap</w:t>
            </w:r>
            <w:proofErr w:type="spellEnd"/>
            <w:r w:rsidRPr="009431DD">
              <w:rPr>
                <w:rFonts w:eastAsia="Malgun Gothic"/>
                <w:lang w:eastAsia="ko-KR"/>
              </w:rPr>
              <w:t xml:space="preserve"> UEs with NR NTN operating in FR1-NTN bands [RAN4, RAN1]</w:t>
            </w:r>
          </w:p>
          <w:p w14:paraId="49CE74B4" w14:textId="77777777" w:rsidR="004D08F6" w:rsidRPr="009431DD" w:rsidRDefault="004D08F6" w:rsidP="004D08F6">
            <w:pPr>
              <w:pStyle w:val="a8"/>
              <w:widowControl w:val="0"/>
              <w:numPr>
                <w:ilvl w:val="0"/>
                <w:numId w:val="33"/>
              </w:numPr>
              <w:overflowPunct/>
              <w:autoSpaceDE/>
              <w:autoSpaceDN/>
              <w:adjustRightInd/>
              <w:spacing w:after="0" w:line="276" w:lineRule="auto"/>
              <w:ind w:firstLineChars="0"/>
              <w:contextualSpacing/>
              <w:jc w:val="both"/>
              <w:textAlignment w:val="auto"/>
            </w:pPr>
            <w:r w:rsidRPr="009431DD">
              <w:t xml:space="preserve">For full-duplex </w:t>
            </w:r>
            <w:r>
              <w:t xml:space="preserve">and half duplex </w:t>
            </w:r>
            <w:r w:rsidRPr="009431DD">
              <w:t xml:space="preserve">FDD </w:t>
            </w:r>
            <w:proofErr w:type="spellStart"/>
            <w:r w:rsidRPr="009431DD">
              <w:t>RedCap</w:t>
            </w:r>
            <w:proofErr w:type="spellEnd"/>
            <w:r w:rsidRPr="009431DD">
              <w:t xml:space="preserve"> and </w:t>
            </w:r>
            <w:proofErr w:type="spellStart"/>
            <w:r w:rsidRPr="009431DD">
              <w:t>eRedCap</w:t>
            </w:r>
            <w:proofErr w:type="spellEnd"/>
            <w:r w:rsidRPr="009431DD">
              <w:t xml:space="preserve"> UEs, define the RF and RRM requirements [RAN4]</w:t>
            </w:r>
          </w:p>
          <w:p w14:paraId="1060004D" w14:textId="11FB5667" w:rsidR="004D08F6" w:rsidRPr="009431DD" w:rsidRDefault="004D08F6" w:rsidP="004D08F6">
            <w:pPr>
              <w:pStyle w:val="a8"/>
              <w:widowControl w:val="0"/>
              <w:numPr>
                <w:ilvl w:val="0"/>
                <w:numId w:val="33"/>
              </w:numPr>
              <w:overflowPunct/>
              <w:autoSpaceDE/>
              <w:autoSpaceDN/>
              <w:adjustRightInd/>
              <w:spacing w:after="0" w:line="276" w:lineRule="auto"/>
              <w:ind w:firstLineChars="0"/>
              <w:contextualSpacing/>
              <w:jc w:val="both"/>
              <w:textAlignment w:val="auto"/>
            </w:pPr>
            <w:r w:rsidRPr="009431DD">
              <w:t xml:space="preserve">For HD-FDD </w:t>
            </w:r>
            <w:proofErr w:type="spellStart"/>
            <w:r w:rsidRPr="009431DD">
              <w:t>RedCap</w:t>
            </w:r>
            <w:proofErr w:type="spellEnd"/>
            <w:r w:rsidRPr="009431DD">
              <w:t xml:space="preserve"> UEs and </w:t>
            </w:r>
            <w:proofErr w:type="spellStart"/>
            <w:r w:rsidRPr="009431DD">
              <w:t>eRedCap</w:t>
            </w:r>
            <w:proofErr w:type="spellEnd"/>
            <w:r w:rsidRPr="009431DD">
              <w:t xml:space="preserve"> UEs, </w:t>
            </w:r>
            <w:r w:rsidRPr="00F62BB0">
              <w:t xml:space="preserve">specify enhancements for mitigating issues caused by TA mismatch between actual TA used by the UE and assumed TA for the UE at the </w:t>
            </w:r>
            <w:proofErr w:type="spellStart"/>
            <w:r w:rsidRPr="00F62BB0">
              <w:t>gNB</w:t>
            </w:r>
            <w:proofErr w:type="spellEnd"/>
            <w:r w:rsidRPr="00F62BB0">
              <w:t xml:space="preserve"> </w:t>
            </w:r>
            <w:r w:rsidRPr="009431DD">
              <w:t>[RAN1]</w:t>
            </w:r>
          </w:p>
          <w:p w14:paraId="4DF83475" w14:textId="77777777" w:rsidR="004D08F6" w:rsidRPr="00F62BB0" w:rsidRDefault="004D08F6" w:rsidP="004D08F6">
            <w:pPr>
              <w:pStyle w:val="a8"/>
              <w:widowControl w:val="0"/>
              <w:numPr>
                <w:ilvl w:val="1"/>
                <w:numId w:val="33"/>
              </w:numPr>
              <w:overflowPunct/>
              <w:autoSpaceDE/>
              <w:autoSpaceDN/>
              <w:adjustRightInd/>
              <w:spacing w:after="0" w:line="276" w:lineRule="auto"/>
              <w:ind w:firstLineChars="0"/>
              <w:contextualSpacing/>
              <w:jc w:val="both"/>
              <w:textAlignment w:val="auto"/>
            </w:pPr>
            <w:r w:rsidRPr="00F62BB0">
              <w:t>Enhancements are targeted for the following HD collisions cases (cases 3 and 4):</w:t>
            </w:r>
          </w:p>
          <w:p w14:paraId="460145F8" w14:textId="77777777" w:rsidR="004D08F6" w:rsidRPr="00F62BB0" w:rsidRDefault="004D08F6" w:rsidP="004D08F6">
            <w:pPr>
              <w:pStyle w:val="a8"/>
              <w:widowControl w:val="0"/>
              <w:numPr>
                <w:ilvl w:val="2"/>
                <w:numId w:val="33"/>
              </w:numPr>
              <w:overflowPunct/>
              <w:autoSpaceDE/>
              <w:autoSpaceDN/>
              <w:adjustRightInd/>
              <w:spacing w:after="0" w:line="276" w:lineRule="auto"/>
              <w:ind w:firstLineChars="0"/>
              <w:contextualSpacing/>
              <w:jc w:val="both"/>
              <w:textAlignment w:val="auto"/>
            </w:pPr>
            <w:r w:rsidRPr="00F62BB0">
              <w:t xml:space="preserve">Semi-statically configured DL reception collides with semi-statically configured UL transmission </w:t>
            </w:r>
          </w:p>
          <w:p w14:paraId="39E6104A" w14:textId="77777777" w:rsidR="004D08F6" w:rsidRPr="00F62BB0" w:rsidRDefault="004D08F6" w:rsidP="004D08F6">
            <w:pPr>
              <w:pStyle w:val="a8"/>
              <w:widowControl w:val="0"/>
              <w:numPr>
                <w:ilvl w:val="2"/>
                <w:numId w:val="33"/>
              </w:numPr>
              <w:overflowPunct/>
              <w:autoSpaceDE/>
              <w:autoSpaceDN/>
              <w:adjustRightInd/>
              <w:spacing w:after="0" w:line="276" w:lineRule="auto"/>
              <w:ind w:firstLineChars="0"/>
              <w:contextualSpacing/>
              <w:jc w:val="both"/>
              <w:textAlignment w:val="auto"/>
            </w:pPr>
            <w:r w:rsidRPr="00F62BB0">
              <w:t>Dynamically scheduled DL reception collides with dynamic scheduled UL transmission</w:t>
            </w:r>
          </w:p>
          <w:p w14:paraId="4A0BAE84" w14:textId="77777777" w:rsidR="004D08F6" w:rsidRPr="00F62BB0" w:rsidRDefault="004D08F6" w:rsidP="004D08F6">
            <w:pPr>
              <w:pStyle w:val="a8"/>
              <w:widowControl w:val="0"/>
              <w:numPr>
                <w:ilvl w:val="1"/>
                <w:numId w:val="33"/>
              </w:numPr>
              <w:overflowPunct/>
              <w:autoSpaceDE/>
              <w:autoSpaceDN/>
              <w:adjustRightInd/>
              <w:spacing w:after="0" w:line="276" w:lineRule="auto"/>
              <w:ind w:firstLineChars="0"/>
              <w:contextualSpacing/>
              <w:jc w:val="both"/>
              <w:textAlignment w:val="auto"/>
            </w:pPr>
            <w:r w:rsidRPr="00F62BB0">
              <w:t>Note: enhancements for other HD collision cases are not targeted. Enhancements for HD collision cases 3 and 4 that may improve other HD collision cases are not precluded.</w:t>
            </w:r>
          </w:p>
          <w:p w14:paraId="3D32CA4E" w14:textId="77777777" w:rsidR="004D08F6" w:rsidRPr="00F62BB0" w:rsidRDefault="004D08F6" w:rsidP="004D08F6">
            <w:pPr>
              <w:pStyle w:val="a8"/>
              <w:widowControl w:val="0"/>
              <w:numPr>
                <w:ilvl w:val="1"/>
                <w:numId w:val="33"/>
              </w:numPr>
              <w:overflowPunct/>
              <w:autoSpaceDE/>
              <w:autoSpaceDN/>
              <w:adjustRightInd/>
              <w:spacing w:after="0" w:line="276" w:lineRule="auto"/>
              <w:ind w:firstLineChars="0"/>
              <w:contextualSpacing/>
              <w:jc w:val="both"/>
              <w:textAlignment w:val="auto"/>
            </w:pPr>
            <w:r w:rsidRPr="00F62BB0">
              <w:t>Note: potential work in RAN2, if any, starts after RAN1 has decided on the solution.</w:t>
            </w:r>
          </w:p>
          <w:p w14:paraId="5A0365F1" w14:textId="77777777" w:rsidR="004D08F6" w:rsidRPr="009431DD" w:rsidRDefault="004D08F6" w:rsidP="004D08F6">
            <w:pPr>
              <w:pStyle w:val="a8"/>
              <w:widowControl w:val="0"/>
              <w:numPr>
                <w:ilvl w:val="0"/>
                <w:numId w:val="33"/>
              </w:numPr>
              <w:overflowPunct/>
              <w:autoSpaceDE/>
              <w:autoSpaceDN/>
              <w:adjustRightInd/>
              <w:spacing w:after="0" w:line="276" w:lineRule="auto"/>
              <w:ind w:firstLineChars="0"/>
              <w:contextualSpacing/>
              <w:jc w:val="both"/>
              <w:textAlignment w:val="auto"/>
            </w:pPr>
            <w:r w:rsidRPr="009431DD">
              <w:t>Notes for this objective:</w:t>
            </w:r>
          </w:p>
          <w:p w14:paraId="191E056B" w14:textId="4F6AA611" w:rsidR="00672483" w:rsidRPr="00672483" w:rsidRDefault="004D08F6" w:rsidP="00966416">
            <w:pPr>
              <w:pStyle w:val="a8"/>
              <w:widowControl w:val="0"/>
              <w:numPr>
                <w:ilvl w:val="1"/>
                <w:numId w:val="33"/>
              </w:numPr>
              <w:overflowPunct/>
              <w:autoSpaceDE/>
              <w:autoSpaceDN/>
              <w:adjustRightInd/>
              <w:spacing w:after="0" w:line="276" w:lineRule="auto"/>
              <w:ind w:firstLineChars="0"/>
              <w:contextualSpacing/>
              <w:jc w:val="both"/>
              <w:textAlignment w:val="auto"/>
              <w:rPr>
                <w:rFonts w:eastAsia="Malgun Gothic"/>
                <w:lang w:eastAsia="ko-KR"/>
              </w:rPr>
            </w:pPr>
            <w:r w:rsidRPr="009431DD">
              <w:t xml:space="preserve">GNSS (Global Navigation Satellite Systems) capabilities and simultaneous GNSS and NR-NTN </w:t>
            </w:r>
            <w:r w:rsidRPr="009431DD">
              <w:lastRenderedPageBreak/>
              <w:t xml:space="preserve">operation is supported in </w:t>
            </w:r>
            <w:proofErr w:type="spellStart"/>
            <w:r w:rsidRPr="009431DD">
              <w:t>RedCap</w:t>
            </w:r>
            <w:proofErr w:type="spellEnd"/>
            <w:r w:rsidRPr="009431DD">
              <w:t>/</w:t>
            </w:r>
            <w:proofErr w:type="spellStart"/>
            <w:r w:rsidRPr="009431DD">
              <w:t>eRedCap</w:t>
            </w:r>
            <w:proofErr w:type="spellEnd"/>
            <w:r w:rsidRPr="009431DD">
              <w:t xml:space="preserve"> UE.</w:t>
            </w:r>
          </w:p>
        </w:tc>
      </w:tr>
    </w:tbl>
    <w:p w14:paraId="28AF34DB" w14:textId="4344522A" w:rsidR="00672483" w:rsidRPr="00672483" w:rsidRDefault="00672483" w:rsidP="0067248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I</w:t>
      </w:r>
      <w:r>
        <w:rPr>
          <w:rFonts w:ascii="Times New Roman" w:eastAsia="宋体" w:hAnsi="Times New Roman" w:cs="Times New Roman"/>
          <w:sz w:val="20"/>
          <w:szCs w:val="20"/>
        </w:rPr>
        <w:t xml:space="preserve">n this contribution, we </w:t>
      </w:r>
      <w:r w:rsidRPr="00A971AB">
        <w:rPr>
          <w:rFonts w:ascii="Times New Roman" w:eastAsia="宋体" w:hAnsi="Times New Roman" w:cs="Times New Roman"/>
          <w:sz w:val="20"/>
          <w:szCs w:val="20"/>
        </w:rPr>
        <w:t xml:space="preserve">analyze the </w:t>
      </w:r>
      <w:r w:rsidR="00966416">
        <w:rPr>
          <w:rFonts w:ascii="Times New Roman" w:eastAsia="宋体" w:hAnsi="Times New Roman" w:cs="Times New Roman"/>
          <w:sz w:val="20"/>
          <w:szCs w:val="20"/>
        </w:rPr>
        <w:t>potential</w:t>
      </w:r>
      <w:r w:rsidRPr="00A971AB">
        <w:rPr>
          <w:rFonts w:ascii="Times New Roman" w:eastAsia="宋体" w:hAnsi="Times New Roman" w:cs="Times New Roman"/>
          <w:sz w:val="20"/>
          <w:szCs w:val="20"/>
        </w:rPr>
        <w:t xml:space="preserve"> impact</w:t>
      </w:r>
      <w:r>
        <w:rPr>
          <w:rFonts w:ascii="Times New Roman" w:eastAsia="宋体" w:hAnsi="Times New Roman" w:cs="Times New Roman"/>
          <w:sz w:val="20"/>
          <w:szCs w:val="20"/>
        </w:rPr>
        <w:t>s</w:t>
      </w:r>
      <w:r w:rsidRPr="00A971AB">
        <w:rPr>
          <w:rFonts w:ascii="Times New Roman" w:eastAsia="宋体" w:hAnsi="Times New Roman" w:cs="Times New Roman"/>
          <w:sz w:val="20"/>
          <w:szCs w:val="20"/>
        </w:rPr>
        <w:t xml:space="preserve"> to RRM requirements related to the above objectives. </w:t>
      </w:r>
    </w:p>
    <w:p w14:paraId="254D7B6F" w14:textId="0B1E0E07" w:rsidR="00A823F0" w:rsidRPr="00B41191" w:rsidRDefault="00F57816" w:rsidP="00B41191">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2CAFF177" w14:textId="4A7EF008" w:rsidR="00655A19" w:rsidRDefault="00655A19" w:rsidP="00655A19">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t xml:space="preserve">Although RAN1/RAN2 process of R19 </w:t>
      </w:r>
      <w:r>
        <w:rPr>
          <w:rFonts w:ascii="Times New Roman" w:hAnsi="Times New Roman" w:cs="Times New Roman" w:hint="eastAsia"/>
          <w:sz w:val="20"/>
          <w:szCs w:val="20"/>
        </w:rPr>
        <w:t>NTN</w:t>
      </w:r>
      <w:r>
        <w:rPr>
          <w:rFonts w:ascii="Times New Roman" w:hAnsi="Times New Roman" w:cs="Times New Roman"/>
          <w:sz w:val="20"/>
          <w:szCs w:val="20"/>
        </w:rPr>
        <w:t xml:space="preserve"> Phase 3 is still ongoing, we can </w:t>
      </w:r>
      <w:r w:rsidRPr="00A971AB">
        <w:rPr>
          <w:rFonts w:ascii="Times New Roman" w:hAnsi="Times New Roman" w:cs="Times New Roman"/>
          <w:sz w:val="20"/>
          <w:szCs w:val="20"/>
        </w:rPr>
        <w:t>start high level analysis of the potential impact to RRM requirements as well as other WGs progress</w:t>
      </w:r>
      <w:r>
        <w:rPr>
          <w:rFonts w:ascii="Times New Roman" w:hAnsi="Times New Roman" w:cs="Times New Roman"/>
          <w:sz w:val="20"/>
          <w:szCs w:val="20"/>
        </w:rPr>
        <w:t>es are ongoing</w:t>
      </w:r>
      <w:r w:rsidRPr="00A971AB">
        <w:rPr>
          <w:rFonts w:ascii="Times New Roman" w:hAnsi="Times New Roman" w:cs="Times New Roman"/>
          <w:sz w:val="20"/>
          <w:szCs w:val="20"/>
        </w:rPr>
        <w:t xml:space="preserve">. </w:t>
      </w:r>
    </w:p>
    <w:p w14:paraId="18284923" w14:textId="28871A7D" w:rsidR="00672483" w:rsidRDefault="002940CE" w:rsidP="00A2313D">
      <w:pPr>
        <w:pStyle w:val="2"/>
        <w:rPr>
          <w:rFonts w:ascii="Arial" w:hAnsi="Arial" w:cs="Arial"/>
          <w:b w:val="0"/>
          <w:bCs w:val="0"/>
        </w:rPr>
      </w:pPr>
      <w:r w:rsidRPr="00A2313D">
        <w:rPr>
          <w:rFonts w:ascii="Arial" w:hAnsi="Arial" w:cs="Arial"/>
          <w:b w:val="0"/>
          <w:bCs w:val="0"/>
        </w:rPr>
        <w:t>2.1 Downlink coverage enhancements</w:t>
      </w:r>
    </w:p>
    <w:p w14:paraId="21D7D9E7" w14:textId="7833A05D" w:rsidR="001C3C7F" w:rsidRDefault="00A2313D" w:rsidP="00A2313D">
      <w:pPr>
        <w:spacing w:beforeLines="50" w:before="120" w:afterLines="50" w:after="120"/>
        <w:ind w:firstLineChars="100" w:firstLine="200"/>
        <w:jc w:val="left"/>
        <w:rPr>
          <w:rFonts w:ascii="Times New Roman" w:hAnsi="Times New Roman" w:cs="Times New Roman"/>
          <w:sz w:val="20"/>
          <w:szCs w:val="20"/>
        </w:rPr>
      </w:pPr>
      <w:r w:rsidRPr="00A971AB">
        <w:rPr>
          <w:rFonts w:ascii="Times New Roman" w:hAnsi="Times New Roman" w:cs="Times New Roman"/>
          <w:sz w:val="20"/>
          <w:szCs w:val="20"/>
        </w:rPr>
        <w:t xml:space="preserve">For </w:t>
      </w:r>
      <w:r w:rsidRPr="00C16E36">
        <w:rPr>
          <w:rFonts w:ascii="Times New Roman" w:eastAsia="宋体" w:hAnsi="Times New Roman" w:cs="Times New Roman"/>
          <w:sz w:val="20"/>
          <w:szCs w:val="20"/>
        </w:rPr>
        <w:t>objective</w:t>
      </w:r>
      <w:r w:rsidRPr="00A971AB">
        <w:rPr>
          <w:rFonts w:ascii="Times New Roman" w:hAnsi="Times New Roman" w:cs="Times New Roman"/>
          <w:sz w:val="20"/>
          <w:szCs w:val="20"/>
        </w:rPr>
        <w:t xml:space="preserve">#1 in WID, </w:t>
      </w:r>
      <w:r>
        <w:rPr>
          <w:rFonts w:ascii="Times New Roman" w:hAnsi="Times New Roman" w:cs="Times New Roman"/>
          <w:sz w:val="20"/>
          <w:szCs w:val="20"/>
        </w:rPr>
        <w:t xml:space="preserve">RAN1 started the work for LLS and SLS evaluation for one satellite comprised many beams. Although there is no such agreement on how to </w:t>
      </w:r>
      <w:r w:rsidR="001C3C7F">
        <w:rPr>
          <w:rFonts w:ascii="Times New Roman" w:hAnsi="Times New Roman" w:cs="Times New Roman"/>
          <w:sz w:val="20"/>
          <w:szCs w:val="20"/>
        </w:rPr>
        <w:t xml:space="preserve">define the power sharing among satellite beams or different satellite beam patterns/size across the satellite footprint, </w:t>
      </w:r>
      <w:r w:rsidR="006E03E0">
        <w:rPr>
          <w:rFonts w:ascii="Times New Roman" w:hAnsi="Times New Roman" w:cs="Times New Roman"/>
          <w:sz w:val="20"/>
          <w:szCs w:val="20"/>
        </w:rPr>
        <w:t>we can observe from</w:t>
      </w:r>
      <w:r w:rsidR="001C3C7F">
        <w:rPr>
          <w:rFonts w:ascii="Times New Roman" w:hAnsi="Times New Roman" w:cs="Times New Roman"/>
          <w:sz w:val="20"/>
          <w:szCs w:val="20"/>
        </w:rPr>
        <w:t>:</w:t>
      </w:r>
    </w:p>
    <w:tbl>
      <w:tblPr>
        <w:tblStyle w:val="a7"/>
        <w:tblW w:w="0" w:type="auto"/>
        <w:tblLook w:val="04A0" w:firstRow="1" w:lastRow="0" w:firstColumn="1" w:lastColumn="0" w:noHBand="0" w:noVBand="1"/>
      </w:tblPr>
      <w:tblGrid>
        <w:gridCol w:w="9629"/>
      </w:tblGrid>
      <w:tr w:rsidR="006E03E0" w14:paraId="2A0A8B18" w14:textId="77777777" w:rsidTr="006E03E0">
        <w:tc>
          <w:tcPr>
            <w:tcW w:w="9629" w:type="dxa"/>
          </w:tcPr>
          <w:p w14:paraId="5202BC2D" w14:textId="2CECDDE0" w:rsidR="006E03E0" w:rsidRDefault="006E03E0" w:rsidP="006E03E0">
            <w:pPr>
              <w:rPr>
                <w:highlight w:val="green"/>
                <w:lang w:eastAsia="x-none"/>
              </w:rPr>
            </w:pPr>
            <w:r w:rsidRPr="006E03E0">
              <w:rPr>
                <w:rFonts w:hint="eastAsia"/>
              </w:rPr>
              <w:t>R</w:t>
            </w:r>
            <w:r w:rsidRPr="006E03E0">
              <w:t>AN1#116</w:t>
            </w:r>
          </w:p>
          <w:p w14:paraId="7186DBAD" w14:textId="328922A4" w:rsidR="006E03E0" w:rsidRPr="00CD3107" w:rsidRDefault="006E03E0" w:rsidP="006E03E0">
            <w:pPr>
              <w:rPr>
                <w:lang w:eastAsia="x-none"/>
              </w:rPr>
            </w:pPr>
            <w:r w:rsidRPr="00CD3107">
              <w:rPr>
                <w:highlight w:val="green"/>
                <w:lang w:eastAsia="x-none"/>
              </w:rPr>
              <w:t>Agreement</w:t>
            </w:r>
          </w:p>
          <w:p w14:paraId="5DA67262" w14:textId="77777777" w:rsidR="006E03E0" w:rsidRPr="00CD3107" w:rsidRDefault="006E03E0" w:rsidP="006E03E0">
            <w:pPr>
              <w:rPr>
                <w:lang w:eastAsia="x-none"/>
              </w:rPr>
            </w:pPr>
            <w:r w:rsidRPr="00CD3107">
              <w:rPr>
                <w:lang w:eastAsia="x-none"/>
              </w:rPr>
              <w:t>For DL coverage study, consider the following additional reference satellite parameters scenarios for LEO600km Set1 in FR1 (i.e., S-band), referred to as Set1-1 FR1, Set1-2 FR1 and Set1-3 FR1:</w:t>
            </w:r>
          </w:p>
          <w:p w14:paraId="557F013A" w14:textId="77777777" w:rsidR="006E03E0" w:rsidRPr="00CD3107" w:rsidRDefault="006E03E0" w:rsidP="006E03E0">
            <w:pPr>
              <w:rPr>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830"/>
              <w:gridCol w:w="2573"/>
            </w:tblGrid>
            <w:tr w:rsidR="006E03E0" w:rsidRPr="00CD3107" w14:paraId="4927397A" w14:textId="77777777" w:rsidTr="005E1AC0">
              <w:trPr>
                <w:gridAfter w:val="1"/>
                <w:wAfter w:w="1368" w:type="pct"/>
                <w:trHeight w:val="300"/>
                <w:jc w:val="center"/>
              </w:trPr>
              <w:tc>
                <w:tcPr>
                  <w:tcW w:w="3632" w:type="pct"/>
                  <w:tcBorders>
                    <w:bottom w:val="single" w:sz="12" w:space="0" w:color="666666"/>
                  </w:tcBorders>
                  <w:shd w:val="clear" w:color="auto" w:fill="00B0F0"/>
                  <w:vAlign w:val="center"/>
                </w:tcPr>
                <w:p w14:paraId="045EEFEE" w14:textId="77777777" w:rsidR="006E03E0" w:rsidRPr="00CD3107" w:rsidRDefault="006E03E0" w:rsidP="006E03E0">
                  <w:pPr>
                    <w:jc w:val="center"/>
                    <w:rPr>
                      <w:rFonts w:ascii="Arial" w:hAnsi="Arial" w:cs="Arial"/>
                      <w:b/>
                      <w:bCs/>
                      <w:sz w:val="16"/>
                      <w:szCs w:val="16"/>
                    </w:rPr>
                  </w:pPr>
                  <w:r w:rsidRPr="00CD3107">
                    <w:rPr>
                      <w:rFonts w:ascii="Arial" w:hAnsi="Arial" w:cs="Arial"/>
                      <w:kern w:val="24"/>
                      <w:sz w:val="16"/>
                      <w:szCs w:val="16"/>
                    </w:rPr>
                    <w:t xml:space="preserve"> </w:t>
                  </w:r>
                  <w:r w:rsidRPr="00CD3107">
                    <w:rPr>
                      <w:rFonts w:ascii="Arial" w:hAnsi="Arial" w:cs="Arial"/>
                      <w:b/>
                      <w:kern w:val="24"/>
                      <w:sz w:val="16"/>
                      <w:szCs w:val="16"/>
                    </w:rPr>
                    <w:t>LEO600km Set1-1 FR1 (i.e., S-band)</w:t>
                  </w:r>
                </w:p>
              </w:tc>
            </w:tr>
            <w:tr w:rsidR="006E03E0" w:rsidRPr="00CD3107" w14:paraId="6FF86767" w14:textId="77777777" w:rsidTr="005E1AC0">
              <w:trPr>
                <w:trHeight w:val="179"/>
                <w:jc w:val="center"/>
              </w:trPr>
              <w:tc>
                <w:tcPr>
                  <w:tcW w:w="3632" w:type="pct"/>
                  <w:shd w:val="clear" w:color="auto" w:fill="auto"/>
                  <w:vAlign w:val="center"/>
                </w:tcPr>
                <w:p w14:paraId="00D4EA1F"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lang w:val="fr-FR"/>
                    </w:rPr>
                    <w:t>Maximum Bandwidth per beam</w:t>
                  </w:r>
                </w:p>
              </w:tc>
              <w:tc>
                <w:tcPr>
                  <w:tcW w:w="1368" w:type="pct"/>
                  <w:shd w:val="clear" w:color="auto" w:fill="auto"/>
                  <w:vAlign w:val="center"/>
                </w:tcPr>
                <w:p w14:paraId="032650DA"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lang w:val="fr-FR"/>
                    </w:rPr>
                    <w:t>5 MHz</w:t>
                  </w:r>
                </w:p>
              </w:tc>
            </w:tr>
            <w:tr w:rsidR="006E03E0" w:rsidRPr="00CD3107" w14:paraId="401ED726" w14:textId="77777777" w:rsidTr="005E1AC0">
              <w:trPr>
                <w:trHeight w:val="37"/>
                <w:jc w:val="center"/>
              </w:trPr>
              <w:tc>
                <w:tcPr>
                  <w:tcW w:w="3632" w:type="pct"/>
                  <w:shd w:val="clear" w:color="auto" w:fill="auto"/>
                  <w:vAlign w:val="center"/>
                </w:tcPr>
                <w:p w14:paraId="27A3C634"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50F773B5"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rPr>
                    <w:t>15 kHz</w:t>
                  </w:r>
                </w:p>
              </w:tc>
            </w:tr>
            <w:tr w:rsidR="006E03E0" w:rsidRPr="00CD3107" w14:paraId="5B400BC0" w14:textId="77777777" w:rsidTr="005E1AC0">
              <w:trPr>
                <w:trHeight w:val="124"/>
                <w:jc w:val="center"/>
              </w:trPr>
              <w:tc>
                <w:tcPr>
                  <w:tcW w:w="3632" w:type="pct"/>
                  <w:shd w:val="clear" w:color="auto" w:fill="auto"/>
                  <w:vAlign w:val="center"/>
                </w:tcPr>
                <w:p w14:paraId="7A3091F6" w14:textId="77777777" w:rsidR="006E03E0" w:rsidRPr="00CD3107" w:rsidRDefault="006E03E0" w:rsidP="006E03E0">
                  <w:pPr>
                    <w:rPr>
                      <w:rFonts w:ascii="Arial" w:hAnsi="Arial" w:cs="Arial"/>
                      <w:b/>
                      <w:bCs/>
                      <w:sz w:val="16"/>
                      <w:szCs w:val="16"/>
                    </w:rPr>
                  </w:pPr>
                  <w:r w:rsidRPr="00CD3107">
                    <w:rPr>
                      <w:rFonts w:ascii="Arial" w:eastAsia="等线" w:hAnsi="Arial" w:cs="Arial"/>
                      <w:b/>
                      <w:kern w:val="24"/>
                      <w:sz w:val="16"/>
                      <w:szCs w:val="16"/>
                      <w:lang w:val="fr-FR"/>
                    </w:rPr>
                    <w:t>Beam size(Note 1)</w:t>
                  </w:r>
                </w:p>
              </w:tc>
              <w:tc>
                <w:tcPr>
                  <w:tcW w:w="1368" w:type="pct"/>
                  <w:shd w:val="clear" w:color="auto" w:fill="auto"/>
                  <w:vAlign w:val="center"/>
                </w:tcPr>
                <w:p w14:paraId="345C7D4F" w14:textId="77777777" w:rsidR="006E03E0" w:rsidRPr="00CD3107" w:rsidRDefault="006E03E0" w:rsidP="006E03E0">
                  <w:pPr>
                    <w:jc w:val="center"/>
                    <w:rPr>
                      <w:rFonts w:ascii="Arial" w:hAnsi="Arial" w:cs="Arial"/>
                      <w:sz w:val="16"/>
                      <w:szCs w:val="16"/>
                    </w:rPr>
                  </w:pPr>
                  <w:r w:rsidRPr="00CD3107">
                    <w:rPr>
                      <w:rFonts w:ascii="Arial" w:eastAsia="等线" w:hAnsi="Arial" w:cs="Arial"/>
                      <w:kern w:val="24"/>
                      <w:sz w:val="16"/>
                      <w:szCs w:val="16"/>
                      <w:lang w:val="fr-FR"/>
                    </w:rPr>
                    <w:t>50km</w:t>
                  </w:r>
                </w:p>
              </w:tc>
            </w:tr>
            <w:tr w:rsidR="006E03E0" w:rsidRPr="00CD3107" w14:paraId="5845E5FC" w14:textId="77777777" w:rsidTr="005E1AC0">
              <w:trPr>
                <w:trHeight w:val="100"/>
                <w:jc w:val="center"/>
              </w:trPr>
              <w:tc>
                <w:tcPr>
                  <w:tcW w:w="3632" w:type="pct"/>
                  <w:shd w:val="clear" w:color="auto" w:fill="auto"/>
                  <w:vAlign w:val="center"/>
                </w:tcPr>
                <w:p w14:paraId="430FAC9A" w14:textId="77777777" w:rsidR="006E03E0" w:rsidRPr="00CD3107" w:rsidRDefault="006E03E0" w:rsidP="006E03E0">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4B5D6058" w14:textId="77777777" w:rsidR="006E03E0" w:rsidRPr="00CD3107" w:rsidRDefault="006E03E0" w:rsidP="006E03E0">
                  <w:pPr>
                    <w:jc w:val="center"/>
                    <w:rPr>
                      <w:rFonts w:ascii="Arial" w:hAnsi="Arial" w:cs="Arial"/>
                      <w:sz w:val="16"/>
                      <w:szCs w:val="16"/>
                    </w:rPr>
                  </w:pPr>
                  <w:r w:rsidRPr="00CD3107">
                    <w:rPr>
                      <w:rFonts w:ascii="Arial" w:eastAsia="等线" w:hAnsi="Arial" w:cs="Arial"/>
                      <w:kern w:val="24"/>
                      <w:sz w:val="16"/>
                      <w:szCs w:val="16"/>
                      <w:lang w:val="fr-FR"/>
                    </w:rPr>
                    <w:t>34</w:t>
                  </w:r>
                </w:p>
              </w:tc>
            </w:tr>
            <w:tr w:rsidR="006E03E0" w:rsidRPr="00CD3107" w14:paraId="6F9D8A4D" w14:textId="77777777" w:rsidTr="005E1AC0">
              <w:trPr>
                <w:trHeight w:val="218"/>
                <w:jc w:val="center"/>
              </w:trPr>
              <w:tc>
                <w:tcPr>
                  <w:tcW w:w="3632" w:type="pct"/>
                  <w:shd w:val="clear" w:color="auto" w:fill="auto"/>
                  <w:vAlign w:val="center"/>
                </w:tcPr>
                <w:p w14:paraId="0C94E278"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46C0DAFA"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rPr>
                    <w:t>31.24</w:t>
                  </w:r>
                </w:p>
              </w:tc>
            </w:tr>
            <w:tr w:rsidR="006E03E0" w:rsidRPr="00CD3107" w14:paraId="0007C596" w14:textId="77777777" w:rsidTr="005E1AC0">
              <w:trPr>
                <w:trHeight w:val="194"/>
                <w:jc w:val="center"/>
              </w:trPr>
              <w:tc>
                <w:tcPr>
                  <w:tcW w:w="3632" w:type="pct"/>
                  <w:shd w:val="clear" w:color="auto" w:fill="auto"/>
                  <w:vAlign w:val="center"/>
                </w:tcPr>
                <w:p w14:paraId="09CF91E1"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7B1C1969"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rPr>
                    <w:t>61.24*</w:t>
                  </w:r>
                </w:p>
              </w:tc>
            </w:tr>
            <w:tr w:rsidR="006E03E0" w:rsidRPr="00CD3107" w14:paraId="00FC8BED" w14:textId="77777777" w:rsidTr="005E1AC0">
              <w:trPr>
                <w:trHeight w:val="228"/>
                <w:jc w:val="center"/>
              </w:trPr>
              <w:tc>
                <w:tcPr>
                  <w:tcW w:w="3632" w:type="pct"/>
                  <w:shd w:val="clear" w:color="auto" w:fill="auto"/>
                  <w:vAlign w:val="center"/>
                </w:tcPr>
                <w:p w14:paraId="4533C975"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6EC46FA9"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6E03E0" w:rsidRPr="00CD3107" w14:paraId="1185F1D6" w14:textId="77777777" w:rsidTr="005E1AC0">
              <w:trPr>
                <w:trHeight w:val="120"/>
                <w:jc w:val="center"/>
              </w:trPr>
              <w:tc>
                <w:tcPr>
                  <w:tcW w:w="3632" w:type="pct"/>
                  <w:shd w:val="clear" w:color="auto" w:fill="auto"/>
                  <w:vAlign w:val="center"/>
                </w:tcPr>
                <w:p w14:paraId="7390BB5E" w14:textId="77777777" w:rsidR="006E03E0" w:rsidRPr="00CD3107" w:rsidRDefault="006E03E0" w:rsidP="006E03E0">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1270EECD"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lang w:val="fr-FR"/>
                    </w:rPr>
                    <w:t>41</w:t>
                  </w:r>
                </w:p>
              </w:tc>
            </w:tr>
            <w:tr w:rsidR="006E03E0" w:rsidRPr="00CD3107" w14:paraId="20CBE856" w14:textId="77777777" w:rsidTr="005E1AC0">
              <w:trPr>
                <w:trHeight w:val="154"/>
                <w:jc w:val="center"/>
              </w:trPr>
              <w:tc>
                <w:tcPr>
                  <w:tcW w:w="3632" w:type="pct"/>
                  <w:shd w:val="clear" w:color="auto" w:fill="auto"/>
                  <w:vAlign w:val="center"/>
                </w:tcPr>
                <w:p w14:paraId="5A9B5D88" w14:textId="77777777" w:rsidR="006E03E0" w:rsidRPr="006E03E0" w:rsidRDefault="006E03E0" w:rsidP="006E03E0">
                  <w:pPr>
                    <w:rPr>
                      <w:rFonts w:ascii="Arial" w:hAnsi="Arial" w:cs="Arial"/>
                      <w:b/>
                      <w:bCs/>
                      <w:sz w:val="16"/>
                      <w:szCs w:val="16"/>
                      <w:highlight w:val="yellow"/>
                    </w:rPr>
                  </w:pPr>
                  <w:r w:rsidRPr="006E03E0">
                    <w:rPr>
                      <w:rFonts w:ascii="Arial" w:eastAsia="等线" w:hAnsi="Arial" w:cs="Arial"/>
                      <w:b/>
                      <w:kern w:val="24"/>
                      <w:sz w:val="16"/>
                      <w:szCs w:val="16"/>
                      <w:highlight w:val="yellow"/>
                    </w:rPr>
                    <w:t>Total number of beam footprints***</w:t>
                  </w:r>
                </w:p>
              </w:tc>
              <w:tc>
                <w:tcPr>
                  <w:tcW w:w="1368" w:type="pct"/>
                  <w:shd w:val="clear" w:color="auto" w:fill="auto"/>
                  <w:vAlign w:val="center"/>
                </w:tcPr>
                <w:p w14:paraId="15600C7E" w14:textId="77777777" w:rsidR="006E03E0" w:rsidRPr="006E03E0" w:rsidRDefault="006E03E0" w:rsidP="006E03E0">
                  <w:pPr>
                    <w:jc w:val="center"/>
                    <w:rPr>
                      <w:rFonts w:ascii="Arial" w:hAnsi="Arial" w:cs="Arial"/>
                      <w:sz w:val="16"/>
                      <w:szCs w:val="16"/>
                      <w:highlight w:val="yellow"/>
                    </w:rPr>
                  </w:pPr>
                  <w:r w:rsidRPr="006E03E0">
                    <w:rPr>
                      <w:rFonts w:ascii="Arial" w:eastAsia="等线" w:hAnsi="Arial" w:cs="Arial"/>
                      <w:kern w:val="24"/>
                      <w:sz w:val="16"/>
                      <w:szCs w:val="16"/>
                      <w:highlight w:val="yellow"/>
                    </w:rPr>
                    <w:t>1058</w:t>
                  </w:r>
                </w:p>
              </w:tc>
            </w:tr>
            <w:tr w:rsidR="006E03E0" w:rsidRPr="00CD3107" w14:paraId="1DE9A9B9" w14:textId="77777777" w:rsidTr="005E1AC0">
              <w:trPr>
                <w:trHeight w:val="132"/>
                <w:jc w:val="center"/>
              </w:trPr>
              <w:tc>
                <w:tcPr>
                  <w:tcW w:w="3632" w:type="pct"/>
                  <w:shd w:val="clear" w:color="auto" w:fill="auto"/>
                  <w:vAlign w:val="center"/>
                </w:tcPr>
                <w:p w14:paraId="499CE550" w14:textId="77777777" w:rsidR="006E03E0" w:rsidRPr="006E03E0" w:rsidRDefault="006E03E0" w:rsidP="006E03E0">
                  <w:pPr>
                    <w:rPr>
                      <w:rFonts w:ascii="Arial" w:hAnsi="Arial" w:cs="Arial"/>
                      <w:b/>
                      <w:bCs/>
                      <w:sz w:val="16"/>
                      <w:szCs w:val="16"/>
                      <w:highlight w:val="yellow"/>
                    </w:rPr>
                  </w:pPr>
                  <w:r w:rsidRPr="006E03E0">
                    <w:rPr>
                      <w:rFonts w:ascii="Arial" w:hAnsi="Arial" w:cs="Arial"/>
                      <w:b/>
                      <w:kern w:val="24"/>
                      <w:sz w:val="16"/>
                      <w:szCs w:val="16"/>
                      <w:highlight w:val="yellow"/>
                    </w:rPr>
                    <w:t>Total number of simultaneously active beams **</w:t>
                  </w:r>
                </w:p>
              </w:tc>
              <w:tc>
                <w:tcPr>
                  <w:tcW w:w="1368" w:type="pct"/>
                  <w:shd w:val="clear" w:color="auto" w:fill="auto"/>
                  <w:vAlign w:val="center"/>
                </w:tcPr>
                <w:p w14:paraId="2315FF23" w14:textId="77777777" w:rsidR="006E03E0" w:rsidRPr="006E03E0" w:rsidRDefault="006E03E0" w:rsidP="006E03E0">
                  <w:pPr>
                    <w:jc w:val="center"/>
                    <w:rPr>
                      <w:rFonts w:ascii="Arial" w:hAnsi="Arial" w:cs="Arial"/>
                      <w:sz w:val="16"/>
                      <w:szCs w:val="16"/>
                      <w:highlight w:val="yellow"/>
                    </w:rPr>
                  </w:pPr>
                  <w:r w:rsidRPr="006E03E0">
                    <w:rPr>
                      <w:rFonts w:ascii="Arial" w:hAnsi="Arial" w:cs="Arial"/>
                      <w:kern w:val="24"/>
                      <w:sz w:val="16"/>
                      <w:szCs w:val="16"/>
                      <w:highlight w:val="yellow"/>
                      <w:lang w:val="fr-FR"/>
                    </w:rPr>
                    <w:t>106</w:t>
                  </w:r>
                </w:p>
              </w:tc>
            </w:tr>
            <w:tr w:rsidR="006E03E0" w:rsidRPr="00CD3107" w14:paraId="335C451E" w14:textId="77777777" w:rsidTr="005E1AC0">
              <w:trPr>
                <w:trHeight w:val="110"/>
                <w:jc w:val="center"/>
              </w:trPr>
              <w:tc>
                <w:tcPr>
                  <w:tcW w:w="3632" w:type="pct"/>
                  <w:shd w:val="clear" w:color="auto" w:fill="auto"/>
                  <w:vAlign w:val="center"/>
                </w:tcPr>
                <w:p w14:paraId="2820E70A" w14:textId="77777777" w:rsidR="006E03E0" w:rsidRPr="00CD3107" w:rsidRDefault="006E03E0" w:rsidP="006E03E0">
                  <w:pPr>
                    <w:rPr>
                      <w:rFonts w:ascii="Arial" w:hAnsi="Arial" w:cs="Arial"/>
                      <w:b/>
                      <w:bCs/>
                      <w:sz w:val="16"/>
                      <w:szCs w:val="16"/>
                    </w:rPr>
                  </w:pPr>
                  <w:r w:rsidRPr="00CD3107">
                    <w:rPr>
                      <w:rFonts w:ascii="Arial" w:eastAsia="等线" w:hAnsi="Arial" w:cs="Arial"/>
                      <w:b/>
                      <w:kern w:val="24"/>
                      <w:sz w:val="16"/>
                      <w:szCs w:val="16"/>
                      <w:lang w:val="fr-FR"/>
                    </w:rPr>
                    <w:t>% simultaneously active beams**</w:t>
                  </w:r>
                </w:p>
              </w:tc>
              <w:tc>
                <w:tcPr>
                  <w:tcW w:w="1368" w:type="pct"/>
                  <w:shd w:val="clear" w:color="auto" w:fill="auto"/>
                  <w:vAlign w:val="center"/>
                </w:tcPr>
                <w:p w14:paraId="114C3364" w14:textId="77777777" w:rsidR="006E03E0" w:rsidRPr="00CD3107" w:rsidRDefault="006E03E0" w:rsidP="006E03E0">
                  <w:pPr>
                    <w:jc w:val="center"/>
                    <w:rPr>
                      <w:rFonts w:ascii="Arial" w:hAnsi="Arial" w:cs="Arial"/>
                      <w:sz w:val="16"/>
                      <w:szCs w:val="16"/>
                    </w:rPr>
                  </w:pPr>
                  <w:r w:rsidRPr="00CD3107">
                    <w:rPr>
                      <w:rFonts w:ascii="Arial" w:eastAsia="等线" w:hAnsi="Arial" w:cs="Arial"/>
                      <w:kern w:val="24"/>
                      <w:sz w:val="16"/>
                      <w:szCs w:val="16"/>
                      <w:lang w:val="fr-FR"/>
                    </w:rPr>
                    <w:t>10.02 %</w:t>
                  </w:r>
                </w:p>
              </w:tc>
            </w:tr>
            <w:tr w:rsidR="006E03E0" w:rsidRPr="00CD3107" w14:paraId="344CC4B8" w14:textId="77777777" w:rsidTr="005E1AC0">
              <w:trPr>
                <w:trHeight w:val="439"/>
                <w:jc w:val="center"/>
              </w:trPr>
              <w:tc>
                <w:tcPr>
                  <w:tcW w:w="5000" w:type="pct"/>
                  <w:gridSpan w:val="2"/>
                  <w:shd w:val="clear" w:color="auto" w:fill="auto"/>
                  <w:vAlign w:val="center"/>
                </w:tcPr>
                <w:p w14:paraId="75D455CE" w14:textId="77777777" w:rsidR="006E03E0" w:rsidRPr="00CD3107" w:rsidRDefault="006E03E0" w:rsidP="006E03E0">
                  <w:pPr>
                    <w:ind w:left="850" w:hanging="850"/>
                    <w:rPr>
                      <w:rFonts w:ascii="Arial" w:hAnsi="Arial" w:cs="Arial"/>
                      <w:b/>
                      <w:bCs/>
                      <w:sz w:val="16"/>
                      <w:szCs w:val="16"/>
                    </w:rPr>
                  </w:pPr>
                  <w:r w:rsidRPr="00CD3107">
                    <w:rPr>
                      <w:rFonts w:ascii="Arial" w:hAnsi="Arial" w:cs="Arial"/>
                      <w:kern w:val="24"/>
                      <w:sz w:val="16"/>
                      <w:szCs w:val="16"/>
                    </w:rPr>
                    <w:t>*</w:t>
                  </w:r>
                  <w:r w:rsidRPr="00CD3107">
                    <w:rPr>
                      <w:rFonts w:ascii="Arial" w:hAnsi="Arial" w:cs="Arial"/>
                      <w:b/>
                      <w:kern w:val="24"/>
                      <w:sz w:val="16"/>
                      <w:szCs w:val="16"/>
                    </w:rPr>
                    <w:t xml:space="preserve">Note: EIRP limit is 61.24 dBm for the reference configuration. </w:t>
                  </w:r>
                </w:p>
                <w:p w14:paraId="6DECABBB" w14:textId="77777777" w:rsidR="006E03E0" w:rsidRPr="00CD3107" w:rsidRDefault="006E03E0" w:rsidP="006E03E0">
                  <w:pPr>
                    <w:rPr>
                      <w:rFonts w:ascii="Arial" w:hAnsi="Arial" w:cs="Arial"/>
                      <w:b/>
                      <w:bCs/>
                      <w:kern w:val="24"/>
                      <w:sz w:val="16"/>
                      <w:szCs w:val="16"/>
                    </w:rPr>
                  </w:pPr>
                  <w:r w:rsidRPr="00CD3107">
                    <w:rPr>
                      <w:rFonts w:ascii="Arial" w:eastAsia="等线" w:hAnsi="Arial" w:cs="Arial"/>
                      <w:b/>
                      <w:kern w:val="24"/>
                      <w:sz w:val="16"/>
                      <w:szCs w:val="16"/>
                    </w:rPr>
                    <w:t xml:space="preserve">**Assuming 100 % Resource Block utilization within the same beam at max power. </w:t>
                  </w:r>
                  <w:r w:rsidRPr="00CD3107">
                    <w:rPr>
                      <w:rFonts w:ascii="Arial" w:hAnsi="Arial" w:cs="Arial"/>
                      <w:b/>
                      <w:kern w:val="24"/>
                      <w:sz w:val="16"/>
                      <w:szCs w:val="16"/>
                    </w:rPr>
                    <w:t xml:space="preserve">Absolute number of simultaneously active beams is up to 212 (due to limitation of RF) </w:t>
                  </w:r>
                </w:p>
                <w:p w14:paraId="2B85145B" w14:textId="77777777" w:rsidR="006E03E0" w:rsidRPr="00CD3107" w:rsidRDefault="006E03E0" w:rsidP="006E03E0">
                  <w:pPr>
                    <w:rPr>
                      <w:rFonts w:ascii="Arial" w:hAnsi="Arial" w:cs="Arial"/>
                      <w:b/>
                      <w:bCs/>
                      <w:kern w:val="24"/>
                      <w:sz w:val="16"/>
                      <w:szCs w:val="16"/>
                    </w:rPr>
                  </w:pPr>
                  <w:r w:rsidRPr="00CD3107">
                    <w:rPr>
                      <w:rFonts w:ascii="Arial" w:hAnsi="Arial" w:cs="Arial"/>
                      <w:b/>
                      <w:kern w:val="24"/>
                      <w:sz w:val="16"/>
                      <w:szCs w:val="16"/>
                    </w:rPr>
                    <w:t>*** For a constellation design at 600km with low elevation angle with 30° and selected (</w:t>
                  </w:r>
                  <w:proofErr w:type="spellStart"/>
                  <w:r w:rsidRPr="00CD3107">
                    <w:rPr>
                      <w:rFonts w:ascii="Arial" w:hAnsi="Arial" w:cs="Arial"/>
                      <w:b/>
                      <w:kern w:val="24"/>
                      <w:sz w:val="16"/>
                      <w:szCs w:val="16"/>
                    </w:rPr>
                    <w:t>i.e</w:t>
                  </w:r>
                  <w:proofErr w:type="spellEnd"/>
                  <w:r w:rsidRPr="00CD3107">
                    <w:rPr>
                      <w:rFonts w:ascii="Arial" w:hAnsi="Arial" w:cs="Arial"/>
                      <w:b/>
                      <w:kern w:val="24"/>
                      <w:sz w:val="16"/>
                      <w:szCs w:val="16"/>
                    </w:rPr>
                    <w:t xml:space="preserve"> Set 1 parameters) beam size</w:t>
                  </w:r>
                </w:p>
                <w:p w14:paraId="2B6A9E6F" w14:textId="77777777" w:rsidR="006E03E0" w:rsidRPr="00CD3107" w:rsidRDefault="006E03E0" w:rsidP="006E03E0">
                  <w:pPr>
                    <w:rPr>
                      <w:rFonts w:ascii="Arial" w:eastAsia="等线" w:hAnsi="Arial" w:cs="Arial"/>
                      <w:b/>
                      <w:bCs/>
                      <w:kern w:val="24"/>
                      <w:sz w:val="16"/>
                      <w:szCs w:val="16"/>
                    </w:rPr>
                  </w:pPr>
                  <w:r w:rsidRPr="00CD3107">
                    <w:rPr>
                      <w:rFonts w:ascii="Arial" w:eastAsia="等线" w:hAnsi="Arial" w:cs="Arial"/>
                      <w:b/>
                      <w:bCs/>
                      <w:kern w:val="24"/>
                      <w:sz w:val="16"/>
                      <w:szCs w:val="16"/>
                    </w:rPr>
                    <w:t>Note 1: At least this beam size is considered in this scenario, larger beam sizes maybe evaluated and reported by companies</w:t>
                  </w:r>
                </w:p>
              </w:tc>
            </w:tr>
          </w:tbl>
          <w:p w14:paraId="002389C2" w14:textId="77777777" w:rsidR="006E03E0" w:rsidRPr="00CD3107" w:rsidRDefault="006E03E0" w:rsidP="006E03E0">
            <w:pPr>
              <w:rPr>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830"/>
              <w:gridCol w:w="2573"/>
            </w:tblGrid>
            <w:tr w:rsidR="006E03E0" w:rsidRPr="00CD3107" w14:paraId="3CD556BC" w14:textId="77777777" w:rsidTr="005E1AC0">
              <w:trPr>
                <w:gridAfter w:val="1"/>
                <w:wAfter w:w="1368" w:type="pct"/>
                <w:trHeight w:val="300"/>
                <w:jc w:val="center"/>
              </w:trPr>
              <w:tc>
                <w:tcPr>
                  <w:tcW w:w="3632" w:type="pct"/>
                  <w:tcBorders>
                    <w:bottom w:val="single" w:sz="12" w:space="0" w:color="666666"/>
                  </w:tcBorders>
                  <w:shd w:val="clear" w:color="auto" w:fill="00B0F0"/>
                  <w:vAlign w:val="center"/>
                </w:tcPr>
                <w:p w14:paraId="6E6892D1" w14:textId="77777777" w:rsidR="006E03E0" w:rsidRPr="00CD3107" w:rsidRDefault="006E03E0" w:rsidP="006E03E0">
                  <w:pPr>
                    <w:jc w:val="center"/>
                    <w:rPr>
                      <w:rFonts w:ascii="Arial" w:hAnsi="Arial" w:cs="Arial"/>
                      <w:b/>
                      <w:bCs/>
                      <w:sz w:val="16"/>
                      <w:szCs w:val="16"/>
                    </w:rPr>
                  </w:pPr>
                  <w:r w:rsidRPr="00CD3107">
                    <w:rPr>
                      <w:rFonts w:ascii="Arial" w:hAnsi="Arial" w:cs="Arial"/>
                      <w:b/>
                      <w:kern w:val="24"/>
                      <w:sz w:val="16"/>
                      <w:szCs w:val="16"/>
                    </w:rPr>
                    <w:t>LEO600km Set1-2 FR1 (i.e., S-band)</w:t>
                  </w:r>
                </w:p>
              </w:tc>
            </w:tr>
            <w:tr w:rsidR="006E03E0" w:rsidRPr="00CD3107" w14:paraId="6724168B" w14:textId="77777777" w:rsidTr="005E1AC0">
              <w:trPr>
                <w:trHeight w:val="54"/>
                <w:jc w:val="center"/>
              </w:trPr>
              <w:tc>
                <w:tcPr>
                  <w:tcW w:w="3632" w:type="pct"/>
                  <w:shd w:val="clear" w:color="auto" w:fill="auto"/>
                  <w:vAlign w:val="center"/>
                </w:tcPr>
                <w:p w14:paraId="5F6D476E"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7E5A3EB1"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rPr>
                    <w:t>5 MHz</w:t>
                  </w:r>
                </w:p>
              </w:tc>
            </w:tr>
            <w:tr w:rsidR="006E03E0" w:rsidRPr="00CD3107" w14:paraId="0631A72F" w14:textId="77777777" w:rsidTr="005E1AC0">
              <w:trPr>
                <w:trHeight w:val="37"/>
                <w:jc w:val="center"/>
              </w:trPr>
              <w:tc>
                <w:tcPr>
                  <w:tcW w:w="3632" w:type="pct"/>
                  <w:shd w:val="clear" w:color="auto" w:fill="auto"/>
                  <w:vAlign w:val="center"/>
                </w:tcPr>
                <w:p w14:paraId="6E81B147"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007AE862"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rPr>
                    <w:t>15 kHz</w:t>
                  </w:r>
                </w:p>
              </w:tc>
            </w:tr>
            <w:tr w:rsidR="006E03E0" w:rsidRPr="00CD3107" w14:paraId="0A81F6A1" w14:textId="77777777" w:rsidTr="005E1AC0">
              <w:trPr>
                <w:trHeight w:val="37"/>
                <w:jc w:val="center"/>
              </w:trPr>
              <w:tc>
                <w:tcPr>
                  <w:tcW w:w="3632" w:type="pct"/>
                  <w:shd w:val="clear" w:color="auto" w:fill="auto"/>
                  <w:vAlign w:val="center"/>
                </w:tcPr>
                <w:p w14:paraId="39E776AA" w14:textId="77777777" w:rsidR="006E03E0" w:rsidRPr="00CD3107" w:rsidRDefault="006E03E0" w:rsidP="006E03E0">
                  <w:pPr>
                    <w:rPr>
                      <w:rFonts w:ascii="Arial" w:hAnsi="Arial" w:cs="Arial"/>
                      <w:b/>
                      <w:bCs/>
                      <w:sz w:val="16"/>
                      <w:szCs w:val="16"/>
                    </w:rPr>
                  </w:pPr>
                  <w:r w:rsidRPr="00CD3107">
                    <w:rPr>
                      <w:rFonts w:ascii="Arial" w:eastAsia="等线" w:hAnsi="Arial" w:cs="Arial"/>
                      <w:b/>
                      <w:kern w:val="24"/>
                      <w:sz w:val="16"/>
                      <w:szCs w:val="16"/>
                    </w:rPr>
                    <w:t>Beam size (note 1)</w:t>
                  </w:r>
                </w:p>
              </w:tc>
              <w:tc>
                <w:tcPr>
                  <w:tcW w:w="1368" w:type="pct"/>
                  <w:shd w:val="clear" w:color="auto" w:fill="auto"/>
                  <w:vAlign w:val="center"/>
                </w:tcPr>
                <w:p w14:paraId="7FC02CC1" w14:textId="77777777" w:rsidR="006E03E0" w:rsidRPr="00CD3107" w:rsidRDefault="006E03E0" w:rsidP="006E03E0">
                  <w:pPr>
                    <w:jc w:val="center"/>
                    <w:rPr>
                      <w:rFonts w:ascii="Arial" w:hAnsi="Arial" w:cs="Arial"/>
                      <w:sz w:val="16"/>
                      <w:szCs w:val="16"/>
                    </w:rPr>
                  </w:pPr>
                  <w:r w:rsidRPr="00CD3107">
                    <w:rPr>
                      <w:rFonts w:ascii="Arial" w:eastAsia="等线" w:hAnsi="Arial" w:cs="Arial"/>
                      <w:kern w:val="24"/>
                      <w:sz w:val="16"/>
                      <w:szCs w:val="16"/>
                    </w:rPr>
                    <w:t>50km</w:t>
                  </w:r>
                </w:p>
              </w:tc>
            </w:tr>
            <w:tr w:rsidR="006E03E0" w:rsidRPr="00CD3107" w14:paraId="2175B7B2" w14:textId="77777777" w:rsidTr="005E1AC0">
              <w:trPr>
                <w:trHeight w:val="56"/>
                <w:jc w:val="center"/>
              </w:trPr>
              <w:tc>
                <w:tcPr>
                  <w:tcW w:w="3632" w:type="pct"/>
                  <w:shd w:val="clear" w:color="auto" w:fill="auto"/>
                  <w:vAlign w:val="center"/>
                </w:tcPr>
                <w:p w14:paraId="36DF448C" w14:textId="77777777" w:rsidR="006E03E0" w:rsidRPr="00CD3107" w:rsidRDefault="006E03E0" w:rsidP="006E03E0">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2E558255" w14:textId="77777777" w:rsidR="006E03E0" w:rsidRPr="00CD3107" w:rsidRDefault="006E03E0" w:rsidP="006E03E0">
                  <w:pPr>
                    <w:jc w:val="center"/>
                    <w:rPr>
                      <w:rFonts w:ascii="Arial" w:hAnsi="Arial" w:cs="Arial"/>
                      <w:sz w:val="16"/>
                      <w:szCs w:val="16"/>
                    </w:rPr>
                  </w:pPr>
                  <w:r w:rsidRPr="00CD3107">
                    <w:rPr>
                      <w:rFonts w:ascii="Arial" w:eastAsia="等线" w:hAnsi="Arial" w:cs="Arial"/>
                      <w:kern w:val="24"/>
                      <w:sz w:val="16"/>
                      <w:szCs w:val="16"/>
                    </w:rPr>
                    <w:t>34</w:t>
                  </w:r>
                </w:p>
              </w:tc>
            </w:tr>
            <w:tr w:rsidR="006E03E0" w:rsidRPr="00CD3107" w14:paraId="62A16B78" w14:textId="77777777" w:rsidTr="005E1AC0">
              <w:trPr>
                <w:trHeight w:val="88"/>
                <w:jc w:val="center"/>
              </w:trPr>
              <w:tc>
                <w:tcPr>
                  <w:tcW w:w="3632" w:type="pct"/>
                  <w:shd w:val="clear" w:color="auto" w:fill="auto"/>
                  <w:vAlign w:val="center"/>
                </w:tcPr>
                <w:p w14:paraId="3C14DFB6"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07D71DDD"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rPr>
                    <w:t>23</w:t>
                  </w:r>
                </w:p>
              </w:tc>
            </w:tr>
            <w:tr w:rsidR="006E03E0" w:rsidRPr="00CD3107" w14:paraId="246F36A1" w14:textId="77777777" w:rsidTr="005E1AC0">
              <w:trPr>
                <w:trHeight w:val="37"/>
                <w:jc w:val="center"/>
              </w:trPr>
              <w:tc>
                <w:tcPr>
                  <w:tcW w:w="3632" w:type="pct"/>
                  <w:shd w:val="clear" w:color="auto" w:fill="auto"/>
                  <w:vAlign w:val="center"/>
                </w:tcPr>
                <w:p w14:paraId="65A4BFAC"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7C5A0498"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rPr>
                    <w:t>53*</w:t>
                  </w:r>
                </w:p>
              </w:tc>
            </w:tr>
            <w:tr w:rsidR="006E03E0" w:rsidRPr="00CD3107" w14:paraId="17FC21A0" w14:textId="77777777" w:rsidTr="005E1AC0">
              <w:trPr>
                <w:trHeight w:val="37"/>
                <w:jc w:val="center"/>
              </w:trPr>
              <w:tc>
                <w:tcPr>
                  <w:tcW w:w="3632" w:type="pct"/>
                  <w:shd w:val="clear" w:color="auto" w:fill="auto"/>
                  <w:vAlign w:val="center"/>
                </w:tcPr>
                <w:p w14:paraId="598F7842"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70055789"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6E03E0" w:rsidRPr="00CD3107" w14:paraId="7B9038B3" w14:textId="77777777" w:rsidTr="005E1AC0">
              <w:trPr>
                <w:trHeight w:val="37"/>
                <w:jc w:val="center"/>
              </w:trPr>
              <w:tc>
                <w:tcPr>
                  <w:tcW w:w="3632" w:type="pct"/>
                  <w:shd w:val="clear" w:color="auto" w:fill="auto"/>
                  <w:vAlign w:val="center"/>
                </w:tcPr>
                <w:p w14:paraId="3EA2BE88" w14:textId="77777777" w:rsidR="006E03E0" w:rsidRPr="00CD3107" w:rsidRDefault="006E03E0" w:rsidP="006E03E0">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04744538"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lang w:val="fr-FR"/>
                    </w:rPr>
                    <w:t>41</w:t>
                  </w:r>
                </w:p>
              </w:tc>
            </w:tr>
            <w:tr w:rsidR="006E03E0" w:rsidRPr="00CD3107" w14:paraId="1830426F" w14:textId="77777777" w:rsidTr="005E1AC0">
              <w:trPr>
                <w:trHeight w:val="37"/>
                <w:jc w:val="center"/>
              </w:trPr>
              <w:tc>
                <w:tcPr>
                  <w:tcW w:w="3632" w:type="pct"/>
                  <w:shd w:val="clear" w:color="auto" w:fill="auto"/>
                  <w:vAlign w:val="center"/>
                </w:tcPr>
                <w:p w14:paraId="66DC368B" w14:textId="77777777" w:rsidR="006E03E0" w:rsidRPr="006E03E0" w:rsidRDefault="006E03E0" w:rsidP="006E03E0">
                  <w:pPr>
                    <w:rPr>
                      <w:rFonts w:ascii="Arial" w:hAnsi="Arial" w:cs="Arial"/>
                      <w:b/>
                      <w:bCs/>
                      <w:sz w:val="16"/>
                      <w:szCs w:val="16"/>
                      <w:highlight w:val="yellow"/>
                    </w:rPr>
                  </w:pPr>
                  <w:r w:rsidRPr="006E03E0">
                    <w:rPr>
                      <w:rFonts w:ascii="Arial" w:eastAsia="等线" w:hAnsi="Arial" w:cs="Arial"/>
                      <w:b/>
                      <w:kern w:val="24"/>
                      <w:sz w:val="16"/>
                      <w:szCs w:val="16"/>
                      <w:highlight w:val="yellow"/>
                    </w:rPr>
                    <w:t>Total number of beam footprints</w:t>
                  </w:r>
                </w:p>
              </w:tc>
              <w:tc>
                <w:tcPr>
                  <w:tcW w:w="1368" w:type="pct"/>
                  <w:shd w:val="clear" w:color="auto" w:fill="auto"/>
                  <w:vAlign w:val="center"/>
                </w:tcPr>
                <w:p w14:paraId="292554BB" w14:textId="77777777" w:rsidR="006E03E0" w:rsidRPr="006E03E0" w:rsidRDefault="006E03E0" w:rsidP="006E03E0">
                  <w:pPr>
                    <w:jc w:val="center"/>
                    <w:rPr>
                      <w:rFonts w:ascii="Arial" w:hAnsi="Arial" w:cs="Arial"/>
                      <w:sz w:val="16"/>
                      <w:szCs w:val="16"/>
                      <w:highlight w:val="yellow"/>
                    </w:rPr>
                  </w:pPr>
                  <w:r w:rsidRPr="006E03E0">
                    <w:rPr>
                      <w:rFonts w:ascii="Arial" w:eastAsia="等线" w:hAnsi="Arial" w:cs="Arial"/>
                      <w:kern w:val="24"/>
                      <w:sz w:val="16"/>
                      <w:szCs w:val="16"/>
                      <w:highlight w:val="yellow"/>
                    </w:rPr>
                    <w:t>1058</w:t>
                  </w:r>
                </w:p>
              </w:tc>
            </w:tr>
            <w:tr w:rsidR="006E03E0" w:rsidRPr="00CD3107" w14:paraId="659C743C" w14:textId="77777777" w:rsidTr="005E1AC0">
              <w:trPr>
                <w:trHeight w:val="37"/>
                <w:jc w:val="center"/>
              </w:trPr>
              <w:tc>
                <w:tcPr>
                  <w:tcW w:w="3632" w:type="pct"/>
                  <w:shd w:val="clear" w:color="auto" w:fill="auto"/>
                  <w:vAlign w:val="center"/>
                </w:tcPr>
                <w:p w14:paraId="0E714E28" w14:textId="77777777" w:rsidR="006E03E0" w:rsidRPr="006E03E0" w:rsidRDefault="006E03E0" w:rsidP="006E03E0">
                  <w:pPr>
                    <w:rPr>
                      <w:rFonts w:ascii="Arial" w:hAnsi="Arial" w:cs="Arial"/>
                      <w:b/>
                      <w:bCs/>
                      <w:sz w:val="16"/>
                      <w:szCs w:val="16"/>
                      <w:highlight w:val="yellow"/>
                    </w:rPr>
                  </w:pPr>
                  <w:r w:rsidRPr="006E03E0">
                    <w:rPr>
                      <w:rFonts w:ascii="Arial" w:hAnsi="Arial" w:cs="Arial"/>
                      <w:b/>
                      <w:kern w:val="24"/>
                      <w:sz w:val="16"/>
                      <w:szCs w:val="16"/>
                      <w:highlight w:val="yellow"/>
                    </w:rPr>
                    <w:t>Total number of simultaneously active beams**</w:t>
                  </w:r>
                </w:p>
              </w:tc>
              <w:tc>
                <w:tcPr>
                  <w:tcW w:w="1368" w:type="pct"/>
                  <w:shd w:val="clear" w:color="auto" w:fill="auto"/>
                  <w:vAlign w:val="center"/>
                </w:tcPr>
                <w:p w14:paraId="2BCFFFFE" w14:textId="77777777" w:rsidR="006E03E0" w:rsidRPr="006E03E0" w:rsidRDefault="006E03E0" w:rsidP="006E03E0">
                  <w:pPr>
                    <w:jc w:val="center"/>
                    <w:rPr>
                      <w:rFonts w:ascii="Arial" w:hAnsi="Arial" w:cs="Arial"/>
                      <w:sz w:val="16"/>
                      <w:szCs w:val="16"/>
                      <w:highlight w:val="yellow"/>
                    </w:rPr>
                  </w:pPr>
                  <w:r w:rsidRPr="006E03E0">
                    <w:rPr>
                      <w:rFonts w:ascii="Arial" w:hAnsi="Arial" w:cs="Arial"/>
                      <w:kern w:val="24"/>
                      <w:sz w:val="16"/>
                      <w:szCs w:val="16"/>
                      <w:highlight w:val="yellow"/>
                      <w:lang w:val="fr-FR"/>
                    </w:rPr>
                    <w:t>16</w:t>
                  </w:r>
                </w:p>
              </w:tc>
            </w:tr>
            <w:tr w:rsidR="006E03E0" w:rsidRPr="00CD3107" w14:paraId="0469A1DA" w14:textId="77777777" w:rsidTr="005E1AC0">
              <w:trPr>
                <w:trHeight w:val="126"/>
                <w:jc w:val="center"/>
              </w:trPr>
              <w:tc>
                <w:tcPr>
                  <w:tcW w:w="3632" w:type="pct"/>
                  <w:shd w:val="clear" w:color="auto" w:fill="auto"/>
                  <w:vAlign w:val="center"/>
                </w:tcPr>
                <w:p w14:paraId="3E240E25" w14:textId="77777777" w:rsidR="006E03E0" w:rsidRPr="00CD3107" w:rsidRDefault="006E03E0" w:rsidP="006E03E0">
                  <w:pPr>
                    <w:rPr>
                      <w:rFonts w:ascii="Arial" w:hAnsi="Arial" w:cs="Arial"/>
                      <w:b/>
                      <w:bCs/>
                      <w:sz w:val="16"/>
                      <w:szCs w:val="16"/>
                    </w:rPr>
                  </w:pPr>
                  <w:r w:rsidRPr="00CD3107">
                    <w:rPr>
                      <w:rFonts w:ascii="Arial" w:eastAsia="等线" w:hAnsi="Arial" w:cs="Arial"/>
                      <w:b/>
                      <w:kern w:val="24"/>
                      <w:sz w:val="16"/>
                      <w:szCs w:val="16"/>
                      <w:lang w:val="fr-FR"/>
                    </w:rPr>
                    <w:t>% simultaneously active beams**</w:t>
                  </w:r>
                </w:p>
              </w:tc>
              <w:tc>
                <w:tcPr>
                  <w:tcW w:w="1368" w:type="pct"/>
                  <w:shd w:val="clear" w:color="auto" w:fill="auto"/>
                  <w:vAlign w:val="center"/>
                </w:tcPr>
                <w:p w14:paraId="083F6DF2" w14:textId="77777777" w:rsidR="006E03E0" w:rsidRPr="00CD3107" w:rsidRDefault="006E03E0" w:rsidP="006E03E0">
                  <w:pPr>
                    <w:jc w:val="center"/>
                    <w:rPr>
                      <w:rFonts w:ascii="Arial" w:hAnsi="Arial" w:cs="Arial"/>
                      <w:sz w:val="16"/>
                      <w:szCs w:val="16"/>
                    </w:rPr>
                  </w:pPr>
                  <w:r w:rsidRPr="00CD3107">
                    <w:rPr>
                      <w:rFonts w:ascii="Arial" w:eastAsia="等线" w:hAnsi="Arial" w:cs="Arial"/>
                      <w:kern w:val="24"/>
                      <w:sz w:val="16"/>
                      <w:szCs w:val="16"/>
                    </w:rPr>
                    <w:t>1.5 %</w:t>
                  </w:r>
                </w:p>
              </w:tc>
            </w:tr>
            <w:tr w:rsidR="006E03E0" w:rsidRPr="00CD3107" w14:paraId="5A7F7150" w14:textId="77777777" w:rsidTr="005E1AC0">
              <w:trPr>
                <w:trHeight w:val="37"/>
                <w:jc w:val="center"/>
              </w:trPr>
              <w:tc>
                <w:tcPr>
                  <w:tcW w:w="5000" w:type="pct"/>
                  <w:gridSpan w:val="2"/>
                  <w:shd w:val="clear" w:color="auto" w:fill="auto"/>
                  <w:vAlign w:val="center"/>
                </w:tcPr>
                <w:p w14:paraId="6372DFDD" w14:textId="77777777" w:rsidR="006E03E0" w:rsidRPr="00CD3107" w:rsidRDefault="006E03E0" w:rsidP="006E03E0">
                  <w:pPr>
                    <w:ind w:left="850" w:hanging="850"/>
                    <w:rPr>
                      <w:rFonts w:ascii="Arial" w:hAnsi="Arial" w:cs="Arial"/>
                      <w:b/>
                      <w:bCs/>
                      <w:kern w:val="24"/>
                      <w:sz w:val="16"/>
                      <w:szCs w:val="16"/>
                    </w:rPr>
                  </w:pPr>
                  <w:r w:rsidRPr="00CD3107">
                    <w:rPr>
                      <w:rFonts w:ascii="Arial" w:hAnsi="Arial" w:cs="Arial"/>
                      <w:b/>
                      <w:kern w:val="24"/>
                      <w:sz w:val="16"/>
                      <w:szCs w:val="16"/>
                    </w:rPr>
                    <w:t xml:space="preserve">*Note: EIRP limit is 53 dBm for the reference configuration. </w:t>
                  </w:r>
                </w:p>
                <w:p w14:paraId="49031FEA" w14:textId="77777777" w:rsidR="006E03E0" w:rsidRPr="00CD3107" w:rsidRDefault="006E03E0" w:rsidP="006E03E0">
                  <w:pPr>
                    <w:rPr>
                      <w:rFonts w:ascii="Arial" w:eastAsia="等线" w:hAnsi="Arial" w:cs="Arial"/>
                      <w:b/>
                      <w:bCs/>
                      <w:kern w:val="24"/>
                      <w:sz w:val="16"/>
                      <w:szCs w:val="16"/>
                    </w:rPr>
                  </w:pPr>
                  <w:r w:rsidRPr="00CD3107">
                    <w:rPr>
                      <w:rFonts w:ascii="Arial" w:hAnsi="Arial" w:cs="Arial"/>
                      <w:b/>
                      <w:kern w:val="24"/>
                      <w:sz w:val="16"/>
                      <w:szCs w:val="16"/>
                    </w:rPr>
                    <w:t>**Absolute number of simultaneously active beams is up to 16 (due to limitation of RF)</w:t>
                  </w:r>
                </w:p>
                <w:p w14:paraId="17EC2CCD" w14:textId="77777777" w:rsidR="006E03E0" w:rsidRPr="00CD3107" w:rsidRDefault="006E03E0" w:rsidP="006E03E0">
                  <w:pPr>
                    <w:rPr>
                      <w:rFonts w:ascii="Arial" w:eastAsia="等线" w:hAnsi="Arial" w:cs="Arial"/>
                      <w:b/>
                      <w:bCs/>
                      <w:kern w:val="24"/>
                      <w:sz w:val="16"/>
                      <w:szCs w:val="16"/>
                    </w:rPr>
                  </w:pPr>
                  <w:r w:rsidRPr="00CD3107">
                    <w:rPr>
                      <w:rFonts w:ascii="Arial" w:eastAsia="等线" w:hAnsi="Arial" w:cs="Arial"/>
                      <w:b/>
                      <w:bCs/>
                      <w:kern w:val="24"/>
                      <w:sz w:val="16"/>
                      <w:szCs w:val="16"/>
                    </w:rPr>
                    <w:t>Note 1: At least this beam size is considered in this scenario, larger beam sizes maybe evaluated and reported by companies</w:t>
                  </w:r>
                </w:p>
              </w:tc>
            </w:tr>
          </w:tbl>
          <w:p w14:paraId="662AF6C8" w14:textId="77777777" w:rsidR="006E03E0" w:rsidRPr="00CD3107" w:rsidRDefault="006E03E0" w:rsidP="006E03E0">
            <w:pPr>
              <w:rPr>
                <w:b/>
                <w:color w:val="493118"/>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830"/>
              <w:gridCol w:w="2573"/>
            </w:tblGrid>
            <w:tr w:rsidR="006E03E0" w:rsidRPr="00CD3107" w14:paraId="516C44B1" w14:textId="77777777" w:rsidTr="005E1AC0">
              <w:trPr>
                <w:gridAfter w:val="1"/>
                <w:wAfter w:w="1368" w:type="pct"/>
                <w:trHeight w:val="300"/>
                <w:jc w:val="center"/>
              </w:trPr>
              <w:tc>
                <w:tcPr>
                  <w:tcW w:w="3632" w:type="pct"/>
                  <w:tcBorders>
                    <w:bottom w:val="single" w:sz="12" w:space="0" w:color="666666"/>
                  </w:tcBorders>
                  <w:shd w:val="clear" w:color="auto" w:fill="00B0F0"/>
                  <w:vAlign w:val="center"/>
                </w:tcPr>
                <w:p w14:paraId="194A4601" w14:textId="77777777" w:rsidR="006E03E0" w:rsidRPr="00CD3107" w:rsidRDefault="006E03E0" w:rsidP="006E03E0">
                  <w:pPr>
                    <w:jc w:val="center"/>
                    <w:rPr>
                      <w:rFonts w:ascii="Arial" w:hAnsi="Arial" w:cs="Arial"/>
                      <w:b/>
                      <w:bCs/>
                      <w:sz w:val="16"/>
                      <w:szCs w:val="16"/>
                    </w:rPr>
                  </w:pPr>
                  <w:r w:rsidRPr="00CD3107">
                    <w:rPr>
                      <w:rFonts w:ascii="Arial" w:hAnsi="Arial" w:cs="Arial"/>
                      <w:b/>
                      <w:kern w:val="24"/>
                      <w:sz w:val="16"/>
                      <w:szCs w:val="16"/>
                    </w:rPr>
                    <w:t>LEO600km Set 1-3 FR1 (i.e., S-band)</w:t>
                  </w:r>
                </w:p>
              </w:tc>
            </w:tr>
            <w:tr w:rsidR="006E03E0" w:rsidRPr="00CD3107" w14:paraId="451A7248" w14:textId="77777777" w:rsidTr="005E1AC0">
              <w:trPr>
                <w:trHeight w:val="145"/>
                <w:jc w:val="center"/>
              </w:trPr>
              <w:tc>
                <w:tcPr>
                  <w:tcW w:w="3632" w:type="pct"/>
                  <w:shd w:val="clear" w:color="auto" w:fill="auto"/>
                  <w:vAlign w:val="center"/>
                </w:tcPr>
                <w:p w14:paraId="41941A36"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69BE5046"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rPr>
                    <w:t>5 MHz</w:t>
                  </w:r>
                </w:p>
              </w:tc>
            </w:tr>
            <w:tr w:rsidR="006E03E0" w:rsidRPr="00CD3107" w14:paraId="0F1035C2" w14:textId="77777777" w:rsidTr="005E1AC0">
              <w:trPr>
                <w:trHeight w:val="37"/>
                <w:jc w:val="center"/>
              </w:trPr>
              <w:tc>
                <w:tcPr>
                  <w:tcW w:w="3632" w:type="pct"/>
                  <w:shd w:val="clear" w:color="auto" w:fill="auto"/>
                  <w:vAlign w:val="center"/>
                </w:tcPr>
                <w:p w14:paraId="229F20BB"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rPr>
                    <w:lastRenderedPageBreak/>
                    <w:t>SCS</w:t>
                  </w:r>
                </w:p>
              </w:tc>
              <w:tc>
                <w:tcPr>
                  <w:tcW w:w="1368" w:type="pct"/>
                  <w:shd w:val="clear" w:color="auto" w:fill="auto"/>
                  <w:vAlign w:val="center"/>
                </w:tcPr>
                <w:p w14:paraId="4DB760FA"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rPr>
                    <w:t>15 kHz</w:t>
                  </w:r>
                </w:p>
              </w:tc>
            </w:tr>
            <w:tr w:rsidR="006E03E0" w:rsidRPr="00CD3107" w14:paraId="2F1284C4" w14:textId="77777777" w:rsidTr="005E1AC0">
              <w:trPr>
                <w:trHeight w:val="104"/>
                <w:jc w:val="center"/>
              </w:trPr>
              <w:tc>
                <w:tcPr>
                  <w:tcW w:w="3632" w:type="pct"/>
                  <w:shd w:val="clear" w:color="auto" w:fill="auto"/>
                  <w:vAlign w:val="center"/>
                </w:tcPr>
                <w:p w14:paraId="7BEB0C45" w14:textId="77777777" w:rsidR="006E03E0" w:rsidRPr="00CD3107" w:rsidRDefault="006E03E0" w:rsidP="006E03E0">
                  <w:pPr>
                    <w:rPr>
                      <w:rFonts w:ascii="Arial" w:hAnsi="Arial" w:cs="Arial"/>
                      <w:b/>
                      <w:bCs/>
                      <w:sz w:val="16"/>
                      <w:szCs w:val="16"/>
                    </w:rPr>
                  </w:pPr>
                  <w:r w:rsidRPr="00CD3107">
                    <w:rPr>
                      <w:rFonts w:ascii="Arial" w:eastAsia="等线" w:hAnsi="Arial" w:cs="Arial"/>
                      <w:b/>
                      <w:kern w:val="24"/>
                      <w:sz w:val="16"/>
                      <w:szCs w:val="16"/>
                    </w:rPr>
                    <w:t>Beam size (note 1)</w:t>
                  </w:r>
                </w:p>
              </w:tc>
              <w:tc>
                <w:tcPr>
                  <w:tcW w:w="1368" w:type="pct"/>
                  <w:shd w:val="clear" w:color="auto" w:fill="auto"/>
                  <w:vAlign w:val="center"/>
                </w:tcPr>
                <w:p w14:paraId="0342A722" w14:textId="77777777" w:rsidR="006E03E0" w:rsidRPr="00CD3107" w:rsidRDefault="006E03E0" w:rsidP="006E03E0">
                  <w:pPr>
                    <w:jc w:val="center"/>
                    <w:rPr>
                      <w:rFonts w:ascii="Arial" w:hAnsi="Arial" w:cs="Arial"/>
                      <w:sz w:val="16"/>
                      <w:szCs w:val="16"/>
                    </w:rPr>
                  </w:pPr>
                  <w:r w:rsidRPr="00CD3107">
                    <w:rPr>
                      <w:rFonts w:ascii="Arial" w:eastAsia="等线" w:hAnsi="Arial" w:cs="Arial"/>
                      <w:kern w:val="24"/>
                      <w:sz w:val="16"/>
                      <w:szCs w:val="16"/>
                    </w:rPr>
                    <w:t>50km</w:t>
                  </w:r>
                </w:p>
              </w:tc>
            </w:tr>
            <w:tr w:rsidR="006E03E0" w:rsidRPr="00CD3107" w14:paraId="77FFEBE6" w14:textId="77777777" w:rsidTr="005E1AC0">
              <w:trPr>
                <w:trHeight w:val="80"/>
                <w:jc w:val="center"/>
              </w:trPr>
              <w:tc>
                <w:tcPr>
                  <w:tcW w:w="3632" w:type="pct"/>
                  <w:shd w:val="clear" w:color="auto" w:fill="auto"/>
                  <w:vAlign w:val="center"/>
                </w:tcPr>
                <w:p w14:paraId="747C1CA2" w14:textId="77777777" w:rsidR="006E03E0" w:rsidRPr="00CD3107" w:rsidRDefault="006E03E0" w:rsidP="006E03E0">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586363FE" w14:textId="77777777" w:rsidR="006E03E0" w:rsidRPr="00CD3107" w:rsidRDefault="006E03E0" w:rsidP="006E03E0">
                  <w:pPr>
                    <w:jc w:val="center"/>
                    <w:rPr>
                      <w:rFonts w:ascii="Arial" w:hAnsi="Arial" w:cs="Arial"/>
                      <w:sz w:val="16"/>
                      <w:szCs w:val="16"/>
                    </w:rPr>
                  </w:pPr>
                  <w:r w:rsidRPr="00CD3107">
                    <w:rPr>
                      <w:rFonts w:ascii="Arial" w:eastAsia="等线" w:hAnsi="Arial" w:cs="Arial"/>
                      <w:kern w:val="24"/>
                      <w:sz w:val="16"/>
                      <w:szCs w:val="16"/>
                    </w:rPr>
                    <w:t>26</w:t>
                  </w:r>
                </w:p>
              </w:tc>
            </w:tr>
            <w:tr w:rsidR="006E03E0" w:rsidRPr="00CD3107" w14:paraId="57E5261B" w14:textId="77777777" w:rsidTr="005E1AC0">
              <w:trPr>
                <w:trHeight w:val="183"/>
                <w:jc w:val="center"/>
              </w:trPr>
              <w:tc>
                <w:tcPr>
                  <w:tcW w:w="3632" w:type="pct"/>
                  <w:shd w:val="clear" w:color="auto" w:fill="auto"/>
                  <w:vAlign w:val="center"/>
                </w:tcPr>
                <w:p w14:paraId="3009D496"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042D460D"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rPr>
                    <w:t>23.24</w:t>
                  </w:r>
                </w:p>
              </w:tc>
            </w:tr>
            <w:tr w:rsidR="006E03E0" w:rsidRPr="00CD3107" w14:paraId="23B6590F" w14:textId="77777777" w:rsidTr="005E1AC0">
              <w:trPr>
                <w:trHeight w:val="160"/>
                <w:jc w:val="center"/>
              </w:trPr>
              <w:tc>
                <w:tcPr>
                  <w:tcW w:w="3632" w:type="pct"/>
                  <w:shd w:val="clear" w:color="auto" w:fill="auto"/>
                  <w:vAlign w:val="center"/>
                </w:tcPr>
                <w:p w14:paraId="0CF3BB4B"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7D64EBC8"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rPr>
                    <w:t>53.24*</w:t>
                  </w:r>
                </w:p>
              </w:tc>
            </w:tr>
            <w:tr w:rsidR="006E03E0" w:rsidRPr="00CD3107" w14:paraId="5AC04008" w14:textId="77777777" w:rsidTr="005E1AC0">
              <w:trPr>
                <w:trHeight w:val="66"/>
                <w:jc w:val="center"/>
              </w:trPr>
              <w:tc>
                <w:tcPr>
                  <w:tcW w:w="3632" w:type="pct"/>
                  <w:shd w:val="clear" w:color="auto" w:fill="auto"/>
                  <w:vAlign w:val="center"/>
                </w:tcPr>
                <w:p w14:paraId="2583629A"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3C6A72BB"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6E03E0" w:rsidRPr="00CD3107" w14:paraId="3F02A21C" w14:textId="77777777" w:rsidTr="005E1AC0">
              <w:trPr>
                <w:trHeight w:val="86"/>
                <w:jc w:val="center"/>
              </w:trPr>
              <w:tc>
                <w:tcPr>
                  <w:tcW w:w="3632" w:type="pct"/>
                  <w:shd w:val="clear" w:color="auto" w:fill="auto"/>
                  <w:vAlign w:val="center"/>
                </w:tcPr>
                <w:p w14:paraId="1C65536B" w14:textId="77777777" w:rsidR="006E03E0" w:rsidRPr="00CD3107" w:rsidRDefault="006E03E0" w:rsidP="006E03E0">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763DE18C"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lang w:val="fr-FR"/>
                    </w:rPr>
                    <w:t>33</w:t>
                  </w:r>
                </w:p>
              </w:tc>
            </w:tr>
            <w:tr w:rsidR="006E03E0" w:rsidRPr="00CD3107" w14:paraId="3C6C5C49" w14:textId="77777777" w:rsidTr="005E1AC0">
              <w:trPr>
                <w:trHeight w:val="37"/>
                <w:jc w:val="center"/>
              </w:trPr>
              <w:tc>
                <w:tcPr>
                  <w:tcW w:w="3632" w:type="pct"/>
                  <w:shd w:val="clear" w:color="auto" w:fill="auto"/>
                  <w:vAlign w:val="center"/>
                </w:tcPr>
                <w:p w14:paraId="6311D586" w14:textId="77777777" w:rsidR="006E03E0" w:rsidRPr="006E03E0" w:rsidRDefault="006E03E0" w:rsidP="006E03E0">
                  <w:pPr>
                    <w:rPr>
                      <w:rFonts w:ascii="Arial" w:hAnsi="Arial" w:cs="Arial"/>
                      <w:b/>
                      <w:bCs/>
                      <w:sz w:val="16"/>
                      <w:szCs w:val="16"/>
                      <w:highlight w:val="yellow"/>
                    </w:rPr>
                  </w:pPr>
                  <w:r w:rsidRPr="006E03E0">
                    <w:rPr>
                      <w:rFonts w:ascii="Arial" w:eastAsia="等线" w:hAnsi="Arial" w:cs="Arial"/>
                      <w:b/>
                      <w:kern w:val="24"/>
                      <w:sz w:val="16"/>
                      <w:szCs w:val="16"/>
                      <w:highlight w:val="yellow"/>
                    </w:rPr>
                    <w:t>Total number of beam footprints</w:t>
                  </w:r>
                </w:p>
              </w:tc>
              <w:tc>
                <w:tcPr>
                  <w:tcW w:w="1368" w:type="pct"/>
                  <w:shd w:val="clear" w:color="auto" w:fill="auto"/>
                  <w:vAlign w:val="center"/>
                </w:tcPr>
                <w:p w14:paraId="3E396F37" w14:textId="77777777" w:rsidR="006E03E0" w:rsidRPr="006E03E0" w:rsidRDefault="006E03E0" w:rsidP="006E03E0">
                  <w:pPr>
                    <w:jc w:val="center"/>
                    <w:rPr>
                      <w:rFonts w:ascii="Arial" w:hAnsi="Arial" w:cs="Arial"/>
                      <w:sz w:val="16"/>
                      <w:szCs w:val="16"/>
                      <w:highlight w:val="yellow"/>
                    </w:rPr>
                  </w:pPr>
                  <w:r w:rsidRPr="006E03E0">
                    <w:rPr>
                      <w:rFonts w:ascii="Arial" w:eastAsia="等线" w:hAnsi="Arial" w:cs="Arial"/>
                      <w:kern w:val="24"/>
                      <w:sz w:val="16"/>
                      <w:szCs w:val="16"/>
                      <w:highlight w:val="yellow"/>
                    </w:rPr>
                    <w:t>1058</w:t>
                  </w:r>
                </w:p>
              </w:tc>
            </w:tr>
            <w:tr w:rsidR="006E03E0" w:rsidRPr="00CD3107" w14:paraId="1B009A5E" w14:textId="77777777" w:rsidTr="005E1AC0">
              <w:trPr>
                <w:trHeight w:val="98"/>
                <w:jc w:val="center"/>
              </w:trPr>
              <w:tc>
                <w:tcPr>
                  <w:tcW w:w="3632" w:type="pct"/>
                  <w:shd w:val="clear" w:color="auto" w:fill="auto"/>
                  <w:vAlign w:val="center"/>
                </w:tcPr>
                <w:p w14:paraId="241D250D" w14:textId="77777777" w:rsidR="006E03E0" w:rsidRPr="006E03E0" w:rsidRDefault="006E03E0" w:rsidP="006E03E0">
                  <w:pPr>
                    <w:rPr>
                      <w:rFonts w:ascii="Arial" w:hAnsi="Arial" w:cs="Arial"/>
                      <w:b/>
                      <w:bCs/>
                      <w:sz w:val="16"/>
                      <w:szCs w:val="16"/>
                      <w:highlight w:val="yellow"/>
                    </w:rPr>
                  </w:pPr>
                  <w:r w:rsidRPr="006E03E0">
                    <w:rPr>
                      <w:rFonts w:ascii="Arial" w:hAnsi="Arial" w:cs="Arial"/>
                      <w:b/>
                      <w:kern w:val="24"/>
                      <w:sz w:val="16"/>
                      <w:szCs w:val="16"/>
                      <w:highlight w:val="yellow"/>
                    </w:rPr>
                    <w:t>Total number of simultaneously active beams**</w:t>
                  </w:r>
                </w:p>
              </w:tc>
              <w:tc>
                <w:tcPr>
                  <w:tcW w:w="1368" w:type="pct"/>
                  <w:shd w:val="clear" w:color="auto" w:fill="auto"/>
                  <w:vAlign w:val="center"/>
                </w:tcPr>
                <w:p w14:paraId="0D2336F9" w14:textId="77777777" w:rsidR="006E03E0" w:rsidRPr="006E03E0" w:rsidRDefault="006E03E0" w:rsidP="006E03E0">
                  <w:pPr>
                    <w:jc w:val="center"/>
                    <w:rPr>
                      <w:rFonts w:ascii="Arial" w:hAnsi="Arial" w:cs="Arial"/>
                      <w:sz w:val="16"/>
                      <w:szCs w:val="16"/>
                      <w:highlight w:val="yellow"/>
                    </w:rPr>
                  </w:pPr>
                  <w:r w:rsidRPr="006E03E0">
                    <w:rPr>
                      <w:rFonts w:ascii="Arial" w:hAnsi="Arial" w:cs="Arial"/>
                      <w:kern w:val="24"/>
                      <w:sz w:val="16"/>
                      <w:szCs w:val="16"/>
                      <w:highlight w:val="yellow"/>
                      <w:lang w:val="fr-FR"/>
                    </w:rPr>
                    <w:t>106</w:t>
                  </w:r>
                </w:p>
              </w:tc>
            </w:tr>
            <w:tr w:rsidR="006E03E0" w:rsidRPr="00CD3107" w14:paraId="3A9478CA" w14:textId="77777777" w:rsidTr="005E1AC0">
              <w:trPr>
                <w:trHeight w:val="76"/>
                <w:jc w:val="center"/>
              </w:trPr>
              <w:tc>
                <w:tcPr>
                  <w:tcW w:w="3632" w:type="pct"/>
                  <w:shd w:val="clear" w:color="auto" w:fill="auto"/>
                  <w:vAlign w:val="center"/>
                </w:tcPr>
                <w:p w14:paraId="012ECC90" w14:textId="77777777" w:rsidR="006E03E0" w:rsidRPr="00CD3107" w:rsidRDefault="006E03E0" w:rsidP="006E03E0">
                  <w:pPr>
                    <w:rPr>
                      <w:rFonts w:ascii="Arial" w:hAnsi="Arial" w:cs="Arial"/>
                      <w:b/>
                      <w:bCs/>
                      <w:sz w:val="16"/>
                      <w:szCs w:val="16"/>
                    </w:rPr>
                  </w:pPr>
                  <w:r w:rsidRPr="00CD3107">
                    <w:rPr>
                      <w:rFonts w:ascii="Arial" w:eastAsia="等线" w:hAnsi="Arial" w:cs="Arial"/>
                      <w:b/>
                      <w:kern w:val="24"/>
                      <w:sz w:val="16"/>
                      <w:szCs w:val="16"/>
                      <w:lang w:val="fr-FR"/>
                    </w:rPr>
                    <w:t>% simultaneously active beams**</w:t>
                  </w:r>
                </w:p>
              </w:tc>
              <w:tc>
                <w:tcPr>
                  <w:tcW w:w="1368" w:type="pct"/>
                  <w:shd w:val="clear" w:color="auto" w:fill="auto"/>
                  <w:vAlign w:val="center"/>
                </w:tcPr>
                <w:p w14:paraId="7B6A5D91" w14:textId="77777777" w:rsidR="006E03E0" w:rsidRPr="00CD3107" w:rsidRDefault="006E03E0" w:rsidP="006E03E0">
                  <w:pPr>
                    <w:jc w:val="center"/>
                    <w:rPr>
                      <w:rFonts w:ascii="Arial" w:hAnsi="Arial" w:cs="Arial"/>
                      <w:sz w:val="16"/>
                      <w:szCs w:val="16"/>
                    </w:rPr>
                  </w:pPr>
                  <w:r w:rsidRPr="00CD3107">
                    <w:rPr>
                      <w:rFonts w:ascii="Arial" w:eastAsia="等线" w:hAnsi="Arial" w:cs="Arial"/>
                      <w:kern w:val="24"/>
                      <w:sz w:val="16"/>
                      <w:szCs w:val="16"/>
                      <w:lang w:val="fr-FR"/>
                    </w:rPr>
                    <w:t>10.02 %</w:t>
                  </w:r>
                </w:p>
              </w:tc>
            </w:tr>
            <w:tr w:rsidR="006E03E0" w:rsidRPr="00CD3107" w14:paraId="637B8D34" w14:textId="77777777" w:rsidTr="005E1AC0">
              <w:trPr>
                <w:trHeight w:val="37"/>
                <w:jc w:val="center"/>
              </w:trPr>
              <w:tc>
                <w:tcPr>
                  <w:tcW w:w="5000" w:type="pct"/>
                  <w:gridSpan w:val="2"/>
                  <w:shd w:val="clear" w:color="auto" w:fill="auto"/>
                  <w:vAlign w:val="center"/>
                </w:tcPr>
                <w:p w14:paraId="6CEABF29" w14:textId="77777777" w:rsidR="006E03E0" w:rsidRPr="00CD3107" w:rsidRDefault="006E03E0" w:rsidP="006E03E0">
                  <w:pPr>
                    <w:ind w:left="850" w:hanging="850"/>
                    <w:rPr>
                      <w:rFonts w:ascii="Arial" w:hAnsi="Arial" w:cs="Arial"/>
                      <w:b/>
                      <w:bCs/>
                      <w:sz w:val="16"/>
                      <w:szCs w:val="16"/>
                    </w:rPr>
                  </w:pPr>
                  <w:r w:rsidRPr="00CD3107">
                    <w:rPr>
                      <w:rFonts w:ascii="Arial" w:hAnsi="Arial" w:cs="Arial"/>
                      <w:b/>
                      <w:kern w:val="24"/>
                      <w:sz w:val="16"/>
                      <w:szCs w:val="16"/>
                    </w:rPr>
                    <w:t xml:space="preserve">*Note: EIRP limit is 53.24 dBm for the reference configuration. </w:t>
                  </w:r>
                </w:p>
                <w:p w14:paraId="04B489AD" w14:textId="77777777" w:rsidR="006E03E0" w:rsidRPr="00CD3107" w:rsidRDefault="006E03E0" w:rsidP="006E03E0">
                  <w:pPr>
                    <w:rPr>
                      <w:rFonts w:ascii="Arial" w:eastAsia="等线" w:hAnsi="Arial" w:cs="Arial"/>
                      <w:b/>
                      <w:bCs/>
                      <w:kern w:val="24"/>
                      <w:sz w:val="16"/>
                      <w:szCs w:val="16"/>
                    </w:rPr>
                  </w:pPr>
                  <w:r w:rsidRPr="00CD3107">
                    <w:rPr>
                      <w:rFonts w:ascii="Arial" w:hAnsi="Arial" w:cs="Arial"/>
                      <w:b/>
                      <w:kern w:val="24"/>
                      <w:sz w:val="16"/>
                      <w:szCs w:val="16"/>
                    </w:rPr>
                    <w:t>**Absolute number of simultaneously active beams is up to 212 (due to limitation of RF)</w:t>
                  </w:r>
                </w:p>
                <w:p w14:paraId="1D12560A" w14:textId="77777777" w:rsidR="006E03E0" w:rsidRPr="00CD3107" w:rsidRDefault="006E03E0" w:rsidP="006E03E0">
                  <w:pPr>
                    <w:rPr>
                      <w:rFonts w:ascii="Arial" w:eastAsia="等线" w:hAnsi="Arial" w:cs="Arial"/>
                      <w:b/>
                      <w:bCs/>
                      <w:kern w:val="24"/>
                      <w:sz w:val="16"/>
                      <w:szCs w:val="16"/>
                    </w:rPr>
                  </w:pPr>
                  <w:r w:rsidRPr="00CD3107">
                    <w:rPr>
                      <w:rFonts w:ascii="Arial" w:eastAsia="等线" w:hAnsi="Arial" w:cs="Arial"/>
                      <w:b/>
                      <w:bCs/>
                      <w:kern w:val="24"/>
                      <w:sz w:val="16"/>
                      <w:szCs w:val="16"/>
                    </w:rPr>
                    <w:t>Note 1: At least this beam size is considered in this scenario, larger beam sizes maybe evaluated and reported by companies</w:t>
                  </w:r>
                </w:p>
              </w:tc>
            </w:tr>
          </w:tbl>
          <w:p w14:paraId="15E50059" w14:textId="77777777" w:rsidR="006E03E0" w:rsidRPr="00CD3107" w:rsidRDefault="006E03E0" w:rsidP="006E03E0">
            <w:pPr>
              <w:rPr>
                <w:lang w:eastAsia="x-none"/>
              </w:rPr>
            </w:pPr>
          </w:p>
          <w:p w14:paraId="2E0A2DB4" w14:textId="77777777" w:rsidR="006E03E0" w:rsidRPr="00CD3107" w:rsidRDefault="006E03E0" w:rsidP="006E03E0">
            <w:pPr>
              <w:rPr>
                <w:lang w:eastAsia="x-none"/>
              </w:rPr>
            </w:pPr>
            <w:r w:rsidRPr="00CD3107">
              <w:rPr>
                <w:highlight w:val="green"/>
                <w:lang w:eastAsia="x-none"/>
              </w:rPr>
              <w:t>Agreement</w:t>
            </w:r>
          </w:p>
          <w:p w14:paraId="5788281C" w14:textId="77777777" w:rsidR="006E03E0" w:rsidRPr="00CD3107" w:rsidRDefault="006E03E0" w:rsidP="006E03E0">
            <w:pPr>
              <w:rPr>
                <w:lang w:eastAsia="x-none"/>
              </w:rPr>
            </w:pPr>
            <w:r w:rsidRPr="00CD3107">
              <w:rPr>
                <w:lang w:eastAsia="x-none"/>
              </w:rPr>
              <w:t>For DL coverage study at system level, consider the following additional reference satellite payload parameters for LEO600km in FR2 (i.e., Ka-band):</w:t>
            </w:r>
          </w:p>
          <w:p w14:paraId="1D778C39" w14:textId="77777777" w:rsidR="006E03E0" w:rsidRPr="00CD3107" w:rsidRDefault="006E03E0" w:rsidP="006E03E0">
            <w:pPr>
              <w:rPr>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830"/>
              <w:gridCol w:w="2573"/>
            </w:tblGrid>
            <w:tr w:rsidR="006E03E0" w:rsidRPr="00CD3107" w14:paraId="719FF599" w14:textId="77777777" w:rsidTr="005E1AC0">
              <w:trPr>
                <w:gridAfter w:val="1"/>
                <w:wAfter w:w="1368" w:type="pct"/>
                <w:trHeight w:val="300"/>
                <w:jc w:val="center"/>
              </w:trPr>
              <w:tc>
                <w:tcPr>
                  <w:tcW w:w="3632" w:type="pct"/>
                  <w:tcBorders>
                    <w:bottom w:val="single" w:sz="12" w:space="0" w:color="666666"/>
                  </w:tcBorders>
                  <w:shd w:val="clear" w:color="auto" w:fill="00B0F0"/>
                  <w:vAlign w:val="center"/>
                </w:tcPr>
                <w:p w14:paraId="0E4B1637" w14:textId="77777777" w:rsidR="006E03E0" w:rsidRPr="00CD3107" w:rsidRDefault="006E03E0" w:rsidP="006E03E0">
                  <w:pPr>
                    <w:jc w:val="center"/>
                    <w:rPr>
                      <w:rFonts w:ascii="Arial" w:hAnsi="Arial" w:cs="Arial"/>
                      <w:b/>
                      <w:bCs/>
                      <w:sz w:val="16"/>
                      <w:szCs w:val="16"/>
                    </w:rPr>
                  </w:pPr>
                  <w:r w:rsidRPr="00CD3107">
                    <w:rPr>
                      <w:rFonts w:ascii="Arial" w:hAnsi="Arial" w:cs="Arial"/>
                      <w:b/>
                      <w:kern w:val="24"/>
                      <w:sz w:val="16"/>
                      <w:szCs w:val="16"/>
                    </w:rPr>
                    <w:t>LEO600km Set1-1 FR2 (i.e., Ka-band)</w:t>
                  </w:r>
                </w:p>
              </w:tc>
            </w:tr>
            <w:tr w:rsidR="006E03E0" w:rsidRPr="00CD3107" w14:paraId="69410183" w14:textId="77777777" w:rsidTr="005E1AC0">
              <w:trPr>
                <w:trHeight w:val="300"/>
                <w:jc w:val="center"/>
              </w:trPr>
              <w:tc>
                <w:tcPr>
                  <w:tcW w:w="3632" w:type="pct"/>
                  <w:shd w:val="clear" w:color="auto" w:fill="auto"/>
                  <w:vAlign w:val="center"/>
                </w:tcPr>
                <w:p w14:paraId="209DE293"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lang w:val="fr-FR"/>
                    </w:rPr>
                    <w:t>Maximum Bandwidth per beam</w:t>
                  </w:r>
                </w:p>
              </w:tc>
              <w:tc>
                <w:tcPr>
                  <w:tcW w:w="1368" w:type="pct"/>
                  <w:shd w:val="clear" w:color="auto" w:fill="auto"/>
                  <w:vAlign w:val="center"/>
                </w:tcPr>
                <w:p w14:paraId="6409DBC5"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lang w:val="fr-FR"/>
                    </w:rPr>
                    <w:t>400 MHz</w:t>
                  </w:r>
                </w:p>
              </w:tc>
            </w:tr>
            <w:tr w:rsidR="006E03E0" w:rsidRPr="00CD3107" w14:paraId="476F0756" w14:textId="77777777" w:rsidTr="005E1AC0">
              <w:trPr>
                <w:trHeight w:val="300"/>
                <w:jc w:val="center"/>
              </w:trPr>
              <w:tc>
                <w:tcPr>
                  <w:tcW w:w="3632" w:type="pct"/>
                  <w:shd w:val="clear" w:color="auto" w:fill="auto"/>
                  <w:vAlign w:val="center"/>
                </w:tcPr>
                <w:p w14:paraId="7DE3DC79"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298DFEA7" w14:textId="77777777" w:rsidR="006E03E0" w:rsidRPr="00CD3107" w:rsidRDefault="006E03E0" w:rsidP="006E03E0">
                  <w:pPr>
                    <w:jc w:val="center"/>
                    <w:rPr>
                      <w:rFonts w:ascii="Arial" w:hAnsi="Arial" w:cs="Arial"/>
                      <w:sz w:val="16"/>
                      <w:szCs w:val="16"/>
                    </w:rPr>
                  </w:pPr>
                  <w:r w:rsidRPr="00CD3107">
                    <w:rPr>
                      <w:rFonts w:ascii="Arial" w:hAnsi="Arial" w:cs="Arial"/>
                      <w:kern w:val="24"/>
                      <w:sz w:val="16"/>
                      <w:szCs w:val="16"/>
                    </w:rPr>
                    <w:t>120 kHz</w:t>
                  </w:r>
                </w:p>
              </w:tc>
            </w:tr>
            <w:tr w:rsidR="006E03E0" w:rsidRPr="00CD3107" w14:paraId="0A9237CB" w14:textId="77777777" w:rsidTr="005E1AC0">
              <w:trPr>
                <w:trHeight w:val="300"/>
                <w:jc w:val="center"/>
              </w:trPr>
              <w:tc>
                <w:tcPr>
                  <w:tcW w:w="3632" w:type="pct"/>
                  <w:shd w:val="clear" w:color="auto" w:fill="auto"/>
                  <w:vAlign w:val="center"/>
                </w:tcPr>
                <w:p w14:paraId="097950B4" w14:textId="77777777" w:rsidR="006E03E0" w:rsidRPr="00CD3107" w:rsidRDefault="006E03E0" w:rsidP="006E03E0">
                  <w:pPr>
                    <w:rPr>
                      <w:rFonts w:ascii="Arial" w:hAnsi="Arial" w:cs="Arial"/>
                      <w:b/>
                      <w:bCs/>
                      <w:sz w:val="16"/>
                      <w:szCs w:val="16"/>
                    </w:rPr>
                  </w:pPr>
                  <w:r w:rsidRPr="00CD3107">
                    <w:rPr>
                      <w:rFonts w:ascii="Arial" w:eastAsia="等线" w:hAnsi="Arial" w:cs="Arial"/>
                      <w:b/>
                      <w:kern w:val="24"/>
                      <w:sz w:val="16"/>
                      <w:szCs w:val="16"/>
                      <w:lang w:val="fr-FR"/>
                    </w:rPr>
                    <w:t>Beam size</w:t>
                  </w:r>
                </w:p>
              </w:tc>
              <w:tc>
                <w:tcPr>
                  <w:tcW w:w="1368" w:type="pct"/>
                  <w:vMerge w:val="restart"/>
                  <w:shd w:val="clear" w:color="auto" w:fill="auto"/>
                  <w:vAlign w:val="center"/>
                </w:tcPr>
                <w:p w14:paraId="0E19B06F" w14:textId="77777777" w:rsidR="006E03E0" w:rsidRPr="00CD3107" w:rsidRDefault="006E03E0" w:rsidP="006E03E0">
                  <w:pPr>
                    <w:jc w:val="center"/>
                    <w:rPr>
                      <w:rFonts w:ascii="Arial" w:hAnsi="Arial" w:cs="Arial"/>
                      <w:sz w:val="16"/>
                      <w:szCs w:val="16"/>
                    </w:rPr>
                  </w:pPr>
                  <w:r w:rsidRPr="00CD3107">
                    <w:rPr>
                      <w:rFonts w:ascii="Arial" w:hAnsi="Arial" w:cs="Arial"/>
                      <w:sz w:val="16"/>
                      <w:szCs w:val="16"/>
                    </w:rPr>
                    <w:t>TBD in next meeting</w:t>
                  </w:r>
                </w:p>
              </w:tc>
            </w:tr>
            <w:tr w:rsidR="006E03E0" w:rsidRPr="00CD3107" w14:paraId="0CC92AB1" w14:textId="77777777" w:rsidTr="005E1AC0">
              <w:trPr>
                <w:trHeight w:val="300"/>
                <w:jc w:val="center"/>
              </w:trPr>
              <w:tc>
                <w:tcPr>
                  <w:tcW w:w="3632" w:type="pct"/>
                  <w:shd w:val="clear" w:color="auto" w:fill="auto"/>
                  <w:vAlign w:val="center"/>
                </w:tcPr>
                <w:p w14:paraId="26731355" w14:textId="77777777" w:rsidR="006E03E0" w:rsidRPr="00CD3107" w:rsidRDefault="006E03E0" w:rsidP="006E03E0">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vMerge/>
                  <w:shd w:val="clear" w:color="auto" w:fill="auto"/>
                </w:tcPr>
                <w:p w14:paraId="27B95A47" w14:textId="77777777" w:rsidR="006E03E0" w:rsidRPr="00CD3107" w:rsidRDefault="006E03E0" w:rsidP="006E03E0">
                  <w:pPr>
                    <w:jc w:val="center"/>
                    <w:rPr>
                      <w:rFonts w:ascii="Arial" w:hAnsi="Arial" w:cs="Arial"/>
                      <w:sz w:val="16"/>
                      <w:szCs w:val="16"/>
                    </w:rPr>
                  </w:pPr>
                </w:p>
              </w:tc>
            </w:tr>
            <w:tr w:rsidR="006E03E0" w:rsidRPr="00CD3107" w14:paraId="442B0C62" w14:textId="77777777" w:rsidTr="005E1AC0">
              <w:trPr>
                <w:trHeight w:val="300"/>
                <w:jc w:val="center"/>
              </w:trPr>
              <w:tc>
                <w:tcPr>
                  <w:tcW w:w="3632" w:type="pct"/>
                  <w:shd w:val="clear" w:color="auto" w:fill="auto"/>
                  <w:vAlign w:val="center"/>
                </w:tcPr>
                <w:p w14:paraId="1C777410"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vMerge/>
                  <w:shd w:val="clear" w:color="auto" w:fill="auto"/>
                </w:tcPr>
                <w:p w14:paraId="2DAC4049" w14:textId="77777777" w:rsidR="006E03E0" w:rsidRPr="00CD3107" w:rsidRDefault="006E03E0" w:rsidP="006E03E0">
                  <w:pPr>
                    <w:jc w:val="center"/>
                    <w:rPr>
                      <w:rFonts w:ascii="Arial" w:hAnsi="Arial" w:cs="Arial"/>
                      <w:sz w:val="16"/>
                      <w:szCs w:val="16"/>
                    </w:rPr>
                  </w:pPr>
                </w:p>
              </w:tc>
            </w:tr>
            <w:tr w:rsidR="006E03E0" w:rsidRPr="00CD3107" w14:paraId="7DFCC4DE" w14:textId="77777777" w:rsidTr="005E1AC0">
              <w:trPr>
                <w:trHeight w:val="37"/>
                <w:jc w:val="center"/>
              </w:trPr>
              <w:tc>
                <w:tcPr>
                  <w:tcW w:w="3632" w:type="pct"/>
                  <w:shd w:val="clear" w:color="auto" w:fill="auto"/>
                  <w:vAlign w:val="center"/>
                </w:tcPr>
                <w:p w14:paraId="4286D99A"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vMerge/>
                  <w:shd w:val="clear" w:color="auto" w:fill="auto"/>
                </w:tcPr>
                <w:p w14:paraId="4A56C628" w14:textId="77777777" w:rsidR="006E03E0" w:rsidRPr="00CD3107" w:rsidRDefault="006E03E0" w:rsidP="006E03E0">
                  <w:pPr>
                    <w:jc w:val="center"/>
                    <w:rPr>
                      <w:rFonts w:ascii="Arial" w:hAnsi="Arial" w:cs="Arial"/>
                      <w:sz w:val="16"/>
                      <w:szCs w:val="16"/>
                    </w:rPr>
                  </w:pPr>
                </w:p>
              </w:tc>
            </w:tr>
            <w:tr w:rsidR="006E03E0" w:rsidRPr="00CD3107" w14:paraId="7973CF23" w14:textId="77777777" w:rsidTr="005E1AC0">
              <w:trPr>
                <w:trHeight w:val="80"/>
                <w:jc w:val="center"/>
              </w:trPr>
              <w:tc>
                <w:tcPr>
                  <w:tcW w:w="3632" w:type="pct"/>
                  <w:shd w:val="clear" w:color="auto" w:fill="auto"/>
                  <w:vAlign w:val="center"/>
                </w:tcPr>
                <w:p w14:paraId="65197EC5"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rPr>
                    <w:t>Satellite Tx max Gain</w:t>
                  </w:r>
                </w:p>
              </w:tc>
              <w:tc>
                <w:tcPr>
                  <w:tcW w:w="1368" w:type="pct"/>
                  <w:vMerge/>
                  <w:shd w:val="clear" w:color="auto" w:fill="auto"/>
                </w:tcPr>
                <w:p w14:paraId="1E212ACD" w14:textId="77777777" w:rsidR="006E03E0" w:rsidRPr="00CD3107" w:rsidRDefault="006E03E0" w:rsidP="006E03E0">
                  <w:pPr>
                    <w:jc w:val="center"/>
                    <w:rPr>
                      <w:rFonts w:ascii="Arial" w:hAnsi="Arial" w:cs="Arial"/>
                      <w:sz w:val="16"/>
                      <w:szCs w:val="16"/>
                    </w:rPr>
                  </w:pPr>
                </w:p>
              </w:tc>
            </w:tr>
            <w:tr w:rsidR="006E03E0" w:rsidRPr="00CD3107" w14:paraId="0DB0231F" w14:textId="77777777" w:rsidTr="005E1AC0">
              <w:trPr>
                <w:trHeight w:val="100"/>
                <w:jc w:val="center"/>
              </w:trPr>
              <w:tc>
                <w:tcPr>
                  <w:tcW w:w="3632" w:type="pct"/>
                  <w:shd w:val="clear" w:color="auto" w:fill="auto"/>
                  <w:vAlign w:val="center"/>
                </w:tcPr>
                <w:p w14:paraId="6ADE7BA8" w14:textId="77777777" w:rsidR="006E03E0" w:rsidRPr="00CD3107" w:rsidRDefault="006E03E0" w:rsidP="006E03E0">
                  <w:pPr>
                    <w:rPr>
                      <w:rFonts w:ascii="Arial" w:hAnsi="Arial" w:cs="Arial"/>
                      <w:b/>
                      <w:bCs/>
                      <w:sz w:val="16"/>
                      <w:szCs w:val="16"/>
                    </w:rPr>
                  </w:pPr>
                  <w:r w:rsidRPr="00CD3107">
                    <w:rPr>
                      <w:rFonts w:ascii="Arial" w:hAnsi="Arial" w:cs="Arial"/>
                      <w:b/>
                      <w:kern w:val="24"/>
                      <w:sz w:val="16"/>
                      <w:szCs w:val="16"/>
                    </w:rPr>
                    <w:t>EIRP per Satellite beam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vMerge/>
                  <w:shd w:val="clear" w:color="auto" w:fill="auto"/>
                </w:tcPr>
                <w:p w14:paraId="743AC54D" w14:textId="77777777" w:rsidR="006E03E0" w:rsidRPr="00CD3107" w:rsidRDefault="006E03E0" w:rsidP="006E03E0">
                  <w:pPr>
                    <w:jc w:val="center"/>
                    <w:rPr>
                      <w:rFonts w:ascii="Arial" w:hAnsi="Arial" w:cs="Arial"/>
                      <w:sz w:val="16"/>
                      <w:szCs w:val="16"/>
                    </w:rPr>
                  </w:pPr>
                </w:p>
              </w:tc>
            </w:tr>
            <w:tr w:rsidR="006E03E0" w:rsidRPr="00CD3107" w14:paraId="7DCF8ADC" w14:textId="77777777" w:rsidTr="005E1AC0">
              <w:trPr>
                <w:trHeight w:val="147"/>
                <w:jc w:val="center"/>
              </w:trPr>
              <w:tc>
                <w:tcPr>
                  <w:tcW w:w="3632" w:type="pct"/>
                  <w:shd w:val="clear" w:color="auto" w:fill="auto"/>
                  <w:vAlign w:val="center"/>
                </w:tcPr>
                <w:p w14:paraId="39401163" w14:textId="77777777" w:rsidR="006E03E0" w:rsidRPr="006E03E0" w:rsidRDefault="006E03E0" w:rsidP="006E03E0">
                  <w:pPr>
                    <w:rPr>
                      <w:rFonts w:ascii="Arial" w:hAnsi="Arial" w:cs="Arial"/>
                      <w:b/>
                      <w:bCs/>
                      <w:sz w:val="16"/>
                      <w:szCs w:val="16"/>
                      <w:highlight w:val="yellow"/>
                    </w:rPr>
                  </w:pPr>
                  <w:r w:rsidRPr="006E03E0">
                    <w:rPr>
                      <w:rFonts w:ascii="Arial" w:eastAsia="等线" w:hAnsi="Arial" w:cs="Arial"/>
                      <w:b/>
                      <w:kern w:val="24"/>
                      <w:sz w:val="16"/>
                      <w:szCs w:val="16"/>
                      <w:highlight w:val="yellow"/>
                    </w:rPr>
                    <w:t>Total number of beam footprints</w:t>
                  </w:r>
                </w:p>
              </w:tc>
              <w:tc>
                <w:tcPr>
                  <w:tcW w:w="1368" w:type="pct"/>
                  <w:shd w:val="clear" w:color="auto" w:fill="auto"/>
                  <w:vAlign w:val="center"/>
                </w:tcPr>
                <w:p w14:paraId="69E7D47C" w14:textId="77777777" w:rsidR="006E03E0" w:rsidRPr="006E03E0" w:rsidRDefault="006E03E0" w:rsidP="006E03E0">
                  <w:pPr>
                    <w:jc w:val="center"/>
                    <w:rPr>
                      <w:rFonts w:ascii="Arial" w:hAnsi="Arial" w:cs="Arial"/>
                      <w:sz w:val="16"/>
                      <w:szCs w:val="16"/>
                      <w:highlight w:val="yellow"/>
                    </w:rPr>
                  </w:pPr>
                  <w:r w:rsidRPr="006E03E0">
                    <w:rPr>
                      <w:rFonts w:ascii="Arial" w:hAnsi="Arial" w:cs="Arial"/>
                      <w:sz w:val="16"/>
                      <w:szCs w:val="16"/>
                      <w:highlight w:val="yellow"/>
                    </w:rPr>
                    <w:t>800</w:t>
                  </w:r>
                  <w:r w:rsidRPr="006E03E0">
                    <w:rPr>
                      <w:rFonts w:ascii="Arial" w:eastAsia="等线" w:hAnsi="Arial" w:cs="Arial"/>
                      <w:kern w:val="24"/>
                      <w:sz w:val="16"/>
                      <w:szCs w:val="16"/>
                      <w:highlight w:val="yellow"/>
                      <w:lang w:val="fr-FR"/>
                    </w:rPr>
                    <w:t xml:space="preserve"> (note 1)</w:t>
                  </w:r>
                </w:p>
              </w:tc>
            </w:tr>
            <w:tr w:rsidR="006E03E0" w:rsidRPr="00CD3107" w14:paraId="517ED2A9" w14:textId="77777777" w:rsidTr="005E1AC0">
              <w:trPr>
                <w:trHeight w:val="111"/>
                <w:jc w:val="center"/>
              </w:trPr>
              <w:tc>
                <w:tcPr>
                  <w:tcW w:w="3632" w:type="pct"/>
                  <w:shd w:val="clear" w:color="auto" w:fill="auto"/>
                  <w:vAlign w:val="center"/>
                </w:tcPr>
                <w:p w14:paraId="1E0F16C1" w14:textId="77777777" w:rsidR="006E03E0" w:rsidRPr="006E03E0" w:rsidRDefault="006E03E0" w:rsidP="006E03E0">
                  <w:pPr>
                    <w:rPr>
                      <w:rFonts w:ascii="Arial" w:hAnsi="Arial" w:cs="Arial"/>
                      <w:b/>
                      <w:bCs/>
                      <w:sz w:val="16"/>
                      <w:szCs w:val="16"/>
                      <w:highlight w:val="yellow"/>
                    </w:rPr>
                  </w:pPr>
                  <w:r w:rsidRPr="006E03E0">
                    <w:rPr>
                      <w:rFonts w:ascii="Arial" w:hAnsi="Arial" w:cs="Arial"/>
                      <w:b/>
                      <w:kern w:val="24"/>
                      <w:sz w:val="16"/>
                      <w:szCs w:val="16"/>
                      <w:highlight w:val="yellow"/>
                    </w:rPr>
                    <w:t>Total number of simultaneously active beams</w:t>
                  </w:r>
                </w:p>
              </w:tc>
              <w:tc>
                <w:tcPr>
                  <w:tcW w:w="1368" w:type="pct"/>
                  <w:shd w:val="clear" w:color="auto" w:fill="auto"/>
                  <w:vAlign w:val="center"/>
                </w:tcPr>
                <w:p w14:paraId="43E8B544" w14:textId="77777777" w:rsidR="006E03E0" w:rsidRPr="006E03E0" w:rsidRDefault="006E03E0" w:rsidP="006E03E0">
                  <w:pPr>
                    <w:jc w:val="center"/>
                    <w:rPr>
                      <w:rFonts w:ascii="Arial" w:hAnsi="Arial" w:cs="Arial"/>
                      <w:sz w:val="16"/>
                      <w:szCs w:val="16"/>
                      <w:highlight w:val="yellow"/>
                    </w:rPr>
                  </w:pPr>
                  <w:r w:rsidRPr="006E03E0">
                    <w:rPr>
                      <w:rFonts w:ascii="Arial" w:hAnsi="Arial" w:cs="Arial"/>
                      <w:sz w:val="16"/>
                      <w:szCs w:val="16"/>
                      <w:highlight w:val="yellow"/>
                    </w:rPr>
                    <w:t>12</w:t>
                  </w:r>
                </w:p>
              </w:tc>
            </w:tr>
            <w:tr w:rsidR="006E03E0" w:rsidRPr="00CD3107" w14:paraId="7D8E9093" w14:textId="77777777" w:rsidTr="005E1AC0">
              <w:trPr>
                <w:trHeight w:val="37"/>
                <w:jc w:val="center"/>
              </w:trPr>
              <w:tc>
                <w:tcPr>
                  <w:tcW w:w="3632" w:type="pct"/>
                  <w:shd w:val="clear" w:color="auto" w:fill="auto"/>
                  <w:vAlign w:val="center"/>
                </w:tcPr>
                <w:p w14:paraId="096478E3" w14:textId="77777777" w:rsidR="006E03E0" w:rsidRPr="00CD3107" w:rsidRDefault="006E03E0" w:rsidP="006E03E0">
                  <w:pPr>
                    <w:rPr>
                      <w:rFonts w:ascii="Arial" w:hAnsi="Arial" w:cs="Arial"/>
                      <w:b/>
                      <w:bCs/>
                      <w:sz w:val="16"/>
                      <w:szCs w:val="16"/>
                    </w:rPr>
                  </w:pPr>
                  <w:r w:rsidRPr="00CD3107">
                    <w:rPr>
                      <w:rFonts w:ascii="Arial" w:eastAsia="等线" w:hAnsi="Arial" w:cs="Arial"/>
                      <w:b/>
                      <w:kern w:val="24"/>
                      <w:sz w:val="16"/>
                      <w:szCs w:val="16"/>
                      <w:lang w:val="fr-FR"/>
                    </w:rPr>
                    <w:t>% simultaneously active beams</w:t>
                  </w:r>
                </w:p>
              </w:tc>
              <w:tc>
                <w:tcPr>
                  <w:tcW w:w="1368" w:type="pct"/>
                  <w:shd w:val="clear" w:color="auto" w:fill="auto"/>
                  <w:vAlign w:val="center"/>
                </w:tcPr>
                <w:p w14:paraId="6E7E479F" w14:textId="77777777" w:rsidR="006E03E0" w:rsidRPr="00CD3107" w:rsidRDefault="006E03E0" w:rsidP="006E03E0">
                  <w:pPr>
                    <w:jc w:val="center"/>
                    <w:rPr>
                      <w:rFonts w:ascii="Arial" w:hAnsi="Arial" w:cs="Arial"/>
                      <w:sz w:val="16"/>
                      <w:szCs w:val="16"/>
                    </w:rPr>
                  </w:pPr>
                  <w:r w:rsidRPr="00CD3107">
                    <w:rPr>
                      <w:rFonts w:ascii="Arial" w:eastAsia="等线" w:hAnsi="Arial" w:cs="Arial"/>
                      <w:kern w:val="24"/>
                      <w:sz w:val="16"/>
                      <w:szCs w:val="16"/>
                    </w:rPr>
                    <w:t>1.5 %</w:t>
                  </w:r>
                </w:p>
              </w:tc>
            </w:tr>
            <w:tr w:rsidR="006E03E0" w:rsidRPr="00CD3107" w14:paraId="6EA82CBE" w14:textId="77777777" w:rsidTr="005E1AC0">
              <w:trPr>
                <w:trHeight w:val="439"/>
                <w:jc w:val="center"/>
              </w:trPr>
              <w:tc>
                <w:tcPr>
                  <w:tcW w:w="5000" w:type="pct"/>
                  <w:gridSpan w:val="2"/>
                  <w:shd w:val="clear" w:color="auto" w:fill="auto"/>
                  <w:vAlign w:val="center"/>
                </w:tcPr>
                <w:p w14:paraId="614D544E" w14:textId="77777777" w:rsidR="006E03E0" w:rsidRPr="00CD3107" w:rsidRDefault="006E03E0" w:rsidP="006E03E0">
                  <w:pPr>
                    <w:rPr>
                      <w:rFonts w:ascii="Arial" w:eastAsia="等线" w:hAnsi="Arial" w:cs="Arial"/>
                      <w:b/>
                      <w:bCs/>
                      <w:kern w:val="24"/>
                      <w:sz w:val="16"/>
                      <w:szCs w:val="16"/>
                    </w:rPr>
                  </w:pPr>
                  <w:r w:rsidRPr="00CD3107">
                    <w:rPr>
                      <w:rFonts w:ascii="Arial" w:eastAsia="等线" w:hAnsi="Arial" w:cs="Arial"/>
                      <w:b/>
                      <w:bCs/>
                      <w:kern w:val="24"/>
                      <w:sz w:val="16"/>
                      <w:szCs w:val="16"/>
                    </w:rPr>
                    <w:t>Note 1: A typical deployment scenario in FR2 should consider 800 satellites beams per a single satellite coverage area with an absolute number of simultaneously active beams equal to 16 (due to limitation of RF)</w:t>
                  </w:r>
                </w:p>
              </w:tc>
            </w:tr>
          </w:tbl>
          <w:p w14:paraId="14F58561" w14:textId="77777777" w:rsidR="006E03E0" w:rsidRPr="006E03E0" w:rsidRDefault="006E03E0" w:rsidP="00A2313D">
            <w:pPr>
              <w:spacing w:beforeLines="50" w:before="120" w:afterLines="50" w:after="120"/>
              <w:jc w:val="left"/>
            </w:pPr>
          </w:p>
        </w:tc>
      </w:tr>
    </w:tbl>
    <w:p w14:paraId="5CB0E65F" w14:textId="48BE8875" w:rsidR="006E03E0" w:rsidRDefault="006E03E0" w:rsidP="00A2313D">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hint="eastAsia"/>
          <w:sz w:val="20"/>
          <w:szCs w:val="20"/>
        </w:rPr>
        <w:lastRenderedPageBreak/>
        <w:t>I</w:t>
      </w:r>
      <w:r>
        <w:rPr>
          <w:rFonts w:ascii="Times New Roman" w:hAnsi="Times New Roman" w:cs="Times New Roman"/>
          <w:sz w:val="20"/>
          <w:szCs w:val="20"/>
        </w:rPr>
        <w:t>n RAN1 agreed parameters, one satellite has many (more than one thousand) beams totally which only some of them are active beams simultaneously. The number of active beams is much less than the total number of beams.</w:t>
      </w:r>
    </w:p>
    <w:p w14:paraId="38762607" w14:textId="340622C9" w:rsidR="006E03E0" w:rsidRDefault="006E03E0" w:rsidP="00A2313D">
      <w:pPr>
        <w:spacing w:beforeLines="50" w:before="120" w:afterLines="50" w:after="120"/>
        <w:ind w:firstLineChars="100" w:firstLine="200"/>
        <w:jc w:val="left"/>
        <w:rPr>
          <w:rFonts w:ascii="Times New Roman" w:hAnsi="Times New Roman" w:cs="Times New Roman"/>
          <w:b/>
          <w:bCs/>
          <w:sz w:val="20"/>
          <w:szCs w:val="20"/>
        </w:rPr>
      </w:pPr>
      <w:r w:rsidRPr="006E03E0">
        <w:rPr>
          <w:rFonts w:ascii="Times New Roman" w:hAnsi="Times New Roman" w:cs="Times New Roman" w:hint="eastAsia"/>
          <w:b/>
          <w:bCs/>
          <w:sz w:val="20"/>
          <w:szCs w:val="20"/>
        </w:rPr>
        <w:t>O</w:t>
      </w:r>
      <w:r w:rsidRPr="006E03E0">
        <w:rPr>
          <w:rFonts w:ascii="Times New Roman" w:hAnsi="Times New Roman" w:cs="Times New Roman"/>
          <w:b/>
          <w:bCs/>
          <w:sz w:val="20"/>
          <w:szCs w:val="20"/>
        </w:rPr>
        <w:t>bservation 1: The number of active beams is much less than the total number of beams</w:t>
      </w:r>
      <w:r>
        <w:rPr>
          <w:rFonts w:ascii="Times New Roman" w:hAnsi="Times New Roman" w:cs="Times New Roman"/>
          <w:b/>
          <w:bCs/>
          <w:sz w:val="20"/>
          <w:szCs w:val="20"/>
        </w:rPr>
        <w:t>.</w:t>
      </w:r>
    </w:p>
    <w:p w14:paraId="6E915E25" w14:textId="77777777" w:rsidR="001C3C7F" w:rsidRPr="001C3C7F" w:rsidRDefault="001C3C7F" w:rsidP="00A2313D">
      <w:pPr>
        <w:spacing w:beforeLines="50" w:before="120" w:afterLines="50" w:after="120"/>
        <w:ind w:firstLineChars="100" w:firstLine="200"/>
        <w:jc w:val="left"/>
        <w:rPr>
          <w:rFonts w:ascii="Times New Roman" w:hAnsi="Times New Roman" w:cs="Times New Roman"/>
          <w:sz w:val="20"/>
          <w:szCs w:val="20"/>
          <w:lang w:val="en-GB"/>
        </w:rPr>
      </w:pPr>
    </w:p>
    <w:tbl>
      <w:tblPr>
        <w:tblStyle w:val="a7"/>
        <w:tblW w:w="0" w:type="auto"/>
        <w:tblLook w:val="04A0" w:firstRow="1" w:lastRow="0" w:firstColumn="1" w:lastColumn="0" w:noHBand="0" w:noVBand="1"/>
      </w:tblPr>
      <w:tblGrid>
        <w:gridCol w:w="9629"/>
      </w:tblGrid>
      <w:tr w:rsidR="00A2313D" w14:paraId="3B286CB5" w14:textId="77777777" w:rsidTr="005E1AC0">
        <w:tc>
          <w:tcPr>
            <w:tcW w:w="9629" w:type="dxa"/>
          </w:tcPr>
          <w:p w14:paraId="237FAC2B" w14:textId="0F609DC5" w:rsidR="006E03E0" w:rsidRDefault="006E03E0" w:rsidP="005E1AC0">
            <w:r>
              <w:rPr>
                <w:rFonts w:hint="eastAsia"/>
              </w:rPr>
              <w:t>R</w:t>
            </w:r>
            <w:r>
              <w:t>AN1#116:</w:t>
            </w:r>
          </w:p>
          <w:p w14:paraId="5AE9B1AD" w14:textId="5FD257D0" w:rsidR="00A2313D" w:rsidRPr="00CD3107" w:rsidRDefault="00A2313D" w:rsidP="005E1AC0">
            <w:pPr>
              <w:rPr>
                <w:lang w:eastAsia="x-none"/>
              </w:rPr>
            </w:pPr>
            <w:r w:rsidRPr="00CD3107">
              <w:rPr>
                <w:lang w:eastAsia="x-none"/>
              </w:rPr>
              <w:t>For system level study based on analytical evaluation:</w:t>
            </w:r>
          </w:p>
          <w:p w14:paraId="525214F6" w14:textId="77777777" w:rsidR="00A2313D" w:rsidRPr="00CD3107" w:rsidRDefault="00A2313D" w:rsidP="005E1AC0">
            <w:pPr>
              <w:widowControl/>
              <w:numPr>
                <w:ilvl w:val="0"/>
                <w:numId w:val="34"/>
              </w:numPr>
              <w:jc w:val="left"/>
            </w:pPr>
            <w:r w:rsidRPr="00CD3107">
              <w:t>N1 beam footprints are in state “off”</w:t>
            </w:r>
          </w:p>
          <w:p w14:paraId="31FAF669" w14:textId="77777777" w:rsidR="00A2313D" w:rsidRPr="00CD3107" w:rsidRDefault="00A2313D" w:rsidP="005E1AC0">
            <w:pPr>
              <w:widowControl/>
              <w:numPr>
                <w:ilvl w:val="1"/>
                <w:numId w:val="34"/>
              </w:numPr>
              <w:jc w:val="left"/>
            </w:pPr>
            <w:r w:rsidRPr="00CD3107">
              <w:t>These beam footprints are not served by any signal (no satellite service in this area)</w:t>
            </w:r>
          </w:p>
          <w:p w14:paraId="03CBFA35" w14:textId="77777777" w:rsidR="00A2313D" w:rsidRPr="00CD3107" w:rsidRDefault="00A2313D" w:rsidP="005E1AC0">
            <w:pPr>
              <w:widowControl/>
              <w:numPr>
                <w:ilvl w:val="0"/>
                <w:numId w:val="34"/>
              </w:numPr>
              <w:jc w:val="left"/>
            </w:pPr>
            <w:r w:rsidRPr="00CD3107">
              <w:t>N2 beam footprints are in state “common messages only”</w:t>
            </w:r>
          </w:p>
          <w:p w14:paraId="434A717C" w14:textId="77777777" w:rsidR="00A2313D" w:rsidRPr="00CD3107" w:rsidRDefault="00A2313D" w:rsidP="005E1AC0">
            <w:pPr>
              <w:widowControl/>
              <w:numPr>
                <w:ilvl w:val="1"/>
                <w:numId w:val="34"/>
              </w:numPr>
              <w:jc w:val="left"/>
            </w:pPr>
            <w:r w:rsidRPr="00CD3107">
              <w:t>These beam footprints do not have any active user traffic, and are served the necessary information for cell discovery and initial access.</w:t>
            </w:r>
          </w:p>
          <w:p w14:paraId="19F07EA9" w14:textId="77777777" w:rsidR="00A2313D" w:rsidRPr="00CD3107" w:rsidRDefault="00A2313D" w:rsidP="005E1AC0">
            <w:pPr>
              <w:widowControl/>
              <w:numPr>
                <w:ilvl w:val="1"/>
                <w:numId w:val="34"/>
              </w:numPr>
              <w:jc w:val="left"/>
            </w:pPr>
            <w:r w:rsidRPr="00CD3107">
              <w:t>Optionally, companies may consider user arrival (</w:t>
            </w:r>
            <w:proofErr w:type="gramStart"/>
            <w:r w:rsidRPr="00CD3107">
              <w:t>e.g.</w:t>
            </w:r>
            <w:proofErr w:type="gramEnd"/>
            <w:r w:rsidRPr="00CD3107">
              <w:t xml:space="preserve"> RACH access) in this type of cell, and should describe how this is taken into account in the analytical evaluation</w:t>
            </w:r>
          </w:p>
          <w:p w14:paraId="3A37E05A" w14:textId="77777777" w:rsidR="00A2313D" w:rsidRPr="00CD3107" w:rsidRDefault="00A2313D" w:rsidP="005E1AC0">
            <w:pPr>
              <w:widowControl/>
              <w:numPr>
                <w:ilvl w:val="0"/>
                <w:numId w:val="34"/>
              </w:numPr>
              <w:jc w:val="left"/>
            </w:pPr>
            <w:r w:rsidRPr="00CD3107">
              <w:t xml:space="preserve">N3 beam footprints are in state “active traffic” </w:t>
            </w:r>
          </w:p>
          <w:p w14:paraId="0CA6B710" w14:textId="77777777" w:rsidR="00A2313D" w:rsidRPr="00CD3107" w:rsidRDefault="00A2313D" w:rsidP="005E1AC0">
            <w:pPr>
              <w:widowControl/>
              <w:numPr>
                <w:ilvl w:val="1"/>
                <w:numId w:val="34"/>
              </w:numPr>
              <w:jc w:val="left"/>
            </w:pPr>
            <w:r w:rsidRPr="00CD3107">
              <w:t>These beam footprints have X active (</w:t>
            </w:r>
            <w:proofErr w:type="gramStart"/>
            <w:r w:rsidRPr="00CD3107">
              <w:t>e.g.</w:t>
            </w:r>
            <w:proofErr w:type="gramEnd"/>
            <w:r w:rsidRPr="00CD3107">
              <w:t xml:space="preserve"> </w:t>
            </w:r>
            <w:proofErr w:type="spellStart"/>
            <w:r w:rsidRPr="00CD3107">
              <w:t>VoNR</w:t>
            </w:r>
            <w:proofErr w:type="spellEnd"/>
            <w:r w:rsidRPr="00CD3107">
              <w:t>) users each.</w:t>
            </w:r>
          </w:p>
          <w:p w14:paraId="72C99689" w14:textId="77777777" w:rsidR="00A2313D" w:rsidRPr="00CD3107" w:rsidRDefault="00A2313D" w:rsidP="005E1AC0">
            <w:pPr>
              <w:widowControl/>
              <w:numPr>
                <w:ilvl w:val="1"/>
                <w:numId w:val="34"/>
              </w:numPr>
              <w:jc w:val="left"/>
            </w:pPr>
            <w:r w:rsidRPr="00CD3107">
              <w:lastRenderedPageBreak/>
              <w:t>These beam footprints are also served the necessary information for cell discovery and initial access</w:t>
            </w:r>
          </w:p>
          <w:p w14:paraId="3AA0E8AD" w14:textId="77777777" w:rsidR="00A2313D" w:rsidRPr="00CD3107" w:rsidRDefault="00A2313D" w:rsidP="005E1AC0">
            <w:pPr>
              <w:widowControl/>
              <w:numPr>
                <w:ilvl w:val="0"/>
                <w:numId w:val="34"/>
              </w:numPr>
              <w:jc w:val="left"/>
            </w:pPr>
            <w:r w:rsidRPr="00CD3107">
              <w:t xml:space="preserve">N1 + N2 + N3 = “Total number of beam footprints “ </w:t>
            </w:r>
          </w:p>
          <w:p w14:paraId="4A0B05B2" w14:textId="77777777" w:rsidR="00A2313D" w:rsidRPr="00CD3107" w:rsidRDefault="00A2313D" w:rsidP="005E1AC0">
            <w:pPr>
              <w:widowControl/>
              <w:numPr>
                <w:ilvl w:val="0"/>
                <w:numId w:val="34"/>
              </w:numPr>
              <w:jc w:val="left"/>
            </w:pPr>
            <w:r w:rsidRPr="00CD3107">
              <w:t>N1, N2, N3, X are to be reported by companies.</w:t>
            </w:r>
          </w:p>
          <w:p w14:paraId="23E65721" w14:textId="77777777" w:rsidR="00A2313D" w:rsidRPr="00CD3107" w:rsidRDefault="00A2313D" w:rsidP="005E1AC0">
            <w:pPr>
              <w:widowControl/>
              <w:numPr>
                <w:ilvl w:val="0"/>
                <w:numId w:val="34"/>
              </w:numPr>
              <w:jc w:val="left"/>
            </w:pPr>
            <w:r w:rsidRPr="00CD3107">
              <w:t>Resource utilization obtained under the assumptions above is to be reported by companies.</w:t>
            </w:r>
          </w:p>
          <w:p w14:paraId="56A9622E" w14:textId="77777777" w:rsidR="00A2313D" w:rsidRPr="00EC1A1C" w:rsidRDefault="00A2313D" w:rsidP="005E1AC0">
            <w:pPr>
              <w:widowControl/>
              <w:numPr>
                <w:ilvl w:val="0"/>
                <w:numId w:val="34"/>
              </w:numPr>
              <w:jc w:val="left"/>
            </w:pPr>
            <w:r w:rsidRPr="00CD3107">
              <w:t xml:space="preserve">Other assumptions made in the evaluation are to be reported by companies, </w:t>
            </w:r>
            <w:proofErr w:type="gramStart"/>
            <w:r w:rsidRPr="00CD3107">
              <w:t>e.g.</w:t>
            </w:r>
            <w:proofErr w:type="gramEnd"/>
            <w:r w:rsidRPr="00CD3107">
              <w:t xml:space="preserve"> power sharing scheme, beam hopping scheme, etc.</w:t>
            </w:r>
          </w:p>
        </w:tc>
      </w:tr>
    </w:tbl>
    <w:p w14:paraId="620FF32B" w14:textId="3D37E0D8" w:rsidR="00A2313D" w:rsidRDefault="006E03E0" w:rsidP="006E03E0">
      <w:pPr>
        <w:spacing w:beforeLines="50" w:before="120" w:afterLines="50" w:after="120"/>
        <w:ind w:firstLineChars="100" w:firstLine="200"/>
        <w:jc w:val="left"/>
        <w:rPr>
          <w:rFonts w:ascii="Times New Roman" w:hAnsi="Times New Roman" w:cs="Times New Roman"/>
          <w:b/>
          <w:bCs/>
          <w:sz w:val="20"/>
          <w:szCs w:val="20"/>
        </w:rPr>
      </w:pPr>
      <w:r w:rsidRPr="006E03E0">
        <w:rPr>
          <w:rFonts w:ascii="Times New Roman" w:hAnsi="Times New Roman" w:cs="Times New Roman" w:hint="eastAsia"/>
          <w:b/>
          <w:bCs/>
          <w:sz w:val="20"/>
          <w:szCs w:val="20"/>
        </w:rPr>
        <w:lastRenderedPageBreak/>
        <w:t>O</w:t>
      </w:r>
      <w:r w:rsidRPr="006E03E0">
        <w:rPr>
          <w:rFonts w:ascii="Times New Roman" w:hAnsi="Times New Roman" w:cs="Times New Roman"/>
          <w:b/>
          <w:bCs/>
          <w:sz w:val="20"/>
          <w:szCs w:val="20"/>
        </w:rPr>
        <w:t xml:space="preserve">bservation </w:t>
      </w:r>
      <w:r>
        <w:rPr>
          <w:rFonts w:ascii="Times New Roman" w:hAnsi="Times New Roman" w:cs="Times New Roman"/>
          <w:b/>
          <w:bCs/>
          <w:sz w:val="20"/>
          <w:szCs w:val="20"/>
        </w:rPr>
        <w:t>2: The</w:t>
      </w:r>
      <w:r w:rsidR="00FE50A3">
        <w:rPr>
          <w:rFonts w:ascii="Times New Roman" w:hAnsi="Times New Roman" w:cs="Times New Roman"/>
          <w:b/>
          <w:bCs/>
          <w:sz w:val="20"/>
          <w:szCs w:val="20"/>
        </w:rPr>
        <w:t>re</w:t>
      </w:r>
      <w:r>
        <w:rPr>
          <w:rFonts w:ascii="Times New Roman" w:hAnsi="Times New Roman" w:cs="Times New Roman"/>
          <w:b/>
          <w:bCs/>
          <w:sz w:val="20"/>
          <w:szCs w:val="20"/>
        </w:rPr>
        <w:t xml:space="preserve"> is “off” state which means no any signal which means UE cannot receive DL signal including DL RS</w:t>
      </w:r>
      <w:r w:rsidR="00247C46">
        <w:rPr>
          <w:rFonts w:ascii="Times New Roman" w:hAnsi="Times New Roman" w:cs="Times New Roman"/>
          <w:b/>
          <w:bCs/>
          <w:sz w:val="20"/>
          <w:szCs w:val="20"/>
        </w:rPr>
        <w:t xml:space="preserve"> during “off” state. </w:t>
      </w:r>
    </w:p>
    <w:p w14:paraId="17D9EACC" w14:textId="2B8BED50" w:rsidR="00A52CBD" w:rsidRDefault="00A52CBD" w:rsidP="006E03E0">
      <w:pPr>
        <w:spacing w:beforeLines="50" w:before="120" w:afterLines="50" w:after="120"/>
        <w:ind w:firstLineChars="100" w:firstLine="200"/>
        <w:jc w:val="left"/>
        <w:rPr>
          <w:rFonts w:ascii="Times New Roman" w:hAnsi="Times New Roman" w:cs="Times New Roman"/>
          <w:b/>
          <w:bCs/>
          <w:sz w:val="20"/>
          <w:szCs w:val="20"/>
        </w:rPr>
      </w:pPr>
      <w:r w:rsidRPr="006E03E0">
        <w:rPr>
          <w:rFonts w:ascii="Times New Roman" w:hAnsi="Times New Roman" w:cs="Times New Roman" w:hint="eastAsia"/>
          <w:b/>
          <w:bCs/>
          <w:sz w:val="20"/>
          <w:szCs w:val="20"/>
        </w:rPr>
        <w:t>O</w:t>
      </w:r>
      <w:r w:rsidRPr="006E03E0">
        <w:rPr>
          <w:rFonts w:ascii="Times New Roman" w:hAnsi="Times New Roman" w:cs="Times New Roman"/>
          <w:b/>
          <w:bCs/>
          <w:sz w:val="20"/>
          <w:szCs w:val="20"/>
        </w:rPr>
        <w:t xml:space="preserve">bservation </w:t>
      </w:r>
      <w:r>
        <w:rPr>
          <w:rFonts w:ascii="Times New Roman" w:hAnsi="Times New Roman" w:cs="Times New Roman"/>
          <w:b/>
          <w:bCs/>
          <w:sz w:val="20"/>
          <w:szCs w:val="20"/>
        </w:rPr>
        <w:t xml:space="preserve">3: The legacy RAN4 RRM requirements are mainly based on DL RS including SSB or CSI-RS. If there is no SSB or CSI-RS as the measurement RS, it cannot perform the measurements. </w:t>
      </w:r>
    </w:p>
    <w:p w14:paraId="7D05B447" w14:textId="41449EB3" w:rsidR="008F0D46" w:rsidRDefault="008F0D46" w:rsidP="006E03E0">
      <w:pPr>
        <w:spacing w:beforeLines="50" w:before="120" w:afterLines="50" w:after="120"/>
        <w:ind w:firstLineChars="100" w:firstLine="200"/>
        <w:jc w:val="left"/>
        <w:rPr>
          <w:rFonts w:ascii="Times New Roman" w:hAnsi="Times New Roman" w:cs="Times New Roman"/>
          <w:b/>
          <w:bCs/>
          <w:sz w:val="20"/>
          <w:szCs w:val="20"/>
        </w:rPr>
      </w:pPr>
      <w:r w:rsidRPr="008F0D46">
        <w:rPr>
          <w:rFonts w:ascii="Times New Roman" w:hAnsi="Times New Roman" w:cs="Times New Roman"/>
          <w:sz w:val="20"/>
          <w:szCs w:val="20"/>
        </w:rPr>
        <w:t xml:space="preserve">In RAN1 discussion, </w:t>
      </w:r>
      <w:r>
        <w:rPr>
          <w:rFonts w:ascii="Times New Roman" w:hAnsi="Times New Roman" w:cs="Times New Roman"/>
          <w:sz w:val="20"/>
          <w:szCs w:val="20"/>
        </w:rPr>
        <w:t>SSB periodicity might be extended to the values which are larger than 160ms. According to last RAN#104 conclusion shown as below:</w:t>
      </w:r>
    </w:p>
    <w:tbl>
      <w:tblPr>
        <w:tblStyle w:val="a7"/>
        <w:tblW w:w="0" w:type="auto"/>
        <w:tblLook w:val="04A0" w:firstRow="1" w:lastRow="0" w:firstColumn="1" w:lastColumn="0" w:noHBand="0" w:noVBand="1"/>
      </w:tblPr>
      <w:tblGrid>
        <w:gridCol w:w="9629"/>
      </w:tblGrid>
      <w:tr w:rsidR="008F0D46" w14:paraId="33FED6FD" w14:textId="77777777" w:rsidTr="008F0D46">
        <w:tc>
          <w:tcPr>
            <w:tcW w:w="9629" w:type="dxa"/>
          </w:tcPr>
          <w:p w14:paraId="528A8711" w14:textId="77777777" w:rsidR="008F0D46" w:rsidRDefault="008F0D46" w:rsidP="008F0D46">
            <w:pPr>
              <w:pStyle w:val="a8"/>
              <w:widowControl w:val="0"/>
              <w:numPr>
                <w:ilvl w:val="0"/>
                <w:numId w:val="33"/>
              </w:numPr>
              <w:overflowPunct/>
              <w:autoSpaceDE/>
              <w:autoSpaceDN/>
              <w:adjustRightInd/>
              <w:spacing w:after="0" w:line="276" w:lineRule="auto"/>
              <w:ind w:firstLineChars="0"/>
              <w:contextualSpacing/>
              <w:jc w:val="both"/>
              <w:textAlignment w:val="auto"/>
            </w:pPr>
            <w:r>
              <w:t xml:space="preserve">SSB channel enhancement </w:t>
            </w:r>
            <w:r>
              <w:rPr>
                <w:color w:val="FF0000"/>
              </w:rPr>
              <w:t>other than SSB periodicity extension</w:t>
            </w:r>
            <w:r>
              <w:t xml:space="preserve"> is not considered</w:t>
            </w:r>
          </w:p>
          <w:p w14:paraId="276C8B3E" w14:textId="77777777" w:rsidR="008F0D46" w:rsidRPr="003017AA" w:rsidRDefault="008F0D46" w:rsidP="008F0D46">
            <w:pPr>
              <w:pStyle w:val="a8"/>
              <w:widowControl w:val="0"/>
              <w:numPr>
                <w:ilvl w:val="2"/>
                <w:numId w:val="33"/>
              </w:numPr>
              <w:overflowPunct/>
              <w:autoSpaceDE/>
              <w:autoSpaceDN/>
              <w:adjustRightInd/>
              <w:spacing w:after="0" w:line="276" w:lineRule="auto"/>
              <w:ind w:firstLineChars="0"/>
              <w:contextualSpacing/>
              <w:jc w:val="both"/>
              <w:textAlignment w:val="auto"/>
              <w:rPr>
                <w:color w:val="FF0000"/>
              </w:rPr>
            </w:pPr>
            <w:r w:rsidRPr="003017AA">
              <w:rPr>
                <w:color w:val="FF0000"/>
              </w:rPr>
              <w:t xml:space="preserve">RAN1 should </w:t>
            </w:r>
            <w:r>
              <w:rPr>
                <w:color w:val="FF0000"/>
              </w:rPr>
              <w:t>consider issues such as UE’s cell search complexity and impact to initial cell selection, latency and success rate, for the above extension</w:t>
            </w:r>
          </w:p>
          <w:p w14:paraId="51047B66" w14:textId="0A268ADD" w:rsidR="008F0D46" w:rsidRDefault="008F0D46" w:rsidP="008F0D46">
            <w:pPr>
              <w:pStyle w:val="a8"/>
              <w:widowControl w:val="0"/>
              <w:numPr>
                <w:ilvl w:val="0"/>
                <w:numId w:val="33"/>
              </w:numPr>
              <w:overflowPunct/>
              <w:autoSpaceDE/>
              <w:autoSpaceDN/>
              <w:adjustRightInd/>
              <w:spacing w:after="0" w:line="276" w:lineRule="auto"/>
              <w:ind w:firstLineChars="0"/>
              <w:contextualSpacing/>
              <w:jc w:val="both"/>
              <w:textAlignment w:val="auto"/>
              <w:rPr>
                <w:b/>
                <w:bCs/>
              </w:rPr>
            </w:pPr>
            <w:r>
              <w:rPr>
                <w:color w:val="FF0000"/>
              </w:rPr>
              <w:t>The S</w:t>
            </w:r>
            <w:r w:rsidRPr="008F0D46">
              <w:rPr>
                <w:color w:val="FF0000"/>
              </w:rPr>
              <w:t>SB periodicity enhance</w:t>
            </w:r>
            <w:r>
              <w:rPr>
                <w:color w:val="FF0000"/>
              </w:rPr>
              <w:t>ments potentially defined in this WID only apply to NTN operation</w:t>
            </w:r>
          </w:p>
        </w:tc>
      </w:tr>
    </w:tbl>
    <w:p w14:paraId="1F56DF06" w14:textId="4B29EFCB" w:rsidR="008F0D46" w:rsidRDefault="008F0D46" w:rsidP="006E03E0">
      <w:pPr>
        <w:spacing w:beforeLines="50" w:before="120" w:afterLines="50" w:after="120"/>
        <w:ind w:firstLineChars="100" w:firstLine="200"/>
        <w:jc w:val="left"/>
        <w:rPr>
          <w:rFonts w:ascii="Times New Roman" w:hAnsi="Times New Roman" w:cs="Times New Roman"/>
          <w:sz w:val="20"/>
          <w:szCs w:val="20"/>
        </w:rPr>
      </w:pPr>
      <w:r w:rsidRPr="008F0D46">
        <w:rPr>
          <w:rFonts w:ascii="Times New Roman" w:hAnsi="Times New Roman" w:cs="Times New Roman" w:hint="eastAsia"/>
          <w:sz w:val="20"/>
          <w:szCs w:val="20"/>
        </w:rPr>
        <w:t>S</w:t>
      </w:r>
      <w:r w:rsidRPr="008F0D46">
        <w:rPr>
          <w:rFonts w:ascii="Times New Roman" w:hAnsi="Times New Roman" w:cs="Times New Roman"/>
          <w:sz w:val="20"/>
          <w:szCs w:val="20"/>
        </w:rPr>
        <w:t>SB periodicity extension can be further discussed</w:t>
      </w:r>
      <w:r>
        <w:rPr>
          <w:rFonts w:ascii="Times New Roman" w:hAnsi="Times New Roman" w:cs="Times New Roman"/>
          <w:sz w:val="20"/>
          <w:szCs w:val="20"/>
        </w:rPr>
        <w:t xml:space="preserve">. If so, the SSB periodicity might be extended to the values which are larger than 160ms. Many RRM requirements are related to SSB and SSB </w:t>
      </w:r>
      <w:r w:rsidR="00C672F5">
        <w:rPr>
          <w:rFonts w:ascii="Times New Roman" w:hAnsi="Times New Roman" w:cs="Times New Roman"/>
          <w:sz w:val="20"/>
          <w:szCs w:val="20"/>
        </w:rPr>
        <w:t>periodicity</w:t>
      </w:r>
      <w:r>
        <w:rPr>
          <w:rFonts w:ascii="Times New Roman" w:hAnsi="Times New Roman" w:cs="Times New Roman"/>
          <w:sz w:val="20"/>
          <w:szCs w:val="20"/>
        </w:rPr>
        <w:t>.</w:t>
      </w:r>
      <w:r w:rsidR="00C672F5">
        <w:rPr>
          <w:rFonts w:ascii="Times New Roman" w:hAnsi="Times New Roman" w:cs="Times New Roman"/>
          <w:sz w:val="20"/>
          <w:szCs w:val="20"/>
        </w:rPr>
        <w:t xml:space="preserve"> </w:t>
      </w:r>
      <w:r>
        <w:rPr>
          <w:rFonts w:ascii="Times New Roman" w:hAnsi="Times New Roman" w:cs="Times New Roman"/>
          <w:sz w:val="20"/>
          <w:szCs w:val="20"/>
        </w:rPr>
        <w:t xml:space="preserve"> </w:t>
      </w:r>
    </w:p>
    <w:p w14:paraId="22E112BE" w14:textId="276FCD40" w:rsidR="00C672F5" w:rsidRPr="008F0D46" w:rsidRDefault="00C672F5" w:rsidP="006E03E0">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b/>
          <w:bCs/>
          <w:sz w:val="20"/>
          <w:szCs w:val="20"/>
        </w:rPr>
        <w:t>Proposal</w:t>
      </w:r>
      <w:r w:rsidRPr="006E03E0">
        <w:rPr>
          <w:rFonts w:ascii="Times New Roman" w:hAnsi="Times New Roman" w:cs="Times New Roman"/>
          <w:b/>
          <w:bCs/>
          <w:sz w:val="20"/>
          <w:szCs w:val="20"/>
        </w:rPr>
        <w:t xml:space="preserve"> </w:t>
      </w:r>
      <w:r>
        <w:rPr>
          <w:rFonts w:ascii="Times New Roman" w:hAnsi="Times New Roman" w:cs="Times New Roman"/>
          <w:b/>
          <w:bCs/>
          <w:sz w:val="20"/>
          <w:szCs w:val="20"/>
        </w:rPr>
        <w:t xml:space="preserve">1: If SSB periodicity is extended, almost all RRM requirements should be impacted including idle mode/inactive mode and connected mode such as: cell (re)-selection, L3 measurement/L1 measurement and so on. Need further </w:t>
      </w:r>
      <w:r>
        <w:rPr>
          <w:rFonts w:ascii="Times New Roman" w:hAnsi="Times New Roman" w:cs="Times New Roman" w:hint="eastAsia"/>
          <w:b/>
          <w:bCs/>
          <w:sz w:val="20"/>
          <w:szCs w:val="20"/>
        </w:rPr>
        <w:t>RAN</w:t>
      </w:r>
      <w:r>
        <w:rPr>
          <w:rFonts w:ascii="Times New Roman" w:hAnsi="Times New Roman" w:cs="Times New Roman"/>
          <w:b/>
          <w:bCs/>
          <w:sz w:val="20"/>
          <w:szCs w:val="20"/>
        </w:rPr>
        <w:t xml:space="preserve">1 conclusion on whether SSB periodicity is changed. </w:t>
      </w:r>
    </w:p>
    <w:p w14:paraId="32DF4CB6" w14:textId="5A93B19C" w:rsidR="008F0D46" w:rsidRPr="00AF51B3" w:rsidRDefault="00AF51B3" w:rsidP="00AF51B3">
      <w:pPr>
        <w:spacing w:beforeLines="50" w:before="120" w:afterLines="50" w:after="120"/>
        <w:ind w:firstLineChars="100" w:firstLine="200"/>
        <w:jc w:val="left"/>
        <w:rPr>
          <w:rFonts w:ascii="Times New Roman" w:hAnsi="Times New Roman" w:cs="Times New Roman"/>
          <w:sz w:val="20"/>
          <w:szCs w:val="20"/>
        </w:rPr>
      </w:pPr>
      <w:r w:rsidRPr="00AF51B3">
        <w:rPr>
          <w:rFonts w:ascii="Times New Roman" w:hAnsi="Times New Roman" w:cs="Times New Roman"/>
          <w:sz w:val="20"/>
          <w:szCs w:val="20"/>
        </w:rPr>
        <w:t xml:space="preserve">Because RAN1 introduced “off” state for some beams, UE cannot receive DL-RS especially SSB both in idle/inactive mode and connected mode. Therefore, the measurements related to DL-RS should be impacts. RAN4 to discuss and define new RRM requirements. Need further progress from other WGs. </w:t>
      </w:r>
    </w:p>
    <w:p w14:paraId="6F119A8A" w14:textId="6F617E7E" w:rsidR="00AF51B3" w:rsidRPr="00AF51B3" w:rsidRDefault="00AF51B3" w:rsidP="006E03E0">
      <w:pPr>
        <w:spacing w:beforeLines="50" w:before="120" w:afterLines="50" w:after="120"/>
        <w:ind w:firstLineChars="100" w:firstLine="200"/>
        <w:jc w:val="left"/>
        <w:rPr>
          <w:b/>
          <w:bCs/>
        </w:rPr>
      </w:pPr>
      <w:r w:rsidRPr="00AF51B3">
        <w:rPr>
          <w:rFonts w:ascii="Times New Roman" w:hAnsi="Times New Roman" w:cs="Times New Roman"/>
          <w:b/>
          <w:bCs/>
          <w:sz w:val="20"/>
          <w:szCs w:val="20"/>
        </w:rPr>
        <w:t>Proposal 2: All the measurements related to DL-RS should be impacts</w:t>
      </w:r>
      <w:r w:rsidR="00FE50A3">
        <w:rPr>
          <w:rFonts w:ascii="Times New Roman" w:hAnsi="Times New Roman" w:cs="Times New Roman"/>
          <w:b/>
          <w:bCs/>
          <w:sz w:val="20"/>
          <w:szCs w:val="20"/>
        </w:rPr>
        <w:t xml:space="preserve"> in “off” state</w:t>
      </w:r>
      <w:r w:rsidRPr="00AF51B3">
        <w:rPr>
          <w:rFonts w:ascii="Times New Roman" w:hAnsi="Times New Roman" w:cs="Times New Roman"/>
          <w:b/>
          <w:bCs/>
          <w:sz w:val="20"/>
          <w:szCs w:val="20"/>
        </w:rPr>
        <w:t>. RAN4 to discuss and define new RRM requirements to enhance DL coverage. Need further progress from other WGs.</w:t>
      </w:r>
    </w:p>
    <w:p w14:paraId="547E6139" w14:textId="387B9C1B" w:rsidR="002940CE" w:rsidRPr="00C547C6" w:rsidRDefault="002940CE" w:rsidP="00C547C6">
      <w:pPr>
        <w:pStyle w:val="2"/>
        <w:rPr>
          <w:rFonts w:ascii="Arial" w:hAnsi="Arial" w:cs="Arial"/>
          <w:b w:val="0"/>
          <w:bCs w:val="0"/>
        </w:rPr>
      </w:pPr>
      <w:r w:rsidRPr="00C547C6">
        <w:rPr>
          <w:rFonts w:ascii="Arial" w:hAnsi="Arial" w:cs="Arial"/>
          <w:b w:val="0"/>
          <w:bCs w:val="0"/>
        </w:rPr>
        <w:t>2.2 Uplink Capacity/Cell Throughput Enhancement for FR1-NTN</w:t>
      </w:r>
    </w:p>
    <w:p w14:paraId="65DC8F1F" w14:textId="1A885114" w:rsidR="003A4639" w:rsidRDefault="00C547C6" w:rsidP="003C1FD7">
      <w:pPr>
        <w:spacing w:beforeLines="50" w:before="120" w:afterLines="50" w:after="120"/>
        <w:rPr>
          <w:rFonts w:ascii="Times New Roman" w:hAnsi="Times New Roman" w:cs="Times New Roman"/>
          <w:sz w:val="20"/>
          <w:szCs w:val="20"/>
        </w:rPr>
      </w:pPr>
      <w:r w:rsidRPr="00A971AB">
        <w:rPr>
          <w:rFonts w:ascii="Times New Roman" w:hAnsi="Times New Roman" w:cs="Times New Roman"/>
          <w:sz w:val="20"/>
          <w:szCs w:val="20"/>
        </w:rPr>
        <w:t xml:space="preserve">For </w:t>
      </w:r>
      <w:r w:rsidRPr="00C16E36">
        <w:rPr>
          <w:rFonts w:ascii="Times New Roman" w:eastAsia="宋体" w:hAnsi="Times New Roman" w:cs="Times New Roman"/>
          <w:sz w:val="20"/>
          <w:szCs w:val="20"/>
        </w:rPr>
        <w:t>objective</w:t>
      </w:r>
      <w:r w:rsidRPr="00A971AB">
        <w:rPr>
          <w:rFonts w:ascii="Times New Roman" w:hAnsi="Times New Roman" w:cs="Times New Roman"/>
          <w:sz w:val="20"/>
          <w:szCs w:val="20"/>
        </w:rPr>
        <w:t>#</w:t>
      </w:r>
      <w:r>
        <w:rPr>
          <w:rFonts w:ascii="Times New Roman" w:hAnsi="Times New Roman" w:cs="Times New Roman"/>
          <w:sz w:val="20"/>
          <w:szCs w:val="20"/>
        </w:rPr>
        <w:t>2</w:t>
      </w:r>
      <w:r w:rsidRPr="00A971AB">
        <w:rPr>
          <w:rFonts w:ascii="Times New Roman" w:hAnsi="Times New Roman" w:cs="Times New Roman"/>
          <w:sz w:val="20"/>
          <w:szCs w:val="20"/>
        </w:rPr>
        <w:t xml:space="preserve"> in WID, </w:t>
      </w:r>
      <w:r>
        <w:rPr>
          <w:rFonts w:ascii="Times New Roman" w:hAnsi="Times New Roman" w:cs="Times New Roman"/>
          <w:sz w:val="20"/>
          <w:szCs w:val="20"/>
        </w:rPr>
        <w:t>RAN1 s</w:t>
      </w:r>
      <w:r w:rsidRPr="00C547C6">
        <w:rPr>
          <w:rFonts w:ascii="Times New Roman" w:hAnsi="Times New Roman" w:cs="Times New Roman"/>
          <w:sz w:val="20"/>
          <w:szCs w:val="20"/>
        </w:rPr>
        <w:t>upport OCC for PUSCH in Rel-19 NR NTN</w:t>
      </w:r>
      <w:r>
        <w:rPr>
          <w:rFonts w:ascii="Times New Roman" w:hAnsi="Times New Roman" w:cs="Times New Roman"/>
          <w:sz w:val="20"/>
          <w:szCs w:val="20"/>
        </w:rPr>
        <w:t xml:space="preserve">. </w:t>
      </w:r>
      <w:r w:rsidR="00B90B2D">
        <w:rPr>
          <w:rFonts w:ascii="Times New Roman" w:hAnsi="Times New Roman" w:cs="Times New Roman"/>
          <w:sz w:val="20"/>
          <w:szCs w:val="20"/>
        </w:rPr>
        <w:t xml:space="preserve">It is related </w:t>
      </w:r>
      <w:r w:rsidR="003A4639">
        <w:rPr>
          <w:rFonts w:ascii="Times New Roman" w:hAnsi="Times New Roman" w:cs="Times New Roman"/>
          <w:sz w:val="20"/>
          <w:szCs w:val="20"/>
        </w:rPr>
        <w:t>demod</w:t>
      </w:r>
      <w:r w:rsidR="0073533D">
        <w:rPr>
          <w:rFonts w:ascii="Times New Roman" w:hAnsi="Times New Roman" w:cs="Times New Roman"/>
          <w:sz w:val="20"/>
          <w:szCs w:val="20"/>
        </w:rPr>
        <w:t>ulator</w:t>
      </w:r>
      <w:r w:rsidR="003A4639">
        <w:rPr>
          <w:rFonts w:ascii="Times New Roman" w:hAnsi="Times New Roman" w:cs="Times New Roman"/>
          <w:sz w:val="20"/>
          <w:szCs w:val="20"/>
        </w:rPr>
        <w:t xml:space="preserve"> but no RRM impacts.</w:t>
      </w:r>
    </w:p>
    <w:p w14:paraId="045A1016" w14:textId="2888D458" w:rsidR="00C547C6" w:rsidRDefault="003A4639" w:rsidP="003C1FD7">
      <w:pPr>
        <w:spacing w:beforeLines="50" w:before="120" w:afterLines="50" w:after="120"/>
        <w:rPr>
          <w:rFonts w:ascii="Times New Roman" w:hAnsi="Times New Roman" w:cs="Times New Roman"/>
          <w:b/>
          <w:bCs/>
          <w:sz w:val="20"/>
          <w:szCs w:val="20"/>
        </w:rPr>
      </w:pPr>
      <w:r w:rsidRPr="00AF51B3">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AF51B3">
        <w:rPr>
          <w:rFonts w:ascii="Times New Roman" w:hAnsi="Times New Roman" w:cs="Times New Roman"/>
          <w:b/>
          <w:bCs/>
          <w:sz w:val="20"/>
          <w:szCs w:val="20"/>
        </w:rPr>
        <w:t>:</w:t>
      </w:r>
      <w:r>
        <w:rPr>
          <w:rFonts w:ascii="Times New Roman" w:hAnsi="Times New Roman" w:cs="Times New Roman"/>
          <w:b/>
          <w:bCs/>
          <w:sz w:val="20"/>
          <w:szCs w:val="20"/>
        </w:rPr>
        <w:t xml:space="preserve"> For uplink capacity/cell throughput enhancement for FR1-NTN, no RRM impacts. </w:t>
      </w:r>
    </w:p>
    <w:p w14:paraId="244707AA" w14:textId="77777777" w:rsidR="003A4639" w:rsidRPr="00C547C6" w:rsidRDefault="003A4639" w:rsidP="003C1FD7">
      <w:pPr>
        <w:spacing w:beforeLines="50" w:before="120" w:afterLines="50" w:after="120"/>
        <w:rPr>
          <w:rFonts w:ascii="Times New Roman" w:hAnsi="Times New Roman" w:cs="Times New Roman"/>
          <w:sz w:val="20"/>
          <w:szCs w:val="20"/>
        </w:rPr>
      </w:pPr>
    </w:p>
    <w:p w14:paraId="478BEBC3" w14:textId="79D005A8" w:rsidR="002940CE" w:rsidRDefault="002940CE" w:rsidP="00F0393C">
      <w:pPr>
        <w:pStyle w:val="2"/>
        <w:rPr>
          <w:rFonts w:ascii="Arial" w:hAnsi="Arial" w:cs="Arial"/>
          <w:b w:val="0"/>
          <w:bCs w:val="0"/>
        </w:rPr>
      </w:pPr>
      <w:r w:rsidRPr="00F0393C">
        <w:rPr>
          <w:rFonts w:ascii="Arial" w:hAnsi="Arial" w:cs="Arial"/>
          <w:b w:val="0"/>
          <w:bCs w:val="0"/>
        </w:rPr>
        <w:t>2.3 Specify signaling of the intended service area of a broadcast service (</w:t>
      </w:r>
      <w:proofErr w:type="gramStart"/>
      <w:r w:rsidRPr="00F0393C">
        <w:rPr>
          <w:rFonts w:ascii="Arial" w:hAnsi="Arial" w:cs="Arial"/>
          <w:b w:val="0"/>
          <w:bCs w:val="0"/>
        </w:rPr>
        <w:t>e.g.</w:t>
      </w:r>
      <w:proofErr w:type="gramEnd"/>
      <w:r w:rsidRPr="00F0393C">
        <w:rPr>
          <w:rFonts w:ascii="Arial" w:hAnsi="Arial" w:cs="Arial"/>
          <w:b w:val="0"/>
          <w:bCs w:val="0"/>
        </w:rPr>
        <w:t xml:space="preserve"> MBS broadcast) via NR NTN</w:t>
      </w:r>
    </w:p>
    <w:p w14:paraId="1276BA46" w14:textId="34C8F50C" w:rsidR="00F0393C" w:rsidRDefault="00F0393C" w:rsidP="00F0393C">
      <w:pPr>
        <w:spacing w:beforeLines="50" w:before="120" w:afterLines="50" w:after="120"/>
        <w:rPr>
          <w:rFonts w:ascii="Times New Roman" w:hAnsi="Times New Roman" w:cs="Times New Roman"/>
          <w:sz w:val="20"/>
          <w:szCs w:val="20"/>
        </w:rPr>
      </w:pPr>
      <w:r w:rsidRPr="00A971AB">
        <w:rPr>
          <w:rFonts w:ascii="Times New Roman" w:hAnsi="Times New Roman" w:cs="Times New Roman"/>
          <w:sz w:val="20"/>
          <w:szCs w:val="20"/>
        </w:rPr>
        <w:t xml:space="preserve">For </w:t>
      </w:r>
      <w:r w:rsidRPr="00C16E36">
        <w:rPr>
          <w:rFonts w:ascii="Times New Roman" w:eastAsia="宋体" w:hAnsi="Times New Roman" w:cs="Times New Roman"/>
          <w:sz w:val="20"/>
          <w:szCs w:val="20"/>
        </w:rPr>
        <w:t>objective</w:t>
      </w:r>
      <w:r w:rsidRPr="00A971AB">
        <w:rPr>
          <w:rFonts w:ascii="Times New Roman" w:hAnsi="Times New Roman" w:cs="Times New Roman"/>
          <w:sz w:val="20"/>
          <w:szCs w:val="20"/>
        </w:rPr>
        <w:t>#</w:t>
      </w:r>
      <w:r>
        <w:rPr>
          <w:rFonts w:ascii="Times New Roman" w:hAnsi="Times New Roman" w:cs="Times New Roman"/>
          <w:sz w:val="20"/>
          <w:szCs w:val="20"/>
        </w:rPr>
        <w:t>3</w:t>
      </w:r>
      <w:r w:rsidRPr="00A971AB">
        <w:rPr>
          <w:rFonts w:ascii="Times New Roman" w:hAnsi="Times New Roman" w:cs="Times New Roman"/>
          <w:sz w:val="20"/>
          <w:szCs w:val="20"/>
        </w:rPr>
        <w:t xml:space="preserve"> in WID, </w:t>
      </w:r>
      <w:r w:rsidR="00E04484">
        <w:rPr>
          <w:rFonts w:ascii="Times New Roman" w:hAnsi="Times New Roman" w:cs="Times New Roman"/>
          <w:sz w:val="20"/>
          <w:szCs w:val="20"/>
        </w:rPr>
        <w:t xml:space="preserve">it is RAN2/RAN3 signal design, no RRM impacts. </w:t>
      </w:r>
    </w:p>
    <w:p w14:paraId="1C6DAEEB" w14:textId="242327CF" w:rsidR="00E04484" w:rsidRDefault="00E04484" w:rsidP="00F0393C">
      <w:pPr>
        <w:spacing w:beforeLines="50" w:before="120" w:afterLines="50" w:after="120"/>
        <w:rPr>
          <w:rFonts w:ascii="Times New Roman" w:hAnsi="Times New Roman" w:cs="Times New Roman"/>
          <w:sz w:val="20"/>
          <w:szCs w:val="20"/>
        </w:rPr>
      </w:pPr>
      <w:r w:rsidRPr="00AF51B3">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AF51B3">
        <w:rPr>
          <w:rFonts w:ascii="Times New Roman" w:hAnsi="Times New Roman" w:cs="Times New Roman"/>
          <w:b/>
          <w:bCs/>
          <w:sz w:val="20"/>
          <w:szCs w:val="20"/>
        </w:rPr>
        <w:t>:</w:t>
      </w:r>
      <w:r>
        <w:rPr>
          <w:rFonts w:ascii="Times New Roman" w:hAnsi="Times New Roman" w:cs="Times New Roman"/>
          <w:b/>
          <w:bCs/>
          <w:sz w:val="20"/>
          <w:szCs w:val="20"/>
        </w:rPr>
        <w:t xml:space="preserve"> For </w:t>
      </w:r>
      <w:r w:rsidRPr="00E04484">
        <w:rPr>
          <w:rFonts w:ascii="Times New Roman" w:hAnsi="Times New Roman" w:cs="Times New Roman"/>
          <w:b/>
          <w:bCs/>
          <w:sz w:val="20"/>
          <w:szCs w:val="20"/>
        </w:rPr>
        <w:t>objective#3</w:t>
      </w:r>
      <w:r>
        <w:rPr>
          <w:rFonts w:ascii="Times New Roman" w:hAnsi="Times New Roman" w:cs="Times New Roman"/>
          <w:b/>
          <w:bCs/>
          <w:sz w:val="20"/>
          <w:szCs w:val="20"/>
        </w:rPr>
        <w:t>, no RRM impacts.</w:t>
      </w:r>
    </w:p>
    <w:p w14:paraId="3C75E8F4" w14:textId="77777777" w:rsidR="00F0393C" w:rsidRPr="00F0393C" w:rsidRDefault="00F0393C" w:rsidP="00F0393C"/>
    <w:p w14:paraId="14DE5E2B" w14:textId="6A8AB269" w:rsidR="002940CE" w:rsidRDefault="002940CE" w:rsidP="00E04484">
      <w:pPr>
        <w:pStyle w:val="2"/>
        <w:rPr>
          <w:rFonts w:ascii="Arial" w:hAnsi="Arial" w:cs="Arial"/>
          <w:b w:val="0"/>
          <w:bCs w:val="0"/>
        </w:rPr>
      </w:pPr>
      <w:r w:rsidRPr="00E04484">
        <w:rPr>
          <w:rFonts w:ascii="Arial" w:hAnsi="Arial" w:cs="Arial"/>
          <w:b w:val="0"/>
          <w:bCs w:val="0"/>
        </w:rPr>
        <w:lastRenderedPageBreak/>
        <w:t>2.4 Support of regenerative payload</w:t>
      </w:r>
    </w:p>
    <w:p w14:paraId="07A8E376" w14:textId="662A16FF" w:rsidR="00954BCE" w:rsidRPr="00954BCE" w:rsidRDefault="00954BCE" w:rsidP="00954BCE">
      <w:pPr>
        <w:spacing w:beforeLines="50" w:before="120" w:afterLines="50" w:after="120"/>
        <w:rPr>
          <w:rFonts w:ascii="Times New Roman" w:eastAsia="宋体" w:hAnsi="Times New Roman" w:cs="Times New Roman"/>
          <w:sz w:val="20"/>
          <w:szCs w:val="20"/>
        </w:rPr>
      </w:pPr>
      <w:r w:rsidRPr="00954BCE">
        <w:rPr>
          <w:rFonts w:ascii="Times New Roman" w:eastAsia="宋体" w:hAnsi="Times New Roman" w:cs="Times New Roman"/>
          <w:sz w:val="20"/>
          <w:szCs w:val="20"/>
        </w:rPr>
        <w:t>In TR 38.821:</w:t>
      </w:r>
    </w:p>
    <w:p w14:paraId="2ED79841" w14:textId="77777777" w:rsidR="00954BCE" w:rsidRPr="00954BCE" w:rsidRDefault="00954BCE" w:rsidP="00954BCE">
      <w:pPr>
        <w:rPr>
          <w:rFonts w:ascii="Times New Roman" w:hAnsi="Times New Roman" w:cs="Times New Roman"/>
          <w:sz w:val="20"/>
          <w:szCs w:val="20"/>
        </w:rPr>
      </w:pPr>
      <w:r w:rsidRPr="00954BCE">
        <w:rPr>
          <w:rFonts w:ascii="Times New Roman" w:hAnsi="Times New Roman" w:cs="Times New Roman"/>
          <w:sz w:val="20"/>
          <w:szCs w:val="20"/>
        </w:rPr>
        <w:t>The typical scenario of a non-terrestrial network providing access to user equipment is depicted below:</w:t>
      </w:r>
    </w:p>
    <w:p w14:paraId="1FF8C38A" w14:textId="77777777" w:rsidR="00954BCE" w:rsidRPr="00A90872" w:rsidRDefault="00954BCE" w:rsidP="00954BCE">
      <w:pPr>
        <w:pStyle w:val="TH"/>
      </w:pPr>
      <w:r>
        <w:object w:dxaOrig="14920" w:dyaOrig="6221" w14:anchorId="0E399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5pt;height:186.85pt" o:ole="">
            <v:imagedata r:id="rId7" o:title=""/>
          </v:shape>
          <o:OLEObject Type="Embed" ProgID="Visio.Drawing.15" ShapeID="_x0000_i1025" DrawAspect="Content" ObjectID="_1784743304" r:id="rId8"/>
        </w:object>
      </w:r>
    </w:p>
    <w:p w14:paraId="25725B61" w14:textId="77777777" w:rsidR="00954BCE" w:rsidRPr="00A90872" w:rsidRDefault="00954BCE" w:rsidP="00954BCE">
      <w:pPr>
        <w:pStyle w:val="TF"/>
      </w:pPr>
      <w:r w:rsidRPr="00A90872">
        <w:t>Figure 4.1-1: Non-terrestrial network typical scenario based on transparent payload</w:t>
      </w:r>
    </w:p>
    <w:p w14:paraId="2F284E56" w14:textId="77777777" w:rsidR="00954BCE" w:rsidRPr="00312FF5" w:rsidRDefault="00954BCE" w:rsidP="00954BCE"/>
    <w:p w14:paraId="385218A0" w14:textId="77777777" w:rsidR="00954BCE" w:rsidRPr="00A90872" w:rsidRDefault="00954BCE" w:rsidP="00954BCE">
      <w:pPr>
        <w:pStyle w:val="TH"/>
      </w:pPr>
      <w:r>
        <w:object w:dxaOrig="14920" w:dyaOrig="6241" w14:anchorId="5262AEC5">
          <v:shape id="_x0000_i1026" type="#_x0000_t75" style="width:538pt;height:224.85pt" o:ole="">
            <v:imagedata r:id="rId9" o:title=""/>
          </v:shape>
          <o:OLEObject Type="Embed" ProgID="Visio.Drawing.15" ShapeID="_x0000_i1026" DrawAspect="Content" ObjectID="_1784743305" r:id="rId10"/>
        </w:object>
      </w:r>
    </w:p>
    <w:p w14:paraId="408794BB" w14:textId="77777777" w:rsidR="00954BCE" w:rsidRPr="00A90872" w:rsidRDefault="00954BCE" w:rsidP="00954BCE">
      <w:pPr>
        <w:pStyle w:val="TF"/>
      </w:pPr>
      <w:r w:rsidRPr="00A90872">
        <w:t>Figure 4.1-2: Non-terrestrial network typical scenario based on regenerative payload</w:t>
      </w:r>
    </w:p>
    <w:p w14:paraId="77C13237" w14:textId="38088891" w:rsidR="00954BCE" w:rsidRDefault="00954BCE" w:rsidP="007D0416">
      <w:pPr>
        <w:rPr>
          <w:rFonts w:ascii="Times New Roman" w:hAnsi="Times New Roman" w:cs="Times New Roman"/>
          <w:sz w:val="20"/>
          <w:szCs w:val="20"/>
        </w:rPr>
      </w:pPr>
      <w:r w:rsidRPr="00954BCE">
        <w:rPr>
          <w:rFonts w:ascii="Times New Roman" w:hAnsi="Times New Roman" w:cs="Times New Roman" w:hint="eastAsia"/>
          <w:sz w:val="20"/>
          <w:szCs w:val="20"/>
        </w:rPr>
        <w:t>In</w:t>
      </w:r>
      <w:r w:rsidRPr="00954BCE">
        <w:rPr>
          <w:rFonts w:ascii="Times New Roman" w:hAnsi="Times New Roman" w:cs="Times New Roman"/>
          <w:sz w:val="20"/>
          <w:szCs w:val="20"/>
        </w:rPr>
        <w:t xml:space="preserve"> NTN based on regenerative payload, the</w:t>
      </w:r>
      <w:r>
        <w:rPr>
          <w:rFonts w:ascii="Times New Roman" w:hAnsi="Times New Roman" w:cs="Times New Roman"/>
          <w:sz w:val="20"/>
          <w:szCs w:val="20"/>
        </w:rPr>
        <w:t xml:space="preserve"> s</w:t>
      </w:r>
      <w:r w:rsidRPr="00954BCE">
        <w:rPr>
          <w:rFonts w:ascii="Times New Roman" w:hAnsi="Times New Roman" w:cs="Times New Roman"/>
          <w:sz w:val="20"/>
          <w:szCs w:val="20"/>
        </w:rPr>
        <w:t>atellite consist</w:t>
      </w:r>
      <w:r>
        <w:rPr>
          <w:rFonts w:ascii="Times New Roman" w:hAnsi="Times New Roman" w:cs="Times New Roman"/>
          <w:sz w:val="20"/>
          <w:szCs w:val="20"/>
        </w:rPr>
        <w:t>s of</w:t>
      </w:r>
      <w:r w:rsidRPr="00954BCE">
        <w:rPr>
          <w:rFonts w:ascii="Times New Roman" w:hAnsi="Times New Roman" w:cs="Times New Roman"/>
          <w:sz w:val="20"/>
          <w:szCs w:val="20"/>
        </w:rPr>
        <w:t xml:space="preserve"> most of the </w:t>
      </w:r>
      <w:proofErr w:type="spellStart"/>
      <w:r w:rsidRPr="00954BCE">
        <w:rPr>
          <w:rFonts w:ascii="Times New Roman" w:hAnsi="Times New Roman" w:cs="Times New Roman"/>
          <w:sz w:val="20"/>
          <w:szCs w:val="20"/>
        </w:rPr>
        <w:t>gNB</w:t>
      </w:r>
      <w:proofErr w:type="spellEnd"/>
      <w:r>
        <w:rPr>
          <w:rFonts w:ascii="Times New Roman" w:hAnsi="Times New Roman" w:cs="Times New Roman"/>
          <w:sz w:val="20"/>
          <w:szCs w:val="20"/>
        </w:rPr>
        <w:t xml:space="preserve"> functions</w:t>
      </w:r>
      <w:r w:rsidRPr="00954BCE">
        <w:rPr>
          <w:rFonts w:ascii="Times New Roman" w:hAnsi="Times New Roman" w:cs="Times New Roman"/>
          <w:sz w:val="20"/>
          <w:szCs w:val="20"/>
        </w:rPr>
        <w:t xml:space="preserve"> including payload, RF filtering, frequency conversion, amplification, encoding/decoding, modulation/demodulation</w:t>
      </w:r>
      <w:r>
        <w:rPr>
          <w:rFonts w:ascii="Times New Roman" w:hAnsi="Times New Roman" w:cs="Times New Roman"/>
          <w:sz w:val="20"/>
          <w:szCs w:val="20"/>
        </w:rPr>
        <w:t xml:space="preserve"> and so on. The reference point of uplink timing requirements </w:t>
      </w:r>
      <w:r w:rsidR="009B542B">
        <w:rPr>
          <w:rFonts w:ascii="Times New Roman" w:hAnsi="Times New Roman" w:cs="Times New Roman"/>
          <w:sz w:val="20"/>
          <w:szCs w:val="20"/>
        </w:rPr>
        <w:t>can be</w:t>
      </w:r>
      <w:r>
        <w:rPr>
          <w:rFonts w:ascii="Times New Roman" w:hAnsi="Times New Roman" w:cs="Times New Roman"/>
          <w:sz w:val="20"/>
          <w:szCs w:val="20"/>
        </w:rPr>
        <w:t xml:space="preserve"> different. </w:t>
      </w:r>
    </w:p>
    <w:p w14:paraId="3A6BE344" w14:textId="78A034DC" w:rsidR="009B542B" w:rsidRDefault="009B542B" w:rsidP="007D0416">
      <w:pPr>
        <w:rPr>
          <w:rFonts w:ascii="Times New Roman" w:hAnsi="Times New Roman" w:cs="Times New Roman"/>
          <w:sz w:val="20"/>
          <w:szCs w:val="20"/>
        </w:rPr>
      </w:pPr>
      <w:r>
        <w:rPr>
          <w:rFonts w:ascii="Times New Roman" w:hAnsi="Times New Roman" w:cs="Times New Roman"/>
          <w:sz w:val="20"/>
          <w:szCs w:val="20"/>
        </w:rPr>
        <w:t>In Rel-17 the TA mechanism in NTN is introduced as:</w:t>
      </w:r>
      <w:r>
        <w:rPr>
          <w:rFonts w:ascii="Times New Roman" w:hAnsi="Times New Roman" w:cs="Times New Roman"/>
          <w:sz w:val="20"/>
          <w:szCs w:val="20"/>
        </w:rPr>
        <w:br/>
      </w:r>
    </w:p>
    <w:tbl>
      <w:tblPr>
        <w:tblStyle w:val="a7"/>
        <w:tblW w:w="0" w:type="auto"/>
        <w:tblLook w:val="04A0" w:firstRow="1" w:lastRow="0" w:firstColumn="1" w:lastColumn="0" w:noHBand="0" w:noVBand="1"/>
      </w:tblPr>
      <w:tblGrid>
        <w:gridCol w:w="9629"/>
      </w:tblGrid>
      <w:tr w:rsidR="009B542B" w14:paraId="5006D8F7" w14:textId="77777777" w:rsidTr="009B542B">
        <w:tc>
          <w:tcPr>
            <w:tcW w:w="9629" w:type="dxa"/>
          </w:tcPr>
          <w:p w14:paraId="783623C3" w14:textId="4DDDCEA9" w:rsidR="009B542B" w:rsidRPr="009B542B" w:rsidRDefault="009B542B" w:rsidP="007D0416">
            <w:pPr>
              <w:rPr>
                <w:rFonts w:cs="v4.2.0" w:hint="eastAsia"/>
              </w:rPr>
            </w:pPr>
            <w:r w:rsidRPr="005B4D4F">
              <w:rPr>
                <w:rFonts w:cs="v4.2.0"/>
              </w:rPr>
              <w:t xml:space="preserve">The UE shall have capability to follow the frame timing change of the </w:t>
            </w:r>
            <w:r w:rsidRPr="005B4D4F">
              <w:t>reference cell</w:t>
            </w:r>
            <w:r w:rsidRPr="005B4D4F">
              <w:rPr>
                <w:rFonts w:cs="v4.2.0"/>
              </w:rPr>
              <w:t xml:space="preserve"> in connected </w:t>
            </w:r>
            <w:r w:rsidRPr="005B4D4F">
              <w:t>state</w:t>
            </w:r>
            <w:r w:rsidRPr="005B4D4F">
              <w:rPr>
                <w:rFonts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highlight w:val="yellow"/>
                        </w:rPr>
                      </m:ctrlPr>
                    </m:sSubSupPr>
                    <m:e>
                      <m:r>
                        <w:rPr>
                          <w:rFonts w:ascii="Cambria Math" w:hAnsi="Cambria Math"/>
                          <w:highlight w:val="yellow"/>
                        </w:rPr>
                        <m:t>N</m:t>
                      </m:r>
                    </m:e>
                    <m:sub>
                      <w:proofErr w:type="gramStart"/>
                      <m:r>
                        <m:rPr>
                          <m:nor/>
                        </m:rPr>
                        <w:rPr>
                          <w:rFonts w:ascii="Cambria Math" w:hAnsi="Cambria Math"/>
                          <w:highlight w:val="yellow"/>
                        </w:rPr>
                        <m:t>TA,adj</m:t>
                      </m:r>
                      <w:proofErr w:type="gramEnd"/>
                    </m:sub>
                    <m:sup>
                      <m:r>
                        <m:rPr>
                          <m:nor/>
                        </m:rPr>
                        <w:rPr>
                          <w:rFonts w:ascii="Cambria Math" w:hAnsi="Cambria Math"/>
                          <w:highlight w:val="yellow"/>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5B4D4F">
              <w:t xml:space="preserve"> </w:t>
            </w:r>
            <w:r w:rsidRPr="005B4D4F">
              <w:rPr>
                <w:rFonts w:cs="v4.2.0"/>
              </w:rPr>
              <w:t>before the reception of the first detected path (in time) of the corresponding downlink frame</w:t>
            </w:r>
            <w:r w:rsidRPr="005B4D4F">
              <w:t xml:space="preserve"> from the reference cell. </w:t>
            </w:r>
            <w:r w:rsidRPr="005B4D4F">
              <w:rPr>
                <w:rFonts w:cs="v4.2.0"/>
              </w:rPr>
              <w:t>UE initial transmit timing accuracy</w:t>
            </w:r>
            <w:r w:rsidRPr="005B4D4F">
              <w:rPr>
                <w:rFonts w:cs="v4.2.0" w:hint="eastAsia"/>
              </w:rPr>
              <w:t xml:space="preserve"> and</w:t>
            </w:r>
            <w:r w:rsidRPr="005B4D4F">
              <w:rPr>
                <w:rFonts w:cs="v4.2.0"/>
              </w:rPr>
              <w:t xml:space="preserve"> </w:t>
            </w:r>
            <w:r w:rsidRPr="005B4D4F">
              <w:t>gradual timing adjustment requirements</w:t>
            </w:r>
            <w:r w:rsidRPr="005B4D4F">
              <w:rPr>
                <w:rFonts w:cs="v4.2.0"/>
              </w:rPr>
              <w:t xml:space="preserve"> are defined in the following requirements.</w:t>
            </w:r>
          </w:p>
        </w:tc>
      </w:tr>
    </w:tbl>
    <w:p w14:paraId="3518DD40" w14:textId="33ABDEE0" w:rsidR="009B542B" w:rsidRDefault="009B542B" w:rsidP="009B542B">
      <w:pPr>
        <w:spacing w:beforeLines="50" w:before="120" w:afterLines="50" w:after="120"/>
        <w:ind w:firstLineChars="100" w:firstLine="200"/>
        <w:jc w:val="left"/>
        <w:rPr>
          <w:rFonts w:ascii="Times New Roman" w:hAnsi="Times New Roman" w:cs="Times New Roman"/>
          <w:b/>
          <w:bCs/>
          <w:sz w:val="20"/>
          <w:szCs w:val="20"/>
        </w:rPr>
      </w:pPr>
      <w:r w:rsidRPr="009B542B">
        <w:rPr>
          <w:rFonts w:ascii="Times New Roman" w:hAnsi="Times New Roman" w:cs="Times New Roman" w:hint="eastAsia"/>
          <w:b/>
          <w:bCs/>
          <w:sz w:val="20"/>
          <w:szCs w:val="20"/>
        </w:rPr>
        <w:t>O</w:t>
      </w:r>
      <w:r w:rsidRPr="009B542B">
        <w:rPr>
          <w:rFonts w:ascii="Times New Roman" w:hAnsi="Times New Roman" w:cs="Times New Roman"/>
          <w:b/>
          <w:bCs/>
          <w:sz w:val="20"/>
          <w:szCs w:val="20"/>
        </w:rPr>
        <w:t>bservation 4:</w:t>
      </w:r>
      <w:r>
        <w:rPr>
          <w:rFonts w:ascii="Times New Roman" w:hAnsi="Times New Roman" w:cs="Times New Roman"/>
          <w:b/>
          <w:bCs/>
          <w:sz w:val="20"/>
          <w:szCs w:val="20"/>
        </w:rPr>
        <w:t xml:space="preserve"> The component of common TA is for the timing component of feeder link delay. If satellite </w:t>
      </w:r>
      <w:r>
        <w:rPr>
          <w:rFonts w:ascii="Times New Roman" w:hAnsi="Times New Roman" w:cs="Times New Roman"/>
          <w:b/>
          <w:bCs/>
          <w:sz w:val="20"/>
          <w:szCs w:val="20"/>
        </w:rPr>
        <w:lastRenderedPageBreak/>
        <w:t xml:space="preserve">supports regenerative payload which means the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function of TA should be from the satellite but not includes feeder link delay. </w:t>
      </w:r>
    </w:p>
    <w:p w14:paraId="63921808" w14:textId="2326C3FF" w:rsidR="00946F3D" w:rsidRDefault="00946F3D" w:rsidP="00946F3D">
      <w:pPr>
        <w:spacing w:beforeLines="50" w:before="120" w:afterLines="50" w:after="120"/>
        <w:jc w:val="left"/>
        <w:rPr>
          <w:rFonts w:ascii="Times New Roman" w:hAnsi="Times New Roman" w:cs="Times New Roman"/>
          <w:b/>
          <w:bCs/>
          <w:sz w:val="20"/>
          <w:szCs w:val="20"/>
        </w:rPr>
      </w:pPr>
      <w:r w:rsidRPr="009B542B">
        <w:rPr>
          <w:rFonts w:ascii="Times New Roman" w:hAnsi="Times New Roman" w:cs="Times New Roman" w:hint="eastAsia"/>
          <w:b/>
          <w:bCs/>
          <w:sz w:val="20"/>
          <w:szCs w:val="20"/>
        </w:rPr>
        <w:t>O</w:t>
      </w:r>
      <w:r w:rsidRPr="009B542B">
        <w:rPr>
          <w:rFonts w:ascii="Times New Roman" w:hAnsi="Times New Roman" w:cs="Times New Roman"/>
          <w:b/>
          <w:bCs/>
          <w:sz w:val="20"/>
          <w:szCs w:val="20"/>
        </w:rPr>
        <w:t xml:space="preserve">bservation </w:t>
      </w:r>
      <w:r>
        <w:rPr>
          <w:rFonts w:ascii="Times New Roman" w:hAnsi="Times New Roman" w:cs="Times New Roman"/>
          <w:b/>
          <w:bCs/>
          <w:sz w:val="20"/>
          <w:szCs w:val="20"/>
        </w:rPr>
        <w:t>5</w:t>
      </w:r>
      <w:r w:rsidRPr="009B542B">
        <w:rPr>
          <w:rFonts w:ascii="Times New Roman" w:hAnsi="Times New Roman" w:cs="Times New Roman"/>
          <w:b/>
          <w:bCs/>
          <w:sz w:val="20"/>
          <w:szCs w:val="20"/>
        </w:rPr>
        <w:t>:</w:t>
      </w:r>
      <w:r>
        <w:rPr>
          <w:rFonts w:ascii="Times New Roman" w:hAnsi="Times New Roman" w:cs="Times New Roman"/>
          <w:b/>
          <w:bCs/>
          <w:sz w:val="20"/>
          <w:szCs w:val="20"/>
        </w:rPr>
        <w:t xml:space="preserve"> </w:t>
      </w:r>
      <w:r>
        <w:rPr>
          <w:rFonts w:ascii="Times New Roman" w:hAnsi="Times New Roman" w:cs="Times New Roman" w:hint="eastAsia"/>
          <w:b/>
          <w:bCs/>
          <w:sz w:val="20"/>
          <w:szCs w:val="20"/>
        </w:rPr>
        <w:t>I</w:t>
      </w:r>
      <w:r>
        <w:rPr>
          <w:rFonts w:ascii="Times New Roman" w:hAnsi="Times New Roman" w:cs="Times New Roman"/>
          <w:b/>
          <w:bCs/>
          <w:sz w:val="20"/>
          <w:szCs w:val="20"/>
        </w:rPr>
        <w:t xml:space="preserve">t is not clear whether RAN will remove common TA or not. Or just set it to zero in this scenario. </w:t>
      </w:r>
    </w:p>
    <w:p w14:paraId="0DEEDA56" w14:textId="4DC4EC18" w:rsidR="00A476A5" w:rsidRPr="00A476A5" w:rsidRDefault="00A476A5" w:rsidP="00946F3D">
      <w:pPr>
        <w:spacing w:beforeLines="50" w:before="120" w:afterLines="50" w:after="120"/>
        <w:jc w:val="left"/>
        <w:rPr>
          <w:rFonts w:ascii="Times New Roman" w:hAnsi="Times New Roman" w:cs="Times New Roman"/>
          <w:sz w:val="20"/>
          <w:szCs w:val="20"/>
        </w:rPr>
      </w:pPr>
      <w:r w:rsidRPr="00A476A5">
        <w:rPr>
          <w:rFonts w:ascii="Times New Roman" w:hAnsi="Times New Roman" w:cs="Times New Roman" w:hint="eastAsia"/>
          <w:sz w:val="20"/>
          <w:szCs w:val="20"/>
        </w:rPr>
        <w:t>F</w:t>
      </w:r>
      <w:r w:rsidRPr="00A476A5">
        <w:rPr>
          <w:rFonts w:ascii="Times New Roman" w:hAnsi="Times New Roman" w:cs="Times New Roman"/>
          <w:sz w:val="20"/>
          <w:szCs w:val="20"/>
        </w:rPr>
        <w:t>or other legacy RRM requirements</w:t>
      </w:r>
      <w:r>
        <w:rPr>
          <w:rFonts w:ascii="Times New Roman" w:hAnsi="Times New Roman" w:cs="Times New Roman"/>
          <w:sz w:val="20"/>
          <w:szCs w:val="20"/>
        </w:rPr>
        <w:t xml:space="preserve"> which involved the feed link impacts, such as re-establishment, satellite switch, RACH-less HO. It needs further RAN2 progress and conclusion. If additional procedure is enhanced in regenerative payload, RAN4 can further discuss potential RRM requirements. </w:t>
      </w:r>
    </w:p>
    <w:p w14:paraId="7879474B" w14:textId="5967E4DA" w:rsidR="00954BCE" w:rsidRDefault="0035394A" w:rsidP="0035394A">
      <w:pPr>
        <w:spacing w:beforeLines="50" w:before="120" w:afterLines="50" w:after="120"/>
        <w:rPr>
          <w:rFonts w:ascii="Times New Roman" w:hAnsi="Times New Roman" w:cs="Times New Roman"/>
          <w:b/>
          <w:bCs/>
          <w:sz w:val="20"/>
          <w:szCs w:val="20"/>
        </w:rPr>
      </w:pPr>
      <w:r w:rsidRPr="00AF51B3">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AF51B3">
        <w:rPr>
          <w:rFonts w:ascii="Times New Roman" w:hAnsi="Times New Roman" w:cs="Times New Roman"/>
          <w:b/>
          <w:bCs/>
          <w:sz w:val="20"/>
          <w:szCs w:val="20"/>
        </w:rPr>
        <w:t>:</w:t>
      </w:r>
      <w:r>
        <w:rPr>
          <w:rFonts w:ascii="Times New Roman" w:hAnsi="Times New Roman" w:cs="Times New Roman"/>
          <w:b/>
          <w:bCs/>
          <w:sz w:val="20"/>
          <w:szCs w:val="20"/>
        </w:rPr>
        <w:t xml:space="preserve"> For s</w:t>
      </w:r>
      <w:r w:rsidRPr="0035394A">
        <w:rPr>
          <w:rFonts w:ascii="Times New Roman" w:hAnsi="Times New Roman" w:cs="Times New Roman"/>
          <w:b/>
          <w:bCs/>
          <w:sz w:val="20"/>
          <w:szCs w:val="20"/>
        </w:rPr>
        <w:t>upport of regenerative payload</w:t>
      </w:r>
      <w:r>
        <w:rPr>
          <w:rFonts w:ascii="Times New Roman" w:hAnsi="Times New Roman" w:cs="Times New Roman"/>
          <w:b/>
          <w:bCs/>
          <w:sz w:val="20"/>
          <w:szCs w:val="20"/>
        </w:rPr>
        <w:t xml:space="preserve">, </w:t>
      </w:r>
      <w:r w:rsidR="00A476A5">
        <w:rPr>
          <w:rFonts w:ascii="Times New Roman" w:hAnsi="Times New Roman" w:cs="Times New Roman"/>
          <w:b/>
          <w:bCs/>
          <w:sz w:val="20"/>
          <w:szCs w:val="20"/>
        </w:rPr>
        <w:t>FFS on any update of</w:t>
      </w:r>
      <w:r>
        <w:rPr>
          <w:rFonts w:ascii="Times New Roman" w:hAnsi="Times New Roman" w:cs="Times New Roman"/>
          <w:b/>
          <w:bCs/>
          <w:sz w:val="20"/>
          <w:szCs w:val="20"/>
        </w:rPr>
        <w:t xml:space="preserve"> timing requirements. </w:t>
      </w:r>
    </w:p>
    <w:p w14:paraId="01C363AE" w14:textId="0F2601B2" w:rsidR="00A476A5" w:rsidRPr="0035394A" w:rsidRDefault="00A476A5" w:rsidP="0035394A">
      <w:pPr>
        <w:spacing w:beforeLines="50" w:before="120" w:afterLines="50" w:after="120"/>
        <w:rPr>
          <w:rFonts w:ascii="Times New Roman" w:hAnsi="Times New Roman" w:cs="Times New Roman"/>
          <w:b/>
          <w:bCs/>
          <w:sz w:val="20"/>
          <w:szCs w:val="20"/>
        </w:rPr>
      </w:pPr>
      <w:r w:rsidRPr="00AF51B3">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AF51B3">
        <w:rPr>
          <w:rFonts w:ascii="Times New Roman" w:hAnsi="Times New Roman" w:cs="Times New Roman"/>
          <w:b/>
          <w:bCs/>
          <w:sz w:val="20"/>
          <w:szCs w:val="20"/>
        </w:rPr>
        <w:t>:</w:t>
      </w:r>
      <w:r>
        <w:rPr>
          <w:rFonts w:ascii="Times New Roman" w:hAnsi="Times New Roman" w:cs="Times New Roman"/>
          <w:b/>
          <w:bCs/>
          <w:sz w:val="20"/>
          <w:szCs w:val="20"/>
        </w:rPr>
        <w:t xml:space="preserve"> For s</w:t>
      </w:r>
      <w:r w:rsidRPr="0035394A">
        <w:rPr>
          <w:rFonts w:ascii="Times New Roman" w:hAnsi="Times New Roman" w:cs="Times New Roman"/>
          <w:b/>
          <w:bCs/>
          <w:sz w:val="20"/>
          <w:szCs w:val="20"/>
        </w:rPr>
        <w:t>upport of regenerative payload</w:t>
      </w:r>
      <w:r>
        <w:rPr>
          <w:rFonts w:ascii="Times New Roman" w:hAnsi="Times New Roman" w:cs="Times New Roman"/>
          <w:b/>
          <w:bCs/>
          <w:sz w:val="20"/>
          <w:szCs w:val="20"/>
        </w:rPr>
        <w:t xml:space="preserve">, </w:t>
      </w:r>
      <w:r>
        <w:rPr>
          <w:rFonts w:ascii="Times New Roman" w:hAnsi="Times New Roman" w:cs="Times New Roman"/>
          <w:b/>
          <w:bCs/>
          <w:sz w:val="20"/>
          <w:szCs w:val="20"/>
        </w:rPr>
        <w:t xml:space="preserve">FFS on other RRM requirements such as re-establishment, satellite switch, RACH-less HO </w:t>
      </w:r>
      <w:proofErr w:type="spellStart"/>
      <w:r>
        <w:rPr>
          <w:rFonts w:ascii="Times New Roman" w:hAnsi="Times New Roman" w:cs="Times New Roman"/>
          <w:b/>
          <w:bCs/>
          <w:sz w:val="20"/>
          <w:szCs w:val="20"/>
        </w:rPr>
        <w:t>etc</w:t>
      </w:r>
      <w:proofErr w:type="spellEnd"/>
      <w:r>
        <w:rPr>
          <w:rFonts w:ascii="Times New Roman" w:hAnsi="Times New Roman" w:cs="Times New Roman"/>
          <w:b/>
          <w:bCs/>
          <w:sz w:val="20"/>
          <w:szCs w:val="20"/>
        </w:rPr>
        <w:t xml:space="preserve">, further RAN2 progress/conclusion is needed. </w:t>
      </w:r>
    </w:p>
    <w:p w14:paraId="62016F57" w14:textId="2C83E096" w:rsidR="002940CE" w:rsidRDefault="002940CE" w:rsidP="001628A5">
      <w:pPr>
        <w:pStyle w:val="2"/>
        <w:rPr>
          <w:rFonts w:ascii="Arial" w:hAnsi="Arial" w:cs="Arial"/>
          <w:b w:val="0"/>
          <w:bCs w:val="0"/>
        </w:rPr>
      </w:pPr>
      <w:r w:rsidRPr="001628A5">
        <w:rPr>
          <w:rFonts w:ascii="Arial" w:hAnsi="Arial" w:cs="Arial" w:hint="eastAsia"/>
          <w:b w:val="0"/>
          <w:bCs w:val="0"/>
        </w:rPr>
        <w:t>2</w:t>
      </w:r>
      <w:r w:rsidRPr="001628A5">
        <w:rPr>
          <w:rFonts w:ascii="Arial" w:hAnsi="Arial" w:cs="Arial"/>
          <w:b w:val="0"/>
          <w:bCs w:val="0"/>
        </w:rPr>
        <w:t xml:space="preserve">.5 Support of Rel-17 </w:t>
      </w:r>
      <w:proofErr w:type="spellStart"/>
      <w:r w:rsidRPr="001628A5">
        <w:rPr>
          <w:rFonts w:ascii="Arial" w:hAnsi="Arial" w:cs="Arial"/>
          <w:b w:val="0"/>
          <w:bCs w:val="0"/>
        </w:rPr>
        <w:t>RedCap</w:t>
      </w:r>
      <w:proofErr w:type="spellEnd"/>
      <w:r w:rsidRPr="001628A5">
        <w:rPr>
          <w:rFonts w:ascii="Arial" w:hAnsi="Arial" w:cs="Arial"/>
          <w:b w:val="0"/>
          <w:bCs w:val="0"/>
        </w:rPr>
        <w:t xml:space="preserve"> and Rel-18 </w:t>
      </w:r>
      <w:proofErr w:type="spellStart"/>
      <w:r w:rsidRPr="001628A5">
        <w:rPr>
          <w:rFonts w:ascii="Arial" w:hAnsi="Arial" w:cs="Arial"/>
          <w:b w:val="0"/>
          <w:bCs w:val="0"/>
        </w:rPr>
        <w:t>eRedCap</w:t>
      </w:r>
      <w:proofErr w:type="spellEnd"/>
      <w:r w:rsidRPr="001628A5">
        <w:rPr>
          <w:rFonts w:ascii="Arial" w:hAnsi="Arial" w:cs="Arial"/>
          <w:b w:val="0"/>
          <w:bCs w:val="0"/>
        </w:rPr>
        <w:t xml:space="preserve"> UEs with NR NTN operating in FR1-NTN bands</w:t>
      </w:r>
    </w:p>
    <w:p w14:paraId="5A4B9C81" w14:textId="4B6F81FC" w:rsidR="001628A5" w:rsidRDefault="000466E2" w:rsidP="001628A5">
      <w:pPr>
        <w:rPr>
          <w:rFonts w:ascii="Times New Roman" w:hAnsi="Times New Roman" w:cs="Times New Roman"/>
          <w:sz w:val="20"/>
          <w:szCs w:val="20"/>
        </w:rPr>
      </w:pPr>
      <w:r w:rsidRPr="00A971AB">
        <w:rPr>
          <w:rFonts w:ascii="Times New Roman" w:hAnsi="Times New Roman" w:cs="Times New Roman"/>
          <w:sz w:val="20"/>
          <w:szCs w:val="20"/>
        </w:rPr>
        <w:t xml:space="preserve">For </w:t>
      </w:r>
      <w:r w:rsidRPr="00C16E36">
        <w:rPr>
          <w:rFonts w:ascii="Times New Roman" w:eastAsia="宋体" w:hAnsi="Times New Roman" w:cs="Times New Roman"/>
          <w:sz w:val="20"/>
          <w:szCs w:val="20"/>
        </w:rPr>
        <w:t>objective</w:t>
      </w:r>
      <w:r w:rsidRPr="00A971AB">
        <w:rPr>
          <w:rFonts w:ascii="Times New Roman" w:hAnsi="Times New Roman" w:cs="Times New Roman"/>
          <w:sz w:val="20"/>
          <w:szCs w:val="20"/>
        </w:rPr>
        <w:t>#</w:t>
      </w:r>
      <w:r>
        <w:rPr>
          <w:rFonts w:ascii="Times New Roman" w:hAnsi="Times New Roman" w:cs="Times New Roman"/>
          <w:sz w:val="20"/>
          <w:szCs w:val="20"/>
        </w:rPr>
        <w:t>5</w:t>
      </w:r>
      <w:r w:rsidRPr="00A971AB">
        <w:rPr>
          <w:rFonts w:ascii="Times New Roman" w:hAnsi="Times New Roman" w:cs="Times New Roman"/>
          <w:sz w:val="20"/>
          <w:szCs w:val="20"/>
        </w:rPr>
        <w:t xml:space="preserve"> in WID,</w:t>
      </w:r>
      <w:r>
        <w:rPr>
          <w:rFonts w:ascii="Times New Roman" w:hAnsi="Times New Roman" w:cs="Times New Roman"/>
          <w:sz w:val="20"/>
          <w:szCs w:val="20"/>
        </w:rPr>
        <w:t xml:space="preserve"> </w:t>
      </w:r>
    </w:p>
    <w:tbl>
      <w:tblPr>
        <w:tblStyle w:val="a7"/>
        <w:tblW w:w="0" w:type="auto"/>
        <w:tblLook w:val="04A0" w:firstRow="1" w:lastRow="0" w:firstColumn="1" w:lastColumn="0" w:noHBand="0" w:noVBand="1"/>
      </w:tblPr>
      <w:tblGrid>
        <w:gridCol w:w="9629"/>
      </w:tblGrid>
      <w:tr w:rsidR="000466E2" w14:paraId="7B47B15F" w14:textId="77777777" w:rsidTr="000466E2">
        <w:tc>
          <w:tcPr>
            <w:tcW w:w="9629" w:type="dxa"/>
          </w:tcPr>
          <w:p w14:paraId="086C9123" w14:textId="77777777" w:rsidR="000466E2" w:rsidRPr="009431DD" w:rsidRDefault="000466E2" w:rsidP="000466E2">
            <w:pPr>
              <w:widowControl/>
              <w:numPr>
                <w:ilvl w:val="0"/>
                <w:numId w:val="35"/>
              </w:numPr>
              <w:overflowPunct w:val="0"/>
              <w:autoSpaceDE w:val="0"/>
              <w:autoSpaceDN w:val="0"/>
              <w:adjustRightInd w:val="0"/>
              <w:spacing w:after="0" w:line="276" w:lineRule="auto"/>
              <w:jc w:val="left"/>
              <w:textAlignment w:val="baseline"/>
              <w:rPr>
                <w:rFonts w:eastAsia="Malgun Gothic"/>
                <w:lang w:eastAsia="ko-KR"/>
              </w:rPr>
            </w:pPr>
            <w:r w:rsidRPr="000466E2">
              <w:rPr>
                <w:rFonts w:eastAsia="Malgun Gothic"/>
                <w:highlight w:val="yellow"/>
                <w:lang w:eastAsia="ko-KR"/>
              </w:rPr>
              <w:t xml:space="preserve">Support of Rel-17 </w:t>
            </w:r>
            <w:proofErr w:type="spellStart"/>
            <w:r w:rsidRPr="000466E2">
              <w:rPr>
                <w:rFonts w:eastAsia="Malgun Gothic"/>
                <w:highlight w:val="yellow"/>
                <w:lang w:eastAsia="ko-KR"/>
              </w:rPr>
              <w:t>RedCap</w:t>
            </w:r>
            <w:proofErr w:type="spellEnd"/>
            <w:r w:rsidRPr="000466E2">
              <w:rPr>
                <w:rFonts w:eastAsia="Malgun Gothic"/>
                <w:highlight w:val="yellow"/>
                <w:lang w:eastAsia="ko-KR"/>
              </w:rPr>
              <w:t xml:space="preserve"> and Rel-18 </w:t>
            </w:r>
            <w:proofErr w:type="spellStart"/>
            <w:r w:rsidRPr="000466E2">
              <w:rPr>
                <w:rFonts w:eastAsia="Malgun Gothic"/>
                <w:highlight w:val="yellow"/>
                <w:lang w:eastAsia="ko-KR"/>
              </w:rPr>
              <w:t>eRedCap</w:t>
            </w:r>
            <w:proofErr w:type="spellEnd"/>
            <w:r w:rsidRPr="000466E2">
              <w:rPr>
                <w:rFonts w:eastAsia="Malgun Gothic"/>
                <w:highlight w:val="yellow"/>
                <w:lang w:eastAsia="ko-KR"/>
              </w:rPr>
              <w:t xml:space="preserve"> UEs</w:t>
            </w:r>
            <w:r w:rsidRPr="009431DD">
              <w:rPr>
                <w:rFonts w:eastAsia="Malgun Gothic"/>
                <w:lang w:eastAsia="ko-KR"/>
              </w:rPr>
              <w:t xml:space="preserve"> with NR NTN operating in </w:t>
            </w:r>
            <w:r w:rsidRPr="000466E2">
              <w:rPr>
                <w:rFonts w:eastAsia="Malgun Gothic"/>
                <w:highlight w:val="yellow"/>
                <w:lang w:eastAsia="ko-KR"/>
              </w:rPr>
              <w:t>FR1-NTN bands</w:t>
            </w:r>
            <w:r w:rsidRPr="009431DD">
              <w:rPr>
                <w:rFonts w:eastAsia="Malgun Gothic"/>
                <w:lang w:eastAsia="ko-KR"/>
              </w:rPr>
              <w:t xml:space="preserve"> [RAN4, RAN1]</w:t>
            </w:r>
          </w:p>
          <w:p w14:paraId="50DE4D48" w14:textId="59D0007A" w:rsidR="000466E2" w:rsidRPr="000466E2" w:rsidRDefault="000466E2" w:rsidP="000466E2">
            <w:pPr>
              <w:pStyle w:val="a8"/>
              <w:widowControl w:val="0"/>
              <w:numPr>
                <w:ilvl w:val="0"/>
                <w:numId w:val="33"/>
              </w:numPr>
              <w:overflowPunct/>
              <w:autoSpaceDE/>
              <w:autoSpaceDN/>
              <w:adjustRightInd/>
              <w:spacing w:after="0" w:line="276" w:lineRule="auto"/>
              <w:ind w:firstLineChars="0"/>
              <w:contextualSpacing/>
              <w:jc w:val="both"/>
              <w:textAlignment w:val="auto"/>
              <w:rPr>
                <w:rFonts w:hint="eastAsia"/>
              </w:rPr>
            </w:pPr>
            <w:r w:rsidRPr="009431DD">
              <w:t xml:space="preserve">For </w:t>
            </w:r>
            <w:r w:rsidRPr="000466E2">
              <w:rPr>
                <w:highlight w:val="yellow"/>
              </w:rPr>
              <w:t xml:space="preserve">full-duplex and half duplex FDD </w:t>
            </w:r>
            <w:proofErr w:type="spellStart"/>
            <w:r w:rsidRPr="000466E2">
              <w:rPr>
                <w:highlight w:val="yellow"/>
              </w:rPr>
              <w:t>RedCap</w:t>
            </w:r>
            <w:proofErr w:type="spellEnd"/>
            <w:r w:rsidRPr="000466E2">
              <w:rPr>
                <w:highlight w:val="yellow"/>
              </w:rPr>
              <w:t xml:space="preserve"> and </w:t>
            </w:r>
            <w:proofErr w:type="spellStart"/>
            <w:r w:rsidRPr="000466E2">
              <w:rPr>
                <w:highlight w:val="yellow"/>
              </w:rPr>
              <w:t>eRedCap</w:t>
            </w:r>
            <w:proofErr w:type="spellEnd"/>
            <w:r w:rsidRPr="000466E2">
              <w:rPr>
                <w:highlight w:val="yellow"/>
              </w:rPr>
              <w:t xml:space="preserve"> UEs</w:t>
            </w:r>
            <w:r w:rsidRPr="009431DD">
              <w:t xml:space="preserve">, define the RF and </w:t>
            </w:r>
            <w:r w:rsidRPr="000466E2">
              <w:rPr>
                <w:highlight w:val="yellow"/>
              </w:rPr>
              <w:t>RRM requirements</w:t>
            </w:r>
            <w:r w:rsidRPr="009431DD">
              <w:t xml:space="preserve"> [RAN4]</w:t>
            </w:r>
          </w:p>
        </w:tc>
      </w:tr>
    </w:tbl>
    <w:p w14:paraId="111DECFF" w14:textId="2AB04EE9" w:rsidR="000466E2" w:rsidRDefault="000466E2" w:rsidP="001628A5"/>
    <w:p w14:paraId="48CFFB50" w14:textId="6C9CA8A0" w:rsidR="00292305" w:rsidRDefault="00292305" w:rsidP="001628A5">
      <w:pPr>
        <w:rPr>
          <w:rFonts w:ascii="Times New Roman" w:hAnsi="Times New Roman" w:cs="Times New Roman"/>
        </w:rPr>
      </w:pPr>
      <w:r w:rsidRPr="00292305">
        <w:rPr>
          <w:rFonts w:ascii="Times New Roman" w:hAnsi="Times New Roman" w:cs="Times New Roman"/>
        </w:rPr>
        <w:t xml:space="preserve">In TN system, in Rel-17 </w:t>
      </w:r>
      <w:proofErr w:type="spellStart"/>
      <w:r w:rsidRPr="00292305">
        <w:rPr>
          <w:rFonts w:ascii="Times New Roman" w:hAnsi="Times New Roman" w:cs="Times New Roman"/>
        </w:rPr>
        <w:t>RedCap</w:t>
      </w:r>
      <w:proofErr w:type="spellEnd"/>
      <w:r w:rsidRPr="00292305">
        <w:rPr>
          <w:rFonts w:ascii="Times New Roman" w:hAnsi="Times New Roman" w:cs="Times New Roman"/>
        </w:rPr>
        <w:t xml:space="preserve"> UE and RAN4 requirements are introduced. </w:t>
      </w:r>
      <w:r>
        <w:rPr>
          <w:rFonts w:ascii="Times New Roman" w:hAnsi="Times New Roman" w:cs="Times New Roman"/>
        </w:rPr>
        <w:t xml:space="preserve">In Rel-18, </w:t>
      </w:r>
      <w:proofErr w:type="spellStart"/>
      <w:r>
        <w:rPr>
          <w:rFonts w:ascii="Times New Roman" w:hAnsi="Times New Roman" w:cs="Times New Roman"/>
        </w:rPr>
        <w:t>eRedCap</w:t>
      </w:r>
      <w:proofErr w:type="spellEnd"/>
      <w:r>
        <w:rPr>
          <w:rFonts w:ascii="Times New Roman" w:hAnsi="Times New Roman" w:cs="Times New Roman"/>
        </w:rPr>
        <w:t xml:space="preserve"> UE and RAN4 requirements are introduced. </w:t>
      </w:r>
    </w:p>
    <w:p w14:paraId="50FDF0CB" w14:textId="390B8087" w:rsidR="00F9357E" w:rsidRDefault="00F9357E" w:rsidP="00F9357E">
      <w:pPr>
        <w:spacing w:beforeLines="50" w:before="120" w:afterLines="50" w:after="120"/>
        <w:rPr>
          <w:rFonts w:ascii="Times New Roman" w:hAnsi="Times New Roman" w:cs="Times New Roman"/>
        </w:rPr>
      </w:pPr>
      <w:r w:rsidRPr="00292305">
        <w:rPr>
          <w:rFonts w:ascii="Times New Roman" w:hAnsi="Times New Roman" w:cs="Times New Roman" w:hint="eastAsia"/>
          <w:b/>
          <w:bCs/>
          <w:sz w:val="20"/>
          <w:szCs w:val="20"/>
        </w:rPr>
        <w:t>Proposal</w:t>
      </w:r>
      <w:r w:rsidRPr="00292305">
        <w:rPr>
          <w:rFonts w:ascii="Times New Roman" w:hAnsi="Times New Roman" w:cs="Times New Roman"/>
          <w:b/>
          <w:bCs/>
          <w:sz w:val="20"/>
          <w:szCs w:val="20"/>
        </w:rPr>
        <w:t xml:space="preserve"> </w:t>
      </w:r>
      <w:r>
        <w:rPr>
          <w:rFonts w:ascii="Times New Roman" w:hAnsi="Times New Roman" w:cs="Times New Roman"/>
          <w:b/>
          <w:bCs/>
          <w:sz w:val="20"/>
          <w:szCs w:val="20"/>
        </w:rPr>
        <w:t>6</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For objective#5 to support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and </w:t>
      </w:r>
      <w:proofErr w:type="spellStart"/>
      <w:r>
        <w:rPr>
          <w:rFonts w:ascii="Times New Roman" w:hAnsi="Times New Roman" w:cs="Times New Roman"/>
          <w:b/>
          <w:bCs/>
          <w:sz w:val="20"/>
          <w:szCs w:val="20"/>
        </w:rPr>
        <w:t>eRedCap</w:t>
      </w:r>
      <w:proofErr w:type="spellEnd"/>
      <w:r>
        <w:rPr>
          <w:rFonts w:ascii="Times New Roman" w:hAnsi="Times New Roman" w:cs="Times New Roman"/>
          <w:b/>
          <w:bCs/>
          <w:sz w:val="20"/>
          <w:szCs w:val="20"/>
        </w:rPr>
        <w:t xml:space="preserve"> UEs in FR1-NTN. RAN4 should specify new RRM requirements to consider the impact by using the similar assumption in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and </w:t>
      </w:r>
      <w:proofErr w:type="spellStart"/>
      <w:r>
        <w:rPr>
          <w:rFonts w:ascii="Times New Roman" w:hAnsi="Times New Roman" w:cs="Times New Roman"/>
          <w:b/>
          <w:bCs/>
          <w:sz w:val="20"/>
          <w:szCs w:val="20"/>
        </w:rPr>
        <w:t>eRedCap</w:t>
      </w:r>
      <w:proofErr w:type="spellEnd"/>
      <w:r>
        <w:rPr>
          <w:rFonts w:ascii="Times New Roman" w:hAnsi="Times New Roman" w:cs="Times New Roman"/>
          <w:b/>
          <w:bCs/>
          <w:sz w:val="20"/>
          <w:szCs w:val="20"/>
        </w:rPr>
        <w:t>.</w:t>
      </w:r>
    </w:p>
    <w:p w14:paraId="416A1F78" w14:textId="09A5CD06" w:rsidR="003C728A" w:rsidRPr="00055677" w:rsidRDefault="003C728A" w:rsidP="001628A5">
      <w:pPr>
        <w:rPr>
          <w:rFonts w:ascii="Times New Roman" w:hAnsi="Times New Roman" w:cs="Times New Roman"/>
          <w:sz w:val="20"/>
          <w:szCs w:val="20"/>
        </w:rPr>
      </w:pPr>
      <w:r w:rsidRPr="00055677">
        <w:rPr>
          <w:rFonts w:ascii="Times New Roman" w:hAnsi="Times New Roman" w:cs="Times New Roman"/>
          <w:sz w:val="20"/>
          <w:szCs w:val="20"/>
        </w:rPr>
        <w:t xml:space="preserve">In Rel-17 </w:t>
      </w:r>
      <w:proofErr w:type="spellStart"/>
      <w:r w:rsidRPr="00055677">
        <w:rPr>
          <w:rFonts w:ascii="Times New Roman" w:hAnsi="Times New Roman" w:cs="Times New Roman"/>
          <w:sz w:val="20"/>
          <w:szCs w:val="20"/>
        </w:rPr>
        <w:t>RedCap</w:t>
      </w:r>
      <w:proofErr w:type="spellEnd"/>
      <w:r w:rsidRPr="00055677">
        <w:rPr>
          <w:rFonts w:ascii="Times New Roman" w:hAnsi="Times New Roman" w:cs="Times New Roman"/>
          <w:sz w:val="20"/>
          <w:szCs w:val="20"/>
        </w:rPr>
        <w:t xml:space="preserve"> WI, it supports:</w:t>
      </w:r>
    </w:p>
    <w:p w14:paraId="4B9B2704" w14:textId="00E4FC4F" w:rsidR="003C728A" w:rsidRPr="00055677" w:rsidRDefault="003C728A" w:rsidP="00513546">
      <w:pPr>
        <w:pStyle w:val="a8"/>
        <w:numPr>
          <w:ilvl w:val="2"/>
          <w:numId w:val="31"/>
        </w:numPr>
        <w:ind w:firstLineChars="0"/>
      </w:pPr>
      <w:r w:rsidRPr="00055677">
        <w:rPr>
          <w:rFonts w:eastAsiaTheme="minorEastAsia"/>
          <w:lang w:eastAsia="zh-CN"/>
        </w:rPr>
        <w:t>Full-duplex FDD</w:t>
      </w:r>
      <w:r w:rsidR="00563024" w:rsidRPr="00055677">
        <w:rPr>
          <w:rFonts w:eastAsiaTheme="minorEastAsia"/>
          <w:lang w:eastAsia="zh-CN"/>
        </w:rPr>
        <w:t xml:space="preserve">; </w:t>
      </w:r>
      <w:r w:rsidRPr="00055677">
        <w:rPr>
          <w:rFonts w:eastAsiaTheme="minorEastAsia"/>
          <w:lang w:eastAsia="zh-CN"/>
        </w:rPr>
        <w:t>Half-duplex FDD</w:t>
      </w:r>
      <w:r w:rsidR="00563024" w:rsidRPr="00055677">
        <w:rPr>
          <w:rFonts w:eastAsiaTheme="minorEastAsia"/>
          <w:lang w:eastAsia="zh-CN"/>
        </w:rPr>
        <w:t xml:space="preserve">; </w:t>
      </w:r>
      <w:r w:rsidRPr="00055677">
        <w:rPr>
          <w:rFonts w:eastAsiaTheme="minorEastAsia"/>
          <w:lang w:eastAsia="zh-CN"/>
        </w:rPr>
        <w:t>TDD</w:t>
      </w:r>
    </w:p>
    <w:p w14:paraId="57E1B2F8" w14:textId="50A2860F" w:rsidR="003C728A" w:rsidRPr="00055677" w:rsidRDefault="003C728A" w:rsidP="003C728A">
      <w:pPr>
        <w:pStyle w:val="a8"/>
        <w:numPr>
          <w:ilvl w:val="2"/>
          <w:numId w:val="31"/>
        </w:numPr>
        <w:ind w:firstLineChars="0"/>
      </w:pPr>
      <w:r w:rsidRPr="00055677">
        <w:rPr>
          <w:rFonts w:eastAsiaTheme="minorEastAsia"/>
          <w:lang w:eastAsia="zh-CN"/>
        </w:rPr>
        <w:t>Both 1Rx and 2Rx</w:t>
      </w:r>
    </w:p>
    <w:p w14:paraId="05FDCAF7" w14:textId="60A825A1" w:rsidR="002C3704" w:rsidRPr="00055677" w:rsidRDefault="002C3704" w:rsidP="002C3704">
      <w:pPr>
        <w:rPr>
          <w:rFonts w:ascii="Times New Roman" w:hAnsi="Times New Roman" w:cs="Times New Roman"/>
          <w:sz w:val="20"/>
          <w:szCs w:val="20"/>
        </w:rPr>
      </w:pPr>
      <w:r w:rsidRPr="00055677">
        <w:rPr>
          <w:rFonts w:ascii="Times New Roman" w:hAnsi="Times New Roman" w:cs="Times New Roman"/>
          <w:sz w:val="20"/>
          <w:szCs w:val="20"/>
        </w:rPr>
        <w:t>In Rel-1</w:t>
      </w:r>
      <w:r w:rsidR="00055677" w:rsidRPr="00055677">
        <w:rPr>
          <w:rFonts w:ascii="Times New Roman" w:hAnsi="Times New Roman" w:cs="Times New Roman"/>
          <w:sz w:val="20"/>
          <w:szCs w:val="20"/>
        </w:rPr>
        <w:t xml:space="preserve">7 NTN FR1, it doesn’t support 1Rx. </w:t>
      </w:r>
    </w:p>
    <w:p w14:paraId="646A5BFE" w14:textId="2D6693A9" w:rsidR="00292305" w:rsidRDefault="004D6870" w:rsidP="00292305">
      <w:pPr>
        <w:spacing w:beforeLines="50" w:before="120" w:afterLines="50" w:after="120"/>
        <w:jc w:val="left"/>
        <w:rPr>
          <w:rFonts w:ascii="Times New Roman" w:hAnsi="Times New Roman" w:cs="Times New Roman"/>
          <w:b/>
          <w:bCs/>
          <w:sz w:val="20"/>
          <w:szCs w:val="20"/>
        </w:rPr>
      </w:pPr>
      <w:r w:rsidRPr="00292305">
        <w:rPr>
          <w:rFonts w:ascii="Times New Roman" w:hAnsi="Times New Roman" w:cs="Times New Roman" w:hint="eastAsia"/>
          <w:b/>
          <w:bCs/>
          <w:sz w:val="20"/>
          <w:szCs w:val="20"/>
        </w:rPr>
        <w:t>Proposal</w:t>
      </w:r>
      <w:r w:rsidRPr="00292305">
        <w:rPr>
          <w:rFonts w:ascii="Times New Roman" w:hAnsi="Times New Roman" w:cs="Times New Roman"/>
          <w:b/>
          <w:bCs/>
          <w:sz w:val="20"/>
          <w:szCs w:val="20"/>
        </w:rPr>
        <w:t xml:space="preserve"> </w:t>
      </w:r>
      <w:r>
        <w:rPr>
          <w:rFonts w:ascii="Times New Roman" w:hAnsi="Times New Roman" w:cs="Times New Roman"/>
          <w:b/>
          <w:bCs/>
          <w:sz w:val="20"/>
          <w:szCs w:val="20"/>
        </w:rPr>
        <w:t>7</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RAN4 should define separate sets of RRM requirements for 1Rx and 2 Rx</w:t>
      </w:r>
      <w:r w:rsidR="00000018">
        <w:rPr>
          <w:rFonts w:ascii="Times New Roman" w:hAnsi="Times New Roman" w:cs="Times New Roman"/>
          <w:b/>
          <w:bCs/>
          <w:sz w:val="20"/>
          <w:szCs w:val="20"/>
        </w:rPr>
        <w:t xml:space="preserve"> UE</w:t>
      </w:r>
      <w:r>
        <w:rPr>
          <w:rFonts w:ascii="Times New Roman" w:hAnsi="Times New Roman" w:cs="Times New Roman"/>
          <w:b/>
          <w:bCs/>
          <w:sz w:val="20"/>
          <w:szCs w:val="20"/>
        </w:rPr>
        <w:t>.</w:t>
      </w:r>
    </w:p>
    <w:p w14:paraId="32D0DF7C" w14:textId="77A37C83" w:rsidR="00292305" w:rsidRDefault="00292305" w:rsidP="00292305">
      <w:pPr>
        <w:spacing w:beforeLines="50" w:before="120" w:afterLines="50" w:after="120"/>
        <w:jc w:val="left"/>
        <w:rPr>
          <w:rFonts w:ascii="Times New Roman" w:hAnsi="Times New Roman" w:cs="Times New Roman"/>
          <w:b/>
          <w:bCs/>
          <w:sz w:val="20"/>
          <w:szCs w:val="20"/>
        </w:rPr>
      </w:pPr>
    </w:p>
    <w:p w14:paraId="72EE20D6" w14:textId="2DF62067" w:rsidR="00155FB1" w:rsidRDefault="00155FB1" w:rsidP="00155FB1">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If we take the TN </w:t>
      </w:r>
      <w:proofErr w:type="spellStart"/>
      <w:r>
        <w:rPr>
          <w:rFonts w:ascii="Times New Roman" w:eastAsia="宋体" w:hAnsi="Times New Roman" w:cs="Times New Roman" w:hint="eastAsia"/>
          <w:sz w:val="20"/>
          <w:szCs w:val="20"/>
        </w:rPr>
        <w:t>R</w:t>
      </w:r>
      <w:r>
        <w:rPr>
          <w:rFonts w:ascii="Times New Roman" w:eastAsia="宋体" w:hAnsi="Times New Roman" w:cs="Times New Roman"/>
          <w:sz w:val="20"/>
          <w:szCs w:val="20"/>
        </w:rPr>
        <w:t>edCap</w:t>
      </w:r>
      <w:proofErr w:type="spellEnd"/>
      <w:r>
        <w:rPr>
          <w:rFonts w:ascii="Times New Roman" w:eastAsia="宋体" w:hAnsi="Times New Roman" w:cs="Times New Roman"/>
          <w:sz w:val="20"/>
          <w:szCs w:val="20"/>
        </w:rPr>
        <w:t>/</w:t>
      </w:r>
      <w:proofErr w:type="spellStart"/>
      <w:r>
        <w:rPr>
          <w:rFonts w:ascii="Times New Roman" w:eastAsia="宋体" w:hAnsi="Times New Roman" w:cs="Times New Roman"/>
          <w:sz w:val="20"/>
          <w:szCs w:val="20"/>
        </w:rPr>
        <w:t>eRedCap</w:t>
      </w:r>
      <w:proofErr w:type="spellEnd"/>
      <w:r>
        <w:rPr>
          <w:rFonts w:ascii="Times New Roman" w:eastAsia="宋体" w:hAnsi="Times New Roman" w:cs="Times New Roman"/>
          <w:sz w:val="20"/>
          <w:szCs w:val="20"/>
        </w:rPr>
        <w:t>/FR1-NTN</w:t>
      </w:r>
      <w:r>
        <w:rPr>
          <w:rFonts w:ascii="Times New Roman" w:eastAsia="宋体" w:hAnsi="Times New Roman" w:cs="Times New Roman"/>
          <w:sz w:val="20"/>
          <w:szCs w:val="20"/>
        </w:rPr>
        <w:t xml:space="preserve"> and conclusion as baseline, we analyze the potential RRM impacts by introducing </w:t>
      </w:r>
      <w:proofErr w:type="spellStart"/>
      <w:r>
        <w:rPr>
          <w:rFonts w:ascii="Times New Roman" w:eastAsia="宋体" w:hAnsi="Times New Roman" w:cs="Times New Roman"/>
          <w:sz w:val="20"/>
          <w:szCs w:val="20"/>
        </w:rPr>
        <w:t>RedCap</w:t>
      </w:r>
      <w:proofErr w:type="spellEnd"/>
      <w:r>
        <w:rPr>
          <w:rFonts w:ascii="Times New Roman" w:eastAsia="宋体" w:hAnsi="Times New Roman" w:cs="Times New Roman"/>
          <w:sz w:val="20"/>
          <w:szCs w:val="20"/>
        </w:rPr>
        <w:t>/</w:t>
      </w:r>
      <w:proofErr w:type="spellStart"/>
      <w:r>
        <w:rPr>
          <w:rFonts w:ascii="Times New Roman" w:eastAsia="宋体" w:hAnsi="Times New Roman" w:cs="Times New Roman"/>
          <w:sz w:val="20"/>
          <w:szCs w:val="20"/>
        </w:rPr>
        <w:t>eRedCap</w:t>
      </w:r>
      <w:proofErr w:type="spellEnd"/>
      <w:r>
        <w:rPr>
          <w:rFonts w:ascii="Times New Roman" w:eastAsia="宋体" w:hAnsi="Times New Roman" w:cs="Times New Roman"/>
          <w:sz w:val="20"/>
          <w:szCs w:val="20"/>
        </w:rPr>
        <w:t xml:space="preserve"> support</w:t>
      </w:r>
      <w:r>
        <w:rPr>
          <w:rFonts w:ascii="Times New Roman" w:eastAsia="宋体" w:hAnsi="Times New Roman" w:cs="Times New Roman"/>
          <w:sz w:val="20"/>
          <w:szCs w:val="20"/>
        </w:rPr>
        <w:t xml:space="preserve"> in </w:t>
      </w:r>
      <w:r>
        <w:rPr>
          <w:rFonts w:ascii="Times New Roman" w:eastAsia="宋体" w:hAnsi="Times New Roman" w:cs="Times New Roman"/>
          <w:sz w:val="20"/>
          <w:szCs w:val="20"/>
        </w:rPr>
        <w:t>FR1-</w:t>
      </w:r>
      <w:r>
        <w:rPr>
          <w:rFonts w:ascii="Times New Roman" w:eastAsia="宋体" w:hAnsi="Times New Roman" w:cs="Times New Roman"/>
          <w:sz w:val="20"/>
          <w:szCs w:val="20"/>
        </w:rPr>
        <w:t>NTN system:</w:t>
      </w:r>
    </w:p>
    <w:p w14:paraId="346EA8E1" w14:textId="77777777" w:rsidR="00155FB1" w:rsidRDefault="00155FB1" w:rsidP="00155FB1">
      <w:pPr>
        <w:pStyle w:val="a8"/>
        <w:numPr>
          <w:ilvl w:val="0"/>
          <w:numId w:val="36"/>
        </w:numPr>
        <w:spacing w:beforeLines="50" w:before="120" w:afterLines="50" w:after="120"/>
        <w:ind w:firstLineChars="0"/>
        <w:rPr>
          <w:rFonts w:eastAsia="宋体"/>
        </w:rPr>
      </w:pPr>
      <w:proofErr w:type="spellStart"/>
      <w:r>
        <w:rPr>
          <w:rFonts w:eastAsia="宋体"/>
          <w:lang w:eastAsia="zh-CN"/>
        </w:rPr>
        <w:t>RRC_Idle</w:t>
      </w:r>
      <w:proofErr w:type="spellEnd"/>
      <w:r>
        <w:rPr>
          <w:rFonts w:eastAsia="宋体"/>
          <w:lang w:eastAsia="zh-CN"/>
        </w:rPr>
        <w:t xml:space="preserve"> mode mobility and </w:t>
      </w:r>
      <w:proofErr w:type="spellStart"/>
      <w:r>
        <w:rPr>
          <w:rFonts w:eastAsia="宋体"/>
          <w:lang w:eastAsia="zh-CN"/>
        </w:rPr>
        <w:t>RRC_Inactive</w:t>
      </w:r>
      <w:proofErr w:type="spellEnd"/>
      <w:r>
        <w:rPr>
          <w:rFonts w:eastAsia="宋体"/>
          <w:lang w:eastAsia="zh-CN"/>
        </w:rPr>
        <w:t xml:space="preserve"> mode mobility</w:t>
      </w:r>
    </w:p>
    <w:p w14:paraId="14519263" w14:textId="0B4DE618" w:rsidR="00155FB1" w:rsidRDefault="00155FB1" w:rsidP="00155FB1">
      <w:pPr>
        <w:pStyle w:val="a8"/>
        <w:spacing w:beforeLines="50" w:before="120" w:afterLines="50" w:after="120"/>
        <w:ind w:left="560" w:firstLineChars="0" w:firstLine="0"/>
        <w:rPr>
          <w:rFonts w:eastAsia="宋体"/>
          <w:lang w:eastAsia="zh-CN"/>
        </w:rPr>
      </w:pPr>
      <w:r>
        <w:rPr>
          <w:rFonts w:eastAsia="宋体"/>
          <w:lang w:eastAsia="zh-CN"/>
        </w:rPr>
        <w:t xml:space="preserve">In Idle/Inactive mode, cell selection and cell re-selection are the main procedures. In NTN system, the enhanced cell selection and cell re-selection is time-based and/or location-based cell reselection. </w:t>
      </w:r>
      <w:r w:rsidR="0027782C">
        <w:rPr>
          <w:rFonts w:eastAsia="宋体"/>
          <w:lang w:eastAsia="zh-CN"/>
        </w:rPr>
        <w:t xml:space="preserve">In Rel-17 </w:t>
      </w:r>
      <w:proofErr w:type="spellStart"/>
      <w:r w:rsidR="0027782C">
        <w:rPr>
          <w:rFonts w:eastAsia="宋体"/>
          <w:lang w:eastAsia="zh-CN"/>
        </w:rPr>
        <w:t>RedCap</w:t>
      </w:r>
      <w:proofErr w:type="spellEnd"/>
      <w:r w:rsidR="0027782C">
        <w:rPr>
          <w:rFonts w:eastAsia="宋体"/>
          <w:lang w:eastAsia="zh-CN"/>
        </w:rPr>
        <w:t xml:space="preserve">, </w:t>
      </w:r>
      <w:proofErr w:type="spellStart"/>
      <w:r w:rsidR="0027782C">
        <w:rPr>
          <w:rFonts w:eastAsia="宋体"/>
          <w:lang w:eastAsia="zh-CN"/>
        </w:rPr>
        <w:t>eDRX</w:t>
      </w:r>
      <w:proofErr w:type="spellEnd"/>
      <w:r w:rsidR="0027782C">
        <w:rPr>
          <w:rFonts w:eastAsia="宋体"/>
          <w:lang w:eastAsia="zh-CN"/>
        </w:rPr>
        <w:t xml:space="preserve"> has been introduced. In Rel-18, it is further enhanced. </w:t>
      </w:r>
    </w:p>
    <w:p w14:paraId="274CB093" w14:textId="729EEE7B" w:rsidR="00155FB1" w:rsidRDefault="00155FB1" w:rsidP="00155FB1">
      <w:pPr>
        <w:pStyle w:val="a8"/>
        <w:spacing w:beforeLines="50" w:before="120" w:afterLines="50" w:after="120"/>
        <w:ind w:left="560" w:firstLineChars="0" w:firstLine="0"/>
        <w:rPr>
          <w:rFonts w:eastAsia="宋体"/>
          <w:b/>
          <w:bCs/>
        </w:rPr>
      </w:pPr>
      <w:r w:rsidRPr="003D296E">
        <w:rPr>
          <w:rFonts w:eastAsia="宋体" w:hint="eastAsia"/>
          <w:b/>
          <w:bCs/>
          <w:lang w:eastAsia="zh-CN"/>
        </w:rPr>
        <w:t>P</w:t>
      </w:r>
      <w:r w:rsidRPr="003D296E">
        <w:rPr>
          <w:rFonts w:eastAsia="宋体"/>
          <w:b/>
          <w:bCs/>
          <w:lang w:eastAsia="zh-CN"/>
        </w:rPr>
        <w:t>roposal</w:t>
      </w:r>
      <w:r w:rsidRPr="003D296E">
        <w:rPr>
          <w:rFonts w:eastAsia="宋体"/>
          <w:b/>
          <w:bCs/>
        </w:rPr>
        <w:t xml:space="preserve"> </w:t>
      </w:r>
      <w:r w:rsidR="0027782C">
        <w:rPr>
          <w:rFonts w:eastAsia="宋体"/>
          <w:b/>
          <w:bCs/>
        </w:rPr>
        <w:t>8</w:t>
      </w:r>
      <w:r w:rsidRPr="003D296E">
        <w:rPr>
          <w:rFonts w:eastAsia="宋体"/>
          <w:b/>
          <w:bCs/>
        </w:rPr>
        <w:t xml:space="preserve">: </w:t>
      </w:r>
      <w:r w:rsidR="0027782C">
        <w:rPr>
          <w:rFonts w:eastAsia="宋体"/>
          <w:b/>
          <w:bCs/>
        </w:rPr>
        <w:t xml:space="preserve">To support </w:t>
      </w:r>
      <w:proofErr w:type="spellStart"/>
      <w:r w:rsidR="0027782C">
        <w:rPr>
          <w:rFonts w:eastAsia="宋体"/>
          <w:b/>
          <w:bCs/>
        </w:rPr>
        <w:t>RedCap</w:t>
      </w:r>
      <w:proofErr w:type="spellEnd"/>
      <w:r w:rsidR="0027782C">
        <w:rPr>
          <w:rFonts w:eastAsia="宋体"/>
          <w:b/>
          <w:bCs/>
        </w:rPr>
        <w:t>/</w:t>
      </w:r>
      <w:proofErr w:type="spellStart"/>
      <w:r w:rsidR="0027782C">
        <w:rPr>
          <w:rFonts w:eastAsia="宋体"/>
          <w:b/>
          <w:bCs/>
        </w:rPr>
        <w:t>eRedCap</w:t>
      </w:r>
      <w:proofErr w:type="spellEnd"/>
      <w:r w:rsidR="0027782C">
        <w:rPr>
          <w:rFonts w:eastAsia="宋体"/>
          <w:b/>
          <w:bCs/>
        </w:rPr>
        <w:t xml:space="preserve"> in FR1-NTN, RAN4 should to add support </w:t>
      </w:r>
      <w:proofErr w:type="spellStart"/>
      <w:r w:rsidR="0027782C">
        <w:rPr>
          <w:rFonts w:eastAsia="宋体"/>
          <w:b/>
          <w:bCs/>
        </w:rPr>
        <w:t>eDRX</w:t>
      </w:r>
      <w:proofErr w:type="spellEnd"/>
      <w:r w:rsidR="0027782C">
        <w:rPr>
          <w:rFonts w:eastAsia="宋体"/>
          <w:b/>
          <w:bCs/>
        </w:rPr>
        <w:t xml:space="preserve"> in </w:t>
      </w:r>
      <w:proofErr w:type="spellStart"/>
      <w:r w:rsidR="0027782C">
        <w:rPr>
          <w:rFonts w:eastAsia="宋体"/>
          <w:b/>
          <w:bCs/>
        </w:rPr>
        <w:t>RRC_Idle</w:t>
      </w:r>
      <w:proofErr w:type="spellEnd"/>
      <w:r w:rsidR="0027782C">
        <w:rPr>
          <w:rFonts w:eastAsia="宋体"/>
          <w:b/>
          <w:bCs/>
        </w:rPr>
        <w:t>/</w:t>
      </w:r>
      <w:proofErr w:type="spellStart"/>
      <w:r w:rsidR="0027782C">
        <w:rPr>
          <w:rFonts w:eastAsia="宋体"/>
          <w:b/>
          <w:bCs/>
        </w:rPr>
        <w:t>RRC_Inactive</w:t>
      </w:r>
      <w:proofErr w:type="spellEnd"/>
      <w:r w:rsidR="0027782C">
        <w:rPr>
          <w:rFonts w:eastAsia="宋体"/>
          <w:b/>
          <w:bCs/>
        </w:rPr>
        <w:t xml:space="preserve"> mode. </w:t>
      </w:r>
    </w:p>
    <w:p w14:paraId="02C3A08E" w14:textId="48E0614E" w:rsidR="0027782C" w:rsidRDefault="0027782C" w:rsidP="00155FB1">
      <w:pPr>
        <w:pStyle w:val="a8"/>
        <w:spacing w:beforeLines="50" w:before="120" w:afterLines="50" w:after="120"/>
        <w:ind w:left="560" w:firstLineChars="0" w:firstLine="0"/>
        <w:rPr>
          <w:rFonts w:eastAsia="宋体"/>
          <w:lang w:eastAsia="zh-CN"/>
        </w:rPr>
      </w:pPr>
      <w:r w:rsidRPr="0027782C">
        <w:rPr>
          <w:rFonts w:eastAsia="宋体" w:hint="eastAsia"/>
          <w:lang w:eastAsia="zh-CN"/>
        </w:rPr>
        <w:t>I</w:t>
      </w:r>
      <w:r w:rsidRPr="0027782C">
        <w:rPr>
          <w:rFonts w:eastAsia="宋体"/>
          <w:lang w:eastAsia="zh-CN"/>
        </w:rPr>
        <w:t xml:space="preserve">n </w:t>
      </w:r>
      <w:r>
        <w:rPr>
          <w:rFonts w:eastAsia="宋体"/>
          <w:lang w:eastAsia="zh-CN"/>
        </w:rPr>
        <w:t xml:space="preserve">Rel-17 NTN system, both GSO and NGSO (LEO) are supported. </w:t>
      </w:r>
    </w:p>
    <w:p w14:paraId="6301D629" w14:textId="484ADAA9" w:rsidR="0027782C" w:rsidRDefault="0027782C" w:rsidP="00155FB1">
      <w:pPr>
        <w:pStyle w:val="a8"/>
        <w:spacing w:beforeLines="50" w:before="120" w:afterLines="50" w:after="120"/>
        <w:ind w:left="560" w:firstLineChars="0" w:firstLine="0"/>
        <w:rPr>
          <w:rFonts w:eastAsia="宋体"/>
          <w:b/>
          <w:bCs/>
          <w:lang w:eastAsia="zh-CN"/>
        </w:rPr>
      </w:pPr>
      <w:r w:rsidRPr="0027782C">
        <w:rPr>
          <w:rFonts w:eastAsia="宋体"/>
          <w:b/>
          <w:bCs/>
          <w:lang w:eastAsia="zh-CN"/>
        </w:rPr>
        <w:t xml:space="preserve">Observation 6: </w:t>
      </w:r>
      <w:r w:rsidRPr="0027782C">
        <w:rPr>
          <w:rFonts w:eastAsia="宋体" w:hint="eastAsia"/>
          <w:b/>
          <w:bCs/>
          <w:lang w:eastAsia="zh-CN"/>
        </w:rPr>
        <w:t>I</w:t>
      </w:r>
      <w:r w:rsidRPr="0027782C">
        <w:rPr>
          <w:rFonts w:eastAsia="宋体"/>
          <w:b/>
          <w:bCs/>
          <w:lang w:eastAsia="zh-CN"/>
        </w:rPr>
        <w:t xml:space="preserve">n </w:t>
      </w:r>
      <w:proofErr w:type="spellStart"/>
      <w:r w:rsidRPr="0027782C">
        <w:rPr>
          <w:rFonts w:eastAsia="宋体"/>
          <w:b/>
          <w:bCs/>
          <w:lang w:eastAsia="zh-CN"/>
        </w:rPr>
        <w:t>eDRX_IDLE</w:t>
      </w:r>
      <w:proofErr w:type="spellEnd"/>
      <w:r w:rsidRPr="0027782C">
        <w:rPr>
          <w:rFonts w:eastAsia="宋体"/>
          <w:b/>
          <w:bCs/>
          <w:lang w:eastAsia="zh-CN"/>
        </w:rPr>
        <w:t xml:space="preserve"> cycle, the values are extended to more than 10.24s or even larger one 10485.76s. </w:t>
      </w:r>
    </w:p>
    <w:p w14:paraId="7AB3660C" w14:textId="0A5F3730" w:rsidR="005F1A62" w:rsidRDefault="00323F66" w:rsidP="00155FB1">
      <w:pPr>
        <w:pStyle w:val="a8"/>
        <w:spacing w:beforeLines="50" w:before="120" w:afterLines="50" w:after="120"/>
        <w:ind w:left="560" w:firstLineChars="0" w:firstLine="0"/>
        <w:rPr>
          <w:rFonts w:eastAsia="宋体"/>
          <w:b/>
          <w:bCs/>
          <w:lang w:eastAsia="zh-CN"/>
        </w:rPr>
      </w:pPr>
      <w:r>
        <w:rPr>
          <w:rFonts w:eastAsia="宋体"/>
          <w:b/>
          <w:bCs/>
          <w:lang w:eastAsia="zh-CN"/>
        </w:rPr>
        <w:t xml:space="preserve">Observation 7: </w:t>
      </w:r>
      <w:r w:rsidR="005F1A62">
        <w:rPr>
          <w:rFonts w:eastAsia="宋体" w:hint="eastAsia"/>
          <w:b/>
          <w:bCs/>
          <w:lang w:eastAsia="zh-CN"/>
        </w:rPr>
        <w:t>I</w:t>
      </w:r>
      <w:r w:rsidR="005F1A62">
        <w:rPr>
          <w:rFonts w:eastAsia="宋体"/>
          <w:b/>
          <w:bCs/>
          <w:lang w:eastAsia="zh-CN"/>
        </w:rPr>
        <w:t xml:space="preserve">n typical LEO scenario such as </w:t>
      </w:r>
      <w:r>
        <w:rPr>
          <w:rFonts w:eastAsia="宋体"/>
          <w:b/>
          <w:bCs/>
          <w:lang w:eastAsia="zh-CN"/>
        </w:rPr>
        <w:t>R=</w:t>
      </w:r>
      <w:r w:rsidR="005F1A62">
        <w:rPr>
          <w:rFonts w:eastAsia="宋体"/>
          <w:b/>
          <w:bCs/>
          <w:lang w:eastAsia="zh-CN"/>
        </w:rPr>
        <w:t xml:space="preserve">50km </w:t>
      </w:r>
      <w:r>
        <w:rPr>
          <w:rFonts w:eastAsia="宋体"/>
          <w:b/>
          <w:bCs/>
          <w:lang w:eastAsia="zh-CN"/>
        </w:rPr>
        <w:t xml:space="preserve">and 7.56km/s for satellite speed, not all </w:t>
      </w:r>
      <w:proofErr w:type="spellStart"/>
      <w:r>
        <w:rPr>
          <w:rFonts w:eastAsia="宋体"/>
          <w:b/>
          <w:bCs/>
          <w:lang w:eastAsia="zh-CN"/>
        </w:rPr>
        <w:t>eDRX</w:t>
      </w:r>
      <w:proofErr w:type="spellEnd"/>
      <w:r>
        <w:rPr>
          <w:rFonts w:eastAsia="宋体"/>
          <w:b/>
          <w:bCs/>
          <w:lang w:eastAsia="zh-CN"/>
        </w:rPr>
        <w:t xml:space="preserve"> can be applicable for NGSO (LEO) scenario. </w:t>
      </w:r>
    </w:p>
    <w:p w14:paraId="70114AD9" w14:textId="52D21BFE" w:rsidR="001E5B1F" w:rsidRPr="0027782C" w:rsidRDefault="001E5B1F" w:rsidP="00155FB1">
      <w:pPr>
        <w:pStyle w:val="a8"/>
        <w:spacing w:beforeLines="50" w:before="120" w:afterLines="50" w:after="120"/>
        <w:ind w:left="560" w:firstLineChars="0" w:firstLine="0"/>
        <w:rPr>
          <w:rFonts w:eastAsia="宋体"/>
          <w:b/>
          <w:bCs/>
          <w:lang w:eastAsia="zh-CN"/>
        </w:rPr>
      </w:pPr>
      <w:r w:rsidRPr="003D296E">
        <w:rPr>
          <w:rFonts w:eastAsia="宋体" w:hint="eastAsia"/>
          <w:b/>
          <w:bCs/>
          <w:lang w:eastAsia="zh-CN"/>
        </w:rPr>
        <w:t>P</w:t>
      </w:r>
      <w:r w:rsidRPr="003D296E">
        <w:rPr>
          <w:rFonts w:eastAsia="宋体"/>
          <w:b/>
          <w:bCs/>
          <w:lang w:eastAsia="zh-CN"/>
        </w:rPr>
        <w:t>roposal</w:t>
      </w:r>
      <w:r w:rsidRPr="003D296E">
        <w:rPr>
          <w:rFonts w:eastAsia="宋体"/>
          <w:b/>
          <w:bCs/>
        </w:rPr>
        <w:t xml:space="preserve"> </w:t>
      </w:r>
      <w:r>
        <w:rPr>
          <w:rFonts w:eastAsia="宋体"/>
          <w:b/>
          <w:bCs/>
        </w:rPr>
        <w:t>9</w:t>
      </w:r>
      <w:r w:rsidRPr="003D296E">
        <w:rPr>
          <w:rFonts w:eastAsia="宋体"/>
          <w:b/>
          <w:bCs/>
        </w:rPr>
        <w:t>:</w:t>
      </w:r>
      <w:r>
        <w:rPr>
          <w:rFonts w:eastAsia="宋体"/>
          <w:b/>
          <w:bCs/>
        </w:rPr>
        <w:t xml:space="preserve"> RAN4 to discuss and specify the requirements related to </w:t>
      </w:r>
      <w:proofErr w:type="spellStart"/>
      <w:r>
        <w:rPr>
          <w:rFonts w:eastAsia="宋体"/>
          <w:b/>
          <w:bCs/>
        </w:rPr>
        <w:t>eDRX</w:t>
      </w:r>
      <w:proofErr w:type="spellEnd"/>
      <w:r>
        <w:rPr>
          <w:rFonts w:eastAsia="宋体"/>
          <w:b/>
          <w:bCs/>
        </w:rPr>
        <w:t xml:space="preserve"> for GSO and NGSO (LEO) separately. Not all </w:t>
      </w:r>
      <w:proofErr w:type="spellStart"/>
      <w:r>
        <w:rPr>
          <w:rFonts w:eastAsia="宋体"/>
          <w:b/>
          <w:bCs/>
        </w:rPr>
        <w:t>eDRX</w:t>
      </w:r>
      <w:proofErr w:type="spellEnd"/>
      <w:r>
        <w:rPr>
          <w:rFonts w:eastAsia="宋体"/>
          <w:b/>
          <w:bCs/>
        </w:rPr>
        <w:t xml:space="preserve"> cycle can be applicable for NGSO (LEO) scenario.</w:t>
      </w:r>
    </w:p>
    <w:p w14:paraId="1D4DA145" w14:textId="77777777" w:rsidR="0027782C" w:rsidRPr="0027782C" w:rsidRDefault="0027782C" w:rsidP="00155FB1">
      <w:pPr>
        <w:pStyle w:val="a8"/>
        <w:spacing w:beforeLines="50" w:before="120" w:afterLines="50" w:after="120"/>
        <w:ind w:left="560" w:firstLineChars="0" w:firstLine="0"/>
        <w:rPr>
          <w:rFonts w:eastAsia="宋体" w:hint="eastAsia"/>
          <w:lang w:eastAsia="zh-CN"/>
        </w:rPr>
      </w:pPr>
    </w:p>
    <w:p w14:paraId="441EC806" w14:textId="77777777" w:rsidR="00155FB1" w:rsidRDefault="00155FB1" w:rsidP="00155FB1">
      <w:pPr>
        <w:pStyle w:val="a8"/>
        <w:numPr>
          <w:ilvl w:val="0"/>
          <w:numId w:val="36"/>
        </w:numPr>
        <w:spacing w:beforeLines="50" w:before="120" w:afterLines="50" w:after="120"/>
        <w:ind w:firstLineChars="0"/>
        <w:rPr>
          <w:rFonts w:eastAsia="宋体"/>
        </w:rPr>
      </w:pPr>
      <w:r>
        <w:rPr>
          <w:rFonts w:eastAsia="宋体"/>
          <w:lang w:eastAsia="zh-CN"/>
        </w:rPr>
        <w:t>Handover</w:t>
      </w:r>
    </w:p>
    <w:p w14:paraId="6BEC791A" w14:textId="6188B151" w:rsidR="00155FB1" w:rsidRDefault="00353BDB" w:rsidP="00155FB1">
      <w:pPr>
        <w:pStyle w:val="a8"/>
        <w:spacing w:beforeLines="50" w:before="120" w:afterLines="50" w:after="120"/>
        <w:ind w:left="560" w:firstLineChars="0" w:firstLine="0"/>
        <w:rPr>
          <w:rFonts w:eastAsia="宋体"/>
          <w:lang w:eastAsia="zh-CN"/>
        </w:rPr>
      </w:pPr>
      <w:r>
        <w:rPr>
          <w:rFonts w:eastAsia="宋体"/>
          <w:lang w:eastAsia="zh-CN"/>
        </w:rPr>
        <w:lastRenderedPageBreak/>
        <w:t xml:space="preserve">In </w:t>
      </w:r>
      <w:proofErr w:type="spellStart"/>
      <w:r>
        <w:rPr>
          <w:rFonts w:eastAsia="宋体"/>
          <w:lang w:eastAsia="zh-CN"/>
        </w:rPr>
        <w:t>RedCap</w:t>
      </w:r>
      <w:proofErr w:type="spellEnd"/>
      <w:r>
        <w:rPr>
          <w:rFonts w:eastAsia="宋体"/>
          <w:lang w:eastAsia="zh-CN"/>
        </w:rPr>
        <w:t xml:space="preserve">, NCD-SSB is introduced. </w:t>
      </w:r>
    </w:p>
    <w:p w14:paraId="69EEBC00" w14:textId="3BE04904" w:rsidR="00155FB1" w:rsidRDefault="00155FB1" w:rsidP="00155FB1">
      <w:pPr>
        <w:pStyle w:val="a8"/>
        <w:spacing w:beforeLines="50" w:before="120" w:afterLines="50" w:after="120"/>
        <w:ind w:left="560" w:firstLineChars="0" w:firstLine="0"/>
        <w:rPr>
          <w:rFonts w:eastAsia="宋体"/>
          <w:lang w:eastAsia="zh-CN"/>
        </w:rPr>
      </w:pPr>
      <w:r>
        <w:rPr>
          <w:rFonts w:eastAsia="宋体" w:hint="eastAsia"/>
          <w:lang w:eastAsia="zh-CN"/>
        </w:rPr>
        <w:t>I</w:t>
      </w:r>
      <w:r>
        <w:rPr>
          <w:rFonts w:eastAsia="宋体"/>
          <w:lang w:eastAsia="zh-CN"/>
        </w:rPr>
        <w:t xml:space="preserve">n addition, in NTN system, RACH-less handover has been introduced which depends on </w:t>
      </w:r>
      <w:proofErr w:type="spellStart"/>
      <w:r>
        <w:rPr>
          <w:rFonts w:eastAsia="宋体"/>
          <w:lang w:eastAsia="zh-CN"/>
        </w:rPr>
        <w:t>T</w:t>
      </w:r>
      <w:r w:rsidRPr="001D3044">
        <w:rPr>
          <w:rFonts w:eastAsia="宋体"/>
          <w:vertAlign w:val="subscript"/>
          <w:lang w:eastAsia="zh-CN"/>
        </w:rPr>
        <w:t>search</w:t>
      </w:r>
      <w:proofErr w:type="spellEnd"/>
      <w:r>
        <w:rPr>
          <w:rFonts w:eastAsia="宋体"/>
          <w:vertAlign w:val="subscript"/>
          <w:lang w:eastAsia="zh-CN"/>
        </w:rPr>
        <w:t xml:space="preserve"> </w:t>
      </w:r>
      <w:r w:rsidRPr="0039724F">
        <w:rPr>
          <w:rFonts w:eastAsia="宋体"/>
          <w:lang w:eastAsia="zh-CN"/>
        </w:rPr>
        <w:t>or</w:t>
      </w:r>
      <w:r>
        <w:rPr>
          <w:rFonts w:eastAsia="宋体"/>
          <w:lang w:eastAsia="zh-CN"/>
        </w:rPr>
        <w:t xml:space="preserve"> </w:t>
      </w:r>
      <w:r w:rsidRPr="009C5807">
        <w:t>T</w:t>
      </w:r>
      <w:r w:rsidRPr="009C5807">
        <w:rPr>
          <w:vertAlign w:val="subscript"/>
        </w:rPr>
        <w:t>∆</w:t>
      </w:r>
      <w:r>
        <w:rPr>
          <w:vertAlign w:val="subscript"/>
        </w:rPr>
        <w:t xml:space="preserve"> </w:t>
      </w:r>
      <w:r w:rsidRPr="00986205">
        <w:t>(</w:t>
      </w:r>
      <w:r w:rsidRPr="009C5807">
        <w:t>time for fine time tracking and acquiring full timing information</w:t>
      </w:r>
      <w:r w:rsidRPr="00986205">
        <w:t>)</w:t>
      </w:r>
      <w:r>
        <w:rPr>
          <w:rFonts w:eastAsia="宋体"/>
          <w:lang w:eastAsia="zh-CN"/>
        </w:rPr>
        <w:t xml:space="preserve">. </w:t>
      </w:r>
    </w:p>
    <w:p w14:paraId="0B2B59AC" w14:textId="77777777" w:rsidR="00155FB1" w:rsidRDefault="00155FB1" w:rsidP="00155FB1">
      <w:pPr>
        <w:pStyle w:val="a8"/>
        <w:spacing w:beforeLines="50" w:before="120" w:afterLines="50" w:after="120"/>
        <w:ind w:left="560" w:firstLineChars="0" w:firstLine="0"/>
        <w:rPr>
          <w:rFonts w:eastAsia="宋体"/>
          <w:lang w:eastAsia="zh-CN"/>
        </w:rPr>
      </w:pPr>
      <w:r>
        <w:rPr>
          <w:rFonts w:eastAsia="宋体"/>
          <w:lang w:eastAsia="zh-CN"/>
        </w:rPr>
        <w:t>Compared to TN system, the other difference is: in NTN system, the conditional handover is supported including:</w:t>
      </w:r>
    </w:p>
    <w:p w14:paraId="191BE1B2" w14:textId="77777777" w:rsidR="00155FB1" w:rsidRDefault="00155FB1" w:rsidP="00155FB1">
      <w:pPr>
        <w:pStyle w:val="a8"/>
        <w:numPr>
          <w:ilvl w:val="0"/>
          <w:numId w:val="37"/>
        </w:numPr>
        <w:spacing w:beforeLines="50" w:before="120" w:afterLines="50" w:after="120"/>
        <w:ind w:firstLineChars="0"/>
        <w:rPr>
          <w:rFonts w:eastAsia="宋体"/>
          <w:lang w:eastAsia="zh-CN"/>
        </w:rPr>
      </w:pPr>
      <w:r>
        <w:rPr>
          <w:rFonts w:eastAsia="宋体"/>
          <w:lang w:eastAsia="zh-CN"/>
        </w:rPr>
        <w:t>Time/location-based CHO with L3 measurement</w:t>
      </w:r>
    </w:p>
    <w:p w14:paraId="5DAE24B5" w14:textId="77777777" w:rsidR="00155FB1" w:rsidRDefault="00155FB1" w:rsidP="00155FB1">
      <w:pPr>
        <w:pStyle w:val="a8"/>
        <w:numPr>
          <w:ilvl w:val="0"/>
          <w:numId w:val="37"/>
        </w:numPr>
        <w:spacing w:beforeLines="50" w:before="120" w:afterLines="50" w:after="120"/>
        <w:ind w:firstLineChars="0"/>
        <w:rPr>
          <w:rFonts w:eastAsia="宋体"/>
          <w:lang w:eastAsia="zh-CN"/>
        </w:rPr>
      </w:pPr>
      <w:r>
        <w:rPr>
          <w:rFonts w:eastAsia="宋体"/>
          <w:lang w:eastAsia="zh-CN"/>
        </w:rPr>
        <w:t xml:space="preserve">Time/location-based CHO without L3 measurement. </w:t>
      </w:r>
    </w:p>
    <w:p w14:paraId="7CC312AF" w14:textId="77777777" w:rsidR="00155FB1" w:rsidRPr="00A92BF5" w:rsidRDefault="00155FB1" w:rsidP="00155FB1">
      <w:pPr>
        <w:spacing w:beforeLines="50" w:before="120" w:afterLines="50" w:after="120"/>
        <w:ind w:left="560"/>
        <w:rPr>
          <w:rFonts w:ascii="Times New Roman" w:eastAsia="宋体" w:hAnsi="Times New Roman" w:cs="Times New Roman"/>
        </w:rPr>
      </w:pPr>
      <w:r w:rsidRPr="00A92BF5">
        <w:rPr>
          <w:rFonts w:ascii="Times New Roman" w:eastAsia="宋体" w:hAnsi="Times New Roman" w:cs="Times New Roman"/>
        </w:rPr>
        <w:t>In time/location-based CHO</w:t>
      </w:r>
      <w:r>
        <w:rPr>
          <w:rFonts w:ascii="Times New Roman" w:eastAsia="宋体" w:hAnsi="Times New Roman" w:cs="Times New Roman"/>
        </w:rPr>
        <w:t xml:space="preserve"> with L3 measurement</w:t>
      </w:r>
      <w:r w:rsidRPr="00A92BF5">
        <w:rPr>
          <w:rFonts w:ascii="Times New Roman" w:eastAsia="宋体" w:hAnsi="Times New Roman" w:cs="Times New Roman"/>
        </w:rPr>
        <w:t>, the legacy CHO handover delay is as:</w:t>
      </w:r>
    </w:p>
    <w:tbl>
      <w:tblPr>
        <w:tblStyle w:val="a7"/>
        <w:tblW w:w="0" w:type="auto"/>
        <w:tblInd w:w="560" w:type="dxa"/>
        <w:tblLook w:val="04A0" w:firstRow="1" w:lastRow="0" w:firstColumn="1" w:lastColumn="0" w:noHBand="0" w:noVBand="1"/>
      </w:tblPr>
      <w:tblGrid>
        <w:gridCol w:w="9069"/>
      </w:tblGrid>
      <w:tr w:rsidR="00155FB1" w14:paraId="331F91EF" w14:textId="77777777" w:rsidTr="004D0B4E">
        <w:tc>
          <w:tcPr>
            <w:tcW w:w="9629" w:type="dxa"/>
          </w:tcPr>
          <w:p w14:paraId="62B0C918" w14:textId="77777777" w:rsidR="00155FB1" w:rsidRDefault="00155FB1" w:rsidP="004D0B4E">
            <w:pPr>
              <w:pStyle w:val="a8"/>
              <w:spacing w:beforeLines="50" w:before="120" w:afterLines="50" w:after="120"/>
              <w:ind w:firstLineChars="0" w:firstLine="0"/>
              <w:rPr>
                <w:rFonts w:eastAsia="宋体"/>
                <w:lang w:eastAsia="zh-CN"/>
              </w:rPr>
            </w:pPr>
            <w:r w:rsidRPr="009C5807">
              <w:rPr>
                <w:lang w:val="en-US" w:eastAsia="zh-CN"/>
              </w:rPr>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proofErr w:type="spellStart"/>
            <w:r w:rsidRPr="009C5807">
              <w:rPr>
                <w:iCs/>
              </w:rPr>
              <w:t>T</w:t>
            </w:r>
            <w:r w:rsidRPr="009C5807">
              <w:rPr>
                <w:iCs/>
                <w:vertAlign w:val="subscript"/>
              </w:rPr>
              <w:t>Event_DU</w:t>
            </w:r>
            <w:proofErr w:type="spellEnd"/>
            <w:r w:rsidRPr="009C5807">
              <w:rPr>
                <w:iCs/>
              </w:rPr>
              <w:t xml:space="preserve"> + </w:t>
            </w:r>
            <w:proofErr w:type="spellStart"/>
            <w:r w:rsidRPr="009C5807">
              <w:rPr>
                <w:lang w:val="en-US" w:eastAsia="zh-CN"/>
              </w:rPr>
              <w:t>T</w:t>
            </w:r>
            <w:r w:rsidRPr="009C5807">
              <w:rPr>
                <w:vertAlign w:val="subscript"/>
                <w:lang w:val="en-US" w:eastAsia="zh-CN"/>
              </w:rPr>
              <w:t>measure</w:t>
            </w:r>
            <w:proofErr w:type="spellEnd"/>
            <w:r w:rsidRPr="009C5807">
              <w:rPr>
                <w:lang w:val="en-US"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w:t>
            </w:r>
            <w:r w:rsidRPr="009C5807">
              <w:rPr>
                <w:lang w:val="en-US" w:eastAsia="zh-CN"/>
              </w:rPr>
              <w:t xml:space="preserve">+ </w:t>
            </w:r>
            <w:proofErr w:type="spellStart"/>
            <w:r w:rsidRPr="009C5807">
              <w:t>T</w:t>
            </w:r>
            <w:r w:rsidRPr="009C5807">
              <w:rPr>
                <w:vertAlign w:val="subscript"/>
              </w:rPr>
              <w:t>CHO_execution</w:t>
            </w:r>
            <w:proofErr w:type="spellEnd"/>
          </w:p>
        </w:tc>
      </w:tr>
    </w:tbl>
    <w:p w14:paraId="545098AA" w14:textId="77777777" w:rsidR="00155FB1" w:rsidRDefault="00155FB1" w:rsidP="00155FB1">
      <w:pPr>
        <w:pStyle w:val="a8"/>
        <w:spacing w:beforeLines="50" w:before="120" w:afterLines="50" w:after="120"/>
        <w:ind w:left="560" w:firstLineChars="0" w:firstLine="0"/>
        <w:rPr>
          <w:rFonts w:eastAsia="宋体"/>
          <w:lang w:eastAsia="zh-CN"/>
        </w:rPr>
      </w:pPr>
      <w:r>
        <w:rPr>
          <w:rFonts w:eastAsiaTheme="minorEastAsia"/>
          <w:lang w:val="en-US" w:eastAsia="zh-CN"/>
        </w:rPr>
        <w:t xml:space="preserve">For </w:t>
      </w:r>
      <w:r w:rsidRPr="00A92BF5">
        <w:rPr>
          <w:rFonts w:eastAsia="宋体"/>
          <w:lang w:eastAsia="zh-CN"/>
        </w:rPr>
        <w:t>time/location-based CHO</w:t>
      </w:r>
      <w:r>
        <w:rPr>
          <w:rFonts w:eastAsia="宋体"/>
          <w:lang w:eastAsia="zh-CN"/>
        </w:rPr>
        <w:t xml:space="preserve"> without L3 measurements, the legacy CHO handover delay is as:</w:t>
      </w:r>
    </w:p>
    <w:tbl>
      <w:tblPr>
        <w:tblStyle w:val="a7"/>
        <w:tblW w:w="0" w:type="auto"/>
        <w:tblInd w:w="560" w:type="dxa"/>
        <w:tblLook w:val="04A0" w:firstRow="1" w:lastRow="0" w:firstColumn="1" w:lastColumn="0" w:noHBand="0" w:noVBand="1"/>
      </w:tblPr>
      <w:tblGrid>
        <w:gridCol w:w="9069"/>
      </w:tblGrid>
      <w:tr w:rsidR="00155FB1" w14:paraId="44A79555" w14:textId="77777777" w:rsidTr="004D0B4E">
        <w:tc>
          <w:tcPr>
            <w:tcW w:w="9069" w:type="dxa"/>
          </w:tcPr>
          <w:p w14:paraId="32FD90C5" w14:textId="77777777" w:rsidR="00155FB1" w:rsidRDefault="00155FB1" w:rsidP="004D0B4E">
            <w:pPr>
              <w:pStyle w:val="a8"/>
              <w:spacing w:beforeLines="50" w:before="120" w:afterLines="50" w:after="120"/>
              <w:ind w:firstLineChars="0" w:firstLine="0"/>
              <w:rPr>
                <w:rFonts w:eastAsiaTheme="minorEastAsia"/>
                <w:lang w:eastAsia="zh-CN"/>
              </w:rPr>
            </w:pPr>
            <w:r w:rsidRPr="00444356">
              <w:rPr>
                <w:lang w:val="en-US" w:eastAsia="zh-CN"/>
              </w:rPr>
              <w:t>D</w:t>
            </w:r>
            <w:r w:rsidRPr="00444356">
              <w:rPr>
                <w:vertAlign w:val="subscript"/>
                <w:lang w:val="en-US" w:eastAsia="zh-CN"/>
              </w:rPr>
              <w:t>CHO</w:t>
            </w:r>
            <w:r w:rsidRPr="00444356">
              <w:rPr>
                <w:lang w:val="en-US" w:eastAsia="zh-CN"/>
              </w:rPr>
              <w:t xml:space="preserve"> = T</w:t>
            </w:r>
            <w:r w:rsidRPr="00444356">
              <w:rPr>
                <w:vertAlign w:val="subscript"/>
                <w:lang w:val="en-US" w:eastAsia="zh-CN"/>
              </w:rPr>
              <w:t>RRC</w:t>
            </w:r>
            <w:r w:rsidRPr="00444356">
              <w:rPr>
                <w:lang w:val="en-US" w:eastAsia="zh-CN"/>
              </w:rPr>
              <w:t xml:space="preserve"> + </w:t>
            </w:r>
            <w:proofErr w:type="spellStart"/>
            <w:r w:rsidRPr="00444356">
              <w:rPr>
                <w:iCs/>
              </w:rPr>
              <w:t>T</w:t>
            </w:r>
            <w:r w:rsidRPr="00444356">
              <w:rPr>
                <w:iCs/>
                <w:vertAlign w:val="subscript"/>
              </w:rPr>
              <w:t>Event_DU</w:t>
            </w:r>
            <w:proofErr w:type="spellEnd"/>
            <w:r w:rsidRPr="00444356">
              <w:rPr>
                <w:iCs/>
              </w:rPr>
              <w:t xml:space="preserve"> + </w:t>
            </w:r>
            <w:proofErr w:type="spellStart"/>
            <w:r w:rsidRPr="00444356">
              <w:rPr>
                <w:lang w:eastAsia="zh-CN"/>
              </w:rPr>
              <w:t>T</w:t>
            </w:r>
            <w:r w:rsidRPr="00444356">
              <w:rPr>
                <w:vertAlign w:val="subscript"/>
                <w:lang w:eastAsia="zh-CN"/>
              </w:rPr>
              <w:t>interrupt</w:t>
            </w:r>
            <w:proofErr w:type="spellEnd"/>
            <w:r w:rsidRPr="00444356">
              <w:rPr>
                <w:lang w:eastAsia="zh-CN"/>
              </w:rPr>
              <w:t xml:space="preserve"> </w:t>
            </w:r>
            <w:r w:rsidRPr="00444356">
              <w:rPr>
                <w:lang w:val="en-US" w:eastAsia="zh-CN"/>
              </w:rPr>
              <w:t xml:space="preserve">+ </w:t>
            </w:r>
            <w:proofErr w:type="spellStart"/>
            <w:r w:rsidRPr="00444356">
              <w:t>T</w:t>
            </w:r>
            <w:r w:rsidRPr="00444356">
              <w:rPr>
                <w:vertAlign w:val="subscript"/>
              </w:rPr>
              <w:t>CHO_execution</w:t>
            </w:r>
            <w:proofErr w:type="spellEnd"/>
          </w:p>
        </w:tc>
      </w:tr>
    </w:tbl>
    <w:p w14:paraId="06A9512F" w14:textId="0A39D228" w:rsidR="00353BDB" w:rsidRDefault="00353BDB" w:rsidP="00155FB1">
      <w:pPr>
        <w:pStyle w:val="a8"/>
        <w:spacing w:beforeLines="50" w:before="120" w:afterLines="50" w:after="120"/>
        <w:ind w:left="560" w:firstLineChars="0" w:firstLine="0"/>
        <w:rPr>
          <w:rFonts w:eastAsia="宋体"/>
          <w:b/>
          <w:bCs/>
        </w:rPr>
      </w:pPr>
      <w:r w:rsidRPr="00986205">
        <w:rPr>
          <w:rFonts w:eastAsia="宋体" w:hint="eastAsia"/>
          <w:lang w:eastAsia="zh-CN"/>
        </w:rPr>
        <w:t>I</w:t>
      </w:r>
      <w:r w:rsidRPr="00986205">
        <w:rPr>
          <w:rFonts w:eastAsia="宋体"/>
          <w:lang w:eastAsia="zh-CN"/>
        </w:rPr>
        <w:t xml:space="preserve">n addition, </w:t>
      </w:r>
      <w:r>
        <w:rPr>
          <w:rFonts w:eastAsia="宋体"/>
          <w:lang w:eastAsia="zh-CN"/>
        </w:rPr>
        <w:t xml:space="preserve">in NTN system, satellite switching with re-synchronization including hard switch and soft switch is specified. RAN4 should discuss the satellite switch time </w:t>
      </w:r>
      <w:r>
        <w:t>It can also be discussed on whether the same or different principle can be used in handover procedure or not.</w:t>
      </w:r>
    </w:p>
    <w:p w14:paraId="5F2F5FC5" w14:textId="5AC30525" w:rsidR="00353BDB" w:rsidRDefault="00155FB1" w:rsidP="00155FB1">
      <w:pPr>
        <w:pStyle w:val="a8"/>
        <w:spacing w:beforeLines="50" w:before="120" w:afterLines="50" w:after="120"/>
        <w:ind w:left="560" w:firstLineChars="0" w:firstLine="0"/>
        <w:rPr>
          <w:rFonts w:eastAsia="宋体"/>
          <w:b/>
          <w:bCs/>
        </w:rPr>
      </w:pPr>
      <w:r w:rsidRPr="00986205">
        <w:rPr>
          <w:rFonts w:eastAsia="宋体"/>
          <w:b/>
          <w:bCs/>
        </w:rPr>
        <w:t xml:space="preserve">Proposal </w:t>
      </w:r>
      <w:r w:rsidR="00353BDB">
        <w:rPr>
          <w:rFonts w:eastAsia="宋体"/>
          <w:b/>
          <w:bCs/>
        </w:rPr>
        <w:t>10</w:t>
      </w:r>
      <w:r w:rsidRPr="00986205">
        <w:rPr>
          <w:rFonts w:eastAsia="宋体"/>
          <w:b/>
          <w:bCs/>
        </w:rPr>
        <w:t xml:space="preserve">: </w:t>
      </w:r>
    </w:p>
    <w:p w14:paraId="5A73BB81" w14:textId="1929EFB1" w:rsidR="00353BDB" w:rsidRDefault="00353BDB" w:rsidP="00155FB1">
      <w:pPr>
        <w:pStyle w:val="a8"/>
        <w:spacing w:beforeLines="50" w:before="120" w:afterLines="50" w:after="120"/>
        <w:ind w:left="560" w:firstLineChars="0" w:firstLine="0"/>
        <w:rPr>
          <w:rFonts w:eastAsia="宋体"/>
          <w:b/>
          <w:bCs/>
        </w:rPr>
      </w:pPr>
      <w:r>
        <w:rPr>
          <w:rFonts w:eastAsia="宋体"/>
          <w:b/>
          <w:bCs/>
        </w:rPr>
        <w:tab/>
      </w:r>
      <w:r>
        <w:rPr>
          <w:rFonts w:eastAsia="宋体" w:hint="eastAsia"/>
          <w:b/>
          <w:bCs/>
          <w:lang w:eastAsia="zh-CN"/>
        </w:rPr>
        <w:t>RAN</w:t>
      </w:r>
      <w:r>
        <w:rPr>
          <w:rFonts w:eastAsia="宋体"/>
          <w:b/>
          <w:bCs/>
        </w:rPr>
        <w:t xml:space="preserve">4 should discuss and specify requirements for </w:t>
      </w:r>
      <w:proofErr w:type="spellStart"/>
      <w:r>
        <w:rPr>
          <w:rFonts w:eastAsia="宋体"/>
          <w:b/>
          <w:bCs/>
        </w:rPr>
        <w:t>RedCap</w:t>
      </w:r>
      <w:proofErr w:type="spellEnd"/>
      <w:r>
        <w:rPr>
          <w:rFonts w:eastAsia="宋体"/>
          <w:b/>
          <w:bCs/>
        </w:rPr>
        <w:t>/</w:t>
      </w:r>
      <w:proofErr w:type="spellStart"/>
      <w:r>
        <w:rPr>
          <w:rFonts w:eastAsia="宋体"/>
          <w:b/>
          <w:bCs/>
        </w:rPr>
        <w:t>eRedCap</w:t>
      </w:r>
      <w:proofErr w:type="spellEnd"/>
      <w:r>
        <w:rPr>
          <w:rFonts w:eastAsia="宋体"/>
          <w:b/>
          <w:bCs/>
        </w:rPr>
        <w:t xml:space="preserve"> for FR1-NTN including:</w:t>
      </w:r>
    </w:p>
    <w:p w14:paraId="73F4305D" w14:textId="4D2AD6AC" w:rsidR="00353BDB" w:rsidRDefault="00353BDB" w:rsidP="00353BDB">
      <w:pPr>
        <w:pStyle w:val="a8"/>
        <w:numPr>
          <w:ilvl w:val="0"/>
          <w:numId w:val="37"/>
        </w:numPr>
        <w:spacing w:beforeLines="50" w:before="120" w:afterLines="50" w:after="120"/>
        <w:ind w:firstLineChars="0"/>
        <w:rPr>
          <w:rFonts w:eastAsia="宋体"/>
          <w:b/>
          <w:bCs/>
          <w:lang w:eastAsia="zh-CN"/>
        </w:rPr>
      </w:pPr>
      <w:r>
        <w:rPr>
          <w:rFonts w:eastAsia="宋体"/>
          <w:b/>
          <w:bCs/>
          <w:lang w:eastAsia="zh-CN"/>
        </w:rPr>
        <w:t>HO based RACH</w:t>
      </w:r>
    </w:p>
    <w:p w14:paraId="7F396767" w14:textId="4529CE25" w:rsidR="00353BDB" w:rsidRDefault="00353BDB" w:rsidP="00353BDB">
      <w:pPr>
        <w:pStyle w:val="a8"/>
        <w:numPr>
          <w:ilvl w:val="0"/>
          <w:numId w:val="37"/>
        </w:numPr>
        <w:spacing w:beforeLines="50" w:before="120" w:afterLines="50" w:after="120"/>
        <w:ind w:firstLineChars="0"/>
        <w:rPr>
          <w:rFonts w:eastAsia="宋体"/>
          <w:b/>
          <w:bCs/>
          <w:lang w:eastAsia="zh-CN"/>
        </w:rPr>
      </w:pPr>
      <w:r>
        <w:rPr>
          <w:rFonts w:eastAsia="宋体" w:hint="eastAsia"/>
          <w:b/>
          <w:bCs/>
          <w:lang w:eastAsia="zh-CN"/>
        </w:rPr>
        <w:t>R</w:t>
      </w:r>
      <w:r>
        <w:rPr>
          <w:rFonts w:eastAsia="宋体"/>
          <w:b/>
          <w:bCs/>
          <w:lang w:eastAsia="zh-CN"/>
        </w:rPr>
        <w:t>ACH-less HO</w:t>
      </w:r>
    </w:p>
    <w:p w14:paraId="03BDF22D" w14:textId="674003CC" w:rsidR="00353BDB" w:rsidRDefault="00353BDB" w:rsidP="00353BDB">
      <w:pPr>
        <w:pStyle w:val="a8"/>
        <w:numPr>
          <w:ilvl w:val="0"/>
          <w:numId w:val="37"/>
        </w:numPr>
        <w:spacing w:beforeLines="50" w:before="120" w:afterLines="50" w:after="120"/>
        <w:ind w:firstLineChars="0"/>
        <w:rPr>
          <w:rFonts w:eastAsia="宋体"/>
          <w:b/>
          <w:bCs/>
          <w:lang w:eastAsia="zh-CN"/>
        </w:rPr>
      </w:pPr>
      <w:r>
        <w:rPr>
          <w:rFonts w:eastAsia="宋体"/>
          <w:b/>
          <w:bCs/>
          <w:lang w:eastAsia="zh-CN"/>
        </w:rPr>
        <w:t>Time/location-based CHO with/without L3 measurement</w:t>
      </w:r>
    </w:p>
    <w:p w14:paraId="1DDE9CF3" w14:textId="735F4BA5" w:rsidR="00353BDB" w:rsidRDefault="00353BDB" w:rsidP="00353BDB">
      <w:pPr>
        <w:pStyle w:val="a8"/>
        <w:numPr>
          <w:ilvl w:val="0"/>
          <w:numId w:val="37"/>
        </w:numPr>
        <w:spacing w:beforeLines="50" w:before="120" w:afterLines="50" w:after="120"/>
        <w:ind w:firstLineChars="0"/>
        <w:rPr>
          <w:rFonts w:eastAsia="宋体" w:hint="eastAsia"/>
          <w:b/>
          <w:bCs/>
          <w:lang w:eastAsia="zh-CN"/>
        </w:rPr>
      </w:pPr>
      <w:r>
        <w:rPr>
          <w:rFonts w:eastAsia="宋体"/>
          <w:b/>
          <w:bCs/>
          <w:lang w:eastAsia="zh-CN"/>
        </w:rPr>
        <w:t>Satellite switching with re-sync</w:t>
      </w:r>
    </w:p>
    <w:p w14:paraId="2577E225" w14:textId="05105AAF" w:rsidR="00155FB1" w:rsidRPr="00986205" w:rsidRDefault="00353BDB" w:rsidP="00155FB1">
      <w:pPr>
        <w:pStyle w:val="a8"/>
        <w:spacing w:beforeLines="50" w:before="120" w:afterLines="50" w:after="120"/>
        <w:ind w:left="560" w:firstLineChars="0" w:firstLine="0"/>
        <w:rPr>
          <w:rFonts w:eastAsia="宋体" w:hint="eastAsia"/>
          <w:b/>
          <w:bCs/>
          <w:lang w:eastAsia="zh-CN"/>
        </w:rPr>
      </w:pPr>
      <w:r>
        <w:rPr>
          <w:rFonts w:eastAsia="宋体"/>
          <w:b/>
          <w:bCs/>
          <w:lang w:eastAsia="zh-CN"/>
        </w:rPr>
        <w:t>to consider 1Rx and NCD-SSB</w:t>
      </w:r>
    </w:p>
    <w:p w14:paraId="355D2EBC" w14:textId="7DF6C546" w:rsidR="00155FB1" w:rsidRDefault="00155FB1" w:rsidP="00155FB1">
      <w:pPr>
        <w:pStyle w:val="a8"/>
        <w:spacing w:beforeLines="50" w:before="120" w:afterLines="50" w:after="120"/>
        <w:ind w:left="560" w:firstLineChars="0" w:firstLine="0"/>
        <w:rPr>
          <w:rFonts w:eastAsia="宋体"/>
          <w:b/>
          <w:bCs/>
          <w:lang w:eastAsia="zh-CN"/>
        </w:rPr>
      </w:pPr>
    </w:p>
    <w:p w14:paraId="52D6C3DB" w14:textId="77777777" w:rsidR="00155FB1" w:rsidRDefault="00155FB1" w:rsidP="00155FB1">
      <w:pPr>
        <w:pStyle w:val="a8"/>
        <w:numPr>
          <w:ilvl w:val="0"/>
          <w:numId w:val="36"/>
        </w:numPr>
        <w:spacing w:beforeLines="50" w:before="120" w:afterLines="50" w:after="120"/>
        <w:ind w:firstLineChars="0"/>
        <w:rPr>
          <w:rFonts w:eastAsia="宋体"/>
        </w:rPr>
      </w:pPr>
      <w:r>
        <w:rPr>
          <w:rFonts w:eastAsia="宋体" w:hint="eastAsia"/>
          <w:lang w:eastAsia="zh-CN"/>
        </w:rPr>
        <w:t>RRC</w:t>
      </w:r>
      <w:r>
        <w:rPr>
          <w:rFonts w:eastAsia="宋体"/>
        </w:rPr>
        <w:t xml:space="preserve"> Re-establishment/RRC connection Release with re-direction</w:t>
      </w:r>
    </w:p>
    <w:p w14:paraId="14248612" w14:textId="223648F1" w:rsidR="00155FB1" w:rsidRPr="003D77BA" w:rsidRDefault="00155FB1" w:rsidP="00155FB1">
      <w:pPr>
        <w:pStyle w:val="a8"/>
        <w:spacing w:beforeLines="50" w:before="120" w:afterLines="50" w:after="120"/>
        <w:ind w:left="560" w:firstLineChars="0" w:firstLine="0"/>
        <w:rPr>
          <w:rFonts w:eastAsia="宋体"/>
          <w:lang w:eastAsia="zh-CN"/>
        </w:rPr>
      </w:pPr>
      <w:r w:rsidRPr="003D77BA">
        <w:rPr>
          <w:rFonts w:eastAsia="宋体" w:hint="eastAsia"/>
          <w:lang w:eastAsia="zh-CN"/>
        </w:rPr>
        <w:t>I</w:t>
      </w:r>
      <w:r w:rsidRPr="003D77BA">
        <w:rPr>
          <w:rFonts w:eastAsia="宋体"/>
          <w:lang w:eastAsia="zh-CN"/>
        </w:rPr>
        <w:t xml:space="preserve">n such delay requirements, if </w:t>
      </w:r>
      <w:r w:rsidR="003D77BA" w:rsidRPr="003D77BA">
        <w:rPr>
          <w:rFonts w:eastAsia="宋体"/>
          <w:lang w:eastAsia="zh-CN"/>
        </w:rPr>
        <w:t>1</w:t>
      </w:r>
      <w:r w:rsidR="003D77BA" w:rsidRPr="003D77BA">
        <w:rPr>
          <w:rFonts w:eastAsia="宋体" w:hint="eastAsia"/>
          <w:lang w:eastAsia="zh-CN"/>
        </w:rPr>
        <w:t>RX</w:t>
      </w:r>
      <w:r w:rsidR="003D77BA" w:rsidRPr="003D77BA">
        <w:rPr>
          <w:rFonts w:eastAsia="宋体"/>
          <w:lang w:eastAsia="zh-CN"/>
        </w:rPr>
        <w:t xml:space="preserve"> </w:t>
      </w:r>
      <w:r w:rsidRPr="003D77BA">
        <w:rPr>
          <w:rFonts w:eastAsia="宋体"/>
          <w:lang w:eastAsia="zh-CN"/>
        </w:rPr>
        <w:t xml:space="preserve">is </w:t>
      </w:r>
      <w:r w:rsidR="003D77BA" w:rsidRPr="003D77BA">
        <w:rPr>
          <w:rFonts w:eastAsia="宋体" w:hint="eastAsia"/>
          <w:lang w:eastAsia="zh-CN"/>
        </w:rPr>
        <w:t>supported</w:t>
      </w:r>
      <w:r w:rsidRPr="003D77BA">
        <w:rPr>
          <w:rFonts w:eastAsia="宋体"/>
          <w:lang w:eastAsia="zh-CN"/>
        </w:rPr>
        <w:t xml:space="preserve">, </w:t>
      </w:r>
      <w:r w:rsidR="003D77BA" w:rsidRPr="003D77BA">
        <w:rPr>
          <w:rFonts w:eastAsia="宋体"/>
          <w:lang w:eastAsia="zh-CN"/>
        </w:rPr>
        <w:t xml:space="preserve">define new requirements </w:t>
      </w:r>
      <w:r w:rsidR="003D77BA">
        <w:rPr>
          <w:rFonts w:eastAsia="宋体" w:hint="eastAsia"/>
          <w:lang w:eastAsia="zh-CN"/>
        </w:rPr>
        <w:t>t</w:t>
      </w:r>
      <w:r w:rsidR="003D77BA" w:rsidRPr="003D77BA">
        <w:rPr>
          <w:rFonts w:eastAsia="宋体"/>
        </w:rPr>
        <w:t xml:space="preserve">o support </w:t>
      </w:r>
      <w:proofErr w:type="spellStart"/>
      <w:r w:rsidR="003D77BA" w:rsidRPr="003D77BA">
        <w:rPr>
          <w:rFonts w:eastAsia="宋体"/>
        </w:rPr>
        <w:t>RedCap</w:t>
      </w:r>
      <w:proofErr w:type="spellEnd"/>
      <w:r w:rsidR="003D77BA" w:rsidRPr="003D77BA">
        <w:rPr>
          <w:rFonts w:eastAsia="宋体"/>
        </w:rPr>
        <w:t>/</w:t>
      </w:r>
      <w:proofErr w:type="spellStart"/>
      <w:r w:rsidR="003D77BA" w:rsidRPr="003D77BA">
        <w:rPr>
          <w:rFonts w:eastAsia="宋体"/>
        </w:rPr>
        <w:t>eRedCap</w:t>
      </w:r>
      <w:proofErr w:type="spellEnd"/>
      <w:r w:rsidR="003D77BA" w:rsidRPr="003D77BA">
        <w:rPr>
          <w:rFonts w:eastAsia="宋体"/>
        </w:rPr>
        <w:t xml:space="preserve"> in FR1-NTN</w:t>
      </w:r>
      <w:r w:rsidRPr="003D77BA">
        <w:rPr>
          <w:rFonts w:eastAsia="宋体"/>
          <w:lang w:eastAsia="zh-CN"/>
        </w:rPr>
        <w:t xml:space="preserve">. </w:t>
      </w:r>
    </w:p>
    <w:p w14:paraId="58382E63" w14:textId="61DD29EB" w:rsidR="00155FB1" w:rsidRPr="00BC027F" w:rsidRDefault="00155FB1" w:rsidP="00155FB1">
      <w:pPr>
        <w:pStyle w:val="a8"/>
        <w:spacing w:beforeLines="50" w:before="120" w:afterLines="50" w:after="120"/>
        <w:ind w:left="560" w:firstLineChars="0" w:firstLine="0"/>
        <w:rPr>
          <w:rFonts w:eastAsia="宋体"/>
          <w:b/>
          <w:bCs/>
          <w:lang w:eastAsia="zh-CN"/>
        </w:rPr>
      </w:pPr>
      <w:r w:rsidRPr="00BC027F">
        <w:rPr>
          <w:rFonts w:eastAsia="宋体" w:hint="eastAsia"/>
          <w:b/>
          <w:bCs/>
          <w:lang w:eastAsia="zh-CN"/>
        </w:rPr>
        <w:t>P</w:t>
      </w:r>
      <w:r w:rsidRPr="00BC027F">
        <w:rPr>
          <w:rFonts w:eastAsia="宋体"/>
          <w:b/>
          <w:bCs/>
          <w:lang w:eastAsia="zh-CN"/>
        </w:rPr>
        <w:t xml:space="preserve">roposal </w:t>
      </w:r>
      <w:r w:rsidR="003D77BA">
        <w:rPr>
          <w:rFonts w:eastAsia="宋体"/>
          <w:b/>
          <w:bCs/>
          <w:lang w:eastAsia="zh-CN"/>
        </w:rPr>
        <w:t>11</w:t>
      </w:r>
      <w:r w:rsidRPr="00BC027F">
        <w:rPr>
          <w:rFonts w:eastAsia="宋体"/>
          <w:b/>
          <w:bCs/>
          <w:lang w:eastAsia="zh-CN"/>
        </w:rPr>
        <w:t xml:space="preserve">: </w:t>
      </w:r>
      <w:r w:rsidR="003D77BA">
        <w:rPr>
          <w:rFonts w:eastAsia="宋体"/>
          <w:b/>
          <w:bCs/>
        </w:rPr>
        <w:t xml:space="preserve">To support </w:t>
      </w:r>
      <w:proofErr w:type="spellStart"/>
      <w:r w:rsidR="003D77BA">
        <w:rPr>
          <w:rFonts w:eastAsia="宋体"/>
          <w:b/>
          <w:bCs/>
        </w:rPr>
        <w:t>RedCap</w:t>
      </w:r>
      <w:proofErr w:type="spellEnd"/>
      <w:r w:rsidR="003D77BA">
        <w:rPr>
          <w:rFonts w:eastAsia="宋体"/>
          <w:b/>
          <w:bCs/>
        </w:rPr>
        <w:t>/</w:t>
      </w:r>
      <w:proofErr w:type="spellStart"/>
      <w:r w:rsidR="003D77BA">
        <w:rPr>
          <w:rFonts w:eastAsia="宋体"/>
          <w:b/>
          <w:bCs/>
        </w:rPr>
        <w:t>eRedCap</w:t>
      </w:r>
      <w:proofErr w:type="spellEnd"/>
      <w:r w:rsidR="003D77BA">
        <w:rPr>
          <w:rFonts w:eastAsia="宋体"/>
          <w:b/>
          <w:bCs/>
        </w:rPr>
        <w:t xml:space="preserve"> in FR1-NTN</w:t>
      </w:r>
      <w:r w:rsidRPr="00BC027F">
        <w:rPr>
          <w:rFonts w:eastAsia="宋体"/>
          <w:b/>
          <w:bCs/>
        </w:rPr>
        <w:t xml:space="preserve">, </w:t>
      </w:r>
      <w:r w:rsidR="003D77BA">
        <w:rPr>
          <w:rFonts w:eastAsia="宋体"/>
          <w:b/>
          <w:bCs/>
        </w:rPr>
        <w:t>f</w:t>
      </w:r>
      <w:r w:rsidRPr="00BC027F">
        <w:rPr>
          <w:rFonts w:eastAsia="宋体"/>
          <w:b/>
          <w:bCs/>
        </w:rPr>
        <w:t xml:space="preserve">or </w:t>
      </w:r>
      <w:r w:rsidRPr="00BC027F">
        <w:rPr>
          <w:rFonts w:eastAsia="宋体" w:hint="eastAsia"/>
          <w:b/>
          <w:bCs/>
          <w:lang w:eastAsia="zh-CN"/>
        </w:rPr>
        <w:t>RRC</w:t>
      </w:r>
      <w:r w:rsidRPr="00BC027F">
        <w:rPr>
          <w:rFonts w:eastAsia="宋体"/>
          <w:b/>
          <w:bCs/>
        </w:rPr>
        <w:t xml:space="preserve"> Re-establishment/RRC connection Release with re-direction, </w:t>
      </w:r>
      <w:r w:rsidR="003D77BA">
        <w:rPr>
          <w:rFonts w:eastAsia="宋体"/>
          <w:b/>
          <w:bCs/>
        </w:rPr>
        <w:t>new requirements should be introduced</w:t>
      </w:r>
      <w:r w:rsidRPr="00BC027F">
        <w:rPr>
          <w:rFonts w:eastAsia="宋体"/>
          <w:b/>
          <w:bCs/>
        </w:rPr>
        <w:t>.</w:t>
      </w:r>
      <w:r w:rsidR="003D77BA">
        <w:rPr>
          <w:rFonts w:eastAsia="宋体"/>
          <w:b/>
          <w:bCs/>
        </w:rPr>
        <w:t xml:space="preserve"> For 2Rx, legacy NTN FR1 requirements can be reused. </w:t>
      </w:r>
    </w:p>
    <w:p w14:paraId="7E588199" w14:textId="77777777" w:rsidR="00155FB1" w:rsidRPr="003665CF" w:rsidRDefault="00155FB1" w:rsidP="00155FB1">
      <w:pPr>
        <w:pStyle w:val="a8"/>
        <w:numPr>
          <w:ilvl w:val="0"/>
          <w:numId w:val="36"/>
        </w:numPr>
        <w:spacing w:beforeLines="50" w:before="120" w:afterLines="50" w:after="120"/>
        <w:ind w:firstLineChars="0"/>
        <w:rPr>
          <w:rFonts w:eastAsia="宋体"/>
        </w:rPr>
      </w:pPr>
      <w:r w:rsidRPr="003665CF">
        <w:rPr>
          <w:rFonts w:eastAsia="宋体" w:hint="eastAsia"/>
          <w:lang w:eastAsia="zh-CN"/>
        </w:rPr>
        <w:t>T</w:t>
      </w:r>
      <w:r w:rsidRPr="003665CF">
        <w:rPr>
          <w:rFonts w:eastAsia="宋体"/>
          <w:lang w:eastAsia="zh-CN"/>
        </w:rPr>
        <w:t xml:space="preserve">iming. </w:t>
      </w:r>
    </w:p>
    <w:p w14:paraId="2470D188" w14:textId="2B22BA91" w:rsidR="00155FB1" w:rsidRPr="004269A2" w:rsidRDefault="00155FB1" w:rsidP="00155FB1">
      <w:pPr>
        <w:pStyle w:val="a8"/>
        <w:spacing w:beforeLines="50" w:before="120" w:afterLines="50" w:after="120"/>
        <w:ind w:left="560" w:firstLineChars="0" w:firstLine="0"/>
        <w:rPr>
          <w:rFonts w:eastAsia="宋体"/>
          <w:b/>
          <w:bCs/>
          <w:lang w:eastAsia="zh-CN"/>
        </w:rPr>
      </w:pPr>
      <w:r w:rsidRPr="004269A2">
        <w:rPr>
          <w:rFonts w:eastAsia="宋体" w:hint="eastAsia"/>
          <w:b/>
          <w:bCs/>
          <w:lang w:eastAsia="zh-CN"/>
        </w:rPr>
        <w:t>P</w:t>
      </w:r>
      <w:r w:rsidRPr="004269A2">
        <w:rPr>
          <w:rFonts w:eastAsia="宋体"/>
          <w:b/>
          <w:bCs/>
          <w:lang w:eastAsia="zh-CN"/>
        </w:rPr>
        <w:t xml:space="preserve">roposal </w:t>
      </w:r>
      <w:r w:rsidR="00D262C8">
        <w:rPr>
          <w:rFonts w:eastAsia="宋体"/>
          <w:b/>
          <w:bCs/>
          <w:lang w:eastAsia="zh-CN"/>
        </w:rPr>
        <w:t>12</w:t>
      </w:r>
      <w:r w:rsidRPr="004269A2">
        <w:rPr>
          <w:rFonts w:eastAsia="宋体" w:hint="eastAsia"/>
          <w:b/>
          <w:bCs/>
          <w:lang w:eastAsia="zh-CN"/>
        </w:rPr>
        <w:t>:</w:t>
      </w:r>
      <w:r w:rsidRPr="004269A2">
        <w:rPr>
          <w:rFonts w:eastAsia="宋体"/>
          <w:b/>
          <w:bCs/>
          <w:lang w:eastAsia="zh-CN"/>
        </w:rPr>
        <w:t xml:space="preserve"> </w:t>
      </w:r>
      <w:r w:rsidR="00D262C8">
        <w:rPr>
          <w:rFonts w:eastAsia="宋体"/>
          <w:b/>
          <w:bCs/>
        </w:rPr>
        <w:t xml:space="preserve">To support </w:t>
      </w:r>
      <w:proofErr w:type="spellStart"/>
      <w:r w:rsidR="00D262C8">
        <w:rPr>
          <w:rFonts w:eastAsia="宋体"/>
          <w:b/>
          <w:bCs/>
        </w:rPr>
        <w:t>RedCap</w:t>
      </w:r>
      <w:proofErr w:type="spellEnd"/>
      <w:r w:rsidR="00D262C8">
        <w:rPr>
          <w:rFonts w:eastAsia="宋体"/>
          <w:b/>
          <w:bCs/>
        </w:rPr>
        <w:t>/</w:t>
      </w:r>
      <w:proofErr w:type="spellStart"/>
      <w:r w:rsidR="00D262C8">
        <w:rPr>
          <w:rFonts w:eastAsia="宋体"/>
          <w:b/>
          <w:bCs/>
        </w:rPr>
        <w:t>eRedCap</w:t>
      </w:r>
      <w:proofErr w:type="spellEnd"/>
      <w:r w:rsidR="00D262C8">
        <w:rPr>
          <w:rFonts w:eastAsia="宋体"/>
          <w:b/>
          <w:bCs/>
        </w:rPr>
        <w:t xml:space="preserve"> in FR1-NTN</w:t>
      </w:r>
      <w:r w:rsidRPr="004269A2">
        <w:rPr>
          <w:rFonts w:eastAsia="宋体"/>
          <w:b/>
          <w:bCs/>
          <w:lang w:eastAsia="zh-CN"/>
        </w:rPr>
        <w:t xml:space="preserve">, </w:t>
      </w:r>
      <w:r w:rsidR="00D262C8">
        <w:rPr>
          <w:rFonts w:eastAsia="宋体"/>
          <w:b/>
          <w:bCs/>
          <w:lang w:eastAsia="zh-CN"/>
        </w:rPr>
        <w:t>decide whether to support NCD-SSB. F</w:t>
      </w:r>
      <w:r w:rsidRPr="004269A2">
        <w:rPr>
          <w:rFonts w:eastAsia="宋体"/>
          <w:b/>
          <w:bCs/>
          <w:lang w:eastAsia="zh-CN"/>
        </w:rPr>
        <w:t xml:space="preserve">or timing requirements, no </w:t>
      </w:r>
      <w:r w:rsidR="00D262C8">
        <w:rPr>
          <w:rFonts w:eastAsia="宋体"/>
          <w:b/>
          <w:bCs/>
          <w:lang w:eastAsia="zh-CN"/>
        </w:rPr>
        <w:t xml:space="preserve">big </w:t>
      </w:r>
      <w:r w:rsidRPr="004269A2">
        <w:rPr>
          <w:rFonts w:eastAsia="宋体"/>
          <w:b/>
          <w:bCs/>
          <w:lang w:eastAsia="zh-CN"/>
        </w:rPr>
        <w:t xml:space="preserve">RRM impacts. </w:t>
      </w:r>
    </w:p>
    <w:p w14:paraId="17230721" w14:textId="77777777" w:rsidR="00155FB1" w:rsidRPr="003665CF" w:rsidRDefault="00155FB1" w:rsidP="00155FB1">
      <w:pPr>
        <w:pStyle w:val="a8"/>
        <w:numPr>
          <w:ilvl w:val="0"/>
          <w:numId w:val="36"/>
        </w:numPr>
        <w:spacing w:beforeLines="50" w:before="120" w:afterLines="50" w:after="120"/>
        <w:ind w:firstLineChars="0"/>
        <w:rPr>
          <w:rFonts w:eastAsia="宋体"/>
        </w:rPr>
      </w:pPr>
      <w:r w:rsidRPr="003665CF">
        <w:rPr>
          <w:rFonts w:eastAsia="宋体"/>
          <w:lang w:eastAsia="zh-CN"/>
        </w:rPr>
        <w:t>RLM/BFD/CBD</w:t>
      </w:r>
    </w:p>
    <w:p w14:paraId="35D543B9" w14:textId="093F4688" w:rsidR="00155FB1" w:rsidRPr="0036242F" w:rsidRDefault="00C16C5A" w:rsidP="00155FB1">
      <w:pPr>
        <w:pStyle w:val="a8"/>
        <w:spacing w:beforeLines="50" w:before="120" w:afterLines="50" w:after="120"/>
        <w:ind w:left="560" w:firstLineChars="0" w:firstLine="0"/>
        <w:rPr>
          <w:rFonts w:eastAsia="宋体"/>
        </w:rPr>
      </w:pPr>
      <w:r>
        <w:rPr>
          <w:rFonts w:eastAsia="宋体" w:hint="eastAsia"/>
          <w:lang w:eastAsia="zh-CN"/>
        </w:rPr>
        <w:t>T</w:t>
      </w:r>
      <w:r w:rsidR="00155FB1" w:rsidRPr="0036242F">
        <w:rPr>
          <w:rFonts w:eastAsia="宋体"/>
        </w:rPr>
        <w:t xml:space="preserve">he hypothetical PDCCH transmission parameter should be </w:t>
      </w:r>
      <w:r>
        <w:rPr>
          <w:rFonts w:eastAsia="宋体"/>
        </w:rPr>
        <w:t xml:space="preserve">studied and </w:t>
      </w:r>
      <w:r w:rsidR="00155FB1" w:rsidRPr="0036242F">
        <w:rPr>
          <w:rFonts w:eastAsia="宋体"/>
        </w:rPr>
        <w:t xml:space="preserve">defined for </w:t>
      </w:r>
      <w:r>
        <w:rPr>
          <w:rFonts w:eastAsia="宋体"/>
        </w:rPr>
        <w:t>1Rx UE</w:t>
      </w:r>
      <w:r w:rsidR="00155FB1" w:rsidRPr="0036242F">
        <w:rPr>
          <w:rFonts w:eastAsia="宋体"/>
        </w:rPr>
        <w:t xml:space="preserve">. RAN4 can use the parameters in TN </w:t>
      </w:r>
      <w:proofErr w:type="spellStart"/>
      <w:r>
        <w:rPr>
          <w:rFonts w:eastAsia="宋体"/>
        </w:rPr>
        <w:t>RedCap</w:t>
      </w:r>
      <w:proofErr w:type="spellEnd"/>
      <w:r>
        <w:rPr>
          <w:rFonts w:eastAsia="宋体"/>
        </w:rPr>
        <w:t xml:space="preserve"> as baseline</w:t>
      </w:r>
      <w:r w:rsidR="00155FB1" w:rsidRPr="0036242F">
        <w:rPr>
          <w:rFonts w:eastAsia="宋体"/>
        </w:rPr>
        <w:t xml:space="preserve">. </w:t>
      </w:r>
    </w:p>
    <w:p w14:paraId="5193D5AA" w14:textId="39522BD0" w:rsidR="00155FB1" w:rsidRDefault="00C16C5A" w:rsidP="00155FB1">
      <w:pPr>
        <w:pStyle w:val="a8"/>
        <w:spacing w:beforeLines="50" w:before="120" w:afterLines="50" w:after="120"/>
        <w:ind w:left="560" w:firstLineChars="0" w:firstLine="0"/>
        <w:rPr>
          <w:rFonts w:eastAsia="宋体" w:hint="eastAsia"/>
          <w:lang w:eastAsia="zh-CN"/>
        </w:rPr>
      </w:pPr>
      <w:r>
        <w:rPr>
          <w:rFonts w:eastAsia="宋体" w:hint="eastAsia"/>
          <w:lang w:eastAsia="zh-CN"/>
        </w:rPr>
        <w:t>T</w:t>
      </w:r>
      <w:r>
        <w:rPr>
          <w:rFonts w:eastAsia="宋体"/>
          <w:lang w:eastAsia="zh-CN"/>
        </w:rPr>
        <w:t xml:space="preserve">he other enhancement is to add support for half-duplex. </w:t>
      </w:r>
    </w:p>
    <w:p w14:paraId="2F78C336" w14:textId="278BFED0" w:rsidR="00155FB1" w:rsidRDefault="00155FB1" w:rsidP="00155FB1">
      <w:pPr>
        <w:pStyle w:val="a8"/>
        <w:spacing w:beforeLines="50" w:before="120" w:afterLines="50" w:after="120"/>
        <w:ind w:left="560" w:firstLineChars="0" w:firstLine="0"/>
        <w:rPr>
          <w:rFonts w:eastAsia="宋体"/>
          <w:b/>
          <w:bCs/>
          <w:lang w:eastAsia="zh-CN"/>
        </w:rPr>
      </w:pPr>
      <w:r w:rsidRPr="004269A2">
        <w:rPr>
          <w:rFonts w:eastAsia="宋体" w:hint="eastAsia"/>
          <w:b/>
          <w:bCs/>
          <w:lang w:eastAsia="zh-CN"/>
        </w:rPr>
        <w:t>P</w:t>
      </w:r>
      <w:r w:rsidRPr="004269A2">
        <w:rPr>
          <w:rFonts w:eastAsia="宋体"/>
          <w:b/>
          <w:bCs/>
          <w:lang w:eastAsia="zh-CN"/>
        </w:rPr>
        <w:t xml:space="preserve">roposal </w:t>
      </w:r>
      <w:r w:rsidR="00C16C5A">
        <w:rPr>
          <w:rFonts w:eastAsia="宋体"/>
          <w:b/>
          <w:bCs/>
          <w:lang w:eastAsia="zh-CN"/>
        </w:rPr>
        <w:t>13</w:t>
      </w:r>
      <w:r w:rsidRPr="004269A2">
        <w:rPr>
          <w:rFonts w:eastAsia="宋体" w:hint="eastAsia"/>
          <w:b/>
          <w:bCs/>
          <w:lang w:eastAsia="zh-CN"/>
        </w:rPr>
        <w:t>:</w:t>
      </w:r>
      <w:r>
        <w:rPr>
          <w:rFonts w:eastAsia="宋体"/>
          <w:b/>
          <w:bCs/>
          <w:lang w:eastAsia="zh-CN"/>
        </w:rPr>
        <w:t xml:space="preserve"> For RLM/BFD/CBD requirements, </w:t>
      </w:r>
      <w:r w:rsidR="00C16C5A">
        <w:rPr>
          <w:rFonts w:eastAsia="宋体"/>
          <w:b/>
          <w:bCs/>
          <w:lang w:eastAsia="zh-CN"/>
        </w:rPr>
        <w:t>t</w:t>
      </w:r>
      <w:r w:rsidR="00C16C5A">
        <w:rPr>
          <w:rFonts w:eastAsia="宋体"/>
          <w:b/>
          <w:bCs/>
        </w:rPr>
        <w:t xml:space="preserve">o support </w:t>
      </w:r>
      <w:proofErr w:type="spellStart"/>
      <w:r w:rsidR="00C16C5A">
        <w:rPr>
          <w:rFonts w:eastAsia="宋体"/>
          <w:b/>
          <w:bCs/>
        </w:rPr>
        <w:t>RedCap</w:t>
      </w:r>
      <w:proofErr w:type="spellEnd"/>
      <w:r w:rsidR="00C16C5A">
        <w:rPr>
          <w:rFonts w:eastAsia="宋体"/>
          <w:b/>
          <w:bCs/>
        </w:rPr>
        <w:t>/</w:t>
      </w:r>
      <w:proofErr w:type="spellStart"/>
      <w:r w:rsidR="00C16C5A">
        <w:rPr>
          <w:rFonts w:eastAsia="宋体"/>
          <w:b/>
          <w:bCs/>
        </w:rPr>
        <w:t>eRedCap</w:t>
      </w:r>
      <w:proofErr w:type="spellEnd"/>
      <w:r w:rsidR="00C16C5A">
        <w:rPr>
          <w:rFonts w:eastAsia="宋体"/>
          <w:b/>
          <w:bCs/>
        </w:rPr>
        <w:t xml:space="preserve"> in FR1-NTN</w:t>
      </w:r>
      <w:r>
        <w:rPr>
          <w:rFonts w:eastAsia="宋体"/>
          <w:b/>
          <w:bCs/>
          <w:lang w:eastAsia="zh-CN"/>
        </w:rPr>
        <w:t>:</w:t>
      </w:r>
    </w:p>
    <w:p w14:paraId="46E5AA09" w14:textId="6D2EB407" w:rsidR="00155FB1" w:rsidRDefault="00155FB1" w:rsidP="00155FB1">
      <w:pPr>
        <w:pStyle w:val="a8"/>
        <w:numPr>
          <w:ilvl w:val="0"/>
          <w:numId w:val="37"/>
        </w:numPr>
        <w:spacing w:beforeLines="50" w:before="120" w:afterLines="50" w:after="120"/>
        <w:ind w:firstLineChars="0"/>
        <w:rPr>
          <w:rFonts w:eastAsia="宋体"/>
          <w:b/>
          <w:bCs/>
          <w:lang w:eastAsia="zh-CN"/>
        </w:rPr>
      </w:pPr>
      <w:r>
        <w:rPr>
          <w:rFonts w:eastAsia="宋体"/>
          <w:b/>
          <w:bCs/>
          <w:lang w:eastAsia="zh-CN"/>
        </w:rPr>
        <w:t xml:space="preserve">RAN4 to define the new requirements </w:t>
      </w:r>
      <w:r w:rsidR="00C16C5A">
        <w:rPr>
          <w:rFonts w:eastAsia="宋体"/>
          <w:b/>
          <w:bCs/>
          <w:lang w:eastAsia="zh-CN"/>
        </w:rPr>
        <w:t>to consider 1</w:t>
      </w:r>
      <w:r w:rsidR="00C16C5A">
        <w:rPr>
          <w:rFonts w:eastAsia="宋体" w:hint="eastAsia"/>
          <w:b/>
          <w:bCs/>
          <w:lang w:eastAsia="zh-CN"/>
        </w:rPr>
        <w:t>RX</w:t>
      </w:r>
      <w:r>
        <w:rPr>
          <w:rFonts w:eastAsia="宋体"/>
          <w:b/>
          <w:bCs/>
          <w:lang w:eastAsia="zh-CN"/>
        </w:rPr>
        <w:t xml:space="preserve">. TN </w:t>
      </w:r>
      <w:proofErr w:type="spellStart"/>
      <w:r w:rsidR="00C16C5A">
        <w:rPr>
          <w:rFonts w:eastAsia="宋体"/>
          <w:b/>
          <w:bCs/>
          <w:lang w:eastAsia="zh-CN"/>
        </w:rPr>
        <w:t>RedCap</w:t>
      </w:r>
      <w:proofErr w:type="spellEnd"/>
      <w:r w:rsidR="00C16C5A">
        <w:rPr>
          <w:rFonts w:eastAsia="宋体"/>
          <w:b/>
          <w:bCs/>
          <w:lang w:eastAsia="zh-CN"/>
        </w:rPr>
        <w:t xml:space="preserve"> 1Rx</w:t>
      </w:r>
      <w:r>
        <w:rPr>
          <w:rFonts w:eastAsia="宋体"/>
          <w:b/>
          <w:bCs/>
          <w:lang w:eastAsia="zh-CN"/>
        </w:rPr>
        <w:t xml:space="preserve"> can be used as baseline. </w:t>
      </w:r>
    </w:p>
    <w:p w14:paraId="73B8F6AE" w14:textId="5D6BF525" w:rsidR="00155FB1" w:rsidRPr="00F0655E" w:rsidRDefault="00C16C5A" w:rsidP="00155FB1">
      <w:pPr>
        <w:pStyle w:val="a8"/>
        <w:numPr>
          <w:ilvl w:val="0"/>
          <w:numId w:val="37"/>
        </w:numPr>
        <w:spacing w:beforeLines="50" w:before="120" w:afterLines="50" w:after="120"/>
        <w:ind w:firstLineChars="0"/>
        <w:rPr>
          <w:rFonts w:eastAsia="宋体"/>
          <w:b/>
          <w:bCs/>
          <w:lang w:eastAsia="zh-CN"/>
        </w:rPr>
      </w:pPr>
      <w:r>
        <w:rPr>
          <w:rFonts w:eastAsia="宋体"/>
          <w:b/>
          <w:bCs/>
          <w:lang w:eastAsia="zh-CN"/>
        </w:rPr>
        <w:t>RAN4 to add support for half-duplex</w:t>
      </w:r>
      <w:r w:rsidR="00155FB1">
        <w:rPr>
          <w:rFonts w:eastAsia="宋体"/>
          <w:b/>
          <w:bCs/>
          <w:lang w:eastAsia="zh-CN"/>
        </w:rPr>
        <w:t xml:space="preserve">. </w:t>
      </w:r>
    </w:p>
    <w:p w14:paraId="19DC6221" w14:textId="77777777" w:rsidR="00155FB1" w:rsidRDefault="00155FB1" w:rsidP="00155FB1">
      <w:pPr>
        <w:pStyle w:val="a8"/>
        <w:numPr>
          <w:ilvl w:val="0"/>
          <w:numId w:val="36"/>
        </w:numPr>
        <w:spacing w:beforeLines="50" w:before="120" w:afterLines="50" w:after="120"/>
        <w:ind w:firstLineChars="0"/>
        <w:rPr>
          <w:rFonts w:eastAsia="宋体"/>
        </w:rPr>
      </w:pPr>
      <w:proofErr w:type="spellStart"/>
      <w:r>
        <w:rPr>
          <w:rFonts w:eastAsia="宋体"/>
          <w:lang w:eastAsia="zh-CN"/>
        </w:rPr>
        <w:t>SCell</w:t>
      </w:r>
      <w:proofErr w:type="spellEnd"/>
      <w:r>
        <w:rPr>
          <w:rFonts w:eastAsia="宋体"/>
          <w:lang w:eastAsia="zh-CN"/>
        </w:rPr>
        <w:t>/</w:t>
      </w:r>
      <w:proofErr w:type="spellStart"/>
      <w:r>
        <w:rPr>
          <w:rFonts w:eastAsia="宋体"/>
          <w:lang w:eastAsia="zh-CN"/>
        </w:rPr>
        <w:t>PSCell</w:t>
      </w:r>
      <w:proofErr w:type="spellEnd"/>
      <w:r>
        <w:rPr>
          <w:rFonts w:eastAsia="宋体"/>
          <w:lang w:eastAsia="zh-CN"/>
        </w:rPr>
        <w:t xml:space="preserve">/Interruption requirements. </w:t>
      </w:r>
    </w:p>
    <w:p w14:paraId="36AD5BA3" w14:textId="135414DA" w:rsidR="00155FB1" w:rsidRPr="00CD0874" w:rsidRDefault="00155FB1" w:rsidP="00155FB1">
      <w:pPr>
        <w:pStyle w:val="a8"/>
        <w:spacing w:beforeLines="50" w:before="120" w:afterLines="50" w:after="120"/>
        <w:ind w:left="560" w:firstLineChars="0" w:firstLine="0"/>
        <w:rPr>
          <w:rFonts w:eastAsia="宋体"/>
          <w:b/>
          <w:bCs/>
        </w:rPr>
      </w:pPr>
      <w:r w:rsidRPr="00CD0874">
        <w:rPr>
          <w:rFonts w:eastAsia="宋体" w:hint="eastAsia"/>
          <w:b/>
          <w:bCs/>
          <w:lang w:eastAsia="zh-CN"/>
        </w:rPr>
        <w:t>P</w:t>
      </w:r>
      <w:r w:rsidRPr="00CD0874">
        <w:rPr>
          <w:rFonts w:eastAsia="宋体"/>
          <w:b/>
          <w:bCs/>
          <w:lang w:eastAsia="zh-CN"/>
        </w:rPr>
        <w:t xml:space="preserve">roposal </w:t>
      </w:r>
      <w:r>
        <w:rPr>
          <w:rFonts w:eastAsia="宋体"/>
          <w:b/>
          <w:bCs/>
          <w:lang w:eastAsia="zh-CN"/>
        </w:rPr>
        <w:t>1</w:t>
      </w:r>
      <w:r w:rsidR="0035499C">
        <w:rPr>
          <w:rFonts w:eastAsia="宋体"/>
          <w:b/>
          <w:bCs/>
          <w:lang w:eastAsia="zh-CN"/>
        </w:rPr>
        <w:t>4</w:t>
      </w:r>
      <w:r w:rsidRPr="00CD0874">
        <w:rPr>
          <w:rFonts w:eastAsia="宋体"/>
          <w:b/>
          <w:bCs/>
          <w:lang w:eastAsia="zh-CN"/>
        </w:rPr>
        <w:t xml:space="preserve">: For </w:t>
      </w:r>
      <w:proofErr w:type="spellStart"/>
      <w:r w:rsidRPr="00CD0874">
        <w:rPr>
          <w:rFonts w:eastAsia="宋体"/>
          <w:b/>
          <w:bCs/>
          <w:lang w:eastAsia="zh-CN"/>
        </w:rPr>
        <w:t>Scell</w:t>
      </w:r>
      <w:proofErr w:type="spellEnd"/>
      <w:r w:rsidRPr="00CD0874">
        <w:rPr>
          <w:rFonts w:eastAsia="宋体"/>
          <w:b/>
          <w:bCs/>
          <w:lang w:eastAsia="zh-CN"/>
        </w:rPr>
        <w:t>/</w:t>
      </w:r>
      <w:proofErr w:type="spellStart"/>
      <w:r w:rsidRPr="00CD0874">
        <w:rPr>
          <w:rFonts w:eastAsia="宋体"/>
          <w:b/>
          <w:bCs/>
          <w:lang w:eastAsia="zh-CN"/>
        </w:rPr>
        <w:t>PSCell</w:t>
      </w:r>
      <w:proofErr w:type="spellEnd"/>
      <w:r w:rsidRPr="00CD0874">
        <w:rPr>
          <w:rFonts w:eastAsia="宋体"/>
          <w:b/>
          <w:bCs/>
          <w:lang w:eastAsia="zh-CN"/>
        </w:rPr>
        <w:t>/Interruption</w:t>
      </w:r>
      <w:r w:rsidR="0014345F">
        <w:rPr>
          <w:rFonts w:eastAsia="宋体"/>
          <w:b/>
          <w:bCs/>
          <w:lang w:eastAsia="zh-CN"/>
        </w:rPr>
        <w:t xml:space="preserve"> etc</w:t>
      </w:r>
      <w:r w:rsidRPr="00CD0874">
        <w:rPr>
          <w:rFonts w:eastAsia="宋体"/>
          <w:b/>
          <w:bCs/>
          <w:lang w:eastAsia="zh-CN"/>
        </w:rPr>
        <w:t xml:space="preserve">, no RRM impacts because NTN only supports single carrier. </w:t>
      </w:r>
    </w:p>
    <w:p w14:paraId="33A15947" w14:textId="77777777" w:rsidR="00155FB1" w:rsidRDefault="00155FB1" w:rsidP="00155FB1">
      <w:pPr>
        <w:pStyle w:val="a8"/>
        <w:numPr>
          <w:ilvl w:val="0"/>
          <w:numId w:val="36"/>
        </w:numPr>
        <w:spacing w:beforeLines="50" w:before="120" w:afterLines="50" w:after="120"/>
        <w:ind w:firstLineChars="0"/>
        <w:rPr>
          <w:rFonts w:eastAsia="宋体"/>
        </w:rPr>
      </w:pPr>
      <w:r>
        <w:rPr>
          <w:rFonts w:eastAsia="宋体"/>
          <w:lang w:eastAsia="zh-CN"/>
        </w:rPr>
        <w:t>Measurement procedure</w:t>
      </w:r>
    </w:p>
    <w:p w14:paraId="4FEAC332" w14:textId="494AD677" w:rsidR="00155FB1" w:rsidRDefault="00155FB1" w:rsidP="00155FB1">
      <w:pPr>
        <w:pStyle w:val="a8"/>
        <w:spacing w:beforeLines="50" w:before="120" w:afterLines="50" w:after="120"/>
        <w:ind w:left="560" w:firstLineChars="0" w:firstLine="0"/>
        <w:rPr>
          <w:rFonts w:eastAsia="宋体"/>
          <w:lang w:eastAsia="zh-CN"/>
        </w:rPr>
      </w:pPr>
    </w:p>
    <w:p w14:paraId="5EED63A5" w14:textId="4E34B837" w:rsidR="00140DEF" w:rsidRDefault="00140DEF" w:rsidP="00140DEF">
      <w:pPr>
        <w:pStyle w:val="a8"/>
        <w:spacing w:beforeLines="50" w:before="120" w:afterLines="50" w:after="120"/>
        <w:ind w:left="560" w:firstLineChars="0" w:firstLine="0"/>
        <w:rPr>
          <w:rFonts w:eastAsia="宋体"/>
          <w:b/>
          <w:bCs/>
          <w:lang w:eastAsia="zh-CN"/>
        </w:rPr>
      </w:pPr>
      <w:r w:rsidRPr="004269A2">
        <w:rPr>
          <w:rFonts w:eastAsia="宋体" w:hint="eastAsia"/>
          <w:b/>
          <w:bCs/>
          <w:lang w:eastAsia="zh-CN"/>
        </w:rPr>
        <w:lastRenderedPageBreak/>
        <w:t>P</w:t>
      </w:r>
      <w:r w:rsidRPr="004269A2">
        <w:rPr>
          <w:rFonts w:eastAsia="宋体"/>
          <w:b/>
          <w:bCs/>
          <w:lang w:eastAsia="zh-CN"/>
        </w:rPr>
        <w:t xml:space="preserve">roposal </w:t>
      </w:r>
      <w:r>
        <w:rPr>
          <w:rFonts w:eastAsia="宋体"/>
          <w:b/>
          <w:bCs/>
          <w:lang w:eastAsia="zh-CN"/>
        </w:rPr>
        <w:t>1</w:t>
      </w:r>
      <w:r>
        <w:rPr>
          <w:rFonts w:eastAsia="宋体"/>
          <w:b/>
          <w:bCs/>
          <w:lang w:eastAsia="zh-CN"/>
        </w:rPr>
        <w:t>5</w:t>
      </w:r>
      <w:r w:rsidRPr="004269A2">
        <w:rPr>
          <w:rFonts w:eastAsia="宋体" w:hint="eastAsia"/>
          <w:b/>
          <w:bCs/>
          <w:lang w:eastAsia="zh-CN"/>
        </w:rPr>
        <w:t>:</w:t>
      </w:r>
      <w:r>
        <w:rPr>
          <w:rFonts w:eastAsia="宋体"/>
          <w:b/>
          <w:bCs/>
          <w:lang w:eastAsia="zh-CN"/>
        </w:rPr>
        <w:t xml:space="preserve"> For </w:t>
      </w:r>
      <w:r>
        <w:rPr>
          <w:rFonts w:eastAsia="宋体"/>
          <w:b/>
          <w:bCs/>
          <w:lang w:eastAsia="zh-CN"/>
        </w:rPr>
        <w:t>measurement procedure</w:t>
      </w:r>
      <w:r>
        <w:rPr>
          <w:rFonts w:eastAsia="宋体"/>
          <w:b/>
          <w:bCs/>
          <w:lang w:eastAsia="zh-CN"/>
        </w:rPr>
        <w:t xml:space="preserve"> requirements, t</w:t>
      </w:r>
      <w:r>
        <w:rPr>
          <w:rFonts w:eastAsia="宋体"/>
          <w:b/>
          <w:bCs/>
        </w:rPr>
        <w:t xml:space="preserve">o support </w:t>
      </w:r>
      <w:proofErr w:type="spellStart"/>
      <w:r>
        <w:rPr>
          <w:rFonts w:eastAsia="宋体"/>
          <w:b/>
          <w:bCs/>
        </w:rPr>
        <w:t>RedCap</w:t>
      </w:r>
      <w:proofErr w:type="spellEnd"/>
      <w:r>
        <w:rPr>
          <w:rFonts w:eastAsia="宋体"/>
          <w:b/>
          <w:bCs/>
        </w:rPr>
        <w:t>/</w:t>
      </w:r>
      <w:proofErr w:type="spellStart"/>
      <w:r>
        <w:rPr>
          <w:rFonts w:eastAsia="宋体"/>
          <w:b/>
          <w:bCs/>
        </w:rPr>
        <w:t>eRedCap</w:t>
      </w:r>
      <w:proofErr w:type="spellEnd"/>
      <w:r>
        <w:rPr>
          <w:rFonts w:eastAsia="宋体"/>
          <w:b/>
          <w:bCs/>
        </w:rPr>
        <w:t xml:space="preserve"> in FR1-NTN</w:t>
      </w:r>
      <w:r>
        <w:rPr>
          <w:rFonts w:eastAsia="宋体"/>
          <w:b/>
          <w:bCs/>
          <w:lang w:eastAsia="zh-CN"/>
        </w:rPr>
        <w:t>:</w:t>
      </w:r>
    </w:p>
    <w:p w14:paraId="541495A5" w14:textId="578BEBEC" w:rsidR="00140DEF" w:rsidRDefault="00140DEF" w:rsidP="00140DEF">
      <w:pPr>
        <w:pStyle w:val="a8"/>
        <w:numPr>
          <w:ilvl w:val="0"/>
          <w:numId w:val="37"/>
        </w:numPr>
        <w:spacing w:beforeLines="50" w:before="120" w:afterLines="50" w:after="120"/>
        <w:ind w:firstLineChars="0"/>
        <w:rPr>
          <w:rFonts w:eastAsia="宋体"/>
          <w:b/>
          <w:bCs/>
          <w:lang w:eastAsia="zh-CN"/>
        </w:rPr>
      </w:pPr>
      <w:r>
        <w:rPr>
          <w:rFonts w:eastAsia="宋体"/>
          <w:b/>
          <w:bCs/>
          <w:lang w:eastAsia="zh-CN"/>
        </w:rPr>
        <w:t>RAN4 to define the new requirements to consider 1</w:t>
      </w:r>
      <w:r>
        <w:rPr>
          <w:rFonts w:eastAsia="宋体" w:hint="eastAsia"/>
          <w:b/>
          <w:bCs/>
          <w:lang w:eastAsia="zh-CN"/>
        </w:rPr>
        <w:t>RX</w:t>
      </w:r>
      <w:r>
        <w:rPr>
          <w:rFonts w:eastAsia="宋体"/>
          <w:b/>
          <w:bCs/>
          <w:lang w:eastAsia="zh-CN"/>
        </w:rPr>
        <w:t xml:space="preserve">. </w:t>
      </w:r>
    </w:p>
    <w:p w14:paraId="7C4F3D29" w14:textId="34BDB994" w:rsidR="00155FB1" w:rsidRDefault="00140DEF" w:rsidP="00140DEF">
      <w:pPr>
        <w:pStyle w:val="a8"/>
        <w:numPr>
          <w:ilvl w:val="0"/>
          <w:numId w:val="37"/>
        </w:numPr>
        <w:spacing w:beforeLines="50" w:before="120" w:afterLines="50" w:after="120"/>
        <w:ind w:firstLineChars="0"/>
        <w:rPr>
          <w:rFonts w:eastAsia="宋体"/>
          <w:b/>
          <w:bCs/>
          <w:lang w:eastAsia="zh-CN"/>
        </w:rPr>
      </w:pPr>
      <w:r>
        <w:rPr>
          <w:rFonts w:eastAsia="宋体"/>
          <w:b/>
          <w:bCs/>
          <w:lang w:eastAsia="zh-CN"/>
        </w:rPr>
        <w:t>RAN4 to add support for half-duplex.</w:t>
      </w:r>
    </w:p>
    <w:p w14:paraId="06EA5299" w14:textId="77777777" w:rsidR="00155FB1" w:rsidRDefault="00155FB1" w:rsidP="00155FB1">
      <w:pPr>
        <w:pStyle w:val="a8"/>
        <w:spacing w:beforeLines="50" w:before="120" w:afterLines="50" w:after="120"/>
        <w:ind w:left="560" w:firstLineChars="0" w:firstLine="0"/>
        <w:rPr>
          <w:rFonts w:eastAsia="宋体"/>
          <w:lang w:eastAsia="zh-CN"/>
        </w:rPr>
      </w:pPr>
      <w:r w:rsidRPr="002B736C">
        <w:rPr>
          <w:rFonts w:eastAsia="宋体" w:hint="eastAsia"/>
          <w:lang w:eastAsia="zh-CN"/>
        </w:rPr>
        <w:t>For</w:t>
      </w:r>
      <w:r w:rsidRPr="002B736C">
        <w:rPr>
          <w:rFonts w:eastAsia="宋体"/>
          <w:lang w:eastAsia="zh-CN"/>
        </w:rPr>
        <w:t xml:space="preserve"> CSI-RS based L3 measurements, in NTN system, it doesn’t support it. </w:t>
      </w:r>
    </w:p>
    <w:p w14:paraId="666F5F11" w14:textId="22E2AFCF" w:rsidR="00155FB1" w:rsidRPr="002B736C" w:rsidRDefault="00155FB1" w:rsidP="00155FB1">
      <w:pPr>
        <w:pStyle w:val="a8"/>
        <w:spacing w:beforeLines="50" w:before="120" w:afterLines="50" w:after="120"/>
        <w:ind w:left="560" w:firstLineChars="0" w:firstLine="0"/>
        <w:rPr>
          <w:rFonts w:eastAsia="宋体"/>
        </w:rPr>
      </w:pPr>
      <w:r w:rsidRPr="004269A2">
        <w:rPr>
          <w:rFonts w:eastAsia="宋体" w:hint="eastAsia"/>
          <w:b/>
          <w:bCs/>
          <w:lang w:eastAsia="zh-CN"/>
        </w:rPr>
        <w:t>P</w:t>
      </w:r>
      <w:r w:rsidRPr="004269A2">
        <w:rPr>
          <w:rFonts w:eastAsia="宋体"/>
          <w:b/>
          <w:bCs/>
          <w:lang w:eastAsia="zh-CN"/>
        </w:rPr>
        <w:t xml:space="preserve">roposal </w:t>
      </w:r>
      <w:r>
        <w:rPr>
          <w:rFonts w:eastAsia="宋体"/>
          <w:b/>
          <w:bCs/>
          <w:lang w:eastAsia="zh-CN"/>
        </w:rPr>
        <w:t>1</w:t>
      </w:r>
      <w:r w:rsidR="00B02806">
        <w:rPr>
          <w:rFonts w:eastAsia="宋体"/>
          <w:b/>
          <w:bCs/>
          <w:lang w:eastAsia="zh-CN"/>
        </w:rPr>
        <w:t>6</w:t>
      </w:r>
      <w:r w:rsidRPr="004269A2">
        <w:rPr>
          <w:rFonts w:eastAsia="宋体" w:hint="eastAsia"/>
          <w:b/>
          <w:bCs/>
          <w:lang w:eastAsia="zh-CN"/>
        </w:rPr>
        <w:t>:</w:t>
      </w:r>
      <w:r>
        <w:rPr>
          <w:rFonts w:eastAsia="宋体"/>
          <w:b/>
          <w:bCs/>
          <w:lang w:eastAsia="zh-CN"/>
        </w:rPr>
        <w:t xml:space="preserve"> For CSI-RS based L3 measurement, </w:t>
      </w:r>
      <w:r w:rsidR="00B02806">
        <w:rPr>
          <w:rFonts w:eastAsia="宋体"/>
          <w:b/>
          <w:bCs/>
          <w:lang w:eastAsia="zh-CN"/>
        </w:rPr>
        <w:t>t</w:t>
      </w:r>
      <w:r w:rsidR="00B02806">
        <w:rPr>
          <w:rFonts w:eastAsia="宋体"/>
          <w:b/>
          <w:bCs/>
        </w:rPr>
        <w:t xml:space="preserve">o support </w:t>
      </w:r>
      <w:proofErr w:type="spellStart"/>
      <w:r w:rsidR="00B02806">
        <w:rPr>
          <w:rFonts w:eastAsia="宋体"/>
          <w:b/>
          <w:bCs/>
        </w:rPr>
        <w:t>RedCap</w:t>
      </w:r>
      <w:proofErr w:type="spellEnd"/>
      <w:r w:rsidR="00B02806">
        <w:rPr>
          <w:rFonts w:eastAsia="宋体"/>
          <w:b/>
          <w:bCs/>
        </w:rPr>
        <w:t>/</w:t>
      </w:r>
      <w:proofErr w:type="spellStart"/>
      <w:r w:rsidR="00B02806">
        <w:rPr>
          <w:rFonts w:eastAsia="宋体"/>
          <w:b/>
          <w:bCs/>
        </w:rPr>
        <w:t>eRedCap</w:t>
      </w:r>
      <w:proofErr w:type="spellEnd"/>
      <w:r w:rsidR="00B02806">
        <w:rPr>
          <w:rFonts w:eastAsia="宋体"/>
          <w:b/>
          <w:bCs/>
        </w:rPr>
        <w:t xml:space="preserve"> in FR1-NTN</w:t>
      </w:r>
      <w:r>
        <w:rPr>
          <w:rFonts w:eastAsia="宋体"/>
          <w:b/>
          <w:bCs/>
          <w:lang w:eastAsia="zh-CN"/>
        </w:rPr>
        <w:t xml:space="preserve">, no RRM impacts. </w:t>
      </w:r>
    </w:p>
    <w:p w14:paraId="599F04D0" w14:textId="77777777" w:rsidR="00155FB1" w:rsidRDefault="00155FB1" w:rsidP="00155FB1">
      <w:pPr>
        <w:pStyle w:val="a8"/>
        <w:numPr>
          <w:ilvl w:val="0"/>
          <w:numId w:val="36"/>
        </w:numPr>
        <w:spacing w:beforeLines="50" w:before="120" w:afterLines="50" w:after="120"/>
        <w:ind w:firstLineChars="0"/>
        <w:rPr>
          <w:rFonts w:eastAsia="宋体"/>
        </w:rPr>
      </w:pPr>
      <w:r>
        <w:rPr>
          <w:rFonts w:eastAsia="宋体" w:hint="eastAsia"/>
          <w:lang w:eastAsia="zh-CN"/>
        </w:rPr>
        <w:t>L</w:t>
      </w:r>
      <w:r>
        <w:rPr>
          <w:rFonts w:eastAsia="宋体"/>
          <w:lang w:eastAsia="zh-CN"/>
        </w:rPr>
        <w:t>1-RSRP</w:t>
      </w:r>
    </w:p>
    <w:p w14:paraId="1406CC9F" w14:textId="29CA7214" w:rsidR="000B18F1" w:rsidRDefault="000B18F1" w:rsidP="000B18F1">
      <w:pPr>
        <w:pStyle w:val="a8"/>
        <w:spacing w:beforeLines="50" w:before="120" w:afterLines="50" w:after="120"/>
        <w:ind w:left="560" w:firstLineChars="0" w:firstLine="0"/>
        <w:rPr>
          <w:rFonts w:eastAsia="宋体"/>
          <w:b/>
          <w:bCs/>
          <w:lang w:eastAsia="zh-CN"/>
        </w:rPr>
      </w:pPr>
      <w:r w:rsidRPr="004269A2">
        <w:rPr>
          <w:rFonts w:eastAsia="宋体" w:hint="eastAsia"/>
          <w:b/>
          <w:bCs/>
          <w:lang w:eastAsia="zh-CN"/>
        </w:rPr>
        <w:t>P</w:t>
      </w:r>
      <w:r w:rsidRPr="004269A2">
        <w:rPr>
          <w:rFonts w:eastAsia="宋体"/>
          <w:b/>
          <w:bCs/>
          <w:lang w:eastAsia="zh-CN"/>
        </w:rPr>
        <w:t xml:space="preserve">roposal </w:t>
      </w:r>
      <w:r>
        <w:rPr>
          <w:rFonts w:eastAsia="宋体"/>
          <w:b/>
          <w:bCs/>
          <w:lang w:eastAsia="zh-CN"/>
        </w:rPr>
        <w:t>1</w:t>
      </w:r>
      <w:r w:rsidR="00F54CDB">
        <w:rPr>
          <w:rFonts w:eastAsia="宋体"/>
          <w:b/>
          <w:bCs/>
          <w:lang w:eastAsia="zh-CN"/>
        </w:rPr>
        <w:t>7</w:t>
      </w:r>
      <w:r w:rsidRPr="004269A2">
        <w:rPr>
          <w:rFonts w:eastAsia="宋体" w:hint="eastAsia"/>
          <w:b/>
          <w:bCs/>
          <w:lang w:eastAsia="zh-CN"/>
        </w:rPr>
        <w:t>:</w:t>
      </w:r>
      <w:r>
        <w:rPr>
          <w:rFonts w:eastAsia="宋体"/>
          <w:b/>
          <w:bCs/>
          <w:lang w:eastAsia="zh-CN"/>
        </w:rPr>
        <w:t xml:space="preserve"> For </w:t>
      </w:r>
      <w:r>
        <w:rPr>
          <w:rFonts w:eastAsia="宋体"/>
          <w:b/>
          <w:bCs/>
          <w:lang w:eastAsia="zh-CN"/>
        </w:rPr>
        <w:t>L1-RSRP</w:t>
      </w:r>
      <w:r>
        <w:rPr>
          <w:rFonts w:eastAsia="宋体"/>
          <w:b/>
          <w:bCs/>
          <w:lang w:eastAsia="zh-CN"/>
        </w:rPr>
        <w:t xml:space="preserve"> requirements, t</w:t>
      </w:r>
      <w:r>
        <w:rPr>
          <w:rFonts w:eastAsia="宋体"/>
          <w:b/>
          <w:bCs/>
        </w:rPr>
        <w:t xml:space="preserve">o support </w:t>
      </w:r>
      <w:proofErr w:type="spellStart"/>
      <w:r>
        <w:rPr>
          <w:rFonts w:eastAsia="宋体"/>
          <w:b/>
          <w:bCs/>
        </w:rPr>
        <w:t>RedCap</w:t>
      </w:r>
      <w:proofErr w:type="spellEnd"/>
      <w:r>
        <w:rPr>
          <w:rFonts w:eastAsia="宋体"/>
          <w:b/>
          <w:bCs/>
        </w:rPr>
        <w:t>/</w:t>
      </w:r>
      <w:proofErr w:type="spellStart"/>
      <w:r>
        <w:rPr>
          <w:rFonts w:eastAsia="宋体"/>
          <w:b/>
          <w:bCs/>
        </w:rPr>
        <w:t>eRedCap</w:t>
      </w:r>
      <w:proofErr w:type="spellEnd"/>
      <w:r>
        <w:rPr>
          <w:rFonts w:eastAsia="宋体"/>
          <w:b/>
          <w:bCs/>
        </w:rPr>
        <w:t xml:space="preserve"> in FR1-NTN</w:t>
      </w:r>
      <w:r>
        <w:rPr>
          <w:rFonts w:eastAsia="宋体"/>
          <w:b/>
          <w:bCs/>
          <w:lang w:eastAsia="zh-CN"/>
        </w:rPr>
        <w:t>:</w:t>
      </w:r>
    </w:p>
    <w:p w14:paraId="63E4B392" w14:textId="77777777" w:rsidR="000B18F1" w:rsidRDefault="000B18F1" w:rsidP="000B18F1">
      <w:pPr>
        <w:pStyle w:val="a8"/>
        <w:numPr>
          <w:ilvl w:val="0"/>
          <w:numId w:val="37"/>
        </w:numPr>
        <w:spacing w:beforeLines="50" w:before="120" w:afterLines="50" w:after="120"/>
        <w:ind w:firstLineChars="0"/>
        <w:rPr>
          <w:rFonts w:eastAsia="宋体"/>
          <w:b/>
          <w:bCs/>
          <w:lang w:eastAsia="zh-CN"/>
        </w:rPr>
      </w:pPr>
      <w:r>
        <w:rPr>
          <w:rFonts w:eastAsia="宋体"/>
          <w:b/>
          <w:bCs/>
          <w:lang w:eastAsia="zh-CN"/>
        </w:rPr>
        <w:t>RAN4 to define the new requirements to consider 1</w:t>
      </w:r>
      <w:r>
        <w:rPr>
          <w:rFonts w:eastAsia="宋体" w:hint="eastAsia"/>
          <w:b/>
          <w:bCs/>
          <w:lang w:eastAsia="zh-CN"/>
        </w:rPr>
        <w:t>RX</w:t>
      </w:r>
      <w:r>
        <w:rPr>
          <w:rFonts w:eastAsia="宋体"/>
          <w:b/>
          <w:bCs/>
          <w:lang w:eastAsia="zh-CN"/>
        </w:rPr>
        <w:t xml:space="preserve">. </w:t>
      </w:r>
    </w:p>
    <w:p w14:paraId="5E44E4B5" w14:textId="7455ECEE" w:rsidR="000B18F1" w:rsidRDefault="000B18F1" w:rsidP="000B18F1">
      <w:pPr>
        <w:pStyle w:val="a8"/>
        <w:numPr>
          <w:ilvl w:val="0"/>
          <w:numId w:val="37"/>
        </w:numPr>
        <w:spacing w:beforeLines="50" w:before="120" w:afterLines="50" w:after="120"/>
        <w:ind w:firstLineChars="0"/>
        <w:rPr>
          <w:rFonts w:eastAsia="宋体"/>
          <w:b/>
          <w:bCs/>
          <w:lang w:eastAsia="zh-CN"/>
        </w:rPr>
      </w:pPr>
      <w:r>
        <w:rPr>
          <w:rFonts w:eastAsia="宋体"/>
          <w:b/>
          <w:bCs/>
          <w:lang w:eastAsia="zh-CN"/>
        </w:rPr>
        <w:t>RAN4 to add support for half-duplex.</w:t>
      </w:r>
    </w:p>
    <w:p w14:paraId="63E90DC1" w14:textId="77777777" w:rsidR="00292305" w:rsidRPr="00292305" w:rsidRDefault="00292305" w:rsidP="00292305">
      <w:pPr>
        <w:spacing w:beforeLines="50" w:before="120" w:afterLines="50" w:after="120"/>
        <w:jc w:val="left"/>
        <w:rPr>
          <w:rFonts w:ascii="Times New Roman" w:hAnsi="Times New Roman" w:cs="Times New Roman" w:hint="eastAsia"/>
          <w:b/>
          <w:bCs/>
          <w:sz w:val="20"/>
          <w:szCs w:val="20"/>
        </w:rPr>
      </w:pPr>
    </w:p>
    <w:p w14:paraId="137720C0" w14:textId="19B9A770" w:rsidR="00BC1F67" w:rsidRPr="00231681" w:rsidRDefault="00BC1F67" w:rsidP="00BC1F67">
      <w:pPr>
        <w:spacing w:beforeLines="50" w:before="120" w:afterLines="50" w:after="120"/>
        <w:jc w:val="left"/>
        <w:rPr>
          <w:rFonts w:ascii="Times New Roman" w:hAnsi="Times New Roman" w:cs="Times New Roman"/>
          <w:b/>
          <w:bCs/>
          <w:sz w:val="20"/>
          <w:szCs w:val="20"/>
        </w:rPr>
      </w:pPr>
      <w:r w:rsidRPr="00231681">
        <w:rPr>
          <w:rFonts w:ascii="Times New Roman" w:hAnsi="Times New Roman" w:cs="Times New Roman"/>
          <w:b/>
          <w:bCs/>
          <w:sz w:val="20"/>
          <w:szCs w:val="20"/>
        </w:rPr>
        <w:t>Proposal 1</w:t>
      </w:r>
      <w:r w:rsidR="00F54CDB">
        <w:rPr>
          <w:rFonts w:ascii="Times New Roman" w:hAnsi="Times New Roman" w:cs="Times New Roman"/>
          <w:b/>
          <w:bCs/>
          <w:sz w:val="20"/>
          <w:szCs w:val="20"/>
        </w:rPr>
        <w:t>8</w:t>
      </w:r>
      <w:r w:rsidRPr="00231681">
        <w:rPr>
          <w:rFonts w:ascii="Times New Roman" w:hAnsi="Times New Roman" w:cs="Times New Roman"/>
          <w:b/>
          <w:bCs/>
          <w:sz w:val="20"/>
          <w:szCs w:val="20"/>
        </w:rPr>
        <w:t>: In summary, the potential RRM impact is as below:</w:t>
      </w:r>
    </w:p>
    <w:tbl>
      <w:tblPr>
        <w:tblStyle w:val="11"/>
        <w:tblW w:w="0" w:type="auto"/>
        <w:jc w:val="center"/>
        <w:tblCellMar>
          <w:top w:w="113" w:type="dxa"/>
          <w:bottom w:w="113" w:type="dxa"/>
        </w:tblCellMar>
        <w:tblLook w:val="04A0" w:firstRow="1" w:lastRow="0" w:firstColumn="1" w:lastColumn="0" w:noHBand="0" w:noVBand="1"/>
      </w:tblPr>
      <w:tblGrid>
        <w:gridCol w:w="4539"/>
        <w:gridCol w:w="4066"/>
        <w:gridCol w:w="1024"/>
      </w:tblGrid>
      <w:tr w:rsidR="00F54CDB" w:rsidRPr="00231681" w14:paraId="53635372" w14:textId="77777777" w:rsidTr="0020239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C3016E7" w14:textId="77777777" w:rsidR="00BC1F67" w:rsidRPr="00231681" w:rsidRDefault="00BC1F67" w:rsidP="004D0B4E">
            <w:pPr>
              <w:jc w:val="center"/>
              <w:rPr>
                <w:rFonts w:eastAsia="Malgun Gothic"/>
              </w:rPr>
            </w:pPr>
            <w:r w:rsidRPr="00231681">
              <w:rPr>
                <w:rFonts w:eastAsia="Malgun Gothic"/>
              </w:rPr>
              <w:t>Topic</w:t>
            </w:r>
          </w:p>
        </w:tc>
        <w:tc>
          <w:tcPr>
            <w:tcW w:w="0" w:type="auto"/>
            <w:vAlign w:val="center"/>
          </w:tcPr>
          <w:p w14:paraId="3BEB7BC0" w14:textId="2F63E2BD" w:rsidR="00BC1F67" w:rsidRPr="00231681" w:rsidRDefault="005747EF" w:rsidP="004D0B4E">
            <w:pPr>
              <w:jc w:val="center"/>
              <w:cnfStyle w:val="100000000000" w:firstRow="1" w:lastRow="0" w:firstColumn="0" w:lastColumn="0" w:oddVBand="0" w:evenVBand="0" w:oddHBand="0" w:evenHBand="0" w:firstRowFirstColumn="0" w:firstRowLastColumn="0" w:lastRowFirstColumn="0" w:lastRowLastColumn="0"/>
              <w:rPr>
                <w:rFonts w:eastAsia="Malgun Gothic"/>
              </w:rPr>
            </w:pPr>
            <w:r>
              <w:rPr>
                <w:rFonts w:eastAsia="Malgun Gothic"/>
              </w:rPr>
              <w:t>Description</w:t>
            </w:r>
          </w:p>
        </w:tc>
        <w:tc>
          <w:tcPr>
            <w:tcW w:w="0" w:type="auto"/>
            <w:vAlign w:val="center"/>
          </w:tcPr>
          <w:p w14:paraId="53F75ACD" w14:textId="77777777" w:rsidR="00BC1F67" w:rsidRPr="00231681" w:rsidRDefault="00BC1F67" w:rsidP="004D0B4E">
            <w:pPr>
              <w:jc w:val="center"/>
              <w:cnfStyle w:val="100000000000" w:firstRow="1" w:lastRow="0" w:firstColumn="0" w:lastColumn="0" w:oddVBand="0" w:evenVBand="0" w:oddHBand="0" w:evenHBand="0" w:firstRowFirstColumn="0" w:firstRowLastColumn="0" w:lastRowFirstColumn="0" w:lastRowLastColumn="0"/>
              <w:rPr>
                <w:rFonts w:eastAsia="Malgun Gothic"/>
              </w:rPr>
            </w:pPr>
            <w:r w:rsidRPr="00231681">
              <w:rPr>
                <w:rFonts w:eastAsia="Malgun Gothic"/>
              </w:rPr>
              <w:t>RRM impact</w:t>
            </w:r>
          </w:p>
        </w:tc>
      </w:tr>
      <w:tr w:rsidR="00F54CDB" w:rsidRPr="00231681" w14:paraId="11C5348D" w14:textId="77777777" w:rsidTr="0020239B">
        <w:trPr>
          <w:trHeight w:val="65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485289D" w14:textId="1B80117A" w:rsidR="00BC1F67" w:rsidRPr="00231681" w:rsidRDefault="00BC1F67" w:rsidP="004D0B4E">
            <w:pPr>
              <w:jc w:val="left"/>
              <w:rPr>
                <w:rFonts w:eastAsia="Malgun Gothic"/>
              </w:rPr>
            </w:pPr>
            <w:r>
              <w:rPr>
                <w:rFonts w:eastAsia="Malgun Gothic"/>
              </w:rPr>
              <w:t>Downlink coverage enhancements</w:t>
            </w:r>
          </w:p>
        </w:tc>
        <w:tc>
          <w:tcPr>
            <w:tcW w:w="0" w:type="auto"/>
            <w:vAlign w:val="center"/>
          </w:tcPr>
          <w:p w14:paraId="0B40F8DA" w14:textId="4582C7C2" w:rsidR="005747EF" w:rsidRDefault="005747EF" w:rsidP="004D0B4E">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In “off” state, no DL-RS transmission</w:t>
            </w:r>
          </w:p>
          <w:p w14:paraId="2373CD9A" w14:textId="5D3587CA" w:rsidR="00BC1F67" w:rsidRPr="00231681" w:rsidRDefault="005747EF" w:rsidP="004D0B4E">
            <w:pPr>
              <w:jc w:val="left"/>
              <w:cnfStyle w:val="000000000000" w:firstRow="0" w:lastRow="0" w:firstColumn="0" w:lastColumn="0" w:oddVBand="0" w:evenVBand="0" w:oddHBand="0" w:evenHBand="0" w:firstRowFirstColumn="0" w:firstRowLastColumn="0" w:lastRowFirstColumn="0" w:lastRowLastColumn="0"/>
              <w:rPr>
                <w:rFonts w:eastAsia="Malgun Gothic" w:hint="eastAsia"/>
                <w:lang w:eastAsia="zh-CN"/>
              </w:rPr>
            </w:pPr>
            <w:r>
              <w:rPr>
                <w:lang w:eastAsia="zh-CN"/>
              </w:rPr>
              <w:t xml:space="preserve">Wait for conclusion of SSB </w:t>
            </w:r>
            <w:r>
              <w:t>periodicity</w:t>
            </w:r>
            <w:r>
              <w:rPr>
                <w:lang w:eastAsia="zh-CN"/>
              </w:rPr>
              <w:t xml:space="preserve"> extension</w:t>
            </w:r>
          </w:p>
        </w:tc>
        <w:tc>
          <w:tcPr>
            <w:tcW w:w="0" w:type="auto"/>
            <w:vAlign w:val="center"/>
          </w:tcPr>
          <w:p w14:paraId="2CA35A1F" w14:textId="77777777" w:rsidR="00BC1F67" w:rsidRPr="00231681" w:rsidRDefault="00BC1F67" w:rsidP="004D0B4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231681">
              <w:rPr>
                <w:rFonts w:eastAsiaTheme="minorEastAsia"/>
                <w:lang w:eastAsia="zh-CN"/>
              </w:rPr>
              <w:t>YES</w:t>
            </w:r>
          </w:p>
        </w:tc>
      </w:tr>
      <w:tr w:rsidR="005747EF" w:rsidRPr="00231681" w14:paraId="4A398DE6" w14:textId="77777777" w:rsidTr="0020239B">
        <w:trPr>
          <w:trHeight w:val="1858"/>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57DBE2B" w14:textId="0D6467A3" w:rsidR="005747EF" w:rsidRPr="00231681" w:rsidRDefault="005747EF" w:rsidP="004D0B4E">
            <w:pPr>
              <w:jc w:val="left"/>
              <w:rPr>
                <w:rFonts w:eastAsiaTheme="minorEastAsia"/>
                <w:lang w:eastAsia="zh-CN"/>
              </w:rPr>
            </w:pPr>
            <w:r w:rsidRPr="005747EF">
              <w:rPr>
                <w:rFonts w:eastAsiaTheme="minorEastAsia"/>
                <w:lang w:eastAsia="zh-CN"/>
              </w:rPr>
              <w:t>Uplink Capacity/Cell Throughput Enhancement for FR1-NTN</w:t>
            </w:r>
          </w:p>
        </w:tc>
        <w:tc>
          <w:tcPr>
            <w:tcW w:w="0" w:type="auto"/>
            <w:vAlign w:val="center"/>
          </w:tcPr>
          <w:p w14:paraId="53F55342" w14:textId="4E5EB512" w:rsidR="005747EF" w:rsidRPr="00231681" w:rsidRDefault="005747EF" w:rsidP="004D0B4E">
            <w:pPr>
              <w:jc w:val="left"/>
              <w:cnfStyle w:val="000000000000" w:firstRow="0" w:lastRow="0" w:firstColumn="0" w:lastColumn="0" w:oddVBand="0" w:evenVBand="0" w:oddHBand="0" w:evenHBand="0" w:firstRowFirstColumn="0" w:firstRowLastColumn="0" w:lastRowFirstColumn="0" w:lastRowLastColumn="0"/>
            </w:pPr>
            <w:r>
              <w:rPr>
                <w:color w:val="000000" w:themeColor="text1"/>
                <w:kern w:val="24"/>
              </w:rPr>
              <w:t>OCC support for PUSCH</w:t>
            </w:r>
          </w:p>
        </w:tc>
        <w:tc>
          <w:tcPr>
            <w:tcW w:w="0" w:type="auto"/>
            <w:vAlign w:val="center"/>
          </w:tcPr>
          <w:p w14:paraId="0587EA70" w14:textId="4868170E" w:rsidR="005747EF" w:rsidRPr="00231681" w:rsidRDefault="005747EF" w:rsidP="005747EF">
            <w:pPr>
              <w:jc w:val="center"/>
              <w:cnfStyle w:val="000000000000" w:firstRow="0" w:lastRow="0" w:firstColumn="0" w:lastColumn="0" w:oddVBand="0" w:evenVBand="0" w:oddHBand="0" w:evenHBand="0" w:firstRowFirstColumn="0" w:firstRowLastColumn="0" w:lastRowFirstColumn="0" w:lastRowLastColumn="0"/>
              <w:rPr>
                <w:rFonts w:hint="eastAsia"/>
                <w:lang w:eastAsia="zh-CN"/>
              </w:rPr>
            </w:pPr>
            <w:r w:rsidRPr="00231681">
              <w:rPr>
                <w:lang w:eastAsia="zh-CN"/>
              </w:rPr>
              <w:t>NO</w:t>
            </w:r>
          </w:p>
        </w:tc>
      </w:tr>
      <w:tr w:rsidR="00F54CDB" w:rsidRPr="00231681" w14:paraId="3F16F225" w14:textId="77777777" w:rsidTr="0020239B">
        <w:trPr>
          <w:trHeight w:val="65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35130E4" w14:textId="00CAAA88" w:rsidR="00BC1F67" w:rsidRPr="00231681" w:rsidRDefault="005747EF" w:rsidP="004D0B4E">
            <w:pPr>
              <w:jc w:val="left"/>
              <w:rPr>
                <w:rFonts w:eastAsia="Malgun Gothic"/>
              </w:rPr>
            </w:pPr>
            <w:r w:rsidRPr="005747EF">
              <w:rPr>
                <w:rFonts w:eastAsia="Malgun Gothic"/>
              </w:rPr>
              <w:t>Specify signaling of the intended service area of a broadcast service (</w:t>
            </w:r>
            <w:proofErr w:type="gramStart"/>
            <w:r w:rsidRPr="005747EF">
              <w:rPr>
                <w:rFonts w:eastAsia="Malgun Gothic"/>
              </w:rPr>
              <w:t>e.g.</w:t>
            </w:r>
            <w:proofErr w:type="gramEnd"/>
            <w:r w:rsidRPr="005747EF">
              <w:rPr>
                <w:rFonts w:eastAsia="Malgun Gothic"/>
              </w:rPr>
              <w:t xml:space="preserve"> MBS broadcast) via NR NTN</w:t>
            </w:r>
          </w:p>
        </w:tc>
        <w:tc>
          <w:tcPr>
            <w:tcW w:w="0" w:type="auto"/>
            <w:vAlign w:val="center"/>
          </w:tcPr>
          <w:p w14:paraId="0CCD8D3F" w14:textId="2665D0A8" w:rsidR="00BC1F67" w:rsidRPr="00231681" w:rsidRDefault="005747EF" w:rsidP="004D0B4E">
            <w:pPr>
              <w:jc w:val="left"/>
              <w:cnfStyle w:val="000000000000" w:firstRow="0" w:lastRow="0" w:firstColumn="0" w:lastColumn="0" w:oddVBand="0" w:evenVBand="0" w:oddHBand="0" w:evenHBand="0" w:firstRowFirstColumn="0" w:firstRowLastColumn="0" w:lastRowFirstColumn="0" w:lastRowLastColumn="0"/>
              <w:rPr>
                <w:rFonts w:eastAsia="Malgun Gothic" w:hint="eastAsia"/>
                <w:lang w:eastAsia="zh-CN"/>
              </w:rPr>
            </w:pPr>
            <w:r>
              <w:rPr>
                <w:lang w:eastAsia="zh-CN"/>
              </w:rPr>
              <w:t>Signaling support for broadcast</w:t>
            </w:r>
          </w:p>
        </w:tc>
        <w:tc>
          <w:tcPr>
            <w:tcW w:w="0" w:type="auto"/>
            <w:vAlign w:val="center"/>
          </w:tcPr>
          <w:p w14:paraId="44B06B73" w14:textId="2B028C15" w:rsidR="00BC1F67" w:rsidRPr="00231681" w:rsidRDefault="00BC1F67" w:rsidP="004D0B4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231681">
              <w:rPr>
                <w:rFonts w:eastAsiaTheme="minorEastAsia"/>
                <w:lang w:eastAsia="zh-CN"/>
              </w:rPr>
              <w:t>NO</w:t>
            </w:r>
          </w:p>
        </w:tc>
      </w:tr>
      <w:tr w:rsidR="00F54CDB" w:rsidRPr="00231681" w14:paraId="2D75D35E" w14:textId="77777777" w:rsidTr="0020239B">
        <w:trPr>
          <w:trHeight w:val="65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E544756" w14:textId="52FF7AE2" w:rsidR="00BC1F67" w:rsidRPr="00231681" w:rsidRDefault="005747EF" w:rsidP="004D0B4E">
            <w:pPr>
              <w:jc w:val="left"/>
              <w:rPr>
                <w:rFonts w:eastAsia="Malgun Gothic"/>
              </w:rPr>
            </w:pPr>
            <w:r w:rsidRPr="005747EF">
              <w:rPr>
                <w:rFonts w:eastAsia="Malgun Gothic" w:hint="eastAsia"/>
              </w:rPr>
              <w:t>Regenerative</w:t>
            </w:r>
            <w:r>
              <w:rPr>
                <w:rFonts w:eastAsia="Malgun Gothic"/>
              </w:rPr>
              <w:t xml:space="preserve"> </w:t>
            </w:r>
            <w:r w:rsidRPr="005747EF">
              <w:rPr>
                <w:rFonts w:eastAsia="Malgun Gothic" w:hint="eastAsia"/>
              </w:rPr>
              <w:t>payload</w:t>
            </w:r>
          </w:p>
        </w:tc>
        <w:tc>
          <w:tcPr>
            <w:tcW w:w="0" w:type="auto"/>
            <w:vAlign w:val="center"/>
          </w:tcPr>
          <w:p w14:paraId="1A1F1BFF" w14:textId="3122195A" w:rsidR="00BC1F67" w:rsidRPr="00231681" w:rsidRDefault="005747EF" w:rsidP="004D0B4E">
            <w:pPr>
              <w:jc w:val="left"/>
              <w:cnfStyle w:val="000000000000" w:firstRow="0" w:lastRow="0" w:firstColumn="0" w:lastColumn="0" w:oddVBand="0" w:evenVBand="0" w:oddHBand="0" w:evenHBand="0" w:firstRowFirstColumn="0" w:firstRowLastColumn="0" w:lastRowFirstColumn="0" w:lastRowLastColumn="0"/>
              <w:rPr>
                <w:rFonts w:eastAsia="Malgun Gothic"/>
                <w:lang w:eastAsia="zh-CN"/>
              </w:rPr>
            </w:pPr>
            <w:r>
              <w:rPr>
                <w:rFonts w:eastAsia="Malgun Gothic"/>
                <w:lang w:eastAsia="zh-CN"/>
              </w:rPr>
              <w:t>Support of regenerative payload</w:t>
            </w:r>
          </w:p>
        </w:tc>
        <w:tc>
          <w:tcPr>
            <w:tcW w:w="0" w:type="auto"/>
            <w:vAlign w:val="center"/>
          </w:tcPr>
          <w:p w14:paraId="3681D284" w14:textId="2A91B425" w:rsidR="00BC1F67" w:rsidRPr="00231681" w:rsidRDefault="005747EF" w:rsidP="004D0B4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FFS</w:t>
            </w:r>
          </w:p>
        </w:tc>
      </w:tr>
      <w:tr w:rsidR="005747EF" w:rsidRPr="00231681" w14:paraId="4C826935" w14:textId="77777777" w:rsidTr="0020239B">
        <w:trPr>
          <w:trHeight w:val="65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0982F07" w14:textId="5708F73E" w:rsidR="005747EF" w:rsidRPr="005747EF" w:rsidRDefault="005747EF" w:rsidP="004D0B4E">
            <w:pPr>
              <w:jc w:val="left"/>
              <w:rPr>
                <w:rFonts w:eastAsia="Malgun Gothic" w:hint="eastAsia"/>
              </w:rPr>
            </w:pPr>
            <w:r w:rsidRPr="005747EF">
              <w:rPr>
                <w:rFonts w:eastAsia="Malgun Gothic"/>
              </w:rPr>
              <w:t xml:space="preserve">Support of Rel-17 </w:t>
            </w:r>
            <w:proofErr w:type="spellStart"/>
            <w:r w:rsidRPr="005747EF">
              <w:rPr>
                <w:rFonts w:eastAsia="Malgun Gothic"/>
              </w:rPr>
              <w:t>RedCap</w:t>
            </w:r>
            <w:proofErr w:type="spellEnd"/>
            <w:r w:rsidRPr="005747EF">
              <w:rPr>
                <w:rFonts w:eastAsia="Malgun Gothic"/>
              </w:rPr>
              <w:t xml:space="preserve"> and Rel-18 </w:t>
            </w:r>
            <w:proofErr w:type="spellStart"/>
            <w:r w:rsidRPr="005747EF">
              <w:rPr>
                <w:rFonts w:eastAsia="Malgun Gothic"/>
              </w:rPr>
              <w:t>eRedCap</w:t>
            </w:r>
            <w:proofErr w:type="spellEnd"/>
            <w:r w:rsidRPr="005747EF">
              <w:rPr>
                <w:rFonts w:eastAsia="Malgun Gothic"/>
              </w:rPr>
              <w:t xml:space="preserve"> UEs with NR NTN operating in FR1-NTN bands</w:t>
            </w:r>
          </w:p>
        </w:tc>
        <w:tc>
          <w:tcPr>
            <w:tcW w:w="0" w:type="auto"/>
            <w:vAlign w:val="center"/>
          </w:tcPr>
          <w:p w14:paraId="5950F243" w14:textId="452FCE84" w:rsidR="005747EF" w:rsidRPr="00F54CDB" w:rsidRDefault="005747EF" w:rsidP="004D0B4E">
            <w:pPr>
              <w:jc w:val="left"/>
              <w:cnfStyle w:val="000000000000" w:firstRow="0" w:lastRow="0" w:firstColumn="0" w:lastColumn="0" w:oddVBand="0" w:evenVBand="0" w:oddHBand="0" w:evenHBand="0" w:firstRowFirstColumn="0" w:firstRowLastColumn="0" w:lastRowFirstColumn="0" w:lastRowLastColumn="0"/>
              <w:rPr>
                <w:rFonts w:eastAsiaTheme="minorEastAsia" w:hint="eastAsia"/>
                <w:lang w:eastAsia="zh-CN"/>
              </w:rPr>
            </w:pPr>
            <w:r w:rsidRPr="005747EF">
              <w:rPr>
                <w:rFonts w:eastAsia="Malgun Gothic"/>
              </w:rPr>
              <w:t xml:space="preserve">Support of Rel-17 </w:t>
            </w:r>
            <w:proofErr w:type="spellStart"/>
            <w:r w:rsidRPr="005747EF">
              <w:rPr>
                <w:rFonts w:eastAsia="Malgun Gothic"/>
              </w:rPr>
              <w:t>RedCap</w:t>
            </w:r>
            <w:proofErr w:type="spellEnd"/>
            <w:r w:rsidRPr="005747EF">
              <w:rPr>
                <w:rFonts w:eastAsia="Malgun Gothic"/>
              </w:rPr>
              <w:t xml:space="preserve"> and Rel-18 </w:t>
            </w:r>
            <w:proofErr w:type="spellStart"/>
            <w:r w:rsidRPr="005747EF">
              <w:rPr>
                <w:rFonts w:eastAsia="Malgun Gothic"/>
              </w:rPr>
              <w:t>eRedCap</w:t>
            </w:r>
            <w:proofErr w:type="spellEnd"/>
            <w:r w:rsidRPr="005747EF">
              <w:rPr>
                <w:rFonts w:eastAsia="Malgun Gothic"/>
              </w:rPr>
              <w:t xml:space="preserve"> UEs with NR NTN operating in FR1-NTN band</w:t>
            </w:r>
            <w:r w:rsidR="00F54CDB">
              <w:rPr>
                <w:rFonts w:eastAsia="Malgun Gothic"/>
              </w:rPr>
              <w:t>s</w:t>
            </w:r>
          </w:p>
        </w:tc>
        <w:tc>
          <w:tcPr>
            <w:tcW w:w="0" w:type="auto"/>
            <w:vAlign w:val="center"/>
          </w:tcPr>
          <w:p w14:paraId="116AE290" w14:textId="3C341698" w:rsidR="005747EF" w:rsidRPr="00231681" w:rsidRDefault="005747EF" w:rsidP="004D0B4E">
            <w:pPr>
              <w:jc w:val="center"/>
              <w:cnfStyle w:val="000000000000" w:firstRow="0" w:lastRow="0" w:firstColumn="0" w:lastColumn="0" w:oddVBand="0" w:evenVBand="0" w:oddHBand="0" w:evenHBand="0" w:firstRowFirstColumn="0" w:firstRowLastColumn="0" w:lastRowFirstColumn="0" w:lastRowLastColumn="0"/>
              <w:rPr>
                <w:rFonts w:hint="eastAsia"/>
                <w:lang w:eastAsia="zh-CN"/>
              </w:rPr>
            </w:pPr>
            <w:r>
              <w:rPr>
                <w:rFonts w:hint="eastAsia"/>
                <w:lang w:eastAsia="zh-CN"/>
              </w:rPr>
              <w:t>Y</w:t>
            </w:r>
            <w:r>
              <w:rPr>
                <w:lang w:eastAsia="zh-CN"/>
              </w:rPr>
              <w:t>ES</w:t>
            </w:r>
          </w:p>
        </w:tc>
      </w:tr>
    </w:tbl>
    <w:p w14:paraId="3D9B8CD8" w14:textId="77777777" w:rsidR="00BC1F67" w:rsidRPr="001628A5" w:rsidRDefault="00BC1F67" w:rsidP="001628A5">
      <w:pPr>
        <w:rPr>
          <w:rFonts w:hint="eastAsia"/>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76E358EC" w:rsidR="006E5B4F" w:rsidRPr="003C1FD7" w:rsidRDefault="00E50B9C" w:rsidP="003C1FD7">
      <w:pPr>
        <w:spacing w:beforeLines="50" w:before="120" w:afterLines="50" w:after="120"/>
        <w:jc w:val="left"/>
        <w:rPr>
          <w:rFonts w:ascii="Times New Roman" w:hAnsi="Times New Roman" w:cs="Times New Roman"/>
          <w:b/>
          <w:bCs/>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 xml:space="preserve">our proposals for </w:t>
      </w:r>
      <w:r w:rsidR="00357FA9">
        <w:rPr>
          <w:rFonts w:ascii="Times New Roman" w:hAnsi="Times New Roman" w:cs="Times New Roman"/>
          <w:sz w:val="20"/>
          <w:szCs w:val="20"/>
        </w:rPr>
        <w:t>RRM impacts analysis of Rel-19 NTN Phase 3:</w:t>
      </w:r>
    </w:p>
    <w:p w14:paraId="1C36EEF4" w14:textId="04740C57" w:rsidR="009F2A3B" w:rsidRPr="007D299F" w:rsidRDefault="004F6D46" w:rsidP="00D35804">
      <w:pPr>
        <w:spacing w:beforeLines="50" w:before="120" w:afterLines="50" w:after="120"/>
        <w:jc w:val="left"/>
        <w:rPr>
          <w:rFonts w:ascii="Times New Roman" w:hAnsi="Times New Roman" w:cs="Times New Roman"/>
          <w:b/>
          <w:bCs/>
          <w:sz w:val="20"/>
          <w:szCs w:val="20"/>
        </w:rPr>
      </w:pPr>
      <w:r w:rsidRPr="007D299F">
        <w:rPr>
          <w:rFonts w:ascii="Times New Roman" w:hAnsi="Times New Roman" w:cs="Times New Roman"/>
          <w:b/>
          <w:bCs/>
          <w:sz w:val="20"/>
          <w:szCs w:val="20"/>
        </w:rPr>
        <w:t>Observation 1: The number of active beams is much less than the total number of beams.</w:t>
      </w:r>
    </w:p>
    <w:p w14:paraId="655A0D55" w14:textId="7CF94096" w:rsidR="004F6D46" w:rsidRPr="007D299F" w:rsidRDefault="004F6D46" w:rsidP="004F6D46">
      <w:pPr>
        <w:spacing w:beforeLines="50" w:before="120" w:afterLines="50" w:after="120"/>
        <w:jc w:val="left"/>
        <w:rPr>
          <w:rFonts w:ascii="Times New Roman" w:hAnsi="Times New Roman" w:cs="Times New Roman"/>
          <w:sz w:val="20"/>
          <w:szCs w:val="20"/>
        </w:rPr>
      </w:pPr>
      <w:r w:rsidRPr="007D299F">
        <w:rPr>
          <w:rFonts w:ascii="Times New Roman" w:hAnsi="Times New Roman" w:cs="Times New Roman"/>
          <w:b/>
          <w:bCs/>
          <w:sz w:val="20"/>
          <w:szCs w:val="20"/>
        </w:rPr>
        <w:t>Observation 2: The</w:t>
      </w:r>
      <w:r w:rsidR="00FE50A3" w:rsidRPr="007D299F">
        <w:rPr>
          <w:rFonts w:ascii="Times New Roman" w:hAnsi="Times New Roman" w:cs="Times New Roman"/>
          <w:b/>
          <w:bCs/>
          <w:sz w:val="20"/>
          <w:szCs w:val="20"/>
        </w:rPr>
        <w:t>re</w:t>
      </w:r>
      <w:r w:rsidRPr="007D299F">
        <w:rPr>
          <w:rFonts w:ascii="Times New Roman" w:hAnsi="Times New Roman" w:cs="Times New Roman"/>
          <w:b/>
          <w:bCs/>
          <w:sz w:val="20"/>
          <w:szCs w:val="20"/>
        </w:rPr>
        <w:t xml:space="preserve"> is “off” state which means no any signal which means UE cannot receive DL signal including DL RS during “off” state. </w:t>
      </w:r>
    </w:p>
    <w:p w14:paraId="6172C779" w14:textId="77777777" w:rsidR="00A52CBD" w:rsidRPr="007D299F" w:rsidRDefault="00A52CBD" w:rsidP="00A52CBD">
      <w:pPr>
        <w:spacing w:beforeLines="50" w:before="120" w:afterLines="50" w:after="120"/>
        <w:jc w:val="left"/>
        <w:rPr>
          <w:rFonts w:ascii="Times New Roman" w:hAnsi="Times New Roman" w:cs="Times New Roman"/>
          <w:sz w:val="20"/>
          <w:szCs w:val="20"/>
        </w:rPr>
      </w:pPr>
      <w:r w:rsidRPr="007D299F">
        <w:rPr>
          <w:rFonts w:ascii="Times New Roman" w:hAnsi="Times New Roman" w:cs="Times New Roman"/>
          <w:b/>
          <w:bCs/>
          <w:sz w:val="20"/>
          <w:szCs w:val="20"/>
        </w:rPr>
        <w:t xml:space="preserve">Observation 3: The legacy RAN4 RRM requirements are mainly based on DL RS including SSB or CSI-RS. If there is no SSB or CSI-RS as the measurement RS, it cannot perform the measurements. </w:t>
      </w:r>
    </w:p>
    <w:p w14:paraId="23632316" w14:textId="77777777" w:rsidR="00C672F5" w:rsidRPr="007D299F" w:rsidRDefault="00C672F5" w:rsidP="00C672F5">
      <w:pPr>
        <w:spacing w:beforeLines="50" w:before="120" w:afterLines="50" w:after="120"/>
        <w:jc w:val="left"/>
        <w:rPr>
          <w:rFonts w:ascii="Times New Roman" w:hAnsi="Times New Roman" w:cs="Times New Roman"/>
          <w:sz w:val="20"/>
          <w:szCs w:val="20"/>
        </w:rPr>
      </w:pPr>
      <w:r w:rsidRPr="007D299F">
        <w:rPr>
          <w:rFonts w:ascii="Times New Roman" w:hAnsi="Times New Roman" w:cs="Times New Roman"/>
          <w:b/>
          <w:bCs/>
          <w:sz w:val="20"/>
          <w:szCs w:val="20"/>
        </w:rPr>
        <w:t xml:space="preserve">Proposal 1: If SSB periodicity is extended, almost all RRM requirements should be impacted including idle mode/inactive mode and connected mode such as: cell (re)-selection, L3 measurement/L1 measurement and so </w:t>
      </w:r>
      <w:r w:rsidRPr="007D299F">
        <w:rPr>
          <w:rFonts w:ascii="Times New Roman" w:hAnsi="Times New Roman" w:cs="Times New Roman"/>
          <w:b/>
          <w:bCs/>
          <w:sz w:val="20"/>
          <w:szCs w:val="20"/>
        </w:rPr>
        <w:lastRenderedPageBreak/>
        <w:t xml:space="preserve">on. Need further RAN1 conclusion on whether SSB periodicity is changed. </w:t>
      </w:r>
    </w:p>
    <w:p w14:paraId="2A6E94F7" w14:textId="0B97E2CE" w:rsidR="00AF51B3" w:rsidRPr="007D299F" w:rsidRDefault="00FE50A3" w:rsidP="00AF51B3">
      <w:pPr>
        <w:spacing w:beforeLines="50" w:before="120" w:afterLines="50" w:after="120"/>
        <w:jc w:val="left"/>
        <w:rPr>
          <w:rFonts w:ascii="Times New Roman" w:hAnsi="Times New Roman" w:cs="Times New Roman"/>
          <w:b/>
          <w:bCs/>
          <w:sz w:val="20"/>
          <w:szCs w:val="20"/>
        </w:rPr>
      </w:pPr>
      <w:r w:rsidRPr="007D299F">
        <w:rPr>
          <w:rFonts w:ascii="Times New Roman" w:hAnsi="Times New Roman" w:cs="Times New Roman"/>
          <w:b/>
          <w:bCs/>
          <w:sz w:val="20"/>
          <w:szCs w:val="20"/>
        </w:rPr>
        <w:t>Proposal 2: All the measurements related to DL-RS should be impacts in “off” state. RAN4 to discuss and define new RRM requirements to enhance DL coverage. Need further progress from other WGs.</w:t>
      </w:r>
    </w:p>
    <w:p w14:paraId="15858805" w14:textId="22777D98" w:rsidR="003A4639" w:rsidRPr="007D299F" w:rsidRDefault="003A4639" w:rsidP="003A4639">
      <w:pPr>
        <w:spacing w:beforeLines="50" w:before="120" w:afterLines="50" w:after="120"/>
        <w:jc w:val="left"/>
        <w:rPr>
          <w:rFonts w:ascii="Times New Roman" w:hAnsi="Times New Roman" w:cs="Times New Roman"/>
          <w:b/>
          <w:bCs/>
          <w:sz w:val="20"/>
          <w:szCs w:val="20"/>
        </w:rPr>
      </w:pPr>
      <w:r w:rsidRPr="007D299F">
        <w:rPr>
          <w:rFonts w:ascii="Times New Roman" w:hAnsi="Times New Roman" w:cs="Times New Roman"/>
          <w:b/>
          <w:bCs/>
          <w:sz w:val="20"/>
          <w:szCs w:val="20"/>
        </w:rPr>
        <w:t xml:space="preserve">Proposal 3: For uplink capacity/cell throughput enhancement for FR1-NTN, no RRM impacts. </w:t>
      </w:r>
    </w:p>
    <w:p w14:paraId="5D19ECD6" w14:textId="3FFB7915" w:rsidR="009B542B" w:rsidRPr="007D299F" w:rsidRDefault="009B542B" w:rsidP="003A4639">
      <w:pPr>
        <w:spacing w:beforeLines="50" w:before="120" w:afterLines="50" w:after="120"/>
        <w:jc w:val="left"/>
        <w:rPr>
          <w:rFonts w:ascii="Times New Roman" w:hAnsi="Times New Roman" w:cs="Times New Roman"/>
          <w:b/>
          <w:bCs/>
          <w:sz w:val="20"/>
          <w:szCs w:val="20"/>
        </w:rPr>
      </w:pPr>
      <w:r w:rsidRPr="007D299F">
        <w:rPr>
          <w:rFonts w:ascii="Times New Roman" w:hAnsi="Times New Roman" w:cs="Times New Roman"/>
          <w:b/>
          <w:bCs/>
          <w:sz w:val="20"/>
          <w:szCs w:val="20"/>
        </w:rPr>
        <w:t xml:space="preserve">Observation 4: The component of common TA is for the timing component of feeder link delay. If satellite supports regenerative payload which means the </w:t>
      </w:r>
      <w:proofErr w:type="spellStart"/>
      <w:r w:rsidRPr="007D299F">
        <w:rPr>
          <w:rFonts w:ascii="Times New Roman" w:hAnsi="Times New Roman" w:cs="Times New Roman"/>
          <w:b/>
          <w:bCs/>
          <w:sz w:val="20"/>
          <w:szCs w:val="20"/>
        </w:rPr>
        <w:t>gNB</w:t>
      </w:r>
      <w:proofErr w:type="spellEnd"/>
      <w:r w:rsidRPr="007D299F">
        <w:rPr>
          <w:rFonts w:ascii="Times New Roman" w:hAnsi="Times New Roman" w:cs="Times New Roman"/>
          <w:b/>
          <w:bCs/>
          <w:sz w:val="20"/>
          <w:szCs w:val="20"/>
        </w:rPr>
        <w:t xml:space="preserve"> function of TA should be from the satellite but not includes feeder link delay.</w:t>
      </w:r>
    </w:p>
    <w:p w14:paraId="2D60ED93" w14:textId="7A86FD29" w:rsidR="003B2EE4" w:rsidRPr="007D299F" w:rsidRDefault="003B2EE4" w:rsidP="003A4639">
      <w:pPr>
        <w:spacing w:beforeLines="50" w:before="120" w:afterLines="50" w:after="120"/>
        <w:jc w:val="left"/>
        <w:rPr>
          <w:rFonts w:ascii="Times New Roman" w:hAnsi="Times New Roman" w:cs="Times New Roman"/>
          <w:b/>
          <w:bCs/>
          <w:sz w:val="20"/>
          <w:szCs w:val="20"/>
        </w:rPr>
      </w:pPr>
      <w:r w:rsidRPr="007D299F">
        <w:rPr>
          <w:rFonts w:ascii="Times New Roman" w:hAnsi="Times New Roman" w:cs="Times New Roman"/>
          <w:b/>
          <w:bCs/>
          <w:sz w:val="20"/>
          <w:szCs w:val="20"/>
        </w:rPr>
        <w:t>Observation 5: It is not clear whether RAN will remove common TA or not. Or just set it to zero in this scenario.</w:t>
      </w:r>
    </w:p>
    <w:p w14:paraId="519937F1" w14:textId="77777777" w:rsidR="00A476A5" w:rsidRPr="007D299F" w:rsidRDefault="00A476A5" w:rsidP="00A476A5">
      <w:pPr>
        <w:spacing w:beforeLines="50" w:before="120" w:afterLines="50" w:after="120"/>
        <w:rPr>
          <w:rFonts w:ascii="Times New Roman" w:hAnsi="Times New Roman" w:cs="Times New Roman"/>
          <w:b/>
          <w:bCs/>
          <w:sz w:val="20"/>
          <w:szCs w:val="20"/>
        </w:rPr>
      </w:pPr>
      <w:r w:rsidRPr="007D299F">
        <w:rPr>
          <w:rFonts w:ascii="Times New Roman" w:hAnsi="Times New Roman" w:cs="Times New Roman"/>
          <w:b/>
          <w:bCs/>
          <w:sz w:val="20"/>
          <w:szCs w:val="20"/>
        </w:rPr>
        <w:t xml:space="preserve">Proposal 4: For support of regenerative payload, FFS on any update of timing requirements. </w:t>
      </w:r>
    </w:p>
    <w:p w14:paraId="1FE04A4B" w14:textId="6314570C" w:rsidR="0035394A" w:rsidRPr="007D299F" w:rsidRDefault="00A476A5" w:rsidP="00A476A5">
      <w:pPr>
        <w:spacing w:beforeLines="50" w:before="120" w:afterLines="50" w:after="120"/>
        <w:jc w:val="left"/>
        <w:rPr>
          <w:rFonts w:ascii="Times New Roman" w:hAnsi="Times New Roman" w:cs="Times New Roman"/>
          <w:b/>
          <w:bCs/>
          <w:sz w:val="20"/>
          <w:szCs w:val="20"/>
        </w:rPr>
      </w:pPr>
      <w:r w:rsidRPr="007D299F">
        <w:rPr>
          <w:rFonts w:ascii="Times New Roman" w:hAnsi="Times New Roman" w:cs="Times New Roman"/>
          <w:b/>
          <w:bCs/>
          <w:sz w:val="20"/>
          <w:szCs w:val="20"/>
        </w:rPr>
        <w:t xml:space="preserve">Proposal 5: For support of regenerative payload, FFS on other RRM requirements such as re-establishment, satellite switch, RACH-less HO </w:t>
      </w:r>
      <w:proofErr w:type="spellStart"/>
      <w:r w:rsidRPr="007D299F">
        <w:rPr>
          <w:rFonts w:ascii="Times New Roman" w:hAnsi="Times New Roman" w:cs="Times New Roman"/>
          <w:b/>
          <w:bCs/>
          <w:sz w:val="20"/>
          <w:szCs w:val="20"/>
        </w:rPr>
        <w:t>etc</w:t>
      </w:r>
      <w:proofErr w:type="spellEnd"/>
      <w:r w:rsidRPr="007D299F">
        <w:rPr>
          <w:rFonts w:ascii="Times New Roman" w:hAnsi="Times New Roman" w:cs="Times New Roman"/>
          <w:b/>
          <w:bCs/>
          <w:sz w:val="20"/>
          <w:szCs w:val="20"/>
        </w:rPr>
        <w:t>, further RAN2 progress/conclusion is needed.</w:t>
      </w:r>
    </w:p>
    <w:p w14:paraId="1E5C5163" w14:textId="7F9118BB" w:rsidR="00292305" w:rsidRPr="007D299F" w:rsidRDefault="00292305" w:rsidP="00A476A5">
      <w:pPr>
        <w:spacing w:beforeLines="50" w:before="120" w:afterLines="50" w:after="120"/>
        <w:jc w:val="left"/>
        <w:rPr>
          <w:rFonts w:ascii="Times New Roman" w:hAnsi="Times New Roman" w:cs="Times New Roman"/>
          <w:b/>
          <w:bCs/>
          <w:sz w:val="20"/>
          <w:szCs w:val="20"/>
        </w:rPr>
      </w:pPr>
      <w:r w:rsidRPr="007D299F">
        <w:rPr>
          <w:rFonts w:ascii="Times New Roman" w:hAnsi="Times New Roman" w:cs="Times New Roman"/>
          <w:b/>
          <w:bCs/>
          <w:sz w:val="20"/>
          <w:szCs w:val="20"/>
        </w:rPr>
        <w:t xml:space="preserve">Proposal 6: For objective#5 to support </w:t>
      </w:r>
      <w:proofErr w:type="spellStart"/>
      <w:r w:rsidRPr="007D299F">
        <w:rPr>
          <w:rFonts w:ascii="Times New Roman" w:hAnsi="Times New Roman" w:cs="Times New Roman"/>
          <w:b/>
          <w:bCs/>
          <w:sz w:val="20"/>
          <w:szCs w:val="20"/>
        </w:rPr>
        <w:t>RedCap</w:t>
      </w:r>
      <w:proofErr w:type="spellEnd"/>
      <w:r w:rsidRPr="007D299F">
        <w:rPr>
          <w:rFonts w:ascii="Times New Roman" w:hAnsi="Times New Roman" w:cs="Times New Roman"/>
          <w:b/>
          <w:bCs/>
          <w:sz w:val="20"/>
          <w:szCs w:val="20"/>
        </w:rPr>
        <w:t xml:space="preserve"> and </w:t>
      </w:r>
      <w:proofErr w:type="spellStart"/>
      <w:r w:rsidRPr="007D299F">
        <w:rPr>
          <w:rFonts w:ascii="Times New Roman" w:hAnsi="Times New Roman" w:cs="Times New Roman"/>
          <w:b/>
          <w:bCs/>
          <w:sz w:val="20"/>
          <w:szCs w:val="20"/>
        </w:rPr>
        <w:t>eRedCap</w:t>
      </w:r>
      <w:proofErr w:type="spellEnd"/>
      <w:r w:rsidRPr="007D299F">
        <w:rPr>
          <w:rFonts w:ascii="Times New Roman" w:hAnsi="Times New Roman" w:cs="Times New Roman"/>
          <w:b/>
          <w:bCs/>
          <w:sz w:val="20"/>
          <w:szCs w:val="20"/>
        </w:rPr>
        <w:t xml:space="preserve"> UEs in FR1-NTN. RAN4 should specify new RRM requirements to consider the impact by using the similar assumption in </w:t>
      </w:r>
      <w:proofErr w:type="spellStart"/>
      <w:r w:rsidRPr="007D299F">
        <w:rPr>
          <w:rFonts w:ascii="Times New Roman" w:hAnsi="Times New Roman" w:cs="Times New Roman"/>
          <w:b/>
          <w:bCs/>
          <w:sz w:val="20"/>
          <w:szCs w:val="20"/>
        </w:rPr>
        <w:t>RedCap</w:t>
      </w:r>
      <w:proofErr w:type="spellEnd"/>
      <w:r w:rsidRPr="007D299F">
        <w:rPr>
          <w:rFonts w:ascii="Times New Roman" w:hAnsi="Times New Roman" w:cs="Times New Roman"/>
          <w:b/>
          <w:bCs/>
          <w:sz w:val="20"/>
          <w:szCs w:val="20"/>
        </w:rPr>
        <w:t xml:space="preserve"> and </w:t>
      </w:r>
      <w:proofErr w:type="spellStart"/>
      <w:r w:rsidRPr="007D299F">
        <w:rPr>
          <w:rFonts w:ascii="Times New Roman" w:hAnsi="Times New Roman" w:cs="Times New Roman"/>
          <w:b/>
          <w:bCs/>
          <w:sz w:val="20"/>
          <w:szCs w:val="20"/>
        </w:rPr>
        <w:t>eRedCap</w:t>
      </w:r>
      <w:proofErr w:type="spellEnd"/>
      <w:r w:rsidRPr="007D299F">
        <w:rPr>
          <w:rFonts w:ascii="Times New Roman" w:hAnsi="Times New Roman" w:cs="Times New Roman"/>
          <w:b/>
          <w:bCs/>
          <w:sz w:val="20"/>
          <w:szCs w:val="20"/>
        </w:rPr>
        <w:t>.</w:t>
      </w:r>
    </w:p>
    <w:p w14:paraId="7C6EC420" w14:textId="0913CE4C" w:rsidR="004D6870" w:rsidRPr="007D299F" w:rsidRDefault="004D6870" w:rsidP="00A476A5">
      <w:pPr>
        <w:spacing w:beforeLines="50" w:before="120" w:afterLines="50" w:after="120"/>
        <w:jc w:val="left"/>
        <w:rPr>
          <w:rFonts w:ascii="Times New Roman" w:hAnsi="Times New Roman" w:cs="Times New Roman"/>
          <w:b/>
          <w:bCs/>
          <w:sz w:val="20"/>
          <w:szCs w:val="20"/>
        </w:rPr>
      </w:pPr>
      <w:r w:rsidRPr="007D299F">
        <w:rPr>
          <w:rFonts w:ascii="Times New Roman" w:hAnsi="Times New Roman" w:cs="Times New Roman"/>
          <w:b/>
          <w:bCs/>
          <w:sz w:val="20"/>
          <w:szCs w:val="20"/>
        </w:rPr>
        <w:t>Proposal 7: RAN4 should define separate sets of RRM requirements for 1Rx and 2 Rx</w:t>
      </w:r>
      <w:r w:rsidR="00111B23" w:rsidRPr="007D299F">
        <w:rPr>
          <w:rFonts w:ascii="Times New Roman" w:hAnsi="Times New Roman" w:cs="Times New Roman"/>
          <w:b/>
          <w:bCs/>
          <w:sz w:val="20"/>
          <w:szCs w:val="20"/>
        </w:rPr>
        <w:t xml:space="preserve"> UE</w:t>
      </w:r>
      <w:r w:rsidRPr="007D299F">
        <w:rPr>
          <w:rFonts w:ascii="Times New Roman" w:hAnsi="Times New Roman" w:cs="Times New Roman"/>
          <w:b/>
          <w:bCs/>
          <w:sz w:val="20"/>
          <w:szCs w:val="20"/>
        </w:rPr>
        <w:t>.</w:t>
      </w:r>
    </w:p>
    <w:p w14:paraId="7AC89509" w14:textId="77777777" w:rsidR="0027782C" w:rsidRPr="007D299F" w:rsidRDefault="0027782C" w:rsidP="0027782C">
      <w:pPr>
        <w:spacing w:beforeLines="50" w:before="120" w:afterLines="50" w:after="120"/>
        <w:jc w:val="left"/>
        <w:rPr>
          <w:rFonts w:ascii="Times New Roman" w:eastAsia="宋体" w:hAnsi="Times New Roman" w:cs="Times New Roman"/>
          <w:b/>
          <w:bCs/>
          <w:sz w:val="20"/>
          <w:szCs w:val="20"/>
        </w:rPr>
      </w:pPr>
      <w:r w:rsidRPr="007D299F">
        <w:rPr>
          <w:rFonts w:ascii="Times New Roman" w:hAnsi="Times New Roman" w:cs="Times New Roman"/>
          <w:b/>
          <w:bCs/>
          <w:sz w:val="20"/>
          <w:szCs w:val="20"/>
        </w:rPr>
        <w:t>Proposal</w:t>
      </w:r>
      <w:r w:rsidRPr="007D299F">
        <w:rPr>
          <w:rFonts w:ascii="Times New Roman" w:eastAsia="宋体" w:hAnsi="Times New Roman" w:cs="Times New Roman"/>
          <w:b/>
          <w:bCs/>
          <w:sz w:val="20"/>
          <w:szCs w:val="20"/>
        </w:rPr>
        <w:t xml:space="preserve"> 8: To support </w:t>
      </w:r>
      <w:proofErr w:type="spellStart"/>
      <w:r w:rsidRPr="007D299F">
        <w:rPr>
          <w:rFonts w:ascii="Times New Roman" w:eastAsia="宋体" w:hAnsi="Times New Roman" w:cs="Times New Roman"/>
          <w:b/>
          <w:bCs/>
          <w:sz w:val="20"/>
          <w:szCs w:val="20"/>
        </w:rPr>
        <w:t>RedCap</w:t>
      </w:r>
      <w:proofErr w:type="spellEnd"/>
      <w:r w:rsidRPr="007D299F">
        <w:rPr>
          <w:rFonts w:ascii="Times New Roman" w:eastAsia="宋体" w:hAnsi="Times New Roman" w:cs="Times New Roman"/>
          <w:b/>
          <w:bCs/>
          <w:sz w:val="20"/>
          <w:szCs w:val="20"/>
        </w:rPr>
        <w:t>/</w:t>
      </w:r>
      <w:proofErr w:type="spellStart"/>
      <w:r w:rsidRPr="007D299F">
        <w:rPr>
          <w:rFonts w:ascii="Times New Roman" w:eastAsia="宋体" w:hAnsi="Times New Roman" w:cs="Times New Roman"/>
          <w:b/>
          <w:bCs/>
          <w:sz w:val="20"/>
          <w:szCs w:val="20"/>
        </w:rPr>
        <w:t>eRedCap</w:t>
      </w:r>
      <w:proofErr w:type="spellEnd"/>
      <w:r w:rsidRPr="007D299F">
        <w:rPr>
          <w:rFonts w:ascii="Times New Roman" w:eastAsia="宋体" w:hAnsi="Times New Roman" w:cs="Times New Roman"/>
          <w:b/>
          <w:bCs/>
          <w:sz w:val="20"/>
          <w:szCs w:val="20"/>
        </w:rPr>
        <w:t xml:space="preserve"> in FR1-NTN, RAN4 should to add support </w:t>
      </w:r>
      <w:proofErr w:type="spellStart"/>
      <w:r w:rsidRPr="007D299F">
        <w:rPr>
          <w:rFonts w:ascii="Times New Roman" w:eastAsia="宋体" w:hAnsi="Times New Roman" w:cs="Times New Roman"/>
          <w:b/>
          <w:bCs/>
          <w:sz w:val="20"/>
          <w:szCs w:val="20"/>
        </w:rPr>
        <w:t>eDRX</w:t>
      </w:r>
      <w:proofErr w:type="spellEnd"/>
      <w:r w:rsidRPr="007D299F">
        <w:rPr>
          <w:rFonts w:ascii="Times New Roman" w:eastAsia="宋体" w:hAnsi="Times New Roman" w:cs="Times New Roman"/>
          <w:b/>
          <w:bCs/>
          <w:sz w:val="20"/>
          <w:szCs w:val="20"/>
        </w:rPr>
        <w:t xml:space="preserve"> in </w:t>
      </w:r>
      <w:proofErr w:type="spellStart"/>
      <w:r w:rsidRPr="007D299F">
        <w:rPr>
          <w:rFonts w:ascii="Times New Roman" w:eastAsia="宋体" w:hAnsi="Times New Roman" w:cs="Times New Roman"/>
          <w:b/>
          <w:bCs/>
          <w:sz w:val="20"/>
          <w:szCs w:val="20"/>
        </w:rPr>
        <w:t>RRC_Idle</w:t>
      </w:r>
      <w:proofErr w:type="spellEnd"/>
      <w:r w:rsidRPr="007D299F">
        <w:rPr>
          <w:rFonts w:ascii="Times New Roman" w:eastAsia="宋体" w:hAnsi="Times New Roman" w:cs="Times New Roman"/>
          <w:b/>
          <w:bCs/>
          <w:sz w:val="20"/>
          <w:szCs w:val="20"/>
        </w:rPr>
        <w:t>/</w:t>
      </w:r>
      <w:proofErr w:type="spellStart"/>
      <w:r w:rsidRPr="007D299F">
        <w:rPr>
          <w:rFonts w:ascii="Times New Roman" w:eastAsia="宋体" w:hAnsi="Times New Roman" w:cs="Times New Roman"/>
          <w:b/>
          <w:bCs/>
          <w:sz w:val="20"/>
          <w:szCs w:val="20"/>
        </w:rPr>
        <w:t>RRC_Inactive</w:t>
      </w:r>
      <w:proofErr w:type="spellEnd"/>
      <w:r w:rsidRPr="007D299F">
        <w:rPr>
          <w:rFonts w:ascii="Times New Roman" w:eastAsia="宋体" w:hAnsi="Times New Roman" w:cs="Times New Roman"/>
          <w:b/>
          <w:bCs/>
          <w:sz w:val="20"/>
          <w:szCs w:val="20"/>
        </w:rPr>
        <w:t xml:space="preserve"> mode. </w:t>
      </w:r>
    </w:p>
    <w:p w14:paraId="57DE0091" w14:textId="666F9CF8" w:rsidR="0027782C" w:rsidRPr="007D299F" w:rsidRDefault="0027782C" w:rsidP="0027782C">
      <w:pPr>
        <w:spacing w:beforeLines="50" w:before="120" w:afterLines="50" w:after="120"/>
        <w:jc w:val="left"/>
        <w:rPr>
          <w:rFonts w:ascii="Times New Roman" w:eastAsia="宋体" w:hAnsi="Times New Roman" w:cs="Times New Roman"/>
          <w:b/>
          <w:bCs/>
          <w:sz w:val="20"/>
          <w:szCs w:val="20"/>
        </w:rPr>
      </w:pPr>
      <w:r w:rsidRPr="007D299F">
        <w:rPr>
          <w:rFonts w:ascii="Times New Roman" w:eastAsia="宋体" w:hAnsi="Times New Roman" w:cs="Times New Roman"/>
          <w:b/>
          <w:bCs/>
          <w:sz w:val="20"/>
          <w:szCs w:val="20"/>
        </w:rPr>
        <w:t xml:space="preserve">Observation 6: In </w:t>
      </w:r>
      <w:proofErr w:type="spellStart"/>
      <w:r w:rsidRPr="007D299F">
        <w:rPr>
          <w:rFonts w:ascii="Times New Roman" w:eastAsia="宋体" w:hAnsi="Times New Roman" w:cs="Times New Roman"/>
          <w:b/>
          <w:bCs/>
          <w:sz w:val="20"/>
          <w:szCs w:val="20"/>
        </w:rPr>
        <w:t>eDRX_IDLE</w:t>
      </w:r>
      <w:proofErr w:type="spellEnd"/>
      <w:r w:rsidRPr="007D299F">
        <w:rPr>
          <w:rFonts w:ascii="Times New Roman" w:eastAsia="宋体" w:hAnsi="Times New Roman" w:cs="Times New Roman"/>
          <w:b/>
          <w:bCs/>
          <w:sz w:val="20"/>
          <w:szCs w:val="20"/>
        </w:rPr>
        <w:t xml:space="preserve"> cycle, the values are extended to more than 10.24s or even larger one 10485.76s.</w:t>
      </w:r>
    </w:p>
    <w:p w14:paraId="18AA011D" w14:textId="77777777" w:rsidR="001E5B1F" w:rsidRPr="007D299F" w:rsidRDefault="001E5B1F" w:rsidP="001E5B1F">
      <w:pPr>
        <w:spacing w:beforeLines="50" w:before="120" w:afterLines="50" w:after="120"/>
        <w:jc w:val="left"/>
        <w:rPr>
          <w:rFonts w:ascii="Times New Roman" w:eastAsia="宋体" w:hAnsi="Times New Roman" w:cs="Times New Roman"/>
          <w:b/>
          <w:bCs/>
          <w:sz w:val="20"/>
          <w:szCs w:val="20"/>
        </w:rPr>
      </w:pPr>
      <w:r w:rsidRPr="007D299F">
        <w:rPr>
          <w:rFonts w:ascii="Times New Roman" w:eastAsia="宋体" w:hAnsi="Times New Roman" w:cs="Times New Roman"/>
          <w:b/>
          <w:bCs/>
          <w:sz w:val="20"/>
          <w:szCs w:val="20"/>
        </w:rPr>
        <w:t xml:space="preserve">Observation 7: In typical LEO scenario such as R=50km and 7.56km/s for satellite speed, not all </w:t>
      </w:r>
      <w:proofErr w:type="spellStart"/>
      <w:r w:rsidRPr="007D299F">
        <w:rPr>
          <w:rFonts w:ascii="Times New Roman" w:eastAsia="宋体" w:hAnsi="Times New Roman" w:cs="Times New Roman"/>
          <w:b/>
          <w:bCs/>
          <w:sz w:val="20"/>
          <w:szCs w:val="20"/>
        </w:rPr>
        <w:t>eDRX</w:t>
      </w:r>
      <w:proofErr w:type="spellEnd"/>
      <w:r w:rsidRPr="007D299F">
        <w:rPr>
          <w:rFonts w:ascii="Times New Roman" w:eastAsia="宋体" w:hAnsi="Times New Roman" w:cs="Times New Roman"/>
          <w:b/>
          <w:bCs/>
          <w:sz w:val="20"/>
          <w:szCs w:val="20"/>
        </w:rPr>
        <w:t xml:space="preserve"> can be applicable for NGSO (LEO) scenario. </w:t>
      </w:r>
    </w:p>
    <w:p w14:paraId="62E5CB5B" w14:textId="1AC32C9C" w:rsidR="00323F66" w:rsidRPr="007D299F" w:rsidRDefault="001E5B1F" w:rsidP="001E5B1F">
      <w:pPr>
        <w:spacing w:beforeLines="50" w:before="120" w:afterLines="50" w:after="120"/>
        <w:jc w:val="left"/>
        <w:rPr>
          <w:rFonts w:ascii="Times New Roman" w:eastAsia="宋体" w:hAnsi="Times New Roman" w:cs="Times New Roman"/>
          <w:b/>
          <w:bCs/>
          <w:sz w:val="20"/>
          <w:szCs w:val="20"/>
        </w:rPr>
      </w:pPr>
      <w:r w:rsidRPr="007D299F">
        <w:rPr>
          <w:rFonts w:ascii="Times New Roman" w:eastAsia="宋体" w:hAnsi="Times New Roman" w:cs="Times New Roman"/>
          <w:b/>
          <w:bCs/>
          <w:sz w:val="20"/>
          <w:szCs w:val="20"/>
        </w:rPr>
        <w:t xml:space="preserve">Proposal 9: RAN4 to discuss and specify the requirements related to </w:t>
      </w:r>
      <w:proofErr w:type="spellStart"/>
      <w:r w:rsidRPr="007D299F">
        <w:rPr>
          <w:rFonts w:ascii="Times New Roman" w:eastAsia="宋体" w:hAnsi="Times New Roman" w:cs="Times New Roman"/>
          <w:b/>
          <w:bCs/>
          <w:sz w:val="20"/>
          <w:szCs w:val="20"/>
        </w:rPr>
        <w:t>eDRX</w:t>
      </w:r>
      <w:proofErr w:type="spellEnd"/>
      <w:r w:rsidRPr="007D299F">
        <w:rPr>
          <w:rFonts w:ascii="Times New Roman" w:eastAsia="宋体" w:hAnsi="Times New Roman" w:cs="Times New Roman"/>
          <w:b/>
          <w:bCs/>
          <w:sz w:val="20"/>
          <w:szCs w:val="20"/>
        </w:rPr>
        <w:t xml:space="preserve"> for GSO and NGSO (LEO) separately. Not all </w:t>
      </w:r>
      <w:proofErr w:type="spellStart"/>
      <w:r w:rsidRPr="007D299F">
        <w:rPr>
          <w:rFonts w:ascii="Times New Roman" w:eastAsia="宋体" w:hAnsi="Times New Roman" w:cs="Times New Roman"/>
          <w:b/>
          <w:bCs/>
          <w:sz w:val="20"/>
          <w:szCs w:val="20"/>
        </w:rPr>
        <w:t>eDRX</w:t>
      </w:r>
      <w:proofErr w:type="spellEnd"/>
      <w:r w:rsidRPr="007D299F">
        <w:rPr>
          <w:rFonts w:ascii="Times New Roman" w:eastAsia="宋体" w:hAnsi="Times New Roman" w:cs="Times New Roman"/>
          <w:b/>
          <w:bCs/>
          <w:sz w:val="20"/>
          <w:szCs w:val="20"/>
        </w:rPr>
        <w:t xml:space="preserve"> cycle can be applicable for NGSO (LEO) scenario.</w:t>
      </w:r>
    </w:p>
    <w:p w14:paraId="0B7E8558" w14:textId="77777777" w:rsidR="00353BDB" w:rsidRPr="007D299F" w:rsidRDefault="00353BDB" w:rsidP="00353BDB">
      <w:pPr>
        <w:spacing w:beforeLines="50" w:before="120" w:afterLines="50" w:after="120"/>
        <w:jc w:val="left"/>
        <w:rPr>
          <w:rFonts w:ascii="Times New Roman" w:eastAsia="宋体" w:hAnsi="Times New Roman" w:cs="Times New Roman"/>
          <w:b/>
          <w:bCs/>
          <w:sz w:val="20"/>
          <w:szCs w:val="20"/>
        </w:rPr>
      </w:pPr>
      <w:r w:rsidRPr="007D299F">
        <w:rPr>
          <w:rFonts w:ascii="Times New Roman" w:eastAsia="宋体" w:hAnsi="Times New Roman" w:cs="Times New Roman"/>
          <w:b/>
          <w:bCs/>
          <w:sz w:val="20"/>
          <w:szCs w:val="20"/>
        </w:rPr>
        <w:t xml:space="preserve">Proposal 10: </w:t>
      </w:r>
    </w:p>
    <w:p w14:paraId="0FCE31D3" w14:textId="77777777" w:rsidR="00353BDB" w:rsidRPr="007D299F" w:rsidRDefault="00353BDB" w:rsidP="00353BDB">
      <w:pPr>
        <w:pStyle w:val="a8"/>
        <w:spacing w:beforeLines="50" w:before="120" w:afterLines="50" w:after="120"/>
        <w:ind w:left="560" w:firstLineChars="0" w:firstLine="0"/>
        <w:rPr>
          <w:rFonts w:eastAsia="宋体"/>
          <w:b/>
          <w:bCs/>
        </w:rPr>
      </w:pPr>
      <w:r w:rsidRPr="007D299F">
        <w:rPr>
          <w:rFonts w:eastAsia="宋体"/>
          <w:b/>
          <w:bCs/>
        </w:rPr>
        <w:tab/>
      </w:r>
      <w:r w:rsidRPr="007D299F">
        <w:rPr>
          <w:rFonts w:eastAsia="宋体"/>
          <w:b/>
          <w:bCs/>
          <w:lang w:eastAsia="zh-CN"/>
        </w:rPr>
        <w:t>RAN</w:t>
      </w:r>
      <w:r w:rsidRPr="007D299F">
        <w:rPr>
          <w:rFonts w:eastAsia="宋体"/>
          <w:b/>
          <w:bCs/>
        </w:rPr>
        <w:t xml:space="preserve">4 should discuss and specify requirements for </w:t>
      </w:r>
      <w:proofErr w:type="spellStart"/>
      <w:r w:rsidRPr="007D299F">
        <w:rPr>
          <w:rFonts w:eastAsia="宋体"/>
          <w:b/>
          <w:bCs/>
        </w:rPr>
        <w:t>RedCap</w:t>
      </w:r>
      <w:proofErr w:type="spellEnd"/>
      <w:r w:rsidRPr="007D299F">
        <w:rPr>
          <w:rFonts w:eastAsia="宋体"/>
          <w:b/>
          <w:bCs/>
        </w:rPr>
        <w:t>/</w:t>
      </w:r>
      <w:proofErr w:type="spellStart"/>
      <w:r w:rsidRPr="007D299F">
        <w:rPr>
          <w:rFonts w:eastAsia="宋体"/>
          <w:b/>
          <w:bCs/>
        </w:rPr>
        <w:t>eRedCap</w:t>
      </w:r>
      <w:proofErr w:type="spellEnd"/>
      <w:r w:rsidRPr="007D299F">
        <w:rPr>
          <w:rFonts w:eastAsia="宋体"/>
          <w:b/>
          <w:bCs/>
        </w:rPr>
        <w:t xml:space="preserve"> for FR1-NTN including:</w:t>
      </w:r>
    </w:p>
    <w:p w14:paraId="745A2F9C" w14:textId="77777777" w:rsidR="00353BDB" w:rsidRPr="007D299F" w:rsidRDefault="00353BDB" w:rsidP="00353BDB">
      <w:pPr>
        <w:pStyle w:val="a8"/>
        <w:numPr>
          <w:ilvl w:val="0"/>
          <w:numId w:val="37"/>
        </w:numPr>
        <w:spacing w:beforeLines="50" w:before="120" w:afterLines="50" w:after="120"/>
        <w:ind w:firstLineChars="0"/>
        <w:rPr>
          <w:rFonts w:eastAsia="宋体"/>
          <w:b/>
          <w:bCs/>
          <w:lang w:eastAsia="zh-CN"/>
        </w:rPr>
      </w:pPr>
      <w:r w:rsidRPr="007D299F">
        <w:rPr>
          <w:rFonts w:eastAsia="宋体"/>
          <w:b/>
          <w:bCs/>
          <w:lang w:eastAsia="zh-CN"/>
        </w:rPr>
        <w:t>HO based RACH</w:t>
      </w:r>
    </w:p>
    <w:p w14:paraId="42E16A35" w14:textId="77777777" w:rsidR="00353BDB" w:rsidRPr="007D299F" w:rsidRDefault="00353BDB" w:rsidP="00353BDB">
      <w:pPr>
        <w:pStyle w:val="a8"/>
        <w:numPr>
          <w:ilvl w:val="0"/>
          <w:numId w:val="37"/>
        </w:numPr>
        <w:spacing w:beforeLines="50" w:before="120" w:afterLines="50" w:after="120"/>
        <w:ind w:firstLineChars="0"/>
        <w:rPr>
          <w:rFonts w:eastAsia="宋体"/>
          <w:b/>
          <w:bCs/>
          <w:lang w:eastAsia="zh-CN"/>
        </w:rPr>
      </w:pPr>
      <w:r w:rsidRPr="007D299F">
        <w:rPr>
          <w:rFonts w:eastAsia="宋体"/>
          <w:b/>
          <w:bCs/>
          <w:lang w:eastAsia="zh-CN"/>
        </w:rPr>
        <w:t>RACH-less HO</w:t>
      </w:r>
    </w:p>
    <w:p w14:paraId="5CB45AE1" w14:textId="77777777" w:rsidR="00353BDB" w:rsidRPr="007D299F" w:rsidRDefault="00353BDB" w:rsidP="00353BDB">
      <w:pPr>
        <w:pStyle w:val="a8"/>
        <w:numPr>
          <w:ilvl w:val="0"/>
          <w:numId w:val="37"/>
        </w:numPr>
        <w:spacing w:beforeLines="50" w:before="120" w:afterLines="50" w:after="120"/>
        <w:ind w:firstLineChars="0"/>
        <w:rPr>
          <w:rFonts w:eastAsia="宋体"/>
          <w:b/>
          <w:bCs/>
          <w:lang w:eastAsia="zh-CN"/>
        </w:rPr>
      </w:pPr>
      <w:r w:rsidRPr="007D299F">
        <w:rPr>
          <w:rFonts w:eastAsia="宋体"/>
          <w:b/>
          <w:bCs/>
          <w:lang w:eastAsia="zh-CN"/>
        </w:rPr>
        <w:t>Time/location-based CHO with/without L3 measurement</w:t>
      </w:r>
    </w:p>
    <w:p w14:paraId="0E0F4B99" w14:textId="77777777" w:rsidR="00353BDB" w:rsidRPr="007D299F" w:rsidRDefault="00353BDB" w:rsidP="00353BDB">
      <w:pPr>
        <w:pStyle w:val="a8"/>
        <w:numPr>
          <w:ilvl w:val="0"/>
          <w:numId w:val="37"/>
        </w:numPr>
        <w:spacing w:beforeLines="50" w:before="120" w:afterLines="50" w:after="120"/>
        <w:ind w:firstLineChars="0"/>
        <w:rPr>
          <w:rFonts w:eastAsia="宋体"/>
          <w:b/>
          <w:bCs/>
          <w:lang w:eastAsia="zh-CN"/>
        </w:rPr>
      </w:pPr>
      <w:r w:rsidRPr="007D299F">
        <w:rPr>
          <w:rFonts w:eastAsia="宋体"/>
          <w:b/>
          <w:bCs/>
          <w:lang w:eastAsia="zh-CN"/>
        </w:rPr>
        <w:t>Satellite switching with re-sync</w:t>
      </w:r>
    </w:p>
    <w:p w14:paraId="4C9325A7" w14:textId="45C6289F" w:rsidR="00353BDB" w:rsidRPr="007D299F" w:rsidRDefault="00353BDB" w:rsidP="00353BDB">
      <w:pPr>
        <w:spacing w:beforeLines="50" w:before="120" w:afterLines="50" w:after="120"/>
        <w:jc w:val="left"/>
        <w:rPr>
          <w:rFonts w:ascii="Times New Roman" w:eastAsia="宋体" w:hAnsi="Times New Roman" w:cs="Times New Roman"/>
          <w:b/>
          <w:bCs/>
          <w:sz w:val="20"/>
          <w:szCs w:val="20"/>
        </w:rPr>
      </w:pPr>
      <w:r w:rsidRPr="007D299F">
        <w:rPr>
          <w:rFonts w:ascii="Times New Roman" w:eastAsia="宋体" w:hAnsi="Times New Roman" w:cs="Times New Roman"/>
          <w:b/>
          <w:bCs/>
          <w:sz w:val="20"/>
          <w:szCs w:val="20"/>
        </w:rPr>
        <w:t>to consider 1Rx and NCD-SSB</w:t>
      </w:r>
    </w:p>
    <w:p w14:paraId="5E1135D3" w14:textId="0EB05AA8" w:rsidR="003D77BA" w:rsidRPr="007D299F" w:rsidRDefault="003D77BA" w:rsidP="00353BDB">
      <w:pPr>
        <w:spacing w:beforeLines="50" w:before="120" w:afterLines="50" w:after="120"/>
        <w:jc w:val="left"/>
        <w:rPr>
          <w:rFonts w:ascii="Times New Roman" w:eastAsia="宋体" w:hAnsi="Times New Roman" w:cs="Times New Roman"/>
          <w:b/>
          <w:bCs/>
          <w:sz w:val="20"/>
          <w:szCs w:val="20"/>
        </w:rPr>
      </w:pPr>
      <w:r w:rsidRPr="007D299F">
        <w:rPr>
          <w:rFonts w:ascii="Times New Roman" w:eastAsia="宋体" w:hAnsi="Times New Roman" w:cs="Times New Roman"/>
          <w:b/>
          <w:bCs/>
          <w:sz w:val="20"/>
          <w:szCs w:val="20"/>
        </w:rPr>
        <w:t xml:space="preserve">Proposal 11: To support </w:t>
      </w:r>
      <w:proofErr w:type="spellStart"/>
      <w:r w:rsidRPr="007D299F">
        <w:rPr>
          <w:rFonts w:ascii="Times New Roman" w:eastAsia="宋体" w:hAnsi="Times New Roman" w:cs="Times New Roman"/>
          <w:b/>
          <w:bCs/>
          <w:sz w:val="20"/>
          <w:szCs w:val="20"/>
        </w:rPr>
        <w:t>RedCap</w:t>
      </w:r>
      <w:proofErr w:type="spellEnd"/>
      <w:r w:rsidRPr="007D299F">
        <w:rPr>
          <w:rFonts w:ascii="Times New Roman" w:eastAsia="宋体" w:hAnsi="Times New Roman" w:cs="Times New Roman"/>
          <w:b/>
          <w:bCs/>
          <w:sz w:val="20"/>
          <w:szCs w:val="20"/>
        </w:rPr>
        <w:t>/</w:t>
      </w:r>
      <w:proofErr w:type="spellStart"/>
      <w:r w:rsidRPr="007D299F">
        <w:rPr>
          <w:rFonts w:ascii="Times New Roman" w:eastAsia="宋体" w:hAnsi="Times New Roman" w:cs="Times New Roman"/>
          <w:b/>
          <w:bCs/>
          <w:sz w:val="20"/>
          <w:szCs w:val="20"/>
        </w:rPr>
        <w:t>eRedCap</w:t>
      </w:r>
      <w:proofErr w:type="spellEnd"/>
      <w:r w:rsidRPr="007D299F">
        <w:rPr>
          <w:rFonts w:ascii="Times New Roman" w:eastAsia="宋体" w:hAnsi="Times New Roman" w:cs="Times New Roman"/>
          <w:b/>
          <w:bCs/>
          <w:sz w:val="20"/>
          <w:szCs w:val="20"/>
        </w:rPr>
        <w:t xml:space="preserve"> in FR1-NTN, for RRC Re-establishment/RRC connection Release with re-direction, new requirements should be introduced. For 2Rx, legacy NTN FR1 requirements can be reused.</w:t>
      </w:r>
    </w:p>
    <w:p w14:paraId="1E92A804" w14:textId="34C24ED2" w:rsidR="00D262C8" w:rsidRPr="007D299F" w:rsidRDefault="00D262C8" w:rsidP="00353BDB">
      <w:pPr>
        <w:spacing w:beforeLines="50" w:before="120" w:afterLines="50" w:after="120"/>
        <w:jc w:val="left"/>
        <w:rPr>
          <w:rFonts w:ascii="Times New Roman" w:eastAsia="宋体" w:hAnsi="Times New Roman" w:cs="Times New Roman"/>
          <w:b/>
          <w:bCs/>
          <w:sz w:val="20"/>
          <w:szCs w:val="20"/>
        </w:rPr>
      </w:pPr>
      <w:r w:rsidRPr="007D299F">
        <w:rPr>
          <w:rFonts w:ascii="Times New Roman" w:eastAsia="宋体" w:hAnsi="Times New Roman" w:cs="Times New Roman"/>
          <w:b/>
          <w:bCs/>
          <w:sz w:val="20"/>
          <w:szCs w:val="20"/>
        </w:rPr>
        <w:t xml:space="preserve">Proposal 12: To support </w:t>
      </w:r>
      <w:proofErr w:type="spellStart"/>
      <w:r w:rsidRPr="007D299F">
        <w:rPr>
          <w:rFonts w:ascii="Times New Roman" w:eastAsia="宋体" w:hAnsi="Times New Roman" w:cs="Times New Roman"/>
          <w:b/>
          <w:bCs/>
          <w:sz w:val="20"/>
          <w:szCs w:val="20"/>
        </w:rPr>
        <w:t>RedCap</w:t>
      </w:r>
      <w:proofErr w:type="spellEnd"/>
      <w:r w:rsidRPr="007D299F">
        <w:rPr>
          <w:rFonts w:ascii="Times New Roman" w:eastAsia="宋体" w:hAnsi="Times New Roman" w:cs="Times New Roman"/>
          <w:b/>
          <w:bCs/>
          <w:sz w:val="20"/>
          <w:szCs w:val="20"/>
        </w:rPr>
        <w:t>/</w:t>
      </w:r>
      <w:proofErr w:type="spellStart"/>
      <w:r w:rsidRPr="007D299F">
        <w:rPr>
          <w:rFonts w:ascii="Times New Roman" w:eastAsia="宋体" w:hAnsi="Times New Roman" w:cs="Times New Roman"/>
          <w:b/>
          <w:bCs/>
          <w:sz w:val="20"/>
          <w:szCs w:val="20"/>
        </w:rPr>
        <w:t>eRedCap</w:t>
      </w:r>
      <w:proofErr w:type="spellEnd"/>
      <w:r w:rsidRPr="007D299F">
        <w:rPr>
          <w:rFonts w:ascii="Times New Roman" w:eastAsia="宋体" w:hAnsi="Times New Roman" w:cs="Times New Roman"/>
          <w:b/>
          <w:bCs/>
          <w:sz w:val="20"/>
          <w:szCs w:val="20"/>
        </w:rPr>
        <w:t xml:space="preserve"> in FR1-NTN, decide whether to support NCD-SSB. For timing requirements, no big RRM impacts.</w:t>
      </w:r>
    </w:p>
    <w:p w14:paraId="1F8E3665" w14:textId="77777777" w:rsidR="00C16C5A" w:rsidRPr="007D299F" w:rsidRDefault="00C16C5A" w:rsidP="00C16C5A">
      <w:pPr>
        <w:spacing w:beforeLines="50" w:before="120" w:afterLines="50" w:after="120"/>
        <w:jc w:val="left"/>
        <w:rPr>
          <w:rFonts w:ascii="Times New Roman" w:eastAsia="宋体" w:hAnsi="Times New Roman" w:cs="Times New Roman"/>
          <w:b/>
          <w:bCs/>
          <w:sz w:val="20"/>
          <w:szCs w:val="20"/>
        </w:rPr>
      </w:pPr>
      <w:r w:rsidRPr="007D299F">
        <w:rPr>
          <w:rFonts w:ascii="Times New Roman" w:eastAsia="宋体" w:hAnsi="Times New Roman" w:cs="Times New Roman"/>
          <w:b/>
          <w:bCs/>
          <w:sz w:val="20"/>
          <w:szCs w:val="20"/>
        </w:rPr>
        <w:t xml:space="preserve">Proposal 13: For RLM/BFD/CBD requirements, to support </w:t>
      </w:r>
      <w:proofErr w:type="spellStart"/>
      <w:r w:rsidRPr="007D299F">
        <w:rPr>
          <w:rFonts w:ascii="Times New Roman" w:eastAsia="宋体" w:hAnsi="Times New Roman" w:cs="Times New Roman"/>
          <w:b/>
          <w:bCs/>
          <w:sz w:val="20"/>
          <w:szCs w:val="20"/>
        </w:rPr>
        <w:t>RedCap</w:t>
      </w:r>
      <w:proofErr w:type="spellEnd"/>
      <w:r w:rsidRPr="007D299F">
        <w:rPr>
          <w:rFonts w:ascii="Times New Roman" w:eastAsia="宋体" w:hAnsi="Times New Roman" w:cs="Times New Roman"/>
          <w:b/>
          <w:bCs/>
          <w:sz w:val="20"/>
          <w:szCs w:val="20"/>
        </w:rPr>
        <w:t>/</w:t>
      </w:r>
      <w:proofErr w:type="spellStart"/>
      <w:r w:rsidRPr="007D299F">
        <w:rPr>
          <w:rFonts w:ascii="Times New Roman" w:eastAsia="宋体" w:hAnsi="Times New Roman" w:cs="Times New Roman"/>
          <w:b/>
          <w:bCs/>
          <w:sz w:val="20"/>
          <w:szCs w:val="20"/>
        </w:rPr>
        <w:t>eRedCap</w:t>
      </w:r>
      <w:proofErr w:type="spellEnd"/>
      <w:r w:rsidRPr="007D299F">
        <w:rPr>
          <w:rFonts w:ascii="Times New Roman" w:eastAsia="宋体" w:hAnsi="Times New Roman" w:cs="Times New Roman"/>
          <w:b/>
          <w:bCs/>
          <w:sz w:val="20"/>
          <w:szCs w:val="20"/>
        </w:rPr>
        <w:t xml:space="preserve"> in FR1-NTN:</w:t>
      </w:r>
    </w:p>
    <w:p w14:paraId="2DC996DC" w14:textId="77777777" w:rsidR="00C16C5A" w:rsidRPr="007D299F" w:rsidRDefault="00C16C5A" w:rsidP="00C16C5A">
      <w:pPr>
        <w:pStyle w:val="a8"/>
        <w:numPr>
          <w:ilvl w:val="0"/>
          <w:numId w:val="37"/>
        </w:numPr>
        <w:spacing w:beforeLines="50" w:before="120" w:afterLines="50" w:after="120"/>
        <w:ind w:firstLineChars="0"/>
        <w:rPr>
          <w:rFonts w:eastAsia="宋体"/>
          <w:b/>
          <w:bCs/>
          <w:lang w:eastAsia="zh-CN"/>
        </w:rPr>
      </w:pPr>
      <w:r w:rsidRPr="007D299F">
        <w:rPr>
          <w:rFonts w:eastAsia="宋体"/>
          <w:b/>
          <w:bCs/>
          <w:lang w:eastAsia="zh-CN"/>
        </w:rPr>
        <w:t xml:space="preserve">RAN4 to define the new requirements to consider 1RX. TN </w:t>
      </w:r>
      <w:proofErr w:type="spellStart"/>
      <w:r w:rsidRPr="007D299F">
        <w:rPr>
          <w:rFonts w:eastAsia="宋体"/>
          <w:b/>
          <w:bCs/>
          <w:lang w:eastAsia="zh-CN"/>
        </w:rPr>
        <w:t>RedCap</w:t>
      </w:r>
      <w:proofErr w:type="spellEnd"/>
      <w:r w:rsidRPr="007D299F">
        <w:rPr>
          <w:rFonts w:eastAsia="宋体"/>
          <w:b/>
          <w:bCs/>
          <w:lang w:eastAsia="zh-CN"/>
        </w:rPr>
        <w:t xml:space="preserve"> 1Rx can be used as baseline. </w:t>
      </w:r>
    </w:p>
    <w:p w14:paraId="1D56A1E9" w14:textId="2128B469" w:rsidR="00C16C5A" w:rsidRPr="007D299F" w:rsidRDefault="00C16C5A" w:rsidP="00C16C5A">
      <w:pPr>
        <w:pStyle w:val="a8"/>
        <w:numPr>
          <w:ilvl w:val="0"/>
          <w:numId w:val="37"/>
        </w:numPr>
        <w:spacing w:beforeLines="50" w:before="120" w:afterLines="50" w:after="120"/>
        <w:ind w:firstLineChars="0"/>
        <w:rPr>
          <w:rFonts w:eastAsia="宋体"/>
          <w:b/>
          <w:bCs/>
        </w:rPr>
      </w:pPr>
      <w:r w:rsidRPr="007D299F">
        <w:rPr>
          <w:rFonts w:eastAsia="宋体"/>
          <w:b/>
          <w:bCs/>
          <w:lang w:eastAsia="zh-CN"/>
        </w:rPr>
        <w:t>RAN4 to add support for half-duplex.</w:t>
      </w:r>
    </w:p>
    <w:p w14:paraId="319DDEF0" w14:textId="4BFD9B49" w:rsidR="0035499C" w:rsidRPr="007D299F" w:rsidRDefault="0035499C" w:rsidP="0035499C">
      <w:pPr>
        <w:spacing w:beforeLines="50" w:before="120" w:afterLines="50" w:after="120"/>
        <w:jc w:val="left"/>
        <w:rPr>
          <w:rFonts w:ascii="Times New Roman" w:eastAsia="宋体" w:hAnsi="Times New Roman" w:cs="Times New Roman"/>
          <w:b/>
          <w:bCs/>
          <w:sz w:val="20"/>
          <w:szCs w:val="20"/>
        </w:rPr>
      </w:pPr>
      <w:r w:rsidRPr="007D299F">
        <w:rPr>
          <w:rFonts w:ascii="Times New Roman" w:eastAsia="宋体" w:hAnsi="Times New Roman" w:cs="Times New Roman"/>
          <w:b/>
          <w:bCs/>
          <w:sz w:val="20"/>
          <w:szCs w:val="20"/>
        </w:rPr>
        <w:t xml:space="preserve">Proposal 14: For </w:t>
      </w:r>
      <w:proofErr w:type="spellStart"/>
      <w:r w:rsidRPr="007D299F">
        <w:rPr>
          <w:rFonts w:ascii="Times New Roman" w:eastAsia="宋体" w:hAnsi="Times New Roman" w:cs="Times New Roman"/>
          <w:b/>
          <w:bCs/>
          <w:sz w:val="20"/>
          <w:szCs w:val="20"/>
        </w:rPr>
        <w:t>Scell</w:t>
      </w:r>
      <w:proofErr w:type="spellEnd"/>
      <w:r w:rsidRPr="007D299F">
        <w:rPr>
          <w:rFonts w:ascii="Times New Roman" w:eastAsia="宋体" w:hAnsi="Times New Roman" w:cs="Times New Roman"/>
          <w:b/>
          <w:bCs/>
          <w:sz w:val="20"/>
          <w:szCs w:val="20"/>
        </w:rPr>
        <w:t>/</w:t>
      </w:r>
      <w:proofErr w:type="spellStart"/>
      <w:r w:rsidRPr="007D299F">
        <w:rPr>
          <w:rFonts w:ascii="Times New Roman" w:eastAsia="宋体" w:hAnsi="Times New Roman" w:cs="Times New Roman"/>
          <w:b/>
          <w:bCs/>
          <w:sz w:val="20"/>
          <w:szCs w:val="20"/>
        </w:rPr>
        <w:t>PSCell</w:t>
      </w:r>
      <w:proofErr w:type="spellEnd"/>
      <w:r w:rsidRPr="007D299F">
        <w:rPr>
          <w:rFonts w:ascii="Times New Roman" w:eastAsia="宋体" w:hAnsi="Times New Roman" w:cs="Times New Roman"/>
          <w:b/>
          <w:bCs/>
          <w:sz w:val="20"/>
          <w:szCs w:val="20"/>
        </w:rPr>
        <w:t>/Interruption</w:t>
      </w:r>
      <w:r w:rsidR="0014345F" w:rsidRPr="007D299F">
        <w:rPr>
          <w:rFonts w:ascii="Times New Roman" w:eastAsia="宋体" w:hAnsi="Times New Roman" w:cs="Times New Roman"/>
          <w:b/>
          <w:bCs/>
          <w:sz w:val="20"/>
          <w:szCs w:val="20"/>
        </w:rPr>
        <w:t xml:space="preserve"> </w:t>
      </w:r>
      <w:proofErr w:type="spellStart"/>
      <w:r w:rsidR="0014345F" w:rsidRPr="007D299F">
        <w:rPr>
          <w:rFonts w:ascii="Times New Roman" w:eastAsia="宋体" w:hAnsi="Times New Roman" w:cs="Times New Roman"/>
          <w:b/>
          <w:bCs/>
          <w:sz w:val="20"/>
          <w:szCs w:val="20"/>
        </w:rPr>
        <w:t>etc</w:t>
      </w:r>
      <w:proofErr w:type="spellEnd"/>
      <w:r w:rsidRPr="007D299F">
        <w:rPr>
          <w:rFonts w:ascii="Times New Roman" w:eastAsia="宋体" w:hAnsi="Times New Roman" w:cs="Times New Roman"/>
          <w:b/>
          <w:bCs/>
          <w:sz w:val="20"/>
          <w:szCs w:val="20"/>
        </w:rPr>
        <w:t>, no RRM impacts because NTN only supports single carrier.</w:t>
      </w:r>
    </w:p>
    <w:p w14:paraId="033D87A3" w14:textId="77777777" w:rsidR="00140DEF" w:rsidRPr="007D299F" w:rsidRDefault="00140DEF" w:rsidP="00140DEF">
      <w:pPr>
        <w:spacing w:beforeLines="50" w:before="120" w:afterLines="50" w:after="120"/>
        <w:jc w:val="left"/>
        <w:rPr>
          <w:rFonts w:ascii="Times New Roman" w:eastAsia="宋体" w:hAnsi="Times New Roman" w:cs="Times New Roman"/>
          <w:b/>
          <w:bCs/>
          <w:sz w:val="20"/>
          <w:szCs w:val="20"/>
        </w:rPr>
      </w:pPr>
      <w:r w:rsidRPr="007D299F">
        <w:rPr>
          <w:rFonts w:ascii="Times New Roman" w:eastAsia="宋体" w:hAnsi="Times New Roman" w:cs="Times New Roman"/>
          <w:b/>
          <w:bCs/>
          <w:sz w:val="20"/>
          <w:szCs w:val="20"/>
        </w:rPr>
        <w:t xml:space="preserve">Proposal 15: For measurement procedure requirements, to support </w:t>
      </w:r>
      <w:proofErr w:type="spellStart"/>
      <w:r w:rsidRPr="007D299F">
        <w:rPr>
          <w:rFonts w:ascii="Times New Roman" w:eastAsia="宋体" w:hAnsi="Times New Roman" w:cs="Times New Roman"/>
          <w:b/>
          <w:bCs/>
          <w:sz w:val="20"/>
          <w:szCs w:val="20"/>
        </w:rPr>
        <w:t>RedCap</w:t>
      </w:r>
      <w:proofErr w:type="spellEnd"/>
      <w:r w:rsidRPr="007D299F">
        <w:rPr>
          <w:rFonts w:ascii="Times New Roman" w:eastAsia="宋体" w:hAnsi="Times New Roman" w:cs="Times New Roman"/>
          <w:b/>
          <w:bCs/>
          <w:sz w:val="20"/>
          <w:szCs w:val="20"/>
        </w:rPr>
        <w:t>/</w:t>
      </w:r>
      <w:proofErr w:type="spellStart"/>
      <w:r w:rsidRPr="007D299F">
        <w:rPr>
          <w:rFonts w:ascii="Times New Roman" w:eastAsia="宋体" w:hAnsi="Times New Roman" w:cs="Times New Roman"/>
          <w:b/>
          <w:bCs/>
          <w:sz w:val="20"/>
          <w:szCs w:val="20"/>
        </w:rPr>
        <w:t>eRedCap</w:t>
      </w:r>
      <w:proofErr w:type="spellEnd"/>
      <w:r w:rsidRPr="007D299F">
        <w:rPr>
          <w:rFonts w:ascii="Times New Roman" w:eastAsia="宋体" w:hAnsi="Times New Roman" w:cs="Times New Roman"/>
          <w:b/>
          <w:bCs/>
          <w:sz w:val="20"/>
          <w:szCs w:val="20"/>
        </w:rPr>
        <w:t xml:space="preserve"> in FR1-NTN:</w:t>
      </w:r>
    </w:p>
    <w:p w14:paraId="6A891A01" w14:textId="77777777" w:rsidR="00140DEF" w:rsidRPr="007D299F" w:rsidRDefault="00140DEF" w:rsidP="00140DEF">
      <w:pPr>
        <w:pStyle w:val="a8"/>
        <w:numPr>
          <w:ilvl w:val="0"/>
          <w:numId w:val="37"/>
        </w:numPr>
        <w:spacing w:beforeLines="50" w:before="120" w:afterLines="50" w:after="120"/>
        <w:ind w:firstLineChars="0"/>
        <w:rPr>
          <w:rFonts w:eastAsia="宋体"/>
          <w:b/>
          <w:bCs/>
          <w:lang w:eastAsia="zh-CN"/>
        </w:rPr>
      </w:pPr>
      <w:r w:rsidRPr="007D299F">
        <w:rPr>
          <w:rFonts w:eastAsia="宋体"/>
          <w:b/>
          <w:bCs/>
          <w:lang w:eastAsia="zh-CN"/>
        </w:rPr>
        <w:t xml:space="preserve">RAN4 to define the new requirements to consider 1RX. </w:t>
      </w:r>
    </w:p>
    <w:p w14:paraId="5B3B0BB8" w14:textId="41A96767" w:rsidR="00140DEF" w:rsidRPr="007D299F" w:rsidRDefault="00140DEF" w:rsidP="00140DEF">
      <w:pPr>
        <w:pStyle w:val="a8"/>
        <w:numPr>
          <w:ilvl w:val="0"/>
          <w:numId w:val="37"/>
        </w:numPr>
        <w:spacing w:beforeLines="50" w:before="120" w:afterLines="50" w:after="120"/>
        <w:ind w:firstLineChars="0"/>
        <w:rPr>
          <w:rFonts w:eastAsia="宋体"/>
          <w:b/>
          <w:bCs/>
        </w:rPr>
      </w:pPr>
      <w:r w:rsidRPr="007D299F">
        <w:rPr>
          <w:rFonts w:eastAsia="宋体"/>
          <w:b/>
          <w:bCs/>
          <w:lang w:eastAsia="zh-CN"/>
        </w:rPr>
        <w:t>RAN4 to add support for half-duplex.</w:t>
      </w:r>
    </w:p>
    <w:p w14:paraId="1AF0A80C" w14:textId="2FB362DB" w:rsidR="00B02806" w:rsidRPr="007D299F" w:rsidRDefault="00B02806" w:rsidP="00B02806">
      <w:pPr>
        <w:spacing w:beforeLines="50" w:before="120" w:afterLines="50" w:after="120"/>
        <w:jc w:val="left"/>
        <w:rPr>
          <w:rFonts w:ascii="Times New Roman" w:eastAsia="宋体" w:hAnsi="Times New Roman" w:cs="Times New Roman"/>
          <w:b/>
          <w:bCs/>
          <w:sz w:val="20"/>
          <w:szCs w:val="20"/>
        </w:rPr>
      </w:pPr>
      <w:r w:rsidRPr="007D299F">
        <w:rPr>
          <w:rFonts w:ascii="Times New Roman" w:eastAsia="宋体" w:hAnsi="Times New Roman" w:cs="Times New Roman"/>
          <w:b/>
          <w:bCs/>
          <w:sz w:val="20"/>
          <w:szCs w:val="20"/>
        </w:rPr>
        <w:t xml:space="preserve">Proposal 16: For CSI-RS based L3 measurement, to support </w:t>
      </w:r>
      <w:proofErr w:type="spellStart"/>
      <w:r w:rsidRPr="007D299F">
        <w:rPr>
          <w:rFonts w:ascii="Times New Roman" w:eastAsia="宋体" w:hAnsi="Times New Roman" w:cs="Times New Roman"/>
          <w:b/>
          <w:bCs/>
          <w:sz w:val="20"/>
          <w:szCs w:val="20"/>
        </w:rPr>
        <w:t>RedCap</w:t>
      </w:r>
      <w:proofErr w:type="spellEnd"/>
      <w:r w:rsidRPr="007D299F">
        <w:rPr>
          <w:rFonts w:ascii="Times New Roman" w:eastAsia="宋体" w:hAnsi="Times New Roman" w:cs="Times New Roman"/>
          <w:b/>
          <w:bCs/>
          <w:sz w:val="20"/>
          <w:szCs w:val="20"/>
        </w:rPr>
        <w:t>/</w:t>
      </w:r>
      <w:proofErr w:type="spellStart"/>
      <w:r w:rsidRPr="007D299F">
        <w:rPr>
          <w:rFonts w:ascii="Times New Roman" w:eastAsia="宋体" w:hAnsi="Times New Roman" w:cs="Times New Roman"/>
          <w:b/>
          <w:bCs/>
          <w:sz w:val="20"/>
          <w:szCs w:val="20"/>
        </w:rPr>
        <w:t>eRedCap</w:t>
      </w:r>
      <w:proofErr w:type="spellEnd"/>
      <w:r w:rsidRPr="007D299F">
        <w:rPr>
          <w:rFonts w:ascii="Times New Roman" w:eastAsia="宋体" w:hAnsi="Times New Roman" w:cs="Times New Roman"/>
          <w:b/>
          <w:bCs/>
          <w:sz w:val="20"/>
          <w:szCs w:val="20"/>
        </w:rPr>
        <w:t xml:space="preserve"> in FR1-NTN, no RRM impacts.</w:t>
      </w:r>
    </w:p>
    <w:p w14:paraId="3F9B3604" w14:textId="4D5BA607" w:rsidR="000B18F1" w:rsidRPr="007D299F" w:rsidRDefault="000B18F1" w:rsidP="000B18F1">
      <w:pPr>
        <w:spacing w:beforeLines="50" w:before="120" w:afterLines="50" w:after="120"/>
        <w:jc w:val="left"/>
        <w:rPr>
          <w:rFonts w:ascii="Times New Roman" w:eastAsia="宋体" w:hAnsi="Times New Roman" w:cs="Times New Roman"/>
          <w:b/>
          <w:bCs/>
          <w:sz w:val="20"/>
          <w:szCs w:val="20"/>
        </w:rPr>
      </w:pPr>
      <w:r w:rsidRPr="007D299F">
        <w:rPr>
          <w:rFonts w:ascii="Times New Roman" w:eastAsia="宋体" w:hAnsi="Times New Roman" w:cs="Times New Roman"/>
          <w:b/>
          <w:bCs/>
          <w:sz w:val="20"/>
          <w:szCs w:val="20"/>
        </w:rPr>
        <w:t>Proposal 1</w:t>
      </w:r>
      <w:r w:rsidRPr="007D299F">
        <w:rPr>
          <w:rFonts w:ascii="Times New Roman" w:eastAsia="宋体" w:hAnsi="Times New Roman" w:cs="Times New Roman"/>
          <w:b/>
          <w:bCs/>
          <w:sz w:val="20"/>
          <w:szCs w:val="20"/>
        </w:rPr>
        <w:t>7</w:t>
      </w:r>
      <w:r w:rsidRPr="007D299F">
        <w:rPr>
          <w:rFonts w:ascii="Times New Roman" w:eastAsia="宋体" w:hAnsi="Times New Roman" w:cs="Times New Roman"/>
          <w:b/>
          <w:bCs/>
          <w:sz w:val="20"/>
          <w:szCs w:val="20"/>
        </w:rPr>
        <w:t xml:space="preserve">: For L1-RSRP requirements, to support </w:t>
      </w:r>
      <w:proofErr w:type="spellStart"/>
      <w:r w:rsidRPr="007D299F">
        <w:rPr>
          <w:rFonts w:ascii="Times New Roman" w:eastAsia="宋体" w:hAnsi="Times New Roman" w:cs="Times New Roman"/>
          <w:b/>
          <w:bCs/>
          <w:sz w:val="20"/>
          <w:szCs w:val="20"/>
        </w:rPr>
        <w:t>RedCap</w:t>
      </w:r>
      <w:proofErr w:type="spellEnd"/>
      <w:r w:rsidRPr="007D299F">
        <w:rPr>
          <w:rFonts w:ascii="Times New Roman" w:eastAsia="宋体" w:hAnsi="Times New Roman" w:cs="Times New Roman"/>
          <w:b/>
          <w:bCs/>
          <w:sz w:val="20"/>
          <w:szCs w:val="20"/>
        </w:rPr>
        <w:t>/</w:t>
      </w:r>
      <w:proofErr w:type="spellStart"/>
      <w:r w:rsidRPr="007D299F">
        <w:rPr>
          <w:rFonts w:ascii="Times New Roman" w:eastAsia="宋体" w:hAnsi="Times New Roman" w:cs="Times New Roman"/>
          <w:b/>
          <w:bCs/>
          <w:sz w:val="20"/>
          <w:szCs w:val="20"/>
        </w:rPr>
        <w:t>eRedCap</w:t>
      </w:r>
      <w:proofErr w:type="spellEnd"/>
      <w:r w:rsidRPr="007D299F">
        <w:rPr>
          <w:rFonts w:ascii="Times New Roman" w:eastAsia="宋体" w:hAnsi="Times New Roman" w:cs="Times New Roman"/>
          <w:b/>
          <w:bCs/>
          <w:sz w:val="20"/>
          <w:szCs w:val="20"/>
        </w:rPr>
        <w:t xml:space="preserve"> in FR1-NTN:</w:t>
      </w:r>
    </w:p>
    <w:p w14:paraId="407415B7" w14:textId="77777777" w:rsidR="000B18F1" w:rsidRPr="007D299F" w:rsidRDefault="000B18F1" w:rsidP="000B18F1">
      <w:pPr>
        <w:pStyle w:val="a8"/>
        <w:numPr>
          <w:ilvl w:val="0"/>
          <w:numId w:val="37"/>
        </w:numPr>
        <w:spacing w:beforeLines="50" w:before="120" w:afterLines="50" w:after="120"/>
        <w:ind w:firstLineChars="0"/>
        <w:rPr>
          <w:rFonts w:eastAsia="宋体"/>
          <w:b/>
          <w:bCs/>
          <w:lang w:eastAsia="zh-CN"/>
        </w:rPr>
      </w:pPr>
      <w:r w:rsidRPr="007D299F">
        <w:rPr>
          <w:rFonts w:eastAsia="宋体"/>
          <w:b/>
          <w:bCs/>
          <w:lang w:eastAsia="zh-CN"/>
        </w:rPr>
        <w:t xml:space="preserve">RAN4 to define the new requirements to consider 1RX. </w:t>
      </w:r>
    </w:p>
    <w:p w14:paraId="4071D44A" w14:textId="77777777" w:rsidR="000B18F1" w:rsidRPr="007D299F" w:rsidRDefault="000B18F1" w:rsidP="000B18F1">
      <w:pPr>
        <w:pStyle w:val="a8"/>
        <w:numPr>
          <w:ilvl w:val="0"/>
          <w:numId w:val="37"/>
        </w:numPr>
        <w:spacing w:beforeLines="50" w:before="120" w:afterLines="50" w:after="120"/>
        <w:ind w:firstLineChars="0"/>
        <w:rPr>
          <w:rFonts w:eastAsia="宋体"/>
          <w:b/>
          <w:bCs/>
          <w:lang w:eastAsia="zh-CN"/>
        </w:rPr>
      </w:pPr>
      <w:r w:rsidRPr="007D299F">
        <w:rPr>
          <w:rFonts w:eastAsia="宋体"/>
          <w:b/>
          <w:bCs/>
          <w:lang w:eastAsia="zh-CN"/>
        </w:rPr>
        <w:t>RAN4 to add support for half-duplex.</w:t>
      </w:r>
    </w:p>
    <w:p w14:paraId="56E682CE" w14:textId="77777777" w:rsidR="007D299F" w:rsidRPr="007D299F" w:rsidRDefault="007D299F" w:rsidP="007D299F">
      <w:pPr>
        <w:spacing w:beforeLines="50" w:before="120" w:afterLines="50" w:after="120"/>
        <w:rPr>
          <w:rFonts w:ascii="Times New Roman" w:hAnsi="Times New Roman" w:cs="Times New Roman"/>
          <w:b/>
          <w:bCs/>
          <w:sz w:val="20"/>
          <w:szCs w:val="20"/>
        </w:rPr>
      </w:pPr>
      <w:r w:rsidRPr="007D299F">
        <w:rPr>
          <w:rFonts w:ascii="Times New Roman" w:hAnsi="Times New Roman" w:cs="Times New Roman"/>
          <w:b/>
          <w:bCs/>
          <w:sz w:val="20"/>
          <w:szCs w:val="20"/>
        </w:rPr>
        <w:lastRenderedPageBreak/>
        <w:t>Proposal 18: In summary, the potential RRM impact is as below:</w:t>
      </w:r>
    </w:p>
    <w:tbl>
      <w:tblPr>
        <w:tblStyle w:val="11"/>
        <w:tblW w:w="0" w:type="auto"/>
        <w:jc w:val="center"/>
        <w:tblCellMar>
          <w:top w:w="113" w:type="dxa"/>
          <w:bottom w:w="113" w:type="dxa"/>
        </w:tblCellMar>
        <w:tblLook w:val="04A0" w:firstRow="1" w:lastRow="0" w:firstColumn="1" w:lastColumn="0" w:noHBand="0" w:noVBand="1"/>
      </w:tblPr>
      <w:tblGrid>
        <w:gridCol w:w="4539"/>
        <w:gridCol w:w="4066"/>
        <w:gridCol w:w="1024"/>
      </w:tblGrid>
      <w:tr w:rsidR="007D299F" w:rsidRPr="007D299F" w14:paraId="6CB4E9F9" w14:textId="77777777" w:rsidTr="004D0B4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4350DA6" w14:textId="77777777" w:rsidR="007D299F" w:rsidRPr="007D299F" w:rsidRDefault="007D299F" w:rsidP="004D0B4E">
            <w:pPr>
              <w:jc w:val="center"/>
              <w:rPr>
                <w:rFonts w:eastAsia="Malgun Gothic"/>
              </w:rPr>
            </w:pPr>
            <w:r w:rsidRPr="007D299F">
              <w:rPr>
                <w:rFonts w:eastAsia="Malgun Gothic"/>
              </w:rPr>
              <w:t>Topic</w:t>
            </w:r>
          </w:p>
        </w:tc>
        <w:tc>
          <w:tcPr>
            <w:tcW w:w="0" w:type="auto"/>
            <w:vAlign w:val="center"/>
          </w:tcPr>
          <w:p w14:paraId="625979F6" w14:textId="77777777" w:rsidR="007D299F" w:rsidRPr="007D299F" w:rsidRDefault="007D299F" w:rsidP="004D0B4E">
            <w:pPr>
              <w:jc w:val="center"/>
              <w:cnfStyle w:val="100000000000" w:firstRow="1" w:lastRow="0" w:firstColumn="0" w:lastColumn="0" w:oddVBand="0" w:evenVBand="0" w:oddHBand="0" w:evenHBand="0" w:firstRowFirstColumn="0" w:firstRowLastColumn="0" w:lastRowFirstColumn="0" w:lastRowLastColumn="0"/>
              <w:rPr>
                <w:rFonts w:eastAsia="Malgun Gothic"/>
              </w:rPr>
            </w:pPr>
            <w:r w:rsidRPr="007D299F">
              <w:rPr>
                <w:rFonts w:eastAsia="Malgun Gothic"/>
              </w:rPr>
              <w:t>Description</w:t>
            </w:r>
          </w:p>
        </w:tc>
        <w:tc>
          <w:tcPr>
            <w:tcW w:w="0" w:type="auto"/>
            <w:vAlign w:val="center"/>
          </w:tcPr>
          <w:p w14:paraId="1DA8B859" w14:textId="77777777" w:rsidR="007D299F" w:rsidRPr="007D299F" w:rsidRDefault="007D299F" w:rsidP="004D0B4E">
            <w:pPr>
              <w:jc w:val="center"/>
              <w:cnfStyle w:val="100000000000" w:firstRow="1" w:lastRow="0" w:firstColumn="0" w:lastColumn="0" w:oddVBand="0" w:evenVBand="0" w:oddHBand="0" w:evenHBand="0" w:firstRowFirstColumn="0" w:firstRowLastColumn="0" w:lastRowFirstColumn="0" w:lastRowLastColumn="0"/>
              <w:rPr>
                <w:rFonts w:eastAsia="Malgun Gothic"/>
              </w:rPr>
            </w:pPr>
            <w:r w:rsidRPr="007D299F">
              <w:rPr>
                <w:rFonts w:eastAsia="Malgun Gothic"/>
              </w:rPr>
              <w:t>RRM impact</w:t>
            </w:r>
          </w:p>
        </w:tc>
      </w:tr>
      <w:tr w:rsidR="007D299F" w:rsidRPr="007D299F" w14:paraId="25743CB0" w14:textId="77777777" w:rsidTr="004D0B4E">
        <w:trPr>
          <w:trHeight w:val="65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380E5C6" w14:textId="77777777" w:rsidR="007D299F" w:rsidRPr="007D299F" w:rsidRDefault="007D299F" w:rsidP="004D0B4E">
            <w:pPr>
              <w:jc w:val="left"/>
              <w:rPr>
                <w:rFonts w:eastAsia="Malgun Gothic"/>
              </w:rPr>
            </w:pPr>
            <w:r w:rsidRPr="007D299F">
              <w:rPr>
                <w:rFonts w:eastAsia="Malgun Gothic"/>
              </w:rPr>
              <w:t>Downlink coverage enhancements</w:t>
            </w:r>
          </w:p>
        </w:tc>
        <w:tc>
          <w:tcPr>
            <w:tcW w:w="0" w:type="auto"/>
            <w:vAlign w:val="center"/>
          </w:tcPr>
          <w:p w14:paraId="32FBC18F" w14:textId="77777777" w:rsidR="007D299F" w:rsidRPr="007D299F" w:rsidRDefault="007D299F" w:rsidP="004D0B4E">
            <w:pPr>
              <w:jc w:val="left"/>
              <w:cnfStyle w:val="000000000000" w:firstRow="0" w:lastRow="0" w:firstColumn="0" w:lastColumn="0" w:oddVBand="0" w:evenVBand="0" w:oddHBand="0" w:evenHBand="0" w:firstRowFirstColumn="0" w:firstRowLastColumn="0" w:lastRowFirstColumn="0" w:lastRowLastColumn="0"/>
              <w:rPr>
                <w:lang w:eastAsia="zh-CN"/>
              </w:rPr>
            </w:pPr>
            <w:r w:rsidRPr="007D299F">
              <w:rPr>
                <w:lang w:eastAsia="zh-CN"/>
              </w:rPr>
              <w:t>In “off” state, no DL-RS transmission</w:t>
            </w:r>
          </w:p>
          <w:p w14:paraId="7F3D62B0" w14:textId="77777777" w:rsidR="007D299F" w:rsidRPr="007D299F" w:rsidRDefault="007D299F" w:rsidP="004D0B4E">
            <w:pPr>
              <w:jc w:val="left"/>
              <w:cnfStyle w:val="000000000000" w:firstRow="0" w:lastRow="0" w:firstColumn="0" w:lastColumn="0" w:oddVBand="0" w:evenVBand="0" w:oddHBand="0" w:evenHBand="0" w:firstRowFirstColumn="0" w:firstRowLastColumn="0" w:lastRowFirstColumn="0" w:lastRowLastColumn="0"/>
              <w:rPr>
                <w:rFonts w:eastAsia="Malgun Gothic"/>
                <w:lang w:eastAsia="zh-CN"/>
              </w:rPr>
            </w:pPr>
            <w:r w:rsidRPr="007D299F">
              <w:rPr>
                <w:lang w:eastAsia="zh-CN"/>
              </w:rPr>
              <w:t xml:space="preserve">Wait for conclusion of SSB </w:t>
            </w:r>
            <w:r w:rsidRPr="007D299F">
              <w:t>periodicity</w:t>
            </w:r>
            <w:r w:rsidRPr="007D299F">
              <w:rPr>
                <w:lang w:eastAsia="zh-CN"/>
              </w:rPr>
              <w:t xml:space="preserve"> extension</w:t>
            </w:r>
          </w:p>
        </w:tc>
        <w:tc>
          <w:tcPr>
            <w:tcW w:w="0" w:type="auto"/>
            <w:vAlign w:val="center"/>
          </w:tcPr>
          <w:p w14:paraId="70FFEEAC" w14:textId="77777777" w:rsidR="007D299F" w:rsidRPr="007D299F" w:rsidRDefault="007D299F" w:rsidP="004D0B4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7D299F">
              <w:rPr>
                <w:rFonts w:eastAsiaTheme="minorEastAsia"/>
                <w:lang w:eastAsia="zh-CN"/>
              </w:rPr>
              <w:t>YES</w:t>
            </w:r>
          </w:p>
        </w:tc>
      </w:tr>
      <w:tr w:rsidR="007D299F" w:rsidRPr="007D299F" w14:paraId="69F6BA54" w14:textId="77777777" w:rsidTr="004D0B4E">
        <w:trPr>
          <w:trHeight w:val="1858"/>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748FDAE" w14:textId="77777777" w:rsidR="007D299F" w:rsidRPr="007D299F" w:rsidRDefault="007D299F" w:rsidP="004D0B4E">
            <w:pPr>
              <w:jc w:val="left"/>
              <w:rPr>
                <w:rFonts w:eastAsiaTheme="minorEastAsia"/>
                <w:lang w:eastAsia="zh-CN"/>
              </w:rPr>
            </w:pPr>
            <w:r w:rsidRPr="007D299F">
              <w:rPr>
                <w:rFonts w:eastAsiaTheme="minorEastAsia"/>
                <w:lang w:eastAsia="zh-CN"/>
              </w:rPr>
              <w:t>Uplink Capacity/Cell Throughput Enhancement for FR1-NTN</w:t>
            </w:r>
          </w:p>
        </w:tc>
        <w:tc>
          <w:tcPr>
            <w:tcW w:w="0" w:type="auto"/>
            <w:vAlign w:val="center"/>
          </w:tcPr>
          <w:p w14:paraId="463902EF" w14:textId="77777777" w:rsidR="007D299F" w:rsidRPr="007D299F" w:rsidRDefault="007D299F" w:rsidP="004D0B4E">
            <w:pPr>
              <w:jc w:val="left"/>
              <w:cnfStyle w:val="000000000000" w:firstRow="0" w:lastRow="0" w:firstColumn="0" w:lastColumn="0" w:oddVBand="0" w:evenVBand="0" w:oddHBand="0" w:evenHBand="0" w:firstRowFirstColumn="0" w:firstRowLastColumn="0" w:lastRowFirstColumn="0" w:lastRowLastColumn="0"/>
            </w:pPr>
            <w:r w:rsidRPr="007D299F">
              <w:rPr>
                <w:color w:val="000000" w:themeColor="text1"/>
                <w:kern w:val="24"/>
              </w:rPr>
              <w:t>OCC support for PUSCH</w:t>
            </w:r>
          </w:p>
        </w:tc>
        <w:tc>
          <w:tcPr>
            <w:tcW w:w="0" w:type="auto"/>
            <w:vAlign w:val="center"/>
          </w:tcPr>
          <w:p w14:paraId="14325515" w14:textId="77777777" w:rsidR="007D299F" w:rsidRPr="007D299F" w:rsidRDefault="007D299F" w:rsidP="004D0B4E">
            <w:pPr>
              <w:jc w:val="center"/>
              <w:cnfStyle w:val="000000000000" w:firstRow="0" w:lastRow="0" w:firstColumn="0" w:lastColumn="0" w:oddVBand="0" w:evenVBand="0" w:oddHBand="0" w:evenHBand="0" w:firstRowFirstColumn="0" w:firstRowLastColumn="0" w:lastRowFirstColumn="0" w:lastRowLastColumn="0"/>
              <w:rPr>
                <w:lang w:eastAsia="zh-CN"/>
              </w:rPr>
            </w:pPr>
            <w:r w:rsidRPr="007D299F">
              <w:rPr>
                <w:lang w:eastAsia="zh-CN"/>
              </w:rPr>
              <w:t>NO</w:t>
            </w:r>
          </w:p>
        </w:tc>
      </w:tr>
      <w:tr w:rsidR="007D299F" w:rsidRPr="007D299F" w14:paraId="5465A1D9" w14:textId="77777777" w:rsidTr="004D0B4E">
        <w:trPr>
          <w:trHeight w:val="65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9570F18" w14:textId="77777777" w:rsidR="007D299F" w:rsidRPr="007D299F" w:rsidRDefault="007D299F" w:rsidP="004D0B4E">
            <w:pPr>
              <w:jc w:val="left"/>
              <w:rPr>
                <w:rFonts w:eastAsia="Malgun Gothic"/>
              </w:rPr>
            </w:pPr>
            <w:r w:rsidRPr="007D299F">
              <w:rPr>
                <w:rFonts w:eastAsia="Malgun Gothic"/>
              </w:rPr>
              <w:t>Specify signaling of the intended service area of a broadcast service (</w:t>
            </w:r>
            <w:proofErr w:type="gramStart"/>
            <w:r w:rsidRPr="007D299F">
              <w:rPr>
                <w:rFonts w:eastAsia="Malgun Gothic"/>
              </w:rPr>
              <w:t>e.g.</w:t>
            </w:r>
            <w:proofErr w:type="gramEnd"/>
            <w:r w:rsidRPr="007D299F">
              <w:rPr>
                <w:rFonts w:eastAsia="Malgun Gothic"/>
              </w:rPr>
              <w:t xml:space="preserve"> MBS broadcast) via NR NTN</w:t>
            </w:r>
          </w:p>
        </w:tc>
        <w:tc>
          <w:tcPr>
            <w:tcW w:w="0" w:type="auto"/>
            <w:vAlign w:val="center"/>
          </w:tcPr>
          <w:p w14:paraId="5BEAD8BE" w14:textId="77777777" w:rsidR="007D299F" w:rsidRPr="007D299F" w:rsidRDefault="007D299F" w:rsidP="004D0B4E">
            <w:pPr>
              <w:jc w:val="left"/>
              <w:cnfStyle w:val="000000000000" w:firstRow="0" w:lastRow="0" w:firstColumn="0" w:lastColumn="0" w:oddVBand="0" w:evenVBand="0" w:oddHBand="0" w:evenHBand="0" w:firstRowFirstColumn="0" w:firstRowLastColumn="0" w:lastRowFirstColumn="0" w:lastRowLastColumn="0"/>
              <w:rPr>
                <w:rFonts w:eastAsia="Malgun Gothic"/>
                <w:lang w:eastAsia="zh-CN"/>
              </w:rPr>
            </w:pPr>
            <w:r w:rsidRPr="007D299F">
              <w:rPr>
                <w:lang w:eastAsia="zh-CN"/>
              </w:rPr>
              <w:t>Signaling support for broadcast</w:t>
            </w:r>
          </w:p>
        </w:tc>
        <w:tc>
          <w:tcPr>
            <w:tcW w:w="0" w:type="auto"/>
            <w:vAlign w:val="center"/>
          </w:tcPr>
          <w:p w14:paraId="5B89E6BC" w14:textId="77777777" w:rsidR="007D299F" w:rsidRPr="007D299F" w:rsidRDefault="007D299F" w:rsidP="004D0B4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7D299F">
              <w:rPr>
                <w:rFonts w:eastAsiaTheme="minorEastAsia"/>
                <w:lang w:eastAsia="zh-CN"/>
              </w:rPr>
              <w:t>NO</w:t>
            </w:r>
          </w:p>
        </w:tc>
      </w:tr>
      <w:tr w:rsidR="007D299F" w:rsidRPr="007D299F" w14:paraId="00B648CD" w14:textId="77777777" w:rsidTr="004D0B4E">
        <w:trPr>
          <w:trHeight w:val="65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9FEDCB8" w14:textId="77777777" w:rsidR="007D299F" w:rsidRPr="007D299F" w:rsidRDefault="007D299F" w:rsidP="004D0B4E">
            <w:pPr>
              <w:jc w:val="left"/>
              <w:rPr>
                <w:rFonts w:eastAsia="Malgun Gothic"/>
              </w:rPr>
            </w:pPr>
            <w:r w:rsidRPr="007D299F">
              <w:rPr>
                <w:rFonts w:eastAsia="Malgun Gothic"/>
              </w:rPr>
              <w:t>Regenerative payload</w:t>
            </w:r>
          </w:p>
        </w:tc>
        <w:tc>
          <w:tcPr>
            <w:tcW w:w="0" w:type="auto"/>
            <w:vAlign w:val="center"/>
          </w:tcPr>
          <w:p w14:paraId="21666559" w14:textId="77777777" w:rsidR="007D299F" w:rsidRPr="007D299F" w:rsidRDefault="007D299F" w:rsidP="004D0B4E">
            <w:pPr>
              <w:jc w:val="left"/>
              <w:cnfStyle w:val="000000000000" w:firstRow="0" w:lastRow="0" w:firstColumn="0" w:lastColumn="0" w:oddVBand="0" w:evenVBand="0" w:oddHBand="0" w:evenHBand="0" w:firstRowFirstColumn="0" w:firstRowLastColumn="0" w:lastRowFirstColumn="0" w:lastRowLastColumn="0"/>
              <w:rPr>
                <w:rFonts w:eastAsia="Malgun Gothic"/>
                <w:lang w:eastAsia="zh-CN"/>
              </w:rPr>
            </w:pPr>
            <w:r w:rsidRPr="007D299F">
              <w:rPr>
                <w:rFonts w:eastAsia="Malgun Gothic"/>
                <w:lang w:eastAsia="zh-CN"/>
              </w:rPr>
              <w:t>Support of regenerative payload</w:t>
            </w:r>
          </w:p>
        </w:tc>
        <w:tc>
          <w:tcPr>
            <w:tcW w:w="0" w:type="auto"/>
            <w:vAlign w:val="center"/>
          </w:tcPr>
          <w:p w14:paraId="704ACD63" w14:textId="77777777" w:rsidR="007D299F" w:rsidRPr="007D299F" w:rsidRDefault="007D299F" w:rsidP="004D0B4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7D299F">
              <w:rPr>
                <w:rFonts w:eastAsiaTheme="minorEastAsia"/>
                <w:lang w:eastAsia="zh-CN"/>
              </w:rPr>
              <w:t>FFS</w:t>
            </w:r>
          </w:p>
        </w:tc>
      </w:tr>
      <w:tr w:rsidR="007D299F" w:rsidRPr="007D299F" w14:paraId="66D107ED" w14:textId="77777777" w:rsidTr="004D0B4E">
        <w:trPr>
          <w:trHeight w:val="65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C13A16F" w14:textId="77777777" w:rsidR="007D299F" w:rsidRPr="007D299F" w:rsidRDefault="007D299F" w:rsidP="004D0B4E">
            <w:pPr>
              <w:jc w:val="left"/>
              <w:rPr>
                <w:rFonts w:eastAsia="Malgun Gothic"/>
              </w:rPr>
            </w:pPr>
            <w:r w:rsidRPr="007D299F">
              <w:rPr>
                <w:rFonts w:eastAsia="Malgun Gothic"/>
              </w:rPr>
              <w:t xml:space="preserve">Support of Rel-17 </w:t>
            </w:r>
            <w:proofErr w:type="spellStart"/>
            <w:r w:rsidRPr="007D299F">
              <w:rPr>
                <w:rFonts w:eastAsia="Malgun Gothic"/>
              </w:rPr>
              <w:t>RedCap</w:t>
            </w:r>
            <w:proofErr w:type="spellEnd"/>
            <w:r w:rsidRPr="007D299F">
              <w:rPr>
                <w:rFonts w:eastAsia="Malgun Gothic"/>
              </w:rPr>
              <w:t xml:space="preserve"> and Rel-18 </w:t>
            </w:r>
            <w:proofErr w:type="spellStart"/>
            <w:r w:rsidRPr="007D299F">
              <w:rPr>
                <w:rFonts w:eastAsia="Malgun Gothic"/>
              </w:rPr>
              <w:t>eRedCap</w:t>
            </w:r>
            <w:proofErr w:type="spellEnd"/>
            <w:r w:rsidRPr="007D299F">
              <w:rPr>
                <w:rFonts w:eastAsia="Malgun Gothic"/>
              </w:rPr>
              <w:t xml:space="preserve"> UEs with NR NTN operating in FR1-NTN bands</w:t>
            </w:r>
          </w:p>
        </w:tc>
        <w:tc>
          <w:tcPr>
            <w:tcW w:w="0" w:type="auto"/>
            <w:vAlign w:val="center"/>
          </w:tcPr>
          <w:p w14:paraId="48250BAC" w14:textId="77777777" w:rsidR="007D299F" w:rsidRPr="007D299F" w:rsidRDefault="007D299F" w:rsidP="004D0B4E">
            <w:pPr>
              <w:jc w:val="left"/>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7D299F">
              <w:rPr>
                <w:rFonts w:eastAsia="Malgun Gothic"/>
              </w:rPr>
              <w:t xml:space="preserve">Support of Rel-17 </w:t>
            </w:r>
            <w:proofErr w:type="spellStart"/>
            <w:r w:rsidRPr="007D299F">
              <w:rPr>
                <w:rFonts w:eastAsia="Malgun Gothic"/>
              </w:rPr>
              <w:t>RedCap</w:t>
            </w:r>
            <w:proofErr w:type="spellEnd"/>
            <w:r w:rsidRPr="007D299F">
              <w:rPr>
                <w:rFonts w:eastAsia="Malgun Gothic"/>
              </w:rPr>
              <w:t xml:space="preserve"> and Rel-18 </w:t>
            </w:r>
            <w:proofErr w:type="spellStart"/>
            <w:r w:rsidRPr="007D299F">
              <w:rPr>
                <w:rFonts w:eastAsia="Malgun Gothic"/>
              </w:rPr>
              <w:t>eRedCap</w:t>
            </w:r>
            <w:proofErr w:type="spellEnd"/>
            <w:r w:rsidRPr="007D299F">
              <w:rPr>
                <w:rFonts w:eastAsia="Malgun Gothic"/>
              </w:rPr>
              <w:t xml:space="preserve"> UEs with NR NTN operating in FR1-NTN bands</w:t>
            </w:r>
          </w:p>
        </w:tc>
        <w:tc>
          <w:tcPr>
            <w:tcW w:w="0" w:type="auto"/>
            <w:vAlign w:val="center"/>
          </w:tcPr>
          <w:p w14:paraId="503D9D86" w14:textId="77777777" w:rsidR="007D299F" w:rsidRPr="007D299F" w:rsidRDefault="007D299F" w:rsidP="004D0B4E">
            <w:pPr>
              <w:jc w:val="center"/>
              <w:cnfStyle w:val="000000000000" w:firstRow="0" w:lastRow="0" w:firstColumn="0" w:lastColumn="0" w:oddVBand="0" w:evenVBand="0" w:oddHBand="0" w:evenHBand="0" w:firstRowFirstColumn="0" w:firstRowLastColumn="0" w:lastRowFirstColumn="0" w:lastRowLastColumn="0"/>
              <w:rPr>
                <w:lang w:eastAsia="zh-CN"/>
              </w:rPr>
            </w:pPr>
            <w:r w:rsidRPr="007D299F">
              <w:rPr>
                <w:lang w:eastAsia="zh-CN"/>
              </w:rPr>
              <w:t>YES</w:t>
            </w:r>
          </w:p>
        </w:tc>
      </w:tr>
    </w:tbl>
    <w:p w14:paraId="0FE42CE6" w14:textId="77777777" w:rsidR="000B18F1" w:rsidRPr="007D299F" w:rsidRDefault="000B18F1" w:rsidP="00B02806">
      <w:pPr>
        <w:spacing w:beforeLines="50" w:before="120" w:afterLines="50" w:after="120"/>
        <w:jc w:val="left"/>
        <w:rPr>
          <w:rFonts w:ascii="Times New Roman" w:eastAsia="宋体" w:hAnsi="Times New Roman" w:cs="Times New Roman"/>
          <w:b/>
          <w:bCs/>
          <w:sz w:val="20"/>
          <w:szCs w:val="20"/>
          <w:lang w:val="en-GB"/>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228D8C0" w14:textId="54DE1128" w:rsidR="00837413" w:rsidRDefault="00E6778E"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1] R</w:t>
      </w:r>
      <w:r w:rsidR="003C1FD7">
        <w:rPr>
          <w:rFonts w:ascii="Times New Roman" w:eastAsia="宋体" w:hAnsi="Times New Roman" w:cs="Times New Roman"/>
          <w:sz w:val="20"/>
          <w:szCs w:val="20"/>
        </w:rPr>
        <w:t>P-</w:t>
      </w:r>
      <w:r w:rsidR="00B0176A">
        <w:rPr>
          <w:rFonts w:ascii="Times New Roman" w:eastAsia="宋体" w:hAnsi="Times New Roman" w:cs="Times New Roman"/>
          <w:sz w:val="20"/>
          <w:szCs w:val="20"/>
        </w:rPr>
        <w:t>24</w:t>
      </w:r>
      <w:r w:rsidR="004D08F6">
        <w:rPr>
          <w:rFonts w:ascii="Times New Roman" w:eastAsia="宋体" w:hAnsi="Times New Roman" w:cs="Times New Roman"/>
          <w:sz w:val="20"/>
          <w:szCs w:val="20"/>
        </w:rPr>
        <w:t>1667</w:t>
      </w:r>
      <w:r w:rsidR="00B0176A">
        <w:rPr>
          <w:rFonts w:ascii="Times New Roman" w:eastAsia="宋体" w:hAnsi="Times New Roman" w:cs="Times New Roman"/>
          <w:sz w:val="20"/>
          <w:szCs w:val="20"/>
        </w:rPr>
        <w:t xml:space="preserve">, </w:t>
      </w:r>
      <w:r w:rsidR="004D08F6" w:rsidRPr="004D08F6">
        <w:rPr>
          <w:rFonts w:ascii="Times New Roman" w:eastAsia="宋体" w:hAnsi="Times New Roman" w:cs="Times New Roman"/>
          <w:sz w:val="20"/>
          <w:szCs w:val="20"/>
        </w:rPr>
        <w:t>Revised WID: Non-Terrestrial Networks (NTN) for NR Phase 3</w:t>
      </w:r>
      <w:r w:rsidR="00B0176A">
        <w:rPr>
          <w:rFonts w:ascii="Times New Roman" w:eastAsia="宋体" w:hAnsi="Times New Roman" w:cs="Times New Roman"/>
          <w:sz w:val="20"/>
          <w:szCs w:val="20"/>
        </w:rPr>
        <w:t xml:space="preserve">, </w:t>
      </w:r>
      <w:r w:rsidR="004D08F6" w:rsidRPr="004D08F6">
        <w:rPr>
          <w:rFonts w:ascii="Times New Roman" w:eastAsia="宋体" w:hAnsi="Times New Roman" w:cs="Times New Roman"/>
          <w:sz w:val="20"/>
          <w:szCs w:val="20"/>
        </w:rPr>
        <w:t>Thales</w:t>
      </w:r>
      <w:r w:rsidR="004D08F6" w:rsidRPr="004D08F6">
        <w:rPr>
          <w:rFonts w:ascii="Times New Roman" w:eastAsia="宋体" w:hAnsi="Times New Roman" w:cs="Times New Roman" w:hint="eastAsia"/>
          <w:sz w:val="20"/>
          <w:szCs w:val="20"/>
        </w:rPr>
        <w:t>, CATT</w:t>
      </w:r>
    </w:p>
    <w:sectPr w:rsidR="00837413"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E7D5B" w14:textId="77777777" w:rsidR="005F12E1" w:rsidRDefault="005F12E1" w:rsidP="00F57816">
      <w:r>
        <w:separator/>
      </w:r>
    </w:p>
  </w:endnote>
  <w:endnote w:type="continuationSeparator" w:id="0">
    <w:p w14:paraId="0606FBBA" w14:textId="77777777" w:rsidR="005F12E1" w:rsidRDefault="005F12E1"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89B6B" w14:textId="77777777" w:rsidR="005F12E1" w:rsidRDefault="005F12E1" w:rsidP="00F57816">
      <w:r>
        <w:separator/>
      </w:r>
    </w:p>
  </w:footnote>
  <w:footnote w:type="continuationSeparator" w:id="0">
    <w:p w14:paraId="5930961A" w14:textId="77777777" w:rsidR="005F12E1" w:rsidRDefault="005F12E1"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2371"/>
    <w:multiLevelType w:val="hybridMultilevel"/>
    <w:tmpl w:val="0930F80A"/>
    <w:lvl w:ilvl="0" w:tplc="3442574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031FE5"/>
    <w:multiLevelType w:val="hybridMultilevel"/>
    <w:tmpl w:val="85A48B8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6B5A4A"/>
    <w:multiLevelType w:val="hybridMultilevel"/>
    <w:tmpl w:val="14F2CE4E"/>
    <w:lvl w:ilvl="0" w:tplc="FBD82BFE">
      <w:start w:val="1"/>
      <w:numFmt w:val="bullet"/>
      <w:lvlText w:val=""/>
      <w:lvlJc w:val="left"/>
      <w:pPr>
        <w:tabs>
          <w:tab w:val="num" w:pos="720"/>
        </w:tabs>
        <w:ind w:left="720" w:hanging="360"/>
      </w:pPr>
      <w:rPr>
        <w:rFonts w:ascii="Symbol" w:hAnsi="Symbol" w:hint="default"/>
      </w:rPr>
    </w:lvl>
    <w:lvl w:ilvl="1" w:tplc="38AC8B24" w:tentative="1">
      <w:start w:val="1"/>
      <w:numFmt w:val="bullet"/>
      <w:lvlText w:val=""/>
      <w:lvlJc w:val="left"/>
      <w:pPr>
        <w:tabs>
          <w:tab w:val="num" w:pos="1440"/>
        </w:tabs>
        <w:ind w:left="1440" w:hanging="360"/>
      </w:pPr>
      <w:rPr>
        <w:rFonts w:ascii="Symbol" w:hAnsi="Symbol" w:hint="default"/>
      </w:rPr>
    </w:lvl>
    <w:lvl w:ilvl="2" w:tplc="7FB6DEC6" w:tentative="1">
      <w:start w:val="1"/>
      <w:numFmt w:val="bullet"/>
      <w:lvlText w:val=""/>
      <w:lvlJc w:val="left"/>
      <w:pPr>
        <w:tabs>
          <w:tab w:val="num" w:pos="2160"/>
        </w:tabs>
        <w:ind w:left="2160" w:hanging="360"/>
      </w:pPr>
      <w:rPr>
        <w:rFonts w:ascii="Symbol" w:hAnsi="Symbol" w:hint="default"/>
      </w:rPr>
    </w:lvl>
    <w:lvl w:ilvl="3" w:tplc="F3464F2E" w:tentative="1">
      <w:start w:val="1"/>
      <w:numFmt w:val="bullet"/>
      <w:lvlText w:val=""/>
      <w:lvlJc w:val="left"/>
      <w:pPr>
        <w:tabs>
          <w:tab w:val="num" w:pos="2880"/>
        </w:tabs>
        <w:ind w:left="2880" w:hanging="360"/>
      </w:pPr>
      <w:rPr>
        <w:rFonts w:ascii="Symbol" w:hAnsi="Symbol" w:hint="default"/>
      </w:rPr>
    </w:lvl>
    <w:lvl w:ilvl="4" w:tplc="18524D34" w:tentative="1">
      <w:start w:val="1"/>
      <w:numFmt w:val="bullet"/>
      <w:lvlText w:val=""/>
      <w:lvlJc w:val="left"/>
      <w:pPr>
        <w:tabs>
          <w:tab w:val="num" w:pos="3600"/>
        </w:tabs>
        <w:ind w:left="3600" w:hanging="360"/>
      </w:pPr>
      <w:rPr>
        <w:rFonts w:ascii="Symbol" w:hAnsi="Symbol" w:hint="default"/>
      </w:rPr>
    </w:lvl>
    <w:lvl w:ilvl="5" w:tplc="123E1836" w:tentative="1">
      <w:start w:val="1"/>
      <w:numFmt w:val="bullet"/>
      <w:lvlText w:val=""/>
      <w:lvlJc w:val="left"/>
      <w:pPr>
        <w:tabs>
          <w:tab w:val="num" w:pos="4320"/>
        </w:tabs>
        <w:ind w:left="4320" w:hanging="360"/>
      </w:pPr>
      <w:rPr>
        <w:rFonts w:ascii="Symbol" w:hAnsi="Symbol" w:hint="default"/>
      </w:rPr>
    </w:lvl>
    <w:lvl w:ilvl="6" w:tplc="3146A70E" w:tentative="1">
      <w:start w:val="1"/>
      <w:numFmt w:val="bullet"/>
      <w:lvlText w:val=""/>
      <w:lvlJc w:val="left"/>
      <w:pPr>
        <w:tabs>
          <w:tab w:val="num" w:pos="5040"/>
        </w:tabs>
        <w:ind w:left="5040" w:hanging="360"/>
      </w:pPr>
      <w:rPr>
        <w:rFonts w:ascii="Symbol" w:hAnsi="Symbol" w:hint="default"/>
      </w:rPr>
    </w:lvl>
    <w:lvl w:ilvl="7" w:tplc="394689F6" w:tentative="1">
      <w:start w:val="1"/>
      <w:numFmt w:val="bullet"/>
      <w:lvlText w:val=""/>
      <w:lvlJc w:val="left"/>
      <w:pPr>
        <w:tabs>
          <w:tab w:val="num" w:pos="5760"/>
        </w:tabs>
        <w:ind w:left="5760" w:hanging="360"/>
      </w:pPr>
      <w:rPr>
        <w:rFonts w:ascii="Symbol" w:hAnsi="Symbol" w:hint="default"/>
      </w:rPr>
    </w:lvl>
    <w:lvl w:ilvl="8" w:tplc="0E10EB5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363112"/>
    <w:multiLevelType w:val="hybridMultilevel"/>
    <w:tmpl w:val="90E66096"/>
    <w:lvl w:ilvl="0" w:tplc="FB08FA50">
      <w:start w:val="5"/>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3A646016"/>
    <w:multiLevelType w:val="hybridMultilevel"/>
    <w:tmpl w:val="0CB60DEA"/>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8" w15:restartNumberingAfterBreak="0">
    <w:nsid w:val="4D2D6EFC"/>
    <w:multiLevelType w:val="hybridMultilevel"/>
    <w:tmpl w:val="28D61A00"/>
    <w:lvl w:ilvl="0" w:tplc="FE883D1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4DDC3C71"/>
    <w:multiLevelType w:val="hybridMultilevel"/>
    <w:tmpl w:val="0D3ABF44"/>
    <w:lvl w:ilvl="0" w:tplc="73F4FA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8247BF3"/>
    <w:multiLevelType w:val="hybridMultilevel"/>
    <w:tmpl w:val="F412E69A"/>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7"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F81A6C"/>
    <w:multiLevelType w:val="hybridMultilevel"/>
    <w:tmpl w:val="886E4D14"/>
    <w:lvl w:ilvl="0" w:tplc="C80621B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30"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2"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41398B"/>
    <w:multiLevelType w:val="hybridMultilevel"/>
    <w:tmpl w:val="53C2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800EBE"/>
    <w:multiLevelType w:val="hybridMultilevel"/>
    <w:tmpl w:val="643264AE"/>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1"/>
  </w:num>
  <w:num w:numId="2">
    <w:abstractNumId w:val="24"/>
  </w:num>
  <w:num w:numId="3">
    <w:abstractNumId w:val="20"/>
  </w:num>
  <w:num w:numId="4">
    <w:abstractNumId w:val="3"/>
  </w:num>
  <w:num w:numId="5">
    <w:abstractNumId w:val="19"/>
  </w:num>
  <w:num w:numId="6">
    <w:abstractNumId w:val="6"/>
  </w:num>
  <w:num w:numId="7">
    <w:abstractNumId w:val="28"/>
  </w:num>
  <w:num w:numId="8">
    <w:abstractNumId w:val="21"/>
  </w:num>
  <w:num w:numId="9">
    <w:abstractNumId w:val="0"/>
  </w:num>
  <w:num w:numId="10">
    <w:abstractNumId w:val="23"/>
  </w:num>
  <w:num w:numId="11">
    <w:abstractNumId w:val="25"/>
  </w:num>
  <w:num w:numId="12">
    <w:abstractNumId w:val="4"/>
  </w:num>
  <w:num w:numId="13">
    <w:abstractNumId w:val="14"/>
  </w:num>
  <w:num w:numId="14">
    <w:abstractNumId w:val="12"/>
  </w:num>
  <w:num w:numId="15">
    <w:abstractNumId w:val="35"/>
  </w:num>
  <w:num w:numId="16">
    <w:abstractNumId w:val="5"/>
  </w:num>
  <w:num w:numId="17">
    <w:abstractNumId w:val="15"/>
  </w:num>
  <w:num w:numId="18">
    <w:abstractNumId w:val="29"/>
  </w:num>
  <w:num w:numId="19">
    <w:abstractNumId w:val="20"/>
  </w:num>
  <w:num w:numId="20">
    <w:abstractNumId w:val="26"/>
  </w:num>
  <w:num w:numId="21">
    <w:abstractNumId w:val="31"/>
  </w:num>
  <w:num w:numId="22">
    <w:abstractNumId w:val="16"/>
  </w:num>
  <w:num w:numId="23">
    <w:abstractNumId w:val="22"/>
  </w:num>
  <w:num w:numId="24">
    <w:abstractNumId w:val="8"/>
  </w:num>
  <w:num w:numId="25">
    <w:abstractNumId w:val="2"/>
  </w:num>
  <w:num w:numId="26">
    <w:abstractNumId w:val="32"/>
  </w:num>
  <w:num w:numId="27">
    <w:abstractNumId w:val="33"/>
  </w:num>
  <w:num w:numId="28">
    <w:abstractNumId w:val="1"/>
  </w:num>
  <w:num w:numId="29">
    <w:abstractNumId w:val="30"/>
  </w:num>
  <w:num w:numId="30">
    <w:abstractNumId w:val="27"/>
  </w:num>
  <w:num w:numId="31">
    <w:abstractNumId w:val="34"/>
  </w:num>
  <w:num w:numId="32">
    <w:abstractNumId w:val="13"/>
  </w:num>
  <w:num w:numId="33">
    <w:abstractNumId w:val="7"/>
  </w:num>
  <w:num w:numId="34">
    <w:abstractNumId w:val="10"/>
  </w:num>
  <w:num w:numId="35">
    <w:abstractNumId w:val="9"/>
  </w:num>
  <w:num w:numId="36">
    <w:abstractNumId w:val="18"/>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018"/>
    <w:rsid w:val="00006DD9"/>
    <w:rsid w:val="000105CB"/>
    <w:rsid w:val="00012F9D"/>
    <w:rsid w:val="00015DAB"/>
    <w:rsid w:val="00026B9A"/>
    <w:rsid w:val="000322E1"/>
    <w:rsid w:val="000466E2"/>
    <w:rsid w:val="00052B59"/>
    <w:rsid w:val="00052CA4"/>
    <w:rsid w:val="00053818"/>
    <w:rsid w:val="00055677"/>
    <w:rsid w:val="00057C23"/>
    <w:rsid w:val="00073F55"/>
    <w:rsid w:val="00074587"/>
    <w:rsid w:val="00096EF2"/>
    <w:rsid w:val="000A1902"/>
    <w:rsid w:val="000A4946"/>
    <w:rsid w:val="000B0FF3"/>
    <w:rsid w:val="000B18F1"/>
    <w:rsid w:val="000B5ADF"/>
    <w:rsid w:val="000D3C85"/>
    <w:rsid w:val="000E2C3E"/>
    <w:rsid w:val="000E5597"/>
    <w:rsid w:val="000E58AC"/>
    <w:rsid w:val="000E7C20"/>
    <w:rsid w:val="000F374B"/>
    <w:rsid w:val="00100486"/>
    <w:rsid w:val="001026F0"/>
    <w:rsid w:val="00111B23"/>
    <w:rsid w:val="00112570"/>
    <w:rsid w:val="0011584F"/>
    <w:rsid w:val="001178E9"/>
    <w:rsid w:val="00134F05"/>
    <w:rsid w:val="00140DEF"/>
    <w:rsid w:val="0014345F"/>
    <w:rsid w:val="001458A1"/>
    <w:rsid w:val="0015241F"/>
    <w:rsid w:val="00155FB1"/>
    <w:rsid w:val="001628A5"/>
    <w:rsid w:val="00165C69"/>
    <w:rsid w:val="0017202C"/>
    <w:rsid w:val="001726B2"/>
    <w:rsid w:val="001A7751"/>
    <w:rsid w:val="001C3C7F"/>
    <w:rsid w:val="001C48EF"/>
    <w:rsid w:val="001D1A6A"/>
    <w:rsid w:val="001D4F2C"/>
    <w:rsid w:val="001D5B9D"/>
    <w:rsid w:val="001E2D51"/>
    <w:rsid w:val="001E5B1F"/>
    <w:rsid w:val="001E739A"/>
    <w:rsid w:val="001F1761"/>
    <w:rsid w:val="001F31F1"/>
    <w:rsid w:val="001F6AC6"/>
    <w:rsid w:val="0020239B"/>
    <w:rsid w:val="00214063"/>
    <w:rsid w:val="0023072D"/>
    <w:rsid w:val="00245EDD"/>
    <w:rsid w:val="00247C46"/>
    <w:rsid w:val="00276972"/>
    <w:rsid w:val="0027782C"/>
    <w:rsid w:val="00292305"/>
    <w:rsid w:val="002940CE"/>
    <w:rsid w:val="00296592"/>
    <w:rsid w:val="002A7244"/>
    <w:rsid w:val="002B66D0"/>
    <w:rsid w:val="002C3704"/>
    <w:rsid w:val="002C4587"/>
    <w:rsid w:val="002D4883"/>
    <w:rsid w:val="002F5473"/>
    <w:rsid w:val="002F7732"/>
    <w:rsid w:val="00300FDE"/>
    <w:rsid w:val="00303839"/>
    <w:rsid w:val="003043D2"/>
    <w:rsid w:val="00323F66"/>
    <w:rsid w:val="00326980"/>
    <w:rsid w:val="00327BA9"/>
    <w:rsid w:val="003325F4"/>
    <w:rsid w:val="00341B29"/>
    <w:rsid w:val="0035394A"/>
    <w:rsid w:val="00353BDB"/>
    <w:rsid w:val="0035499C"/>
    <w:rsid w:val="00355717"/>
    <w:rsid w:val="00357FA9"/>
    <w:rsid w:val="003856D4"/>
    <w:rsid w:val="00391015"/>
    <w:rsid w:val="00393BA4"/>
    <w:rsid w:val="003947EF"/>
    <w:rsid w:val="003A4639"/>
    <w:rsid w:val="003A5115"/>
    <w:rsid w:val="003B08A2"/>
    <w:rsid w:val="003B2EE4"/>
    <w:rsid w:val="003B7F90"/>
    <w:rsid w:val="003C1FD7"/>
    <w:rsid w:val="003C30BC"/>
    <w:rsid w:val="003C5D6B"/>
    <w:rsid w:val="003C728A"/>
    <w:rsid w:val="003D3480"/>
    <w:rsid w:val="003D417F"/>
    <w:rsid w:val="003D4695"/>
    <w:rsid w:val="003D77BA"/>
    <w:rsid w:val="003E22D7"/>
    <w:rsid w:val="003F3A6C"/>
    <w:rsid w:val="003F50CD"/>
    <w:rsid w:val="003F698A"/>
    <w:rsid w:val="004165ED"/>
    <w:rsid w:val="004240B9"/>
    <w:rsid w:val="00434EDB"/>
    <w:rsid w:val="00440BB6"/>
    <w:rsid w:val="00443D60"/>
    <w:rsid w:val="00452A6D"/>
    <w:rsid w:val="00463876"/>
    <w:rsid w:val="00471F53"/>
    <w:rsid w:val="004764ED"/>
    <w:rsid w:val="00483FE7"/>
    <w:rsid w:val="00491D8A"/>
    <w:rsid w:val="004A23BA"/>
    <w:rsid w:val="004A5A9F"/>
    <w:rsid w:val="004A6914"/>
    <w:rsid w:val="004B1AE1"/>
    <w:rsid w:val="004C3E0B"/>
    <w:rsid w:val="004C4FED"/>
    <w:rsid w:val="004C5279"/>
    <w:rsid w:val="004C6CD5"/>
    <w:rsid w:val="004D08F6"/>
    <w:rsid w:val="004D6870"/>
    <w:rsid w:val="004D7374"/>
    <w:rsid w:val="004F31BC"/>
    <w:rsid w:val="004F6D46"/>
    <w:rsid w:val="00503393"/>
    <w:rsid w:val="005058B0"/>
    <w:rsid w:val="00506CD8"/>
    <w:rsid w:val="00512B6A"/>
    <w:rsid w:val="00523EA1"/>
    <w:rsid w:val="00526F1B"/>
    <w:rsid w:val="0052726E"/>
    <w:rsid w:val="00533C74"/>
    <w:rsid w:val="00545A98"/>
    <w:rsid w:val="0055605A"/>
    <w:rsid w:val="00563024"/>
    <w:rsid w:val="00570CF6"/>
    <w:rsid w:val="005747EF"/>
    <w:rsid w:val="00575C94"/>
    <w:rsid w:val="00576B45"/>
    <w:rsid w:val="005860B6"/>
    <w:rsid w:val="00586C22"/>
    <w:rsid w:val="005A12DD"/>
    <w:rsid w:val="005B53B3"/>
    <w:rsid w:val="005C4511"/>
    <w:rsid w:val="005D5477"/>
    <w:rsid w:val="005E0905"/>
    <w:rsid w:val="005E4A63"/>
    <w:rsid w:val="005F12E1"/>
    <w:rsid w:val="005F1A62"/>
    <w:rsid w:val="00601D78"/>
    <w:rsid w:val="00631E71"/>
    <w:rsid w:val="0064391C"/>
    <w:rsid w:val="0064730C"/>
    <w:rsid w:val="00652015"/>
    <w:rsid w:val="00652CAA"/>
    <w:rsid w:val="00655A19"/>
    <w:rsid w:val="0065643C"/>
    <w:rsid w:val="006624A9"/>
    <w:rsid w:val="00672483"/>
    <w:rsid w:val="0067344B"/>
    <w:rsid w:val="00692CA4"/>
    <w:rsid w:val="006966B6"/>
    <w:rsid w:val="006B5F86"/>
    <w:rsid w:val="006B7867"/>
    <w:rsid w:val="006C20A4"/>
    <w:rsid w:val="006D15A5"/>
    <w:rsid w:val="006D53A2"/>
    <w:rsid w:val="006D70D2"/>
    <w:rsid w:val="006D7360"/>
    <w:rsid w:val="006D7FBA"/>
    <w:rsid w:val="006E03E0"/>
    <w:rsid w:val="006E5B4F"/>
    <w:rsid w:val="006F1C44"/>
    <w:rsid w:val="006F3D67"/>
    <w:rsid w:val="006F698B"/>
    <w:rsid w:val="007117D5"/>
    <w:rsid w:val="007246E9"/>
    <w:rsid w:val="0073533D"/>
    <w:rsid w:val="00741CE8"/>
    <w:rsid w:val="00755947"/>
    <w:rsid w:val="00773571"/>
    <w:rsid w:val="007749B6"/>
    <w:rsid w:val="00777D0A"/>
    <w:rsid w:val="0078027D"/>
    <w:rsid w:val="00785662"/>
    <w:rsid w:val="007B0F65"/>
    <w:rsid w:val="007D0416"/>
    <w:rsid w:val="007D0AA7"/>
    <w:rsid w:val="007D299F"/>
    <w:rsid w:val="007E3971"/>
    <w:rsid w:val="007E4DED"/>
    <w:rsid w:val="00820F9E"/>
    <w:rsid w:val="00837413"/>
    <w:rsid w:val="008525C5"/>
    <w:rsid w:val="00855539"/>
    <w:rsid w:val="00865AB8"/>
    <w:rsid w:val="00873F19"/>
    <w:rsid w:val="00887377"/>
    <w:rsid w:val="008C522B"/>
    <w:rsid w:val="008E6C0B"/>
    <w:rsid w:val="008F0D46"/>
    <w:rsid w:val="008F2335"/>
    <w:rsid w:val="008F3910"/>
    <w:rsid w:val="00900EB0"/>
    <w:rsid w:val="00910075"/>
    <w:rsid w:val="00912107"/>
    <w:rsid w:val="009152E9"/>
    <w:rsid w:val="00915831"/>
    <w:rsid w:val="00917FB2"/>
    <w:rsid w:val="00921160"/>
    <w:rsid w:val="00927F7D"/>
    <w:rsid w:val="00946F3D"/>
    <w:rsid w:val="009538A0"/>
    <w:rsid w:val="00954BCE"/>
    <w:rsid w:val="00966416"/>
    <w:rsid w:val="009739F0"/>
    <w:rsid w:val="00974A23"/>
    <w:rsid w:val="009767E7"/>
    <w:rsid w:val="00980C2C"/>
    <w:rsid w:val="009B542B"/>
    <w:rsid w:val="009C3146"/>
    <w:rsid w:val="009C3A8B"/>
    <w:rsid w:val="009C58BC"/>
    <w:rsid w:val="009F2A3B"/>
    <w:rsid w:val="009F6EF0"/>
    <w:rsid w:val="00A0726B"/>
    <w:rsid w:val="00A2313D"/>
    <w:rsid w:val="00A24246"/>
    <w:rsid w:val="00A476A5"/>
    <w:rsid w:val="00A52CBD"/>
    <w:rsid w:val="00A65BBA"/>
    <w:rsid w:val="00A823F0"/>
    <w:rsid w:val="00A84B54"/>
    <w:rsid w:val="00A85332"/>
    <w:rsid w:val="00A85CB9"/>
    <w:rsid w:val="00A87A40"/>
    <w:rsid w:val="00A92D96"/>
    <w:rsid w:val="00AA009D"/>
    <w:rsid w:val="00AA4BE9"/>
    <w:rsid w:val="00AC61FB"/>
    <w:rsid w:val="00AF3C60"/>
    <w:rsid w:val="00AF51B3"/>
    <w:rsid w:val="00B0176A"/>
    <w:rsid w:val="00B02806"/>
    <w:rsid w:val="00B11EF7"/>
    <w:rsid w:val="00B13C26"/>
    <w:rsid w:val="00B22117"/>
    <w:rsid w:val="00B235A4"/>
    <w:rsid w:val="00B3281A"/>
    <w:rsid w:val="00B3285E"/>
    <w:rsid w:val="00B41191"/>
    <w:rsid w:val="00B413DA"/>
    <w:rsid w:val="00B453FB"/>
    <w:rsid w:val="00B8025D"/>
    <w:rsid w:val="00B90B2D"/>
    <w:rsid w:val="00B965CD"/>
    <w:rsid w:val="00B97F8E"/>
    <w:rsid w:val="00BB7153"/>
    <w:rsid w:val="00BC06BE"/>
    <w:rsid w:val="00BC1F67"/>
    <w:rsid w:val="00BD7BB9"/>
    <w:rsid w:val="00BE3587"/>
    <w:rsid w:val="00C02404"/>
    <w:rsid w:val="00C16C5A"/>
    <w:rsid w:val="00C260AF"/>
    <w:rsid w:val="00C33EB8"/>
    <w:rsid w:val="00C45319"/>
    <w:rsid w:val="00C54619"/>
    <w:rsid w:val="00C547C6"/>
    <w:rsid w:val="00C56036"/>
    <w:rsid w:val="00C672F5"/>
    <w:rsid w:val="00C72589"/>
    <w:rsid w:val="00C77489"/>
    <w:rsid w:val="00C84AA7"/>
    <w:rsid w:val="00CA46A5"/>
    <w:rsid w:val="00CE06E6"/>
    <w:rsid w:val="00CE6062"/>
    <w:rsid w:val="00CE6961"/>
    <w:rsid w:val="00CF06BB"/>
    <w:rsid w:val="00D23ECE"/>
    <w:rsid w:val="00D262C8"/>
    <w:rsid w:val="00D332D5"/>
    <w:rsid w:val="00D3570E"/>
    <w:rsid w:val="00D35804"/>
    <w:rsid w:val="00D450A6"/>
    <w:rsid w:val="00D46823"/>
    <w:rsid w:val="00D47DB9"/>
    <w:rsid w:val="00D61093"/>
    <w:rsid w:val="00D630CC"/>
    <w:rsid w:val="00D70ACC"/>
    <w:rsid w:val="00D72411"/>
    <w:rsid w:val="00D732E5"/>
    <w:rsid w:val="00D80EFF"/>
    <w:rsid w:val="00D8309A"/>
    <w:rsid w:val="00DA5CDF"/>
    <w:rsid w:val="00DA71A7"/>
    <w:rsid w:val="00DB19EC"/>
    <w:rsid w:val="00DB45C0"/>
    <w:rsid w:val="00DD44CA"/>
    <w:rsid w:val="00DE12E5"/>
    <w:rsid w:val="00DF03CD"/>
    <w:rsid w:val="00DF0CA7"/>
    <w:rsid w:val="00DF3B48"/>
    <w:rsid w:val="00E04484"/>
    <w:rsid w:val="00E113CA"/>
    <w:rsid w:val="00E140A1"/>
    <w:rsid w:val="00E42BCF"/>
    <w:rsid w:val="00E42FAC"/>
    <w:rsid w:val="00E50B9C"/>
    <w:rsid w:val="00E57D89"/>
    <w:rsid w:val="00E67234"/>
    <w:rsid w:val="00E675E8"/>
    <w:rsid w:val="00E6778E"/>
    <w:rsid w:val="00E778F9"/>
    <w:rsid w:val="00E779AE"/>
    <w:rsid w:val="00E82ACF"/>
    <w:rsid w:val="00E92A89"/>
    <w:rsid w:val="00EA0D2D"/>
    <w:rsid w:val="00EA7A4F"/>
    <w:rsid w:val="00EC1A1C"/>
    <w:rsid w:val="00EC48C7"/>
    <w:rsid w:val="00EE74EC"/>
    <w:rsid w:val="00EF3874"/>
    <w:rsid w:val="00F006CF"/>
    <w:rsid w:val="00F0393C"/>
    <w:rsid w:val="00F150B5"/>
    <w:rsid w:val="00F224A3"/>
    <w:rsid w:val="00F26510"/>
    <w:rsid w:val="00F3059E"/>
    <w:rsid w:val="00F342A7"/>
    <w:rsid w:val="00F3469B"/>
    <w:rsid w:val="00F379EA"/>
    <w:rsid w:val="00F479E8"/>
    <w:rsid w:val="00F50A2C"/>
    <w:rsid w:val="00F54BD4"/>
    <w:rsid w:val="00F54CDB"/>
    <w:rsid w:val="00F57816"/>
    <w:rsid w:val="00F6127D"/>
    <w:rsid w:val="00F75060"/>
    <w:rsid w:val="00F80098"/>
    <w:rsid w:val="00F80330"/>
    <w:rsid w:val="00F81A34"/>
    <w:rsid w:val="00F9357E"/>
    <w:rsid w:val="00F948A5"/>
    <w:rsid w:val="00FA5D1A"/>
    <w:rsid w:val="00FA6BAD"/>
    <w:rsid w:val="00FB33E3"/>
    <w:rsid w:val="00FB48BC"/>
    <w:rsid w:val="00FB725F"/>
    <w:rsid w:val="00FC3662"/>
    <w:rsid w:val="00FD190A"/>
    <w:rsid w:val="00FD5630"/>
    <w:rsid w:val="00FE2F71"/>
    <w:rsid w:val="00FE50A3"/>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6"/>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0">
    <w:name w:val="Revision"/>
    <w:hidden/>
    <w:uiPriority w:val="99"/>
    <w:semiHidden/>
    <w:rsid w:val="004D08F6"/>
  </w:style>
  <w:style w:type="paragraph" w:customStyle="1" w:styleId="TF">
    <w:name w:val="TF"/>
    <w:basedOn w:val="TH"/>
    <w:link w:val="TFChar"/>
    <w:qFormat/>
    <w:rsid w:val="00954BCE"/>
    <w:pPr>
      <w:keepNext w:val="0"/>
      <w:spacing w:before="0" w:after="240"/>
    </w:pPr>
  </w:style>
  <w:style w:type="character" w:customStyle="1" w:styleId="TFChar">
    <w:name w:val="TF Char"/>
    <w:link w:val="TF"/>
    <w:rsid w:val="00954BCE"/>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891</TotalTime>
  <Pages>11</Pages>
  <Words>3865</Words>
  <Characters>22032</Characters>
  <Application>Microsoft Office Word</Application>
  <DocSecurity>0</DocSecurity>
  <Lines>183</Lines>
  <Paragraphs>51</Paragraphs>
  <ScaleCrop>false</ScaleCrop>
  <Company/>
  <LinksUpToDate>false</LinksUpToDate>
  <CharactersWithSpaces>25846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cp:lastModifiedBy>
  <cp:revision>180</cp:revision>
  <dcterms:created xsi:type="dcterms:W3CDTF">2024-01-08T02:26:00Z</dcterms:created>
  <dcterms:modified xsi:type="dcterms:W3CDTF">2024-08-09T12:31:00Z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