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5A6712E1" w:rsidR="00F57816" w:rsidRPr="00E13F75" w:rsidRDefault="00F57816" w:rsidP="00F57816">
      <w:pPr>
        <w:pStyle w:val="a5"/>
        <w:tabs>
          <w:tab w:val="left" w:pos="8055"/>
        </w:tabs>
        <w:rPr>
          <w:rFonts w:ascii="Arial" w:hAnsi="Arial" w:cs="Arial"/>
          <w:b/>
          <w:i/>
          <w:sz w:val="24"/>
          <w:szCs w:val="24"/>
        </w:rPr>
      </w:pPr>
      <w:r w:rsidRPr="00E13F75">
        <w:rPr>
          <w:rFonts w:ascii="Arial" w:hAnsi="Arial" w:cs="Arial"/>
          <w:b/>
          <w:sz w:val="24"/>
          <w:szCs w:val="24"/>
        </w:rPr>
        <w:t>3GPP TSG-RAN WG4 Meeting # 1</w:t>
      </w:r>
      <w:r w:rsidR="006F698B">
        <w:rPr>
          <w:rFonts w:ascii="Arial" w:hAnsi="Arial" w:cs="Arial"/>
          <w:b/>
          <w:sz w:val="24"/>
          <w:szCs w:val="24"/>
        </w:rPr>
        <w:t>1</w:t>
      </w:r>
      <w:r w:rsidR="003C1FD7">
        <w:rPr>
          <w:rFonts w:ascii="Arial" w:hAnsi="Arial" w:cs="Arial"/>
          <w:b/>
          <w:sz w:val="24"/>
          <w:szCs w:val="24"/>
        </w:rPr>
        <w:t>2</w:t>
      </w:r>
      <w:r>
        <w:rPr>
          <w:rFonts w:ascii="Arial" w:hAnsi="Arial" w:cs="Arial"/>
          <w:b/>
          <w:sz w:val="24"/>
          <w:szCs w:val="24"/>
        </w:rPr>
        <w:tab/>
      </w:r>
      <w:r>
        <w:rPr>
          <w:rFonts w:ascii="Arial" w:hAnsi="Arial" w:cs="Arial"/>
          <w:b/>
          <w:sz w:val="24"/>
          <w:szCs w:val="24"/>
        </w:rPr>
        <w:tab/>
      </w:r>
      <w:r w:rsidR="00214063" w:rsidRPr="00214063">
        <w:rPr>
          <w:rFonts w:ascii="Arial" w:hAnsi="Arial" w:cs="Arial"/>
          <w:b/>
          <w:sz w:val="24"/>
          <w:szCs w:val="24"/>
        </w:rPr>
        <w:t>R4</w:t>
      </w:r>
      <w:r w:rsidR="000B5ADF" w:rsidRPr="000B5ADF">
        <w:rPr>
          <w:rFonts w:ascii="Arial" w:hAnsi="Arial" w:cs="Arial"/>
          <w:b/>
          <w:sz w:val="24"/>
          <w:szCs w:val="24"/>
        </w:rPr>
        <w:t>-2</w:t>
      </w:r>
      <w:r w:rsidR="00915721">
        <w:rPr>
          <w:rFonts w:ascii="Arial" w:hAnsi="Arial" w:cs="Arial"/>
          <w:b/>
          <w:sz w:val="24"/>
          <w:szCs w:val="24"/>
        </w:rPr>
        <w:t>412110</w:t>
      </w:r>
    </w:p>
    <w:p w14:paraId="7A5C8099" w14:textId="78362BF2" w:rsidR="00F57816" w:rsidRPr="00E13F75" w:rsidRDefault="003C1FD7" w:rsidP="00F57816">
      <w:pPr>
        <w:pStyle w:val="a5"/>
        <w:tabs>
          <w:tab w:val="left" w:pos="7938"/>
        </w:tabs>
        <w:rPr>
          <w:rFonts w:ascii="Arial" w:hAnsi="Arial" w:cs="Arial"/>
          <w:b/>
          <w:i/>
          <w:sz w:val="24"/>
          <w:szCs w:val="24"/>
        </w:rPr>
      </w:pPr>
      <w:r>
        <w:rPr>
          <w:rFonts w:ascii="Arial" w:eastAsia="宋体" w:hAnsi="Arial" w:cs="Arial"/>
          <w:b/>
          <w:sz w:val="24"/>
          <w:szCs w:val="24"/>
        </w:rPr>
        <w:t>Maastricht</w:t>
      </w:r>
      <w:r w:rsidR="00F57816">
        <w:rPr>
          <w:rFonts w:ascii="Arial" w:eastAsia="宋体" w:hAnsi="Arial" w:cs="Arial"/>
          <w:b/>
          <w:sz w:val="24"/>
          <w:szCs w:val="24"/>
        </w:rPr>
        <w:t xml:space="preserve">, </w:t>
      </w:r>
      <w:r>
        <w:rPr>
          <w:rFonts w:ascii="Arial" w:eastAsia="宋体" w:hAnsi="Arial" w:cs="Arial"/>
          <w:b/>
          <w:sz w:val="24"/>
          <w:szCs w:val="24"/>
        </w:rPr>
        <w:t>Netherlands</w:t>
      </w:r>
      <w:r w:rsidR="00F57816" w:rsidRPr="00E13633">
        <w:rPr>
          <w:rFonts w:ascii="Arial" w:eastAsia="宋体" w:hAnsi="Arial" w:cs="Arial"/>
          <w:b/>
          <w:sz w:val="24"/>
          <w:szCs w:val="24"/>
        </w:rPr>
        <w:t>,</w:t>
      </w:r>
      <w:r w:rsidR="00F57816">
        <w:rPr>
          <w:rFonts w:ascii="Arial" w:eastAsia="宋体" w:hAnsi="Arial" w:cs="Arial"/>
          <w:b/>
          <w:sz w:val="24"/>
          <w:szCs w:val="24"/>
        </w:rPr>
        <w:t xml:space="preserve"> </w:t>
      </w:r>
      <w:r>
        <w:rPr>
          <w:rFonts w:ascii="Arial" w:eastAsia="宋体" w:hAnsi="Arial" w:cs="Arial"/>
          <w:b/>
          <w:sz w:val="24"/>
          <w:szCs w:val="24"/>
        </w:rPr>
        <w:t>19</w:t>
      </w:r>
      <w:r w:rsidR="00D72411" w:rsidRPr="00D72411">
        <w:rPr>
          <w:rFonts w:ascii="Arial" w:eastAsia="宋体" w:hAnsi="Arial" w:cs="Arial"/>
          <w:b/>
          <w:sz w:val="24"/>
          <w:szCs w:val="24"/>
          <w:vertAlign w:val="superscript"/>
        </w:rPr>
        <w:t>th</w:t>
      </w:r>
      <w:r w:rsidR="00D72411">
        <w:rPr>
          <w:rFonts w:ascii="Arial" w:eastAsia="宋体" w:hAnsi="Arial" w:cs="Arial"/>
          <w:b/>
          <w:sz w:val="24"/>
          <w:szCs w:val="24"/>
        </w:rPr>
        <w:t xml:space="preserve"> </w:t>
      </w:r>
      <w:r w:rsidR="00F57816" w:rsidRPr="00E13633">
        <w:rPr>
          <w:rFonts w:ascii="Arial" w:eastAsia="宋体" w:hAnsi="Arial" w:cs="Arial"/>
          <w:b/>
          <w:sz w:val="24"/>
          <w:szCs w:val="24"/>
        </w:rPr>
        <w:t>–</w:t>
      </w:r>
      <w:r w:rsidR="00EA7A4F">
        <w:rPr>
          <w:rFonts w:ascii="Arial" w:eastAsia="宋体" w:hAnsi="Arial" w:cs="Arial"/>
          <w:b/>
          <w:sz w:val="24"/>
          <w:szCs w:val="24"/>
        </w:rPr>
        <w:t xml:space="preserve"> </w:t>
      </w:r>
      <w:r>
        <w:rPr>
          <w:rFonts w:ascii="Arial" w:eastAsia="宋体" w:hAnsi="Arial" w:cs="Arial"/>
          <w:b/>
          <w:sz w:val="24"/>
          <w:szCs w:val="24"/>
        </w:rPr>
        <w:t>23</w:t>
      </w:r>
      <w:r w:rsidRPr="003C1FD7">
        <w:rPr>
          <w:rFonts w:ascii="Arial" w:eastAsia="宋体" w:hAnsi="Arial" w:cs="Arial"/>
          <w:b/>
          <w:sz w:val="24"/>
          <w:szCs w:val="24"/>
          <w:vertAlign w:val="superscript"/>
        </w:rPr>
        <w:t>rd</w:t>
      </w:r>
      <w:r w:rsidR="00D72411">
        <w:rPr>
          <w:rFonts w:ascii="Arial" w:eastAsia="宋体" w:hAnsi="Arial" w:cs="Arial"/>
          <w:b/>
          <w:sz w:val="24"/>
          <w:szCs w:val="24"/>
        </w:rPr>
        <w:t xml:space="preserve"> </w:t>
      </w:r>
      <w:r>
        <w:rPr>
          <w:rFonts w:ascii="Arial" w:eastAsia="宋体" w:hAnsi="Arial" w:cs="Arial"/>
          <w:b/>
          <w:sz w:val="24"/>
          <w:szCs w:val="24"/>
        </w:rPr>
        <w:t>August</w:t>
      </w:r>
      <w:r w:rsidR="00F57816" w:rsidRPr="00E13633">
        <w:rPr>
          <w:rFonts w:ascii="Arial" w:eastAsia="宋体" w:hAnsi="Arial" w:cs="Arial"/>
          <w:b/>
          <w:sz w:val="24"/>
          <w:szCs w:val="24"/>
        </w:rPr>
        <w:t>, 202</w:t>
      </w:r>
      <w:r w:rsidR="006F698B">
        <w:rPr>
          <w:rFonts w:ascii="Arial" w:eastAsia="宋体" w:hAnsi="Arial" w:cs="Arial"/>
          <w:b/>
          <w:sz w:val="24"/>
          <w:szCs w:val="24"/>
        </w:rPr>
        <w:t>4</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2A8DA4CB"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sidR="00DB45C0">
        <w:rPr>
          <w:rFonts w:ascii="Arial" w:hAnsi="Arial" w:cs="Arial"/>
          <w:bCs/>
          <w:sz w:val="24"/>
          <w:szCs w:val="24"/>
        </w:rPr>
        <w:t>8</w:t>
      </w:r>
      <w:r w:rsidR="00FD190A">
        <w:rPr>
          <w:rFonts w:ascii="Arial" w:hAnsi="Arial" w:cs="Arial"/>
          <w:bCs/>
          <w:sz w:val="24"/>
          <w:szCs w:val="24"/>
        </w:rPr>
        <w:t>.</w:t>
      </w:r>
      <w:r w:rsidR="00DB45C0">
        <w:rPr>
          <w:rFonts w:ascii="Arial" w:hAnsi="Arial" w:cs="Arial"/>
          <w:bCs/>
          <w:sz w:val="24"/>
          <w:szCs w:val="24"/>
        </w:rPr>
        <w:t>18</w:t>
      </w:r>
      <w:r w:rsidRPr="00DC26D7">
        <w:rPr>
          <w:rFonts w:ascii="Arial" w:hAnsi="Arial" w:cs="Arial"/>
          <w:bCs/>
          <w:sz w:val="24"/>
          <w:szCs w:val="24"/>
        </w:rPr>
        <w:t>.</w:t>
      </w:r>
      <w:r w:rsidR="00DB45C0">
        <w:rPr>
          <w:rFonts w:ascii="Arial" w:hAnsi="Arial" w:cs="Arial"/>
          <w:bCs/>
          <w:sz w:val="24"/>
          <w:szCs w:val="24"/>
        </w:rPr>
        <w:t>3</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007C932C" w:rsidR="00F57816" w:rsidRPr="00672483" w:rsidRDefault="00F57816" w:rsidP="00F57816">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Pr>
          <w:rFonts w:ascii="Arial" w:hAnsi="Arial" w:cs="Arial"/>
          <w:sz w:val="24"/>
          <w:szCs w:val="24"/>
        </w:rPr>
        <w:t>D</w:t>
      </w:r>
      <w:r w:rsidRPr="005D775B">
        <w:rPr>
          <w:rFonts w:ascii="Arial" w:hAnsi="Arial" w:cs="Arial"/>
          <w:sz w:val="24"/>
          <w:szCs w:val="24"/>
        </w:rPr>
        <w:t>iscussion on</w:t>
      </w:r>
      <w:r w:rsidR="002F5473" w:rsidRPr="00672483">
        <w:rPr>
          <w:rFonts w:ascii="Arial" w:hAnsi="Arial" w:cs="Arial"/>
          <w:sz w:val="24"/>
          <w:szCs w:val="24"/>
        </w:rPr>
        <w:t xml:space="preserve"> </w:t>
      </w:r>
      <w:r w:rsidR="00672483" w:rsidRPr="00672483">
        <w:rPr>
          <w:rFonts w:ascii="Arial" w:hAnsi="Arial" w:cs="Arial"/>
          <w:sz w:val="24"/>
          <w:szCs w:val="24"/>
        </w:rPr>
        <w:t>RRM</w:t>
      </w:r>
      <w:r w:rsidR="00672483">
        <w:rPr>
          <w:rFonts w:ascii="Arial" w:hAnsi="Arial" w:cs="Arial"/>
          <w:sz w:val="24"/>
          <w:szCs w:val="24"/>
        </w:rPr>
        <w:t xml:space="preserve"> impacts on Rel-19 MIMO phase 5</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648B7758" w14:textId="50369DC7" w:rsidR="00672483" w:rsidRPr="00A971AB" w:rsidRDefault="00672483" w:rsidP="00672483">
      <w:pPr>
        <w:spacing w:beforeLines="50" w:before="120" w:afterLines="50" w:after="120"/>
        <w:jc w:val="left"/>
        <w:rPr>
          <w:rFonts w:ascii="Times New Roman" w:eastAsia="宋体" w:hAnsi="Times New Roman" w:cs="Times New Roman"/>
          <w:sz w:val="20"/>
          <w:szCs w:val="20"/>
        </w:rPr>
      </w:pPr>
      <w:r w:rsidRPr="00A971AB">
        <w:rPr>
          <w:rFonts w:ascii="Times New Roman" w:eastAsia="宋体" w:hAnsi="Times New Roman" w:cs="Times New Roman"/>
          <w:sz w:val="20"/>
          <w:szCs w:val="20"/>
        </w:rPr>
        <w:t>The latest WID [1] has been approved in the RAN plenary RAN#</w:t>
      </w:r>
      <w:r>
        <w:rPr>
          <w:rFonts w:ascii="Times New Roman" w:eastAsia="宋体" w:hAnsi="Times New Roman" w:cs="Times New Roman"/>
          <w:sz w:val="20"/>
          <w:szCs w:val="20"/>
        </w:rPr>
        <w:t>103</w:t>
      </w:r>
      <w:r w:rsidRPr="00A971AB">
        <w:rPr>
          <w:rFonts w:ascii="Times New Roman" w:eastAsia="宋体" w:hAnsi="Times New Roman" w:cs="Times New Roman"/>
          <w:sz w:val="20"/>
          <w:szCs w:val="20"/>
        </w:rPr>
        <w:t xml:space="preserve"> meeting. The objectives of Rel-1</w:t>
      </w:r>
      <w:r>
        <w:rPr>
          <w:rFonts w:ascii="Times New Roman" w:eastAsia="宋体" w:hAnsi="Times New Roman" w:cs="Times New Roman"/>
          <w:sz w:val="20"/>
          <w:szCs w:val="20"/>
        </w:rPr>
        <w:t>9</w:t>
      </w:r>
      <w:r w:rsidRPr="00A971AB">
        <w:rPr>
          <w:rFonts w:ascii="Times New Roman" w:eastAsia="宋体" w:hAnsi="Times New Roman" w:cs="Times New Roman"/>
          <w:sz w:val="20"/>
          <w:szCs w:val="20"/>
        </w:rPr>
        <w:t xml:space="preserve"> MIMO </w:t>
      </w:r>
      <w:r>
        <w:rPr>
          <w:rFonts w:ascii="Times New Roman" w:eastAsia="宋体" w:hAnsi="Times New Roman" w:cs="Times New Roman"/>
          <w:sz w:val="20"/>
          <w:szCs w:val="20"/>
        </w:rPr>
        <w:t>Phase 5</w:t>
      </w:r>
      <w:r w:rsidRPr="00A971AB">
        <w:rPr>
          <w:rFonts w:ascii="Times New Roman" w:eastAsia="宋体" w:hAnsi="Times New Roman" w:cs="Times New Roman"/>
          <w:sz w:val="20"/>
          <w:szCs w:val="20"/>
        </w:rPr>
        <w:t xml:space="preserve"> are described in [1] including: </w:t>
      </w:r>
    </w:p>
    <w:tbl>
      <w:tblPr>
        <w:tblStyle w:val="a7"/>
        <w:tblW w:w="0" w:type="auto"/>
        <w:tblLook w:val="04A0" w:firstRow="1" w:lastRow="0" w:firstColumn="1" w:lastColumn="0" w:noHBand="0" w:noVBand="1"/>
      </w:tblPr>
      <w:tblGrid>
        <w:gridCol w:w="9629"/>
      </w:tblGrid>
      <w:tr w:rsidR="00672483" w14:paraId="2FC286E8" w14:textId="77777777" w:rsidTr="00672483">
        <w:tc>
          <w:tcPr>
            <w:tcW w:w="9629" w:type="dxa"/>
          </w:tcPr>
          <w:p w14:paraId="440181C9" w14:textId="77777777" w:rsidR="00672483" w:rsidRPr="0050675F" w:rsidRDefault="00672483" w:rsidP="00672483">
            <w:pPr>
              <w:snapToGrid w:val="0"/>
              <w:spacing w:beforeLines="50" w:before="120" w:after="0"/>
              <w:rPr>
                <w:bCs/>
              </w:rPr>
            </w:pPr>
            <w:r w:rsidRPr="0050675F">
              <w:rPr>
                <w:bCs/>
              </w:rPr>
              <w:t>The detailed objectives are as follows:</w:t>
            </w:r>
          </w:p>
          <w:p w14:paraId="08DCE705" w14:textId="77777777" w:rsidR="00672483" w:rsidRPr="00F9630A" w:rsidRDefault="00672483" w:rsidP="00672483">
            <w:pPr>
              <w:snapToGrid w:val="0"/>
              <w:spacing w:beforeLines="50" w:before="120" w:after="0"/>
              <w:rPr>
                <w:b/>
                <w:bCs/>
              </w:rPr>
            </w:pPr>
            <w:r w:rsidRPr="00F9630A">
              <w:rPr>
                <w:rFonts w:hint="eastAsia"/>
                <w:b/>
                <w:bCs/>
              </w:rPr>
              <w:t>RAN1:</w:t>
            </w:r>
          </w:p>
          <w:p w14:paraId="1D976CFB" w14:textId="77777777" w:rsidR="00672483" w:rsidRPr="000D100E" w:rsidRDefault="00672483" w:rsidP="00B40248">
            <w:pPr>
              <w:widowControl/>
              <w:numPr>
                <w:ilvl w:val="0"/>
                <w:numId w:val="3"/>
              </w:numPr>
              <w:snapToGrid w:val="0"/>
              <w:spacing w:after="0"/>
              <w:jc w:val="left"/>
              <w:rPr>
                <w:rFonts w:eastAsia="Times New Roman"/>
                <w:szCs w:val="24"/>
                <w:lang w:eastAsia="en-US"/>
              </w:rPr>
            </w:pPr>
            <w:bookmarkStart w:id="0" w:name="_Hlk145555364"/>
            <w:bookmarkStart w:id="1" w:name="_Hlk146642115"/>
            <w:r w:rsidRPr="000D100E">
              <w:rPr>
                <w:rFonts w:eastAsia="Times New Roman"/>
                <w:szCs w:val="24"/>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553C9B92" w14:textId="77777777" w:rsidR="00672483" w:rsidRPr="000D100E" w:rsidRDefault="00672483" w:rsidP="00B40248">
            <w:pPr>
              <w:widowControl/>
              <w:numPr>
                <w:ilvl w:val="1"/>
                <w:numId w:val="3"/>
              </w:numPr>
              <w:snapToGrid w:val="0"/>
              <w:spacing w:after="0"/>
              <w:jc w:val="left"/>
              <w:rPr>
                <w:rFonts w:eastAsia="Times New Roman"/>
                <w:szCs w:val="24"/>
                <w:lang w:eastAsia="en-US"/>
              </w:rPr>
            </w:pPr>
            <w:r w:rsidRPr="000D100E">
              <w:rPr>
                <w:rFonts w:eastAsia="Times New Roman"/>
                <w:szCs w:val="24"/>
                <w:lang w:eastAsia="en-US"/>
              </w:rPr>
              <w:t xml:space="preserve">UL signaling content(s) </w:t>
            </w:r>
            <w:r>
              <w:rPr>
                <w:rFonts w:eastAsia="Times New Roman"/>
                <w:szCs w:val="24"/>
                <w:lang w:eastAsia="en-US"/>
              </w:rPr>
              <w:t xml:space="preserve">(and procedure(s) as required) </w:t>
            </w:r>
            <w:r w:rsidRPr="000D100E">
              <w:rPr>
                <w:rFonts w:eastAsia="Times New Roman"/>
                <w:szCs w:val="24"/>
                <w:lang w:eastAsia="en-US"/>
              </w:rPr>
              <w:t xml:space="preserve">for UE-initiated/event-driven beam reporting facilitating fast beam switching </w:t>
            </w:r>
          </w:p>
          <w:p w14:paraId="11290755" w14:textId="77777777" w:rsidR="00672483" w:rsidRPr="000D100E" w:rsidRDefault="00672483" w:rsidP="00B40248">
            <w:pPr>
              <w:widowControl/>
              <w:numPr>
                <w:ilvl w:val="1"/>
                <w:numId w:val="3"/>
              </w:numPr>
              <w:snapToGrid w:val="0"/>
              <w:spacing w:after="0"/>
              <w:jc w:val="left"/>
              <w:rPr>
                <w:rFonts w:eastAsia="Times New Roman"/>
                <w:szCs w:val="24"/>
                <w:lang w:eastAsia="en-US"/>
              </w:rPr>
            </w:pPr>
            <w:r w:rsidRPr="000D100E">
              <w:rPr>
                <w:rFonts w:eastAsia="Times New Roman"/>
                <w:szCs w:val="24"/>
                <w:lang w:eastAsia="en-US"/>
              </w:rPr>
              <w:t>UL signaling medium/container considering the UE-initiated/event-driven nature of the UL transmission, designed primarily for the purpose of beam reporting</w:t>
            </w:r>
            <w:bookmarkEnd w:id="0"/>
          </w:p>
          <w:p w14:paraId="6E0B12CE" w14:textId="77777777" w:rsidR="00672483" w:rsidRPr="000D100E" w:rsidRDefault="00672483" w:rsidP="00672483">
            <w:pPr>
              <w:snapToGrid w:val="0"/>
              <w:spacing w:after="0"/>
              <w:rPr>
                <w:rFonts w:eastAsia="Times New Roman"/>
                <w:szCs w:val="24"/>
                <w:lang w:eastAsia="en-US"/>
              </w:rPr>
            </w:pPr>
          </w:p>
          <w:p w14:paraId="39DD5B41" w14:textId="77777777" w:rsidR="00672483" w:rsidRPr="000D100E" w:rsidRDefault="00672483" w:rsidP="00B40248">
            <w:pPr>
              <w:widowControl/>
              <w:numPr>
                <w:ilvl w:val="0"/>
                <w:numId w:val="4"/>
              </w:numPr>
              <w:tabs>
                <w:tab w:val="left" w:pos="720"/>
              </w:tabs>
              <w:snapToGrid w:val="0"/>
              <w:spacing w:after="0"/>
              <w:jc w:val="left"/>
              <w:rPr>
                <w:rFonts w:eastAsia="Times New Roman"/>
                <w:szCs w:val="24"/>
                <w:lang w:eastAsia="en-US"/>
              </w:rPr>
            </w:pPr>
            <w:bookmarkStart w:id="2" w:name="_Hlk146697700"/>
            <w:r w:rsidRPr="000D100E">
              <w:rPr>
                <w:rFonts w:eastAsia="Times New Roman"/>
                <w:szCs w:val="24"/>
                <w:lang w:eastAsia="en-US"/>
              </w:rPr>
              <w:t>Specify CSI support for up to 128 CSI-RS ports, targeting FR1</w:t>
            </w:r>
          </w:p>
          <w:p w14:paraId="7C028E2C" w14:textId="77777777" w:rsidR="00672483" w:rsidRPr="000D100E" w:rsidRDefault="00672483" w:rsidP="00B40248">
            <w:pPr>
              <w:widowControl/>
              <w:numPr>
                <w:ilvl w:val="1"/>
                <w:numId w:val="4"/>
              </w:numPr>
              <w:snapToGrid w:val="0"/>
              <w:spacing w:after="0"/>
              <w:jc w:val="left"/>
              <w:rPr>
                <w:rFonts w:eastAsia="Times New Roman"/>
                <w:szCs w:val="24"/>
                <w:lang w:eastAsia="en-US"/>
              </w:rPr>
            </w:pPr>
            <w:r w:rsidRPr="000D100E">
              <w:rPr>
                <w:rFonts w:eastAsia="Times New Roman"/>
                <w:szCs w:val="24"/>
                <w:lang w:eastAsia="en-US"/>
              </w:rPr>
              <w:t>Type-I codebook refinement supporting up to a total of 128 CSI-RS ports across all resources, assuming legacy CSI-RS resources (with up to 32 CSI-RS ports per resource), based on extension of legacy codebooks</w:t>
            </w:r>
          </w:p>
          <w:p w14:paraId="09152BB8" w14:textId="77777777" w:rsidR="00672483" w:rsidRPr="000D100E" w:rsidRDefault="00672483" w:rsidP="00B40248">
            <w:pPr>
              <w:widowControl/>
              <w:numPr>
                <w:ilvl w:val="1"/>
                <w:numId w:val="4"/>
              </w:numPr>
              <w:snapToGrid w:val="0"/>
              <w:spacing w:after="0"/>
              <w:jc w:val="left"/>
              <w:rPr>
                <w:rFonts w:eastAsia="Times New Roman"/>
                <w:szCs w:val="24"/>
                <w:lang w:eastAsia="en-US"/>
              </w:rPr>
            </w:pPr>
            <w:r w:rsidRPr="000D100E">
              <w:rPr>
                <w:rFonts w:eastAsia="Times New Roman"/>
                <w:szCs w:val="24"/>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0C3ADD88" w14:textId="77777777" w:rsidR="00672483" w:rsidRPr="000D100E" w:rsidRDefault="00672483" w:rsidP="00B40248">
            <w:pPr>
              <w:widowControl/>
              <w:numPr>
                <w:ilvl w:val="1"/>
                <w:numId w:val="4"/>
              </w:numPr>
              <w:snapToGrid w:val="0"/>
              <w:spacing w:after="0"/>
              <w:jc w:val="left"/>
              <w:rPr>
                <w:rFonts w:eastAsia="Times New Roman"/>
                <w:szCs w:val="24"/>
                <w:lang w:eastAsia="en-US"/>
              </w:rPr>
            </w:pPr>
            <w:r w:rsidRPr="000D100E">
              <w:rPr>
                <w:rFonts w:eastAsia="Times New Roman"/>
                <w:szCs w:val="24"/>
                <w:lang w:eastAsia="en-US"/>
              </w:rPr>
              <w:t>Extension of CRI(s)-based CSI reporting (CQI/PMI/RI calculated per CRI for ≥1 CRIs) for hybrid beamforming supporting up to a total of 128 CSI-RS ports across all resources, with up to 32 CSI-RS ports per resource, without new codebook design</w:t>
            </w:r>
            <w:bookmarkEnd w:id="2"/>
          </w:p>
          <w:p w14:paraId="495159E9" w14:textId="77777777" w:rsidR="00672483" w:rsidRPr="000D100E" w:rsidRDefault="00672483" w:rsidP="00672483">
            <w:pPr>
              <w:snapToGrid w:val="0"/>
              <w:spacing w:after="0"/>
              <w:rPr>
                <w:rFonts w:eastAsia="Times New Roman"/>
                <w:szCs w:val="24"/>
                <w:lang w:eastAsia="en-US"/>
              </w:rPr>
            </w:pPr>
          </w:p>
          <w:p w14:paraId="50F31FA1" w14:textId="77777777" w:rsidR="00672483" w:rsidRPr="000D100E" w:rsidRDefault="00672483" w:rsidP="00B40248">
            <w:pPr>
              <w:widowControl/>
              <w:numPr>
                <w:ilvl w:val="0"/>
                <w:numId w:val="4"/>
              </w:numPr>
              <w:snapToGrid w:val="0"/>
              <w:spacing w:after="0"/>
              <w:jc w:val="left"/>
              <w:rPr>
                <w:rFonts w:eastAsia="Times New Roman"/>
                <w:szCs w:val="24"/>
                <w:lang w:eastAsia="en-US"/>
              </w:rPr>
            </w:pPr>
            <w:r w:rsidRPr="000D100E">
              <w:rPr>
                <w:rFonts w:eastAsia="Times New Roman"/>
                <w:szCs w:val="24"/>
                <w:lang w:eastAsia="en-US"/>
              </w:rPr>
              <w:t xml:space="preserve">Specify UE reporting enhancement for CJT deployments under non-ideal synchronization and backhaul, targeting FR1, both FDD and TDD </w:t>
            </w:r>
          </w:p>
          <w:p w14:paraId="1A11311E" w14:textId="77777777" w:rsidR="00672483" w:rsidRPr="000D100E" w:rsidRDefault="00672483" w:rsidP="00B40248">
            <w:pPr>
              <w:widowControl/>
              <w:numPr>
                <w:ilvl w:val="0"/>
                <w:numId w:val="5"/>
              </w:numPr>
              <w:snapToGrid w:val="0"/>
              <w:spacing w:after="0"/>
              <w:jc w:val="left"/>
              <w:rPr>
                <w:rFonts w:eastAsia="Times New Roman"/>
                <w:szCs w:val="24"/>
                <w:lang w:eastAsia="en-US"/>
              </w:rPr>
            </w:pPr>
            <w:r w:rsidRPr="000D100E">
              <w:rPr>
                <w:rFonts w:eastAsia="Times New Roman"/>
                <w:szCs w:val="24"/>
                <w:lang w:eastAsia="en-US"/>
              </w:rPr>
              <w:t>Inter-TRP time misalignment and frequency/phase offset measurement and reporting, assuming legacy CSI-RS design, with stand-alone aperiodic reporting on PUSCH</w:t>
            </w:r>
          </w:p>
          <w:p w14:paraId="20960645" w14:textId="77777777" w:rsidR="00672483" w:rsidRPr="000D100E" w:rsidRDefault="00672483" w:rsidP="00672483">
            <w:pPr>
              <w:snapToGrid w:val="0"/>
              <w:spacing w:after="0"/>
              <w:rPr>
                <w:rFonts w:eastAsia="Times New Roman"/>
                <w:szCs w:val="24"/>
                <w:lang w:eastAsia="en-US"/>
              </w:rPr>
            </w:pPr>
            <w:r w:rsidRPr="000D100E">
              <w:rPr>
                <w:rFonts w:eastAsia="Times New Roman"/>
                <w:szCs w:val="24"/>
                <w:lang w:eastAsia="en-US"/>
              </w:rPr>
              <w:t> </w:t>
            </w:r>
          </w:p>
          <w:p w14:paraId="367B4BA6" w14:textId="77777777" w:rsidR="00672483" w:rsidRDefault="00672483" w:rsidP="00B40248">
            <w:pPr>
              <w:widowControl/>
              <w:numPr>
                <w:ilvl w:val="0"/>
                <w:numId w:val="4"/>
              </w:numPr>
              <w:snapToGrid w:val="0"/>
              <w:spacing w:after="0"/>
              <w:jc w:val="left"/>
              <w:rPr>
                <w:rFonts w:eastAsia="Times New Roman"/>
                <w:szCs w:val="24"/>
                <w:lang w:eastAsia="en-US"/>
              </w:rPr>
            </w:pPr>
            <w:r w:rsidRPr="000D100E">
              <w:rPr>
                <w:rFonts w:eastAsia="Times New Roman"/>
                <w:szCs w:val="24"/>
                <w:lang w:eastAsia="en-US"/>
              </w:rPr>
              <w:t>Specify non-coherent UL codebook to facilitate 3-antenna-port codebook-based transmissions, without enhancement on UL full power transmission and without enhancement on SRS resource</w:t>
            </w:r>
          </w:p>
          <w:p w14:paraId="3311FD31" w14:textId="77777777" w:rsidR="00672483" w:rsidRPr="000D100E" w:rsidRDefault="00672483" w:rsidP="00672483">
            <w:pPr>
              <w:snapToGrid w:val="0"/>
              <w:spacing w:after="0"/>
              <w:ind w:firstLine="720"/>
              <w:rPr>
                <w:rFonts w:eastAsia="Times New Roman"/>
                <w:szCs w:val="24"/>
                <w:lang w:eastAsia="en-US"/>
              </w:rPr>
            </w:pPr>
            <w:r>
              <w:rPr>
                <w:rFonts w:eastAsia="Times New Roman"/>
                <w:szCs w:val="24"/>
                <w:lang w:eastAsia="en-US"/>
              </w:rPr>
              <w:t>Note: UL full power transmission mode 1 and 2 are not supported.</w:t>
            </w:r>
          </w:p>
          <w:p w14:paraId="542B0B21" w14:textId="77777777" w:rsidR="00672483" w:rsidRPr="000D100E" w:rsidRDefault="00672483" w:rsidP="00672483">
            <w:pPr>
              <w:snapToGrid w:val="0"/>
              <w:spacing w:after="0"/>
              <w:rPr>
                <w:rFonts w:eastAsia="Times New Roman"/>
                <w:szCs w:val="24"/>
                <w:lang w:eastAsia="en-US"/>
              </w:rPr>
            </w:pPr>
          </w:p>
          <w:p w14:paraId="1256D206" w14:textId="77777777" w:rsidR="00672483" w:rsidRPr="000D100E" w:rsidRDefault="00672483" w:rsidP="00B40248">
            <w:pPr>
              <w:widowControl/>
              <w:numPr>
                <w:ilvl w:val="0"/>
                <w:numId w:val="4"/>
              </w:numPr>
              <w:snapToGrid w:val="0"/>
              <w:spacing w:after="0"/>
              <w:jc w:val="left"/>
              <w:rPr>
                <w:rFonts w:eastAsia="Times New Roman"/>
                <w:szCs w:val="24"/>
                <w:lang w:eastAsia="en-US"/>
              </w:rPr>
            </w:pPr>
            <w:r w:rsidRPr="000D100E">
              <w:rPr>
                <w:rFonts w:eastAsia="Times New Roman"/>
                <w:szCs w:val="24"/>
                <w:lang w:eastAsia="en-US"/>
              </w:rPr>
              <w:t>Specify enhancement for asymmetric DL sTRP/UL mTRP deployment scenarios, assuming intra-band intra-DU non-co-located mTRP scenarios, without changing existing cell definition or defining a new cell (e.g. UL-only cell), assuming the Rel-17/18 unified TCI framework</w:t>
            </w:r>
            <w:r w:rsidRPr="000D100E">
              <w:rPr>
                <w:rFonts w:eastAsia="Times New Roman"/>
                <w:sz w:val="24"/>
                <w:szCs w:val="24"/>
                <w:lang w:eastAsia="en-US"/>
              </w:rPr>
              <w:t xml:space="preserve"> </w:t>
            </w:r>
            <w:r w:rsidRPr="000D100E">
              <w:rPr>
                <w:rFonts w:eastAsia="Times New Roman"/>
                <w:szCs w:val="24"/>
                <w:lang w:eastAsia="en-US"/>
              </w:rPr>
              <w:t xml:space="preserve">and fully reusing the legacy QCL/UL spatial relation rules, targeting FR1 and FR2 </w:t>
            </w:r>
          </w:p>
          <w:p w14:paraId="27C3EC46" w14:textId="77777777" w:rsidR="00672483" w:rsidRPr="000D100E" w:rsidRDefault="00672483" w:rsidP="00B40248">
            <w:pPr>
              <w:widowControl/>
              <w:numPr>
                <w:ilvl w:val="1"/>
                <w:numId w:val="4"/>
              </w:numPr>
              <w:snapToGrid w:val="0"/>
              <w:spacing w:after="0"/>
              <w:jc w:val="left"/>
              <w:rPr>
                <w:rFonts w:eastAsia="Times New Roman"/>
                <w:szCs w:val="24"/>
                <w:lang w:eastAsia="en-US"/>
              </w:rPr>
            </w:pPr>
            <w:r w:rsidRPr="000D100E">
              <w:rPr>
                <w:rFonts w:eastAsia="Times New Roman"/>
                <w:szCs w:val="24"/>
                <w:lang w:eastAsia="en-US"/>
              </w:rPr>
              <w:t xml:space="preserve">Two closed-loop PC adjustment states for SRS, both separate from PUSCH; and pathloss offset configurations for pathloss calculation to UL TRP(s), when the pathloss RS is from DL sTRP. </w:t>
            </w:r>
          </w:p>
          <w:bookmarkEnd w:id="1"/>
          <w:p w14:paraId="224C06D5" w14:textId="77777777" w:rsidR="00672483" w:rsidRPr="000D100E" w:rsidRDefault="00672483" w:rsidP="00672483">
            <w:pPr>
              <w:snapToGrid w:val="0"/>
              <w:spacing w:after="0"/>
              <w:rPr>
                <w:rFonts w:eastAsia="Times New Roman"/>
                <w:szCs w:val="24"/>
                <w:lang w:eastAsia="en-US"/>
              </w:rPr>
            </w:pPr>
          </w:p>
          <w:p w14:paraId="59AEE535" w14:textId="77777777" w:rsidR="00672483" w:rsidRPr="009A700E" w:rsidRDefault="00672483" w:rsidP="00672483">
            <w:pPr>
              <w:snapToGrid w:val="0"/>
              <w:spacing w:after="0"/>
              <w:rPr>
                <w:rFonts w:eastAsia="Times New Roman"/>
                <w:szCs w:val="24"/>
                <w:lang w:eastAsia="en-US"/>
              </w:rPr>
            </w:pPr>
            <w:r w:rsidRPr="009A700E">
              <w:rPr>
                <w:rFonts w:eastAsia="Times New Roman"/>
                <w:szCs w:val="24"/>
                <w:lang w:eastAsia="en-US"/>
              </w:rPr>
              <w:t>Acronyms:</w:t>
            </w:r>
          </w:p>
          <w:p w14:paraId="259BF534" w14:textId="77777777" w:rsidR="00672483" w:rsidRPr="009A700E" w:rsidRDefault="00672483" w:rsidP="00B40248">
            <w:pPr>
              <w:widowControl/>
              <w:numPr>
                <w:ilvl w:val="0"/>
                <w:numId w:val="6"/>
              </w:numPr>
              <w:snapToGrid w:val="0"/>
              <w:spacing w:after="0"/>
              <w:jc w:val="left"/>
              <w:rPr>
                <w:szCs w:val="24"/>
                <w:lang w:eastAsia="en-US"/>
              </w:rPr>
            </w:pPr>
            <w:r w:rsidRPr="009A700E">
              <w:rPr>
                <w:szCs w:val="24"/>
                <w:lang w:eastAsia="en-US"/>
              </w:rPr>
              <w:t>sTRP: single TRP (transmit-receive point)</w:t>
            </w:r>
          </w:p>
          <w:p w14:paraId="6B1A8249" w14:textId="77777777" w:rsidR="00672483" w:rsidRPr="009A700E" w:rsidRDefault="00672483" w:rsidP="00B40248">
            <w:pPr>
              <w:widowControl/>
              <w:numPr>
                <w:ilvl w:val="0"/>
                <w:numId w:val="6"/>
              </w:numPr>
              <w:snapToGrid w:val="0"/>
              <w:spacing w:after="0"/>
              <w:jc w:val="left"/>
              <w:rPr>
                <w:szCs w:val="24"/>
                <w:lang w:eastAsia="en-US"/>
              </w:rPr>
            </w:pPr>
            <w:r w:rsidRPr="009A700E">
              <w:rPr>
                <w:szCs w:val="24"/>
                <w:lang w:eastAsia="en-US"/>
              </w:rPr>
              <w:t>mTRP: multiple TRP (transmit-receive point)</w:t>
            </w:r>
          </w:p>
          <w:p w14:paraId="730525C6" w14:textId="77777777" w:rsidR="00672483" w:rsidRPr="009A700E" w:rsidRDefault="00672483" w:rsidP="00B40248">
            <w:pPr>
              <w:widowControl/>
              <w:numPr>
                <w:ilvl w:val="0"/>
                <w:numId w:val="6"/>
              </w:numPr>
              <w:snapToGrid w:val="0"/>
              <w:spacing w:after="0"/>
              <w:jc w:val="left"/>
              <w:rPr>
                <w:szCs w:val="24"/>
                <w:lang w:eastAsia="en-US"/>
              </w:rPr>
            </w:pPr>
            <w:r w:rsidRPr="009A700E">
              <w:rPr>
                <w:szCs w:val="24"/>
                <w:lang w:eastAsia="en-US"/>
              </w:rPr>
              <w:t>CJT: coherent joint transmission</w:t>
            </w:r>
          </w:p>
          <w:p w14:paraId="2787157E" w14:textId="77777777" w:rsidR="00672483" w:rsidRPr="009A700E" w:rsidRDefault="00672483" w:rsidP="00B40248">
            <w:pPr>
              <w:widowControl/>
              <w:numPr>
                <w:ilvl w:val="0"/>
                <w:numId w:val="6"/>
              </w:numPr>
              <w:snapToGrid w:val="0"/>
              <w:spacing w:after="0"/>
              <w:jc w:val="left"/>
              <w:rPr>
                <w:szCs w:val="24"/>
                <w:lang w:eastAsia="en-US"/>
              </w:rPr>
            </w:pPr>
            <w:r w:rsidRPr="009A700E">
              <w:rPr>
                <w:szCs w:val="24"/>
                <w:lang w:eastAsia="en-US"/>
              </w:rPr>
              <w:lastRenderedPageBreak/>
              <w:t>DU: distributed unit</w:t>
            </w:r>
          </w:p>
          <w:p w14:paraId="0450404B" w14:textId="77777777" w:rsidR="00672483" w:rsidRPr="009A700E" w:rsidRDefault="00672483" w:rsidP="00B40248">
            <w:pPr>
              <w:widowControl/>
              <w:numPr>
                <w:ilvl w:val="0"/>
                <w:numId w:val="6"/>
              </w:numPr>
              <w:snapToGrid w:val="0"/>
              <w:spacing w:after="0"/>
              <w:jc w:val="left"/>
              <w:rPr>
                <w:szCs w:val="24"/>
                <w:lang w:eastAsia="en-US"/>
              </w:rPr>
            </w:pPr>
            <w:r w:rsidRPr="009A700E">
              <w:rPr>
                <w:szCs w:val="24"/>
                <w:lang w:eastAsia="en-US"/>
              </w:rPr>
              <w:t>CRI: CSI-RS resource indicator</w:t>
            </w:r>
          </w:p>
          <w:p w14:paraId="15BF3598" w14:textId="77777777" w:rsidR="00672483" w:rsidRPr="00F85229" w:rsidRDefault="00672483" w:rsidP="00672483">
            <w:pPr>
              <w:snapToGrid w:val="0"/>
              <w:spacing w:beforeLines="50" w:before="120" w:after="0"/>
              <w:rPr>
                <w:bCs/>
              </w:rPr>
            </w:pPr>
          </w:p>
          <w:p w14:paraId="6377D279" w14:textId="77777777" w:rsidR="00672483" w:rsidRPr="00944783" w:rsidRDefault="00672483" w:rsidP="00672483">
            <w:pPr>
              <w:spacing w:after="0"/>
              <w:rPr>
                <w:rFonts w:eastAsia="Malgun Gothic"/>
                <w:b/>
                <w:lang w:eastAsia="ko-KR"/>
              </w:rPr>
            </w:pPr>
            <w:r w:rsidRPr="00944783">
              <w:rPr>
                <w:rFonts w:eastAsia="Malgun Gothic" w:hint="eastAsia"/>
                <w:b/>
                <w:lang w:eastAsia="ko-KR"/>
              </w:rPr>
              <w:t>RAN2:</w:t>
            </w:r>
          </w:p>
          <w:p w14:paraId="06D24606" w14:textId="77777777" w:rsidR="00672483" w:rsidRDefault="00672483" w:rsidP="00672483">
            <w:pPr>
              <w:spacing w:after="0"/>
              <w:rPr>
                <w:lang w:eastAsia="ko-KR"/>
              </w:rPr>
            </w:pPr>
            <w:r w:rsidRPr="00F9630A">
              <w:rPr>
                <w:lang w:eastAsia="ko-KR"/>
              </w:rPr>
              <w:t xml:space="preserve">Specify higher layer support of </w:t>
            </w:r>
            <w:r>
              <w:rPr>
                <w:lang w:eastAsia="ko-KR"/>
              </w:rPr>
              <w:t xml:space="preserve">the </w:t>
            </w:r>
            <w:r w:rsidRPr="00F9630A">
              <w:rPr>
                <w:lang w:eastAsia="ko-KR"/>
              </w:rPr>
              <w:t>enhancements listed above</w:t>
            </w:r>
            <w:r>
              <w:rPr>
                <w:lang w:eastAsia="ko-KR"/>
              </w:rPr>
              <w:t xml:space="preserve">. </w:t>
            </w:r>
          </w:p>
          <w:p w14:paraId="4BD51465" w14:textId="77777777" w:rsidR="00672483" w:rsidRDefault="00672483" w:rsidP="00672483">
            <w:pPr>
              <w:spacing w:after="0"/>
              <w:rPr>
                <w:lang w:eastAsia="ko-KR"/>
              </w:rPr>
            </w:pPr>
          </w:p>
          <w:p w14:paraId="487C33B8" w14:textId="77777777" w:rsidR="00672483" w:rsidRPr="00944783" w:rsidRDefault="00672483" w:rsidP="00672483">
            <w:pPr>
              <w:spacing w:after="0"/>
              <w:rPr>
                <w:rFonts w:eastAsia="Malgun Gothic"/>
                <w:b/>
                <w:lang w:eastAsia="ko-KR"/>
              </w:rPr>
            </w:pPr>
            <w:r w:rsidRPr="00944783">
              <w:rPr>
                <w:rFonts w:eastAsia="Malgun Gothic" w:hint="eastAsia"/>
                <w:b/>
                <w:lang w:eastAsia="ko-KR"/>
              </w:rPr>
              <w:t>RAN4:</w:t>
            </w:r>
          </w:p>
          <w:p w14:paraId="191E056B" w14:textId="1751C90E" w:rsidR="00672483" w:rsidRPr="00672483" w:rsidRDefault="00672483" w:rsidP="00672483">
            <w:pPr>
              <w:spacing w:after="0"/>
              <w:rPr>
                <w:rFonts w:eastAsia="Malgun Gothic"/>
                <w:lang w:eastAsia="ko-KR"/>
              </w:rPr>
            </w:pPr>
            <w:r w:rsidRPr="00F9630A">
              <w:rPr>
                <w:rFonts w:eastAsia="Malgun Gothic"/>
                <w:lang w:eastAsia="ko-KR"/>
              </w:rPr>
              <w:t xml:space="preserve">Specify </w:t>
            </w:r>
            <w:r>
              <w:rPr>
                <w:rFonts w:eastAsia="Malgun Gothic"/>
                <w:lang w:eastAsia="ko-KR"/>
              </w:rPr>
              <w:t xml:space="preserve">necessary </w:t>
            </w:r>
            <w:r w:rsidRPr="00F9630A">
              <w:rPr>
                <w:rFonts w:eastAsia="Malgun Gothic"/>
                <w:lang w:eastAsia="ko-KR"/>
              </w:rPr>
              <w:t>core requirem</w:t>
            </w:r>
            <w:r>
              <w:rPr>
                <w:rFonts w:eastAsia="Malgun Gothic"/>
                <w:lang w:eastAsia="ko-KR"/>
              </w:rPr>
              <w:t>ents for the enhancements listed above.</w:t>
            </w:r>
          </w:p>
        </w:tc>
      </w:tr>
    </w:tbl>
    <w:p w14:paraId="216386D2" w14:textId="4962DB69" w:rsidR="00672483" w:rsidRPr="00A971AB" w:rsidRDefault="00672483" w:rsidP="00672483">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I</w:t>
      </w:r>
      <w:r>
        <w:rPr>
          <w:rFonts w:ascii="Times New Roman" w:eastAsia="宋体" w:hAnsi="Times New Roman" w:cs="Times New Roman"/>
          <w:sz w:val="20"/>
          <w:szCs w:val="20"/>
        </w:rPr>
        <w:t xml:space="preserve">n this contribution, we </w:t>
      </w:r>
      <w:r w:rsidRPr="00A971AB">
        <w:rPr>
          <w:rFonts w:ascii="Times New Roman" w:eastAsia="宋体" w:hAnsi="Times New Roman" w:cs="Times New Roman"/>
          <w:sz w:val="20"/>
          <w:szCs w:val="20"/>
        </w:rPr>
        <w:t>analyze the overall impact</w:t>
      </w:r>
      <w:r>
        <w:rPr>
          <w:rFonts w:ascii="Times New Roman" w:eastAsia="宋体" w:hAnsi="Times New Roman" w:cs="Times New Roman"/>
          <w:sz w:val="20"/>
          <w:szCs w:val="20"/>
        </w:rPr>
        <w:t>s</w:t>
      </w:r>
      <w:r w:rsidRPr="00A971AB">
        <w:rPr>
          <w:rFonts w:ascii="Times New Roman" w:eastAsia="宋体" w:hAnsi="Times New Roman" w:cs="Times New Roman"/>
          <w:sz w:val="20"/>
          <w:szCs w:val="20"/>
        </w:rPr>
        <w:t xml:space="preserve"> to RRM requirements related to the above objectives. </w:t>
      </w:r>
    </w:p>
    <w:p w14:paraId="28AF34DB" w14:textId="1F875BF9" w:rsidR="00672483" w:rsidRPr="00672483" w:rsidRDefault="00672483" w:rsidP="00672483">
      <w:pPr>
        <w:spacing w:beforeLines="50" w:before="120" w:afterLines="50" w:after="120"/>
        <w:jc w:val="left"/>
        <w:rPr>
          <w:rFonts w:ascii="Times New Roman" w:eastAsia="宋体" w:hAnsi="Times New Roman" w:cs="Times New Roman"/>
          <w:sz w:val="20"/>
          <w:szCs w:val="20"/>
        </w:rPr>
      </w:pPr>
      <w:r w:rsidRPr="00A971AB">
        <w:rPr>
          <w:rFonts w:ascii="Times New Roman" w:eastAsia="宋体" w:hAnsi="Times New Roman" w:cs="Times New Roman"/>
          <w:sz w:val="20"/>
          <w:szCs w:val="20"/>
        </w:rPr>
        <w:t>In addition, from rapporteur perspective, the initial work plan for Rel-1</w:t>
      </w:r>
      <w:r>
        <w:rPr>
          <w:rFonts w:ascii="Times New Roman" w:eastAsia="宋体" w:hAnsi="Times New Roman" w:cs="Times New Roman"/>
          <w:sz w:val="20"/>
          <w:szCs w:val="20"/>
        </w:rPr>
        <w:t>9</w:t>
      </w:r>
      <w:r w:rsidRPr="00A971AB">
        <w:rPr>
          <w:rFonts w:ascii="Times New Roman" w:eastAsia="宋体" w:hAnsi="Times New Roman" w:cs="Times New Roman"/>
          <w:sz w:val="20"/>
          <w:szCs w:val="20"/>
        </w:rPr>
        <w:t xml:space="preserve"> MIMO </w:t>
      </w:r>
      <w:r>
        <w:rPr>
          <w:rFonts w:ascii="Times New Roman" w:eastAsia="宋体" w:hAnsi="Times New Roman" w:cs="Times New Roman"/>
          <w:sz w:val="20"/>
          <w:szCs w:val="20"/>
        </w:rPr>
        <w:t>Phase 5</w:t>
      </w:r>
      <w:r w:rsidRPr="00A971AB">
        <w:rPr>
          <w:rFonts w:ascii="Times New Roman" w:eastAsia="宋体" w:hAnsi="Times New Roman" w:cs="Times New Roman"/>
          <w:sz w:val="20"/>
          <w:szCs w:val="20"/>
        </w:rPr>
        <w:t xml:space="preserve"> RRM core part </w:t>
      </w:r>
      <w:r w:rsidR="00522D6A">
        <w:rPr>
          <w:rFonts w:ascii="Times New Roman" w:eastAsia="宋体" w:hAnsi="Times New Roman" w:cs="Times New Roman"/>
          <w:sz w:val="20"/>
          <w:szCs w:val="20"/>
        </w:rPr>
        <w:t>is</w:t>
      </w:r>
      <w:r w:rsidRPr="00A971AB">
        <w:rPr>
          <w:rFonts w:ascii="Times New Roman" w:eastAsia="宋体" w:hAnsi="Times New Roman" w:cs="Times New Roman"/>
          <w:sz w:val="20"/>
          <w:szCs w:val="20"/>
        </w:rPr>
        <w:t xml:space="preserve"> provided</w:t>
      </w:r>
      <w:r w:rsidR="00522D6A">
        <w:rPr>
          <w:rFonts w:ascii="Times New Roman" w:eastAsia="宋体" w:hAnsi="Times New Roman" w:cs="Times New Roman"/>
          <w:sz w:val="20"/>
          <w:szCs w:val="20"/>
        </w:rPr>
        <w:t xml:space="preserve"> in [2]</w:t>
      </w:r>
      <w:r w:rsidRPr="00A971AB">
        <w:rPr>
          <w:rFonts w:ascii="Times New Roman" w:eastAsia="宋体" w:hAnsi="Times New Roman" w:cs="Times New Roman"/>
          <w:sz w:val="20"/>
          <w:szCs w:val="20"/>
        </w:rPr>
        <w:t>.</w:t>
      </w:r>
    </w:p>
    <w:p w14:paraId="254D7B6F" w14:textId="0B1E0E07" w:rsidR="00A823F0" w:rsidRPr="00B41191" w:rsidRDefault="00F57816" w:rsidP="00B41191">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27FD05C4" w14:textId="65A61C70" w:rsidR="00ED7C64" w:rsidRDefault="00ED7C64" w:rsidP="00ED7C64">
      <w:pPr>
        <w:spacing w:beforeLines="50" w:before="120" w:afterLines="50" w:after="120"/>
        <w:ind w:firstLineChars="100" w:firstLine="200"/>
        <w:jc w:val="left"/>
        <w:rPr>
          <w:rFonts w:ascii="Times New Roman" w:hAnsi="Times New Roman" w:cs="Times New Roman"/>
          <w:sz w:val="20"/>
          <w:szCs w:val="20"/>
        </w:rPr>
      </w:pPr>
      <w:r>
        <w:rPr>
          <w:rFonts w:ascii="Times New Roman" w:hAnsi="Times New Roman" w:cs="Times New Roman"/>
          <w:sz w:val="20"/>
          <w:szCs w:val="20"/>
        </w:rPr>
        <w:t xml:space="preserve">Although RAN1/RAN2 process of R19 MIMO Phase 5 is still ongoing, we can </w:t>
      </w:r>
      <w:r w:rsidRPr="00A971AB">
        <w:rPr>
          <w:rFonts w:ascii="Times New Roman" w:hAnsi="Times New Roman" w:cs="Times New Roman"/>
          <w:sz w:val="20"/>
          <w:szCs w:val="20"/>
        </w:rPr>
        <w:t>start high level analysis of the potential impact to RRM requirements as well as other WGs progress</w:t>
      </w:r>
      <w:r>
        <w:rPr>
          <w:rFonts w:ascii="Times New Roman" w:hAnsi="Times New Roman" w:cs="Times New Roman"/>
          <w:sz w:val="20"/>
          <w:szCs w:val="20"/>
        </w:rPr>
        <w:t>es are ongoing</w:t>
      </w:r>
      <w:r w:rsidRPr="00A971AB">
        <w:rPr>
          <w:rFonts w:ascii="Times New Roman" w:hAnsi="Times New Roman" w:cs="Times New Roman"/>
          <w:sz w:val="20"/>
          <w:szCs w:val="20"/>
        </w:rPr>
        <w:t xml:space="preserve">. </w:t>
      </w:r>
    </w:p>
    <w:p w14:paraId="30D2E64D" w14:textId="77777777" w:rsidR="00ED7C64" w:rsidRDefault="00ED7C64" w:rsidP="00ED7C64">
      <w:pPr>
        <w:pStyle w:val="2"/>
        <w:spacing w:before="240" w:after="180" w:line="240" w:lineRule="auto"/>
        <w:jc w:val="left"/>
        <w:rPr>
          <w:rFonts w:ascii="Arial" w:hAnsi="Arial" w:cs="Arial"/>
          <w:b w:val="0"/>
          <w:bCs w:val="0"/>
          <w:sz w:val="30"/>
          <w:szCs w:val="30"/>
        </w:rPr>
      </w:pPr>
      <w:r>
        <w:rPr>
          <w:rFonts w:ascii="Arial" w:hAnsi="Arial" w:cs="Arial"/>
          <w:b w:val="0"/>
          <w:bCs w:val="0"/>
          <w:sz w:val="30"/>
          <w:szCs w:val="30"/>
        </w:rPr>
        <w:t>2.1 UE-initiated/event-driven beam management</w:t>
      </w:r>
    </w:p>
    <w:p w14:paraId="34EF78DE" w14:textId="776F7ECD" w:rsidR="009B3AC5" w:rsidRDefault="00ED7C64" w:rsidP="00ED7C64">
      <w:pPr>
        <w:spacing w:beforeLines="50" w:before="120" w:afterLines="50" w:after="120"/>
        <w:ind w:firstLineChars="100" w:firstLine="200"/>
        <w:jc w:val="left"/>
        <w:rPr>
          <w:rFonts w:ascii="Times New Roman" w:hAnsi="Times New Roman" w:cs="Times New Roman"/>
          <w:sz w:val="20"/>
          <w:szCs w:val="20"/>
        </w:rPr>
      </w:pPr>
      <w:r w:rsidRPr="00A971AB">
        <w:rPr>
          <w:rFonts w:ascii="Times New Roman" w:hAnsi="Times New Roman" w:cs="Times New Roman"/>
          <w:sz w:val="20"/>
          <w:szCs w:val="20"/>
        </w:rPr>
        <w:t xml:space="preserve">For </w:t>
      </w:r>
      <w:r w:rsidRPr="00C16E36">
        <w:rPr>
          <w:rFonts w:ascii="Times New Roman" w:eastAsia="宋体" w:hAnsi="Times New Roman" w:cs="Times New Roman"/>
          <w:sz w:val="20"/>
          <w:szCs w:val="20"/>
        </w:rPr>
        <w:t>objective</w:t>
      </w:r>
      <w:r w:rsidRPr="00A971AB">
        <w:rPr>
          <w:rFonts w:ascii="Times New Roman" w:hAnsi="Times New Roman" w:cs="Times New Roman"/>
          <w:sz w:val="20"/>
          <w:szCs w:val="20"/>
        </w:rPr>
        <w:t xml:space="preserve">#1 in WID, </w:t>
      </w:r>
      <w:r w:rsidR="009B3AC5">
        <w:rPr>
          <w:rFonts w:ascii="Times New Roman" w:hAnsi="Times New Roman" w:cs="Times New Roman"/>
          <w:sz w:val="20"/>
          <w:szCs w:val="20"/>
        </w:rPr>
        <w:t xml:space="preserve">RAN1 </w:t>
      </w:r>
      <w:r w:rsidR="00276331">
        <w:rPr>
          <w:rFonts w:ascii="Times New Roman" w:hAnsi="Times New Roman" w:cs="Times New Roman"/>
          <w:sz w:val="20"/>
          <w:szCs w:val="20"/>
        </w:rPr>
        <w:t xml:space="preserve">is introducing </w:t>
      </w:r>
      <w:r w:rsidR="009B3AC5">
        <w:rPr>
          <w:rFonts w:ascii="Times New Roman" w:hAnsi="Times New Roman" w:cs="Times New Roman"/>
          <w:sz w:val="20"/>
          <w:szCs w:val="20"/>
        </w:rPr>
        <w:t>a new procedure for beam management</w:t>
      </w:r>
      <w:r w:rsidR="0099647E">
        <w:rPr>
          <w:rFonts w:ascii="Times New Roman" w:hAnsi="Times New Roman" w:cs="Times New Roman"/>
          <w:sz w:val="20"/>
          <w:szCs w:val="20"/>
        </w:rPr>
        <w:t>.</w:t>
      </w:r>
    </w:p>
    <w:p w14:paraId="6D1CDAD2" w14:textId="7D5006FC" w:rsidR="0099647E" w:rsidRPr="0099647E" w:rsidRDefault="00F108C4" w:rsidP="0099647E">
      <w:pPr>
        <w:spacing w:beforeLines="50" w:before="120" w:afterLines="50" w:after="120"/>
        <w:ind w:firstLineChars="100" w:firstLine="200"/>
        <w:jc w:val="left"/>
        <w:rPr>
          <w:rFonts w:ascii="Times New Roman" w:hAnsi="Times New Roman" w:cs="Times New Roman"/>
          <w:sz w:val="20"/>
          <w:szCs w:val="20"/>
        </w:rPr>
      </w:pPr>
      <w:r>
        <w:rPr>
          <w:rFonts w:ascii="Times New Roman" w:hAnsi="Times New Roman" w:cs="Times New Roman"/>
          <w:sz w:val="20"/>
          <w:szCs w:val="20"/>
        </w:rPr>
        <w:t>B</w:t>
      </w:r>
      <w:r w:rsidR="0099647E" w:rsidRPr="0099647E">
        <w:rPr>
          <w:rFonts w:ascii="Times New Roman" w:hAnsi="Times New Roman" w:cs="Times New Roman"/>
          <w:sz w:val="20"/>
          <w:szCs w:val="20"/>
        </w:rPr>
        <w:t xml:space="preserve">efore Rel-19, the legacy beam management procedure is based on CSI </w:t>
      </w:r>
      <w:r w:rsidR="00A86BD7" w:rsidRPr="0099647E">
        <w:rPr>
          <w:rFonts w:ascii="Times New Roman" w:hAnsi="Times New Roman" w:cs="Times New Roman"/>
          <w:sz w:val="20"/>
          <w:szCs w:val="20"/>
        </w:rPr>
        <w:t>resource</w:t>
      </w:r>
      <w:r w:rsidR="0099647E" w:rsidRPr="0099647E">
        <w:rPr>
          <w:rFonts w:ascii="Times New Roman" w:hAnsi="Times New Roman" w:cs="Times New Roman"/>
          <w:sz w:val="20"/>
          <w:szCs w:val="20"/>
        </w:rPr>
        <w:t xml:space="preserve"> and reporting </w:t>
      </w:r>
      <w:r w:rsidR="00A86BD7" w:rsidRPr="0099647E">
        <w:rPr>
          <w:rFonts w:ascii="Times New Roman" w:hAnsi="Times New Roman" w:cs="Times New Roman"/>
          <w:sz w:val="20"/>
          <w:szCs w:val="20"/>
        </w:rPr>
        <w:t>mechanism</w:t>
      </w:r>
      <w:r w:rsidR="0099647E" w:rsidRPr="0099647E">
        <w:rPr>
          <w:rFonts w:ascii="Times New Roman" w:hAnsi="Times New Roman" w:cs="Times New Roman"/>
          <w:sz w:val="20"/>
          <w:szCs w:val="20"/>
        </w:rPr>
        <w:t xml:space="preserve">. </w:t>
      </w:r>
    </w:p>
    <w:p w14:paraId="07038BC6" w14:textId="24F8C74D" w:rsidR="0099647E" w:rsidRPr="0099647E" w:rsidRDefault="0099647E" w:rsidP="0099647E">
      <w:pPr>
        <w:spacing w:beforeLines="50" w:before="120" w:afterLines="50" w:after="120"/>
        <w:ind w:firstLineChars="100" w:firstLine="200"/>
        <w:jc w:val="left"/>
        <w:rPr>
          <w:rFonts w:ascii="Times New Roman" w:hAnsi="Times New Roman" w:cs="Times New Roman"/>
          <w:sz w:val="20"/>
          <w:szCs w:val="20"/>
        </w:rPr>
      </w:pPr>
      <w:r w:rsidRPr="0099647E">
        <w:rPr>
          <w:rFonts w:ascii="Times New Roman" w:hAnsi="Times New Roman" w:cs="Times New Roman"/>
          <w:sz w:val="20"/>
          <w:szCs w:val="20"/>
        </w:rPr>
        <w:t xml:space="preserve">In this </w:t>
      </w:r>
      <w:r w:rsidR="00A86BD7" w:rsidRPr="0099647E">
        <w:rPr>
          <w:rFonts w:ascii="Times New Roman" w:hAnsi="Times New Roman" w:cs="Times New Roman"/>
          <w:sz w:val="20"/>
          <w:szCs w:val="20"/>
        </w:rPr>
        <w:t>mechanism</w:t>
      </w:r>
      <w:r w:rsidRPr="0099647E">
        <w:rPr>
          <w:rFonts w:ascii="Times New Roman" w:hAnsi="Times New Roman" w:cs="Times New Roman"/>
          <w:sz w:val="20"/>
          <w:szCs w:val="20"/>
        </w:rPr>
        <w:t xml:space="preserve">, the network </w:t>
      </w:r>
      <w:r w:rsidR="00A86BD7" w:rsidRPr="0099647E">
        <w:rPr>
          <w:rFonts w:ascii="Times New Roman" w:hAnsi="Times New Roman" w:cs="Times New Roman"/>
          <w:sz w:val="20"/>
          <w:szCs w:val="20"/>
        </w:rPr>
        <w:t>configured</w:t>
      </w:r>
      <w:r w:rsidRPr="0099647E">
        <w:rPr>
          <w:rFonts w:ascii="Times New Roman" w:hAnsi="Times New Roman" w:cs="Times New Roman"/>
          <w:sz w:val="20"/>
          <w:szCs w:val="20"/>
        </w:rPr>
        <w:t xml:space="preserve"> UE for the CSI resources and report setting. In legacy RAN4 </w:t>
      </w:r>
      <w:r w:rsidR="00A86BD7" w:rsidRPr="0099647E">
        <w:rPr>
          <w:rFonts w:ascii="Times New Roman" w:hAnsi="Times New Roman" w:cs="Times New Roman"/>
          <w:sz w:val="20"/>
          <w:szCs w:val="20"/>
        </w:rPr>
        <w:t>requirements</w:t>
      </w:r>
      <w:r w:rsidRPr="0099647E">
        <w:rPr>
          <w:rFonts w:ascii="Times New Roman" w:hAnsi="Times New Roman" w:cs="Times New Roman"/>
          <w:sz w:val="20"/>
          <w:szCs w:val="20"/>
        </w:rPr>
        <w:t xml:space="preserve">, we defined such </w:t>
      </w:r>
      <w:r w:rsidR="00A86BD7" w:rsidRPr="0099647E">
        <w:rPr>
          <w:rFonts w:ascii="Times New Roman" w:hAnsi="Times New Roman" w:cs="Times New Roman"/>
          <w:sz w:val="20"/>
          <w:szCs w:val="20"/>
        </w:rPr>
        <w:t>requirements</w:t>
      </w:r>
      <w:r w:rsidRPr="0099647E">
        <w:rPr>
          <w:rFonts w:ascii="Times New Roman" w:hAnsi="Times New Roman" w:cs="Times New Roman"/>
          <w:sz w:val="20"/>
          <w:szCs w:val="20"/>
        </w:rPr>
        <w:t xml:space="preserve"> like: L1-RSRP/L1-SIN</w:t>
      </w:r>
      <w:r w:rsidR="00AE4C8D">
        <w:rPr>
          <w:rFonts w:ascii="Times New Roman" w:hAnsi="Times New Roman" w:cs="Times New Roman"/>
          <w:sz w:val="20"/>
          <w:szCs w:val="20"/>
        </w:rPr>
        <w:t>R</w:t>
      </w:r>
      <w:r w:rsidRPr="0099647E">
        <w:rPr>
          <w:rFonts w:ascii="Times New Roman" w:hAnsi="Times New Roman" w:cs="Times New Roman"/>
          <w:sz w:val="20"/>
          <w:szCs w:val="20"/>
        </w:rPr>
        <w:t xml:space="preserve">, TCI state switching etc. </w:t>
      </w:r>
    </w:p>
    <w:p w14:paraId="21A67B4A" w14:textId="0C825E33" w:rsidR="0099647E" w:rsidRDefault="0099647E" w:rsidP="0099647E">
      <w:pPr>
        <w:spacing w:beforeLines="50" w:before="120" w:afterLines="50" w:after="120"/>
        <w:ind w:firstLineChars="100" w:firstLine="200"/>
        <w:jc w:val="left"/>
        <w:rPr>
          <w:rFonts w:ascii="Times New Roman" w:hAnsi="Times New Roman" w:cs="Times New Roman"/>
          <w:sz w:val="20"/>
          <w:szCs w:val="20"/>
        </w:rPr>
      </w:pPr>
      <w:r w:rsidRPr="0099647E">
        <w:rPr>
          <w:rFonts w:ascii="Times New Roman" w:hAnsi="Times New Roman" w:cs="Times New Roman"/>
          <w:sz w:val="20"/>
          <w:szCs w:val="20"/>
        </w:rPr>
        <w:t xml:space="preserve">In Rel-19, RAN1 </w:t>
      </w:r>
      <w:r w:rsidR="00276331">
        <w:rPr>
          <w:rFonts w:ascii="Times New Roman" w:hAnsi="Times New Roman" w:cs="Times New Roman"/>
          <w:sz w:val="20"/>
          <w:szCs w:val="20"/>
        </w:rPr>
        <w:t>is working on specifying</w:t>
      </w:r>
      <w:r w:rsidRPr="0099647E">
        <w:rPr>
          <w:rFonts w:ascii="Times New Roman" w:hAnsi="Times New Roman" w:cs="Times New Roman"/>
          <w:sz w:val="20"/>
          <w:szCs w:val="20"/>
        </w:rPr>
        <w:t xml:space="preserve"> a UL-</w:t>
      </w:r>
      <w:r w:rsidR="00A86BD7">
        <w:rPr>
          <w:rFonts w:ascii="Times New Roman" w:hAnsi="Times New Roman" w:cs="Times New Roman"/>
          <w:sz w:val="20"/>
          <w:szCs w:val="20"/>
        </w:rPr>
        <w:t>initiated</w:t>
      </w:r>
      <w:r w:rsidRPr="0099647E">
        <w:rPr>
          <w:rFonts w:ascii="Times New Roman" w:hAnsi="Times New Roman" w:cs="Times New Roman"/>
          <w:sz w:val="20"/>
          <w:szCs w:val="20"/>
        </w:rPr>
        <w:t xml:space="preserve"> reporting </w:t>
      </w:r>
      <w:r w:rsidR="00A86BD7" w:rsidRPr="0099647E">
        <w:rPr>
          <w:rFonts w:ascii="Times New Roman" w:hAnsi="Times New Roman" w:cs="Times New Roman"/>
          <w:sz w:val="20"/>
          <w:szCs w:val="20"/>
        </w:rPr>
        <w:t>mechanism</w:t>
      </w:r>
      <w:r w:rsidRPr="0099647E">
        <w:rPr>
          <w:rFonts w:ascii="Times New Roman" w:hAnsi="Times New Roman" w:cs="Times New Roman"/>
          <w:sz w:val="20"/>
          <w:szCs w:val="20"/>
        </w:rPr>
        <w:t>.</w:t>
      </w:r>
    </w:p>
    <w:tbl>
      <w:tblPr>
        <w:tblStyle w:val="a7"/>
        <w:tblW w:w="0" w:type="auto"/>
        <w:tblLook w:val="04A0" w:firstRow="1" w:lastRow="0" w:firstColumn="1" w:lastColumn="0" w:noHBand="0" w:noVBand="1"/>
      </w:tblPr>
      <w:tblGrid>
        <w:gridCol w:w="9629"/>
      </w:tblGrid>
      <w:tr w:rsidR="00A86BD7" w14:paraId="769C17FC" w14:textId="77777777" w:rsidTr="00A86BD7">
        <w:tc>
          <w:tcPr>
            <w:tcW w:w="9629" w:type="dxa"/>
          </w:tcPr>
          <w:p w14:paraId="630B115E" w14:textId="77777777" w:rsidR="00F01646" w:rsidRPr="00F01646" w:rsidRDefault="00F01646" w:rsidP="00A86BD7">
            <w:pPr>
              <w:rPr>
                <w:lang w:eastAsia="x-none"/>
              </w:rPr>
            </w:pPr>
            <w:r w:rsidRPr="00F01646">
              <w:rPr>
                <w:lang w:eastAsia="x-none"/>
              </w:rPr>
              <w:t>RAN1:</w:t>
            </w:r>
          </w:p>
          <w:p w14:paraId="5D510E30" w14:textId="29D171E4" w:rsidR="00A86BD7" w:rsidRDefault="00A86BD7" w:rsidP="00A86BD7">
            <w:pPr>
              <w:rPr>
                <w:lang w:eastAsia="x-none"/>
              </w:rPr>
            </w:pPr>
            <w:r w:rsidRPr="00634D94">
              <w:rPr>
                <w:highlight w:val="green"/>
                <w:lang w:eastAsia="x-none"/>
              </w:rPr>
              <w:t>Agreement</w:t>
            </w:r>
          </w:p>
          <w:p w14:paraId="099A3A28" w14:textId="77777777" w:rsidR="00A86BD7" w:rsidRPr="0041311A" w:rsidRDefault="00A86BD7" w:rsidP="00A86BD7">
            <w:pPr>
              <w:snapToGrid w:val="0"/>
              <w:rPr>
                <w:rFonts w:eastAsia="MS Mincho"/>
                <w:lang w:eastAsia="ja-JP"/>
              </w:rPr>
            </w:pPr>
            <w:r w:rsidRPr="00A86BD7">
              <w:rPr>
                <w:color w:val="000000"/>
                <w:highlight w:val="yellow"/>
              </w:rPr>
              <w:t>On UE-initiated/event-driven beam report</w:t>
            </w:r>
            <w:r w:rsidRPr="0041311A">
              <w:rPr>
                <w:color w:val="000000"/>
              </w:rPr>
              <w:t>, at least of following aspects should be included:</w:t>
            </w:r>
          </w:p>
          <w:p w14:paraId="7CB5C786" w14:textId="77777777" w:rsidR="00A86BD7" w:rsidRPr="0041311A" w:rsidRDefault="00A86BD7" w:rsidP="00B40248">
            <w:pPr>
              <w:widowControl/>
              <w:numPr>
                <w:ilvl w:val="0"/>
                <w:numId w:val="8"/>
              </w:numPr>
              <w:snapToGrid w:val="0"/>
              <w:jc w:val="left"/>
              <w:rPr>
                <w:rFonts w:eastAsia="MS Mincho"/>
                <w:lang w:eastAsia="ja-JP"/>
              </w:rPr>
            </w:pPr>
            <w:r w:rsidRPr="00A86BD7">
              <w:rPr>
                <w:rFonts w:eastAsia="MS Mincho"/>
                <w:highlight w:val="yellow"/>
                <w:lang w:eastAsia="ja-JP"/>
              </w:rPr>
              <w:t>Trigger-event detection for beam reporting by UE</w:t>
            </w:r>
          </w:p>
          <w:p w14:paraId="64B46C51" w14:textId="77777777" w:rsidR="00A86BD7" w:rsidRPr="0041311A" w:rsidRDefault="00A86BD7" w:rsidP="00B40248">
            <w:pPr>
              <w:widowControl/>
              <w:numPr>
                <w:ilvl w:val="1"/>
                <w:numId w:val="8"/>
              </w:numPr>
              <w:snapToGrid w:val="0"/>
              <w:jc w:val="left"/>
              <w:rPr>
                <w:rFonts w:eastAsia="MS Mincho"/>
                <w:lang w:eastAsia="ja-JP"/>
              </w:rPr>
            </w:pPr>
            <w:r w:rsidRPr="00A86BD7">
              <w:rPr>
                <w:rFonts w:eastAsia="MS Mincho"/>
                <w:highlight w:val="yellow"/>
                <w:lang w:eastAsia="ja-JP"/>
              </w:rPr>
              <w:t>UE monitors RS to assess if a beam-reporting trigger condition has been met</w:t>
            </w:r>
          </w:p>
          <w:p w14:paraId="78AC5D61" w14:textId="77777777" w:rsidR="00A86BD7" w:rsidRPr="0041311A" w:rsidRDefault="00A86BD7" w:rsidP="00B40248">
            <w:pPr>
              <w:widowControl/>
              <w:numPr>
                <w:ilvl w:val="1"/>
                <w:numId w:val="8"/>
              </w:numPr>
              <w:snapToGrid w:val="0"/>
              <w:jc w:val="left"/>
              <w:rPr>
                <w:rFonts w:eastAsia="MS Mincho"/>
                <w:lang w:eastAsia="ja-JP"/>
              </w:rPr>
            </w:pPr>
            <w:r w:rsidRPr="0041311A">
              <w:rPr>
                <w:rFonts w:eastAsia="MS Mincho"/>
                <w:lang w:eastAsia="ja-JP"/>
              </w:rPr>
              <w:t>FFS: Trigger condition for declaring beam-reporting event</w:t>
            </w:r>
          </w:p>
          <w:p w14:paraId="0787390B" w14:textId="77777777" w:rsidR="00A86BD7" w:rsidRPr="0041311A" w:rsidRDefault="00A86BD7" w:rsidP="00B40248">
            <w:pPr>
              <w:widowControl/>
              <w:numPr>
                <w:ilvl w:val="0"/>
                <w:numId w:val="8"/>
              </w:numPr>
              <w:snapToGrid w:val="0"/>
              <w:jc w:val="left"/>
              <w:rPr>
                <w:rFonts w:eastAsia="MS Mincho"/>
                <w:lang w:eastAsia="ja-JP"/>
              </w:rPr>
            </w:pPr>
            <w:r w:rsidRPr="0041311A">
              <w:rPr>
                <w:rFonts w:eastAsia="MS Mincho"/>
                <w:lang w:eastAsia="ja-JP"/>
              </w:rPr>
              <w:t>Beam-report transmission by UE</w:t>
            </w:r>
          </w:p>
          <w:p w14:paraId="69A41690" w14:textId="77777777" w:rsidR="00A86BD7" w:rsidRPr="0041311A" w:rsidRDefault="00A86BD7" w:rsidP="00B40248">
            <w:pPr>
              <w:widowControl/>
              <w:numPr>
                <w:ilvl w:val="1"/>
                <w:numId w:val="8"/>
              </w:numPr>
              <w:snapToGrid w:val="0"/>
              <w:jc w:val="left"/>
              <w:rPr>
                <w:rFonts w:eastAsia="MS Mincho"/>
                <w:lang w:eastAsia="ja-JP"/>
              </w:rPr>
            </w:pPr>
            <w:r w:rsidRPr="0041311A">
              <w:rPr>
                <w:rFonts w:eastAsia="MS Mincho"/>
                <w:lang w:eastAsia="ja-JP"/>
              </w:rPr>
              <w:t>Signaling contents in the beam report</w:t>
            </w:r>
          </w:p>
          <w:p w14:paraId="57027BA9" w14:textId="77777777" w:rsidR="00A86BD7" w:rsidRPr="0041311A" w:rsidRDefault="00A86BD7" w:rsidP="00B40248">
            <w:pPr>
              <w:widowControl/>
              <w:numPr>
                <w:ilvl w:val="1"/>
                <w:numId w:val="8"/>
              </w:numPr>
              <w:snapToGrid w:val="0"/>
              <w:jc w:val="left"/>
              <w:rPr>
                <w:rFonts w:eastAsia="MS Mincho"/>
                <w:lang w:eastAsia="ja-JP"/>
              </w:rPr>
            </w:pPr>
            <w:r w:rsidRPr="0041311A">
              <w:rPr>
                <w:rFonts w:eastAsia="MS Mincho"/>
                <w:lang w:eastAsia="ja-JP"/>
              </w:rPr>
              <w:t>Down-selection one or more options (strive for one) between the following options as signaling medium/container for beam report transmission</w:t>
            </w:r>
          </w:p>
          <w:p w14:paraId="154EEB13" w14:textId="77777777" w:rsidR="00A86BD7" w:rsidRPr="0041311A" w:rsidRDefault="00A86BD7" w:rsidP="00B40248">
            <w:pPr>
              <w:widowControl/>
              <w:numPr>
                <w:ilvl w:val="2"/>
                <w:numId w:val="8"/>
              </w:numPr>
              <w:snapToGrid w:val="0"/>
              <w:jc w:val="left"/>
              <w:rPr>
                <w:rFonts w:eastAsia="MS Mincho"/>
                <w:lang w:eastAsia="ja-JP"/>
              </w:rPr>
            </w:pPr>
            <w:r w:rsidRPr="0041311A">
              <w:rPr>
                <w:rFonts w:eastAsia="MS Mincho"/>
                <w:lang w:eastAsia="ja-JP"/>
              </w:rPr>
              <w:t>MAC-CE</w:t>
            </w:r>
          </w:p>
          <w:p w14:paraId="0F9CE1DE" w14:textId="77777777" w:rsidR="00A86BD7" w:rsidRPr="0041311A" w:rsidRDefault="00A86BD7" w:rsidP="00B40248">
            <w:pPr>
              <w:widowControl/>
              <w:numPr>
                <w:ilvl w:val="2"/>
                <w:numId w:val="8"/>
              </w:numPr>
              <w:snapToGrid w:val="0"/>
              <w:jc w:val="left"/>
              <w:rPr>
                <w:rFonts w:eastAsia="MS Mincho"/>
                <w:lang w:eastAsia="ja-JP"/>
              </w:rPr>
            </w:pPr>
            <w:r w:rsidRPr="0041311A">
              <w:rPr>
                <w:rFonts w:eastAsia="MS Mincho"/>
                <w:lang w:eastAsia="ja-JP"/>
              </w:rPr>
              <w:t>UCI</w:t>
            </w:r>
          </w:p>
          <w:p w14:paraId="1091AA56" w14:textId="77777777" w:rsidR="00A86BD7" w:rsidRPr="0041311A" w:rsidRDefault="00A86BD7" w:rsidP="00B40248">
            <w:pPr>
              <w:widowControl/>
              <w:numPr>
                <w:ilvl w:val="2"/>
                <w:numId w:val="8"/>
              </w:numPr>
              <w:snapToGrid w:val="0"/>
              <w:jc w:val="left"/>
              <w:rPr>
                <w:rFonts w:eastAsia="MS Mincho"/>
                <w:lang w:eastAsia="ja-JP"/>
              </w:rPr>
            </w:pPr>
            <w:r w:rsidRPr="0041311A">
              <w:rPr>
                <w:rFonts w:eastAsia="MS Mincho"/>
                <w:lang w:eastAsia="ja-JP"/>
              </w:rPr>
              <w:t>Others are not precluded.</w:t>
            </w:r>
          </w:p>
          <w:p w14:paraId="3F4070EC" w14:textId="77777777" w:rsidR="00A86BD7" w:rsidRPr="0041311A" w:rsidRDefault="00A86BD7" w:rsidP="00A86BD7">
            <w:pPr>
              <w:snapToGrid w:val="0"/>
              <w:rPr>
                <w:rFonts w:eastAsia="MS Mincho"/>
                <w:lang w:eastAsia="ja-JP"/>
              </w:rPr>
            </w:pPr>
            <w:r w:rsidRPr="0041311A">
              <w:rPr>
                <w:color w:val="000000"/>
              </w:rPr>
              <w:t>On UE-initiated/event-driven beam report, the following aspects may be included:</w:t>
            </w:r>
          </w:p>
          <w:p w14:paraId="2638D2BF" w14:textId="77777777" w:rsidR="00A86BD7" w:rsidRPr="0041311A" w:rsidRDefault="00A86BD7" w:rsidP="00B40248">
            <w:pPr>
              <w:widowControl/>
              <w:numPr>
                <w:ilvl w:val="0"/>
                <w:numId w:val="9"/>
              </w:numPr>
              <w:snapToGrid w:val="0"/>
              <w:jc w:val="left"/>
              <w:rPr>
                <w:rFonts w:eastAsia="MS Mincho"/>
                <w:lang w:eastAsia="ja-JP"/>
              </w:rPr>
            </w:pPr>
            <w:r w:rsidRPr="0041311A">
              <w:rPr>
                <w:color w:val="000000"/>
              </w:rPr>
              <w:t>UE requesting UL resource(s) for the beam report</w:t>
            </w:r>
          </w:p>
          <w:p w14:paraId="6CF9A806" w14:textId="77777777" w:rsidR="00A86BD7" w:rsidRPr="0041311A" w:rsidRDefault="00A86BD7" w:rsidP="00B40248">
            <w:pPr>
              <w:widowControl/>
              <w:numPr>
                <w:ilvl w:val="0"/>
                <w:numId w:val="9"/>
              </w:numPr>
              <w:snapToGrid w:val="0"/>
              <w:jc w:val="left"/>
              <w:rPr>
                <w:rFonts w:eastAsia="MS Mincho"/>
                <w:lang w:eastAsia="ja-JP"/>
              </w:rPr>
            </w:pPr>
            <w:r w:rsidRPr="0041311A">
              <w:rPr>
                <w:color w:val="000000"/>
              </w:rPr>
              <w:t>UE notifying transmission of beam report</w:t>
            </w:r>
          </w:p>
          <w:p w14:paraId="40AFE8B0" w14:textId="77777777" w:rsidR="00A86BD7" w:rsidRPr="0041311A" w:rsidRDefault="00A86BD7" w:rsidP="00B40248">
            <w:pPr>
              <w:widowControl/>
              <w:numPr>
                <w:ilvl w:val="0"/>
                <w:numId w:val="9"/>
              </w:numPr>
              <w:snapToGrid w:val="0"/>
              <w:jc w:val="left"/>
              <w:rPr>
                <w:rFonts w:eastAsia="MS Mincho"/>
                <w:lang w:eastAsia="ja-JP"/>
              </w:rPr>
            </w:pPr>
            <w:r w:rsidRPr="0041311A">
              <w:rPr>
                <w:color w:val="000000"/>
              </w:rPr>
              <w:t>gNB preconfigured resources</w:t>
            </w:r>
          </w:p>
          <w:p w14:paraId="57C9DFD0" w14:textId="2DDC1126" w:rsidR="00A86BD7" w:rsidRPr="00A86BD7" w:rsidRDefault="00A86BD7" w:rsidP="00B40248">
            <w:pPr>
              <w:widowControl/>
              <w:numPr>
                <w:ilvl w:val="0"/>
                <w:numId w:val="9"/>
              </w:numPr>
              <w:snapToGrid w:val="0"/>
              <w:jc w:val="left"/>
              <w:rPr>
                <w:rFonts w:eastAsia="MS Mincho"/>
                <w:lang w:eastAsia="ja-JP"/>
              </w:rPr>
            </w:pPr>
            <w:r w:rsidRPr="0041311A">
              <w:rPr>
                <w:rFonts w:eastAsia="Times New Roman"/>
              </w:rPr>
              <w:t>Other procedure(s) as required</w:t>
            </w:r>
          </w:p>
        </w:tc>
      </w:tr>
    </w:tbl>
    <w:p w14:paraId="184B1C9A" w14:textId="620CB65E" w:rsidR="00A86BD7" w:rsidRDefault="00A86BD7" w:rsidP="0099647E">
      <w:pPr>
        <w:spacing w:beforeLines="50" w:before="120" w:afterLines="50" w:after="120"/>
        <w:ind w:firstLineChars="100" w:firstLine="200"/>
        <w:jc w:val="left"/>
        <w:rPr>
          <w:rFonts w:ascii="Times New Roman" w:hAnsi="Times New Roman" w:cs="Times New Roman"/>
          <w:sz w:val="20"/>
          <w:szCs w:val="20"/>
        </w:rPr>
      </w:pPr>
      <w:r>
        <w:rPr>
          <w:rFonts w:ascii="Times New Roman" w:hAnsi="Times New Roman" w:cs="Times New Roman"/>
          <w:sz w:val="20"/>
          <w:szCs w:val="20"/>
        </w:rPr>
        <w:lastRenderedPageBreak/>
        <w:t xml:space="preserve">According to RAN1 agreements, </w:t>
      </w:r>
      <w:r w:rsidRPr="0099647E">
        <w:rPr>
          <w:rFonts w:ascii="Times New Roman" w:hAnsi="Times New Roman" w:cs="Times New Roman"/>
          <w:sz w:val="20"/>
          <w:szCs w:val="20"/>
        </w:rPr>
        <w:t>UL-</w:t>
      </w:r>
      <w:r>
        <w:rPr>
          <w:rFonts w:ascii="Times New Roman" w:hAnsi="Times New Roman" w:cs="Times New Roman"/>
          <w:sz w:val="20"/>
          <w:szCs w:val="20"/>
        </w:rPr>
        <w:t>initiated</w:t>
      </w:r>
      <w:r w:rsidRPr="0099647E">
        <w:rPr>
          <w:rFonts w:ascii="Times New Roman" w:hAnsi="Times New Roman" w:cs="Times New Roman"/>
          <w:sz w:val="20"/>
          <w:szCs w:val="20"/>
        </w:rPr>
        <w:t xml:space="preserve"> reporting</w:t>
      </w:r>
      <w:r>
        <w:rPr>
          <w:rFonts w:ascii="Times New Roman" w:hAnsi="Times New Roman" w:cs="Times New Roman"/>
          <w:sz w:val="20"/>
          <w:szCs w:val="20"/>
        </w:rPr>
        <w:t xml:space="preserve"> is based on trigger-event detection for beam reporting. </w:t>
      </w:r>
      <w:r w:rsidR="00276331">
        <w:rPr>
          <w:rFonts w:ascii="Times New Roman" w:hAnsi="Times New Roman" w:cs="Times New Roman"/>
          <w:sz w:val="20"/>
          <w:szCs w:val="20"/>
        </w:rPr>
        <w:t>The beam management procedure is different as legacy CSI based</w:t>
      </w:r>
      <w:r w:rsidR="00324E0A">
        <w:rPr>
          <w:rFonts w:ascii="Times New Roman" w:hAnsi="Times New Roman" w:cs="Times New Roman"/>
          <w:sz w:val="20"/>
          <w:szCs w:val="20"/>
        </w:rPr>
        <w:t>. The legacy RAN4 requirements for beam management cannot be used directly.</w:t>
      </w:r>
    </w:p>
    <w:p w14:paraId="76C99BBA" w14:textId="31493A85" w:rsidR="00F108C4" w:rsidRPr="00F108C4" w:rsidRDefault="00F108C4" w:rsidP="0099647E">
      <w:pPr>
        <w:spacing w:beforeLines="50" w:before="120" w:afterLines="50" w:after="120"/>
        <w:ind w:firstLineChars="100" w:firstLine="200"/>
        <w:jc w:val="left"/>
        <w:rPr>
          <w:rFonts w:ascii="Times New Roman" w:hAnsi="Times New Roman" w:cs="Times New Roman"/>
          <w:b/>
          <w:bCs/>
          <w:sz w:val="20"/>
          <w:szCs w:val="20"/>
        </w:rPr>
      </w:pPr>
      <w:r w:rsidRPr="00F108C4">
        <w:rPr>
          <w:rFonts w:ascii="Times New Roman" w:hAnsi="Times New Roman" w:cs="Times New Roman" w:hint="eastAsia"/>
          <w:b/>
          <w:bCs/>
          <w:sz w:val="20"/>
          <w:szCs w:val="20"/>
        </w:rPr>
        <w:t>P</w:t>
      </w:r>
      <w:r w:rsidRPr="00F108C4">
        <w:rPr>
          <w:rFonts w:ascii="Times New Roman" w:hAnsi="Times New Roman" w:cs="Times New Roman"/>
          <w:b/>
          <w:bCs/>
          <w:sz w:val="20"/>
          <w:szCs w:val="20"/>
        </w:rPr>
        <w:t>roposal 1: RAN4 should specify RRM requirements for UE-initiated/event-driven beam management.</w:t>
      </w:r>
    </w:p>
    <w:p w14:paraId="359C5BBA" w14:textId="7F5E2E16" w:rsidR="00A86BD7" w:rsidRDefault="00A86BD7" w:rsidP="0099647E">
      <w:pPr>
        <w:spacing w:beforeLines="50" w:before="120" w:afterLines="50" w:after="120"/>
        <w:ind w:firstLineChars="100" w:firstLine="200"/>
        <w:jc w:val="left"/>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RAN1 discussion, there are multiple types of trigger events. At least Event-2 is agreed in RAN1. RAN4 can start the discussion </w:t>
      </w:r>
      <w:r w:rsidR="00A14673">
        <w:rPr>
          <w:rFonts w:ascii="Times New Roman" w:hAnsi="Times New Roman" w:cs="Times New Roman"/>
          <w:sz w:val="20"/>
          <w:szCs w:val="20"/>
        </w:rPr>
        <w:t>on</w:t>
      </w:r>
      <w:r>
        <w:rPr>
          <w:rFonts w:ascii="Times New Roman" w:hAnsi="Times New Roman" w:cs="Times New Roman"/>
          <w:sz w:val="20"/>
          <w:szCs w:val="20"/>
        </w:rPr>
        <w:t xml:space="preserve"> Event-2</w:t>
      </w:r>
      <w:r w:rsidR="00A14673">
        <w:rPr>
          <w:rFonts w:ascii="Times New Roman" w:hAnsi="Times New Roman" w:cs="Times New Roman"/>
          <w:sz w:val="20"/>
          <w:szCs w:val="20"/>
        </w:rPr>
        <w:t xml:space="preserve"> firstly</w:t>
      </w:r>
      <w:r>
        <w:rPr>
          <w:rFonts w:ascii="Times New Roman" w:hAnsi="Times New Roman" w:cs="Times New Roman"/>
          <w:sz w:val="20"/>
          <w:szCs w:val="20"/>
        </w:rPr>
        <w:t xml:space="preserve">. For other trigger events, wait further RAN1 progress. </w:t>
      </w:r>
    </w:p>
    <w:tbl>
      <w:tblPr>
        <w:tblStyle w:val="a7"/>
        <w:tblW w:w="0" w:type="auto"/>
        <w:tblLook w:val="04A0" w:firstRow="1" w:lastRow="0" w:firstColumn="1" w:lastColumn="0" w:noHBand="0" w:noVBand="1"/>
      </w:tblPr>
      <w:tblGrid>
        <w:gridCol w:w="9629"/>
      </w:tblGrid>
      <w:tr w:rsidR="00A86BD7" w14:paraId="79C00605" w14:textId="77777777" w:rsidTr="00A86BD7">
        <w:tc>
          <w:tcPr>
            <w:tcW w:w="9629" w:type="dxa"/>
          </w:tcPr>
          <w:p w14:paraId="710F8BB0" w14:textId="77777777" w:rsidR="00F01646" w:rsidRPr="00F01646" w:rsidRDefault="00F01646" w:rsidP="00F01646">
            <w:pPr>
              <w:rPr>
                <w:lang w:eastAsia="x-none"/>
              </w:rPr>
            </w:pPr>
            <w:r w:rsidRPr="00F01646">
              <w:rPr>
                <w:lang w:eastAsia="x-none"/>
              </w:rPr>
              <w:t>RAN1:</w:t>
            </w:r>
          </w:p>
          <w:p w14:paraId="6AAC5A42" w14:textId="38EFEC43" w:rsidR="00F01646" w:rsidRDefault="00F01646" w:rsidP="0099647E">
            <w:pPr>
              <w:spacing w:beforeLines="50" w:before="120" w:afterLines="50" w:after="120"/>
              <w:jc w:val="left"/>
              <w:rPr>
                <w:color w:val="000000"/>
              </w:rPr>
            </w:pPr>
            <w:r w:rsidRPr="00F01646">
              <w:rPr>
                <w:rFonts w:hint="eastAsia"/>
                <w:color w:val="000000"/>
                <w:highlight w:val="green"/>
              </w:rPr>
              <w:t>A</w:t>
            </w:r>
            <w:r w:rsidRPr="00F01646">
              <w:rPr>
                <w:color w:val="000000"/>
                <w:highlight w:val="green"/>
              </w:rPr>
              <w:t>greements:</w:t>
            </w:r>
          </w:p>
          <w:p w14:paraId="78CA08C9" w14:textId="065AF66D" w:rsidR="00A86BD7" w:rsidRDefault="00A86BD7" w:rsidP="0099647E">
            <w:pPr>
              <w:spacing w:beforeLines="50" w:before="120" w:afterLines="50" w:after="120"/>
              <w:jc w:val="left"/>
            </w:pPr>
            <w:r w:rsidRPr="00BA0BB2">
              <w:rPr>
                <w:color w:val="000000"/>
              </w:rPr>
              <w:t>Event-2: Quality of at least one new beam, such as L1-RSRP, becomes a threshold value better than the current beam.</w:t>
            </w:r>
          </w:p>
        </w:tc>
      </w:tr>
    </w:tbl>
    <w:p w14:paraId="44874BA8" w14:textId="5B1B1048" w:rsidR="00F108C4" w:rsidRDefault="00F108C4" w:rsidP="00F108C4">
      <w:pPr>
        <w:spacing w:beforeLines="50" w:before="120" w:afterLines="50" w:after="120"/>
        <w:ind w:firstLineChars="100" w:firstLine="200"/>
        <w:jc w:val="left"/>
        <w:rPr>
          <w:rFonts w:ascii="Times New Roman" w:hAnsi="Times New Roman" w:cs="Times New Roman"/>
          <w:b/>
          <w:bCs/>
          <w:sz w:val="20"/>
          <w:szCs w:val="20"/>
        </w:rPr>
      </w:pPr>
      <w:r w:rsidRPr="00F108C4">
        <w:rPr>
          <w:rFonts w:ascii="Times New Roman" w:hAnsi="Times New Roman" w:cs="Times New Roman" w:hint="eastAsia"/>
          <w:b/>
          <w:bCs/>
          <w:sz w:val="20"/>
          <w:szCs w:val="20"/>
        </w:rPr>
        <w:t>P</w:t>
      </w:r>
      <w:r w:rsidRPr="00F108C4">
        <w:rPr>
          <w:rFonts w:ascii="Times New Roman" w:hAnsi="Times New Roman" w:cs="Times New Roman"/>
          <w:b/>
          <w:bCs/>
          <w:sz w:val="20"/>
          <w:szCs w:val="20"/>
        </w:rPr>
        <w:t xml:space="preserve">roposal </w:t>
      </w:r>
      <w:r>
        <w:rPr>
          <w:rFonts w:ascii="Times New Roman" w:hAnsi="Times New Roman" w:cs="Times New Roman"/>
          <w:b/>
          <w:bCs/>
          <w:sz w:val="20"/>
          <w:szCs w:val="20"/>
        </w:rPr>
        <w:t>2</w:t>
      </w:r>
      <w:r w:rsidRPr="00F108C4">
        <w:rPr>
          <w:rFonts w:ascii="Times New Roman" w:hAnsi="Times New Roman" w:cs="Times New Roman"/>
          <w:b/>
          <w:bCs/>
          <w:sz w:val="20"/>
          <w:szCs w:val="20"/>
        </w:rPr>
        <w:t xml:space="preserve">: RAN4 </w:t>
      </w:r>
      <w:r>
        <w:rPr>
          <w:rFonts w:ascii="Times New Roman" w:hAnsi="Times New Roman" w:cs="Times New Roman"/>
          <w:b/>
          <w:bCs/>
          <w:sz w:val="20"/>
          <w:szCs w:val="20"/>
        </w:rPr>
        <w:t>can start the discussion based on Event-2</w:t>
      </w:r>
      <w:r w:rsidR="00BF4D28" w:rsidRPr="00BF4D28">
        <w:rPr>
          <w:rFonts w:ascii="Times New Roman" w:hAnsi="Times New Roman" w:cs="Times New Roman"/>
          <w:b/>
          <w:bCs/>
          <w:sz w:val="20"/>
          <w:szCs w:val="20"/>
        </w:rPr>
        <w:t xml:space="preserve"> </w:t>
      </w:r>
      <w:r w:rsidR="00BF4D28">
        <w:rPr>
          <w:rFonts w:ascii="Times New Roman" w:hAnsi="Times New Roman" w:cs="Times New Roman"/>
          <w:b/>
          <w:bCs/>
          <w:sz w:val="20"/>
          <w:szCs w:val="20"/>
        </w:rPr>
        <w:t>or UE-initiated beam management</w:t>
      </w:r>
      <w:r w:rsidR="00BF4D28" w:rsidRPr="00F108C4">
        <w:rPr>
          <w:rFonts w:ascii="Times New Roman" w:hAnsi="Times New Roman" w:cs="Times New Roman"/>
          <w:b/>
          <w:bCs/>
          <w:sz w:val="20"/>
          <w:szCs w:val="20"/>
        </w:rPr>
        <w:t>.</w:t>
      </w:r>
      <w:r>
        <w:rPr>
          <w:rFonts w:ascii="Times New Roman" w:hAnsi="Times New Roman" w:cs="Times New Roman"/>
          <w:b/>
          <w:bCs/>
          <w:sz w:val="20"/>
          <w:szCs w:val="20"/>
        </w:rPr>
        <w:t xml:space="preserve"> For other trigger events, need further RAN1 progress. </w:t>
      </w:r>
    </w:p>
    <w:p w14:paraId="6EE3263D" w14:textId="41618E8B" w:rsidR="00A86BD7" w:rsidRPr="00A14673" w:rsidRDefault="00A14673" w:rsidP="0099647E">
      <w:pPr>
        <w:spacing w:beforeLines="50" w:before="120" w:afterLines="50" w:after="120"/>
        <w:ind w:firstLineChars="100" w:firstLine="200"/>
        <w:jc w:val="left"/>
        <w:rPr>
          <w:rFonts w:ascii="Times New Roman" w:hAnsi="Times New Roman" w:cs="Times New Roman"/>
          <w:b/>
          <w:bCs/>
          <w:sz w:val="20"/>
          <w:szCs w:val="20"/>
        </w:rPr>
      </w:pPr>
      <w:r w:rsidRPr="00A14673">
        <w:rPr>
          <w:rFonts w:ascii="Times New Roman" w:hAnsi="Times New Roman" w:cs="Times New Roman"/>
          <w:b/>
          <w:bCs/>
          <w:sz w:val="20"/>
          <w:szCs w:val="20"/>
        </w:rPr>
        <w:t xml:space="preserve">Observation 1: For Event-2, it can be observed that current beam should be measured and new beam(s) should be measured. L1-RSRP is used as quality for comparison. </w:t>
      </w:r>
    </w:p>
    <w:tbl>
      <w:tblPr>
        <w:tblStyle w:val="a7"/>
        <w:tblW w:w="0" w:type="auto"/>
        <w:tblLook w:val="04A0" w:firstRow="1" w:lastRow="0" w:firstColumn="1" w:lastColumn="0" w:noHBand="0" w:noVBand="1"/>
      </w:tblPr>
      <w:tblGrid>
        <w:gridCol w:w="9629"/>
      </w:tblGrid>
      <w:tr w:rsidR="00A86BD7" w:rsidRPr="00B01E2E" w14:paraId="47DFC1F3" w14:textId="77777777" w:rsidTr="00A86BD7">
        <w:tc>
          <w:tcPr>
            <w:tcW w:w="9629" w:type="dxa"/>
          </w:tcPr>
          <w:p w14:paraId="6937335F" w14:textId="4AE6EC74" w:rsidR="00F01646" w:rsidRPr="00B01E2E" w:rsidRDefault="00F01646" w:rsidP="00A86BD7">
            <w:pPr>
              <w:rPr>
                <w:rFonts w:eastAsia="等线"/>
              </w:rPr>
            </w:pPr>
            <w:r w:rsidRPr="00B01E2E">
              <w:rPr>
                <w:rFonts w:eastAsia="等线"/>
              </w:rPr>
              <w:t>RAN1:</w:t>
            </w:r>
          </w:p>
          <w:p w14:paraId="6E207558" w14:textId="5444A9E9" w:rsidR="00A86BD7" w:rsidRPr="00B01E2E" w:rsidRDefault="00A86BD7" w:rsidP="00A86BD7">
            <w:pPr>
              <w:rPr>
                <w:rFonts w:eastAsia="等线"/>
                <w:highlight w:val="green"/>
              </w:rPr>
            </w:pPr>
            <w:r w:rsidRPr="00B01E2E">
              <w:rPr>
                <w:rFonts w:eastAsia="等线"/>
                <w:highlight w:val="green"/>
              </w:rPr>
              <w:t>Agreement</w:t>
            </w:r>
          </w:p>
          <w:p w14:paraId="78C20FA9" w14:textId="103CAFB1" w:rsidR="00A86BD7" w:rsidRPr="00B01E2E" w:rsidRDefault="00A86BD7" w:rsidP="00A86BD7">
            <w:pPr>
              <w:overflowPunct w:val="0"/>
              <w:autoSpaceDE w:val="0"/>
              <w:autoSpaceDN w:val="0"/>
              <w:adjustRightInd w:val="0"/>
              <w:snapToGrid w:val="0"/>
              <w:textAlignment w:val="baseline"/>
              <w:rPr>
                <w:color w:val="000000"/>
              </w:rPr>
            </w:pPr>
            <w:r w:rsidRPr="00B01E2E">
              <w:rPr>
                <w:color w:val="000000"/>
              </w:rPr>
              <w:t xml:space="preserve">On UE-initiated/event-driven beam reporting, at least </w:t>
            </w:r>
            <w:r w:rsidRPr="00B01E2E">
              <w:rPr>
                <w:color w:val="000000"/>
                <w:highlight w:val="yellow"/>
              </w:rPr>
              <w:t>support L1-RSRP</w:t>
            </w:r>
            <w:r w:rsidRPr="00B01E2E">
              <w:rPr>
                <w:color w:val="000000"/>
              </w:rPr>
              <w:t xml:space="preserve"> as a measurement quantity on </w:t>
            </w:r>
            <w:r w:rsidRPr="00B01E2E">
              <w:rPr>
                <w:color w:val="000000"/>
                <w:highlight w:val="yellow"/>
              </w:rPr>
              <w:t>SSB for intra-cell and inter-cell, and periodic CSI-RS</w:t>
            </w:r>
            <w:r w:rsidRPr="00B01E2E">
              <w:rPr>
                <w:color w:val="000000"/>
              </w:rPr>
              <w:t xml:space="preserve"> for beam management</w:t>
            </w:r>
          </w:p>
        </w:tc>
      </w:tr>
    </w:tbl>
    <w:p w14:paraId="4E31B90D" w14:textId="1E48926A" w:rsidR="00BF4D28" w:rsidRPr="00B01E2E" w:rsidRDefault="00BF4D28" w:rsidP="0099647E">
      <w:pPr>
        <w:spacing w:beforeLines="50" w:before="120" w:afterLines="50" w:after="120"/>
        <w:ind w:firstLineChars="100" w:firstLine="200"/>
        <w:jc w:val="left"/>
        <w:rPr>
          <w:rFonts w:ascii="Times New Roman" w:hAnsi="Times New Roman" w:cs="Times New Roman"/>
          <w:sz w:val="20"/>
          <w:szCs w:val="20"/>
        </w:rPr>
      </w:pPr>
      <w:r w:rsidRPr="00B01E2E">
        <w:rPr>
          <w:rFonts w:ascii="Times New Roman" w:hAnsi="Times New Roman" w:cs="Times New Roman"/>
          <w:sz w:val="20"/>
          <w:szCs w:val="20"/>
        </w:rPr>
        <w:t xml:space="preserve">In the WID, the scenarios </w:t>
      </w:r>
      <w:r w:rsidR="00F01646" w:rsidRPr="00B01E2E">
        <w:rPr>
          <w:rFonts w:ascii="Times New Roman" w:hAnsi="Times New Roman" w:cs="Times New Roman"/>
          <w:sz w:val="20"/>
          <w:szCs w:val="20"/>
        </w:rPr>
        <w:t>are</w:t>
      </w:r>
      <w:r w:rsidR="007A10F6" w:rsidRPr="00B01E2E">
        <w:rPr>
          <w:rFonts w:ascii="Times New Roman" w:hAnsi="Times New Roman" w:cs="Times New Roman"/>
          <w:sz w:val="20"/>
          <w:szCs w:val="20"/>
        </w:rPr>
        <w:t xml:space="preserve"> targeting FR2 and sTRP with intra-and inter-cell beam management. </w:t>
      </w:r>
    </w:p>
    <w:tbl>
      <w:tblPr>
        <w:tblStyle w:val="a7"/>
        <w:tblW w:w="0" w:type="auto"/>
        <w:tblLook w:val="04A0" w:firstRow="1" w:lastRow="0" w:firstColumn="1" w:lastColumn="0" w:noHBand="0" w:noVBand="1"/>
      </w:tblPr>
      <w:tblGrid>
        <w:gridCol w:w="9629"/>
      </w:tblGrid>
      <w:tr w:rsidR="00BF4D28" w:rsidRPr="00B01E2E" w14:paraId="446D28AB" w14:textId="77777777" w:rsidTr="00BF4D28">
        <w:tc>
          <w:tcPr>
            <w:tcW w:w="9629" w:type="dxa"/>
          </w:tcPr>
          <w:p w14:paraId="45E384DF" w14:textId="2ABDF0CE" w:rsidR="00BF4D28" w:rsidRPr="00B01E2E" w:rsidRDefault="00BF4D28" w:rsidP="0099647E">
            <w:pPr>
              <w:spacing w:beforeLines="50" w:before="120" w:afterLines="50" w:after="120"/>
              <w:jc w:val="left"/>
              <w:rPr>
                <w:b/>
                <w:bCs/>
              </w:rPr>
            </w:pPr>
            <w:r w:rsidRPr="00B01E2E">
              <w:rPr>
                <w:rFonts w:eastAsia="Times New Roman"/>
                <w:lang w:eastAsia="en-US"/>
              </w:rPr>
              <w:t xml:space="preserve">Specify enhancement to facilitate UE-initiated/event-driven beam management for reducing overhead and/or latency, assuming the unified TCI while leveraging (as much as possible) legacy CSI measurement and reporting configuration frameworks, </w:t>
            </w:r>
            <w:r w:rsidRPr="00B01E2E">
              <w:rPr>
                <w:rFonts w:eastAsia="Times New Roman"/>
                <w:highlight w:val="yellow"/>
                <w:lang w:eastAsia="en-US"/>
              </w:rPr>
              <w:t>targeting FR2 and sTRP with intra- and inter-cell beam management</w:t>
            </w:r>
          </w:p>
        </w:tc>
      </w:tr>
    </w:tbl>
    <w:p w14:paraId="552B67D2" w14:textId="0B66EE28" w:rsidR="00A86BD7" w:rsidRPr="00B01E2E" w:rsidRDefault="007A10F6" w:rsidP="0099647E">
      <w:pPr>
        <w:spacing w:beforeLines="50" w:before="120" w:afterLines="50" w:after="120"/>
        <w:ind w:firstLineChars="100" w:firstLine="200"/>
        <w:jc w:val="left"/>
        <w:rPr>
          <w:rFonts w:ascii="Times New Roman" w:hAnsi="Times New Roman" w:cs="Times New Roman"/>
          <w:b/>
          <w:bCs/>
          <w:sz w:val="20"/>
          <w:szCs w:val="20"/>
        </w:rPr>
      </w:pPr>
      <w:r w:rsidRPr="00B01E2E">
        <w:rPr>
          <w:rFonts w:ascii="Times New Roman" w:hAnsi="Times New Roman" w:cs="Times New Roman"/>
          <w:b/>
          <w:bCs/>
          <w:sz w:val="20"/>
          <w:szCs w:val="20"/>
        </w:rPr>
        <w:t xml:space="preserve">Observation </w:t>
      </w:r>
      <w:r w:rsidR="0045709F">
        <w:rPr>
          <w:rFonts w:ascii="Times New Roman" w:hAnsi="Times New Roman" w:cs="Times New Roman"/>
          <w:b/>
          <w:bCs/>
          <w:sz w:val="20"/>
          <w:szCs w:val="20"/>
        </w:rPr>
        <w:t>2</w:t>
      </w:r>
      <w:r w:rsidR="00BF4D28" w:rsidRPr="00B01E2E">
        <w:rPr>
          <w:rFonts w:ascii="Times New Roman" w:hAnsi="Times New Roman" w:cs="Times New Roman"/>
          <w:b/>
          <w:bCs/>
          <w:sz w:val="20"/>
          <w:szCs w:val="20"/>
        </w:rPr>
        <w:t xml:space="preserve">: For the scenario, </w:t>
      </w:r>
      <w:r w:rsidRPr="00B01E2E">
        <w:rPr>
          <w:rFonts w:ascii="Times New Roman" w:hAnsi="Times New Roman" w:cs="Times New Roman"/>
          <w:b/>
          <w:bCs/>
          <w:sz w:val="20"/>
          <w:szCs w:val="20"/>
        </w:rPr>
        <w:t xml:space="preserve">the target is FR2 for sTRP with intra- and inter-cell beam management. </w:t>
      </w:r>
    </w:p>
    <w:p w14:paraId="5CBC4856" w14:textId="3C20B702" w:rsidR="007A10F6" w:rsidRPr="00B01E2E" w:rsidRDefault="007A10F6" w:rsidP="0099647E">
      <w:pPr>
        <w:spacing w:beforeLines="50" w:before="120" w:afterLines="50" w:after="120"/>
        <w:ind w:firstLineChars="100" w:firstLine="200"/>
        <w:jc w:val="left"/>
        <w:rPr>
          <w:rFonts w:ascii="Times New Roman" w:hAnsi="Times New Roman" w:cs="Times New Roman"/>
          <w:b/>
          <w:bCs/>
          <w:sz w:val="20"/>
          <w:szCs w:val="20"/>
        </w:rPr>
      </w:pPr>
      <w:r w:rsidRPr="00B01E2E">
        <w:rPr>
          <w:rFonts w:ascii="Times New Roman" w:hAnsi="Times New Roman" w:cs="Times New Roman"/>
          <w:b/>
          <w:bCs/>
          <w:sz w:val="20"/>
          <w:szCs w:val="20"/>
        </w:rPr>
        <w:t xml:space="preserve">Observation </w:t>
      </w:r>
      <w:r w:rsidR="0045709F">
        <w:rPr>
          <w:rFonts w:ascii="Times New Roman" w:hAnsi="Times New Roman" w:cs="Times New Roman"/>
          <w:b/>
          <w:bCs/>
          <w:sz w:val="20"/>
          <w:szCs w:val="20"/>
        </w:rPr>
        <w:t>3</w:t>
      </w:r>
      <w:r w:rsidRPr="00B01E2E">
        <w:rPr>
          <w:rFonts w:ascii="Times New Roman" w:hAnsi="Times New Roman" w:cs="Times New Roman"/>
          <w:b/>
          <w:bCs/>
          <w:sz w:val="20"/>
          <w:szCs w:val="20"/>
        </w:rPr>
        <w:t xml:space="preserve">: The measurement quantity on SSB for intra-cell and inter-cell. and CSI-RS. </w:t>
      </w:r>
    </w:p>
    <w:tbl>
      <w:tblPr>
        <w:tblStyle w:val="a7"/>
        <w:tblW w:w="0" w:type="auto"/>
        <w:tblLook w:val="04A0" w:firstRow="1" w:lastRow="0" w:firstColumn="1" w:lastColumn="0" w:noHBand="0" w:noVBand="1"/>
      </w:tblPr>
      <w:tblGrid>
        <w:gridCol w:w="9629"/>
      </w:tblGrid>
      <w:tr w:rsidR="00826AFD" w:rsidRPr="00B01E2E" w14:paraId="72655AFE" w14:textId="77777777" w:rsidTr="00826AFD">
        <w:tc>
          <w:tcPr>
            <w:tcW w:w="9629" w:type="dxa"/>
          </w:tcPr>
          <w:p w14:paraId="7BDED38F" w14:textId="7A9FBD9D" w:rsidR="00F01646" w:rsidRPr="00B01E2E" w:rsidRDefault="00F01646" w:rsidP="00357205">
            <w:pPr>
              <w:overflowPunct w:val="0"/>
              <w:autoSpaceDE w:val="0"/>
              <w:autoSpaceDN w:val="0"/>
              <w:adjustRightInd w:val="0"/>
              <w:snapToGrid w:val="0"/>
              <w:textAlignment w:val="baseline"/>
            </w:pPr>
            <w:r w:rsidRPr="00B01E2E">
              <w:t>RAN1:</w:t>
            </w:r>
          </w:p>
          <w:p w14:paraId="487AB395" w14:textId="6125A2AE" w:rsidR="00357205" w:rsidRPr="00B01E2E" w:rsidRDefault="00357205" w:rsidP="00357205">
            <w:pPr>
              <w:overflowPunct w:val="0"/>
              <w:autoSpaceDE w:val="0"/>
              <w:autoSpaceDN w:val="0"/>
              <w:adjustRightInd w:val="0"/>
              <w:snapToGrid w:val="0"/>
              <w:textAlignment w:val="baseline"/>
              <w:rPr>
                <w:highlight w:val="green"/>
              </w:rPr>
            </w:pPr>
            <w:r w:rsidRPr="00B01E2E">
              <w:rPr>
                <w:highlight w:val="green"/>
              </w:rPr>
              <w:t>Agreement</w:t>
            </w:r>
            <w:r w:rsidRPr="00B01E2E">
              <w:t xml:space="preserve"> (updated as shown in red in Thursday session)</w:t>
            </w:r>
          </w:p>
          <w:p w14:paraId="2648266F" w14:textId="77777777" w:rsidR="00357205" w:rsidRPr="00B01E2E" w:rsidRDefault="00357205" w:rsidP="00357205">
            <w:pPr>
              <w:overflowPunct w:val="0"/>
              <w:autoSpaceDE w:val="0"/>
              <w:autoSpaceDN w:val="0"/>
              <w:adjustRightInd w:val="0"/>
              <w:snapToGrid w:val="0"/>
              <w:textAlignment w:val="baseline"/>
            </w:pPr>
            <w:r w:rsidRPr="00B01E2E">
              <w:t>On UE-initiated/event-driven beam reporting, regarding trigger-event detection for beam reporting, at least support Event-2: Quality of at least one new beam, such as L1-RSRP, becomes a threshold value better than the current beam.</w:t>
            </w:r>
          </w:p>
          <w:p w14:paraId="38F738DB" w14:textId="77777777" w:rsidR="00357205" w:rsidRPr="00B01E2E" w:rsidRDefault="00357205" w:rsidP="00B40248">
            <w:pPr>
              <w:widowControl/>
              <w:numPr>
                <w:ilvl w:val="0"/>
                <w:numId w:val="10"/>
              </w:numPr>
              <w:snapToGrid w:val="0"/>
            </w:pPr>
            <w:r w:rsidRPr="00B01E2E">
              <w:t xml:space="preserve">At least L1-RSRP is supported as quality metrics used for Event-2 </w:t>
            </w:r>
          </w:p>
          <w:p w14:paraId="7F4CFCCD" w14:textId="77777777" w:rsidR="00357205" w:rsidRPr="00B01E2E" w:rsidRDefault="00357205" w:rsidP="00B40248">
            <w:pPr>
              <w:widowControl/>
              <w:numPr>
                <w:ilvl w:val="1"/>
                <w:numId w:val="10"/>
              </w:numPr>
              <w:snapToGrid w:val="0"/>
            </w:pPr>
            <w:r w:rsidRPr="00B01E2E">
              <w:t>FFS: How the L1-RSRP is used to determine the triggering event (e.g. timer, counter, filter coefficient)</w:t>
            </w:r>
          </w:p>
          <w:p w14:paraId="478B3D1B" w14:textId="77777777" w:rsidR="00357205" w:rsidRPr="00B01E2E" w:rsidRDefault="00357205" w:rsidP="00B40248">
            <w:pPr>
              <w:widowControl/>
              <w:numPr>
                <w:ilvl w:val="1"/>
                <w:numId w:val="10"/>
              </w:numPr>
              <w:snapToGrid w:val="0"/>
            </w:pPr>
            <w:r w:rsidRPr="00B01E2E">
              <w:t xml:space="preserve">FFS: Whether the network controls how the L1-RSRP is used to determine the triggering event </w:t>
            </w:r>
          </w:p>
          <w:p w14:paraId="43B41FBB" w14:textId="77777777" w:rsidR="00357205" w:rsidRPr="00B01E2E" w:rsidRDefault="00357205" w:rsidP="00B40248">
            <w:pPr>
              <w:widowControl/>
              <w:numPr>
                <w:ilvl w:val="0"/>
                <w:numId w:val="10"/>
              </w:numPr>
              <w:snapToGrid w:val="0"/>
              <w:rPr>
                <w:strike/>
                <w:color w:val="FF0000"/>
              </w:rPr>
            </w:pPr>
            <w:r w:rsidRPr="00B01E2E">
              <w:rPr>
                <w:strike/>
                <w:color w:val="FF0000"/>
              </w:rPr>
              <w:t>Regarding RS measurement for the current beam for Event-2, down-select one or more of the following:</w:t>
            </w:r>
          </w:p>
          <w:p w14:paraId="70322A7D" w14:textId="77777777" w:rsidR="00357205" w:rsidRPr="00B01E2E" w:rsidRDefault="00357205" w:rsidP="00B40248">
            <w:pPr>
              <w:widowControl/>
              <w:numPr>
                <w:ilvl w:val="1"/>
                <w:numId w:val="10"/>
              </w:numPr>
              <w:snapToGrid w:val="0"/>
              <w:rPr>
                <w:strike/>
                <w:color w:val="FF0000"/>
              </w:rPr>
            </w:pPr>
            <w:r w:rsidRPr="00B01E2E">
              <w:rPr>
                <w:strike/>
                <w:color w:val="FF0000"/>
              </w:rPr>
              <w:t>Option-2a (implicit manner): The RS for current beam is implicitly derived from a QCL RS of indicated TCI state.</w:t>
            </w:r>
          </w:p>
          <w:p w14:paraId="4F94EA48" w14:textId="77777777" w:rsidR="00357205" w:rsidRPr="00B01E2E" w:rsidRDefault="00357205" w:rsidP="00B40248">
            <w:pPr>
              <w:widowControl/>
              <w:numPr>
                <w:ilvl w:val="1"/>
                <w:numId w:val="10"/>
              </w:numPr>
              <w:snapToGrid w:val="0"/>
              <w:rPr>
                <w:strike/>
                <w:color w:val="FF0000"/>
              </w:rPr>
            </w:pPr>
            <w:r w:rsidRPr="00B01E2E">
              <w:rPr>
                <w:strike/>
                <w:color w:val="FF0000"/>
              </w:rPr>
              <w:t>Option-2c (explicit manner): The RS for current beam is explicitly configured by RRC or MAC-CE.</w:t>
            </w:r>
          </w:p>
          <w:p w14:paraId="1EECA326" w14:textId="77777777" w:rsidR="00357205" w:rsidRPr="00B01E2E" w:rsidRDefault="00357205" w:rsidP="00B40248">
            <w:pPr>
              <w:widowControl/>
              <w:numPr>
                <w:ilvl w:val="0"/>
                <w:numId w:val="10"/>
              </w:numPr>
              <w:snapToGrid w:val="0"/>
            </w:pPr>
            <w:r w:rsidRPr="00B01E2E">
              <w:t>Regarding RS measurement for the new beam for Event-2, down-select one or more of the following:</w:t>
            </w:r>
          </w:p>
          <w:p w14:paraId="773BBE38" w14:textId="77777777" w:rsidR="00357205" w:rsidRPr="00B01E2E" w:rsidRDefault="00357205" w:rsidP="00B40248">
            <w:pPr>
              <w:widowControl/>
              <w:numPr>
                <w:ilvl w:val="1"/>
                <w:numId w:val="10"/>
              </w:numPr>
              <w:snapToGrid w:val="0"/>
            </w:pPr>
            <w:r w:rsidRPr="00B01E2E">
              <w:t xml:space="preserve">Option-3a (explicit manner): The RS(s) for new beam(s) are explicitly configured by RRC (e.g., reusing legacy configuration of RS measurement or in </w:t>
            </w:r>
            <w:r w:rsidRPr="00B01E2E">
              <w:rPr>
                <w:i/>
              </w:rPr>
              <w:t>TCI-State</w:t>
            </w:r>
            <w:r w:rsidRPr="00B01E2E">
              <w:t>) or MAC-CE</w:t>
            </w:r>
          </w:p>
          <w:p w14:paraId="49FD6D3E" w14:textId="77777777" w:rsidR="00357205" w:rsidRPr="00B01E2E" w:rsidRDefault="00357205" w:rsidP="00B40248">
            <w:pPr>
              <w:widowControl/>
              <w:numPr>
                <w:ilvl w:val="1"/>
                <w:numId w:val="10"/>
              </w:numPr>
              <w:snapToGrid w:val="0"/>
            </w:pPr>
            <w:r w:rsidRPr="00B01E2E">
              <w:t>Option-3b (implicit manner): The RS(s) for new beam(s) are implicitly derived from QCL RS(s) of activated TCI state(s).</w:t>
            </w:r>
          </w:p>
          <w:p w14:paraId="1A54C9F4" w14:textId="77777777" w:rsidR="00357205" w:rsidRPr="00B01E2E" w:rsidRDefault="00357205" w:rsidP="00B40248">
            <w:pPr>
              <w:widowControl/>
              <w:numPr>
                <w:ilvl w:val="1"/>
                <w:numId w:val="10"/>
              </w:numPr>
              <w:snapToGrid w:val="0"/>
            </w:pPr>
            <w:r w:rsidRPr="00B01E2E">
              <w:lastRenderedPageBreak/>
              <w:t>Option-3c (implicit</w:t>
            </w:r>
            <w:r w:rsidRPr="00B01E2E">
              <w:rPr>
                <w:color w:val="FF0000"/>
              </w:rPr>
              <w:t xml:space="preserve"> </w:t>
            </w:r>
            <w:r w:rsidRPr="00B01E2E">
              <w:t>manner): The RS(s) for new beam(s) are implicitly derived from QCL RS(s) of configured TCI state(s).</w:t>
            </w:r>
          </w:p>
          <w:p w14:paraId="41D454BB" w14:textId="77777777" w:rsidR="00357205" w:rsidRPr="00B01E2E" w:rsidRDefault="00357205" w:rsidP="00B40248">
            <w:pPr>
              <w:widowControl/>
              <w:numPr>
                <w:ilvl w:val="0"/>
                <w:numId w:val="10"/>
              </w:numPr>
              <w:snapToGrid w:val="0"/>
              <w:rPr>
                <w:strike/>
                <w:color w:val="FF0000"/>
              </w:rPr>
            </w:pPr>
            <w:r w:rsidRPr="00B01E2E">
              <w:rPr>
                <w:strike/>
                <w:color w:val="FF0000"/>
              </w:rPr>
              <w:t xml:space="preserve">FFS: Whether/how to specify the relationship between above RS measurement options for new and current beam(s).  </w:t>
            </w:r>
          </w:p>
          <w:p w14:paraId="09C36187" w14:textId="77777777" w:rsidR="00357205" w:rsidRPr="00B01E2E" w:rsidRDefault="00357205" w:rsidP="00B40248">
            <w:pPr>
              <w:widowControl/>
              <w:numPr>
                <w:ilvl w:val="0"/>
                <w:numId w:val="10"/>
              </w:numPr>
              <w:snapToGrid w:val="0"/>
            </w:pPr>
            <w:r w:rsidRPr="00B01E2E">
              <w:t xml:space="preserve">Note-1: ‘New/current beam’ is for discussion purpose. </w:t>
            </w:r>
          </w:p>
          <w:p w14:paraId="2781387C" w14:textId="77777777" w:rsidR="00357205" w:rsidRPr="00B01E2E" w:rsidRDefault="00357205" w:rsidP="00B40248">
            <w:pPr>
              <w:widowControl/>
              <w:numPr>
                <w:ilvl w:val="0"/>
                <w:numId w:val="10"/>
              </w:numPr>
              <w:snapToGrid w:val="0"/>
            </w:pPr>
            <w:r w:rsidRPr="00B01E2E">
              <w:t>Note-2: Other trigger events/quality metrics (e.g., L1-SINR) are not precluded.</w:t>
            </w:r>
          </w:p>
          <w:p w14:paraId="054CE7CD" w14:textId="23879CD1" w:rsidR="00826AFD" w:rsidRPr="00B01E2E" w:rsidRDefault="00357205" w:rsidP="00B40248">
            <w:pPr>
              <w:widowControl/>
              <w:numPr>
                <w:ilvl w:val="0"/>
                <w:numId w:val="10"/>
              </w:numPr>
              <w:snapToGrid w:val="0"/>
            </w:pPr>
            <w:r w:rsidRPr="00B01E2E">
              <w:t>Note-3: For above implicit manner(s), if there are two QCL RSs in a TCI state, the measurement RS is derived from RS w.r.t. QCL-TypeD, if applicable.</w:t>
            </w:r>
          </w:p>
        </w:tc>
      </w:tr>
    </w:tbl>
    <w:p w14:paraId="2FBD8CA2" w14:textId="1DC3959D" w:rsidR="00826AFD" w:rsidRPr="00B01E2E" w:rsidRDefault="00826AFD" w:rsidP="0099647E">
      <w:pPr>
        <w:spacing w:beforeLines="50" w:before="120" w:afterLines="50" w:after="120"/>
        <w:ind w:firstLineChars="100" w:firstLine="200"/>
        <w:jc w:val="left"/>
        <w:rPr>
          <w:rFonts w:ascii="Times New Roman" w:hAnsi="Times New Roman" w:cs="Times New Roman"/>
          <w:sz w:val="20"/>
          <w:szCs w:val="20"/>
        </w:rPr>
      </w:pPr>
    </w:p>
    <w:tbl>
      <w:tblPr>
        <w:tblStyle w:val="a7"/>
        <w:tblW w:w="0" w:type="auto"/>
        <w:tblLook w:val="04A0" w:firstRow="1" w:lastRow="0" w:firstColumn="1" w:lastColumn="0" w:noHBand="0" w:noVBand="1"/>
      </w:tblPr>
      <w:tblGrid>
        <w:gridCol w:w="9629"/>
      </w:tblGrid>
      <w:tr w:rsidR="00357205" w:rsidRPr="00B01E2E" w14:paraId="6A6192DE" w14:textId="77777777" w:rsidTr="00357205">
        <w:tc>
          <w:tcPr>
            <w:tcW w:w="9629" w:type="dxa"/>
          </w:tcPr>
          <w:p w14:paraId="4A1CB83B" w14:textId="77B2F2CA" w:rsidR="00F01646" w:rsidRPr="00B01E2E" w:rsidRDefault="00F01646" w:rsidP="00357205">
            <w:pPr>
              <w:overflowPunct w:val="0"/>
              <w:autoSpaceDE w:val="0"/>
              <w:autoSpaceDN w:val="0"/>
              <w:adjustRightInd w:val="0"/>
              <w:snapToGrid w:val="0"/>
              <w:textAlignment w:val="baseline"/>
            </w:pPr>
            <w:r w:rsidRPr="00B01E2E">
              <w:t>RAN1:</w:t>
            </w:r>
          </w:p>
          <w:p w14:paraId="3C4C38E6" w14:textId="734F73DC" w:rsidR="00357205" w:rsidRPr="00B01E2E" w:rsidRDefault="00357205" w:rsidP="00357205">
            <w:pPr>
              <w:overflowPunct w:val="0"/>
              <w:autoSpaceDE w:val="0"/>
              <w:autoSpaceDN w:val="0"/>
              <w:adjustRightInd w:val="0"/>
              <w:snapToGrid w:val="0"/>
              <w:textAlignment w:val="baseline"/>
              <w:rPr>
                <w:highlight w:val="green"/>
              </w:rPr>
            </w:pPr>
            <w:r w:rsidRPr="00B01E2E">
              <w:rPr>
                <w:highlight w:val="green"/>
              </w:rPr>
              <w:t>Agreement</w:t>
            </w:r>
          </w:p>
          <w:p w14:paraId="532FAFC3" w14:textId="77777777" w:rsidR="00357205" w:rsidRPr="00B01E2E" w:rsidRDefault="00357205" w:rsidP="00357205">
            <w:pPr>
              <w:snapToGrid w:val="0"/>
              <w:rPr>
                <w:color w:val="000000"/>
              </w:rPr>
            </w:pPr>
            <w:r w:rsidRPr="00B01E2E">
              <w:t xml:space="preserve">On UE-initiated/event-driven beam reporting, regarding Event-2, ‘current beam’ is </w:t>
            </w:r>
            <w:r w:rsidRPr="00B01E2E">
              <w:rPr>
                <w:color w:val="000000"/>
              </w:rPr>
              <w:t>a beam corresponding to the indicated TCI state.</w:t>
            </w:r>
          </w:p>
          <w:p w14:paraId="6776AE5E" w14:textId="77777777" w:rsidR="00357205" w:rsidRPr="00B01E2E" w:rsidRDefault="00357205" w:rsidP="00B40248">
            <w:pPr>
              <w:pStyle w:val="a8"/>
              <w:numPr>
                <w:ilvl w:val="0"/>
                <w:numId w:val="11"/>
              </w:numPr>
              <w:ind w:firstLineChars="0"/>
              <w:contextualSpacing/>
              <w:rPr>
                <w:lang w:eastAsia="zh-CN"/>
              </w:rPr>
            </w:pPr>
            <w:r w:rsidRPr="00B01E2E">
              <w:rPr>
                <w:lang w:eastAsia="zh-CN"/>
              </w:rPr>
              <w:t xml:space="preserve">Regarding </w:t>
            </w:r>
            <w:r w:rsidRPr="00B01E2E">
              <w:rPr>
                <w:highlight w:val="yellow"/>
                <w:lang w:eastAsia="zh-CN"/>
              </w:rPr>
              <w:t>RS measurement for the current beam for Event-2</w:t>
            </w:r>
            <w:r w:rsidRPr="00B01E2E">
              <w:rPr>
                <w:lang w:eastAsia="zh-CN"/>
              </w:rPr>
              <w:t>, Option-2a is supported:</w:t>
            </w:r>
          </w:p>
          <w:p w14:paraId="4F0C46E1" w14:textId="77777777" w:rsidR="00357205" w:rsidRPr="00B01E2E" w:rsidRDefault="00357205" w:rsidP="00B40248">
            <w:pPr>
              <w:pStyle w:val="a8"/>
              <w:numPr>
                <w:ilvl w:val="1"/>
                <w:numId w:val="12"/>
              </w:numPr>
              <w:ind w:firstLineChars="0"/>
              <w:contextualSpacing/>
              <w:rPr>
                <w:lang w:eastAsia="zh-CN"/>
              </w:rPr>
            </w:pPr>
            <w:r w:rsidRPr="00B01E2E">
              <w:rPr>
                <w:lang w:eastAsia="zh-CN"/>
              </w:rPr>
              <w:t>Option-2a (implicit manner): The RS for current beam is implicitly derived from a QCL RS of indicated TCI state.</w:t>
            </w:r>
          </w:p>
          <w:p w14:paraId="250813CF" w14:textId="77777777" w:rsidR="00357205" w:rsidRPr="00B01E2E" w:rsidRDefault="00357205" w:rsidP="00B40248">
            <w:pPr>
              <w:pStyle w:val="a8"/>
              <w:numPr>
                <w:ilvl w:val="2"/>
                <w:numId w:val="12"/>
              </w:numPr>
              <w:ind w:firstLineChars="0"/>
              <w:contextualSpacing/>
              <w:rPr>
                <w:lang w:eastAsia="zh-CN"/>
              </w:rPr>
            </w:pPr>
            <w:r w:rsidRPr="00B01E2E">
              <w:rPr>
                <w:color w:val="FF0000"/>
                <w:lang w:eastAsia="zh-CN"/>
              </w:rPr>
              <w:t>FFS: The RS for current beam can be either the QCL RS in the indicated TCI state or the SSB which is QCLed with the QCL RS in the indicated TCI state.</w:t>
            </w:r>
          </w:p>
          <w:p w14:paraId="41ECBF85" w14:textId="77777777" w:rsidR="00357205" w:rsidRPr="00B01E2E" w:rsidRDefault="00357205" w:rsidP="00B40248">
            <w:pPr>
              <w:pStyle w:val="a8"/>
              <w:numPr>
                <w:ilvl w:val="1"/>
                <w:numId w:val="12"/>
              </w:numPr>
              <w:ind w:firstLineChars="0"/>
              <w:contextualSpacing/>
              <w:rPr>
                <w:lang w:eastAsia="zh-CN"/>
              </w:rPr>
            </w:pPr>
            <w:r w:rsidRPr="00B01E2E">
              <w:rPr>
                <w:lang w:eastAsia="zh-CN"/>
              </w:rPr>
              <w:t>FFS: Option-2c (explicit manner): The RS for current beam is explicitly configured by RRC or MAC-CE.</w:t>
            </w:r>
          </w:p>
          <w:p w14:paraId="01B3D0E5" w14:textId="327C2A8F" w:rsidR="00357205" w:rsidRPr="00B01E2E" w:rsidRDefault="00357205" w:rsidP="00B40248">
            <w:pPr>
              <w:pStyle w:val="a8"/>
              <w:numPr>
                <w:ilvl w:val="1"/>
                <w:numId w:val="12"/>
              </w:numPr>
              <w:ind w:firstLineChars="0"/>
              <w:contextualSpacing/>
            </w:pPr>
            <w:r w:rsidRPr="00B01E2E">
              <w:rPr>
                <w:lang w:eastAsia="zh-CN"/>
              </w:rPr>
              <w:t xml:space="preserve">Note: </w:t>
            </w:r>
            <w:r w:rsidRPr="00B01E2E">
              <w:rPr>
                <w:highlight w:val="yellow"/>
                <w:lang w:eastAsia="zh-CN"/>
              </w:rPr>
              <w:t>SSB or CSI-RS can be configured</w:t>
            </w:r>
          </w:p>
        </w:tc>
      </w:tr>
    </w:tbl>
    <w:p w14:paraId="1530194B" w14:textId="03A98C2E" w:rsidR="00357205" w:rsidRPr="00B01E2E" w:rsidRDefault="00357205" w:rsidP="0099647E">
      <w:pPr>
        <w:spacing w:beforeLines="50" w:before="120" w:afterLines="50" w:after="120"/>
        <w:ind w:firstLineChars="100" w:firstLine="200"/>
        <w:jc w:val="left"/>
        <w:rPr>
          <w:rFonts w:ascii="Times New Roman" w:hAnsi="Times New Roman" w:cs="Times New Roman"/>
          <w:sz w:val="20"/>
          <w:szCs w:val="20"/>
        </w:rPr>
      </w:pPr>
    </w:p>
    <w:tbl>
      <w:tblPr>
        <w:tblStyle w:val="a7"/>
        <w:tblW w:w="0" w:type="auto"/>
        <w:tblLook w:val="04A0" w:firstRow="1" w:lastRow="0" w:firstColumn="1" w:lastColumn="0" w:noHBand="0" w:noVBand="1"/>
      </w:tblPr>
      <w:tblGrid>
        <w:gridCol w:w="9629"/>
      </w:tblGrid>
      <w:tr w:rsidR="00357205" w:rsidRPr="00B01E2E" w14:paraId="2D77FAFA" w14:textId="77777777" w:rsidTr="00357205">
        <w:tc>
          <w:tcPr>
            <w:tcW w:w="9629" w:type="dxa"/>
          </w:tcPr>
          <w:p w14:paraId="5D39AE3C" w14:textId="77777777" w:rsidR="00F01646" w:rsidRPr="00B01E2E" w:rsidRDefault="00F01646" w:rsidP="00357205">
            <w:pPr>
              <w:shd w:val="clear" w:color="auto" w:fill="FFFFFF"/>
              <w:snapToGrid w:val="0"/>
              <w:rPr>
                <w:color w:val="000000"/>
              </w:rPr>
            </w:pPr>
            <w:r w:rsidRPr="00B01E2E">
              <w:rPr>
                <w:color w:val="000000"/>
              </w:rPr>
              <w:t>RAN1:</w:t>
            </w:r>
          </w:p>
          <w:p w14:paraId="6EE423EE" w14:textId="141DFB2D" w:rsidR="00357205" w:rsidRPr="00B01E2E" w:rsidRDefault="00357205" w:rsidP="00357205">
            <w:pPr>
              <w:shd w:val="clear" w:color="auto" w:fill="FFFFFF"/>
              <w:snapToGrid w:val="0"/>
              <w:rPr>
                <w:color w:val="000000"/>
              </w:rPr>
            </w:pPr>
            <w:r w:rsidRPr="00B01E2E">
              <w:rPr>
                <w:color w:val="000000"/>
                <w:highlight w:val="green"/>
              </w:rPr>
              <w:t>Agreement</w:t>
            </w:r>
            <w:r w:rsidRPr="00B01E2E">
              <w:rPr>
                <w:color w:val="000000"/>
              </w:rPr>
              <w:t xml:space="preserve"> </w:t>
            </w:r>
          </w:p>
          <w:p w14:paraId="41435CDE" w14:textId="77777777" w:rsidR="00357205" w:rsidRPr="00B01E2E" w:rsidRDefault="00357205" w:rsidP="00357205">
            <w:pPr>
              <w:shd w:val="clear" w:color="auto" w:fill="FFFFFF"/>
              <w:snapToGrid w:val="0"/>
              <w:rPr>
                <w:color w:val="000000"/>
              </w:rPr>
            </w:pPr>
            <w:r w:rsidRPr="00B01E2E">
              <w:rPr>
                <w:color w:val="000000"/>
              </w:rPr>
              <w:t xml:space="preserve">Regarding </w:t>
            </w:r>
            <w:r w:rsidRPr="00B01E2E">
              <w:rPr>
                <w:color w:val="000000"/>
                <w:highlight w:val="yellow"/>
              </w:rPr>
              <w:t>RS measurement for the current beam for Event 2</w:t>
            </w:r>
            <w:r w:rsidRPr="00B01E2E">
              <w:rPr>
                <w:color w:val="000000"/>
              </w:rPr>
              <w:t xml:space="preserve">, for Option-2a, support the both schemes as follows. </w:t>
            </w:r>
          </w:p>
          <w:p w14:paraId="504E90C8" w14:textId="77777777" w:rsidR="00357205" w:rsidRPr="00B01E2E" w:rsidRDefault="00357205" w:rsidP="00B40248">
            <w:pPr>
              <w:widowControl/>
              <w:numPr>
                <w:ilvl w:val="0"/>
                <w:numId w:val="13"/>
              </w:numPr>
              <w:shd w:val="clear" w:color="auto" w:fill="FFFFFF"/>
              <w:tabs>
                <w:tab w:val="left" w:pos="0"/>
              </w:tabs>
              <w:snapToGrid w:val="0"/>
              <w:rPr>
                <w:color w:val="000000"/>
              </w:rPr>
            </w:pPr>
            <w:r w:rsidRPr="00B01E2E">
              <w:rPr>
                <w:color w:val="000000"/>
              </w:rPr>
              <w:t>Scheme-1: RS for current beam is the QCL RS in the indicated TCI state</w:t>
            </w:r>
          </w:p>
          <w:p w14:paraId="71152437" w14:textId="77777777" w:rsidR="00357205" w:rsidRPr="00B01E2E" w:rsidRDefault="00357205" w:rsidP="00B40248">
            <w:pPr>
              <w:widowControl/>
              <w:numPr>
                <w:ilvl w:val="1"/>
                <w:numId w:val="13"/>
              </w:numPr>
              <w:shd w:val="clear" w:color="auto" w:fill="FFFFFF"/>
              <w:tabs>
                <w:tab w:val="left" w:pos="0"/>
              </w:tabs>
              <w:snapToGrid w:val="0"/>
              <w:rPr>
                <w:color w:val="000000"/>
              </w:rPr>
            </w:pPr>
            <w:r w:rsidRPr="00B01E2E">
              <w:rPr>
                <w:color w:val="000000"/>
              </w:rPr>
              <w:t>FFS: Whether/How to handle the case if only one TRS is configured in the indicated TCI state.</w:t>
            </w:r>
          </w:p>
          <w:p w14:paraId="531B50D5" w14:textId="77777777" w:rsidR="00357205" w:rsidRPr="00B01E2E" w:rsidRDefault="00357205" w:rsidP="00B40248">
            <w:pPr>
              <w:widowControl/>
              <w:numPr>
                <w:ilvl w:val="0"/>
                <w:numId w:val="13"/>
              </w:numPr>
              <w:shd w:val="clear" w:color="auto" w:fill="FFFFFF"/>
              <w:tabs>
                <w:tab w:val="left" w:pos="0"/>
              </w:tabs>
              <w:snapToGrid w:val="0"/>
              <w:rPr>
                <w:color w:val="000000"/>
              </w:rPr>
            </w:pPr>
            <w:r w:rsidRPr="00B01E2E">
              <w:rPr>
                <w:color w:val="000000"/>
              </w:rPr>
              <w:t>Scheme-2: the RS for current beam is the SSB which is QCLed with the QCL RS in the indicated TCI state.</w:t>
            </w:r>
          </w:p>
          <w:p w14:paraId="59F8E926" w14:textId="77777777" w:rsidR="00357205" w:rsidRPr="00B01E2E" w:rsidRDefault="00357205" w:rsidP="00B40248">
            <w:pPr>
              <w:widowControl/>
              <w:numPr>
                <w:ilvl w:val="0"/>
                <w:numId w:val="13"/>
              </w:numPr>
              <w:shd w:val="clear" w:color="auto" w:fill="FFFFFF"/>
              <w:tabs>
                <w:tab w:val="left" w:pos="0"/>
              </w:tabs>
              <w:snapToGrid w:val="0"/>
              <w:rPr>
                <w:color w:val="000000"/>
              </w:rPr>
            </w:pPr>
            <w:r w:rsidRPr="00B01E2E">
              <w:rPr>
                <w:color w:val="000000"/>
              </w:rPr>
              <w:t>Enabling one of either Scheme-1 or Scheme-2 is selected by NW.</w:t>
            </w:r>
          </w:p>
          <w:p w14:paraId="3D15349E" w14:textId="77777777" w:rsidR="00357205" w:rsidRPr="00B01E2E" w:rsidRDefault="00357205" w:rsidP="00B40248">
            <w:pPr>
              <w:widowControl/>
              <w:numPr>
                <w:ilvl w:val="1"/>
                <w:numId w:val="13"/>
              </w:numPr>
              <w:shd w:val="clear" w:color="auto" w:fill="FFFFFF"/>
              <w:tabs>
                <w:tab w:val="left" w:pos="0"/>
              </w:tabs>
              <w:snapToGrid w:val="0"/>
              <w:rPr>
                <w:color w:val="000000"/>
              </w:rPr>
            </w:pPr>
            <w:r w:rsidRPr="00B01E2E">
              <w:rPr>
                <w:color w:val="000000"/>
              </w:rPr>
              <w:t>FFS: The above selection is via an explicit RRC parameter or an implicit manner, e.g., if the RS(s) for new beam are CSI-RS, Scheme-1 is enabled; otherwise, Scheme-2 is enabled.</w:t>
            </w:r>
          </w:p>
          <w:p w14:paraId="719054C2" w14:textId="77777777" w:rsidR="00357205" w:rsidRPr="00B01E2E" w:rsidRDefault="00357205" w:rsidP="00B40248">
            <w:pPr>
              <w:widowControl/>
              <w:numPr>
                <w:ilvl w:val="1"/>
                <w:numId w:val="13"/>
              </w:numPr>
              <w:shd w:val="clear" w:color="auto" w:fill="FFFFFF"/>
              <w:tabs>
                <w:tab w:val="left" w:pos="0"/>
              </w:tabs>
              <w:snapToGrid w:val="0"/>
              <w:rPr>
                <w:color w:val="000000"/>
              </w:rPr>
            </w:pPr>
            <w:r w:rsidRPr="00B01E2E">
              <w:rPr>
                <w:color w:val="000000"/>
              </w:rPr>
              <w:t>(</w:t>
            </w:r>
            <w:r w:rsidRPr="00B01E2E">
              <w:rPr>
                <w:color w:val="000000"/>
                <w:highlight w:val="darkYellow"/>
              </w:rPr>
              <w:t>Working Assumption</w:t>
            </w:r>
            <w:r w:rsidRPr="00B01E2E">
              <w:rPr>
                <w:color w:val="000000"/>
              </w:rPr>
              <w:t>) Enabling of either Scheme-1 or Scheme-2 should ensure the same RS type for RS measurement for current beam and new beam.</w:t>
            </w:r>
          </w:p>
          <w:p w14:paraId="7EB8CEE7" w14:textId="77777777" w:rsidR="00357205" w:rsidRPr="00B01E2E" w:rsidRDefault="00357205" w:rsidP="00B40248">
            <w:pPr>
              <w:widowControl/>
              <w:numPr>
                <w:ilvl w:val="0"/>
                <w:numId w:val="13"/>
              </w:numPr>
              <w:shd w:val="clear" w:color="auto" w:fill="FFFFFF"/>
              <w:tabs>
                <w:tab w:val="left" w:pos="0"/>
              </w:tabs>
              <w:snapToGrid w:val="0"/>
              <w:rPr>
                <w:color w:val="000000"/>
              </w:rPr>
            </w:pPr>
            <w:r w:rsidRPr="00B01E2E">
              <w:rPr>
                <w:color w:val="000000"/>
              </w:rPr>
              <w:t xml:space="preserve">The above QCL RS is the RS w.r.t. QCL-TypeD, if there are two QCL RSs in the indicated TCI state. </w:t>
            </w:r>
          </w:p>
          <w:p w14:paraId="64811888" w14:textId="77777777" w:rsidR="00B601F1" w:rsidRPr="00B01E2E" w:rsidRDefault="00B601F1" w:rsidP="00B601F1">
            <w:pPr>
              <w:shd w:val="clear" w:color="auto" w:fill="FFFFFF"/>
              <w:snapToGrid w:val="0"/>
              <w:rPr>
                <w:color w:val="000000"/>
              </w:rPr>
            </w:pPr>
            <w:r w:rsidRPr="00B01E2E">
              <w:rPr>
                <w:color w:val="000000"/>
              </w:rPr>
              <w:t>In last RAN1#117:</w:t>
            </w:r>
          </w:p>
          <w:p w14:paraId="7513618E" w14:textId="103F464C" w:rsidR="00B601F1" w:rsidRPr="00B01E2E" w:rsidRDefault="00B601F1" w:rsidP="00B601F1">
            <w:pPr>
              <w:shd w:val="clear" w:color="auto" w:fill="FFFFFF"/>
              <w:snapToGrid w:val="0"/>
              <w:rPr>
                <w:color w:val="000000"/>
              </w:rPr>
            </w:pPr>
            <w:r w:rsidRPr="00B01E2E">
              <w:rPr>
                <w:color w:val="000000"/>
                <w:highlight w:val="green"/>
              </w:rPr>
              <w:t>Agreement</w:t>
            </w:r>
            <w:r w:rsidRPr="00B01E2E">
              <w:rPr>
                <w:color w:val="000000"/>
              </w:rPr>
              <w:t xml:space="preserve"> </w:t>
            </w:r>
          </w:p>
          <w:p w14:paraId="03927BBA" w14:textId="77777777" w:rsidR="00B601F1" w:rsidRPr="00B01E2E" w:rsidRDefault="00B601F1" w:rsidP="00B601F1">
            <w:pPr>
              <w:shd w:val="clear" w:color="auto" w:fill="FFFFFF"/>
              <w:snapToGrid w:val="0"/>
            </w:pPr>
            <w:r w:rsidRPr="00B01E2E">
              <w:t xml:space="preserve">Regarding RS measurement for the current beam for Event 2, for Option-2a, besides for scheme-1 and scheme-2, further study the following for handling the case that only one TRS is configured in the indicated TCI state. </w:t>
            </w:r>
          </w:p>
          <w:p w14:paraId="25A13ADB" w14:textId="77777777" w:rsidR="00B601F1" w:rsidRPr="00B01E2E" w:rsidRDefault="00B601F1" w:rsidP="00B40248">
            <w:pPr>
              <w:pStyle w:val="a8"/>
              <w:numPr>
                <w:ilvl w:val="0"/>
                <w:numId w:val="15"/>
              </w:numPr>
              <w:ind w:firstLineChars="0"/>
              <w:contextualSpacing/>
            </w:pPr>
            <w:r w:rsidRPr="00B01E2E">
              <w:t xml:space="preserve">Option-1: Introducing additional scheme: the RS for current beam can be a CSI-RS </w:t>
            </w:r>
            <w:r w:rsidRPr="00B01E2E">
              <w:rPr>
                <w:rFonts w:eastAsia="Malgun Gothic"/>
              </w:rPr>
              <w:t xml:space="preserve">for beam management derived from </w:t>
            </w:r>
            <w:r w:rsidRPr="00B01E2E">
              <w:t>the QCL RS in the indicated TCI state;</w:t>
            </w:r>
          </w:p>
          <w:p w14:paraId="355BA473" w14:textId="77777777" w:rsidR="00B601F1" w:rsidRPr="00B01E2E" w:rsidRDefault="00B601F1" w:rsidP="00B40248">
            <w:pPr>
              <w:pStyle w:val="a8"/>
              <w:numPr>
                <w:ilvl w:val="0"/>
                <w:numId w:val="15"/>
              </w:numPr>
              <w:ind w:firstLineChars="0"/>
              <w:contextualSpacing/>
            </w:pPr>
            <w:r w:rsidRPr="00B01E2E">
              <w:t xml:space="preserve">Option-2: Further support TRS as measurement RS of current beam for determining L1-RSRP </w:t>
            </w:r>
          </w:p>
          <w:p w14:paraId="17C08ECB" w14:textId="77777777" w:rsidR="00B601F1" w:rsidRPr="00B01E2E" w:rsidRDefault="00B601F1" w:rsidP="00B40248">
            <w:pPr>
              <w:pStyle w:val="a8"/>
              <w:numPr>
                <w:ilvl w:val="0"/>
                <w:numId w:val="15"/>
              </w:numPr>
              <w:ind w:firstLineChars="0"/>
              <w:contextualSpacing/>
            </w:pPr>
            <w:r w:rsidRPr="00B01E2E">
              <w:lastRenderedPageBreak/>
              <w:t>Option-3: Introducing additional scheme: The RS for current beam is explicitly configured by RRC or MAC-CE (Option-2C in RAN1 116b agreement).</w:t>
            </w:r>
          </w:p>
          <w:p w14:paraId="5132D25E" w14:textId="77777777" w:rsidR="00B601F1" w:rsidRPr="00B01E2E" w:rsidRDefault="00B601F1" w:rsidP="00B40248">
            <w:pPr>
              <w:pStyle w:val="a8"/>
              <w:numPr>
                <w:ilvl w:val="0"/>
                <w:numId w:val="15"/>
              </w:numPr>
              <w:ind w:firstLineChars="0"/>
              <w:contextualSpacing/>
            </w:pPr>
            <w:r w:rsidRPr="00B01E2E">
              <w:t>Option-4: No further enhancement (i.e., in such case, Scheme-2 is used)</w:t>
            </w:r>
          </w:p>
          <w:p w14:paraId="25BD4B13" w14:textId="77777777" w:rsidR="00B601F1" w:rsidRPr="00B01E2E" w:rsidRDefault="00B601F1" w:rsidP="00B40248">
            <w:pPr>
              <w:pStyle w:val="a8"/>
              <w:numPr>
                <w:ilvl w:val="0"/>
                <w:numId w:val="15"/>
              </w:numPr>
              <w:ind w:firstLineChars="0"/>
              <w:contextualSpacing/>
            </w:pPr>
            <w:r w:rsidRPr="00B01E2E">
              <w:t>Others are not precluded.</w:t>
            </w:r>
          </w:p>
          <w:p w14:paraId="3009E387" w14:textId="10C2A46C" w:rsidR="002875C0" w:rsidRPr="00B01E2E" w:rsidRDefault="002875C0" w:rsidP="002875C0">
            <w:pPr>
              <w:widowControl/>
              <w:shd w:val="clear" w:color="auto" w:fill="FFFFFF"/>
              <w:tabs>
                <w:tab w:val="left" w:pos="0"/>
              </w:tabs>
              <w:snapToGrid w:val="0"/>
              <w:rPr>
                <w:color w:val="000000"/>
              </w:rPr>
            </w:pPr>
          </w:p>
          <w:p w14:paraId="162A6FE5" w14:textId="77777777" w:rsidR="00B601F1" w:rsidRPr="00B01E2E" w:rsidRDefault="00B601F1" w:rsidP="002875C0">
            <w:pPr>
              <w:widowControl/>
              <w:shd w:val="clear" w:color="auto" w:fill="FFFFFF"/>
              <w:tabs>
                <w:tab w:val="left" w:pos="0"/>
              </w:tabs>
              <w:snapToGrid w:val="0"/>
              <w:rPr>
                <w:color w:val="000000"/>
              </w:rPr>
            </w:pPr>
          </w:p>
          <w:p w14:paraId="066A7A6D" w14:textId="77777777" w:rsidR="002875C0" w:rsidRPr="00B01E2E" w:rsidRDefault="002875C0" w:rsidP="002875C0">
            <w:pPr>
              <w:shd w:val="clear" w:color="auto" w:fill="FFFFFF"/>
              <w:snapToGrid w:val="0"/>
              <w:rPr>
                <w:color w:val="000000"/>
              </w:rPr>
            </w:pPr>
            <w:r w:rsidRPr="00B01E2E">
              <w:rPr>
                <w:color w:val="000000"/>
                <w:highlight w:val="green"/>
              </w:rPr>
              <w:t>Agreement</w:t>
            </w:r>
            <w:r w:rsidRPr="00B01E2E">
              <w:rPr>
                <w:color w:val="000000"/>
              </w:rPr>
              <w:t xml:space="preserve"> </w:t>
            </w:r>
          </w:p>
          <w:p w14:paraId="3DE76CE8" w14:textId="77777777" w:rsidR="002875C0" w:rsidRPr="00B01E2E" w:rsidRDefault="002875C0" w:rsidP="002875C0">
            <w:pPr>
              <w:shd w:val="clear" w:color="auto" w:fill="FFFFFF"/>
              <w:snapToGrid w:val="0"/>
            </w:pPr>
            <w:r w:rsidRPr="00B01E2E">
              <w:t>Regarding RS measurement for the new beam for Event 2, at least Option-3a is supported</w:t>
            </w:r>
          </w:p>
          <w:p w14:paraId="7249DACB" w14:textId="77777777" w:rsidR="002875C0" w:rsidRPr="00B01E2E" w:rsidRDefault="002875C0" w:rsidP="00B40248">
            <w:pPr>
              <w:widowControl/>
              <w:numPr>
                <w:ilvl w:val="0"/>
                <w:numId w:val="14"/>
              </w:numPr>
              <w:shd w:val="clear" w:color="auto" w:fill="FFFFFF"/>
              <w:tabs>
                <w:tab w:val="left" w:pos="0"/>
              </w:tabs>
              <w:snapToGrid w:val="0"/>
              <w:jc w:val="left"/>
            </w:pPr>
            <w:r w:rsidRPr="00B01E2E">
              <w:t>Option-3a (explicit manner): The RS(s) for new beam(s) are explicitly configured</w:t>
            </w:r>
          </w:p>
          <w:p w14:paraId="165B87C6" w14:textId="77777777" w:rsidR="002875C0" w:rsidRPr="00B01E2E" w:rsidRDefault="002875C0" w:rsidP="00B40248">
            <w:pPr>
              <w:widowControl/>
              <w:numPr>
                <w:ilvl w:val="0"/>
                <w:numId w:val="14"/>
              </w:numPr>
              <w:shd w:val="clear" w:color="auto" w:fill="FFFFFF"/>
              <w:tabs>
                <w:tab w:val="left" w:pos="0"/>
              </w:tabs>
              <w:snapToGrid w:val="0"/>
              <w:jc w:val="left"/>
            </w:pPr>
            <w:r w:rsidRPr="00B01E2E">
              <w:t>FFS: Option-3b/3c</w:t>
            </w:r>
          </w:p>
          <w:p w14:paraId="50746B4E" w14:textId="77777777" w:rsidR="002875C0" w:rsidRPr="00B01E2E" w:rsidRDefault="002875C0" w:rsidP="00B40248">
            <w:pPr>
              <w:widowControl/>
              <w:numPr>
                <w:ilvl w:val="1"/>
                <w:numId w:val="14"/>
              </w:numPr>
              <w:shd w:val="clear" w:color="auto" w:fill="FFFFFF"/>
              <w:tabs>
                <w:tab w:val="left" w:pos="0"/>
              </w:tabs>
              <w:snapToGrid w:val="0"/>
              <w:jc w:val="left"/>
            </w:pPr>
            <w:r w:rsidRPr="00B01E2E">
              <w:t xml:space="preserve">Option-3b: </w:t>
            </w:r>
            <w:r w:rsidRPr="00B01E2E">
              <w:rPr>
                <w:rFonts w:eastAsia="Malgun Gothic"/>
              </w:rPr>
              <w:t>The RS(s) for new beam(s) are implicitly derived from QCL RS(s) of activated TCI state(s).</w:t>
            </w:r>
          </w:p>
          <w:p w14:paraId="06B63E08" w14:textId="77777777" w:rsidR="002875C0" w:rsidRPr="00B01E2E" w:rsidRDefault="002875C0" w:rsidP="00B40248">
            <w:pPr>
              <w:widowControl/>
              <w:numPr>
                <w:ilvl w:val="0"/>
                <w:numId w:val="14"/>
              </w:numPr>
              <w:shd w:val="clear" w:color="auto" w:fill="FFFFFF"/>
              <w:tabs>
                <w:tab w:val="left" w:pos="0"/>
              </w:tabs>
              <w:snapToGrid w:val="0"/>
              <w:jc w:val="left"/>
              <w:rPr>
                <w:color w:val="000000"/>
              </w:rPr>
            </w:pPr>
            <w:r w:rsidRPr="00B01E2E">
              <w:rPr>
                <w:rFonts w:eastAsia="PMingLiU"/>
                <w:lang w:eastAsia="zh-TW"/>
              </w:rPr>
              <w:t xml:space="preserve">Option-3c: The RS(s) for new beam(s) are implicitly derived from QCL RS(s) of TCI state(s) in a </w:t>
            </w:r>
            <w:bookmarkStart w:id="3" w:name="OLE_LINK21"/>
            <w:r w:rsidRPr="00B01E2E">
              <w:rPr>
                <w:rFonts w:eastAsia="PMingLiU"/>
                <w:lang w:eastAsia="zh-TW"/>
              </w:rPr>
              <w:t xml:space="preserve">configured subset of the </w:t>
            </w:r>
            <w:bookmarkStart w:id="4" w:name="OLE_LINK20"/>
            <w:r w:rsidRPr="00B01E2E">
              <w:rPr>
                <w:rFonts w:eastAsia="PMingLiU"/>
                <w:lang w:eastAsia="zh-TW"/>
              </w:rPr>
              <w:t>legacy RRC-configured TCI state list</w:t>
            </w:r>
            <w:bookmarkEnd w:id="3"/>
            <w:bookmarkEnd w:id="4"/>
          </w:p>
          <w:p w14:paraId="0942D8BA" w14:textId="77777777" w:rsidR="00B601F1" w:rsidRPr="00B01E2E" w:rsidRDefault="00B601F1" w:rsidP="00B601F1">
            <w:pPr>
              <w:shd w:val="clear" w:color="auto" w:fill="FFFFFF"/>
              <w:snapToGrid w:val="0"/>
              <w:rPr>
                <w:color w:val="000000"/>
              </w:rPr>
            </w:pPr>
          </w:p>
          <w:p w14:paraId="43BC4C6A" w14:textId="70871523" w:rsidR="00B601F1" w:rsidRPr="00B01E2E" w:rsidRDefault="00B601F1" w:rsidP="00B601F1">
            <w:pPr>
              <w:shd w:val="clear" w:color="auto" w:fill="FFFFFF"/>
              <w:snapToGrid w:val="0"/>
              <w:rPr>
                <w:color w:val="000000"/>
              </w:rPr>
            </w:pPr>
            <w:r w:rsidRPr="00B01E2E">
              <w:rPr>
                <w:color w:val="000000"/>
              </w:rPr>
              <w:t>In last RAN1#117:</w:t>
            </w:r>
          </w:p>
          <w:p w14:paraId="1876742D" w14:textId="2FC2156A" w:rsidR="00B601F1" w:rsidRPr="00B01E2E" w:rsidRDefault="00B601F1" w:rsidP="00B601F1">
            <w:pPr>
              <w:shd w:val="clear" w:color="auto" w:fill="FFFFFF"/>
              <w:snapToGrid w:val="0"/>
              <w:rPr>
                <w:color w:val="000000"/>
              </w:rPr>
            </w:pPr>
            <w:r w:rsidRPr="00B01E2E">
              <w:rPr>
                <w:color w:val="000000"/>
                <w:highlight w:val="green"/>
              </w:rPr>
              <w:t>Agreement</w:t>
            </w:r>
            <w:r w:rsidRPr="00B01E2E">
              <w:rPr>
                <w:color w:val="000000"/>
              </w:rPr>
              <w:t xml:space="preserve"> </w:t>
            </w:r>
          </w:p>
          <w:p w14:paraId="1353AFD4" w14:textId="77777777" w:rsidR="00B601F1" w:rsidRPr="00B01E2E" w:rsidRDefault="00B601F1" w:rsidP="00B601F1">
            <w:pPr>
              <w:shd w:val="clear" w:color="auto" w:fill="FFFFFF"/>
              <w:snapToGrid w:val="0"/>
            </w:pPr>
            <w:r w:rsidRPr="00B01E2E">
              <w:t>Regarding explicit RS configuration for new beam measurement for Event 2, down-select the following options in the RAN1#118:</w:t>
            </w:r>
          </w:p>
          <w:p w14:paraId="0C8D0474" w14:textId="77777777" w:rsidR="00B601F1" w:rsidRPr="00B01E2E" w:rsidRDefault="00B601F1" w:rsidP="00B40248">
            <w:pPr>
              <w:pStyle w:val="a8"/>
              <w:numPr>
                <w:ilvl w:val="0"/>
                <w:numId w:val="16"/>
              </w:numPr>
              <w:ind w:firstLineChars="0"/>
              <w:contextualSpacing/>
            </w:pPr>
            <w:r w:rsidRPr="00B01E2E">
              <w:t>Option-1: The RS(s) for new beam(s) are explicitly configured in one RS resource set associated with an CSI reporting configuration;</w:t>
            </w:r>
          </w:p>
          <w:p w14:paraId="18F07E9B" w14:textId="77777777" w:rsidR="00B601F1" w:rsidRPr="00B01E2E" w:rsidRDefault="00B601F1" w:rsidP="00B40248">
            <w:pPr>
              <w:pStyle w:val="a8"/>
              <w:numPr>
                <w:ilvl w:val="1"/>
                <w:numId w:val="16"/>
              </w:numPr>
              <w:ind w:firstLineChars="0"/>
              <w:contextualSpacing/>
            </w:pPr>
            <w:r w:rsidRPr="00B01E2E">
              <w:t xml:space="preserve">FFS: The RS in the RS resource set can be updated by MAC-CE. </w:t>
            </w:r>
          </w:p>
          <w:p w14:paraId="5D35B714" w14:textId="77777777" w:rsidR="00B601F1" w:rsidRPr="00B01E2E" w:rsidRDefault="00B601F1" w:rsidP="00B40248">
            <w:pPr>
              <w:pStyle w:val="a8"/>
              <w:numPr>
                <w:ilvl w:val="0"/>
                <w:numId w:val="16"/>
              </w:numPr>
              <w:ind w:firstLineChars="0"/>
              <w:contextualSpacing/>
            </w:pPr>
            <w:r w:rsidRPr="00B01E2E">
              <w:t>Option-2: A list of RS(s) for new beam measurement can be configured by RRC, and a subset can be activated for new beam measurement by MAC-CE.</w:t>
            </w:r>
          </w:p>
          <w:p w14:paraId="70BD7200" w14:textId="77777777" w:rsidR="00B601F1" w:rsidRPr="00B01E2E" w:rsidRDefault="00B601F1" w:rsidP="00B40248">
            <w:pPr>
              <w:pStyle w:val="a8"/>
              <w:numPr>
                <w:ilvl w:val="1"/>
                <w:numId w:val="16"/>
              </w:numPr>
              <w:ind w:firstLineChars="0"/>
              <w:contextualSpacing/>
            </w:pPr>
            <w:r w:rsidRPr="00B01E2E">
              <w:t>FFS: If a list size is small, MAC-CE activation is not needed</w:t>
            </w:r>
          </w:p>
          <w:p w14:paraId="2ECB4DE1" w14:textId="77777777" w:rsidR="00B601F1" w:rsidRPr="00B01E2E" w:rsidRDefault="00B601F1" w:rsidP="00B40248">
            <w:pPr>
              <w:pStyle w:val="a8"/>
              <w:numPr>
                <w:ilvl w:val="0"/>
                <w:numId w:val="16"/>
              </w:numPr>
              <w:ind w:firstLineChars="0"/>
              <w:contextualSpacing/>
            </w:pPr>
            <w:r w:rsidRPr="00B01E2E">
              <w:t>Option-3: A list of RS resource</w:t>
            </w:r>
            <w:r w:rsidRPr="00B01E2E">
              <w:rPr>
                <w:strike/>
              </w:rPr>
              <w:t xml:space="preserve"> </w:t>
            </w:r>
            <w:r w:rsidRPr="00B01E2E">
              <w:t>(s) for new beam measurement can be configured by RRC, and a subset of RS resource(s) in the list can be provided for new beam measurement by indicated TCI state.</w:t>
            </w:r>
          </w:p>
          <w:p w14:paraId="48778F86" w14:textId="77777777" w:rsidR="00B601F1" w:rsidRPr="00B01E2E" w:rsidRDefault="00B601F1" w:rsidP="00B40248">
            <w:pPr>
              <w:pStyle w:val="a8"/>
              <w:numPr>
                <w:ilvl w:val="0"/>
                <w:numId w:val="16"/>
              </w:numPr>
              <w:ind w:firstLineChars="0"/>
              <w:contextualSpacing/>
            </w:pPr>
            <w:r w:rsidRPr="00B01E2E">
              <w:t>Others are not precluded.</w:t>
            </w:r>
          </w:p>
          <w:p w14:paraId="6389831E" w14:textId="38E7CD77" w:rsidR="00B601F1" w:rsidRPr="00B01E2E" w:rsidRDefault="00B601F1" w:rsidP="00B40248">
            <w:pPr>
              <w:pStyle w:val="a8"/>
              <w:numPr>
                <w:ilvl w:val="0"/>
                <w:numId w:val="16"/>
              </w:numPr>
              <w:ind w:firstLineChars="0"/>
              <w:contextualSpacing/>
              <w:rPr>
                <w:lang w:eastAsia="ko-KR"/>
              </w:rPr>
            </w:pPr>
            <w:r w:rsidRPr="00B01E2E">
              <w:rPr>
                <w:lang w:eastAsia="ko-KR"/>
              </w:rPr>
              <w:t>FFS: Each RS for new beam measurement should be associated with a configured joint/DL TCI state which can be used as the indicated TCI state</w:t>
            </w:r>
          </w:p>
        </w:tc>
      </w:tr>
    </w:tbl>
    <w:p w14:paraId="1A7384E6" w14:textId="25C193F6" w:rsidR="00357205" w:rsidRPr="00B01E2E" w:rsidRDefault="002875C0" w:rsidP="0099647E">
      <w:pPr>
        <w:spacing w:beforeLines="50" w:before="120" w:afterLines="50" w:after="120"/>
        <w:ind w:firstLineChars="100" w:firstLine="200"/>
        <w:jc w:val="left"/>
        <w:rPr>
          <w:rFonts w:ascii="Times New Roman" w:hAnsi="Times New Roman" w:cs="Times New Roman"/>
          <w:sz w:val="20"/>
          <w:szCs w:val="20"/>
        </w:rPr>
      </w:pPr>
      <w:r w:rsidRPr="00B01E2E">
        <w:rPr>
          <w:rFonts w:ascii="Times New Roman" w:hAnsi="Times New Roman" w:cs="Times New Roman"/>
          <w:sz w:val="20"/>
          <w:szCs w:val="20"/>
        </w:rPr>
        <w:lastRenderedPageBreak/>
        <w:t>For the measurement RS</w:t>
      </w:r>
      <w:r w:rsidR="007A10F6" w:rsidRPr="00B01E2E">
        <w:rPr>
          <w:rFonts w:ascii="Times New Roman" w:hAnsi="Times New Roman" w:cs="Times New Roman"/>
          <w:sz w:val="20"/>
          <w:szCs w:val="20"/>
        </w:rPr>
        <w:t xml:space="preserve"> for current beam, it is implicitly derived from QCL RS by indicated TCI state. In RAN1 conclusion, both SSB or CSI-RS can be configured. </w:t>
      </w:r>
    </w:p>
    <w:p w14:paraId="0E56160B" w14:textId="40B6EE18" w:rsidR="007A10F6" w:rsidRPr="00B01E2E" w:rsidRDefault="007A10F6" w:rsidP="0099647E">
      <w:pPr>
        <w:spacing w:beforeLines="50" w:before="120" w:afterLines="50" w:after="120"/>
        <w:ind w:firstLineChars="100" w:firstLine="200"/>
        <w:jc w:val="left"/>
        <w:rPr>
          <w:rFonts w:ascii="Times New Roman" w:hAnsi="Times New Roman" w:cs="Times New Roman"/>
          <w:sz w:val="20"/>
          <w:szCs w:val="20"/>
        </w:rPr>
      </w:pPr>
      <w:r w:rsidRPr="00B01E2E">
        <w:rPr>
          <w:rFonts w:ascii="Times New Roman" w:hAnsi="Times New Roman" w:cs="Times New Roman"/>
          <w:sz w:val="20"/>
          <w:szCs w:val="20"/>
        </w:rPr>
        <w:t xml:space="preserve">For the measurement RS for new beams, the explicit configuration is supported. RAN1 has no agreements on how to configure. </w:t>
      </w:r>
    </w:p>
    <w:p w14:paraId="44D8E722" w14:textId="3E944623" w:rsidR="007A10F6" w:rsidRPr="00F01646" w:rsidRDefault="007A10F6" w:rsidP="0099647E">
      <w:pPr>
        <w:spacing w:beforeLines="50" w:before="120" w:afterLines="50" w:after="120"/>
        <w:ind w:firstLineChars="100" w:firstLine="200"/>
        <w:jc w:val="left"/>
        <w:rPr>
          <w:rFonts w:ascii="Times New Roman" w:hAnsi="Times New Roman" w:cs="Times New Roman"/>
          <w:b/>
          <w:bCs/>
          <w:sz w:val="20"/>
          <w:szCs w:val="20"/>
        </w:rPr>
      </w:pPr>
      <w:r w:rsidRPr="00F01646">
        <w:rPr>
          <w:rFonts w:ascii="Times New Roman" w:hAnsi="Times New Roman" w:cs="Times New Roman"/>
          <w:b/>
          <w:bCs/>
          <w:sz w:val="20"/>
          <w:szCs w:val="20"/>
        </w:rPr>
        <w:t>Proposal 3: For the measurement RS:</w:t>
      </w:r>
    </w:p>
    <w:p w14:paraId="5953747F" w14:textId="18DCAC51" w:rsidR="007A10F6" w:rsidRPr="00F01646" w:rsidRDefault="007A10F6" w:rsidP="00B40248">
      <w:pPr>
        <w:pStyle w:val="a8"/>
        <w:numPr>
          <w:ilvl w:val="2"/>
          <w:numId w:val="4"/>
        </w:numPr>
        <w:spacing w:beforeLines="50" w:before="120" w:afterLines="50" w:after="120"/>
        <w:ind w:firstLineChars="0"/>
        <w:rPr>
          <w:b/>
          <w:bCs/>
        </w:rPr>
      </w:pPr>
      <w:r w:rsidRPr="00F01646">
        <w:rPr>
          <w:rFonts w:eastAsiaTheme="minorEastAsia"/>
          <w:b/>
          <w:bCs/>
          <w:lang w:eastAsia="zh-CN"/>
        </w:rPr>
        <w:t xml:space="preserve">Current beam, both SSB or CSI-RS can be configured. Derived from QCL RS by indicated TCI state. </w:t>
      </w:r>
      <w:r w:rsidR="00B601F1">
        <w:rPr>
          <w:rFonts w:eastAsiaTheme="minorEastAsia"/>
          <w:b/>
          <w:bCs/>
          <w:lang w:eastAsia="zh-CN"/>
        </w:rPr>
        <w:t xml:space="preserve">The details are still FFS. </w:t>
      </w:r>
    </w:p>
    <w:p w14:paraId="134D7D4D" w14:textId="49B9E241" w:rsidR="007A10F6" w:rsidRPr="00F01646" w:rsidRDefault="007A10F6" w:rsidP="00B40248">
      <w:pPr>
        <w:pStyle w:val="a8"/>
        <w:numPr>
          <w:ilvl w:val="2"/>
          <w:numId w:val="4"/>
        </w:numPr>
        <w:spacing w:beforeLines="50" w:before="120" w:afterLines="50" w:after="120"/>
        <w:ind w:firstLineChars="0"/>
        <w:rPr>
          <w:b/>
          <w:bCs/>
        </w:rPr>
      </w:pPr>
      <w:r w:rsidRPr="00F01646">
        <w:rPr>
          <w:rFonts w:eastAsiaTheme="minorEastAsia"/>
          <w:b/>
          <w:bCs/>
          <w:lang w:eastAsia="zh-CN"/>
        </w:rPr>
        <w:t xml:space="preserve">New beams, the explicit configuration is supported, need further RAN1 progress. </w:t>
      </w:r>
    </w:p>
    <w:p w14:paraId="0C8EC7A5" w14:textId="77777777" w:rsidR="007A10F6" w:rsidRPr="00F01646" w:rsidRDefault="007A10F6" w:rsidP="00ED7C64">
      <w:pPr>
        <w:rPr>
          <w:rFonts w:ascii="Times New Roman" w:hAnsi="Times New Roman" w:cs="Times New Roman"/>
          <w:b/>
          <w:bCs/>
          <w:sz w:val="20"/>
          <w:szCs w:val="20"/>
          <w:lang w:val="en-GB"/>
        </w:rPr>
      </w:pPr>
    </w:p>
    <w:p w14:paraId="795DFCF2" w14:textId="4985DBC5" w:rsidR="007A10F6" w:rsidRDefault="007A10F6" w:rsidP="00F01646">
      <w:pPr>
        <w:spacing w:beforeLines="50" w:before="120" w:afterLines="50" w:after="120"/>
        <w:ind w:firstLineChars="100" w:firstLine="200"/>
        <w:jc w:val="left"/>
        <w:rPr>
          <w:rFonts w:ascii="Times New Roman" w:hAnsi="Times New Roman" w:cs="Times New Roman"/>
          <w:b/>
          <w:bCs/>
          <w:sz w:val="20"/>
          <w:szCs w:val="20"/>
          <w:lang w:val="en-GB"/>
        </w:rPr>
      </w:pPr>
      <w:r w:rsidRPr="00F01646">
        <w:rPr>
          <w:rFonts w:ascii="Times New Roman" w:hAnsi="Times New Roman" w:cs="Times New Roman"/>
          <w:b/>
          <w:bCs/>
          <w:sz w:val="20"/>
          <w:szCs w:val="20"/>
        </w:rPr>
        <w:t>Observation</w:t>
      </w:r>
      <w:r w:rsidRPr="00F01646">
        <w:rPr>
          <w:rFonts w:ascii="Times New Roman" w:hAnsi="Times New Roman" w:cs="Times New Roman"/>
          <w:b/>
          <w:bCs/>
          <w:sz w:val="20"/>
          <w:szCs w:val="20"/>
          <w:lang w:val="en-GB"/>
        </w:rPr>
        <w:t xml:space="preserve"> </w:t>
      </w:r>
      <w:r w:rsidR="0045709F">
        <w:rPr>
          <w:rFonts w:ascii="Times New Roman" w:hAnsi="Times New Roman" w:cs="Times New Roman"/>
          <w:b/>
          <w:bCs/>
          <w:sz w:val="20"/>
          <w:szCs w:val="20"/>
          <w:lang w:val="en-GB"/>
        </w:rPr>
        <w:t>4</w:t>
      </w:r>
      <w:r w:rsidRPr="00F01646">
        <w:rPr>
          <w:rFonts w:ascii="Times New Roman" w:hAnsi="Times New Roman" w:cs="Times New Roman"/>
          <w:b/>
          <w:bCs/>
          <w:sz w:val="20"/>
          <w:szCs w:val="20"/>
          <w:lang w:val="en-GB"/>
        </w:rPr>
        <w:t xml:space="preserve">: However, in Rel-18 MIMO, only SSB based L1-RSRP is supported for inter-cell. There is no CSI-RS based L1-RSRP is supported. </w:t>
      </w:r>
    </w:p>
    <w:p w14:paraId="0D7A2B71" w14:textId="2E54D22D" w:rsidR="0081009A" w:rsidRPr="0081009A" w:rsidRDefault="0081009A" w:rsidP="00F01646">
      <w:pPr>
        <w:spacing w:beforeLines="50" w:before="120" w:afterLines="50" w:after="120"/>
        <w:ind w:firstLineChars="100" w:firstLine="200"/>
        <w:jc w:val="left"/>
        <w:rPr>
          <w:rFonts w:ascii="Times New Roman" w:hAnsi="Times New Roman" w:cs="Times New Roman"/>
          <w:sz w:val="20"/>
          <w:szCs w:val="20"/>
          <w:lang w:val="en-GB"/>
        </w:rPr>
      </w:pPr>
      <w:r w:rsidRPr="0081009A">
        <w:rPr>
          <w:rFonts w:ascii="Times New Roman" w:hAnsi="Times New Roman" w:cs="Times New Roman" w:hint="eastAsia"/>
          <w:sz w:val="20"/>
          <w:szCs w:val="20"/>
          <w:lang w:val="en-GB"/>
        </w:rPr>
        <w:t>I</w:t>
      </w:r>
      <w:r w:rsidRPr="0081009A">
        <w:rPr>
          <w:rFonts w:ascii="Times New Roman" w:hAnsi="Times New Roman" w:cs="Times New Roman"/>
          <w:sz w:val="20"/>
          <w:szCs w:val="20"/>
          <w:lang w:val="en-GB"/>
        </w:rPr>
        <w:t xml:space="preserve">f </w:t>
      </w:r>
      <w:r>
        <w:rPr>
          <w:rFonts w:ascii="Times New Roman" w:hAnsi="Times New Roman" w:cs="Times New Roman"/>
          <w:sz w:val="20"/>
          <w:szCs w:val="20"/>
          <w:lang w:val="en-GB"/>
        </w:rPr>
        <w:t xml:space="preserve">CSI-RS based measurement for inter-cell is used, there is no reference. The only similar measurement will be specified in Rel-19 mobility enhancement. However, the scenarios and procedure might be different. It is not clear at this first stage what will be difference between multiple WIs. </w:t>
      </w:r>
    </w:p>
    <w:p w14:paraId="5F450C59" w14:textId="5B463DE5" w:rsidR="0081009A" w:rsidRPr="00F01646" w:rsidRDefault="0081009A" w:rsidP="00F01646">
      <w:pPr>
        <w:spacing w:beforeLines="50" w:before="120" w:afterLines="50" w:after="120"/>
        <w:ind w:firstLineChars="100" w:firstLine="200"/>
        <w:jc w:val="left"/>
        <w:rPr>
          <w:rFonts w:ascii="Times New Roman" w:hAnsi="Times New Roman" w:cs="Times New Roman"/>
          <w:b/>
          <w:bCs/>
          <w:sz w:val="20"/>
          <w:szCs w:val="20"/>
          <w:lang w:val="en-GB"/>
        </w:rPr>
      </w:pPr>
      <w:r w:rsidRPr="00F01646">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F01646">
        <w:rPr>
          <w:rFonts w:ascii="Times New Roman" w:hAnsi="Times New Roman" w:cs="Times New Roman"/>
          <w:b/>
          <w:bCs/>
          <w:sz w:val="20"/>
          <w:szCs w:val="20"/>
        </w:rPr>
        <w:t>:</w:t>
      </w:r>
      <w:r>
        <w:rPr>
          <w:rFonts w:ascii="Times New Roman" w:hAnsi="Times New Roman" w:cs="Times New Roman"/>
          <w:b/>
          <w:bCs/>
          <w:sz w:val="20"/>
          <w:szCs w:val="20"/>
        </w:rPr>
        <w:t xml:space="preserve"> RAN4 can start the discussion based on SSB firstly. Send LS to ask RAN1 confirmation for CSI-</w:t>
      </w:r>
      <w:r>
        <w:rPr>
          <w:rFonts w:ascii="Times New Roman" w:hAnsi="Times New Roman" w:cs="Times New Roman"/>
          <w:b/>
          <w:bCs/>
          <w:sz w:val="20"/>
          <w:szCs w:val="20"/>
        </w:rPr>
        <w:lastRenderedPageBreak/>
        <w:t xml:space="preserve">RS based measurement for inter-cell if necessary. </w:t>
      </w:r>
    </w:p>
    <w:p w14:paraId="18036037" w14:textId="15F02BA4" w:rsidR="007A10F6" w:rsidRPr="00B01E2E" w:rsidRDefault="007A10F6" w:rsidP="00ED7C64">
      <w:pPr>
        <w:rPr>
          <w:rFonts w:ascii="Times New Roman" w:hAnsi="Times New Roman" w:cs="Times New Roman"/>
          <w:sz w:val="20"/>
          <w:szCs w:val="20"/>
          <w:lang w:val="en-GB"/>
        </w:rPr>
      </w:pPr>
    </w:p>
    <w:p w14:paraId="39C6EE12" w14:textId="19BD1D3D" w:rsidR="00B601F1" w:rsidRPr="00B01E2E" w:rsidRDefault="00B601F1" w:rsidP="00ED7C64">
      <w:pPr>
        <w:rPr>
          <w:rFonts w:ascii="Times New Roman" w:hAnsi="Times New Roman" w:cs="Times New Roman"/>
          <w:sz w:val="20"/>
          <w:szCs w:val="20"/>
          <w:lang w:val="en-GB"/>
        </w:rPr>
      </w:pPr>
      <w:r w:rsidRPr="00B01E2E">
        <w:rPr>
          <w:rFonts w:ascii="Times New Roman" w:hAnsi="Times New Roman" w:cs="Times New Roman"/>
          <w:sz w:val="20"/>
          <w:szCs w:val="20"/>
          <w:lang w:val="en-GB"/>
        </w:rPr>
        <w:t>For the report format(s)</w:t>
      </w:r>
      <w:r w:rsidR="00B01E2E" w:rsidRPr="00B01E2E">
        <w:rPr>
          <w:rFonts w:ascii="Times New Roman" w:hAnsi="Times New Roman" w:cs="Times New Roman"/>
          <w:sz w:val="20"/>
          <w:szCs w:val="20"/>
          <w:lang w:val="en-GB"/>
        </w:rPr>
        <w:t>, RAN1 agreed:</w:t>
      </w:r>
    </w:p>
    <w:tbl>
      <w:tblPr>
        <w:tblStyle w:val="a7"/>
        <w:tblW w:w="0" w:type="auto"/>
        <w:tblLook w:val="04A0" w:firstRow="1" w:lastRow="0" w:firstColumn="1" w:lastColumn="0" w:noHBand="0" w:noVBand="1"/>
      </w:tblPr>
      <w:tblGrid>
        <w:gridCol w:w="9629"/>
      </w:tblGrid>
      <w:tr w:rsidR="00B01E2E" w:rsidRPr="00B01E2E" w14:paraId="6AAACF3C" w14:textId="77777777" w:rsidTr="00B01E2E">
        <w:tc>
          <w:tcPr>
            <w:tcW w:w="9629" w:type="dxa"/>
          </w:tcPr>
          <w:p w14:paraId="35DD2131" w14:textId="77777777" w:rsidR="00B01E2E" w:rsidRPr="00B01E2E" w:rsidRDefault="00B01E2E" w:rsidP="00B01E2E">
            <w:pPr>
              <w:shd w:val="clear" w:color="auto" w:fill="FFFFFF"/>
              <w:snapToGrid w:val="0"/>
              <w:rPr>
                <w:color w:val="000000"/>
              </w:rPr>
            </w:pPr>
            <w:r w:rsidRPr="00B01E2E">
              <w:rPr>
                <w:color w:val="000000"/>
                <w:highlight w:val="green"/>
              </w:rPr>
              <w:t>Agreement</w:t>
            </w:r>
            <w:r w:rsidRPr="00B01E2E">
              <w:rPr>
                <w:color w:val="000000"/>
              </w:rPr>
              <w:t xml:space="preserve"> </w:t>
            </w:r>
          </w:p>
          <w:p w14:paraId="7F4F19F5" w14:textId="77777777" w:rsidR="00B01E2E" w:rsidRPr="00B01E2E" w:rsidRDefault="00B01E2E" w:rsidP="00B01E2E">
            <w:pPr>
              <w:shd w:val="clear" w:color="auto" w:fill="FFFFFF"/>
              <w:snapToGrid w:val="0"/>
              <w:rPr>
                <w:rFonts w:eastAsia="等线"/>
                <w:lang w:eastAsia="ko-KR"/>
              </w:rPr>
            </w:pPr>
            <w:r w:rsidRPr="00B01E2E">
              <w:t>On UE-initiated/event-driven beam reporting, regarding L1-RSRP report format Option-3 depending on Event-2, for a report instance where N ≥ 1 beam(s) are reported, the following is supported.</w:t>
            </w:r>
          </w:p>
          <w:p w14:paraId="18A3BEF2" w14:textId="77777777" w:rsidR="00B01E2E" w:rsidRPr="00B01E2E" w:rsidRDefault="00B01E2E" w:rsidP="00B40248">
            <w:pPr>
              <w:pStyle w:val="a8"/>
              <w:numPr>
                <w:ilvl w:val="0"/>
                <w:numId w:val="17"/>
              </w:numPr>
              <w:ind w:firstLineChars="0"/>
              <w:contextualSpacing/>
            </w:pPr>
            <w:r w:rsidRPr="00B01E2E">
              <w:t>RRC can enable or disable whether current beam is always reported</w:t>
            </w:r>
          </w:p>
          <w:p w14:paraId="5CE115F7" w14:textId="77777777" w:rsidR="00B01E2E" w:rsidRPr="00B01E2E" w:rsidRDefault="00B01E2E" w:rsidP="00B40248">
            <w:pPr>
              <w:pStyle w:val="a8"/>
              <w:numPr>
                <w:ilvl w:val="1"/>
                <w:numId w:val="17"/>
              </w:numPr>
              <w:ind w:firstLineChars="0"/>
              <w:contextualSpacing/>
            </w:pPr>
            <w:r w:rsidRPr="00B01E2E">
              <w:t>When enabled by RRC, the current beam + N beams from the measurement RSs for new beam(s) are reported</w:t>
            </w:r>
          </w:p>
          <w:p w14:paraId="42148C95" w14:textId="77777777" w:rsidR="00B01E2E" w:rsidRPr="00B01E2E" w:rsidRDefault="00B01E2E" w:rsidP="00B40248">
            <w:pPr>
              <w:pStyle w:val="a8"/>
              <w:numPr>
                <w:ilvl w:val="2"/>
                <w:numId w:val="17"/>
              </w:numPr>
              <w:ind w:firstLineChars="0"/>
              <w:contextualSpacing/>
            </w:pPr>
            <w:r w:rsidRPr="00B01E2E">
              <w:t>Note: The reported current beam is NOT counted in the N reported beams.</w:t>
            </w:r>
          </w:p>
          <w:p w14:paraId="4CF4E966" w14:textId="31E77F12" w:rsidR="00B01E2E" w:rsidRPr="00B01E2E" w:rsidRDefault="00B01E2E" w:rsidP="00B40248">
            <w:pPr>
              <w:pStyle w:val="a8"/>
              <w:numPr>
                <w:ilvl w:val="1"/>
                <w:numId w:val="17"/>
              </w:numPr>
              <w:ind w:firstLineChars="0"/>
              <w:contextualSpacing/>
            </w:pPr>
            <w:r w:rsidRPr="00B01E2E">
              <w:t>When disabled by RRC, N beams are reported.</w:t>
            </w:r>
          </w:p>
        </w:tc>
      </w:tr>
    </w:tbl>
    <w:p w14:paraId="0717613D" w14:textId="77F9840C" w:rsidR="00B01E2E" w:rsidRPr="00B01E2E" w:rsidRDefault="00B01E2E" w:rsidP="00B01E2E">
      <w:pPr>
        <w:spacing w:beforeLines="50" w:before="120" w:afterLines="50" w:after="120"/>
        <w:ind w:firstLineChars="100" w:firstLine="200"/>
        <w:jc w:val="left"/>
        <w:rPr>
          <w:rFonts w:ascii="Times New Roman" w:hAnsi="Times New Roman" w:cs="Times New Roman"/>
          <w:sz w:val="20"/>
          <w:szCs w:val="20"/>
          <w:lang w:val="en-GB"/>
        </w:rPr>
      </w:pPr>
    </w:p>
    <w:p w14:paraId="46D9B78C" w14:textId="0B74B7CD" w:rsidR="00B01E2E" w:rsidRPr="00B01E2E" w:rsidRDefault="00B01E2E" w:rsidP="00ED7C64">
      <w:pPr>
        <w:rPr>
          <w:rFonts w:ascii="Times New Roman" w:hAnsi="Times New Roman" w:cs="Times New Roman"/>
          <w:sz w:val="20"/>
          <w:szCs w:val="20"/>
        </w:rPr>
      </w:pPr>
      <w:r w:rsidRPr="00B01E2E">
        <w:rPr>
          <w:rFonts w:ascii="Times New Roman" w:hAnsi="Times New Roman" w:cs="Times New Roman"/>
          <w:sz w:val="20"/>
          <w:szCs w:val="20"/>
        </w:rPr>
        <w:t xml:space="preserve">According to RAN1 agreement, the beam report comprising N beams: N includes at least one new beam which is satisfies the event-2 condition. It can be configured whether current beam is reported or not. </w:t>
      </w:r>
    </w:p>
    <w:p w14:paraId="6D333893" w14:textId="33B690B9" w:rsidR="00B01E2E" w:rsidRPr="00B01E2E" w:rsidRDefault="00B01E2E" w:rsidP="005C2AD3">
      <w:pPr>
        <w:spacing w:beforeLines="50" w:before="120" w:afterLines="50" w:after="120"/>
        <w:jc w:val="left"/>
        <w:rPr>
          <w:rFonts w:ascii="Times New Roman" w:hAnsi="Times New Roman" w:cs="Times New Roman"/>
          <w:b/>
          <w:bCs/>
          <w:sz w:val="20"/>
          <w:szCs w:val="20"/>
          <w:lang w:val="en-GB"/>
        </w:rPr>
      </w:pPr>
      <w:r w:rsidRPr="00B01E2E">
        <w:rPr>
          <w:rFonts w:ascii="Times New Roman" w:hAnsi="Times New Roman" w:cs="Times New Roman"/>
          <w:b/>
          <w:bCs/>
          <w:sz w:val="20"/>
          <w:szCs w:val="20"/>
        </w:rPr>
        <w:t>Observation</w:t>
      </w:r>
      <w:r w:rsidRPr="00B01E2E">
        <w:rPr>
          <w:rFonts w:ascii="Times New Roman" w:hAnsi="Times New Roman" w:cs="Times New Roman"/>
          <w:b/>
          <w:bCs/>
          <w:sz w:val="20"/>
          <w:szCs w:val="20"/>
          <w:lang w:val="en-GB"/>
        </w:rPr>
        <w:t xml:space="preserve"> </w:t>
      </w:r>
      <w:r w:rsidR="0045709F">
        <w:rPr>
          <w:rFonts w:ascii="Times New Roman" w:hAnsi="Times New Roman" w:cs="Times New Roman"/>
          <w:b/>
          <w:bCs/>
          <w:sz w:val="20"/>
          <w:szCs w:val="20"/>
          <w:lang w:val="en-GB"/>
        </w:rPr>
        <w:t>5</w:t>
      </w:r>
      <w:r w:rsidRPr="00B01E2E">
        <w:rPr>
          <w:rFonts w:ascii="Times New Roman" w:hAnsi="Times New Roman" w:cs="Times New Roman"/>
          <w:b/>
          <w:bCs/>
          <w:sz w:val="20"/>
          <w:szCs w:val="20"/>
          <w:lang w:val="en-GB"/>
        </w:rPr>
        <w:t xml:space="preserve">: For the beam reporting, the beam report can include the report for current beam or not depends on the configuration by RRC. The beam report should comprise N beams for new beams: N includes at least one new beam which satisfies the event-2 trigger condition. </w:t>
      </w:r>
    </w:p>
    <w:p w14:paraId="681BB308" w14:textId="5BCF06F4" w:rsidR="002875C0" w:rsidRPr="00C16E36" w:rsidRDefault="005C2AD3" w:rsidP="00FB43CB">
      <w:pPr>
        <w:spacing w:beforeLines="50" w:before="120" w:afterLines="50" w:after="120"/>
        <w:jc w:val="left"/>
        <w:rPr>
          <w:lang w:val="en-GB"/>
        </w:rPr>
      </w:pPr>
      <w:r w:rsidRPr="00F108C4">
        <w:rPr>
          <w:rFonts w:ascii="Times New Roman" w:hAnsi="Times New Roman" w:cs="Times New Roman" w:hint="eastAsia"/>
          <w:b/>
          <w:bCs/>
          <w:sz w:val="20"/>
          <w:szCs w:val="20"/>
        </w:rPr>
        <w:t>P</w:t>
      </w:r>
      <w:r w:rsidRPr="00F108C4">
        <w:rPr>
          <w:rFonts w:ascii="Times New Roman" w:hAnsi="Times New Roman" w:cs="Times New Roman"/>
          <w:b/>
          <w:bCs/>
          <w:sz w:val="20"/>
          <w:szCs w:val="20"/>
        </w:rPr>
        <w:t xml:space="preserve">roposal </w:t>
      </w:r>
      <w:r w:rsidR="00FB43CB">
        <w:rPr>
          <w:rFonts w:ascii="Times New Roman" w:hAnsi="Times New Roman" w:cs="Times New Roman"/>
          <w:b/>
          <w:bCs/>
          <w:sz w:val="20"/>
          <w:szCs w:val="20"/>
        </w:rPr>
        <w:t>5</w:t>
      </w:r>
      <w:r w:rsidRPr="00F108C4">
        <w:rPr>
          <w:rFonts w:ascii="Times New Roman" w:hAnsi="Times New Roman" w:cs="Times New Roman"/>
          <w:b/>
          <w:bCs/>
          <w:sz w:val="20"/>
          <w:szCs w:val="20"/>
        </w:rPr>
        <w:t xml:space="preserve">: RAN4 </w:t>
      </w:r>
      <w:r w:rsidR="00FB43CB">
        <w:rPr>
          <w:rFonts w:ascii="Times New Roman" w:hAnsi="Times New Roman" w:cs="Times New Roman"/>
          <w:b/>
          <w:bCs/>
          <w:sz w:val="20"/>
          <w:szCs w:val="20"/>
        </w:rPr>
        <w:t>can discuss</w:t>
      </w:r>
      <w:r w:rsidRPr="00F108C4">
        <w:rPr>
          <w:rFonts w:ascii="Times New Roman" w:hAnsi="Times New Roman" w:cs="Times New Roman"/>
          <w:b/>
          <w:bCs/>
          <w:sz w:val="20"/>
          <w:szCs w:val="20"/>
        </w:rPr>
        <w:t xml:space="preserve"> UE-initiated/event-driven beam management</w:t>
      </w:r>
      <w:r w:rsidR="00FB43CB">
        <w:rPr>
          <w:rFonts w:ascii="Times New Roman" w:hAnsi="Times New Roman" w:cs="Times New Roman"/>
          <w:b/>
          <w:bCs/>
          <w:sz w:val="20"/>
          <w:szCs w:val="20"/>
        </w:rPr>
        <w:t xml:space="preserve"> requirements for above contents, use L1-RSRP as baseline, more RAN1 progress is needed. </w:t>
      </w:r>
    </w:p>
    <w:p w14:paraId="440BAAD1" w14:textId="613BB1BA" w:rsidR="00ED7C64" w:rsidRDefault="00ED7C64" w:rsidP="00ED7C64">
      <w:pPr>
        <w:pStyle w:val="2"/>
        <w:spacing w:before="240" w:after="180" w:line="240" w:lineRule="auto"/>
        <w:jc w:val="left"/>
        <w:rPr>
          <w:rFonts w:ascii="Arial" w:hAnsi="Arial" w:cs="Arial"/>
          <w:b w:val="0"/>
          <w:bCs w:val="0"/>
          <w:sz w:val="30"/>
          <w:szCs w:val="30"/>
        </w:rPr>
      </w:pPr>
      <w:r w:rsidRPr="00723F66">
        <w:rPr>
          <w:rFonts w:ascii="Arial" w:hAnsi="Arial" w:cs="Arial" w:hint="eastAsia"/>
          <w:b w:val="0"/>
          <w:bCs w:val="0"/>
          <w:sz w:val="30"/>
          <w:szCs w:val="30"/>
        </w:rPr>
        <w:t>2</w:t>
      </w:r>
      <w:r w:rsidRPr="00723F66">
        <w:rPr>
          <w:rFonts w:ascii="Arial" w:hAnsi="Arial" w:cs="Arial"/>
          <w:b w:val="0"/>
          <w:bCs w:val="0"/>
          <w:sz w:val="30"/>
          <w:szCs w:val="30"/>
        </w:rPr>
        <w:t xml:space="preserve">.2 </w:t>
      </w:r>
      <w:r>
        <w:rPr>
          <w:rFonts w:ascii="Arial" w:hAnsi="Arial" w:cs="Arial"/>
          <w:b w:val="0"/>
          <w:bCs w:val="0"/>
          <w:sz w:val="30"/>
          <w:szCs w:val="30"/>
        </w:rPr>
        <w:t>CSI enhancement</w:t>
      </w:r>
    </w:p>
    <w:p w14:paraId="4A1E1B8A" w14:textId="1F2ED822" w:rsidR="009B3AC5" w:rsidRPr="00F13505" w:rsidRDefault="009B3AC5" w:rsidP="009B3AC5">
      <w:pPr>
        <w:spacing w:beforeLines="50" w:before="120" w:afterLines="50" w:after="120"/>
        <w:ind w:firstLineChars="100" w:firstLine="200"/>
        <w:jc w:val="left"/>
        <w:rPr>
          <w:rFonts w:ascii="Times New Roman" w:hAnsi="Times New Roman" w:cs="Times New Roman"/>
          <w:sz w:val="20"/>
          <w:szCs w:val="20"/>
        </w:rPr>
      </w:pPr>
      <w:r w:rsidRPr="00F13505">
        <w:rPr>
          <w:rFonts w:ascii="Times New Roman" w:hAnsi="Times New Roman" w:cs="Times New Roman"/>
          <w:sz w:val="20"/>
          <w:szCs w:val="20"/>
        </w:rPr>
        <w:t>In objective#2 and objective#3, CSI enhancement are related to four parts as shown:</w:t>
      </w:r>
    </w:p>
    <w:tbl>
      <w:tblPr>
        <w:tblStyle w:val="a7"/>
        <w:tblW w:w="0" w:type="auto"/>
        <w:tblLook w:val="04A0" w:firstRow="1" w:lastRow="0" w:firstColumn="1" w:lastColumn="0" w:noHBand="0" w:noVBand="1"/>
      </w:tblPr>
      <w:tblGrid>
        <w:gridCol w:w="2122"/>
        <w:gridCol w:w="7507"/>
      </w:tblGrid>
      <w:tr w:rsidR="009B3AC5" w:rsidRPr="00F13505" w14:paraId="1351EBC1" w14:textId="77777777" w:rsidTr="009B3AC5">
        <w:tc>
          <w:tcPr>
            <w:tcW w:w="2122" w:type="dxa"/>
          </w:tcPr>
          <w:p w14:paraId="6FDBEADC" w14:textId="06125EA9" w:rsidR="009B3AC5" w:rsidRPr="00F13505" w:rsidRDefault="00436C63" w:rsidP="009B3AC5">
            <w:pPr>
              <w:spacing w:beforeLines="50" w:before="120" w:afterLines="50" w:after="120"/>
              <w:jc w:val="left"/>
            </w:pPr>
            <w:r w:rsidRPr="00F13505">
              <w:rPr>
                <w:color w:val="000000" w:themeColor="text1"/>
                <w:kern w:val="24"/>
              </w:rPr>
              <w:t>Type-I codebook refinement supporting up to a total of 128 CSI-RS ports</w:t>
            </w:r>
          </w:p>
        </w:tc>
        <w:tc>
          <w:tcPr>
            <w:tcW w:w="7507" w:type="dxa"/>
          </w:tcPr>
          <w:p w14:paraId="2097ABB8" w14:textId="380256E8" w:rsidR="00C7050E" w:rsidRPr="00F13505" w:rsidRDefault="00C7050E" w:rsidP="009B3AC5">
            <w:pPr>
              <w:spacing w:beforeLines="50" w:before="120" w:afterLines="50" w:after="120"/>
              <w:jc w:val="left"/>
            </w:pPr>
            <w:r w:rsidRPr="00F13505">
              <w:t>RAN1 introduced:</w:t>
            </w:r>
          </w:p>
          <w:p w14:paraId="74EEFB38" w14:textId="1A7D9BD6" w:rsidR="009B3AC5" w:rsidRPr="00F13505" w:rsidRDefault="00C7050E" w:rsidP="009B3AC5">
            <w:pPr>
              <w:spacing w:beforeLines="50" w:before="120" w:afterLines="50" w:after="120"/>
              <w:jc w:val="left"/>
            </w:pPr>
            <w:r w:rsidRPr="00F13505">
              <w:t>- Type-I single-panel codebook for 48, 64, 128 ports.</w:t>
            </w:r>
          </w:p>
          <w:p w14:paraId="4B01D127" w14:textId="77777777" w:rsidR="00C7050E" w:rsidRPr="00F13505" w:rsidRDefault="00C7050E" w:rsidP="00C7050E">
            <w:pPr>
              <w:spacing w:beforeLines="50" w:before="120" w:afterLines="50" w:after="120"/>
              <w:jc w:val="left"/>
            </w:pPr>
            <w:r w:rsidRPr="00F13505">
              <w:t>- Type-I multi-panel codebook for 48, 64, 128 CSI-RS ports</w:t>
            </w:r>
          </w:p>
          <w:p w14:paraId="62CDFC38" w14:textId="7F95ADC2" w:rsidR="00C7050E" w:rsidRPr="00F13505" w:rsidRDefault="00C7050E" w:rsidP="00C7050E">
            <w:pPr>
              <w:spacing w:beforeLines="50" w:before="120" w:afterLines="50" w:after="120"/>
              <w:jc w:val="left"/>
            </w:pPr>
            <w:r w:rsidRPr="00F13505">
              <w:t xml:space="preserve">For codebook refinement, it will impact to UE performance requirements such as in Demod but no impact to RRM requirements. </w:t>
            </w:r>
          </w:p>
        </w:tc>
      </w:tr>
      <w:tr w:rsidR="00C7050E" w:rsidRPr="00F13505" w14:paraId="3B04415C" w14:textId="77777777" w:rsidTr="009B3AC5">
        <w:tc>
          <w:tcPr>
            <w:tcW w:w="2122" w:type="dxa"/>
          </w:tcPr>
          <w:p w14:paraId="48CE04CF" w14:textId="06811277" w:rsidR="00C7050E" w:rsidRPr="00F13505" w:rsidRDefault="00C7050E" w:rsidP="00C7050E">
            <w:pPr>
              <w:spacing w:beforeLines="50" w:before="120" w:afterLines="50" w:after="120"/>
              <w:jc w:val="left"/>
            </w:pPr>
            <w:r w:rsidRPr="00F13505">
              <w:rPr>
                <w:color w:val="000000" w:themeColor="text1"/>
                <w:kern w:val="24"/>
              </w:rPr>
              <w:t>Type-II codebook refinement supporting up to a total of 128 CSI-RS ports</w:t>
            </w:r>
          </w:p>
        </w:tc>
        <w:tc>
          <w:tcPr>
            <w:tcW w:w="7507" w:type="dxa"/>
          </w:tcPr>
          <w:p w14:paraId="162FAF7F" w14:textId="77777777" w:rsidR="00C7050E" w:rsidRPr="00F13505" w:rsidRDefault="00C7050E" w:rsidP="00C7050E">
            <w:pPr>
              <w:spacing w:beforeLines="50" w:before="120" w:afterLines="50" w:after="120"/>
              <w:jc w:val="left"/>
            </w:pPr>
            <w:r w:rsidRPr="00F13505">
              <w:t>RAN1 introduced:</w:t>
            </w:r>
          </w:p>
          <w:p w14:paraId="3798BB21" w14:textId="77777777" w:rsidR="00C7050E" w:rsidRPr="00F13505" w:rsidRDefault="00C7050E" w:rsidP="00C7050E">
            <w:pPr>
              <w:spacing w:beforeLines="50" w:before="120" w:afterLines="50" w:after="120"/>
              <w:jc w:val="left"/>
            </w:pPr>
            <w:r w:rsidRPr="00F13505">
              <w:t>Type-II codebook for 48, 64, and 128 ports</w:t>
            </w:r>
          </w:p>
          <w:p w14:paraId="229B4DCC" w14:textId="794FAFF6" w:rsidR="00C7050E" w:rsidRPr="00F13505" w:rsidRDefault="00C7050E" w:rsidP="00C7050E">
            <w:pPr>
              <w:spacing w:beforeLines="50" w:before="120" w:afterLines="50" w:after="120"/>
              <w:jc w:val="left"/>
            </w:pPr>
            <w:r w:rsidRPr="00F13505">
              <w:t>For codebook refinement, it will impact to UE performance requirements such as in Demod but no impact to RRM requirements.</w:t>
            </w:r>
          </w:p>
        </w:tc>
      </w:tr>
      <w:tr w:rsidR="00C7050E" w:rsidRPr="00F13505" w14:paraId="65D13C08" w14:textId="77777777" w:rsidTr="009B3AC5">
        <w:tc>
          <w:tcPr>
            <w:tcW w:w="2122" w:type="dxa"/>
          </w:tcPr>
          <w:p w14:paraId="2D4C2D61" w14:textId="74945A83" w:rsidR="00C7050E" w:rsidRPr="00F13505" w:rsidRDefault="00C7050E" w:rsidP="00C7050E">
            <w:pPr>
              <w:spacing w:beforeLines="50" w:before="120" w:afterLines="50" w:after="120"/>
              <w:jc w:val="left"/>
            </w:pPr>
            <w:r w:rsidRPr="00F13505">
              <w:rPr>
                <w:color w:val="000000" w:themeColor="text1"/>
                <w:kern w:val="24"/>
              </w:rPr>
              <w:t>CRI-based CSI refinement for up to 128 CSI-RS ports</w:t>
            </w:r>
          </w:p>
        </w:tc>
        <w:tc>
          <w:tcPr>
            <w:tcW w:w="7507" w:type="dxa"/>
          </w:tcPr>
          <w:p w14:paraId="3A971CBA" w14:textId="77777777" w:rsidR="00C7050E" w:rsidRPr="00F13505" w:rsidRDefault="00C7050E" w:rsidP="00C7050E">
            <w:pPr>
              <w:spacing w:beforeLines="50" w:before="120" w:afterLines="50" w:after="120"/>
              <w:jc w:val="left"/>
            </w:pPr>
            <w:r w:rsidRPr="00F13505">
              <w:t>RAN1 introduced:</w:t>
            </w:r>
          </w:p>
          <w:p w14:paraId="04A6C742" w14:textId="77777777" w:rsidR="00C7050E" w:rsidRPr="00F13505" w:rsidRDefault="00C7050E" w:rsidP="00C7050E">
            <w:pPr>
              <w:spacing w:beforeLines="50" w:before="120" w:afterLines="50" w:after="120"/>
              <w:jc w:val="left"/>
            </w:pPr>
            <w:r w:rsidRPr="00F13505">
              <w:t>CRI-based CSI for up to 128 ports</w:t>
            </w:r>
          </w:p>
          <w:p w14:paraId="5E75BC9A" w14:textId="1804DFAF" w:rsidR="00C7050E" w:rsidRPr="00F13505" w:rsidRDefault="00C7050E" w:rsidP="00C7050E">
            <w:pPr>
              <w:spacing w:beforeLines="50" w:before="120" w:afterLines="50" w:after="120"/>
              <w:jc w:val="left"/>
            </w:pPr>
            <w:r w:rsidRPr="00F13505">
              <w:t>For CRI-based CSI refinement, it will impact to UE performance but no impact to RRM requirements.</w:t>
            </w:r>
          </w:p>
        </w:tc>
      </w:tr>
      <w:tr w:rsidR="00C7050E" w:rsidRPr="00F13505" w14:paraId="3804CA9C" w14:textId="77777777" w:rsidTr="009B3AC5">
        <w:tc>
          <w:tcPr>
            <w:tcW w:w="2122" w:type="dxa"/>
          </w:tcPr>
          <w:p w14:paraId="26F8E1D0" w14:textId="34BA5B29" w:rsidR="00C7050E" w:rsidRPr="00F13505" w:rsidRDefault="00C7050E" w:rsidP="00C7050E">
            <w:pPr>
              <w:spacing w:beforeLines="50" w:before="120" w:afterLines="50" w:after="120"/>
              <w:jc w:val="left"/>
            </w:pPr>
            <w:r w:rsidRPr="00F13505">
              <w:rPr>
                <w:color w:val="000000" w:themeColor="text1"/>
                <w:kern w:val="24"/>
              </w:rPr>
              <w:t>Aperiodic standalone CJT calibration reporting</w:t>
            </w:r>
          </w:p>
        </w:tc>
        <w:tc>
          <w:tcPr>
            <w:tcW w:w="7507" w:type="dxa"/>
          </w:tcPr>
          <w:p w14:paraId="2A9E7D68" w14:textId="77777777" w:rsidR="00C7050E" w:rsidRPr="00F13505" w:rsidRDefault="002E7F6A" w:rsidP="00C7050E">
            <w:pPr>
              <w:spacing w:beforeLines="50" w:before="120" w:afterLines="50" w:after="120"/>
              <w:jc w:val="left"/>
            </w:pPr>
            <w:r w:rsidRPr="00F13505">
              <w:t>RAN1 introduced:</w:t>
            </w:r>
          </w:p>
          <w:p w14:paraId="470CFFE5" w14:textId="77777777" w:rsidR="002E7F6A" w:rsidRPr="00F13505" w:rsidRDefault="002E7F6A" w:rsidP="00C7050E">
            <w:pPr>
              <w:spacing w:beforeLines="50" w:before="120" w:afterLines="50" w:after="120"/>
              <w:jc w:val="left"/>
            </w:pPr>
            <w:r w:rsidRPr="00F13505">
              <w:t>-</w:t>
            </w:r>
            <w:r w:rsidRPr="00F13505">
              <w:rPr>
                <w:rFonts w:eastAsiaTheme="minorEastAsia"/>
                <w:color w:val="000000" w:themeColor="dark1"/>
                <w:kern w:val="24"/>
              </w:rPr>
              <w:t xml:space="preserve"> </w:t>
            </w:r>
            <w:r w:rsidRPr="00F13505">
              <w:t>CJTC delay offset reporting</w:t>
            </w:r>
          </w:p>
          <w:p w14:paraId="38A6F437" w14:textId="17A32C82" w:rsidR="002E7F6A" w:rsidRPr="00F13505" w:rsidRDefault="002E7F6A" w:rsidP="00C7050E">
            <w:pPr>
              <w:spacing w:beforeLines="50" w:before="120" w:afterLines="50" w:after="120"/>
              <w:jc w:val="left"/>
            </w:pPr>
            <w:r w:rsidRPr="00F13505">
              <w:t>-</w:t>
            </w:r>
            <w:r w:rsidRPr="00F13505">
              <w:rPr>
                <w:rFonts w:eastAsiaTheme="minorEastAsia"/>
                <w:color w:val="000000" w:themeColor="dark1"/>
                <w:kern w:val="24"/>
              </w:rPr>
              <w:t xml:space="preserve"> </w:t>
            </w:r>
            <w:r w:rsidRPr="00F13505">
              <w:t>CJTC frequency offset reporting</w:t>
            </w:r>
          </w:p>
          <w:p w14:paraId="34FBB969" w14:textId="14CF88CF" w:rsidR="002E7F6A" w:rsidRPr="00F13505" w:rsidRDefault="002E7F6A" w:rsidP="00C7050E">
            <w:pPr>
              <w:spacing w:beforeLines="50" w:before="120" w:afterLines="50" w:after="120"/>
              <w:jc w:val="left"/>
            </w:pPr>
            <w:r w:rsidRPr="00F13505">
              <w:t>-</w:t>
            </w:r>
            <w:r w:rsidRPr="00F13505">
              <w:rPr>
                <w:rFonts w:eastAsiaTheme="minorEastAsia"/>
                <w:color w:val="000000" w:themeColor="dark1"/>
                <w:kern w:val="24"/>
              </w:rPr>
              <w:t xml:space="preserve"> </w:t>
            </w:r>
            <w:r w:rsidRPr="00F13505">
              <w:t>CJTC phase offset reporting</w:t>
            </w:r>
          </w:p>
        </w:tc>
      </w:tr>
    </w:tbl>
    <w:p w14:paraId="632646D3" w14:textId="5FCB0B66" w:rsidR="009B3AC5" w:rsidRDefault="003577DC" w:rsidP="009B3AC5">
      <w:pPr>
        <w:spacing w:beforeLines="50" w:before="120" w:afterLines="50" w:after="120"/>
        <w:ind w:firstLineChars="100" w:firstLine="200"/>
        <w:jc w:val="left"/>
        <w:rPr>
          <w:rFonts w:ascii="Times New Roman" w:hAnsi="Times New Roman" w:cs="Times New Roman"/>
          <w:b/>
          <w:bCs/>
          <w:sz w:val="20"/>
          <w:szCs w:val="20"/>
        </w:rPr>
      </w:pPr>
      <w:r w:rsidRPr="00D10630">
        <w:rPr>
          <w:rFonts w:ascii="Times New Roman" w:hAnsi="Times New Roman" w:cs="Times New Roman"/>
          <w:b/>
          <w:bCs/>
          <w:sz w:val="20"/>
          <w:szCs w:val="20"/>
        </w:rPr>
        <w:t xml:space="preserve">Proposal </w:t>
      </w:r>
      <w:r w:rsidR="00531B6B">
        <w:rPr>
          <w:rFonts w:ascii="Times New Roman" w:hAnsi="Times New Roman" w:cs="Times New Roman"/>
          <w:b/>
          <w:bCs/>
          <w:sz w:val="20"/>
          <w:szCs w:val="20"/>
        </w:rPr>
        <w:t>6</w:t>
      </w:r>
      <w:r w:rsidRPr="00D10630">
        <w:rPr>
          <w:rFonts w:ascii="Times New Roman" w:hAnsi="Times New Roman" w:cs="Times New Roman"/>
          <w:b/>
          <w:bCs/>
          <w:sz w:val="20"/>
          <w:szCs w:val="20"/>
        </w:rPr>
        <w:t xml:space="preserve">: No impact to RRM requirements for </w:t>
      </w:r>
      <w:r>
        <w:rPr>
          <w:rFonts w:ascii="Times New Roman" w:hAnsi="Times New Roman" w:cs="Times New Roman"/>
          <w:b/>
          <w:bCs/>
          <w:sz w:val="20"/>
          <w:szCs w:val="20"/>
        </w:rPr>
        <w:t xml:space="preserve">objective#2: </w:t>
      </w:r>
      <w:r w:rsidRPr="003577DC">
        <w:rPr>
          <w:rFonts w:ascii="Times New Roman" w:hAnsi="Times New Roman" w:cs="Times New Roman"/>
          <w:b/>
          <w:bCs/>
          <w:sz w:val="20"/>
          <w:szCs w:val="20"/>
        </w:rPr>
        <w:t>CSI support for up to 128 CSI-RS ports</w:t>
      </w:r>
      <w:r w:rsidRPr="00D10630">
        <w:rPr>
          <w:rFonts w:ascii="Times New Roman" w:hAnsi="Times New Roman" w:cs="Times New Roman"/>
          <w:b/>
          <w:bCs/>
          <w:sz w:val="20"/>
          <w:szCs w:val="20"/>
        </w:rPr>
        <w:t>.</w:t>
      </w:r>
    </w:p>
    <w:p w14:paraId="4AD9C5A9" w14:textId="2711A4C1" w:rsidR="00812738" w:rsidRDefault="00812738" w:rsidP="00812738">
      <w:pPr>
        <w:spacing w:beforeLines="50" w:before="120" w:afterLines="50" w:after="120"/>
        <w:jc w:val="left"/>
        <w:rPr>
          <w:color w:val="000000" w:themeColor="text1"/>
          <w:kern w:val="24"/>
        </w:rPr>
      </w:pPr>
      <w:r w:rsidRPr="00812738">
        <w:rPr>
          <w:rFonts w:ascii="Times New Roman" w:eastAsia="宋体" w:hAnsi="Times New Roman" w:cs="Times New Roman"/>
          <w:color w:val="000000" w:themeColor="text1"/>
          <w:kern w:val="24"/>
          <w:sz w:val="20"/>
          <w:szCs w:val="20"/>
        </w:rPr>
        <w:t>In Aperiodic standalone CJT calibration reporting</w:t>
      </w:r>
      <w:r>
        <w:rPr>
          <w:rFonts w:ascii="Times New Roman" w:eastAsia="宋体" w:hAnsi="Times New Roman" w:cs="Times New Roman"/>
          <w:color w:val="000000" w:themeColor="text1"/>
          <w:kern w:val="24"/>
          <w:sz w:val="20"/>
          <w:szCs w:val="20"/>
        </w:rPr>
        <w:t xml:space="preserve">, the scenario is </w:t>
      </w:r>
      <w:r w:rsidR="00FA7FEA">
        <w:rPr>
          <w:rFonts w:ascii="Times New Roman" w:eastAsia="宋体" w:hAnsi="Times New Roman" w:cs="Times New Roman"/>
          <w:color w:val="000000" w:themeColor="text1"/>
          <w:kern w:val="24"/>
          <w:sz w:val="20"/>
          <w:szCs w:val="20"/>
        </w:rPr>
        <w:t xml:space="preserve">multi-TRP CJT deployments. </w:t>
      </w:r>
      <w:r w:rsidR="00CD2D83">
        <w:rPr>
          <w:rFonts w:ascii="Times New Roman" w:eastAsia="宋体" w:hAnsi="Times New Roman" w:cs="Times New Roman"/>
          <w:color w:val="000000" w:themeColor="text1"/>
          <w:kern w:val="24"/>
          <w:sz w:val="20"/>
          <w:szCs w:val="20"/>
        </w:rPr>
        <w:t xml:space="preserve">Before Rel-19, </w:t>
      </w:r>
      <w:r w:rsidR="00CD2D83" w:rsidRPr="00CD2D83">
        <w:rPr>
          <w:rFonts w:ascii="Times New Roman" w:eastAsia="宋体" w:hAnsi="Times New Roman" w:cs="Times New Roman"/>
          <w:color w:val="000000" w:themeColor="text1"/>
          <w:kern w:val="24"/>
          <w:sz w:val="20"/>
          <w:szCs w:val="20"/>
        </w:rPr>
        <w:t>ideal synchronization and calibration are assumed for the coherent joint transmission</w:t>
      </w:r>
      <w:r w:rsidR="00CD2D83">
        <w:rPr>
          <w:rFonts w:ascii="Times New Roman" w:eastAsia="宋体" w:hAnsi="Times New Roman" w:cs="Times New Roman"/>
          <w:color w:val="000000" w:themeColor="text1"/>
          <w:kern w:val="24"/>
          <w:sz w:val="20"/>
          <w:szCs w:val="20"/>
        </w:rPr>
        <w:t xml:space="preserve"> (CJT). </w:t>
      </w:r>
      <w:r w:rsidR="00FA7FEA">
        <w:rPr>
          <w:rFonts w:ascii="Times New Roman" w:eastAsia="宋体" w:hAnsi="Times New Roman" w:cs="Times New Roman"/>
          <w:color w:val="000000" w:themeColor="text1"/>
          <w:kern w:val="24"/>
          <w:sz w:val="20"/>
          <w:szCs w:val="20"/>
        </w:rPr>
        <w:t xml:space="preserve">When the different TRPs are under non-ideal synchronization and backhaul, </w:t>
      </w:r>
      <w:r w:rsidR="00CD2D83">
        <w:rPr>
          <w:rFonts w:ascii="Times New Roman" w:eastAsia="宋体" w:hAnsi="Times New Roman" w:cs="Times New Roman"/>
          <w:color w:val="000000" w:themeColor="text1"/>
          <w:kern w:val="24"/>
          <w:sz w:val="20"/>
          <w:szCs w:val="20"/>
        </w:rPr>
        <w:t xml:space="preserve">the issue is the timing delay between multi-TRPs can be larger. E.g. larger than CP. In addition, the multi-TRPs do not share the same system clock which will caused frequency/phase </w:t>
      </w:r>
      <w:r w:rsidR="00CD2D83">
        <w:rPr>
          <w:rFonts w:ascii="Times New Roman" w:eastAsia="宋体" w:hAnsi="Times New Roman" w:cs="Times New Roman"/>
          <w:color w:val="000000" w:themeColor="text1"/>
          <w:kern w:val="24"/>
          <w:sz w:val="20"/>
          <w:szCs w:val="20"/>
        </w:rPr>
        <w:lastRenderedPageBreak/>
        <w:t xml:space="preserve">offset between multi-TRPs. </w:t>
      </w:r>
      <w:r w:rsidR="008A48C6">
        <w:rPr>
          <w:rFonts w:ascii="Times New Roman" w:eastAsia="宋体" w:hAnsi="Times New Roman" w:cs="Times New Roman"/>
          <w:color w:val="000000" w:themeColor="text1"/>
          <w:kern w:val="24"/>
          <w:sz w:val="20"/>
          <w:szCs w:val="20"/>
        </w:rPr>
        <w:t>The non-ideal characteristics will degrade the performance of CJT. Thus, RAN1 introduced the three types reporting for it which includes:</w:t>
      </w:r>
    </w:p>
    <w:p w14:paraId="3759878D" w14:textId="77777777" w:rsidR="008A48C6" w:rsidRPr="00F13505" w:rsidRDefault="008A48C6" w:rsidP="008A48C6">
      <w:pPr>
        <w:spacing w:beforeLines="50" w:before="120" w:afterLines="50" w:after="120"/>
        <w:jc w:val="left"/>
        <w:rPr>
          <w:rFonts w:ascii="Times New Roman" w:hAnsi="Times New Roman" w:cs="Times New Roman"/>
          <w:sz w:val="20"/>
          <w:szCs w:val="20"/>
        </w:rPr>
      </w:pPr>
      <w:r w:rsidRPr="00F13505">
        <w:rPr>
          <w:rFonts w:ascii="Times New Roman" w:hAnsi="Times New Roman" w:cs="Times New Roman"/>
          <w:sz w:val="20"/>
          <w:szCs w:val="20"/>
        </w:rPr>
        <w:t>-</w:t>
      </w:r>
      <w:r w:rsidRPr="00F13505">
        <w:rPr>
          <w:rFonts w:ascii="Times New Roman" w:hAnsi="Times New Roman" w:cs="Times New Roman"/>
          <w:color w:val="000000" w:themeColor="dark1"/>
          <w:kern w:val="24"/>
          <w:sz w:val="20"/>
          <w:szCs w:val="20"/>
        </w:rPr>
        <w:t xml:space="preserve"> </w:t>
      </w:r>
      <w:r w:rsidRPr="00F13505">
        <w:rPr>
          <w:rFonts w:ascii="Times New Roman" w:hAnsi="Times New Roman" w:cs="Times New Roman"/>
          <w:sz w:val="20"/>
          <w:szCs w:val="20"/>
        </w:rPr>
        <w:t>CJTC delay offset reporting</w:t>
      </w:r>
    </w:p>
    <w:p w14:paraId="00B20850" w14:textId="77777777" w:rsidR="008A48C6" w:rsidRPr="00912EBA" w:rsidRDefault="008A48C6" w:rsidP="008A48C6">
      <w:pPr>
        <w:spacing w:beforeLines="50" w:before="120" w:afterLines="50" w:after="120"/>
        <w:jc w:val="left"/>
        <w:rPr>
          <w:rFonts w:ascii="Times New Roman" w:hAnsi="Times New Roman" w:cs="Times New Roman"/>
          <w:sz w:val="20"/>
          <w:szCs w:val="20"/>
        </w:rPr>
      </w:pPr>
      <w:r w:rsidRPr="00F13505">
        <w:rPr>
          <w:rFonts w:ascii="Times New Roman" w:hAnsi="Times New Roman" w:cs="Times New Roman"/>
          <w:sz w:val="20"/>
          <w:szCs w:val="20"/>
        </w:rPr>
        <w:t>-</w:t>
      </w:r>
      <w:r w:rsidRPr="00F13505">
        <w:rPr>
          <w:rFonts w:ascii="Times New Roman" w:hAnsi="Times New Roman" w:cs="Times New Roman"/>
          <w:color w:val="000000" w:themeColor="dark1"/>
          <w:kern w:val="24"/>
          <w:sz w:val="20"/>
          <w:szCs w:val="20"/>
        </w:rPr>
        <w:t xml:space="preserve"> </w:t>
      </w:r>
      <w:r w:rsidRPr="00F13505">
        <w:rPr>
          <w:rFonts w:ascii="Times New Roman" w:hAnsi="Times New Roman" w:cs="Times New Roman"/>
          <w:sz w:val="20"/>
          <w:szCs w:val="20"/>
        </w:rPr>
        <w:t>CJ</w:t>
      </w:r>
      <w:r w:rsidRPr="00912EBA">
        <w:rPr>
          <w:rFonts w:ascii="Times New Roman" w:hAnsi="Times New Roman" w:cs="Times New Roman"/>
          <w:sz w:val="20"/>
          <w:szCs w:val="20"/>
        </w:rPr>
        <w:t>TC frequency offset reporting</w:t>
      </w:r>
    </w:p>
    <w:p w14:paraId="6AEA3E00" w14:textId="48F5A19B" w:rsidR="008A48C6" w:rsidRPr="00912EBA" w:rsidRDefault="008A48C6" w:rsidP="008A48C6">
      <w:pPr>
        <w:spacing w:beforeLines="50" w:before="120" w:afterLines="50" w:after="120"/>
        <w:jc w:val="left"/>
        <w:rPr>
          <w:rFonts w:ascii="Times New Roman" w:hAnsi="Times New Roman" w:cs="Times New Roman"/>
          <w:color w:val="000000" w:themeColor="text1"/>
          <w:kern w:val="24"/>
          <w:sz w:val="20"/>
          <w:szCs w:val="20"/>
        </w:rPr>
      </w:pPr>
      <w:r w:rsidRPr="00912EBA">
        <w:rPr>
          <w:rFonts w:ascii="Times New Roman" w:hAnsi="Times New Roman" w:cs="Times New Roman"/>
          <w:sz w:val="20"/>
          <w:szCs w:val="20"/>
        </w:rPr>
        <w:t>-</w:t>
      </w:r>
      <w:r w:rsidRPr="00912EBA">
        <w:rPr>
          <w:rFonts w:ascii="Times New Roman" w:hAnsi="Times New Roman" w:cs="Times New Roman"/>
          <w:color w:val="000000" w:themeColor="dark1"/>
          <w:kern w:val="24"/>
          <w:sz w:val="20"/>
          <w:szCs w:val="20"/>
        </w:rPr>
        <w:t xml:space="preserve"> </w:t>
      </w:r>
      <w:r w:rsidRPr="00912EBA">
        <w:rPr>
          <w:rFonts w:ascii="Times New Roman" w:hAnsi="Times New Roman" w:cs="Times New Roman"/>
          <w:sz w:val="20"/>
          <w:szCs w:val="20"/>
        </w:rPr>
        <w:t>CJTC phase offset reporting</w:t>
      </w:r>
    </w:p>
    <w:p w14:paraId="5FBA4164" w14:textId="6E6A926D" w:rsidR="008A48C6" w:rsidRPr="00912EBA" w:rsidRDefault="00912EBA" w:rsidP="00812738">
      <w:pPr>
        <w:spacing w:beforeLines="50" w:before="120" w:afterLines="50" w:after="120"/>
        <w:jc w:val="left"/>
        <w:rPr>
          <w:rFonts w:ascii="Times New Roman" w:hAnsi="Times New Roman" w:cs="Times New Roman"/>
          <w:color w:val="000000" w:themeColor="text1"/>
          <w:kern w:val="24"/>
          <w:sz w:val="20"/>
          <w:szCs w:val="20"/>
        </w:rPr>
      </w:pPr>
      <w:r w:rsidRPr="00912EBA">
        <w:rPr>
          <w:rFonts w:ascii="Times New Roman" w:hAnsi="Times New Roman" w:cs="Times New Roman"/>
          <w:color w:val="000000" w:themeColor="text1"/>
          <w:kern w:val="24"/>
          <w:sz w:val="20"/>
          <w:szCs w:val="20"/>
        </w:rPr>
        <w:t>In last RAN1#117 meeting, RAN1 agreed:</w:t>
      </w:r>
    </w:p>
    <w:tbl>
      <w:tblPr>
        <w:tblStyle w:val="a7"/>
        <w:tblW w:w="0" w:type="auto"/>
        <w:tblLook w:val="04A0" w:firstRow="1" w:lastRow="0" w:firstColumn="1" w:lastColumn="0" w:noHBand="0" w:noVBand="1"/>
      </w:tblPr>
      <w:tblGrid>
        <w:gridCol w:w="9629"/>
      </w:tblGrid>
      <w:tr w:rsidR="00912EBA" w:rsidRPr="00912EBA" w14:paraId="510B542F" w14:textId="77777777" w:rsidTr="00912EBA">
        <w:tc>
          <w:tcPr>
            <w:tcW w:w="9629" w:type="dxa"/>
          </w:tcPr>
          <w:p w14:paraId="3AA96937" w14:textId="77777777" w:rsidR="00912EBA" w:rsidRPr="00912EBA" w:rsidRDefault="00912EBA" w:rsidP="00912EBA">
            <w:pPr>
              <w:snapToGrid w:val="0"/>
              <w:rPr>
                <w:bCs/>
                <w:highlight w:val="green"/>
              </w:rPr>
            </w:pPr>
            <w:r w:rsidRPr="00912EBA">
              <w:rPr>
                <w:bCs/>
                <w:highlight w:val="green"/>
              </w:rPr>
              <w:t>Agreement</w:t>
            </w:r>
          </w:p>
          <w:p w14:paraId="10362A2A" w14:textId="77777777" w:rsidR="00912EBA" w:rsidRPr="00912EBA" w:rsidRDefault="00912EBA" w:rsidP="00912EBA">
            <w:pPr>
              <w:snapToGrid w:val="0"/>
              <w:rPr>
                <w:rFonts w:eastAsia="Calibri"/>
              </w:rPr>
            </w:pPr>
            <w:r w:rsidRPr="00912EBA">
              <w:rPr>
                <w:rFonts w:eastAsia="Calibri"/>
              </w:rPr>
              <w:t>For the Rel-19 aperiodic standalone CJT calibration reporting, regarding the dynamic range for delay offset reporting D</w:t>
            </w:r>
            <w:r w:rsidRPr="00912EBA">
              <w:rPr>
                <w:rFonts w:eastAsia="Calibri"/>
                <w:vertAlign w:val="subscript"/>
              </w:rPr>
              <w:t>n,offset</w:t>
            </w:r>
            <w:r w:rsidRPr="00912EBA">
              <w:rPr>
                <w:rFonts w:eastAsia="Calibri"/>
              </w:rPr>
              <w:t>, i.e. A</w:t>
            </w:r>
            <w:r w:rsidRPr="00912EBA">
              <w:rPr>
                <w:rFonts w:eastAsia="Calibri"/>
                <w:vertAlign w:val="subscript"/>
              </w:rPr>
              <w:t>D</w:t>
            </w:r>
            <w:r w:rsidRPr="00912EBA">
              <w:rPr>
                <w:rFonts w:eastAsia="Calibri"/>
              </w:rPr>
              <w:t>, at least support the following values: {0.5CP, CP}</w:t>
            </w:r>
          </w:p>
          <w:p w14:paraId="08FC562B" w14:textId="77777777" w:rsidR="00912EBA" w:rsidRPr="00912EBA" w:rsidRDefault="00912EBA" w:rsidP="00B40248">
            <w:pPr>
              <w:pStyle w:val="a8"/>
              <w:numPr>
                <w:ilvl w:val="0"/>
                <w:numId w:val="18"/>
              </w:numPr>
              <w:ind w:firstLineChars="0"/>
              <w:contextualSpacing/>
              <w:rPr>
                <w:rFonts w:eastAsia="Calibri"/>
                <w:lang w:eastAsia="zh-CN"/>
              </w:rPr>
            </w:pPr>
            <w:r w:rsidRPr="00912EBA">
              <w:t>Decide, by RAN1#117, whether any of the following candidate values are supported: {0.75CP, 1.</w:t>
            </w:r>
            <w:r w:rsidRPr="00912EBA">
              <w:rPr>
                <w:color w:val="000000"/>
              </w:rPr>
              <w:t xml:space="preserve">5CP, </w:t>
            </w:r>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4∆f</m:t>
                  </m:r>
                </m:den>
              </m:f>
            </m:oMath>
            <w:r w:rsidRPr="00912EBA">
              <w:rPr>
                <w:rFonts w:eastAsia="Malgun Gothic"/>
                <w:color w:val="000000"/>
                <w:lang w:eastAsia="zh-CN"/>
              </w:rPr>
              <w:t>,</w:t>
            </w:r>
            <m:oMath>
              <m:r>
                <w:rPr>
                  <w:rFonts w:ascii="Cambria Math" w:hAnsi="Cambria Math"/>
                  <w:color w:val="000000"/>
                </w:rPr>
                <m:t xml:space="preserve"> </m:t>
              </m:r>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12∆f</m:t>
                  </m:r>
                </m:den>
              </m:f>
              <m:r>
                <w:rPr>
                  <w:rFonts w:ascii="Cambria Math" w:hAnsi="Cambria Math"/>
                  <w:color w:val="000000"/>
                </w:rPr>
                <m:t>,</m:t>
              </m:r>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24∆f</m:t>
                  </m:r>
                </m:den>
              </m:f>
            </m:oMath>
            <w:r w:rsidRPr="00912EBA">
              <w:rPr>
                <w:color w:val="000000"/>
              </w:rPr>
              <w:t>}</w:t>
            </w:r>
          </w:p>
          <w:p w14:paraId="538258FB" w14:textId="77777777" w:rsidR="00912EBA" w:rsidRPr="00912EBA" w:rsidRDefault="00912EBA" w:rsidP="00912EBA">
            <w:pPr>
              <w:snapToGrid w:val="0"/>
              <w:rPr>
                <w:bCs/>
                <w:highlight w:val="green"/>
              </w:rPr>
            </w:pPr>
            <w:r w:rsidRPr="00912EBA">
              <w:rPr>
                <w:bCs/>
                <w:highlight w:val="green"/>
              </w:rPr>
              <w:t>Agreement</w:t>
            </w:r>
          </w:p>
          <w:p w14:paraId="4A9C7936" w14:textId="77777777" w:rsidR="00912EBA" w:rsidRPr="00912EBA" w:rsidRDefault="00912EBA" w:rsidP="00912EBA">
            <w:pPr>
              <w:snapToGrid w:val="0"/>
              <w:rPr>
                <w:rFonts w:eastAsia="Calibri"/>
              </w:rPr>
            </w:pPr>
            <w:r w:rsidRPr="00912EBA">
              <w:rPr>
                <w:rFonts w:eastAsia="Calibri"/>
              </w:rPr>
              <w:t>For the Rel-19 aperiodic standalone CJT calibration reporting, regarding the dynamic range for frequency offset reporting FO</w:t>
            </w:r>
            <w:r w:rsidRPr="00912EBA">
              <w:rPr>
                <w:rFonts w:eastAsia="Calibri"/>
                <w:vertAlign w:val="subscript"/>
              </w:rPr>
              <w:t>n</w:t>
            </w:r>
            <w:r w:rsidRPr="00912EBA">
              <w:rPr>
                <w:rFonts w:eastAsia="Calibri"/>
              </w:rPr>
              <w:t>, i.e. A</w:t>
            </w:r>
            <w:r w:rsidRPr="00912EBA">
              <w:rPr>
                <w:rFonts w:eastAsia="Calibri"/>
                <w:vertAlign w:val="subscript"/>
              </w:rPr>
              <w:t>FO</w:t>
            </w:r>
            <w:r w:rsidRPr="00912EBA">
              <w:rPr>
                <w:rFonts w:eastAsia="Calibri"/>
              </w:rPr>
              <w:t>, at least support the following values: {0.1ppm, 0.2ppm}</w:t>
            </w:r>
          </w:p>
          <w:p w14:paraId="6FE2F943" w14:textId="77777777" w:rsidR="00912EBA" w:rsidRPr="00912EBA" w:rsidRDefault="00912EBA" w:rsidP="00B40248">
            <w:pPr>
              <w:pStyle w:val="a8"/>
              <w:numPr>
                <w:ilvl w:val="0"/>
                <w:numId w:val="18"/>
              </w:numPr>
              <w:ind w:firstLineChars="0"/>
              <w:contextualSpacing/>
              <w:rPr>
                <w:rFonts w:eastAsia="Calibri"/>
                <w:lang w:eastAsia="zh-CN"/>
              </w:rPr>
            </w:pPr>
            <w:r w:rsidRPr="00912EBA">
              <w:t xml:space="preserve">Decide, by RAN1#117, whether any of the following candidate values are supported: {0.025ppm, 0.05ppm, </w:t>
            </w:r>
            <w:r w:rsidRPr="00912EBA">
              <w:rPr>
                <w:rFonts w:eastAsia="Calibri"/>
                <w:lang w:eastAsia="zh-CN"/>
              </w:rPr>
              <w:t>1/(8</w:t>
            </w:r>
            <w:r w:rsidRPr="00912EBA">
              <w:rPr>
                <w:rFonts w:eastAsia="Calibri"/>
                <w:lang w:eastAsia="zh-CN"/>
              </w:rPr>
              <w:t>t)</w:t>
            </w:r>
            <w:r w:rsidRPr="00912EBA">
              <w:t xml:space="preserve">, </w:t>
            </w:r>
            <w:r w:rsidRPr="00912EBA">
              <w:rPr>
                <w:rFonts w:eastAsia="Calibri"/>
                <w:lang w:eastAsia="zh-CN"/>
              </w:rPr>
              <w:t>1/(16</w:t>
            </w:r>
            <w:r w:rsidRPr="00912EBA">
              <w:rPr>
                <w:rFonts w:eastAsia="Calibri"/>
                <w:lang w:eastAsia="zh-CN"/>
              </w:rPr>
              <w:t>t)</w:t>
            </w:r>
            <w:r w:rsidRPr="00912EBA">
              <w:t xml:space="preserve">, </w:t>
            </w:r>
            <w:r w:rsidRPr="00912EBA">
              <w:rPr>
                <w:rFonts w:eastAsia="Calibri"/>
                <w:lang w:eastAsia="zh-CN"/>
              </w:rPr>
              <w:t>1/(32</w:t>
            </w:r>
            <w:r w:rsidRPr="00912EBA">
              <w:rPr>
                <w:rFonts w:eastAsia="Calibri"/>
                <w:lang w:eastAsia="zh-CN"/>
              </w:rPr>
              <w:t>t)</w:t>
            </w:r>
            <w:r w:rsidRPr="00912EBA">
              <w:t>}</w:t>
            </w:r>
          </w:p>
          <w:p w14:paraId="718167B6" w14:textId="77777777" w:rsidR="00912EBA" w:rsidRPr="00912EBA" w:rsidRDefault="00912EBA" w:rsidP="00912EBA">
            <w:pPr>
              <w:snapToGrid w:val="0"/>
              <w:rPr>
                <w:bCs/>
                <w:highlight w:val="green"/>
              </w:rPr>
            </w:pPr>
            <w:r w:rsidRPr="00912EBA">
              <w:rPr>
                <w:bCs/>
                <w:highlight w:val="green"/>
              </w:rPr>
              <w:t>Agreement</w:t>
            </w:r>
          </w:p>
          <w:p w14:paraId="7B0A311E" w14:textId="5A058EEE" w:rsidR="00912EBA" w:rsidRPr="00912EBA" w:rsidRDefault="00912EBA" w:rsidP="00912EBA">
            <w:pPr>
              <w:snapToGrid w:val="0"/>
              <w:rPr>
                <w:rFonts w:eastAsiaTheme="minorEastAsia"/>
              </w:rPr>
            </w:pPr>
            <w:r w:rsidRPr="00912EBA">
              <w:rPr>
                <w:rFonts w:eastAsia="Malgun Gothic"/>
              </w:rPr>
              <w:t xml:space="preserve">For the Rel-19 aperiodic standalone CJT calibration reporting, when ReportQuantity is ‘cjtc-P’ (DL/UL phase offset), </w:t>
            </w:r>
            <w:r w:rsidRPr="00912EBA">
              <w:rPr>
                <w:rFonts w:eastAsia="Malgun Gothic"/>
              </w:rPr>
              <w:t xml:space="preserve">=1 only (agreed in RAN1#116bis) implies that the measured/reported phase offsets </w:t>
            </w:r>
            <w:r w:rsidRPr="00912EBA">
              <w:rPr>
                <w:rFonts w:eastAsia="Calibri"/>
              </w:rPr>
              <w:t>{</w:t>
            </w:r>
            <w:r w:rsidRPr="00912EBA">
              <w:rPr>
                <w:rFonts w:eastAsia="Calibri"/>
              </w:rPr>
              <w:t></w:t>
            </w:r>
            <w:r w:rsidRPr="00912EBA">
              <w:rPr>
                <w:rFonts w:eastAsia="Calibri"/>
                <w:vertAlign w:val="subscript"/>
              </w:rPr>
              <w:t>n,</w:t>
            </w:r>
            <w:r w:rsidRPr="00912EBA">
              <w:rPr>
                <w:rFonts w:eastAsia="Calibri"/>
                <w:vertAlign w:val="subscript"/>
              </w:rPr>
              <w:t></w:t>
            </w:r>
            <w:r w:rsidRPr="00912EBA">
              <w:rPr>
                <w:rFonts w:eastAsia="Calibri"/>
              </w:rPr>
              <w:t>, n=0, 1, …, N</w:t>
            </w:r>
            <w:r w:rsidRPr="00912EBA">
              <w:rPr>
                <w:rFonts w:eastAsia="Calibri"/>
                <w:vertAlign w:val="subscript"/>
              </w:rPr>
              <w:t>TRP</w:t>
            </w:r>
            <w:r w:rsidRPr="00912EBA">
              <w:rPr>
                <w:rFonts w:eastAsia="Calibri"/>
              </w:rPr>
              <w:t xml:space="preserve"> – 1, n≠nref} are associated with the entire configured CSI reporting band (i.e. ‘wideband’).</w:t>
            </w:r>
          </w:p>
        </w:tc>
      </w:tr>
    </w:tbl>
    <w:p w14:paraId="09804F9E" w14:textId="4CDF94E4" w:rsidR="00912EBA" w:rsidRPr="00912EBA" w:rsidRDefault="00912EBA" w:rsidP="00812738">
      <w:pPr>
        <w:spacing w:beforeLines="50" w:before="120" w:afterLines="50" w:after="120"/>
        <w:jc w:val="left"/>
        <w:rPr>
          <w:rFonts w:ascii="Times New Roman" w:hAnsi="Times New Roman" w:cs="Times New Roman"/>
          <w:color w:val="000000" w:themeColor="text1"/>
          <w:kern w:val="24"/>
          <w:sz w:val="20"/>
          <w:szCs w:val="20"/>
        </w:rPr>
      </w:pPr>
      <w:r w:rsidRPr="00912EBA">
        <w:rPr>
          <w:rFonts w:ascii="Times New Roman" w:hAnsi="Times New Roman" w:cs="Times New Roman"/>
          <w:color w:val="000000" w:themeColor="text1"/>
          <w:kern w:val="24"/>
          <w:sz w:val="20"/>
          <w:szCs w:val="20"/>
        </w:rPr>
        <w:t xml:space="preserve">For all three types of reporting, they are based on aperiodic reporting. No RRM core requirements. </w:t>
      </w:r>
    </w:p>
    <w:p w14:paraId="6B3E9007" w14:textId="75FD98BC" w:rsidR="008A48C6" w:rsidRDefault="00912EBA" w:rsidP="00812738">
      <w:pPr>
        <w:spacing w:beforeLines="50" w:before="120" w:afterLines="50" w:after="120"/>
        <w:jc w:val="left"/>
        <w:rPr>
          <w:b/>
          <w:bCs/>
        </w:rPr>
      </w:pPr>
      <w:r w:rsidRPr="00D10630">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7: For objective#3, CJT calibration reporting of delay offset/frequency offset/phase offset, no RRM core requirements. </w:t>
      </w:r>
    </w:p>
    <w:p w14:paraId="2594B8F0" w14:textId="77777777" w:rsidR="00FA7FEA" w:rsidRPr="00FA7FEA" w:rsidRDefault="00FA7FEA" w:rsidP="00812738">
      <w:pPr>
        <w:spacing w:beforeLines="50" w:before="120" w:afterLines="50" w:after="120"/>
        <w:jc w:val="left"/>
        <w:rPr>
          <w:rFonts w:ascii="Times New Roman" w:eastAsia="宋体" w:hAnsi="Times New Roman" w:cs="Times New Roman"/>
          <w:color w:val="000000" w:themeColor="text1"/>
          <w:kern w:val="24"/>
          <w:sz w:val="20"/>
          <w:szCs w:val="20"/>
        </w:rPr>
      </w:pPr>
    </w:p>
    <w:p w14:paraId="0EA4E9A6" w14:textId="58784843" w:rsidR="00ED7C64" w:rsidRDefault="00ED7C64" w:rsidP="00ED7C64">
      <w:pPr>
        <w:pStyle w:val="2"/>
        <w:spacing w:before="240" w:after="180" w:line="240" w:lineRule="auto"/>
        <w:jc w:val="left"/>
        <w:rPr>
          <w:rFonts w:ascii="Arial" w:hAnsi="Arial" w:cs="Arial"/>
          <w:b w:val="0"/>
          <w:bCs w:val="0"/>
          <w:sz w:val="30"/>
          <w:szCs w:val="30"/>
        </w:rPr>
      </w:pPr>
      <w:r>
        <w:rPr>
          <w:rFonts w:ascii="Arial" w:hAnsi="Arial" w:cs="Arial"/>
          <w:b w:val="0"/>
          <w:bCs w:val="0"/>
          <w:sz w:val="30"/>
          <w:szCs w:val="30"/>
        </w:rPr>
        <w:t xml:space="preserve">2.3 </w:t>
      </w:r>
      <w:r w:rsidRPr="00723F66">
        <w:rPr>
          <w:rFonts w:ascii="Arial" w:hAnsi="Arial" w:cs="Arial"/>
          <w:b w:val="0"/>
          <w:bCs w:val="0"/>
          <w:sz w:val="30"/>
          <w:szCs w:val="30"/>
        </w:rPr>
        <w:t>3Tx</w:t>
      </w:r>
      <w:r w:rsidR="00436C63">
        <w:rPr>
          <w:rFonts w:ascii="Arial" w:hAnsi="Arial" w:cs="Arial"/>
          <w:b w:val="0"/>
          <w:bCs w:val="0"/>
          <w:sz w:val="30"/>
          <w:szCs w:val="30"/>
        </w:rPr>
        <w:t xml:space="preserve">: </w:t>
      </w:r>
      <w:r w:rsidR="00436C63" w:rsidRPr="00436C63">
        <w:rPr>
          <w:rFonts w:ascii="Arial" w:hAnsi="Arial" w:cs="Arial"/>
          <w:b w:val="0"/>
          <w:bCs w:val="0"/>
          <w:sz w:val="30"/>
          <w:szCs w:val="30"/>
        </w:rPr>
        <w:t>3-antenna-port codebook-based UL transmission</w:t>
      </w:r>
    </w:p>
    <w:p w14:paraId="41D87400" w14:textId="77777777" w:rsidR="005F7F42" w:rsidRPr="000B5183" w:rsidRDefault="005F7F42" w:rsidP="005F7F42">
      <w:pPr>
        <w:spacing w:beforeLines="50" w:before="120" w:afterLines="50" w:after="120"/>
        <w:jc w:val="left"/>
        <w:rPr>
          <w:rFonts w:ascii="Times New Roman" w:eastAsia="宋体" w:hAnsi="Times New Roman" w:cs="Times New Roman"/>
          <w:color w:val="000000" w:themeColor="text1"/>
          <w:kern w:val="24"/>
          <w:sz w:val="20"/>
          <w:szCs w:val="20"/>
        </w:rPr>
      </w:pPr>
      <w:r w:rsidRPr="000B5183">
        <w:rPr>
          <w:rFonts w:ascii="Times New Roman" w:eastAsia="宋体" w:hAnsi="Times New Roman" w:cs="Times New Roman"/>
          <w:color w:val="000000" w:themeColor="text1"/>
          <w:kern w:val="24"/>
          <w:sz w:val="20"/>
          <w:szCs w:val="20"/>
        </w:rPr>
        <w:t>RAN1 has some agreements on 3TX, including:</w:t>
      </w:r>
    </w:p>
    <w:p w14:paraId="27E70B2E" w14:textId="5B6DCF9A" w:rsidR="005F7F42" w:rsidRPr="000B5183" w:rsidRDefault="005F7F42" w:rsidP="005F7F42">
      <w:pPr>
        <w:spacing w:beforeLines="50" w:before="120" w:afterLines="50" w:after="120"/>
        <w:jc w:val="left"/>
        <w:rPr>
          <w:rFonts w:ascii="Times New Roman" w:eastAsia="宋体" w:hAnsi="Times New Roman" w:cs="Times New Roman"/>
          <w:color w:val="000000" w:themeColor="text1"/>
          <w:kern w:val="24"/>
          <w:sz w:val="20"/>
          <w:szCs w:val="20"/>
        </w:rPr>
      </w:pPr>
      <w:r w:rsidRPr="000B5183">
        <w:rPr>
          <w:rFonts w:ascii="Times New Roman" w:eastAsia="宋体" w:hAnsi="Times New Roman" w:cs="Times New Roman"/>
          <w:color w:val="000000" w:themeColor="text1"/>
          <w:kern w:val="24"/>
          <w:sz w:val="20"/>
          <w:szCs w:val="20"/>
        </w:rPr>
        <w:t>- The precoder</w:t>
      </w:r>
      <w:r w:rsidR="008F779F" w:rsidRPr="000B5183">
        <w:rPr>
          <w:rFonts w:ascii="Times New Roman" w:eastAsia="宋体" w:hAnsi="Times New Roman" w:cs="Times New Roman"/>
          <w:color w:val="000000" w:themeColor="text1"/>
          <w:kern w:val="24"/>
          <w:sz w:val="20"/>
          <w:szCs w:val="20"/>
        </w:rPr>
        <w:t>s</w:t>
      </w:r>
      <w:r w:rsidRPr="000B5183">
        <w:rPr>
          <w:rFonts w:ascii="Times New Roman" w:eastAsia="宋体" w:hAnsi="Times New Roman" w:cs="Times New Roman"/>
          <w:color w:val="000000" w:themeColor="text1"/>
          <w:kern w:val="24"/>
          <w:sz w:val="20"/>
          <w:szCs w:val="20"/>
        </w:rPr>
        <w:t xml:space="preserve"> for single-layer, two-layer, three-layer</w:t>
      </w:r>
    </w:p>
    <w:p w14:paraId="65A49BC1" w14:textId="454FC6E1" w:rsidR="005F7F42" w:rsidRPr="000B5183" w:rsidRDefault="005F7F42" w:rsidP="005F7F42">
      <w:pPr>
        <w:spacing w:beforeLines="50" w:before="120" w:afterLines="50" w:after="120"/>
        <w:jc w:val="left"/>
        <w:rPr>
          <w:rFonts w:ascii="Times New Roman" w:eastAsia="宋体" w:hAnsi="Times New Roman" w:cs="Times New Roman"/>
          <w:color w:val="000000" w:themeColor="text1"/>
          <w:kern w:val="24"/>
          <w:sz w:val="20"/>
          <w:szCs w:val="20"/>
        </w:rPr>
      </w:pPr>
      <w:r w:rsidRPr="000B5183">
        <w:rPr>
          <w:rFonts w:ascii="Times New Roman" w:eastAsia="宋体" w:hAnsi="Times New Roman" w:cs="Times New Roman"/>
          <w:color w:val="000000" w:themeColor="text1"/>
          <w:kern w:val="24"/>
          <w:sz w:val="20"/>
          <w:szCs w:val="20"/>
        </w:rPr>
        <w:t>- Support 3 port</w:t>
      </w:r>
      <w:r w:rsidR="008B3FEB" w:rsidRPr="000B5183">
        <w:rPr>
          <w:rFonts w:ascii="Times New Roman" w:eastAsia="宋体" w:hAnsi="Times New Roman" w:cs="Times New Roman"/>
          <w:color w:val="000000" w:themeColor="text1"/>
          <w:kern w:val="24"/>
          <w:sz w:val="20"/>
          <w:szCs w:val="20"/>
        </w:rPr>
        <w:t>s</w:t>
      </w:r>
      <w:r w:rsidRPr="000B5183">
        <w:rPr>
          <w:rFonts w:ascii="Times New Roman" w:eastAsia="宋体" w:hAnsi="Times New Roman" w:cs="Times New Roman"/>
          <w:color w:val="000000" w:themeColor="text1"/>
          <w:kern w:val="24"/>
          <w:sz w:val="20"/>
          <w:szCs w:val="20"/>
        </w:rPr>
        <w:t xml:space="preserve"> SRS transmission</w:t>
      </w:r>
    </w:p>
    <w:p w14:paraId="19791DA4" w14:textId="7114FC84" w:rsidR="005F7F42" w:rsidRPr="000B5183" w:rsidRDefault="005F7F42" w:rsidP="005F7F42">
      <w:pPr>
        <w:spacing w:beforeLines="50" w:before="120" w:afterLines="50" w:after="120"/>
        <w:jc w:val="left"/>
        <w:rPr>
          <w:rFonts w:ascii="Times New Roman" w:hAnsi="Times New Roman" w:cs="Times New Roman"/>
          <w:color w:val="000000" w:themeColor="text1"/>
          <w:kern w:val="24"/>
          <w:sz w:val="20"/>
          <w:szCs w:val="20"/>
        </w:rPr>
      </w:pPr>
      <w:r w:rsidRPr="000B5183">
        <w:rPr>
          <w:rFonts w:ascii="Times New Roman" w:eastAsia="宋体" w:hAnsi="Times New Roman" w:cs="Times New Roman"/>
          <w:color w:val="000000" w:themeColor="text1"/>
          <w:kern w:val="24"/>
          <w:sz w:val="20"/>
          <w:szCs w:val="20"/>
        </w:rPr>
        <w:t>- Codebook-based UL transmission such as PUSCH for 3Tx, PT-RS</w:t>
      </w:r>
      <w:r w:rsidR="008F779F" w:rsidRPr="000B5183">
        <w:rPr>
          <w:rFonts w:ascii="Times New Roman" w:eastAsia="宋体" w:hAnsi="Times New Roman" w:cs="Times New Roman"/>
          <w:color w:val="000000" w:themeColor="text1"/>
          <w:kern w:val="24"/>
          <w:sz w:val="20"/>
          <w:szCs w:val="20"/>
        </w:rPr>
        <w:t>-DMRS association</w:t>
      </w:r>
    </w:p>
    <w:p w14:paraId="654DF184" w14:textId="15E36430" w:rsidR="005F7F42" w:rsidRPr="000B5183" w:rsidRDefault="005F7F42" w:rsidP="005F7F42">
      <w:pPr>
        <w:spacing w:beforeLines="50" w:before="120" w:afterLines="50" w:after="120"/>
        <w:jc w:val="left"/>
        <w:rPr>
          <w:rFonts w:ascii="Times New Roman" w:hAnsi="Times New Roman" w:cs="Times New Roman"/>
          <w:color w:val="000000" w:themeColor="text1"/>
          <w:kern w:val="24"/>
          <w:sz w:val="20"/>
          <w:szCs w:val="20"/>
        </w:rPr>
      </w:pPr>
      <w:r w:rsidRPr="000B5183">
        <w:rPr>
          <w:rFonts w:ascii="Times New Roman" w:eastAsia="宋体" w:hAnsi="Times New Roman" w:cs="Times New Roman"/>
          <w:color w:val="000000" w:themeColor="text1"/>
          <w:kern w:val="24"/>
          <w:sz w:val="20"/>
          <w:szCs w:val="20"/>
        </w:rPr>
        <w:t>- Etc.</w:t>
      </w:r>
    </w:p>
    <w:p w14:paraId="16E2DDBA" w14:textId="1860F7C6" w:rsidR="005F7F42" w:rsidRPr="000B5183" w:rsidRDefault="005F7F42" w:rsidP="005F7F42">
      <w:pPr>
        <w:spacing w:beforeLines="50" w:before="120" w:afterLines="50" w:after="120"/>
        <w:jc w:val="left"/>
        <w:rPr>
          <w:rFonts w:ascii="Times New Roman" w:hAnsi="Times New Roman" w:cs="Times New Roman"/>
          <w:sz w:val="20"/>
          <w:szCs w:val="20"/>
        </w:rPr>
      </w:pPr>
      <w:r w:rsidRPr="000B5183">
        <w:rPr>
          <w:rFonts w:ascii="Times New Roman" w:eastAsia="宋体" w:hAnsi="Times New Roman" w:cs="Times New Roman"/>
          <w:color w:val="000000" w:themeColor="text1"/>
          <w:kern w:val="24"/>
          <w:sz w:val="20"/>
          <w:szCs w:val="20"/>
        </w:rPr>
        <w:t xml:space="preserve">From RRM perspective, the only potential RRM impact is for the requirements of Interruptions at NR SRS antenna port switching. In legacy RAN4 requirements for it, </w:t>
      </w:r>
      <w:r w:rsidRPr="000B5183">
        <w:rPr>
          <w:rFonts w:ascii="Times New Roman" w:hAnsi="Times New Roman" w:cs="Times New Roman"/>
          <w:sz w:val="20"/>
          <w:szCs w:val="20"/>
        </w:rPr>
        <w:t xml:space="preserve">the common understanding is the components of the interruption time of SRS antenna port switching are: antenna switching time before and after SRS transmission; SRS transmission time of X symbols. And in the requirements, it is separated to 1 SRS symbol is configured or others (X=6 SRS symbols). </w:t>
      </w:r>
    </w:p>
    <w:p w14:paraId="5B0E1A2E" w14:textId="3B867D67" w:rsidR="005F7F42" w:rsidRPr="000B5183" w:rsidRDefault="005F7F42" w:rsidP="005F7F42">
      <w:pPr>
        <w:spacing w:beforeLines="50" w:before="120" w:afterLines="50" w:after="120"/>
        <w:jc w:val="left"/>
        <w:rPr>
          <w:rFonts w:ascii="Times New Roman" w:hAnsi="Times New Roman" w:cs="Times New Roman"/>
          <w:sz w:val="20"/>
          <w:szCs w:val="20"/>
        </w:rPr>
      </w:pPr>
      <w:r w:rsidRPr="000B5183">
        <w:rPr>
          <w:rFonts w:ascii="Times New Roman" w:hAnsi="Times New Roman" w:cs="Times New Roman"/>
          <w:sz w:val="20"/>
          <w:szCs w:val="20"/>
        </w:rPr>
        <w:t xml:space="preserve">However, these components are not special for MIMO no matter whether to use codebook-based UL transmission or non-codebook-based UL transmission. </w:t>
      </w:r>
    </w:p>
    <w:p w14:paraId="3185AA3E" w14:textId="59C3DC68" w:rsidR="00374E80" w:rsidRPr="000B5183" w:rsidRDefault="00374E80" w:rsidP="005F7F42">
      <w:pPr>
        <w:spacing w:beforeLines="50" w:before="120" w:afterLines="50" w:after="120"/>
        <w:jc w:val="left"/>
        <w:rPr>
          <w:rFonts w:ascii="Times New Roman" w:hAnsi="Times New Roman" w:cs="Times New Roman"/>
          <w:sz w:val="20"/>
          <w:szCs w:val="20"/>
        </w:rPr>
      </w:pPr>
      <w:r w:rsidRPr="000B5183">
        <w:rPr>
          <w:rFonts w:ascii="Times New Roman" w:hAnsi="Times New Roman" w:cs="Times New Roman"/>
          <w:sz w:val="20"/>
          <w:szCs w:val="20"/>
        </w:rPr>
        <w:t xml:space="preserve">If 3TX is supported, </w:t>
      </w:r>
      <w:r w:rsidR="008B3FEB" w:rsidRPr="000B5183">
        <w:rPr>
          <w:rFonts w:ascii="Times New Roman" w:hAnsi="Times New Roman" w:cs="Times New Roman"/>
          <w:sz w:val="20"/>
          <w:szCs w:val="20"/>
        </w:rPr>
        <w:t xml:space="preserve">the 3 ports SRS transmission will be specified in general. </w:t>
      </w:r>
    </w:p>
    <w:p w14:paraId="499CCF52" w14:textId="5DEC0314" w:rsidR="00180900" w:rsidRPr="000B5183" w:rsidRDefault="008B3FEB" w:rsidP="00180900">
      <w:pPr>
        <w:spacing w:beforeLines="50" w:before="120" w:afterLines="50" w:after="120"/>
        <w:ind w:left="200" w:hangingChars="100" w:hanging="200"/>
        <w:jc w:val="left"/>
        <w:rPr>
          <w:rFonts w:ascii="Times New Roman" w:hAnsi="Times New Roman" w:cs="Times New Roman"/>
          <w:sz w:val="20"/>
          <w:szCs w:val="20"/>
        </w:rPr>
      </w:pPr>
      <w:r w:rsidRPr="000B5183">
        <w:rPr>
          <w:rFonts w:ascii="Times New Roman" w:hAnsi="Times New Roman" w:cs="Times New Roman"/>
          <w:sz w:val="20"/>
          <w:szCs w:val="20"/>
        </w:rPr>
        <w:t xml:space="preserve">In last RAN#104 meeting, </w:t>
      </w:r>
      <w:r w:rsidR="00180900" w:rsidRPr="000B5183">
        <w:rPr>
          <w:rFonts w:ascii="Times New Roman" w:hAnsi="Times New Roman" w:cs="Times New Roman"/>
          <w:sz w:val="20"/>
          <w:szCs w:val="20"/>
        </w:rPr>
        <w:t xml:space="preserve">in the discussion of another RAN4 WI (NR_ENDC_RF_Ph4), it is discussed whether </w:t>
      </w:r>
      <w:r w:rsidR="00180900" w:rsidRPr="000B5183">
        <w:rPr>
          <w:rFonts w:ascii="Times New Roman" w:hAnsi="Times New Roman" w:cs="Times New Roman"/>
          <w:color w:val="000000"/>
          <w:kern w:val="0"/>
          <w:sz w:val="20"/>
          <w:szCs w:val="20"/>
        </w:rPr>
        <w:t>SRS</w:t>
      </w:r>
      <w:r w:rsidR="000B5183">
        <w:rPr>
          <w:rFonts w:ascii="Times New Roman" w:hAnsi="Times New Roman" w:cs="Times New Roman"/>
          <w:color w:val="000000"/>
          <w:kern w:val="0"/>
          <w:sz w:val="20"/>
          <w:szCs w:val="20"/>
        </w:rPr>
        <w:t xml:space="preserve"> </w:t>
      </w:r>
      <w:r w:rsidR="00180900" w:rsidRPr="000B5183">
        <w:rPr>
          <w:rFonts w:ascii="Times New Roman" w:hAnsi="Times New Roman" w:cs="Times New Roman"/>
          <w:color w:val="000000"/>
          <w:kern w:val="0"/>
          <w:sz w:val="20"/>
          <w:szCs w:val="20"/>
        </w:rPr>
        <w:t>antenna switching</w:t>
      </w:r>
      <w:r w:rsidR="00180900" w:rsidRPr="000B5183">
        <w:rPr>
          <w:rFonts w:ascii="Times New Roman" w:hAnsi="Times New Roman" w:cs="Times New Roman"/>
          <w:sz w:val="20"/>
          <w:szCs w:val="20"/>
        </w:rPr>
        <w:t xml:space="preserve"> for 3t6r is in the scope or not. </w:t>
      </w:r>
      <w:r w:rsidR="000B5183">
        <w:rPr>
          <w:rFonts w:ascii="Times New Roman" w:hAnsi="Times New Roman" w:cs="Times New Roman"/>
          <w:sz w:val="20"/>
          <w:szCs w:val="20"/>
        </w:rPr>
        <w:t xml:space="preserve">In RAN#104 meeting, </w:t>
      </w:r>
      <w:r w:rsidR="00180900" w:rsidRPr="000B5183">
        <w:rPr>
          <w:rFonts w:ascii="Times New Roman" w:hAnsi="Times New Roman" w:cs="Times New Roman"/>
          <w:sz w:val="20"/>
          <w:szCs w:val="20"/>
        </w:rPr>
        <w:t>the conclusion is:</w:t>
      </w:r>
    </w:p>
    <w:tbl>
      <w:tblPr>
        <w:tblStyle w:val="a7"/>
        <w:tblW w:w="0" w:type="auto"/>
        <w:tblLook w:val="04A0" w:firstRow="1" w:lastRow="0" w:firstColumn="1" w:lastColumn="0" w:noHBand="0" w:noVBand="1"/>
      </w:tblPr>
      <w:tblGrid>
        <w:gridCol w:w="9629"/>
      </w:tblGrid>
      <w:tr w:rsidR="00180900" w:rsidRPr="000B5183" w14:paraId="5D32FBDB" w14:textId="77777777" w:rsidTr="00180900">
        <w:tc>
          <w:tcPr>
            <w:tcW w:w="9629" w:type="dxa"/>
          </w:tcPr>
          <w:p w14:paraId="07F4F9DF" w14:textId="5D71B744" w:rsidR="00180900" w:rsidRPr="000B5183" w:rsidRDefault="00180900" w:rsidP="00180900">
            <w:pPr>
              <w:tabs>
                <w:tab w:val="left" w:pos="1190"/>
              </w:tabs>
              <w:autoSpaceDE w:val="0"/>
              <w:autoSpaceDN w:val="0"/>
              <w:adjustRightInd w:val="0"/>
              <w:spacing w:after="0"/>
              <w:rPr>
                <w:color w:val="000000"/>
              </w:rPr>
            </w:pPr>
            <w:r w:rsidRPr="000B5183">
              <w:rPr>
                <w:color w:val="000000"/>
              </w:rPr>
              <w:t>RAN1 to study and specify, if necessary, SRS antenna switching to support 3T6R depending on UE capability.</w:t>
            </w:r>
          </w:p>
          <w:p w14:paraId="5C229669" w14:textId="77777777" w:rsidR="00180900" w:rsidRPr="000B5183" w:rsidRDefault="00180900" w:rsidP="00180900">
            <w:pPr>
              <w:tabs>
                <w:tab w:val="left" w:pos="1190"/>
              </w:tabs>
              <w:autoSpaceDE w:val="0"/>
              <w:autoSpaceDN w:val="0"/>
              <w:adjustRightInd w:val="0"/>
              <w:spacing w:after="0"/>
              <w:rPr>
                <w:color w:val="000000"/>
              </w:rPr>
            </w:pPr>
            <w:r w:rsidRPr="000B5183">
              <w:tab/>
            </w:r>
            <w:r w:rsidRPr="000B5183">
              <w:rPr>
                <w:color w:val="000000"/>
              </w:rPr>
              <w:t>Note 1: SRS antenna switching to support 4T6R is precluded.</w:t>
            </w:r>
          </w:p>
          <w:p w14:paraId="71E0EEB8" w14:textId="2A86D237" w:rsidR="00180900" w:rsidRPr="000B5183" w:rsidRDefault="00180900" w:rsidP="00180900">
            <w:pPr>
              <w:tabs>
                <w:tab w:val="left" w:pos="1190"/>
              </w:tabs>
              <w:autoSpaceDE w:val="0"/>
              <w:autoSpaceDN w:val="0"/>
              <w:adjustRightInd w:val="0"/>
              <w:spacing w:after="0"/>
              <w:rPr>
                <w:color w:val="000000"/>
              </w:rPr>
            </w:pPr>
            <w:r w:rsidRPr="000B5183">
              <w:tab/>
            </w:r>
            <w:r w:rsidRPr="000B5183">
              <w:rPr>
                <w:color w:val="000000"/>
              </w:rPr>
              <w:t>Note 2: RAN1 discussion starts from RAN1#118bis (Oct. 2024)</w:t>
            </w:r>
          </w:p>
        </w:tc>
      </w:tr>
    </w:tbl>
    <w:p w14:paraId="449C82CB" w14:textId="6E908B75" w:rsidR="00180900" w:rsidRPr="000B5183" w:rsidRDefault="00180900" w:rsidP="005F7F42">
      <w:pPr>
        <w:spacing w:beforeLines="50" w:before="120" w:afterLines="50" w:after="120"/>
        <w:jc w:val="left"/>
        <w:rPr>
          <w:rFonts w:ascii="Times New Roman" w:hAnsi="Times New Roman" w:cs="Times New Roman"/>
          <w:sz w:val="20"/>
          <w:szCs w:val="20"/>
        </w:rPr>
      </w:pPr>
    </w:p>
    <w:tbl>
      <w:tblPr>
        <w:tblStyle w:val="a7"/>
        <w:tblW w:w="0" w:type="auto"/>
        <w:tblLook w:val="04A0" w:firstRow="1" w:lastRow="0" w:firstColumn="1" w:lastColumn="0" w:noHBand="0" w:noVBand="1"/>
      </w:tblPr>
      <w:tblGrid>
        <w:gridCol w:w="9629"/>
      </w:tblGrid>
      <w:tr w:rsidR="000B5183" w:rsidRPr="000B5183" w14:paraId="04E8D4ED" w14:textId="77777777" w:rsidTr="000B5183">
        <w:tc>
          <w:tcPr>
            <w:tcW w:w="9629" w:type="dxa"/>
          </w:tcPr>
          <w:p w14:paraId="5711EA02" w14:textId="77777777" w:rsidR="000B5183" w:rsidRPr="000B5183" w:rsidRDefault="000B5183" w:rsidP="00B40248">
            <w:pPr>
              <w:pStyle w:val="a8"/>
              <w:widowControl w:val="0"/>
              <w:numPr>
                <w:ilvl w:val="1"/>
                <w:numId w:val="7"/>
              </w:numPr>
              <w:overflowPunct/>
              <w:autoSpaceDE/>
              <w:autoSpaceDN/>
              <w:adjustRightInd/>
              <w:spacing w:after="0"/>
              <w:ind w:firstLineChars="0"/>
              <w:jc w:val="both"/>
              <w:textAlignment w:val="auto"/>
            </w:pPr>
            <w:r w:rsidRPr="000B5183">
              <w:lastRenderedPageBreak/>
              <w:t xml:space="preserve">Specify the requirements to support </w:t>
            </w:r>
            <w:r w:rsidRPr="000B5183">
              <w:rPr>
                <w:highlight w:val="yellow"/>
              </w:rPr>
              <w:t>SRS antenna switching including</w:t>
            </w:r>
            <w:r w:rsidRPr="000B5183">
              <w:t xml:space="preserve"> t1r6, t2r6, </w:t>
            </w:r>
            <w:r w:rsidRPr="000B5183">
              <w:rPr>
                <w:highlight w:val="yellow"/>
              </w:rPr>
              <w:t>t3r6</w:t>
            </w:r>
            <w:r w:rsidRPr="000B5183">
              <w:t xml:space="preserve">, </w:t>
            </w:r>
            <w:r w:rsidRPr="000B5183">
              <w:rPr>
                <w:highlight w:val="yellow"/>
              </w:rPr>
              <w:t>depending on UE capability</w:t>
            </w:r>
          </w:p>
          <w:p w14:paraId="654B39B9" w14:textId="77777777" w:rsidR="000B5183" w:rsidRPr="000B5183" w:rsidRDefault="000B5183" w:rsidP="00B40248">
            <w:pPr>
              <w:pStyle w:val="a8"/>
              <w:widowControl w:val="0"/>
              <w:numPr>
                <w:ilvl w:val="2"/>
                <w:numId w:val="7"/>
              </w:numPr>
              <w:overflowPunct/>
              <w:autoSpaceDE/>
              <w:autoSpaceDN/>
              <w:adjustRightInd/>
              <w:spacing w:after="0"/>
              <w:ind w:firstLineChars="0"/>
              <w:jc w:val="both"/>
              <w:textAlignment w:val="auto"/>
            </w:pPr>
            <w:r w:rsidRPr="000B5183">
              <w:t>RAN1 to study and specify, if necessary, SRS antenna switching to support 3T6R depending on UE capability.</w:t>
            </w:r>
          </w:p>
          <w:p w14:paraId="407C8AE2" w14:textId="3D12DE71" w:rsidR="000B5183" w:rsidRPr="000B5183" w:rsidRDefault="000B5183" w:rsidP="00B40248">
            <w:pPr>
              <w:pStyle w:val="a8"/>
              <w:widowControl w:val="0"/>
              <w:numPr>
                <w:ilvl w:val="3"/>
                <w:numId w:val="7"/>
              </w:numPr>
              <w:overflowPunct/>
              <w:autoSpaceDE/>
              <w:autoSpaceDN/>
              <w:adjustRightInd/>
              <w:spacing w:after="0"/>
              <w:ind w:firstLineChars="0"/>
              <w:jc w:val="both"/>
              <w:textAlignment w:val="auto"/>
            </w:pPr>
            <w:r w:rsidRPr="000B5183">
              <w:t>Note: RAN1 discussion starts from RAN1#118bis (Oct. 2024)</w:t>
            </w:r>
          </w:p>
        </w:tc>
      </w:tr>
    </w:tbl>
    <w:p w14:paraId="3A430CF4" w14:textId="042479D2" w:rsidR="000B5183" w:rsidRDefault="000B5183" w:rsidP="005F7F42">
      <w:pPr>
        <w:spacing w:beforeLines="50" w:before="120" w:afterLines="50" w:after="120"/>
        <w:jc w:val="left"/>
        <w:rPr>
          <w:rFonts w:ascii="Times New Roman" w:hAnsi="Times New Roman" w:cs="Times New Roman"/>
          <w:sz w:val="20"/>
          <w:szCs w:val="20"/>
        </w:rPr>
      </w:pPr>
      <w:r w:rsidRPr="000B5183">
        <w:rPr>
          <w:rFonts w:ascii="Times New Roman" w:hAnsi="Times New Roman" w:cs="Times New Roman"/>
          <w:sz w:val="20"/>
          <w:szCs w:val="20"/>
        </w:rPr>
        <w:t xml:space="preserve">By our understanding, as mentioned above, if 3t6r is supported, no additional enhancement for MIMO </w:t>
      </w:r>
      <w:r w:rsidRPr="000B5183">
        <w:rPr>
          <w:rFonts w:ascii="Times New Roman" w:eastAsia="Times New Roman" w:hAnsi="Times New Roman" w:cs="Times New Roman"/>
          <w:sz w:val="20"/>
          <w:szCs w:val="20"/>
          <w:lang w:eastAsia="en-US"/>
        </w:rPr>
        <w:t xml:space="preserve">3-antenna-port codebook-based transmissions, we can reuse the same requirement in 3t6r SRS antenna switching in </w:t>
      </w:r>
      <w:r w:rsidRPr="000B5183">
        <w:rPr>
          <w:rFonts w:ascii="Times New Roman" w:hAnsi="Times New Roman" w:cs="Times New Roman"/>
          <w:sz w:val="20"/>
          <w:szCs w:val="20"/>
        </w:rPr>
        <w:t xml:space="preserve">NR_ENDC_RF_Ph4. </w:t>
      </w:r>
    </w:p>
    <w:p w14:paraId="06621022" w14:textId="500F64DB" w:rsidR="00A01BED" w:rsidRPr="00272E65" w:rsidRDefault="00A01BED" w:rsidP="005F7F42">
      <w:pPr>
        <w:spacing w:beforeLines="50" w:before="120" w:afterLines="50" w:after="120"/>
        <w:jc w:val="left"/>
        <w:rPr>
          <w:rFonts w:ascii="Times New Roman" w:hAnsi="Times New Roman" w:cs="Times New Roman"/>
          <w:b/>
          <w:bCs/>
          <w:sz w:val="20"/>
          <w:szCs w:val="20"/>
        </w:rPr>
      </w:pPr>
      <w:r w:rsidRPr="00272E65">
        <w:rPr>
          <w:rFonts w:ascii="Times New Roman" w:hAnsi="Times New Roman" w:cs="Times New Roman" w:hint="eastAsia"/>
          <w:b/>
          <w:bCs/>
          <w:sz w:val="20"/>
          <w:szCs w:val="20"/>
        </w:rPr>
        <w:t>P</w:t>
      </w:r>
      <w:r w:rsidRPr="00272E65">
        <w:rPr>
          <w:rFonts w:ascii="Times New Roman" w:hAnsi="Times New Roman" w:cs="Times New Roman"/>
          <w:b/>
          <w:bCs/>
          <w:sz w:val="20"/>
          <w:szCs w:val="20"/>
        </w:rPr>
        <w:t xml:space="preserve">roposal </w:t>
      </w:r>
      <w:r w:rsidR="00272E65" w:rsidRPr="00272E65">
        <w:rPr>
          <w:rFonts w:ascii="Times New Roman" w:hAnsi="Times New Roman" w:cs="Times New Roman"/>
          <w:b/>
          <w:bCs/>
          <w:sz w:val="20"/>
          <w:szCs w:val="20"/>
        </w:rPr>
        <w:t>8</w:t>
      </w:r>
      <w:r w:rsidRPr="00272E65">
        <w:rPr>
          <w:rFonts w:ascii="Times New Roman" w:hAnsi="Times New Roman" w:cs="Times New Roman"/>
          <w:b/>
          <w:bCs/>
          <w:sz w:val="20"/>
          <w:szCs w:val="20"/>
        </w:rPr>
        <w:t xml:space="preserve">: If 3t6r is supported in NR_ENDC_RF_Ph4, it is supposed no additional enhancement for MIMO </w:t>
      </w:r>
      <w:r w:rsidRPr="00272E65">
        <w:rPr>
          <w:rFonts w:ascii="Times New Roman" w:eastAsia="Times New Roman" w:hAnsi="Times New Roman" w:cs="Times New Roman"/>
          <w:b/>
          <w:bCs/>
          <w:sz w:val="20"/>
          <w:szCs w:val="20"/>
          <w:lang w:eastAsia="en-US"/>
        </w:rPr>
        <w:t>3-antenna-port codebook-based transmissions, reuse the same requirement in 3t6r SRS antenna switching as the assumption if no further difference is observed</w:t>
      </w:r>
      <w:r w:rsidRPr="00272E65">
        <w:rPr>
          <w:rFonts w:ascii="Times New Roman" w:hAnsi="Times New Roman" w:cs="Times New Roman"/>
          <w:b/>
          <w:bCs/>
          <w:sz w:val="20"/>
          <w:szCs w:val="20"/>
        </w:rPr>
        <w:t>.</w:t>
      </w:r>
    </w:p>
    <w:p w14:paraId="3F7773BD" w14:textId="4FAAD184" w:rsidR="00672483" w:rsidRDefault="00ED7C64" w:rsidP="00ED7C64">
      <w:pPr>
        <w:pStyle w:val="2"/>
        <w:spacing w:before="240" w:after="180" w:line="240" w:lineRule="auto"/>
        <w:jc w:val="left"/>
        <w:rPr>
          <w:rFonts w:ascii="Arial" w:hAnsi="Arial" w:cs="Arial"/>
          <w:b w:val="0"/>
          <w:bCs w:val="0"/>
          <w:sz w:val="30"/>
          <w:szCs w:val="30"/>
        </w:rPr>
      </w:pPr>
      <w:r w:rsidRPr="00C16E36">
        <w:rPr>
          <w:rFonts w:ascii="Arial" w:hAnsi="Arial" w:cs="Arial" w:hint="eastAsia"/>
          <w:b w:val="0"/>
          <w:bCs w:val="0"/>
          <w:sz w:val="30"/>
          <w:szCs w:val="30"/>
        </w:rPr>
        <w:t>2</w:t>
      </w:r>
      <w:r w:rsidRPr="00C16E36">
        <w:rPr>
          <w:rFonts w:ascii="Arial" w:hAnsi="Arial" w:cs="Arial"/>
          <w:b w:val="0"/>
          <w:bCs w:val="0"/>
          <w:sz w:val="30"/>
          <w:szCs w:val="30"/>
        </w:rPr>
        <w:t xml:space="preserve">.4 </w:t>
      </w:r>
      <w:r w:rsidR="004B12BA">
        <w:rPr>
          <w:rFonts w:ascii="Arial" w:hAnsi="Arial" w:cs="Arial" w:hint="eastAsia"/>
          <w:b w:val="0"/>
          <w:bCs w:val="0"/>
          <w:sz w:val="30"/>
          <w:szCs w:val="30"/>
        </w:rPr>
        <w:t>A</w:t>
      </w:r>
      <w:r w:rsidRPr="00C16E36">
        <w:rPr>
          <w:rFonts w:ascii="Arial" w:hAnsi="Arial" w:cs="Arial"/>
          <w:b w:val="0"/>
          <w:bCs w:val="0"/>
          <w:sz w:val="30"/>
          <w:szCs w:val="30"/>
        </w:rPr>
        <w:t>symmetric DL sTRP/UL mTRP</w:t>
      </w:r>
      <w:r w:rsidR="00672483" w:rsidRPr="00ED7C64">
        <w:rPr>
          <w:rFonts w:ascii="Arial" w:hAnsi="Arial" w:cs="Arial"/>
          <w:b w:val="0"/>
          <w:bCs w:val="0"/>
          <w:sz w:val="30"/>
          <w:szCs w:val="30"/>
        </w:rPr>
        <w:t xml:space="preserve"> </w:t>
      </w:r>
    </w:p>
    <w:p w14:paraId="67349349" w14:textId="0A6B2F2F" w:rsidR="009D7553" w:rsidRPr="008703E7" w:rsidRDefault="009D7553" w:rsidP="009D7553">
      <w:pPr>
        <w:rPr>
          <w:rFonts w:ascii="Times New Roman" w:hAnsi="Times New Roman" w:cs="Times New Roman"/>
          <w:sz w:val="20"/>
          <w:szCs w:val="20"/>
        </w:rPr>
      </w:pPr>
      <w:r w:rsidRPr="008703E7">
        <w:rPr>
          <w:rFonts w:ascii="Times New Roman" w:hAnsi="Times New Roman" w:cs="Times New Roman"/>
          <w:sz w:val="20"/>
          <w:szCs w:val="20"/>
        </w:rPr>
        <w:t xml:space="preserve">In this objective, the enhancement is for the asymmetric DL sTRP/UL mTRP deployment scenarios. </w:t>
      </w:r>
    </w:p>
    <w:tbl>
      <w:tblPr>
        <w:tblStyle w:val="a7"/>
        <w:tblW w:w="0" w:type="auto"/>
        <w:tblLook w:val="04A0" w:firstRow="1" w:lastRow="0" w:firstColumn="1" w:lastColumn="0" w:noHBand="0" w:noVBand="1"/>
      </w:tblPr>
      <w:tblGrid>
        <w:gridCol w:w="9629"/>
      </w:tblGrid>
      <w:tr w:rsidR="009D7553" w:rsidRPr="008703E7" w14:paraId="1534D099" w14:textId="77777777" w:rsidTr="009D7553">
        <w:tc>
          <w:tcPr>
            <w:tcW w:w="9629" w:type="dxa"/>
          </w:tcPr>
          <w:p w14:paraId="26333A93" w14:textId="77777777" w:rsidR="009D7553" w:rsidRPr="008703E7" w:rsidRDefault="009D7553" w:rsidP="009D7553">
            <w:pPr>
              <w:widowControl/>
              <w:snapToGrid w:val="0"/>
              <w:spacing w:after="0"/>
              <w:jc w:val="left"/>
              <w:rPr>
                <w:rFonts w:eastAsia="Times New Roman"/>
                <w:lang w:eastAsia="en-US"/>
              </w:rPr>
            </w:pPr>
            <w:r w:rsidRPr="008703E7">
              <w:rPr>
                <w:rFonts w:eastAsia="Times New Roman"/>
                <w:lang w:eastAsia="en-US"/>
              </w:rPr>
              <w:t xml:space="preserve">Specify enhancement for </w:t>
            </w:r>
            <w:r w:rsidRPr="008703E7">
              <w:rPr>
                <w:rFonts w:eastAsia="Times New Roman"/>
                <w:highlight w:val="yellow"/>
                <w:lang w:eastAsia="en-US"/>
              </w:rPr>
              <w:t>asymmetric DL sTRP/UL mTRP</w:t>
            </w:r>
            <w:r w:rsidRPr="008703E7">
              <w:rPr>
                <w:rFonts w:eastAsia="Times New Roman"/>
                <w:lang w:eastAsia="en-US"/>
              </w:rPr>
              <w:t xml:space="preserve"> deployment scenarios, assuming intra-band intra-DU non-co-located mTRP scenarios, without changing existing cell definition or defining a new cell (e.g. UL-only cell), assuming the Rel-17/18 unified TCI framework and fully reusing the legacy QCL/UL spatial relation rules, </w:t>
            </w:r>
            <w:r w:rsidRPr="008703E7">
              <w:rPr>
                <w:rFonts w:eastAsia="Times New Roman"/>
                <w:highlight w:val="yellow"/>
                <w:lang w:eastAsia="en-US"/>
              </w:rPr>
              <w:t>targeting FR1 and FR2</w:t>
            </w:r>
            <w:r w:rsidRPr="008703E7">
              <w:rPr>
                <w:rFonts w:eastAsia="Times New Roman"/>
                <w:lang w:eastAsia="en-US"/>
              </w:rPr>
              <w:t xml:space="preserve"> </w:t>
            </w:r>
          </w:p>
          <w:p w14:paraId="458EE004" w14:textId="24DF4CAE" w:rsidR="009D7553" w:rsidRPr="008703E7" w:rsidRDefault="009D7553" w:rsidP="009D7553">
            <w:r w:rsidRPr="008703E7">
              <w:rPr>
                <w:rFonts w:eastAsia="Times New Roman"/>
                <w:lang w:eastAsia="en-US"/>
              </w:rPr>
              <w:t>a. Two closed-loop PC adjustment states for SRS, both separate from PUSCH; and pathloss offset configurations for pathloss calculation to UL TRP(s), when the pathloss RS is from DL sTRP.</w:t>
            </w:r>
          </w:p>
        </w:tc>
      </w:tr>
    </w:tbl>
    <w:p w14:paraId="4CFDCFAD" w14:textId="655E10CF" w:rsidR="009D7553" w:rsidRPr="008703E7" w:rsidRDefault="009D7553" w:rsidP="009D7553">
      <w:pPr>
        <w:rPr>
          <w:rFonts w:ascii="Times New Roman" w:hAnsi="Times New Roman" w:cs="Times New Roman"/>
          <w:sz w:val="20"/>
          <w:szCs w:val="20"/>
        </w:rPr>
      </w:pPr>
      <w:r w:rsidRPr="008703E7">
        <w:rPr>
          <w:rFonts w:ascii="Times New Roman" w:hAnsi="Times New Roman" w:cs="Times New Roman"/>
          <w:sz w:val="20"/>
          <w:szCs w:val="20"/>
        </w:rPr>
        <w:t xml:space="preserve">The sicario is like: UE can receive DL transmission and may transmit UL transmission from the TPR#1 while only transmit UL transmission from multiple UL TRPs (UL only TRPs for other N-TRPs.). In the both DL/UL capable TRP#1, it is a regular TRP. No further enhancement for pathloss RS </w:t>
      </w:r>
      <w:r w:rsidR="00855647" w:rsidRPr="008703E7">
        <w:rPr>
          <w:rFonts w:ascii="Times New Roman" w:hAnsi="Times New Roman" w:cs="Times New Roman"/>
          <w:sz w:val="20"/>
          <w:szCs w:val="20"/>
        </w:rPr>
        <w:t>is</w:t>
      </w:r>
      <w:r w:rsidRPr="008703E7">
        <w:rPr>
          <w:rFonts w:ascii="Times New Roman" w:hAnsi="Times New Roman" w:cs="Times New Roman"/>
          <w:sz w:val="20"/>
          <w:szCs w:val="20"/>
        </w:rPr>
        <w:t xml:space="preserve"> needed. </w:t>
      </w:r>
    </w:p>
    <w:p w14:paraId="115FF447" w14:textId="1C8B3C73" w:rsidR="00855647" w:rsidRDefault="009D7553" w:rsidP="009D7553">
      <w:pPr>
        <w:rPr>
          <w:rFonts w:ascii="Times New Roman" w:hAnsi="Times New Roman" w:cs="Times New Roman"/>
          <w:sz w:val="20"/>
          <w:szCs w:val="20"/>
        </w:rPr>
      </w:pPr>
      <w:r w:rsidRPr="008703E7">
        <w:rPr>
          <w:rFonts w:ascii="Times New Roman" w:hAnsi="Times New Roman" w:cs="Times New Roman"/>
          <w:sz w:val="20"/>
          <w:szCs w:val="20"/>
        </w:rPr>
        <w:t xml:space="preserve">For other UL only TRPs, there is no DL transmission which means no DL RS including pathloss RS. </w:t>
      </w:r>
      <w:r w:rsidR="00855647" w:rsidRPr="008703E7">
        <w:rPr>
          <w:rFonts w:ascii="Times New Roman" w:hAnsi="Times New Roman" w:cs="Times New Roman"/>
          <w:sz w:val="20"/>
          <w:szCs w:val="20"/>
        </w:rPr>
        <w:t>The UE only received the PL-RS from TRP#1. And the real pathloss between UL only TRPs and the UE are different from the PL-RS measurement from TRP#1. That is why RAN1 introduce a PL-offset to reflect this difference.</w:t>
      </w:r>
    </w:p>
    <w:p w14:paraId="69391913" w14:textId="77777777" w:rsidR="008703E7" w:rsidRPr="008703E7" w:rsidRDefault="008703E7" w:rsidP="009D7553">
      <w:pPr>
        <w:rPr>
          <w:rFonts w:ascii="Times New Roman" w:hAnsi="Times New Roman" w:cs="Times New Roman"/>
          <w:sz w:val="20"/>
          <w:szCs w:val="20"/>
        </w:rPr>
      </w:pPr>
    </w:p>
    <w:tbl>
      <w:tblPr>
        <w:tblStyle w:val="a7"/>
        <w:tblW w:w="0" w:type="auto"/>
        <w:tblLook w:val="04A0" w:firstRow="1" w:lastRow="0" w:firstColumn="1" w:lastColumn="0" w:noHBand="0" w:noVBand="1"/>
      </w:tblPr>
      <w:tblGrid>
        <w:gridCol w:w="9629"/>
      </w:tblGrid>
      <w:tr w:rsidR="00855647" w:rsidRPr="008703E7" w14:paraId="77A5DF5B" w14:textId="77777777" w:rsidTr="00855647">
        <w:tc>
          <w:tcPr>
            <w:tcW w:w="9629" w:type="dxa"/>
          </w:tcPr>
          <w:p w14:paraId="33BED382" w14:textId="5ECA938C" w:rsidR="008703E7" w:rsidRPr="008703E7" w:rsidRDefault="008703E7" w:rsidP="00C25757">
            <w:r w:rsidRPr="008703E7">
              <w:rPr>
                <w:rFonts w:hint="eastAsia"/>
              </w:rPr>
              <w:t>RAN</w:t>
            </w:r>
            <w:r w:rsidRPr="008703E7">
              <w:t xml:space="preserve">1: </w:t>
            </w:r>
          </w:p>
          <w:p w14:paraId="58538C0D" w14:textId="1DE0CE97" w:rsidR="00C25757" w:rsidRPr="008703E7" w:rsidRDefault="00C25757" w:rsidP="00C25757">
            <w:pPr>
              <w:rPr>
                <w:lang w:eastAsia="x-none"/>
              </w:rPr>
            </w:pPr>
            <w:r w:rsidRPr="008703E7">
              <w:rPr>
                <w:highlight w:val="green"/>
                <w:lang w:eastAsia="x-none"/>
              </w:rPr>
              <w:t>Agreement</w:t>
            </w:r>
          </w:p>
          <w:p w14:paraId="09C8CE7A" w14:textId="20D8CA4B" w:rsidR="00855647" w:rsidRPr="008703E7" w:rsidRDefault="00C25757" w:rsidP="00C25757">
            <w:pPr>
              <w:rPr>
                <w:rFonts w:eastAsia="Malgun Gothic"/>
              </w:rPr>
            </w:pPr>
            <w:r w:rsidRPr="008703E7">
              <w:rPr>
                <w:rFonts w:eastAsia="Malgun Gothic"/>
              </w:rPr>
              <w:t>For the asymmetric DL sTRP/UL mTRP deployment scenarios, support to associate a UL TCI state with a PL offset:</w:t>
            </w:r>
          </w:p>
        </w:tc>
      </w:tr>
    </w:tbl>
    <w:p w14:paraId="2A887E01" w14:textId="513C756B" w:rsidR="009D7553" w:rsidRDefault="00150BDE" w:rsidP="00027632">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 xml:space="preserve"> </w:t>
      </w:r>
      <w:r w:rsidRPr="00B01E2E">
        <w:rPr>
          <w:rFonts w:ascii="Times New Roman" w:hAnsi="Times New Roman" w:cs="Times New Roman"/>
          <w:b/>
          <w:bCs/>
          <w:sz w:val="20"/>
          <w:szCs w:val="20"/>
        </w:rPr>
        <w:t>Observation</w:t>
      </w:r>
      <w:r w:rsidRPr="00B01E2E">
        <w:rPr>
          <w:rFonts w:ascii="Times New Roman" w:hAnsi="Times New Roman" w:cs="Times New Roman"/>
          <w:b/>
          <w:bCs/>
          <w:sz w:val="20"/>
          <w:szCs w:val="20"/>
          <w:lang w:val="en-GB"/>
        </w:rPr>
        <w:t xml:space="preserve"> </w:t>
      </w:r>
      <w:r w:rsidR="0045709F">
        <w:rPr>
          <w:rFonts w:ascii="Times New Roman" w:hAnsi="Times New Roman" w:cs="Times New Roman"/>
          <w:b/>
          <w:bCs/>
          <w:sz w:val="20"/>
          <w:szCs w:val="20"/>
          <w:lang w:val="en-GB"/>
        </w:rPr>
        <w:t>6</w:t>
      </w:r>
      <w:r w:rsidRPr="00B01E2E">
        <w:rPr>
          <w:rFonts w:ascii="Times New Roman" w:hAnsi="Times New Roman" w:cs="Times New Roman"/>
          <w:b/>
          <w:bCs/>
          <w:sz w:val="20"/>
          <w:szCs w:val="20"/>
          <w:lang w:val="en-GB"/>
        </w:rPr>
        <w:t>:</w:t>
      </w:r>
      <w:r>
        <w:rPr>
          <w:rFonts w:ascii="Times New Roman" w:hAnsi="Times New Roman" w:cs="Times New Roman"/>
          <w:b/>
          <w:bCs/>
          <w:sz w:val="20"/>
          <w:szCs w:val="20"/>
          <w:lang w:val="en-GB"/>
        </w:rPr>
        <w:t xml:space="preserve"> RAN1 introduced the associate a UL TCI state with a PL offset. </w:t>
      </w:r>
    </w:p>
    <w:p w14:paraId="6A6618A2" w14:textId="77777777" w:rsidR="00150BDE" w:rsidRDefault="00150BDE" w:rsidP="009D7553">
      <w:pPr>
        <w:rPr>
          <w:rFonts w:ascii="Times New Roman" w:hAnsi="Times New Roman" w:cs="Times New Roman"/>
          <w:sz w:val="20"/>
          <w:szCs w:val="20"/>
        </w:rPr>
      </w:pPr>
    </w:p>
    <w:p w14:paraId="6F5EEF90" w14:textId="68F79C04" w:rsidR="005B6DC1" w:rsidRDefault="005B6DC1" w:rsidP="009D7553">
      <w:pPr>
        <w:rPr>
          <w:rFonts w:ascii="Times New Roman" w:hAnsi="Times New Roman" w:cs="Times New Roman"/>
          <w:sz w:val="20"/>
          <w:szCs w:val="20"/>
        </w:rPr>
      </w:pPr>
      <w:r>
        <w:rPr>
          <w:rFonts w:ascii="Times New Roman" w:hAnsi="Times New Roman" w:cs="Times New Roman" w:hint="eastAsia"/>
          <w:sz w:val="20"/>
          <w:szCs w:val="20"/>
        </w:rPr>
        <w:t xml:space="preserve"> </w:t>
      </w:r>
      <w:r>
        <w:rPr>
          <w:rFonts w:ascii="Times New Roman" w:hAnsi="Times New Roman" w:cs="Times New Roman"/>
          <w:sz w:val="20"/>
          <w:szCs w:val="20"/>
        </w:rPr>
        <w:t>In RAN</w:t>
      </w:r>
      <w:r w:rsidR="00150BDE">
        <w:rPr>
          <w:rFonts w:ascii="Times New Roman" w:hAnsi="Times New Roman" w:cs="Times New Roman"/>
          <w:sz w:val="20"/>
          <w:szCs w:val="20"/>
        </w:rPr>
        <w:t xml:space="preserve">1#117 meeting, </w:t>
      </w:r>
    </w:p>
    <w:tbl>
      <w:tblPr>
        <w:tblStyle w:val="a7"/>
        <w:tblW w:w="0" w:type="auto"/>
        <w:tblLook w:val="04A0" w:firstRow="1" w:lastRow="0" w:firstColumn="1" w:lastColumn="0" w:noHBand="0" w:noVBand="1"/>
      </w:tblPr>
      <w:tblGrid>
        <w:gridCol w:w="9629"/>
      </w:tblGrid>
      <w:tr w:rsidR="00150BDE" w14:paraId="0A7FCC39" w14:textId="77777777" w:rsidTr="00150BDE">
        <w:tc>
          <w:tcPr>
            <w:tcW w:w="9629" w:type="dxa"/>
          </w:tcPr>
          <w:p w14:paraId="63CA6BCA" w14:textId="77777777" w:rsidR="00150BDE" w:rsidRPr="00AD24D8" w:rsidRDefault="00150BDE" w:rsidP="00150BDE">
            <w:pPr>
              <w:rPr>
                <w:rFonts w:eastAsia="等线"/>
              </w:rPr>
            </w:pPr>
            <w:r w:rsidRPr="00AD24D8">
              <w:rPr>
                <w:rFonts w:eastAsia="等线"/>
              </w:rPr>
              <w:t xml:space="preserve">To fulfil the asymmetric DL sTRP/UL mTRP deployment scenarios, support </w:t>
            </w:r>
            <w:r w:rsidRPr="00150BDE">
              <w:rPr>
                <w:rFonts w:eastAsia="等线"/>
                <w:highlight w:val="yellow"/>
              </w:rPr>
              <w:t>two TAs for single DCI</w:t>
            </w:r>
            <w:r w:rsidRPr="00AD24D8">
              <w:rPr>
                <w:rFonts w:eastAsia="等线"/>
              </w:rPr>
              <w:t xml:space="preserve"> based multi-TRP/panel and single TRP.</w:t>
            </w:r>
          </w:p>
          <w:p w14:paraId="6796105A" w14:textId="77777777" w:rsidR="00150BDE" w:rsidRDefault="00150BDE" w:rsidP="00B40248">
            <w:pPr>
              <w:widowControl/>
              <w:numPr>
                <w:ilvl w:val="0"/>
                <w:numId w:val="19"/>
              </w:numPr>
              <w:rPr>
                <w:rFonts w:eastAsia="等线"/>
              </w:rPr>
            </w:pPr>
            <w:r w:rsidRPr="00AD24D8">
              <w:rPr>
                <w:rFonts w:eastAsia="等线"/>
              </w:rPr>
              <w:t xml:space="preserve">Reuse Rel-18 specification of two TA for multi-DCI based multi-TRP/panel and remove the restriction that </w:t>
            </w:r>
            <w:r w:rsidRPr="00AD24D8">
              <w:rPr>
                <w:rFonts w:eastAsia="等线"/>
                <w:i/>
                <w:iCs/>
              </w:rPr>
              <w:t>coresetPoolIndex</w:t>
            </w:r>
            <w:r w:rsidRPr="00AD24D8">
              <w:rPr>
                <w:rFonts w:eastAsia="等线"/>
              </w:rPr>
              <w:t xml:space="preserve"> needs to be configured.</w:t>
            </w:r>
          </w:p>
          <w:p w14:paraId="1EDC74F6" w14:textId="0ABD789D" w:rsidR="00150BDE" w:rsidRPr="00150BDE" w:rsidRDefault="00150BDE" w:rsidP="009D7553">
            <w:pPr>
              <w:rPr>
                <w:rFonts w:eastAsia="Malgun Gothic"/>
                <w:b/>
                <w:bCs/>
                <w:lang w:eastAsia="ko-KR"/>
              </w:rPr>
            </w:pPr>
            <w:r w:rsidRPr="007212F9">
              <w:rPr>
                <w:b/>
                <w:bCs/>
                <w:lang w:eastAsia="ko-KR"/>
              </w:rPr>
              <w:t>Companies are encouraged to consider above for further discussion in RAN1#118</w:t>
            </w:r>
            <w:r>
              <w:rPr>
                <w:b/>
                <w:bCs/>
                <w:lang w:eastAsia="ko-KR"/>
              </w:rPr>
              <w:t>.</w:t>
            </w:r>
          </w:p>
        </w:tc>
      </w:tr>
    </w:tbl>
    <w:p w14:paraId="7E292655" w14:textId="67B53845" w:rsidR="00150BDE" w:rsidRDefault="00150BDE" w:rsidP="009D7553">
      <w:pPr>
        <w:rPr>
          <w:rFonts w:ascii="Times New Roman" w:hAnsi="Times New Roman" w:cs="Times New Roman"/>
          <w:sz w:val="20"/>
          <w:szCs w:val="20"/>
        </w:rPr>
      </w:pPr>
    </w:p>
    <w:p w14:paraId="2E3CA5E8" w14:textId="0D8647C3" w:rsidR="00150BDE" w:rsidRDefault="00150BDE" w:rsidP="009D7553">
      <w:pPr>
        <w:rPr>
          <w:rFonts w:ascii="Times New Roman" w:hAnsi="Times New Roman" w:cs="Times New Roman"/>
          <w:sz w:val="20"/>
          <w:szCs w:val="20"/>
        </w:rPr>
      </w:pPr>
      <w:r>
        <w:rPr>
          <w:rFonts w:ascii="Times New Roman" w:hAnsi="Times New Roman" w:cs="Times New Roman" w:hint="eastAsia"/>
          <w:sz w:val="20"/>
          <w:szCs w:val="20"/>
        </w:rPr>
        <w:t xml:space="preserve"> </w:t>
      </w:r>
      <w:r>
        <w:rPr>
          <w:rFonts w:ascii="Times New Roman" w:hAnsi="Times New Roman" w:cs="Times New Roman"/>
          <w:sz w:val="20"/>
          <w:szCs w:val="20"/>
        </w:rPr>
        <w:t xml:space="preserve"> In Rel-18, RAN1 introduced two TA mechanism for multi-DCI multi-TRP scenario. RAN4 define related timing requirements for two TA in multi-DCI multi-TRP.  By the conclusion in RAN1#117 meeting, the two TAs mechanism will be extended to single DCI multi-TRP scenario. If so, RAN4 need to update the timing </w:t>
      </w:r>
      <w:r w:rsidR="00027632">
        <w:rPr>
          <w:rFonts w:ascii="Times New Roman" w:hAnsi="Times New Roman" w:cs="Times New Roman"/>
          <w:sz w:val="20"/>
          <w:szCs w:val="20"/>
        </w:rPr>
        <w:t>requirements</w:t>
      </w:r>
      <w:r>
        <w:rPr>
          <w:rFonts w:ascii="Times New Roman" w:hAnsi="Times New Roman" w:cs="Times New Roman"/>
          <w:sz w:val="20"/>
          <w:szCs w:val="20"/>
        </w:rPr>
        <w:t xml:space="preserve"> for two TA for single DCI multi-TRP. However, in last RAN#104 meeting, there were discussion whether it is in scope or not. </w:t>
      </w:r>
      <w:r w:rsidR="00027632">
        <w:rPr>
          <w:rFonts w:ascii="Times New Roman" w:hAnsi="Times New Roman" w:cs="Times New Roman"/>
          <w:sz w:val="20"/>
          <w:szCs w:val="20"/>
        </w:rPr>
        <w:t>The conclusion in RAN plenary is shown as:</w:t>
      </w:r>
    </w:p>
    <w:tbl>
      <w:tblPr>
        <w:tblStyle w:val="a7"/>
        <w:tblW w:w="0" w:type="auto"/>
        <w:tblLook w:val="04A0" w:firstRow="1" w:lastRow="0" w:firstColumn="1" w:lastColumn="0" w:noHBand="0" w:noVBand="1"/>
      </w:tblPr>
      <w:tblGrid>
        <w:gridCol w:w="9629"/>
      </w:tblGrid>
      <w:tr w:rsidR="00027632" w14:paraId="3D683D88" w14:textId="77777777" w:rsidTr="00027632">
        <w:tc>
          <w:tcPr>
            <w:tcW w:w="9629" w:type="dxa"/>
          </w:tcPr>
          <w:p w14:paraId="630D6B23" w14:textId="77777777" w:rsidR="00027632" w:rsidRDefault="00027632" w:rsidP="00027632">
            <w:pPr>
              <w:tabs>
                <w:tab w:val="left" w:pos="1190"/>
              </w:tabs>
              <w:autoSpaceDE w:val="0"/>
              <w:autoSpaceDN w:val="0"/>
              <w:adjustRightInd w:val="0"/>
              <w:spacing w:after="0"/>
              <w:rPr>
                <w:color w:val="000000"/>
                <w:sz w:val="22"/>
                <w:szCs w:val="22"/>
              </w:rPr>
            </w:pPr>
            <w:r w:rsidRPr="00C95EEF">
              <w:rPr>
                <w:color w:val="000000"/>
                <w:highlight w:val="yellow"/>
              </w:rPr>
              <w:t>Pos</w:t>
            </w:r>
            <w:r w:rsidRPr="00027632">
              <w:rPr>
                <w:color w:val="000000"/>
                <w:highlight w:val="yellow"/>
              </w:rPr>
              <w:t>tpone discussions on the following topics until RAN#105</w:t>
            </w:r>
            <w:r>
              <w:rPr>
                <w:color w:val="000000"/>
              </w:rPr>
              <w:t xml:space="preserve">. These topics will not be discussed in RAN1 before the </w:t>
            </w:r>
          </w:p>
          <w:p w14:paraId="14D40AAA" w14:textId="77777777" w:rsidR="00027632" w:rsidRDefault="00027632" w:rsidP="00027632">
            <w:pPr>
              <w:tabs>
                <w:tab w:val="left" w:pos="1190"/>
              </w:tabs>
              <w:autoSpaceDE w:val="0"/>
              <w:autoSpaceDN w:val="0"/>
              <w:adjustRightInd w:val="0"/>
              <w:spacing w:after="0"/>
              <w:rPr>
                <w:color w:val="000000"/>
                <w:sz w:val="22"/>
                <w:szCs w:val="22"/>
              </w:rPr>
            </w:pPr>
            <w:r>
              <w:rPr>
                <w:rFonts w:ascii="Arial" w:hAnsi="Arial" w:cs="Arial"/>
              </w:rPr>
              <w:tab/>
            </w:r>
            <w:r>
              <w:rPr>
                <w:color w:val="000000"/>
              </w:rPr>
              <w:t>decision in RAN#105.</w:t>
            </w:r>
          </w:p>
          <w:p w14:paraId="25A9D348" w14:textId="77777777" w:rsidR="00027632" w:rsidRDefault="00027632" w:rsidP="00027632">
            <w:pPr>
              <w:tabs>
                <w:tab w:val="left" w:pos="1190"/>
              </w:tabs>
              <w:autoSpaceDE w:val="0"/>
              <w:autoSpaceDN w:val="0"/>
              <w:adjustRightInd w:val="0"/>
              <w:spacing w:after="0"/>
              <w:rPr>
                <w:color w:val="000000"/>
                <w:sz w:val="22"/>
                <w:szCs w:val="22"/>
              </w:rPr>
            </w:pPr>
            <w:r>
              <w:rPr>
                <w:rFonts w:ascii="Arial" w:hAnsi="Arial" w:cs="Arial"/>
              </w:rPr>
              <w:tab/>
            </w:r>
            <w:r>
              <w:rPr>
                <w:color w:val="000000"/>
              </w:rPr>
              <w:t></w:t>
            </w:r>
            <w:r>
              <w:rPr>
                <w:color w:val="000000"/>
              </w:rPr>
              <w:tab/>
            </w:r>
            <w:r w:rsidRPr="00027632">
              <w:rPr>
                <w:color w:val="000000"/>
                <w:highlight w:val="yellow"/>
              </w:rPr>
              <w:t>Support of two TAs as part of enhancement for asymmetric DL sTRP/UL mTRP deployment scenarios</w:t>
            </w:r>
            <w:r>
              <w:rPr>
                <w:color w:val="000000"/>
              </w:rPr>
              <w:t xml:space="preserve"> </w:t>
            </w:r>
          </w:p>
          <w:p w14:paraId="7F1B3B7B" w14:textId="77777777" w:rsidR="00027632" w:rsidRDefault="00027632" w:rsidP="00027632">
            <w:pPr>
              <w:tabs>
                <w:tab w:val="left" w:pos="1190"/>
              </w:tabs>
              <w:autoSpaceDE w:val="0"/>
              <w:autoSpaceDN w:val="0"/>
              <w:adjustRightInd w:val="0"/>
              <w:spacing w:after="0"/>
              <w:rPr>
                <w:color w:val="000000"/>
                <w:sz w:val="22"/>
                <w:szCs w:val="22"/>
              </w:rPr>
            </w:pPr>
            <w:r>
              <w:rPr>
                <w:rFonts w:ascii="Arial" w:hAnsi="Arial" w:cs="Arial"/>
              </w:rPr>
              <w:tab/>
            </w:r>
            <w:r>
              <w:rPr>
                <w:color w:val="000000"/>
              </w:rPr>
              <w:t></w:t>
            </w:r>
            <w:r>
              <w:rPr>
                <w:color w:val="000000"/>
              </w:rPr>
              <w:tab/>
              <w:t>SRS port grouping as part of CSI enhancement</w:t>
            </w:r>
          </w:p>
          <w:p w14:paraId="52C5E514" w14:textId="77777777" w:rsidR="00027632" w:rsidRDefault="00027632" w:rsidP="00027632">
            <w:pPr>
              <w:tabs>
                <w:tab w:val="left" w:pos="1190"/>
              </w:tabs>
              <w:autoSpaceDE w:val="0"/>
              <w:autoSpaceDN w:val="0"/>
              <w:adjustRightInd w:val="0"/>
              <w:spacing w:after="0"/>
              <w:rPr>
                <w:color w:val="000000"/>
                <w:sz w:val="22"/>
                <w:szCs w:val="22"/>
              </w:rPr>
            </w:pPr>
            <w:r>
              <w:rPr>
                <w:rFonts w:ascii="Arial" w:hAnsi="Arial" w:cs="Arial"/>
              </w:rPr>
              <w:tab/>
            </w:r>
            <w:r>
              <w:rPr>
                <w:color w:val="000000"/>
              </w:rPr>
              <w:t></w:t>
            </w:r>
            <w:r>
              <w:rPr>
                <w:color w:val="000000"/>
              </w:rPr>
              <w:tab/>
              <w:t>Partial-coherent UL codebook for 3Tx multi-panel</w:t>
            </w:r>
          </w:p>
          <w:p w14:paraId="64056107" w14:textId="45A1DDA6" w:rsidR="00027632" w:rsidRPr="00027632" w:rsidRDefault="00027632" w:rsidP="00027632">
            <w:pPr>
              <w:tabs>
                <w:tab w:val="left" w:pos="1190"/>
              </w:tabs>
              <w:autoSpaceDE w:val="0"/>
              <w:autoSpaceDN w:val="0"/>
              <w:adjustRightInd w:val="0"/>
              <w:spacing w:after="0"/>
              <w:rPr>
                <w:color w:val="000000"/>
                <w:sz w:val="22"/>
                <w:szCs w:val="22"/>
              </w:rPr>
            </w:pPr>
            <w:r>
              <w:rPr>
                <w:rFonts w:ascii="Arial" w:hAnsi="Arial" w:cs="Arial"/>
              </w:rPr>
              <w:tab/>
            </w:r>
            <w:r>
              <w:rPr>
                <w:color w:val="000000"/>
              </w:rPr>
              <w:t></w:t>
            </w:r>
            <w:r>
              <w:rPr>
                <w:color w:val="000000"/>
              </w:rPr>
              <w:tab/>
              <w:t>Open loop based UL precoder cycling</w:t>
            </w:r>
          </w:p>
        </w:tc>
      </w:tr>
    </w:tbl>
    <w:p w14:paraId="4F6098B2" w14:textId="0DA0AA43" w:rsidR="00027632" w:rsidRDefault="00027632" w:rsidP="00027632">
      <w:pPr>
        <w:spacing w:beforeLines="50" w:before="120" w:afterLines="50" w:after="120"/>
        <w:jc w:val="left"/>
        <w:rPr>
          <w:rFonts w:ascii="Times New Roman" w:hAnsi="Times New Roman" w:cs="Times New Roman"/>
          <w:b/>
          <w:bCs/>
          <w:sz w:val="20"/>
          <w:szCs w:val="20"/>
        </w:rPr>
      </w:pPr>
      <w:r w:rsidRPr="00B01E2E">
        <w:rPr>
          <w:rFonts w:ascii="Times New Roman" w:hAnsi="Times New Roman" w:cs="Times New Roman"/>
          <w:b/>
          <w:bCs/>
          <w:sz w:val="20"/>
          <w:szCs w:val="20"/>
        </w:rPr>
        <w:t>Observation</w:t>
      </w:r>
      <w:r w:rsidRPr="00027632">
        <w:rPr>
          <w:rFonts w:ascii="Times New Roman" w:hAnsi="Times New Roman" w:cs="Times New Roman"/>
          <w:b/>
          <w:bCs/>
          <w:sz w:val="20"/>
          <w:szCs w:val="20"/>
        </w:rPr>
        <w:t xml:space="preserve"> </w:t>
      </w:r>
      <w:r w:rsidR="0045709F">
        <w:rPr>
          <w:rFonts w:ascii="Times New Roman" w:hAnsi="Times New Roman" w:cs="Times New Roman"/>
          <w:b/>
          <w:bCs/>
          <w:sz w:val="20"/>
          <w:szCs w:val="20"/>
        </w:rPr>
        <w:t>7</w:t>
      </w:r>
      <w:r w:rsidRPr="00027632">
        <w:rPr>
          <w:rFonts w:ascii="Times New Roman" w:hAnsi="Times New Roman" w:cs="Times New Roman"/>
          <w:b/>
          <w:bCs/>
          <w:sz w:val="20"/>
          <w:szCs w:val="20"/>
        </w:rPr>
        <w:t>: RAN1</w:t>
      </w:r>
      <w:r>
        <w:rPr>
          <w:rFonts w:ascii="Times New Roman" w:hAnsi="Times New Roman" w:cs="Times New Roman"/>
          <w:b/>
          <w:bCs/>
          <w:sz w:val="20"/>
          <w:szCs w:val="20"/>
        </w:rPr>
        <w:t xml:space="preserve"> intended to extend two TA in single-DCI multi-TRP</w:t>
      </w:r>
      <w:r w:rsidRPr="00027632">
        <w:rPr>
          <w:rFonts w:ascii="Times New Roman" w:hAnsi="Times New Roman" w:cs="Times New Roman"/>
          <w:b/>
          <w:bCs/>
          <w:sz w:val="20"/>
          <w:szCs w:val="20"/>
        </w:rPr>
        <w:t>.</w:t>
      </w:r>
      <w:r>
        <w:rPr>
          <w:rFonts w:ascii="Times New Roman" w:hAnsi="Times New Roman" w:cs="Times New Roman"/>
          <w:b/>
          <w:bCs/>
          <w:sz w:val="20"/>
          <w:szCs w:val="20"/>
        </w:rPr>
        <w:t xml:space="preserve"> The discussion is postponed until </w:t>
      </w:r>
      <w:r>
        <w:rPr>
          <w:rFonts w:ascii="Times New Roman" w:hAnsi="Times New Roman" w:cs="Times New Roman"/>
          <w:b/>
          <w:bCs/>
          <w:sz w:val="20"/>
          <w:szCs w:val="20"/>
        </w:rPr>
        <w:lastRenderedPageBreak/>
        <w:t>RAN#105. RAN4 define timing requirements for two TA in multi-DCI multi-TRP</w:t>
      </w:r>
      <w:r w:rsidR="0036194F">
        <w:rPr>
          <w:rFonts w:ascii="Times New Roman" w:hAnsi="Times New Roman" w:cs="Times New Roman"/>
          <w:b/>
          <w:bCs/>
          <w:sz w:val="20"/>
          <w:szCs w:val="20"/>
        </w:rPr>
        <w:t xml:space="preserve"> in Rel-18</w:t>
      </w:r>
      <w:r>
        <w:rPr>
          <w:rFonts w:ascii="Times New Roman" w:hAnsi="Times New Roman" w:cs="Times New Roman"/>
          <w:b/>
          <w:bCs/>
          <w:sz w:val="20"/>
          <w:szCs w:val="20"/>
        </w:rPr>
        <w:t xml:space="preserve">. </w:t>
      </w:r>
    </w:p>
    <w:p w14:paraId="4373E881" w14:textId="400DB62F" w:rsidR="00027632" w:rsidRDefault="00027632" w:rsidP="00027632">
      <w:pPr>
        <w:spacing w:beforeLines="50" w:before="120" w:afterLines="50" w:after="120"/>
        <w:jc w:val="left"/>
        <w:rPr>
          <w:rFonts w:ascii="Times New Roman" w:hAnsi="Times New Roman" w:cs="Times New Roman"/>
          <w:sz w:val="20"/>
          <w:szCs w:val="20"/>
        </w:rPr>
      </w:pPr>
      <w:r w:rsidRPr="00272E65">
        <w:rPr>
          <w:rFonts w:ascii="Times New Roman" w:hAnsi="Times New Roman" w:cs="Times New Roman" w:hint="eastAsia"/>
          <w:b/>
          <w:bCs/>
          <w:sz w:val="20"/>
          <w:szCs w:val="20"/>
        </w:rPr>
        <w:t>P</w:t>
      </w:r>
      <w:r w:rsidRPr="00272E65">
        <w:rPr>
          <w:rFonts w:ascii="Times New Roman" w:hAnsi="Times New Roman" w:cs="Times New Roman"/>
          <w:b/>
          <w:bCs/>
          <w:sz w:val="20"/>
          <w:szCs w:val="20"/>
        </w:rPr>
        <w:t xml:space="preserve">roposal </w:t>
      </w:r>
      <w:r>
        <w:rPr>
          <w:rFonts w:ascii="Times New Roman" w:hAnsi="Times New Roman" w:cs="Times New Roman"/>
          <w:b/>
          <w:bCs/>
          <w:sz w:val="20"/>
          <w:szCs w:val="20"/>
        </w:rPr>
        <w:t>9</w:t>
      </w:r>
      <w:r w:rsidRPr="00272E65">
        <w:rPr>
          <w:rFonts w:ascii="Times New Roman" w:hAnsi="Times New Roman" w:cs="Times New Roman"/>
          <w:b/>
          <w:bCs/>
          <w:sz w:val="20"/>
          <w:szCs w:val="20"/>
        </w:rPr>
        <w:t>:</w:t>
      </w:r>
      <w:r>
        <w:rPr>
          <w:rFonts w:ascii="Times New Roman" w:hAnsi="Times New Roman" w:cs="Times New Roman"/>
          <w:b/>
          <w:bCs/>
          <w:sz w:val="20"/>
          <w:szCs w:val="20"/>
        </w:rPr>
        <w:t xml:space="preserve"> If the extension to single-DCI multi-TRP</w:t>
      </w:r>
      <w:r w:rsidR="0036194F">
        <w:rPr>
          <w:rFonts w:ascii="Times New Roman" w:hAnsi="Times New Roman" w:cs="Times New Roman"/>
          <w:b/>
          <w:bCs/>
          <w:sz w:val="20"/>
          <w:szCs w:val="20"/>
        </w:rPr>
        <w:t xml:space="preserve"> in Rel-19</w:t>
      </w:r>
      <w:r>
        <w:rPr>
          <w:rFonts w:ascii="Times New Roman" w:hAnsi="Times New Roman" w:cs="Times New Roman"/>
          <w:b/>
          <w:bCs/>
          <w:sz w:val="20"/>
          <w:szCs w:val="20"/>
        </w:rPr>
        <w:t xml:space="preserve">, RAN4 should update the timing requirements to single-DCI multi-TRP. Wait further RAN/RAN1 conclusion. </w:t>
      </w:r>
    </w:p>
    <w:p w14:paraId="5AE2E39E" w14:textId="64860531" w:rsidR="00150BDE" w:rsidRDefault="00150BDE" w:rsidP="009D7553">
      <w:pPr>
        <w:rPr>
          <w:rFonts w:ascii="Times New Roman" w:hAnsi="Times New Roman" w:cs="Times New Roman"/>
          <w:sz w:val="20"/>
          <w:szCs w:val="20"/>
        </w:rPr>
      </w:pPr>
    </w:p>
    <w:p w14:paraId="048204D1" w14:textId="287E7D0A" w:rsidR="00932818" w:rsidRDefault="00C95EEF" w:rsidP="009D7553">
      <w:pPr>
        <w:rPr>
          <w:rFonts w:ascii="Times New Roman" w:hAnsi="Times New Roman" w:cs="Times New Roman"/>
          <w:sz w:val="20"/>
          <w:szCs w:val="20"/>
        </w:rPr>
      </w:pPr>
      <w:r>
        <w:rPr>
          <w:rFonts w:ascii="Times New Roman" w:hAnsi="Times New Roman" w:cs="Times New Roman"/>
          <w:sz w:val="20"/>
          <w:szCs w:val="20"/>
        </w:rPr>
        <w:t xml:space="preserve">Because the PL-RS cannot </w:t>
      </w:r>
      <w:r w:rsidR="00CA7027">
        <w:rPr>
          <w:rFonts w:ascii="Times New Roman" w:hAnsi="Times New Roman" w:cs="Times New Roman"/>
          <w:sz w:val="20"/>
          <w:szCs w:val="20"/>
        </w:rPr>
        <w:t>be derived</w:t>
      </w:r>
      <w:r>
        <w:rPr>
          <w:rFonts w:ascii="Times New Roman" w:hAnsi="Times New Roman" w:cs="Times New Roman"/>
          <w:sz w:val="20"/>
          <w:szCs w:val="20"/>
        </w:rPr>
        <w:t xml:space="preserve"> directly from UL-TRP, the </w:t>
      </w:r>
      <w:r w:rsidR="00CA7027">
        <w:rPr>
          <w:rFonts w:ascii="Times New Roman" w:hAnsi="Times New Roman" w:cs="Times New Roman"/>
          <w:sz w:val="20"/>
          <w:szCs w:val="20"/>
        </w:rPr>
        <w:t xml:space="preserve">legacy </w:t>
      </w:r>
      <w:r>
        <w:rPr>
          <w:rFonts w:ascii="Times New Roman" w:hAnsi="Times New Roman" w:cs="Times New Roman"/>
          <w:sz w:val="20"/>
          <w:szCs w:val="20"/>
        </w:rPr>
        <w:t xml:space="preserve">UL TCI states switching delay or joint </w:t>
      </w:r>
      <w:r w:rsidR="00CA7027">
        <w:rPr>
          <w:rFonts w:ascii="Times New Roman" w:hAnsi="Times New Roman" w:cs="Times New Roman"/>
          <w:sz w:val="20"/>
          <w:szCs w:val="20"/>
        </w:rPr>
        <w:t xml:space="preserve">TCI states impacted by PL-RS measurement might be </w:t>
      </w:r>
      <w:r w:rsidR="00453C63">
        <w:rPr>
          <w:rFonts w:ascii="Times New Roman" w:hAnsi="Times New Roman" w:cs="Times New Roman"/>
          <w:sz w:val="20"/>
          <w:szCs w:val="20"/>
        </w:rPr>
        <w:t>updated</w:t>
      </w:r>
      <w:r w:rsidR="00CA7027">
        <w:rPr>
          <w:rFonts w:ascii="Times New Roman" w:hAnsi="Times New Roman" w:cs="Times New Roman"/>
          <w:sz w:val="20"/>
          <w:szCs w:val="20"/>
        </w:rPr>
        <w:t xml:space="preserve">. </w:t>
      </w:r>
    </w:p>
    <w:p w14:paraId="12C05A3F" w14:textId="6C632CA5" w:rsidR="00CA7027" w:rsidRDefault="00CA7027" w:rsidP="009D7553">
      <w:pPr>
        <w:rPr>
          <w:rFonts w:ascii="Times New Roman" w:hAnsi="Times New Roman" w:cs="Times New Roman"/>
          <w:sz w:val="20"/>
          <w:szCs w:val="20"/>
        </w:rPr>
      </w:pPr>
      <w:r>
        <w:rPr>
          <w:rFonts w:ascii="Times New Roman" w:hAnsi="Times New Roman" w:cs="Times New Roman"/>
          <w:sz w:val="20"/>
          <w:szCs w:val="20"/>
        </w:rPr>
        <w:t xml:space="preserve">In latest RAN1 conclusion, </w:t>
      </w:r>
    </w:p>
    <w:tbl>
      <w:tblPr>
        <w:tblStyle w:val="a7"/>
        <w:tblW w:w="0" w:type="auto"/>
        <w:tblLook w:val="04A0" w:firstRow="1" w:lastRow="0" w:firstColumn="1" w:lastColumn="0" w:noHBand="0" w:noVBand="1"/>
      </w:tblPr>
      <w:tblGrid>
        <w:gridCol w:w="9629"/>
      </w:tblGrid>
      <w:tr w:rsidR="00932818" w14:paraId="5B0ADA63" w14:textId="77777777" w:rsidTr="00932818">
        <w:tc>
          <w:tcPr>
            <w:tcW w:w="9629" w:type="dxa"/>
          </w:tcPr>
          <w:p w14:paraId="16364DDE" w14:textId="03EDA31C" w:rsidR="00932818" w:rsidRDefault="00932818" w:rsidP="00932818">
            <w:pPr>
              <w:rPr>
                <w:rFonts w:eastAsia="等线"/>
                <w:b/>
                <w:bCs/>
                <w:lang w:val="en-CA"/>
              </w:rPr>
            </w:pPr>
            <w:r>
              <w:rPr>
                <w:rFonts w:eastAsia="等线" w:hint="eastAsia"/>
                <w:b/>
                <w:bCs/>
                <w:lang w:val="en-CA"/>
              </w:rPr>
              <w:t>RAN</w:t>
            </w:r>
            <w:r>
              <w:rPr>
                <w:rFonts w:eastAsia="等线"/>
                <w:b/>
                <w:bCs/>
                <w:lang w:val="en-CA"/>
              </w:rPr>
              <w:t>1#117</w:t>
            </w:r>
            <w:r>
              <w:rPr>
                <w:rFonts w:eastAsia="等线" w:hint="eastAsia"/>
                <w:b/>
                <w:bCs/>
                <w:lang w:val="en-CA"/>
              </w:rPr>
              <w:t>:</w:t>
            </w:r>
          </w:p>
          <w:p w14:paraId="4A68E0AE" w14:textId="4F94B025" w:rsidR="00932818" w:rsidRPr="00FF6CB5" w:rsidRDefault="00932818" w:rsidP="00932818">
            <w:pPr>
              <w:rPr>
                <w:rFonts w:eastAsia="等线"/>
                <w:lang w:val="en-CA"/>
              </w:rPr>
            </w:pPr>
            <w:r w:rsidRPr="00FF6CB5">
              <w:rPr>
                <w:rFonts w:eastAsia="等线" w:hint="eastAsia"/>
                <w:b/>
                <w:bCs/>
                <w:lang w:val="en-CA"/>
              </w:rPr>
              <w:t>Conclusion</w:t>
            </w:r>
          </w:p>
          <w:p w14:paraId="34804F73" w14:textId="77777777" w:rsidR="00932818" w:rsidRPr="00FF6CB5" w:rsidRDefault="00932818" w:rsidP="00932818">
            <w:pPr>
              <w:rPr>
                <w:rFonts w:eastAsia="等线"/>
                <w:lang w:val="en-CA"/>
              </w:rPr>
            </w:pPr>
            <w:r w:rsidRPr="00FF6CB5">
              <w:rPr>
                <w:rFonts w:eastAsia="等线"/>
                <w:lang w:val="en-CA"/>
              </w:rPr>
              <w:t>For the asymmetric DL sTRP/UL mTRP deployment scenario, reuse the rel-17 unified TCI/ICBM and rel-18 unified TCI framework:</w:t>
            </w:r>
          </w:p>
          <w:p w14:paraId="3974B942" w14:textId="77777777" w:rsidR="00932818" w:rsidRPr="00FF6CB5" w:rsidRDefault="00932818" w:rsidP="00B40248">
            <w:pPr>
              <w:widowControl/>
              <w:numPr>
                <w:ilvl w:val="0"/>
                <w:numId w:val="20"/>
              </w:numPr>
              <w:rPr>
                <w:rFonts w:eastAsia="等线"/>
                <w:szCs w:val="22"/>
                <w:lang w:val="en-CA"/>
              </w:rPr>
            </w:pPr>
            <w:r w:rsidRPr="00FF6CB5">
              <w:rPr>
                <w:rFonts w:eastAsia="等线"/>
                <w:szCs w:val="22"/>
                <w:lang w:val="en-CA"/>
              </w:rPr>
              <w:t>When rel-17 unified TCI/ICBM is configured:</w:t>
            </w:r>
          </w:p>
          <w:p w14:paraId="4DF3E195" w14:textId="77777777" w:rsidR="00932818" w:rsidRPr="00FF6CB5" w:rsidRDefault="00932818" w:rsidP="00B40248">
            <w:pPr>
              <w:widowControl/>
              <w:numPr>
                <w:ilvl w:val="1"/>
                <w:numId w:val="20"/>
              </w:numPr>
              <w:rPr>
                <w:rFonts w:eastAsia="等线"/>
                <w:szCs w:val="22"/>
                <w:lang w:val="en-CA"/>
              </w:rPr>
            </w:pPr>
            <w:r w:rsidRPr="00FF6CB5">
              <w:rPr>
                <w:rFonts w:eastAsia="等线"/>
                <w:szCs w:val="22"/>
                <w:lang w:val="en-CA"/>
              </w:rPr>
              <w:t>For FR1: one joint TCI state or {one DL TCI state + one UL TCI state} can be applied.</w:t>
            </w:r>
          </w:p>
          <w:p w14:paraId="2021EB58" w14:textId="77777777" w:rsidR="00932818" w:rsidRPr="00FF6CB5" w:rsidRDefault="00932818" w:rsidP="00B40248">
            <w:pPr>
              <w:widowControl/>
              <w:numPr>
                <w:ilvl w:val="1"/>
                <w:numId w:val="20"/>
              </w:numPr>
              <w:rPr>
                <w:rFonts w:eastAsia="等线"/>
                <w:szCs w:val="22"/>
                <w:lang w:val="en-CA"/>
              </w:rPr>
            </w:pPr>
            <w:r w:rsidRPr="00FF6CB5">
              <w:rPr>
                <w:rFonts w:eastAsia="等线"/>
                <w:szCs w:val="22"/>
                <w:lang w:val="en-CA"/>
              </w:rPr>
              <w:t>For FR2: {one DL TCI state + one UL TCI state} can be applied.</w:t>
            </w:r>
          </w:p>
          <w:p w14:paraId="504E5D1E" w14:textId="77777777" w:rsidR="00932818" w:rsidRPr="00FF6CB5" w:rsidRDefault="00932818" w:rsidP="00B40248">
            <w:pPr>
              <w:widowControl/>
              <w:numPr>
                <w:ilvl w:val="0"/>
                <w:numId w:val="20"/>
              </w:numPr>
              <w:rPr>
                <w:rFonts w:eastAsia="等线"/>
                <w:szCs w:val="22"/>
                <w:lang w:val="en-CA"/>
              </w:rPr>
            </w:pPr>
            <w:r w:rsidRPr="00FF6CB5">
              <w:rPr>
                <w:rFonts w:eastAsia="等线"/>
                <w:szCs w:val="22"/>
                <w:lang w:val="en-CA"/>
              </w:rPr>
              <w:t>When rel-18 unified TCI is configured:</w:t>
            </w:r>
          </w:p>
          <w:p w14:paraId="6957330B" w14:textId="77777777" w:rsidR="00932818" w:rsidRPr="00FF6CB5" w:rsidRDefault="00932818" w:rsidP="00B40248">
            <w:pPr>
              <w:widowControl/>
              <w:numPr>
                <w:ilvl w:val="1"/>
                <w:numId w:val="20"/>
              </w:numPr>
              <w:rPr>
                <w:rFonts w:eastAsia="等线"/>
                <w:szCs w:val="22"/>
                <w:lang w:val="en-CA"/>
              </w:rPr>
            </w:pPr>
            <w:r w:rsidRPr="00FF6CB5">
              <w:rPr>
                <w:rFonts w:eastAsia="等线"/>
                <w:szCs w:val="22"/>
                <w:lang w:val="en-CA"/>
              </w:rPr>
              <w:t>For FR1: up to two joint TCI states or {one DL TCI state + up to two UL TCI state} can be applied.</w:t>
            </w:r>
          </w:p>
          <w:p w14:paraId="4D01D9BC" w14:textId="0E32D7FD" w:rsidR="00932818" w:rsidRPr="00932818" w:rsidRDefault="00932818" w:rsidP="00B40248">
            <w:pPr>
              <w:widowControl/>
              <w:numPr>
                <w:ilvl w:val="1"/>
                <w:numId w:val="20"/>
              </w:numPr>
              <w:rPr>
                <w:rFonts w:eastAsia="等线"/>
                <w:szCs w:val="22"/>
                <w:lang w:val="en-CA"/>
              </w:rPr>
            </w:pPr>
            <w:r w:rsidRPr="00FF6CB5">
              <w:rPr>
                <w:rFonts w:eastAsia="等线"/>
                <w:szCs w:val="22"/>
                <w:lang w:val="en-CA"/>
              </w:rPr>
              <w:t>For FR2: {one DL TCI state + up to two UL TCI states} can be applied.</w:t>
            </w:r>
          </w:p>
        </w:tc>
      </w:tr>
    </w:tbl>
    <w:p w14:paraId="5711B171" w14:textId="1E594141" w:rsidR="00932818" w:rsidRDefault="00CA7027" w:rsidP="00CA7027">
      <w:pPr>
        <w:spacing w:beforeLines="50" w:before="120" w:afterLines="50" w:after="120"/>
        <w:jc w:val="left"/>
        <w:rPr>
          <w:rFonts w:ascii="Times New Roman" w:hAnsi="Times New Roman" w:cs="Times New Roman"/>
          <w:b/>
          <w:bCs/>
          <w:sz w:val="20"/>
          <w:szCs w:val="20"/>
        </w:rPr>
      </w:pPr>
      <w:r w:rsidRPr="00B01E2E">
        <w:rPr>
          <w:rFonts w:ascii="Times New Roman" w:hAnsi="Times New Roman" w:cs="Times New Roman"/>
          <w:b/>
          <w:bCs/>
          <w:sz w:val="20"/>
          <w:szCs w:val="20"/>
        </w:rPr>
        <w:t>Observation</w:t>
      </w:r>
      <w:r w:rsidRPr="00027632">
        <w:rPr>
          <w:rFonts w:ascii="Times New Roman" w:hAnsi="Times New Roman" w:cs="Times New Roman"/>
          <w:b/>
          <w:bCs/>
          <w:sz w:val="20"/>
          <w:szCs w:val="20"/>
        </w:rPr>
        <w:t xml:space="preserve"> </w:t>
      </w:r>
      <w:r w:rsidR="0045709F">
        <w:rPr>
          <w:rFonts w:ascii="Times New Roman" w:hAnsi="Times New Roman" w:cs="Times New Roman"/>
          <w:b/>
          <w:bCs/>
          <w:sz w:val="20"/>
          <w:szCs w:val="20"/>
        </w:rPr>
        <w:t>8</w:t>
      </w:r>
      <w:r w:rsidRPr="00027632">
        <w:rPr>
          <w:rFonts w:ascii="Times New Roman" w:hAnsi="Times New Roman" w:cs="Times New Roman"/>
          <w:b/>
          <w:bCs/>
          <w:sz w:val="20"/>
          <w:szCs w:val="20"/>
        </w:rPr>
        <w:t>:</w:t>
      </w:r>
      <w:r>
        <w:rPr>
          <w:rFonts w:ascii="Times New Roman" w:hAnsi="Times New Roman" w:cs="Times New Roman"/>
          <w:b/>
          <w:bCs/>
          <w:sz w:val="20"/>
          <w:szCs w:val="20"/>
        </w:rPr>
        <w:t xml:space="preserve"> For FR2, joint TCI state cannot be supported in asymmetric DL sTRP/UL mTRP scenario. DL-RS as source RS cannot be used.</w:t>
      </w:r>
      <w:r w:rsidR="00E25463">
        <w:rPr>
          <w:rFonts w:ascii="Times New Roman" w:hAnsi="Times New Roman" w:cs="Times New Roman"/>
          <w:b/>
          <w:bCs/>
          <w:sz w:val="20"/>
          <w:szCs w:val="20"/>
        </w:rPr>
        <w:t xml:space="preserve"> The UL states can only be associated to SRS</w:t>
      </w:r>
      <w:r w:rsidR="00453C63">
        <w:rPr>
          <w:rFonts w:ascii="Times New Roman" w:hAnsi="Times New Roman" w:cs="Times New Roman"/>
          <w:b/>
          <w:bCs/>
          <w:sz w:val="20"/>
          <w:szCs w:val="20"/>
        </w:rPr>
        <w:t xml:space="preserve"> in FR2</w:t>
      </w:r>
      <w:r w:rsidR="00E25463">
        <w:rPr>
          <w:rFonts w:ascii="Times New Roman" w:hAnsi="Times New Roman" w:cs="Times New Roman"/>
          <w:b/>
          <w:bCs/>
          <w:sz w:val="20"/>
          <w:szCs w:val="20"/>
        </w:rPr>
        <w:t xml:space="preserve">. </w:t>
      </w:r>
    </w:p>
    <w:p w14:paraId="4F223B4C" w14:textId="0073276C" w:rsidR="00CA7027" w:rsidRDefault="00CA7027" w:rsidP="00CA7027">
      <w:pPr>
        <w:spacing w:beforeLines="50" w:before="120" w:afterLines="50" w:after="120"/>
        <w:jc w:val="left"/>
        <w:rPr>
          <w:rFonts w:ascii="Times New Roman" w:hAnsi="Times New Roman" w:cs="Times New Roman"/>
          <w:b/>
          <w:bCs/>
          <w:sz w:val="20"/>
          <w:szCs w:val="20"/>
        </w:rPr>
      </w:pPr>
      <w:r>
        <w:rPr>
          <w:rFonts w:ascii="Times New Roman" w:hAnsi="Times New Roman" w:cs="Times New Roman" w:hint="eastAsia"/>
          <w:b/>
          <w:bCs/>
          <w:sz w:val="20"/>
          <w:szCs w:val="20"/>
        </w:rPr>
        <w:t>O</w:t>
      </w:r>
      <w:r>
        <w:rPr>
          <w:rFonts w:ascii="Times New Roman" w:hAnsi="Times New Roman" w:cs="Times New Roman"/>
          <w:b/>
          <w:bCs/>
          <w:sz w:val="20"/>
          <w:szCs w:val="20"/>
        </w:rPr>
        <w:t xml:space="preserve">bservation </w:t>
      </w:r>
      <w:r w:rsidR="0045709F">
        <w:rPr>
          <w:rFonts w:ascii="Times New Roman" w:hAnsi="Times New Roman" w:cs="Times New Roman"/>
          <w:b/>
          <w:bCs/>
          <w:sz w:val="20"/>
          <w:szCs w:val="20"/>
        </w:rPr>
        <w:t>9</w:t>
      </w:r>
      <w:r>
        <w:rPr>
          <w:rFonts w:ascii="Times New Roman" w:hAnsi="Times New Roman" w:cs="Times New Roman"/>
          <w:b/>
          <w:bCs/>
          <w:sz w:val="20"/>
          <w:szCs w:val="20"/>
        </w:rPr>
        <w:t>: For UL TCI states switching delay</w:t>
      </w:r>
      <w:r w:rsidR="00E25463">
        <w:rPr>
          <w:rFonts w:ascii="Times New Roman" w:hAnsi="Times New Roman" w:cs="Times New Roman"/>
          <w:b/>
          <w:bCs/>
          <w:sz w:val="20"/>
          <w:szCs w:val="20"/>
        </w:rPr>
        <w:t xml:space="preserve"> </w:t>
      </w:r>
      <w:r w:rsidR="00E25463">
        <w:rPr>
          <w:rFonts w:ascii="Times New Roman" w:hAnsi="Times New Roman" w:cs="Times New Roman" w:hint="eastAsia"/>
          <w:b/>
          <w:bCs/>
          <w:sz w:val="20"/>
          <w:szCs w:val="20"/>
        </w:rPr>
        <w:t>if</w:t>
      </w:r>
      <w:r w:rsidR="00E25463">
        <w:rPr>
          <w:rFonts w:ascii="Times New Roman" w:hAnsi="Times New Roman" w:cs="Times New Roman"/>
          <w:b/>
          <w:bCs/>
          <w:sz w:val="20"/>
          <w:szCs w:val="20"/>
        </w:rPr>
        <w:t xml:space="preserve"> the UL TCI state is associated to SRS</w:t>
      </w:r>
      <w:r>
        <w:rPr>
          <w:rFonts w:ascii="Times New Roman" w:hAnsi="Times New Roman" w:cs="Times New Roman"/>
          <w:b/>
          <w:bCs/>
          <w:sz w:val="20"/>
          <w:szCs w:val="20"/>
        </w:rPr>
        <w:t xml:space="preserve">, no RAN4 requirement. </w:t>
      </w:r>
    </w:p>
    <w:p w14:paraId="2992DB82" w14:textId="05F58849" w:rsidR="00CA7027" w:rsidRDefault="00CA7027" w:rsidP="00CA7027">
      <w:pPr>
        <w:spacing w:beforeLines="50" w:before="120" w:afterLines="50" w:after="120"/>
        <w:jc w:val="left"/>
        <w:rPr>
          <w:rFonts w:ascii="Times New Roman" w:hAnsi="Times New Roman" w:cs="Times New Roman"/>
          <w:b/>
          <w:bCs/>
          <w:sz w:val="20"/>
          <w:szCs w:val="20"/>
        </w:rPr>
      </w:pPr>
      <w:r>
        <w:rPr>
          <w:rFonts w:ascii="Times New Roman" w:hAnsi="Times New Roman" w:cs="Times New Roman" w:hint="eastAsia"/>
          <w:b/>
          <w:bCs/>
          <w:sz w:val="20"/>
          <w:szCs w:val="20"/>
        </w:rPr>
        <w:t>P</w:t>
      </w:r>
      <w:r>
        <w:rPr>
          <w:rFonts w:ascii="Times New Roman" w:hAnsi="Times New Roman" w:cs="Times New Roman"/>
          <w:b/>
          <w:bCs/>
          <w:sz w:val="20"/>
          <w:szCs w:val="20"/>
        </w:rPr>
        <w:t>roposal 10: In asymmetric DL sTRP/UL mTRP scenario:</w:t>
      </w:r>
    </w:p>
    <w:p w14:paraId="10CEC4C9" w14:textId="484B8FAB" w:rsidR="00CA7027" w:rsidRDefault="00CA7027" w:rsidP="00B40248">
      <w:pPr>
        <w:pStyle w:val="a8"/>
        <w:numPr>
          <w:ilvl w:val="3"/>
          <w:numId w:val="7"/>
        </w:numPr>
        <w:spacing w:beforeLines="50" w:before="120" w:afterLines="50" w:after="120"/>
        <w:ind w:firstLineChars="0"/>
        <w:rPr>
          <w:b/>
          <w:bCs/>
        </w:rPr>
      </w:pPr>
      <w:r w:rsidRPr="00CA7027">
        <w:rPr>
          <w:b/>
          <w:bCs/>
        </w:rPr>
        <w:t xml:space="preserve">For FR1, FFS on UL TCI state switching delay requirement for unified TCI states. </w:t>
      </w:r>
    </w:p>
    <w:p w14:paraId="15D37F9F" w14:textId="51CE157D" w:rsidR="00CA7027" w:rsidRPr="00CA7027" w:rsidRDefault="00CA7027" w:rsidP="00B40248">
      <w:pPr>
        <w:pStyle w:val="a8"/>
        <w:numPr>
          <w:ilvl w:val="3"/>
          <w:numId w:val="7"/>
        </w:numPr>
        <w:spacing w:beforeLines="50" w:before="120" w:afterLines="50" w:after="120"/>
        <w:ind w:firstLineChars="0"/>
        <w:rPr>
          <w:b/>
          <w:bCs/>
        </w:rPr>
      </w:pPr>
      <w:r>
        <w:rPr>
          <w:rFonts w:eastAsiaTheme="minorEastAsia" w:hint="eastAsia"/>
          <w:b/>
          <w:bCs/>
          <w:lang w:eastAsia="zh-CN"/>
        </w:rPr>
        <w:t>F</w:t>
      </w:r>
      <w:r>
        <w:rPr>
          <w:rFonts w:eastAsiaTheme="minorEastAsia"/>
          <w:b/>
          <w:bCs/>
          <w:lang w:eastAsia="zh-CN"/>
        </w:rPr>
        <w:t>or FR2, no RRM impacts on</w:t>
      </w:r>
      <w:r w:rsidRPr="00CA7027">
        <w:rPr>
          <w:b/>
          <w:bCs/>
        </w:rPr>
        <w:t xml:space="preserve"> UL TCI state switching delay requirement for unified TCI states.</w:t>
      </w:r>
      <w:r>
        <w:rPr>
          <w:b/>
          <w:bCs/>
        </w:rPr>
        <w:t xml:space="preserve"> Do not define such requirements </w:t>
      </w:r>
      <w:r w:rsidR="00E25463">
        <w:rPr>
          <w:rFonts w:hint="eastAsia"/>
          <w:b/>
          <w:bCs/>
          <w:lang w:eastAsia="zh-CN"/>
        </w:rPr>
        <w:t>if</w:t>
      </w:r>
      <w:r w:rsidR="00E25463">
        <w:rPr>
          <w:b/>
          <w:bCs/>
        </w:rPr>
        <w:t xml:space="preserve"> the UL TCI state is associated to SRS.</w:t>
      </w:r>
    </w:p>
    <w:p w14:paraId="70977213" w14:textId="56A07B70" w:rsidR="00CA7027" w:rsidRPr="00D4278C" w:rsidRDefault="00D4278C" w:rsidP="00D4278C">
      <w:pPr>
        <w:rPr>
          <w:rFonts w:ascii="Times New Roman" w:hAnsi="Times New Roman" w:cs="Times New Roman"/>
          <w:sz w:val="20"/>
          <w:szCs w:val="20"/>
        </w:rPr>
      </w:pPr>
      <w:r w:rsidRPr="00D4278C">
        <w:rPr>
          <w:rFonts w:ascii="Times New Roman" w:hAnsi="Times New Roman" w:cs="Times New Roman"/>
          <w:sz w:val="20"/>
          <w:szCs w:val="20"/>
        </w:rPr>
        <w:t>In addition,</w:t>
      </w:r>
      <w:r>
        <w:rPr>
          <w:rFonts w:ascii="Times New Roman" w:hAnsi="Times New Roman" w:cs="Times New Roman"/>
          <w:sz w:val="20"/>
          <w:szCs w:val="20"/>
        </w:rPr>
        <w:t xml:space="preserve"> RAN1 is still discussing other procedure such as how to update PL-offset, PL-offset for PRACH and so on. </w:t>
      </w:r>
    </w:p>
    <w:p w14:paraId="3BE4A031" w14:textId="6E115BDA" w:rsidR="00E25463" w:rsidRPr="00231681" w:rsidRDefault="00D4278C" w:rsidP="00D4278C">
      <w:pPr>
        <w:spacing w:beforeLines="50" w:before="120" w:afterLines="50" w:after="120"/>
        <w:jc w:val="left"/>
        <w:rPr>
          <w:rFonts w:ascii="Times New Roman" w:hAnsi="Times New Roman" w:cs="Times New Roman"/>
          <w:b/>
          <w:bCs/>
          <w:sz w:val="20"/>
          <w:szCs w:val="20"/>
        </w:rPr>
      </w:pPr>
      <w:r>
        <w:rPr>
          <w:rFonts w:ascii="Times New Roman" w:hAnsi="Times New Roman" w:cs="Times New Roman" w:hint="eastAsia"/>
          <w:b/>
          <w:bCs/>
          <w:sz w:val="20"/>
          <w:szCs w:val="20"/>
        </w:rPr>
        <w:t>P</w:t>
      </w:r>
      <w:r>
        <w:rPr>
          <w:rFonts w:ascii="Times New Roman" w:hAnsi="Times New Roman" w:cs="Times New Roman"/>
          <w:b/>
          <w:bCs/>
          <w:sz w:val="20"/>
          <w:szCs w:val="20"/>
        </w:rPr>
        <w:t xml:space="preserve">roposal 11: RAN4 should wait further RAN1 progress to discuss whether other new RRM requirements are </w:t>
      </w:r>
      <w:r w:rsidRPr="00231681">
        <w:rPr>
          <w:rFonts w:ascii="Times New Roman" w:hAnsi="Times New Roman" w:cs="Times New Roman"/>
          <w:b/>
          <w:bCs/>
          <w:sz w:val="20"/>
          <w:szCs w:val="20"/>
        </w:rPr>
        <w:t xml:space="preserve">needed or not. </w:t>
      </w:r>
    </w:p>
    <w:p w14:paraId="1CCF3435" w14:textId="77777777" w:rsidR="00CA7027" w:rsidRPr="00231681" w:rsidRDefault="00CA7027" w:rsidP="00CA7027">
      <w:pPr>
        <w:spacing w:beforeLines="50" w:before="120" w:afterLines="50" w:after="120"/>
        <w:jc w:val="left"/>
        <w:rPr>
          <w:rFonts w:ascii="Times New Roman" w:hAnsi="Times New Roman" w:cs="Times New Roman"/>
          <w:sz w:val="20"/>
          <w:szCs w:val="20"/>
        </w:rPr>
      </w:pPr>
    </w:p>
    <w:p w14:paraId="134BC780" w14:textId="179AC838" w:rsidR="00672483" w:rsidRPr="00231681" w:rsidRDefault="00F72A2B" w:rsidP="00F72A2B">
      <w:pPr>
        <w:spacing w:beforeLines="50" w:before="120" w:afterLines="50" w:after="120"/>
        <w:jc w:val="left"/>
        <w:rPr>
          <w:rFonts w:ascii="Times New Roman" w:hAnsi="Times New Roman" w:cs="Times New Roman"/>
          <w:b/>
          <w:bCs/>
          <w:sz w:val="20"/>
          <w:szCs w:val="20"/>
        </w:rPr>
      </w:pPr>
      <w:r w:rsidRPr="00231681">
        <w:rPr>
          <w:rFonts w:ascii="Times New Roman" w:hAnsi="Times New Roman" w:cs="Times New Roman"/>
          <w:b/>
          <w:bCs/>
          <w:sz w:val="20"/>
          <w:szCs w:val="20"/>
        </w:rPr>
        <w:t xml:space="preserve">Proposal 12: </w:t>
      </w:r>
      <w:r w:rsidR="00672483" w:rsidRPr="00231681">
        <w:rPr>
          <w:rFonts w:ascii="Times New Roman" w:hAnsi="Times New Roman" w:cs="Times New Roman"/>
          <w:b/>
          <w:bCs/>
          <w:sz w:val="20"/>
          <w:szCs w:val="20"/>
        </w:rPr>
        <w:t>In summary, the potential RRM impact is as below:</w:t>
      </w:r>
    </w:p>
    <w:tbl>
      <w:tblPr>
        <w:tblStyle w:val="11"/>
        <w:tblW w:w="0" w:type="auto"/>
        <w:jc w:val="center"/>
        <w:tblCellMar>
          <w:top w:w="113" w:type="dxa"/>
          <w:bottom w:w="113" w:type="dxa"/>
        </w:tblCellMar>
        <w:tblLook w:val="04A0" w:firstRow="1" w:lastRow="0" w:firstColumn="1" w:lastColumn="0" w:noHBand="0" w:noVBand="1"/>
      </w:tblPr>
      <w:tblGrid>
        <w:gridCol w:w="1837"/>
        <w:gridCol w:w="5025"/>
        <w:gridCol w:w="1384"/>
      </w:tblGrid>
      <w:tr w:rsidR="00672483" w:rsidRPr="00231681" w14:paraId="4660A2D6" w14:textId="77777777" w:rsidTr="000462C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7" w:type="dxa"/>
            <w:vAlign w:val="center"/>
          </w:tcPr>
          <w:p w14:paraId="5D312253" w14:textId="77777777" w:rsidR="00672483" w:rsidRPr="00231681" w:rsidRDefault="00672483" w:rsidP="000462C8">
            <w:pPr>
              <w:jc w:val="center"/>
              <w:rPr>
                <w:rFonts w:eastAsia="Malgun Gothic"/>
              </w:rPr>
            </w:pPr>
            <w:r w:rsidRPr="00231681">
              <w:rPr>
                <w:rFonts w:eastAsia="Malgun Gothic"/>
              </w:rPr>
              <w:t>Topic</w:t>
            </w:r>
          </w:p>
        </w:tc>
        <w:tc>
          <w:tcPr>
            <w:tcW w:w="5025" w:type="dxa"/>
            <w:vAlign w:val="center"/>
          </w:tcPr>
          <w:p w14:paraId="40FEBAE2" w14:textId="03DAF57A" w:rsidR="00672483" w:rsidRPr="00231681" w:rsidRDefault="00B208F5" w:rsidP="000462C8">
            <w:pPr>
              <w:jc w:val="center"/>
              <w:cnfStyle w:val="100000000000" w:firstRow="1" w:lastRow="0" w:firstColumn="0" w:lastColumn="0" w:oddVBand="0" w:evenVBand="0" w:oddHBand="0" w:evenHBand="0" w:firstRowFirstColumn="0" w:firstRowLastColumn="0" w:lastRowFirstColumn="0" w:lastRowLastColumn="0"/>
              <w:rPr>
                <w:rFonts w:eastAsia="Malgun Gothic"/>
              </w:rPr>
            </w:pPr>
            <w:r>
              <w:rPr>
                <w:rFonts w:eastAsia="Malgun Gothic"/>
              </w:rPr>
              <w:t>Description</w:t>
            </w:r>
          </w:p>
        </w:tc>
        <w:tc>
          <w:tcPr>
            <w:tcW w:w="1384" w:type="dxa"/>
            <w:vAlign w:val="center"/>
          </w:tcPr>
          <w:p w14:paraId="0754417A" w14:textId="77777777" w:rsidR="00672483" w:rsidRPr="00231681" w:rsidRDefault="00672483" w:rsidP="000462C8">
            <w:pPr>
              <w:jc w:val="center"/>
              <w:cnfStyle w:val="100000000000" w:firstRow="1" w:lastRow="0" w:firstColumn="0" w:lastColumn="0" w:oddVBand="0" w:evenVBand="0" w:oddHBand="0" w:evenHBand="0" w:firstRowFirstColumn="0" w:firstRowLastColumn="0" w:lastRowFirstColumn="0" w:lastRowLastColumn="0"/>
              <w:rPr>
                <w:rFonts w:eastAsia="Malgun Gothic"/>
              </w:rPr>
            </w:pPr>
            <w:r w:rsidRPr="00231681">
              <w:rPr>
                <w:rFonts w:eastAsia="Malgun Gothic"/>
              </w:rPr>
              <w:t>RRM impact</w:t>
            </w:r>
          </w:p>
        </w:tc>
      </w:tr>
      <w:tr w:rsidR="00B519B8" w:rsidRPr="00231681" w14:paraId="0A5BDCB2" w14:textId="77777777" w:rsidTr="007918EA">
        <w:trPr>
          <w:trHeight w:val="650"/>
          <w:jc w:val="center"/>
        </w:trPr>
        <w:tc>
          <w:tcPr>
            <w:cnfStyle w:val="001000000000" w:firstRow="0" w:lastRow="0" w:firstColumn="1" w:lastColumn="0" w:oddVBand="0" w:evenVBand="0" w:oddHBand="0" w:evenHBand="0" w:firstRowFirstColumn="0" w:firstRowLastColumn="0" w:lastRowFirstColumn="0" w:lastRowLastColumn="0"/>
            <w:tcW w:w="1837" w:type="dxa"/>
            <w:vAlign w:val="center"/>
          </w:tcPr>
          <w:p w14:paraId="0453CA75" w14:textId="6625E0F3" w:rsidR="00B519B8" w:rsidRPr="00231681" w:rsidRDefault="00B519B8" w:rsidP="000462C8">
            <w:pPr>
              <w:jc w:val="left"/>
              <w:rPr>
                <w:rFonts w:eastAsia="Malgun Gothic"/>
              </w:rPr>
            </w:pPr>
            <w:r w:rsidRPr="00231681">
              <w:rPr>
                <w:rFonts w:eastAsia="Malgun Gothic"/>
              </w:rPr>
              <w:t>UE-initiated/event-driven beam management</w:t>
            </w:r>
          </w:p>
        </w:tc>
        <w:tc>
          <w:tcPr>
            <w:tcW w:w="5025" w:type="dxa"/>
            <w:vAlign w:val="center"/>
          </w:tcPr>
          <w:p w14:paraId="1D8A8E66" w14:textId="494579C9" w:rsidR="00B519B8" w:rsidRPr="00231681" w:rsidRDefault="00B519B8" w:rsidP="000462C8">
            <w:pPr>
              <w:jc w:val="left"/>
              <w:cnfStyle w:val="000000000000" w:firstRow="0" w:lastRow="0" w:firstColumn="0" w:lastColumn="0" w:oddVBand="0" w:evenVBand="0" w:oddHBand="0" w:evenHBand="0" w:firstRowFirstColumn="0" w:firstRowLastColumn="0" w:lastRowFirstColumn="0" w:lastRowLastColumn="0"/>
              <w:rPr>
                <w:rFonts w:eastAsia="Malgun Gothic"/>
              </w:rPr>
            </w:pPr>
            <w:r w:rsidRPr="00231681">
              <w:t>UE-initiated/event-driven beam management</w:t>
            </w:r>
          </w:p>
        </w:tc>
        <w:tc>
          <w:tcPr>
            <w:tcW w:w="1384" w:type="dxa"/>
            <w:vAlign w:val="center"/>
          </w:tcPr>
          <w:p w14:paraId="678592C1" w14:textId="1CF0052E" w:rsidR="00B519B8" w:rsidRPr="00231681" w:rsidRDefault="00B519B8" w:rsidP="00B519B8">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231681">
              <w:rPr>
                <w:rFonts w:eastAsiaTheme="minorEastAsia"/>
                <w:lang w:eastAsia="zh-CN"/>
              </w:rPr>
              <w:t>YES</w:t>
            </w:r>
          </w:p>
        </w:tc>
      </w:tr>
      <w:tr w:rsidR="0023527D" w:rsidRPr="00231681" w14:paraId="44F62ED9" w14:textId="77777777" w:rsidTr="0023527D">
        <w:trPr>
          <w:trHeight w:val="120"/>
          <w:jc w:val="center"/>
        </w:trPr>
        <w:tc>
          <w:tcPr>
            <w:cnfStyle w:val="001000000000" w:firstRow="0" w:lastRow="0" w:firstColumn="1" w:lastColumn="0" w:oddVBand="0" w:evenVBand="0" w:oddHBand="0" w:evenHBand="0" w:firstRowFirstColumn="0" w:firstRowLastColumn="0" w:lastRowFirstColumn="0" w:lastRowLastColumn="0"/>
            <w:tcW w:w="1837" w:type="dxa"/>
            <w:vMerge w:val="restart"/>
            <w:vAlign w:val="center"/>
          </w:tcPr>
          <w:p w14:paraId="18EFEE22" w14:textId="5B939A52" w:rsidR="0023527D" w:rsidRPr="00231681" w:rsidRDefault="0023527D" w:rsidP="000462C8">
            <w:pPr>
              <w:jc w:val="left"/>
              <w:rPr>
                <w:rFonts w:eastAsiaTheme="minorEastAsia"/>
                <w:lang w:eastAsia="zh-CN"/>
              </w:rPr>
            </w:pPr>
            <w:r w:rsidRPr="00231681">
              <w:rPr>
                <w:rFonts w:eastAsiaTheme="minorEastAsia"/>
                <w:lang w:eastAsia="zh-CN"/>
              </w:rPr>
              <w:t>CSI enhancement</w:t>
            </w:r>
          </w:p>
        </w:tc>
        <w:tc>
          <w:tcPr>
            <w:tcW w:w="5025" w:type="dxa"/>
            <w:vAlign w:val="center"/>
          </w:tcPr>
          <w:p w14:paraId="478F49B2" w14:textId="650E1D02" w:rsidR="0023527D" w:rsidRPr="00231681" w:rsidRDefault="0023527D" w:rsidP="000462C8">
            <w:pPr>
              <w:jc w:val="left"/>
              <w:cnfStyle w:val="000000000000" w:firstRow="0" w:lastRow="0" w:firstColumn="0" w:lastColumn="0" w:oddVBand="0" w:evenVBand="0" w:oddHBand="0" w:evenHBand="0" w:firstRowFirstColumn="0" w:firstRowLastColumn="0" w:lastRowFirstColumn="0" w:lastRowLastColumn="0"/>
            </w:pPr>
            <w:r w:rsidRPr="00231681">
              <w:rPr>
                <w:color w:val="000000" w:themeColor="text1"/>
                <w:kern w:val="24"/>
              </w:rPr>
              <w:t>Type-I codebook refinement supporting up to a total of 128 CSI-RS ports</w:t>
            </w:r>
          </w:p>
        </w:tc>
        <w:tc>
          <w:tcPr>
            <w:tcW w:w="1384" w:type="dxa"/>
            <w:vAlign w:val="center"/>
          </w:tcPr>
          <w:p w14:paraId="5F0B061B" w14:textId="4D666D2B" w:rsidR="0023527D" w:rsidRPr="00231681" w:rsidRDefault="0023527D" w:rsidP="00B519B8">
            <w:pPr>
              <w:jc w:val="center"/>
              <w:cnfStyle w:val="000000000000" w:firstRow="0" w:lastRow="0" w:firstColumn="0" w:lastColumn="0" w:oddVBand="0" w:evenVBand="0" w:oddHBand="0" w:evenHBand="0" w:firstRowFirstColumn="0" w:firstRowLastColumn="0" w:lastRowFirstColumn="0" w:lastRowLastColumn="0"/>
              <w:rPr>
                <w:lang w:eastAsia="zh-CN"/>
              </w:rPr>
            </w:pPr>
            <w:r w:rsidRPr="00231681">
              <w:rPr>
                <w:lang w:eastAsia="zh-CN"/>
              </w:rPr>
              <w:t>NO</w:t>
            </w:r>
          </w:p>
        </w:tc>
      </w:tr>
      <w:tr w:rsidR="0023527D" w:rsidRPr="00231681" w14:paraId="735E302A" w14:textId="77777777" w:rsidTr="007918EA">
        <w:trPr>
          <w:trHeight w:val="119"/>
          <w:jc w:val="center"/>
        </w:trPr>
        <w:tc>
          <w:tcPr>
            <w:cnfStyle w:val="001000000000" w:firstRow="0" w:lastRow="0" w:firstColumn="1" w:lastColumn="0" w:oddVBand="0" w:evenVBand="0" w:oddHBand="0" w:evenHBand="0" w:firstRowFirstColumn="0" w:firstRowLastColumn="0" w:lastRowFirstColumn="0" w:lastRowLastColumn="0"/>
            <w:tcW w:w="1837" w:type="dxa"/>
            <w:vMerge/>
            <w:vAlign w:val="center"/>
          </w:tcPr>
          <w:p w14:paraId="59096654" w14:textId="77777777" w:rsidR="0023527D" w:rsidRPr="00231681" w:rsidRDefault="0023527D" w:rsidP="000462C8">
            <w:pPr>
              <w:jc w:val="left"/>
            </w:pPr>
          </w:p>
        </w:tc>
        <w:tc>
          <w:tcPr>
            <w:tcW w:w="5025" w:type="dxa"/>
            <w:vAlign w:val="center"/>
          </w:tcPr>
          <w:p w14:paraId="58A77C68" w14:textId="6058663F" w:rsidR="0023527D" w:rsidRPr="00231681" w:rsidRDefault="0023527D" w:rsidP="000462C8">
            <w:pPr>
              <w:jc w:val="left"/>
              <w:cnfStyle w:val="000000000000" w:firstRow="0" w:lastRow="0" w:firstColumn="0" w:lastColumn="0" w:oddVBand="0" w:evenVBand="0" w:oddHBand="0" w:evenHBand="0" w:firstRowFirstColumn="0" w:firstRowLastColumn="0" w:lastRowFirstColumn="0" w:lastRowLastColumn="0"/>
            </w:pPr>
            <w:r w:rsidRPr="00231681">
              <w:rPr>
                <w:color w:val="000000" w:themeColor="text1"/>
                <w:kern w:val="24"/>
              </w:rPr>
              <w:t>Type-II codebook refinement supporting up to a total of 128 CSI-RS ports</w:t>
            </w:r>
          </w:p>
        </w:tc>
        <w:tc>
          <w:tcPr>
            <w:tcW w:w="1384" w:type="dxa"/>
            <w:vAlign w:val="center"/>
          </w:tcPr>
          <w:p w14:paraId="2C5C7E18" w14:textId="52560026" w:rsidR="0023527D" w:rsidRPr="00231681" w:rsidRDefault="0023527D" w:rsidP="00B519B8">
            <w:pPr>
              <w:jc w:val="center"/>
              <w:cnfStyle w:val="000000000000" w:firstRow="0" w:lastRow="0" w:firstColumn="0" w:lastColumn="0" w:oddVBand="0" w:evenVBand="0" w:oddHBand="0" w:evenHBand="0" w:firstRowFirstColumn="0" w:firstRowLastColumn="0" w:lastRowFirstColumn="0" w:lastRowLastColumn="0"/>
              <w:rPr>
                <w:lang w:eastAsia="zh-CN"/>
              </w:rPr>
            </w:pPr>
            <w:r w:rsidRPr="00231681">
              <w:rPr>
                <w:lang w:eastAsia="zh-CN"/>
              </w:rPr>
              <w:t>NO</w:t>
            </w:r>
          </w:p>
        </w:tc>
      </w:tr>
      <w:tr w:rsidR="0023527D" w:rsidRPr="00231681" w14:paraId="70937EC4" w14:textId="77777777" w:rsidTr="007918EA">
        <w:trPr>
          <w:trHeight w:val="119"/>
          <w:jc w:val="center"/>
        </w:trPr>
        <w:tc>
          <w:tcPr>
            <w:cnfStyle w:val="001000000000" w:firstRow="0" w:lastRow="0" w:firstColumn="1" w:lastColumn="0" w:oddVBand="0" w:evenVBand="0" w:oddHBand="0" w:evenHBand="0" w:firstRowFirstColumn="0" w:firstRowLastColumn="0" w:lastRowFirstColumn="0" w:lastRowLastColumn="0"/>
            <w:tcW w:w="1837" w:type="dxa"/>
            <w:vMerge/>
            <w:vAlign w:val="center"/>
          </w:tcPr>
          <w:p w14:paraId="7F6AA61A" w14:textId="77777777" w:rsidR="0023527D" w:rsidRPr="00231681" w:rsidRDefault="0023527D" w:rsidP="000462C8">
            <w:pPr>
              <w:jc w:val="left"/>
            </w:pPr>
          </w:p>
        </w:tc>
        <w:tc>
          <w:tcPr>
            <w:tcW w:w="5025" w:type="dxa"/>
            <w:vAlign w:val="center"/>
          </w:tcPr>
          <w:p w14:paraId="3973348C" w14:textId="71856976" w:rsidR="0023527D" w:rsidRPr="00231681" w:rsidRDefault="0023527D" w:rsidP="000462C8">
            <w:pPr>
              <w:jc w:val="left"/>
              <w:cnfStyle w:val="000000000000" w:firstRow="0" w:lastRow="0" w:firstColumn="0" w:lastColumn="0" w:oddVBand="0" w:evenVBand="0" w:oddHBand="0" w:evenHBand="0" w:firstRowFirstColumn="0" w:firstRowLastColumn="0" w:lastRowFirstColumn="0" w:lastRowLastColumn="0"/>
            </w:pPr>
            <w:r w:rsidRPr="00231681">
              <w:rPr>
                <w:color w:val="000000" w:themeColor="text1"/>
                <w:kern w:val="24"/>
              </w:rPr>
              <w:t>CRI-based CSI refinement for up to 128 CSI-RS ports</w:t>
            </w:r>
          </w:p>
        </w:tc>
        <w:tc>
          <w:tcPr>
            <w:tcW w:w="1384" w:type="dxa"/>
            <w:vAlign w:val="center"/>
          </w:tcPr>
          <w:p w14:paraId="13B3B781" w14:textId="568B3948" w:rsidR="0023527D" w:rsidRPr="00231681" w:rsidRDefault="0023527D" w:rsidP="00B519B8">
            <w:pPr>
              <w:jc w:val="center"/>
              <w:cnfStyle w:val="000000000000" w:firstRow="0" w:lastRow="0" w:firstColumn="0" w:lastColumn="0" w:oddVBand="0" w:evenVBand="0" w:oddHBand="0" w:evenHBand="0" w:firstRowFirstColumn="0" w:firstRowLastColumn="0" w:lastRowFirstColumn="0" w:lastRowLastColumn="0"/>
              <w:rPr>
                <w:lang w:eastAsia="zh-CN"/>
              </w:rPr>
            </w:pPr>
            <w:r w:rsidRPr="00231681">
              <w:rPr>
                <w:lang w:eastAsia="zh-CN"/>
              </w:rPr>
              <w:t>NO</w:t>
            </w:r>
          </w:p>
        </w:tc>
      </w:tr>
      <w:tr w:rsidR="0023527D" w:rsidRPr="00231681" w14:paraId="7AEDA21B" w14:textId="77777777" w:rsidTr="007918EA">
        <w:trPr>
          <w:trHeight w:val="119"/>
          <w:jc w:val="center"/>
        </w:trPr>
        <w:tc>
          <w:tcPr>
            <w:cnfStyle w:val="001000000000" w:firstRow="0" w:lastRow="0" w:firstColumn="1" w:lastColumn="0" w:oddVBand="0" w:evenVBand="0" w:oddHBand="0" w:evenHBand="0" w:firstRowFirstColumn="0" w:firstRowLastColumn="0" w:lastRowFirstColumn="0" w:lastRowLastColumn="0"/>
            <w:tcW w:w="1837" w:type="dxa"/>
            <w:vMerge/>
            <w:vAlign w:val="center"/>
          </w:tcPr>
          <w:p w14:paraId="65731A2A" w14:textId="77777777" w:rsidR="0023527D" w:rsidRPr="00231681" w:rsidRDefault="0023527D" w:rsidP="000462C8">
            <w:pPr>
              <w:jc w:val="left"/>
            </w:pPr>
          </w:p>
        </w:tc>
        <w:tc>
          <w:tcPr>
            <w:tcW w:w="5025" w:type="dxa"/>
            <w:vAlign w:val="center"/>
          </w:tcPr>
          <w:p w14:paraId="0BBFABEE" w14:textId="56F2B690" w:rsidR="0023527D" w:rsidRPr="00231681" w:rsidRDefault="0023527D" w:rsidP="000462C8">
            <w:pPr>
              <w:jc w:val="left"/>
              <w:cnfStyle w:val="000000000000" w:firstRow="0" w:lastRow="0" w:firstColumn="0" w:lastColumn="0" w:oddVBand="0" w:evenVBand="0" w:oddHBand="0" w:evenHBand="0" w:firstRowFirstColumn="0" w:firstRowLastColumn="0" w:lastRowFirstColumn="0" w:lastRowLastColumn="0"/>
            </w:pPr>
            <w:r w:rsidRPr="00231681">
              <w:rPr>
                <w:color w:val="000000" w:themeColor="text1"/>
                <w:kern w:val="24"/>
              </w:rPr>
              <w:t>Aperiodic standalone CJT calibration reporting</w:t>
            </w:r>
          </w:p>
        </w:tc>
        <w:tc>
          <w:tcPr>
            <w:tcW w:w="1384" w:type="dxa"/>
            <w:vAlign w:val="center"/>
          </w:tcPr>
          <w:p w14:paraId="533387CD" w14:textId="57596D82" w:rsidR="0023527D" w:rsidRPr="00231681" w:rsidRDefault="0023527D" w:rsidP="00B519B8">
            <w:pPr>
              <w:jc w:val="center"/>
              <w:cnfStyle w:val="000000000000" w:firstRow="0" w:lastRow="0" w:firstColumn="0" w:lastColumn="0" w:oddVBand="0" w:evenVBand="0" w:oddHBand="0" w:evenHBand="0" w:firstRowFirstColumn="0" w:firstRowLastColumn="0" w:lastRowFirstColumn="0" w:lastRowLastColumn="0"/>
              <w:rPr>
                <w:lang w:eastAsia="zh-CN"/>
              </w:rPr>
            </w:pPr>
            <w:r w:rsidRPr="00231681">
              <w:rPr>
                <w:lang w:eastAsia="zh-CN"/>
              </w:rPr>
              <w:t>NO RRM core</w:t>
            </w:r>
          </w:p>
        </w:tc>
      </w:tr>
      <w:tr w:rsidR="00336B70" w:rsidRPr="00231681" w14:paraId="695896C9" w14:textId="77777777" w:rsidTr="00C66DD1">
        <w:trPr>
          <w:trHeight w:val="650"/>
          <w:jc w:val="center"/>
        </w:trPr>
        <w:tc>
          <w:tcPr>
            <w:cnfStyle w:val="001000000000" w:firstRow="0" w:lastRow="0" w:firstColumn="1" w:lastColumn="0" w:oddVBand="0" w:evenVBand="0" w:oddHBand="0" w:evenHBand="0" w:firstRowFirstColumn="0" w:firstRowLastColumn="0" w:lastRowFirstColumn="0" w:lastRowLastColumn="0"/>
            <w:tcW w:w="1837" w:type="dxa"/>
            <w:vAlign w:val="center"/>
          </w:tcPr>
          <w:p w14:paraId="64E3BDF6" w14:textId="117972FE" w:rsidR="00336B70" w:rsidRPr="00231681" w:rsidRDefault="00336B70" w:rsidP="000462C8">
            <w:pPr>
              <w:jc w:val="left"/>
              <w:rPr>
                <w:rFonts w:eastAsia="Malgun Gothic"/>
              </w:rPr>
            </w:pPr>
            <w:r w:rsidRPr="00231681">
              <w:rPr>
                <w:rFonts w:eastAsia="Malgun Gothic"/>
              </w:rPr>
              <w:lastRenderedPageBreak/>
              <w:t>3TX</w:t>
            </w:r>
          </w:p>
        </w:tc>
        <w:tc>
          <w:tcPr>
            <w:tcW w:w="5025" w:type="dxa"/>
            <w:vAlign w:val="center"/>
          </w:tcPr>
          <w:p w14:paraId="0FFB8453" w14:textId="1F4C7FFE" w:rsidR="00336B70" w:rsidRPr="00231681" w:rsidRDefault="00336B70" w:rsidP="000462C8">
            <w:pPr>
              <w:jc w:val="left"/>
              <w:cnfStyle w:val="000000000000" w:firstRow="0" w:lastRow="0" w:firstColumn="0" w:lastColumn="0" w:oddVBand="0" w:evenVBand="0" w:oddHBand="0" w:evenHBand="0" w:firstRowFirstColumn="0" w:firstRowLastColumn="0" w:lastRowFirstColumn="0" w:lastRowLastColumn="0"/>
              <w:rPr>
                <w:rFonts w:eastAsia="Malgun Gothic"/>
              </w:rPr>
            </w:pPr>
            <w:r w:rsidRPr="00231681">
              <w:rPr>
                <w:color w:val="000000" w:themeColor="text1"/>
                <w:kern w:val="24"/>
              </w:rPr>
              <w:t>3-antenna-port codebook-based UL transmission</w:t>
            </w:r>
          </w:p>
        </w:tc>
        <w:tc>
          <w:tcPr>
            <w:tcW w:w="1384" w:type="dxa"/>
            <w:vAlign w:val="center"/>
          </w:tcPr>
          <w:p w14:paraId="3F102497" w14:textId="3A1E35E2" w:rsidR="00336B70" w:rsidRPr="00231681" w:rsidRDefault="00336B70" w:rsidP="000462C8">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231681">
              <w:rPr>
                <w:rFonts w:eastAsiaTheme="minorEastAsia"/>
                <w:lang w:eastAsia="zh-CN"/>
              </w:rPr>
              <w:t>NO, if no further special difference is identified</w:t>
            </w:r>
          </w:p>
        </w:tc>
      </w:tr>
      <w:tr w:rsidR="00A93592" w:rsidRPr="00231681" w14:paraId="49C85EA1" w14:textId="77777777" w:rsidTr="000D2765">
        <w:trPr>
          <w:trHeight w:val="650"/>
          <w:jc w:val="center"/>
        </w:trPr>
        <w:tc>
          <w:tcPr>
            <w:cnfStyle w:val="001000000000" w:firstRow="0" w:lastRow="0" w:firstColumn="1" w:lastColumn="0" w:oddVBand="0" w:evenVBand="0" w:oddHBand="0" w:evenHBand="0" w:firstRowFirstColumn="0" w:firstRowLastColumn="0" w:lastRowFirstColumn="0" w:lastRowLastColumn="0"/>
            <w:tcW w:w="1837" w:type="dxa"/>
            <w:vAlign w:val="center"/>
          </w:tcPr>
          <w:p w14:paraId="274301C4" w14:textId="1348F248" w:rsidR="00A93592" w:rsidRPr="00231681" w:rsidRDefault="00A93592" w:rsidP="000462C8">
            <w:pPr>
              <w:jc w:val="left"/>
              <w:rPr>
                <w:rFonts w:eastAsia="Malgun Gothic"/>
              </w:rPr>
            </w:pPr>
            <w:r w:rsidRPr="00231681">
              <w:rPr>
                <w:rFonts w:eastAsia="Malgun Gothic"/>
              </w:rPr>
              <w:t>Asymmetric DL sTRP/UL mTR</w:t>
            </w:r>
            <w:r w:rsidRPr="00231681">
              <w:t>P</w:t>
            </w:r>
          </w:p>
        </w:tc>
        <w:tc>
          <w:tcPr>
            <w:tcW w:w="5025" w:type="dxa"/>
            <w:vAlign w:val="center"/>
          </w:tcPr>
          <w:p w14:paraId="2C9C124D" w14:textId="77777777" w:rsidR="00A93592" w:rsidRPr="00231681" w:rsidRDefault="00A93592" w:rsidP="000462C8">
            <w:pPr>
              <w:jc w:val="left"/>
              <w:cnfStyle w:val="000000000000" w:firstRow="0" w:lastRow="0" w:firstColumn="0" w:lastColumn="0" w:oddVBand="0" w:evenVBand="0" w:oddHBand="0" w:evenHBand="0" w:firstRowFirstColumn="0" w:firstRowLastColumn="0" w:lastRowFirstColumn="0" w:lastRowLastColumn="0"/>
              <w:rPr>
                <w:lang w:eastAsia="zh-CN"/>
              </w:rPr>
            </w:pPr>
            <w:r w:rsidRPr="00231681">
              <w:rPr>
                <w:lang w:eastAsia="zh-CN"/>
              </w:rPr>
              <w:t>PL-offset</w:t>
            </w:r>
          </w:p>
          <w:p w14:paraId="50A78841" w14:textId="0720953F" w:rsidR="00A93592" w:rsidRPr="00231681" w:rsidRDefault="00A93592" w:rsidP="000462C8">
            <w:pPr>
              <w:jc w:val="left"/>
              <w:cnfStyle w:val="000000000000" w:firstRow="0" w:lastRow="0" w:firstColumn="0" w:lastColumn="0" w:oddVBand="0" w:evenVBand="0" w:oddHBand="0" w:evenHBand="0" w:firstRowFirstColumn="0" w:firstRowLastColumn="0" w:lastRowFirstColumn="0" w:lastRowLastColumn="0"/>
              <w:rPr>
                <w:rFonts w:eastAsia="Malgun Gothic"/>
                <w:lang w:eastAsia="zh-CN"/>
              </w:rPr>
            </w:pPr>
            <w:r w:rsidRPr="00231681">
              <w:rPr>
                <w:lang w:eastAsia="zh-CN"/>
              </w:rPr>
              <w:t>FFS on two TA in s-DCI</w:t>
            </w:r>
          </w:p>
        </w:tc>
        <w:tc>
          <w:tcPr>
            <w:tcW w:w="1384" w:type="dxa"/>
            <w:vAlign w:val="center"/>
          </w:tcPr>
          <w:p w14:paraId="46230D77" w14:textId="6315C068" w:rsidR="00A93592" w:rsidRPr="00231681" w:rsidRDefault="00A93592" w:rsidP="00A93592">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231681">
              <w:rPr>
                <w:rFonts w:eastAsiaTheme="minorEastAsia"/>
                <w:lang w:eastAsia="zh-CN"/>
              </w:rPr>
              <w:t>[YES]</w:t>
            </w:r>
          </w:p>
        </w:tc>
      </w:tr>
    </w:tbl>
    <w:p w14:paraId="18284923" w14:textId="77777777" w:rsidR="00672483" w:rsidRPr="003C1FD7" w:rsidRDefault="00672483" w:rsidP="003C1FD7">
      <w:pPr>
        <w:spacing w:beforeLines="50" w:before="120" w:afterLines="50" w:after="120"/>
        <w:rPr>
          <w:b/>
          <w:bCs/>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4C25ADB" w14:textId="1AA10B2F" w:rsidR="006E5B4F" w:rsidRPr="003C1FD7" w:rsidRDefault="00E50B9C" w:rsidP="003C1FD7">
      <w:pPr>
        <w:spacing w:beforeLines="50" w:before="120" w:afterLines="50" w:after="120"/>
        <w:jc w:val="left"/>
        <w:rPr>
          <w:rFonts w:ascii="Times New Roman" w:hAnsi="Times New Roman" w:cs="Times New Roman"/>
          <w:b/>
          <w:bCs/>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w:t>
      </w:r>
      <w:r w:rsidR="009C58BC">
        <w:rPr>
          <w:rFonts w:ascii="Times New Roman" w:hAnsi="Times New Roman" w:cs="Times New Roman"/>
          <w:sz w:val="20"/>
          <w:szCs w:val="20"/>
        </w:rPr>
        <w:t xml:space="preserve">our proposals for </w:t>
      </w:r>
      <w:r w:rsidR="003803C0">
        <w:rPr>
          <w:rFonts w:ascii="Times New Roman" w:hAnsi="Times New Roman" w:cs="Times New Roman"/>
          <w:sz w:val="20"/>
          <w:szCs w:val="20"/>
        </w:rPr>
        <w:t>overall RRM impacts of Rel-19 MIMO Phase 5:</w:t>
      </w:r>
    </w:p>
    <w:p w14:paraId="1FFB76E9" w14:textId="77777777" w:rsidR="00F108C4" w:rsidRPr="00F108C4" w:rsidRDefault="00F108C4" w:rsidP="00F108C4">
      <w:pPr>
        <w:spacing w:beforeLines="50" w:before="120" w:afterLines="50" w:after="120"/>
        <w:jc w:val="left"/>
        <w:rPr>
          <w:rFonts w:ascii="Times New Roman" w:hAnsi="Times New Roman" w:cs="Times New Roman"/>
          <w:b/>
          <w:bCs/>
          <w:sz w:val="20"/>
          <w:szCs w:val="20"/>
        </w:rPr>
      </w:pPr>
      <w:r w:rsidRPr="00F108C4">
        <w:rPr>
          <w:rFonts w:ascii="Times New Roman" w:hAnsi="Times New Roman" w:cs="Times New Roman" w:hint="eastAsia"/>
          <w:b/>
          <w:bCs/>
          <w:sz w:val="20"/>
          <w:szCs w:val="20"/>
        </w:rPr>
        <w:t>P</w:t>
      </w:r>
      <w:r w:rsidRPr="00F108C4">
        <w:rPr>
          <w:rFonts w:ascii="Times New Roman" w:hAnsi="Times New Roman" w:cs="Times New Roman"/>
          <w:b/>
          <w:bCs/>
          <w:sz w:val="20"/>
          <w:szCs w:val="20"/>
        </w:rPr>
        <w:t>roposal 1: RAN4 should specify RRM requirements for UE-initiated/event-driven beam management.</w:t>
      </w:r>
    </w:p>
    <w:p w14:paraId="5D42162F" w14:textId="38ECC624" w:rsidR="00F108C4" w:rsidRDefault="00F108C4" w:rsidP="00F108C4">
      <w:pPr>
        <w:spacing w:beforeLines="50" w:before="120" w:afterLines="50" w:after="120"/>
        <w:jc w:val="left"/>
        <w:rPr>
          <w:rFonts w:ascii="Times New Roman" w:hAnsi="Times New Roman" w:cs="Times New Roman"/>
          <w:b/>
          <w:bCs/>
          <w:sz w:val="20"/>
          <w:szCs w:val="20"/>
        </w:rPr>
      </w:pPr>
      <w:r w:rsidRPr="00F108C4">
        <w:rPr>
          <w:rFonts w:ascii="Times New Roman" w:hAnsi="Times New Roman" w:cs="Times New Roman" w:hint="eastAsia"/>
          <w:b/>
          <w:bCs/>
          <w:sz w:val="20"/>
          <w:szCs w:val="20"/>
        </w:rPr>
        <w:t>P</w:t>
      </w:r>
      <w:r w:rsidRPr="00F108C4">
        <w:rPr>
          <w:rFonts w:ascii="Times New Roman" w:hAnsi="Times New Roman" w:cs="Times New Roman"/>
          <w:b/>
          <w:bCs/>
          <w:sz w:val="20"/>
          <w:szCs w:val="20"/>
        </w:rPr>
        <w:t xml:space="preserve">roposal </w:t>
      </w:r>
      <w:r>
        <w:rPr>
          <w:rFonts w:ascii="Times New Roman" w:hAnsi="Times New Roman" w:cs="Times New Roman"/>
          <w:b/>
          <w:bCs/>
          <w:sz w:val="20"/>
          <w:szCs w:val="20"/>
        </w:rPr>
        <w:t>2</w:t>
      </w:r>
      <w:r w:rsidRPr="00F108C4">
        <w:rPr>
          <w:rFonts w:ascii="Times New Roman" w:hAnsi="Times New Roman" w:cs="Times New Roman"/>
          <w:b/>
          <w:bCs/>
          <w:sz w:val="20"/>
          <w:szCs w:val="20"/>
        </w:rPr>
        <w:t xml:space="preserve">: RAN4 </w:t>
      </w:r>
      <w:r>
        <w:rPr>
          <w:rFonts w:ascii="Times New Roman" w:hAnsi="Times New Roman" w:cs="Times New Roman"/>
          <w:b/>
          <w:bCs/>
          <w:sz w:val="20"/>
          <w:szCs w:val="20"/>
        </w:rPr>
        <w:t>can start the discussion based on Event-2 for UE-initiated beam management</w:t>
      </w:r>
      <w:r w:rsidRPr="00F108C4">
        <w:rPr>
          <w:rFonts w:ascii="Times New Roman" w:hAnsi="Times New Roman" w:cs="Times New Roman"/>
          <w:b/>
          <w:bCs/>
          <w:sz w:val="20"/>
          <w:szCs w:val="20"/>
        </w:rPr>
        <w:t>.</w:t>
      </w:r>
      <w:r>
        <w:rPr>
          <w:rFonts w:ascii="Times New Roman" w:hAnsi="Times New Roman" w:cs="Times New Roman"/>
          <w:b/>
          <w:bCs/>
          <w:sz w:val="20"/>
          <w:szCs w:val="20"/>
        </w:rPr>
        <w:t xml:space="preserve"> For other trigger events, need further RAN1 progress. </w:t>
      </w:r>
    </w:p>
    <w:p w14:paraId="6E7A1324" w14:textId="0970F467" w:rsidR="00A14673" w:rsidRPr="00F108C4" w:rsidRDefault="00A14673" w:rsidP="00F108C4">
      <w:pPr>
        <w:spacing w:beforeLines="50" w:before="120" w:afterLines="50" w:after="120"/>
        <w:jc w:val="left"/>
        <w:rPr>
          <w:rFonts w:ascii="Times New Roman" w:hAnsi="Times New Roman" w:cs="Times New Roman"/>
          <w:b/>
          <w:bCs/>
          <w:sz w:val="20"/>
          <w:szCs w:val="20"/>
        </w:rPr>
      </w:pPr>
      <w:r w:rsidRPr="00A14673">
        <w:rPr>
          <w:rFonts w:ascii="Times New Roman" w:hAnsi="Times New Roman" w:cs="Times New Roman"/>
          <w:b/>
          <w:bCs/>
          <w:sz w:val="20"/>
          <w:szCs w:val="20"/>
        </w:rPr>
        <w:t xml:space="preserve">Observation 1: For Event-2, it can be observed that current beam should be measured and new beam(s) should be measured. L1-RSRP is used as quality for comparison. </w:t>
      </w:r>
    </w:p>
    <w:p w14:paraId="7E0D8FB0" w14:textId="7DB6D4CC" w:rsidR="007A10F6" w:rsidRDefault="007A10F6" w:rsidP="007A10F6">
      <w:pPr>
        <w:spacing w:beforeLines="50" w:before="120" w:afterLines="50" w:after="120"/>
        <w:jc w:val="left"/>
        <w:rPr>
          <w:rFonts w:ascii="Times New Roman" w:hAnsi="Times New Roman" w:cs="Times New Roman"/>
          <w:b/>
          <w:bCs/>
          <w:sz w:val="20"/>
          <w:szCs w:val="20"/>
        </w:rPr>
      </w:pPr>
      <w:r>
        <w:rPr>
          <w:rFonts w:ascii="Times New Roman" w:hAnsi="Times New Roman" w:cs="Times New Roman"/>
          <w:b/>
          <w:bCs/>
          <w:sz w:val="20"/>
          <w:szCs w:val="20"/>
        </w:rPr>
        <w:t xml:space="preserve">Observation </w:t>
      </w:r>
      <w:r w:rsidR="00A14673">
        <w:rPr>
          <w:rFonts w:ascii="Times New Roman" w:hAnsi="Times New Roman" w:cs="Times New Roman"/>
          <w:b/>
          <w:bCs/>
          <w:sz w:val="20"/>
          <w:szCs w:val="20"/>
        </w:rPr>
        <w:t>2</w:t>
      </w:r>
      <w:r>
        <w:rPr>
          <w:rFonts w:ascii="Times New Roman" w:hAnsi="Times New Roman" w:cs="Times New Roman"/>
          <w:b/>
          <w:bCs/>
          <w:sz w:val="20"/>
          <w:szCs w:val="20"/>
        </w:rPr>
        <w:t xml:space="preserve">: For the scenario, the target is FR2 for sTRP with intra- and inter-cell beam management. </w:t>
      </w:r>
    </w:p>
    <w:p w14:paraId="694E5B01" w14:textId="4ACF0239" w:rsidR="007A10F6" w:rsidRPr="007A10F6" w:rsidRDefault="007A10F6" w:rsidP="007A10F6">
      <w:pPr>
        <w:spacing w:beforeLines="50" w:before="120" w:afterLines="50" w:after="120"/>
        <w:jc w:val="left"/>
        <w:rPr>
          <w:rFonts w:ascii="Times New Roman" w:hAnsi="Times New Roman" w:cs="Times New Roman"/>
          <w:b/>
          <w:bCs/>
          <w:sz w:val="20"/>
          <w:szCs w:val="20"/>
        </w:rPr>
      </w:pPr>
      <w:r w:rsidRPr="007A10F6">
        <w:rPr>
          <w:rFonts w:ascii="Times New Roman" w:hAnsi="Times New Roman" w:cs="Times New Roman" w:hint="eastAsia"/>
          <w:b/>
          <w:bCs/>
          <w:sz w:val="20"/>
          <w:szCs w:val="20"/>
        </w:rPr>
        <w:t>O</w:t>
      </w:r>
      <w:r w:rsidRPr="007A10F6">
        <w:rPr>
          <w:rFonts w:ascii="Times New Roman" w:hAnsi="Times New Roman" w:cs="Times New Roman"/>
          <w:b/>
          <w:bCs/>
          <w:sz w:val="20"/>
          <w:szCs w:val="20"/>
        </w:rPr>
        <w:t xml:space="preserve">bservation </w:t>
      </w:r>
      <w:r w:rsidR="00A14673">
        <w:rPr>
          <w:rFonts w:ascii="Times New Roman" w:hAnsi="Times New Roman" w:cs="Times New Roman"/>
          <w:b/>
          <w:bCs/>
          <w:sz w:val="20"/>
          <w:szCs w:val="20"/>
        </w:rPr>
        <w:t>3</w:t>
      </w:r>
      <w:r w:rsidRPr="007A10F6">
        <w:rPr>
          <w:rFonts w:ascii="Times New Roman" w:hAnsi="Times New Roman" w:cs="Times New Roman"/>
          <w:b/>
          <w:bCs/>
          <w:sz w:val="20"/>
          <w:szCs w:val="20"/>
        </w:rPr>
        <w:t xml:space="preserve">: The measurement quantity on SSB for intra-cell and inter-cell. and CSI-RS. </w:t>
      </w:r>
    </w:p>
    <w:p w14:paraId="5A8743C5" w14:textId="77777777" w:rsidR="00F01646" w:rsidRPr="00F01646" w:rsidRDefault="00F01646" w:rsidP="00F01646">
      <w:pPr>
        <w:spacing w:beforeLines="50" w:before="120" w:afterLines="50" w:after="120"/>
        <w:jc w:val="left"/>
        <w:rPr>
          <w:rFonts w:ascii="Times New Roman" w:hAnsi="Times New Roman" w:cs="Times New Roman"/>
          <w:b/>
          <w:bCs/>
          <w:sz w:val="20"/>
          <w:szCs w:val="20"/>
        </w:rPr>
      </w:pPr>
      <w:r w:rsidRPr="00F01646">
        <w:rPr>
          <w:rFonts w:ascii="Times New Roman" w:hAnsi="Times New Roman" w:cs="Times New Roman"/>
          <w:b/>
          <w:bCs/>
          <w:sz w:val="20"/>
          <w:szCs w:val="20"/>
        </w:rPr>
        <w:t>Proposal 3: For the measurement RS:</w:t>
      </w:r>
    </w:p>
    <w:p w14:paraId="123FB343" w14:textId="677496DF" w:rsidR="00F01646" w:rsidRPr="00F01646" w:rsidRDefault="00F01646" w:rsidP="00B40248">
      <w:pPr>
        <w:pStyle w:val="a8"/>
        <w:numPr>
          <w:ilvl w:val="2"/>
          <w:numId w:val="4"/>
        </w:numPr>
        <w:spacing w:beforeLines="50" w:before="120" w:afterLines="50" w:after="120"/>
        <w:ind w:firstLineChars="0"/>
        <w:rPr>
          <w:b/>
          <w:bCs/>
        </w:rPr>
      </w:pPr>
      <w:r w:rsidRPr="00F01646">
        <w:rPr>
          <w:rFonts w:eastAsiaTheme="minorEastAsia"/>
          <w:b/>
          <w:bCs/>
          <w:lang w:eastAsia="zh-CN"/>
        </w:rPr>
        <w:t xml:space="preserve">Current beam, both SSB or CSI-RS can be configured. Derived from QCL RS by indicated TCI state. </w:t>
      </w:r>
      <w:r w:rsidR="00B601F1">
        <w:rPr>
          <w:rFonts w:eastAsiaTheme="minorEastAsia"/>
          <w:b/>
          <w:bCs/>
          <w:lang w:eastAsia="zh-CN"/>
        </w:rPr>
        <w:t>The details are still FFS.</w:t>
      </w:r>
    </w:p>
    <w:p w14:paraId="3B902D1F" w14:textId="5E1133E4" w:rsidR="00F01646" w:rsidRPr="0081009A" w:rsidRDefault="00F01646" w:rsidP="00B40248">
      <w:pPr>
        <w:pStyle w:val="a8"/>
        <w:numPr>
          <w:ilvl w:val="2"/>
          <w:numId w:val="4"/>
        </w:numPr>
        <w:spacing w:beforeLines="50" w:before="120" w:afterLines="50" w:after="120"/>
        <w:ind w:firstLineChars="0"/>
        <w:rPr>
          <w:b/>
          <w:bCs/>
        </w:rPr>
      </w:pPr>
      <w:r w:rsidRPr="00F01646">
        <w:rPr>
          <w:rFonts w:eastAsiaTheme="minorEastAsia"/>
          <w:b/>
          <w:bCs/>
          <w:lang w:eastAsia="zh-CN"/>
        </w:rPr>
        <w:t xml:space="preserve">New beams, the explicit configuration is supported, need further RAN1 progress. </w:t>
      </w:r>
    </w:p>
    <w:p w14:paraId="1C36EEF4" w14:textId="2E31CD7D" w:rsidR="009F2A3B" w:rsidRDefault="00F01646" w:rsidP="00F01646">
      <w:pPr>
        <w:spacing w:beforeLines="50" w:before="120" w:afterLines="50" w:after="120"/>
        <w:jc w:val="left"/>
        <w:rPr>
          <w:rFonts w:ascii="Times New Roman" w:hAnsi="Times New Roman" w:cs="Times New Roman"/>
          <w:b/>
          <w:bCs/>
          <w:sz w:val="20"/>
          <w:szCs w:val="20"/>
          <w:lang w:val="en-GB"/>
        </w:rPr>
      </w:pPr>
      <w:r w:rsidRPr="00F01646">
        <w:rPr>
          <w:rFonts w:ascii="Times New Roman" w:hAnsi="Times New Roman" w:cs="Times New Roman"/>
          <w:b/>
          <w:bCs/>
          <w:sz w:val="20"/>
          <w:szCs w:val="20"/>
        </w:rPr>
        <w:t>Observation</w:t>
      </w:r>
      <w:r w:rsidRPr="00F01646">
        <w:rPr>
          <w:rFonts w:ascii="Times New Roman" w:hAnsi="Times New Roman" w:cs="Times New Roman"/>
          <w:b/>
          <w:bCs/>
          <w:sz w:val="20"/>
          <w:szCs w:val="20"/>
          <w:lang w:val="en-GB"/>
        </w:rPr>
        <w:t xml:space="preserve"> </w:t>
      </w:r>
      <w:r w:rsidR="00A14673">
        <w:rPr>
          <w:rFonts w:ascii="Times New Roman" w:hAnsi="Times New Roman" w:cs="Times New Roman"/>
          <w:b/>
          <w:bCs/>
          <w:sz w:val="20"/>
          <w:szCs w:val="20"/>
          <w:lang w:val="en-GB"/>
        </w:rPr>
        <w:t>4</w:t>
      </w:r>
      <w:r w:rsidRPr="00F01646">
        <w:rPr>
          <w:rFonts w:ascii="Times New Roman" w:hAnsi="Times New Roman" w:cs="Times New Roman"/>
          <w:b/>
          <w:bCs/>
          <w:sz w:val="20"/>
          <w:szCs w:val="20"/>
          <w:lang w:val="en-GB"/>
        </w:rPr>
        <w:t>: However, in Rel-18 MIMO, only SSB based L1-RSRP is supported for inter-cell. There is no CSI-RS based L1-RSRP is supported.</w:t>
      </w:r>
    </w:p>
    <w:p w14:paraId="5002FB88" w14:textId="487BBAEC" w:rsidR="0081009A" w:rsidRDefault="0081009A" w:rsidP="00F01646">
      <w:pPr>
        <w:spacing w:beforeLines="50" w:before="120" w:afterLines="50" w:after="120"/>
        <w:jc w:val="left"/>
        <w:rPr>
          <w:rFonts w:ascii="Times New Roman" w:hAnsi="Times New Roman" w:cs="Times New Roman"/>
          <w:b/>
          <w:bCs/>
          <w:sz w:val="20"/>
          <w:szCs w:val="20"/>
        </w:rPr>
      </w:pPr>
      <w:r w:rsidRPr="00F01646">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F01646">
        <w:rPr>
          <w:rFonts w:ascii="Times New Roman" w:hAnsi="Times New Roman" w:cs="Times New Roman"/>
          <w:b/>
          <w:bCs/>
          <w:sz w:val="20"/>
          <w:szCs w:val="20"/>
        </w:rPr>
        <w:t>:</w:t>
      </w:r>
      <w:r>
        <w:rPr>
          <w:rFonts w:ascii="Times New Roman" w:hAnsi="Times New Roman" w:cs="Times New Roman"/>
          <w:b/>
          <w:bCs/>
          <w:sz w:val="20"/>
          <w:szCs w:val="20"/>
        </w:rPr>
        <w:t xml:space="preserve"> RAN4 can start the discussion based on SSB firstly. Send LS to ask RAN1 confirmation for CSI-RS based measurement for inter-cell if necessary.</w:t>
      </w:r>
    </w:p>
    <w:p w14:paraId="2A36CA5D" w14:textId="20F8833F" w:rsidR="00B01E2E" w:rsidRPr="00B01E2E" w:rsidRDefault="00B01E2E" w:rsidP="00B01E2E">
      <w:pPr>
        <w:rPr>
          <w:rFonts w:ascii="Times New Roman" w:hAnsi="Times New Roman" w:cs="Times New Roman"/>
          <w:b/>
          <w:bCs/>
          <w:sz w:val="20"/>
          <w:szCs w:val="20"/>
          <w:lang w:val="en-GB"/>
        </w:rPr>
      </w:pPr>
      <w:r w:rsidRPr="00B01E2E">
        <w:rPr>
          <w:rFonts w:ascii="Times New Roman" w:hAnsi="Times New Roman" w:cs="Times New Roman"/>
          <w:b/>
          <w:bCs/>
          <w:sz w:val="20"/>
          <w:szCs w:val="20"/>
        </w:rPr>
        <w:t>Observation</w:t>
      </w:r>
      <w:r w:rsidRPr="00B01E2E">
        <w:rPr>
          <w:rFonts w:ascii="Times New Roman" w:hAnsi="Times New Roman" w:cs="Times New Roman"/>
          <w:b/>
          <w:bCs/>
          <w:sz w:val="20"/>
          <w:szCs w:val="20"/>
          <w:lang w:val="en-GB"/>
        </w:rPr>
        <w:t xml:space="preserve"> </w:t>
      </w:r>
      <w:r w:rsidR="00A14673">
        <w:rPr>
          <w:rFonts w:ascii="Times New Roman" w:hAnsi="Times New Roman" w:cs="Times New Roman"/>
          <w:b/>
          <w:bCs/>
          <w:sz w:val="20"/>
          <w:szCs w:val="20"/>
          <w:lang w:val="en-GB"/>
        </w:rPr>
        <w:t>5</w:t>
      </w:r>
      <w:r w:rsidRPr="00B01E2E">
        <w:rPr>
          <w:rFonts w:ascii="Times New Roman" w:hAnsi="Times New Roman" w:cs="Times New Roman"/>
          <w:b/>
          <w:bCs/>
          <w:sz w:val="20"/>
          <w:szCs w:val="20"/>
          <w:lang w:val="en-GB"/>
        </w:rPr>
        <w:t xml:space="preserve">: For the beam reporting, the beam report can include the report for current beam or not depends on the configuration by RRC. The beam report should comprise N beams for new beams: N includes at least one new beam which satisfies the event-2 trigger condition. </w:t>
      </w:r>
    </w:p>
    <w:p w14:paraId="4DBEC274" w14:textId="246C3289" w:rsidR="00B01E2E" w:rsidRDefault="00FB43CB" w:rsidP="00F01646">
      <w:pPr>
        <w:spacing w:beforeLines="50" w:before="120" w:afterLines="50" w:after="120"/>
        <w:jc w:val="left"/>
        <w:rPr>
          <w:rFonts w:ascii="Times New Roman" w:hAnsi="Times New Roman" w:cs="Times New Roman"/>
          <w:b/>
          <w:bCs/>
          <w:sz w:val="20"/>
          <w:szCs w:val="20"/>
        </w:rPr>
      </w:pPr>
      <w:r w:rsidRPr="00F108C4">
        <w:rPr>
          <w:rFonts w:ascii="Times New Roman" w:hAnsi="Times New Roman" w:cs="Times New Roman" w:hint="eastAsia"/>
          <w:b/>
          <w:bCs/>
          <w:sz w:val="20"/>
          <w:szCs w:val="20"/>
        </w:rPr>
        <w:t>P</w:t>
      </w:r>
      <w:r w:rsidRPr="00F108C4">
        <w:rPr>
          <w:rFonts w:ascii="Times New Roman" w:hAnsi="Times New Roman" w:cs="Times New Roman"/>
          <w:b/>
          <w:bCs/>
          <w:sz w:val="20"/>
          <w:szCs w:val="20"/>
        </w:rPr>
        <w:t xml:space="preserve">roposal </w:t>
      </w:r>
      <w:r>
        <w:rPr>
          <w:rFonts w:ascii="Times New Roman" w:hAnsi="Times New Roman" w:cs="Times New Roman"/>
          <w:b/>
          <w:bCs/>
          <w:sz w:val="20"/>
          <w:szCs w:val="20"/>
        </w:rPr>
        <w:t>5</w:t>
      </w:r>
      <w:r w:rsidRPr="00F108C4">
        <w:rPr>
          <w:rFonts w:ascii="Times New Roman" w:hAnsi="Times New Roman" w:cs="Times New Roman"/>
          <w:b/>
          <w:bCs/>
          <w:sz w:val="20"/>
          <w:szCs w:val="20"/>
        </w:rPr>
        <w:t xml:space="preserve">: RAN4 </w:t>
      </w:r>
      <w:r>
        <w:rPr>
          <w:rFonts w:ascii="Times New Roman" w:hAnsi="Times New Roman" w:cs="Times New Roman"/>
          <w:b/>
          <w:bCs/>
          <w:sz w:val="20"/>
          <w:szCs w:val="20"/>
        </w:rPr>
        <w:t>can discuss</w:t>
      </w:r>
      <w:r w:rsidRPr="00F108C4">
        <w:rPr>
          <w:rFonts w:ascii="Times New Roman" w:hAnsi="Times New Roman" w:cs="Times New Roman"/>
          <w:b/>
          <w:bCs/>
          <w:sz w:val="20"/>
          <w:szCs w:val="20"/>
        </w:rPr>
        <w:t xml:space="preserve"> UE-initiated/event-driven beam management</w:t>
      </w:r>
      <w:r>
        <w:rPr>
          <w:rFonts w:ascii="Times New Roman" w:hAnsi="Times New Roman" w:cs="Times New Roman"/>
          <w:b/>
          <w:bCs/>
          <w:sz w:val="20"/>
          <w:szCs w:val="20"/>
        </w:rPr>
        <w:t xml:space="preserve"> requirements for above contents, use L1-RSRP as baseline, more RAN1 progress is needed.</w:t>
      </w:r>
    </w:p>
    <w:p w14:paraId="2FD5D062" w14:textId="77777777" w:rsidR="00531B6B" w:rsidRDefault="00531B6B" w:rsidP="00531B6B">
      <w:pPr>
        <w:spacing w:beforeLines="50" w:before="120" w:afterLines="50" w:after="120"/>
        <w:jc w:val="left"/>
        <w:rPr>
          <w:rFonts w:ascii="Times New Roman" w:hAnsi="Times New Roman" w:cs="Times New Roman"/>
          <w:b/>
          <w:bCs/>
          <w:sz w:val="20"/>
          <w:szCs w:val="20"/>
        </w:rPr>
      </w:pPr>
      <w:r w:rsidRPr="00D10630">
        <w:rPr>
          <w:rFonts w:ascii="Times New Roman" w:hAnsi="Times New Roman" w:cs="Times New Roman"/>
          <w:b/>
          <w:bCs/>
          <w:sz w:val="20"/>
          <w:szCs w:val="20"/>
        </w:rPr>
        <w:t xml:space="preserve">Proposal </w:t>
      </w:r>
      <w:r>
        <w:rPr>
          <w:rFonts w:ascii="Times New Roman" w:hAnsi="Times New Roman" w:cs="Times New Roman"/>
          <w:b/>
          <w:bCs/>
          <w:sz w:val="20"/>
          <w:szCs w:val="20"/>
        </w:rPr>
        <w:t>6</w:t>
      </w:r>
      <w:r w:rsidRPr="00D10630">
        <w:rPr>
          <w:rFonts w:ascii="Times New Roman" w:hAnsi="Times New Roman" w:cs="Times New Roman"/>
          <w:b/>
          <w:bCs/>
          <w:sz w:val="20"/>
          <w:szCs w:val="20"/>
        </w:rPr>
        <w:t xml:space="preserve">: No impact to RRM requirements for </w:t>
      </w:r>
      <w:r>
        <w:rPr>
          <w:rFonts w:ascii="Times New Roman" w:hAnsi="Times New Roman" w:cs="Times New Roman"/>
          <w:b/>
          <w:bCs/>
          <w:sz w:val="20"/>
          <w:szCs w:val="20"/>
        </w:rPr>
        <w:t xml:space="preserve">objective#2: </w:t>
      </w:r>
      <w:r w:rsidRPr="003577DC">
        <w:rPr>
          <w:rFonts w:ascii="Times New Roman" w:hAnsi="Times New Roman" w:cs="Times New Roman"/>
          <w:b/>
          <w:bCs/>
          <w:sz w:val="20"/>
          <w:szCs w:val="20"/>
        </w:rPr>
        <w:t>CSI support for up to 128 CSI-RS ports</w:t>
      </w:r>
      <w:r w:rsidRPr="00D10630">
        <w:rPr>
          <w:rFonts w:ascii="Times New Roman" w:hAnsi="Times New Roman" w:cs="Times New Roman"/>
          <w:b/>
          <w:bCs/>
          <w:sz w:val="20"/>
          <w:szCs w:val="20"/>
        </w:rPr>
        <w:t>.</w:t>
      </w:r>
    </w:p>
    <w:p w14:paraId="03419F09" w14:textId="77777777" w:rsidR="00912EBA" w:rsidRDefault="00912EBA" w:rsidP="00912EBA">
      <w:pPr>
        <w:spacing w:beforeLines="50" w:before="120" w:afterLines="50" w:after="120"/>
        <w:jc w:val="left"/>
        <w:rPr>
          <w:b/>
          <w:bCs/>
        </w:rPr>
      </w:pPr>
      <w:r w:rsidRPr="00D10630">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7: For objective#3, CJT calibration reporting of delay offset/frequency offset/phase offset, no RRM core requirements. </w:t>
      </w:r>
    </w:p>
    <w:p w14:paraId="1823F08A" w14:textId="77777777" w:rsidR="00272E65" w:rsidRPr="00272E65" w:rsidRDefault="00272E65" w:rsidP="00272E65">
      <w:pPr>
        <w:spacing w:beforeLines="50" w:before="120" w:afterLines="50" w:after="120"/>
        <w:jc w:val="left"/>
        <w:rPr>
          <w:rFonts w:ascii="Times New Roman" w:hAnsi="Times New Roman" w:cs="Times New Roman"/>
          <w:b/>
          <w:bCs/>
          <w:sz w:val="20"/>
          <w:szCs w:val="20"/>
        </w:rPr>
      </w:pPr>
      <w:r w:rsidRPr="00272E65">
        <w:rPr>
          <w:rFonts w:ascii="Times New Roman" w:hAnsi="Times New Roman" w:cs="Times New Roman" w:hint="eastAsia"/>
          <w:b/>
          <w:bCs/>
          <w:sz w:val="20"/>
          <w:szCs w:val="20"/>
        </w:rPr>
        <w:t>P</w:t>
      </w:r>
      <w:r w:rsidRPr="00272E65">
        <w:rPr>
          <w:rFonts w:ascii="Times New Roman" w:hAnsi="Times New Roman" w:cs="Times New Roman"/>
          <w:b/>
          <w:bCs/>
          <w:sz w:val="20"/>
          <w:szCs w:val="20"/>
        </w:rPr>
        <w:t xml:space="preserve">roposal 8: If 3t6r is supported in NR_ENDC_RF_Ph4, it is supposed no additional enhancement for MIMO </w:t>
      </w:r>
      <w:r w:rsidRPr="00272E65">
        <w:rPr>
          <w:rFonts w:ascii="Times New Roman" w:eastAsia="Times New Roman" w:hAnsi="Times New Roman" w:cs="Times New Roman"/>
          <w:b/>
          <w:bCs/>
          <w:sz w:val="20"/>
          <w:szCs w:val="20"/>
          <w:lang w:eastAsia="en-US"/>
        </w:rPr>
        <w:t>3-antenna-port codebook-based transmissions, reuse the same requirement in 3t6r SRS antenna switching as the assumption if no further difference is observed</w:t>
      </w:r>
      <w:r w:rsidRPr="00272E65">
        <w:rPr>
          <w:rFonts w:ascii="Times New Roman" w:hAnsi="Times New Roman" w:cs="Times New Roman"/>
          <w:b/>
          <w:bCs/>
          <w:sz w:val="20"/>
          <w:szCs w:val="20"/>
        </w:rPr>
        <w:t>.</w:t>
      </w:r>
    </w:p>
    <w:p w14:paraId="65DB79A0" w14:textId="59053A66" w:rsidR="00531B6B" w:rsidRDefault="00150BDE" w:rsidP="00F01646">
      <w:pPr>
        <w:spacing w:beforeLines="50" w:before="120" w:afterLines="50" w:after="120"/>
        <w:jc w:val="left"/>
        <w:rPr>
          <w:rFonts w:ascii="Times New Roman" w:hAnsi="Times New Roman" w:cs="Times New Roman"/>
          <w:b/>
          <w:bCs/>
          <w:sz w:val="20"/>
          <w:szCs w:val="20"/>
          <w:lang w:val="en-GB"/>
        </w:rPr>
      </w:pPr>
      <w:r w:rsidRPr="00B01E2E">
        <w:rPr>
          <w:rFonts w:ascii="Times New Roman" w:hAnsi="Times New Roman" w:cs="Times New Roman"/>
          <w:b/>
          <w:bCs/>
          <w:sz w:val="20"/>
          <w:szCs w:val="20"/>
        </w:rPr>
        <w:t>Observation</w:t>
      </w:r>
      <w:r w:rsidRPr="00B01E2E">
        <w:rPr>
          <w:rFonts w:ascii="Times New Roman" w:hAnsi="Times New Roman" w:cs="Times New Roman"/>
          <w:b/>
          <w:bCs/>
          <w:sz w:val="20"/>
          <w:szCs w:val="20"/>
          <w:lang w:val="en-GB"/>
        </w:rPr>
        <w:t xml:space="preserve"> </w:t>
      </w:r>
      <w:r w:rsidR="00A14673">
        <w:rPr>
          <w:rFonts w:ascii="Times New Roman" w:hAnsi="Times New Roman" w:cs="Times New Roman"/>
          <w:b/>
          <w:bCs/>
          <w:sz w:val="20"/>
          <w:szCs w:val="20"/>
          <w:lang w:val="en-GB"/>
        </w:rPr>
        <w:t>6</w:t>
      </w:r>
      <w:r w:rsidRPr="00B01E2E">
        <w:rPr>
          <w:rFonts w:ascii="Times New Roman" w:hAnsi="Times New Roman" w:cs="Times New Roman"/>
          <w:b/>
          <w:bCs/>
          <w:sz w:val="20"/>
          <w:szCs w:val="20"/>
          <w:lang w:val="en-GB"/>
        </w:rPr>
        <w:t>:</w:t>
      </w:r>
      <w:r>
        <w:rPr>
          <w:rFonts w:ascii="Times New Roman" w:hAnsi="Times New Roman" w:cs="Times New Roman"/>
          <w:b/>
          <w:bCs/>
          <w:sz w:val="20"/>
          <w:szCs w:val="20"/>
          <w:lang w:val="en-GB"/>
        </w:rPr>
        <w:t xml:space="preserve"> RAN1 introduced the associate a UL TCI state with a PL offset.</w:t>
      </w:r>
    </w:p>
    <w:p w14:paraId="54864B7E" w14:textId="629C6FBA" w:rsidR="00995C86" w:rsidRDefault="00995C86" w:rsidP="00995C86">
      <w:pPr>
        <w:spacing w:beforeLines="50" w:before="120" w:afterLines="50" w:after="120"/>
        <w:jc w:val="left"/>
        <w:rPr>
          <w:rFonts w:ascii="Times New Roman" w:hAnsi="Times New Roman" w:cs="Times New Roman"/>
          <w:b/>
          <w:bCs/>
          <w:sz w:val="20"/>
          <w:szCs w:val="20"/>
        </w:rPr>
      </w:pPr>
      <w:r w:rsidRPr="00B01E2E">
        <w:rPr>
          <w:rFonts w:ascii="Times New Roman" w:hAnsi="Times New Roman" w:cs="Times New Roman"/>
          <w:b/>
          <w:bCs/>
          <w:sz w:val="20"/>
          <w:szCs w:val="20"/>
        </w:rPr>
        <w:t>Observation</w:t>
      </w:r>
      <w:r w:rsidRPr="00027632">
        <w:rPr>
          <w:rFonts w:ascii="Times New Roman" w:hAnsi="Times New Roman" w:cs="Times New Roman"/>
          <w:b/>
          <w:bCs/>
          <w:sz w:val="20"/>
          <w:szCs w:val="20"/>
        </w:rPr>
        <w:t xml:space="preserve"> </w:t>
      </w:r>
      <w:r w:rsidR="00A14673">
        <w:rPr>
          <w:rFonts w:ascii="Times New Roman" w:hAnsi="Times New Roman" w:cs="Times New Roman"/>
          <w:b/>
          <w:bCs/>
          <w:sz w:val="20"/>
          <w:szCs w:val="20"/>
        </w:rPr>
        <w:t>7</w:t>
      </w:r>
      <w:r w:rsidRPr="00027632">
        <w:rPr>
          <w:rFonts w:ascii="Times New Roman" w:hAnsi="Times New Roman" w:cs="Times New Roman"/>
          <w:b/>
          <w:bCs/>
          <w:sz w:val="20"/>
          <w:szCs w:val="20"/>
        </w:rPr>
        <w:t>: RAN1</w:t>
      </w:r>
      <w:r>
        <w:rPr>
          <w:rFonts w:ascii="Times New Roman" w:hAnsi="Times New Roman" w:cs="Times New Roman"/>
          <w:b/>
          <w:bCs/>
          <w:sz w:val="20"/>
          <w:szCs w:val="20"/>
        </w:rPr>
        <w:t xml:space="preserve"> intended to extend two TA in single-DCI multi-TRP</w:t>
      </w:r>
      <w:r w:rsidRPr="00027632">
        <w:rPr>
          <w:rFonts w:ascii="Times New Roman" w:hAnsi="Times New Roman" w:cs="Times New Roman"/>
          <w:b/>
          <w:bCs/>
          <w:sz w:val="20"/>
          <w:szCs w:val="20"/>
        </w:rPr>
        <w:t>.</w:t>
      </w:r>
      <w:r>
        <w:rPr>
          <w:rFonts w:ascii="Times New Roman" w:hAnsi="Times New Roman" w:cs="Times New Roman"/>
          <w:b/>
          <w:bCs/>
          <w:sz w:val="20"/>
          <w:szCs w:val="20"/>
        </w:rPr>
        <w:t xml:space="preserve"> The discussion is postponed until RAN#105. RAN4 define timing requirements for two TA in multi-DCI multi-TRP</w:t>
      </w:r>
      <w:r w:rsidR="002D6B43">
        <w:rPr>
          <w:rFonts w:ascii="Times New Roman" w:hAnsi="Times New Roman" w:cs="Times New Roman"/>
          <w:b/>
          <w:bCs/>
          <w:sz w:val="20"/>
          <w:szCs w:val="20"/>
        </w:rPr>
        <w:t xml:space="preserve"> in Rel-18</w:t>
      </w:r>
      <w:r>
        <w:rPr>
          <w:rFonts w:ascii="Times New Roman" w:hAnsi="Times New Roman" w:cs="Times New Roman"/>
          <w:b/>
          <w:bCs/>
          <w:sz w:val="20"/>
          <w:szCs w:val="20"/>
        </w:rPr>
        <w:t xml:space="preserve">. </w:t>
      </w:r>
    </w:p>
    <w:p w14:paraId="06B7CED4" w14:textId="71704D2F" w:rsidR="00995C86" w:rsidRDefault="00995C86" w:rsidP="00995C86">
      <w:pPr>
        <w:spacing w:beforeLines="50" w:before="120" w:afterLines="50" w:after="120"/>
        <w:jc w:val="left"/>
        <w:rPr>
          <w:rFonts w:ascii="Times New Roman" w:hAnsi="Times New Roman" w:cs="Times New Roman"/>
          <w:b/>
          <w:bCs/>
          <w:sz w:val="20"/>
          <w:szCs w:val="20"/>
        </w:rPr>
      </w:pPr>
      <w:r w:rsidRPr="00272E65">
        <w:rPr>
          <w:rFonts w:ascii="Times New Roman" w:hAnsi="Times New Roman" w:cs="Times New Roman" w:hint="eastAsia"/>
          <w:b/>
          <w:bCs/>
          <w:sz w:val="20"/>
          <w:szCs w:val="20"/>
        </w:rPr>
        <w:t>P</w:t>
      </w:r>
      <w:r w:rsidRPr="00272E65">
        <w:rPr>
          <w:rFonts w:ascii="Times New Roman" w:hAnsi="Times New Roman" w:cs="Times New Roman"/>
          <w:b/>
          <w:bCs/>
          <w:sz w:val="20"/>
          <w:szCs w:val="20"/>
        </w:rPr>
        <w:t xml:space="preserve">roposal </w:t>
      </w:r>
      <w:r>
        <w:rPr>
          <w:rFonts w:ascii="Times New Roman" w:hAnsi="Times New Roman" w:cs="Times New Roman"/>
          <w:b/>
          <w:bCs/>
          <w:sz w:val="20"/>
          <w:szCs w:val="20"/>
        </w:rPr>
        <w:t>9</w:t>
      </w:r>
      <w:r w:rsidRPr="00272E65">
        <w:rPr>
          <w:rFonts w:ascii="Times New Roman" w:hAnsi="Times New Roman" w:cs="Times New Roman"/>
          <w:b/>
          <w:bCs/>
          <w:sz w:val="20"/>
          <w:szCs w:val="20"/>
        </w:rPr>
        <w:t>:</w:t>
      </w:r>
      <w:r>
        <w:rPr>
          <w:rFonts w:ascii="Times New Roman" w:hAnsi="Times New Roman" w:cs="Times New Roman"/>
          <w:b/>
          <w:bCs/>
          <w:sz w:val="20"/>
          <w:szCs w:val="20"/>
        </w:rPr>
        <w:t xml:space="preserve"> If the extension to single-DCI multi-TRP</w:t>
      </w:r>
      <w:r w:rsidR="002D6B43">
        <w:rPr>
          <w:rFonts w:ascii="Times New Roman" w:hAnsi="Times New Roman" w:cs="Times New Roman"/>
          <w:b/>
          <w:bCs/>
          <w:sz w:val="20"/>
          <w:szCs w:val="20"/>
        </w:rPr>
        <w:t xml:space="preserve"> in Rel-19</w:t>
      </w:r>
      <w:r>
        <w:rPr>
          <w:rFonts w:ascii="Times New Roman" w:hAnsi="Times New Roman" w:cs="Times New Roman"/>
          <w:b/>
          <w:bCs/>
          <w:sz w:val="20"/>
          <w:szCs w:val="20"/>
        </w:rPr>
        <w:t>, RAN4 should update the timing requirements to single-DCI multi-TRP. Wait further RAN/RAN1 conclusion.</w:t>
      </w:r>
    </w:p>
    <w:p w14:paraId="13DF176E" w14:textId="357FBCF2" w:rsidR="00E25463" w:rsidRDefault="00E25463" w:rsidP="00E25463">
      <w:pPr>
        <w:spacing w:beforeLines="50" w:before="120" w:afterLines="50" w:after="120"/>
        <w:jc w:val="left"/>
        <w:rPr>
          <w:rFonts w:ascii="Times New Roman" w:hAnsi="Times New Roman" w:cs="Times New Roman"/>
          <w:b/>
          <w:bCs/>
          <w:sz w:val="20"/>
          <w:szCs w:val="20"/>
        </w:rPr>
      </w:pPr>
      <w:r w:rsidRPr="00B01E2E">
        <w:rPr>
          <w:rFonts w:ascii="Times New Roman" w:hAnsi="Times New Roman" w:cs="Times New Roman"/>
          <w:b/>
          <w:bCs/>
          <w:sz w:val="20"/>
          <w:szCs w:val="20"/>
        </w:rPr>
        <w:t>Observation</w:t>
      </w:r>
      <w:r w:rsidRPr="00027632">
        <w:rPr>
          <w:rFonts w:ascii="Times New Roman" w:hAnsi="Times New Roman" w:cs="Times New Roman"/>
          <w:b/>
          <w:bCs/>
          <w:sz w:val="20"/>
          <w:szCs w:val="20"/>
        </w:rPr>
        <w:t xml:space="preserve"> </w:t>
      </w:r>
      <w:r w:rsidR="00A14673">
        <w:rPr>
          <w:rFonts w:ascii="Times New Roman" w:hAnsi="Times New Roman" w:cs="Times New Roman"/>
          <w:b/>
          <w:bCs/>
          <w:sz w:val="20"/>
          <w:szCs w:val="20"/>
        </w:rPr>
        <w:t>8</w:t>
      </w:r>
      <w:r w:rsidRPr="00027632">
        <w:rPr>
          <w:rFonts w:ascii="Times New Roman" w:hAnsi="Times New Roman" w:cs="Times New Roman"/>
          <w:b/>
          <w:bCs/>
          <w:sz w:val="20"/>
          <w:szCs w:val="20"/>
        </w:rPr>
        <w:t>:</w:t>
      </w:r>
      <w:r>
        <w:rPr>
          <w:rFonts w:ascii="Times New Roman" w:hAnsi="Times New Roman" w:cs="Times New Roman"/>
          <w:b/>
          <w:bCs/>
          <w:sz w:val="20"/>
          <w:szCs w:val="20"/>
        </w:rPr>
        <w:t xml:space="preserve"> For FR2, joint TCI state cannot be supported in asymmetric DL sTRP/UL mTRP scenario. DL-RS as source RS cannot be used. The UL states can only be associated to SRS</w:t>
      </w:r>
      <w:r w:rsidR="00453C63">
        <w:rPr>
          <w:rFonts w:ascii="Times New Roman" w:hAnsi="Times New Roman" w:cs="Times New Roman"/>
          <w:b/>
          <w:bCs/>
          <w:sz w:val="20"/>
          <w:szCs w:val="20"/>
        </w:rPr>
        <w:t xml:space="preserve"> in FR2</w:t>
      </w:r>
      <w:r>
        <w:rPr>
          <w:rFonts w:ascii="Times New Roman" w:hAnsi="Times New Roman" w:cs="Times New Roman"/>
          <w:b/>
          <w:bCs/>
          <w:sz w:val="20"/>
          <w:szCs w:val="20"/>
        </w:rPr>
        <w:t xml:space="preserve">. </w:t>
      </w:r>
    </w:p>
    <w:p w14:paraId="7092984C" w14:textId="00E498F9" w:rsidR="00E25463" w:rsidRDefault="00E25463" w:rsidP="00E25463">
      <w:pPr>
        <w:spacing w:beforeLines="50" w:before="120" w:afterLines="50" w:after="120"/>
        <w:jc w:val="left"/>
        <w:rPr>
          <w:rFonts w:ascii="Times New Roman" w:hAnsi="Times New Roman" w:cs="Times New Roman"/>
          <w:b/>
          <w:bCs/>
          <w:sz w:val="20"/>
          <w:szCs w:val="20"/>
        </w:rPr>
      </w:pPr>
      <w:r>
        <w:rPr>
          <w:rFonts w:ascii="Times New Roman" w:hAnsi="Times New Roman" w:cs="Times New Roman" w:hint="eastAsia"/>
          <w:b/>
          <w:bCs/>
          <w:sz w:val="20"/>
          <w:szCs w:val="20"/>
        </w:rPr>
        <w:t>O</w:t>
      </w:r>
      <w:r>
        <w:rPr>
          <w:rFonts w:ascii="Times New Roman" w:hAnsi="Times New Roman" w:cs="Times New Roman"/>
          <w:b/>
          <w:bCs/>
          <w:sz w:val="20"/>
          <w:szCs w:val="20"/>
        </w:rPr>
        <w:t xml:space="preserve">bservation </w:t>
      </w:r>
      <w:r w:rsidR="00A14673">
        <w:rPr>
          <w:rFonts w:ascii="Times New Roman" w:hAnsi="Times New Roman" w:cs="Times New Roman"/>
          <w:b/>
          <w:bCs/>
          <w:sz w:val="20"/>
          <w:szCs w:val="20"/>
        </w:rPr>
        <w:t>9</w:t>
      </w:r>
      <w:r>
        <w:rPr>
          <w:rFonts w:ascii="Times New Roman" w:hAnsi="Times New Roman" w:cs="Times New Roman"/>
          <w:b/>
          <w:bCs/>
          <w:sz w:val="20"/>
          <w:szCs w:val="20"/>
        </w:rPr>
        <w:t xml:space="preserve">: For UL TCI states switching delay </w:t>
      </w:r>
      <w:r>
        <w:rPr>
          <w:rFonts w:ascii="Times New Roman" w:hAnsi="Times New Roman" w:cs="Times New Roman" w:hint="eastAsia"/>
          <w:b/>
          <w:bCs/>
          <w:sz w:val="20"/>
          <w:szCs w:val="20"/>
        </w:rPr>
        <w:t>if</w:t>
      </w:r>
      <w:r>
        <w:rPr>
          <w:rFonts w:ascii="Times New Roman" w:hAnsi="Times New Roman" w:cs="Times New Roman"/>
          <w:b/>
          <w:bCs/>
          <w:sz w:val="20"/>
          <w:szCs w:val="20"/>
        </w:rPr>
        <w:t xml:space="preserve"> the UL TCI state is associated to SRS, no RAN4 requirement. </w:t>
      </w:r>
    </w:p>
    <w:p w14:paraId="42E9846F" w14:textId="77777777" w:rsidR="00E25463" w:rsidRDefault="00E25463" w:rsidP="00E25463">
      <w:pPr>
        <w:spacing w:beforeLines="50" w:before="120" w:afterLines="50" w:after="120"/>
        <w:jc w:val="left"/>
        <w:rPr>
          <w:rFonts w:ascii="Times New Roman" w:hAnsi="Times New Roman" w:cs="Times New Roman"/>
          <w:b/>
          <w:bCs/>
          <w:sz w:val="20"/>
          <w:szCs w:val="20"/>
        </w:rPr>
      </w:pPr>
      <w:r>
        <w:rPr>
          <w:rFonts w:ascii="Times New Roman" w:hAnsi="Times New Roman" w:cs="Times New Roman" w:hint="eastAsia"/>
          <w:b/>
          <w:bCs/>
          <w:sz w:val="20"/>
          <w:szCs w:val="20"/>
        </w:rPr>
        <w:lastRenderedPageBreak/>
        <w:t>P</w:t>
      </w:r>
      <w:r>
        <w:rPr>
          <w:rFonts w:ascii="Times New Roman" w:hAnsi="Times New Roman" w:cs="Times New Roman"/>
          <w:b/>
          <w:bCs/>
          <w:sz w:val="20"/>
          <w:szCs w:val="20"/>
        </w:rPr>
        <w:t>roposal 10: In asymmetric DL sTRP/UL mTRP scenario:</w:t>
      </w:r>
    </w:p>
    <w:p w14:paraId="138A74A9" w14:textId="77777777" w:rsidR="00E25463" w:rsidRDefault="00E25463" w:rsidP="00B40248">
      <w:pPr>
        <w:pStyle w:val="a8"/>
        <w:numPr>
          <w:ilvl w:val="3"/>
          <w:numId w:val="7"/>
        </w:numPr>
        <w:spacing w:beforeLines="50" w:before="120" w:afterLines="50" w:after="120"/>
        <w:ind w:firstLineChars="0"/>
        <w:rPr>
          <w:b/>
          <w:bCs/>
        </w:rPr>
      </w:pPr>
      <w:r w:rsidRPr="00CA7027">
        <w:rPr>
          <w:b/>
          <w:bCs/>
        </w:rPr>
        <w:t xml:space="preserve">For FR1, FFS on UL TCI state switching delay requirement for unified TCI states. </w:t>
      </w:r>
    </w:p>
    <w:p w14:paraId="41AA452C" w14:textId="77777777" w:rsidR="00E25463" w:rsidRPr="00CA7027" w:rsidRDefault="00E25463" w:rsidP="00B40248">
      <w:pPr>
        <w:pStyle w:val="a8"/>
        <w:numPr>
          <w:ilvl w:val="3"/>
          <w:numId w:val="7"/>
        </w:numPr>
        <w:spacing w:beforeLines="50" w:before="120" w:afterLines="50" w:after="120"/>
        <w:ind w:firstLineChars="0"/>
        <w:rPr>
          <w:b/>
          <w:bCs/>
        </w:rPr>
      </w:pPr>
      <w:r>
        <w:rPr>
          <w:rFonts w:eastAsiaTheme="minorEastAsia" w:hint="eastAsia"/>
          <w:b/>
          <w:bCs/>
          <w:lang w:eastAsia="zh-CN"/>
        </w:rPr>
        <w:t>F</w:t>
      </w:r>
      <w:r>
        <w:rPr>
          <w:rFonts w:eastAsiaTheme="minorEastAsia"/>
          <w:b/>
          <w:bCs/>
          <w:lang w:eastAsia="zh-CN"/>
        </w:rPr>
        <w:t>or FR2, no RRM impacts on</w:t>
      </w:r>
      <w:r w:rsidRPr="00CA7027">
        <w:rPr>
          <w:b/>
          <w:bCs/>
        </w:rPr>
        <w:t xml:space="preserve"> UL TCI state switching delay requirement for unified TCI states.</w:t>
      </w:r>
      <w:r>
        <w:rPr>
          <w:b/>
          <w:bCs/>
        </w:rPr>
        <w:t xml:space="preserve"> Do not define such requirements </w:t>
      </w:r>
      <w:r>
        <w:rPr>
          <w:rFonts w:hint="eastAsia"/>
          <w:b/>
          <w:bCs/>
          <w:lang w:eastAsia="zh-CN"/>
        </w:rPr>
        <w:t>if</w:t>
      </w:r>
      <w:r>
        <w:rPr>
          <w:b/>
          <w:bCs/>
        </w:rPr>
        <w:t xml:space="preserve"> the UL TCI state is associated to SRS.</w:t>
      </w:r>
    </w:p>
    <w:p w14:paraId="192D3EB6" w14:textId="77777777" w:rsidR="00D4278C" w:rsidRPr="00D4278C" w:rsidRDefault="00D4278C" w:rsidP="00D4278C">
      <w:pPr>
        <w:spacing w:beforeLines="50" w:before="120" w:afterLines="50" w:after="120"/>
        <w:jc w:val="left"/>
        <w:rPr>
          <w:rFonts w:ascii="Times New Roman" w:hAnsi="Times New Roman" w:cs="Times New Roman"/>
          <w:b/>
          <w:bCs/>
          <w:sz w:val="20"/>
          <w:szCs w:val="20"/>
        </w:rPr>
      </w:pPr>
      <w:r w:rsidRPr="00D4278C">
        <w:rPr>
          <w:rFonts w:ascii="Times New Roman" w:hAnsi="Times New Roman" w:cs="Times New Roman" w:hint="eastAsia"/>
          <w:b/>
          <w:bCs/>
          <w:sz w:val="20"/>
          <w:szCs w:val="20"/>
        </w:rPr>
        <w:t>P</w:t>
      </w:r>
      <w:r w:rsidRPr="00D4278C">
        <w:rPr>
          <w:rFonts w:ascii="Times New Roman" w:hAnsi="Times New Roman" w:cs="Times New Roman"/>
          <w:b/>
          <w:bCs/>
          <w:sz w:val="20"/>
          <w:szCs w:val="20"/>
        </w:rPr>
        <w:t xml:space="preserve">roposal 11: RAN4 should wait further RAN1 progress to discuss whether other new RRM requirements are needed or not. </w:t>
      </w:r>
    </w:p>
    <w:p w14:paraId="6028C7B3" w14:textId="77777777" w:rsidR="00231681" w:rsidRPr="00231681" w:rsidRDefault="00231681" w:rsidP="00231681">
      <w:pPr>
        <w:spacing w:beforeLines="50" w:before="120" w:afterLines="50" w:after="120"/>
        <w:jc w:val="left"/>
        <w:rPr>
          <w:rFonts w:ascii="Times New Roman" w:hAnsi="Times New Roman" w:cs="Times New Roman"/>
          <w:b/>
          <w:bCs/>
          <w:sz w:val="20"/>
          <w:szCs w:val="20"/>
        </w:rPr>
      </w:pPr>
      <w:r w:rsidRPr="00231681">
        <w:rPr>
          <w:rFonts w:ascii="Times New Roman" w:hAnsi="Times New Roman" w:cs="Times New Roman"/>
          <w:b/>
          <w:bCs/>
          <w:sz w:val="20"/>
          <w:szCs w:val="20"/>
        </w:rPr>
        <w:t>Proposal 12: In summary, the potential RRM impact is as below:</w:t>
      </w:r>
    </w:p>
    <w:tbl>
      <w:tblPr>
        <w:tblStyle w:val="11"/>
        <w:tblW w:w="0" w:type="auto"/>
        <w:jc w:val="center"/>
        <w:tblCellMar>
          <w:top w:w="113" w:type="dxa"/>
          <w:bottom w:w="113" w:type="dxa"/>
        </w:tblCellMar>
        <w:tblLook w:val="04A0" w:firstRow="1" w:lastRow="0" w:firstColumn="1" w:lastColumn="0" w:noHBand="0" w:noVBand="1"/>
      </w:tblPr>
      <w:tblGrid>
        <w:gridCol w:w="1837"/>
        <w:gridCol w:w="5025"/>
        <w:gridCol w:w="1384"/>
      </w:tblGrid>
      <w:tr w:rsidR="00231681" w:rsidRPr="00231681" w14:paraId="7C9A4184" w14:textId="77777777" w:rsidTr="005E1AC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7" w:type="dxa"/>
            <w:vAlign w:val="center"/>
          </w:tcPr>
          <w:p w14:paraId="17820907" w14:textId="77777777" w:rsidR="00231681" w:rsidRPr="00231681" w:rsidRDefault="00231681" w:rsidP="005E1AC0">
            <w:pPr>
              <w:jc w:val="center"/>
              <w:rPr>
                <w:rFonts w:eastAsia="Malgun Gothic"/>
              </w:rPr>
            </w:pPr>
            <w:r w:rsidRPr="00231681">
              <w:rPr>
                <w:rFonts w:eastAsia="Malgun Gothic"/>
              </w:rPr>
              <w:t>Topic</w:t>
            </w:r>
          </w:p>
        </w:tc>
        <w:tc>
          <w:tcPr>
            <w:tcW w:w="5025" w:type="dxa"/>
            <w:vAlign w:val="center"/>
          </w:tcPr>
          <w:p w14:paraId="72A113B4" w14:textId="7833C92D" w:rsidR="00231681" w:rsidRPr="00231681" w:rsidRDefault="00B208F5" w:rsidP="005E1AC0">
            <w:pPr>
              <w:jc w:val="center"/>
              <w:cnfStyle w:val="100000000000" w:firstRow="1" w:lastRow="0" w:firstColumn="0" w:lastColumn="0" w:oddVBand="0" w:evenVBand="0" w:oddHBand="0" w:evenHBand="0" w:firstRowFirstColumn="0" w:firstRowLastColumn="0" w:lastRowFirstColumn="0" w:lastRowLastColumn="0"/>
              <w:rPr>
                <w:rFonts w:eastAsia="Malgun Gothic"/>
              </w:rPr>
            </w:pPr>
            <w:r>
              <w:rPr>
                <w:rFonts w:eastAsia="Malgun Gothic"/>
              </w:rPr>
              <w:t>Description</w:t>
            </w:r>
          </w:p>
        </w:tc>
        <w:tc>
          <w:tcPr>
            <w:tcW w:w="1384" w:type="dxa"/>
            <w:vAlign w:val="center"/>
          </w:tcPr>
          <w:p w14:paraId="287DC924" w14:textId="77777777" w:rsidR="00231681" w:rsidRPr="00231681" w:rsidRDefault="00231681" w:rsidP="005E1AC0">
            <w:pPr>
              <w:jc w:val="center"/>
              <w:cnfStyle w:val="100000000000" w:firstRow="1" w:lastRow="0" w:firstColumn="0" w:lastColumn="0" w:oddVBand="0" w:evenVBand="0" w:oddHBand="0" w:evenHBand="0" w:firstRowFirstColumn="0" w:firstRowLastColumn="0" w:lastRowFirstColumn="0" w:lastRowLastColumn="0"/>
              <w:rPr>
                <w:rFonts w:eastAsia="Malgun Gothic"/>
              </w:rPr>
            </w:pPr>
            <w:r w:rsidRPr="00231681">
              <w:rPr>
                <w:rFonts w:eastAsia="Malgun Gothic"/>
              </w:rPr>
              <w:t>RRM impact</w:t>
            </w:r>
          </w:p>
        </w:tc>
      </w:tr>
      <w:tr w:rsidR="00231681" w:rsidRPr="00231681" w14:paraId="6EEB3686" w14:textId="77777777" w:rsidTr="005E1AC0">
        <w:trPr>
          <w:trHeight w:val="650"/>
          <w:jc w:val="center"/>
        </w:trPr>
        <w:tc>
          <w:tcPr>
            <w:cnfStyle w:val="001000000000" w:firstRow="0" w:lastRow="0" w:firstColumn="1" w:lastColumn="0" w:oddVBand="0" w:evenVBand="0" w:oddHBand="0" w:evenHBand="0" w:firstRowFirstColumn="0" w:firstRowLastColumn="0" w:lastRowFirstColumn="0" w:lastRowLastColumn="0"/>
            <w:tcW w:w="1837" w:type="dxa"/>
            <w:vAlign w:val="center"/>
          </w:tcPr>
          <w:p w14:paraId="44D0642E" w14:textId="77777777" w:rsidR="00231681" w:rsidRPr="00231681" w:rsidRDefault="00231681" w:rsidP="005E1AC0">
            <w:pPr>
              <w:jc w:val="left"/>
              <w:rPr>
                <w:rFonts w:eastAsia="Malgun Gothic"/>
              </w:rPr>
            </w:pPr>
            <w:r w:rsidRPr="00231681">
              <w:rPr>
                <w:rFonts w:eastAsia="Malgun Gothic"/>
              </w:rPr>
              <w:t>UE-initiated/event-driven beam management</w:t>
            </w:r>
          </w:p>
        </w:tc>
        <w:tc>
          <w:tcPr>
            <w:tcW w:w="5025" w:type="dxa"/>
            <w:vAlign w:val="center"/>
          </w:tcPr>
          <w:p w14:paraId="09A0230A" w14:textId="77777777" w:rsidR="00231681" w:rsidRPr="00231681" w:rsidRDefault="00231681" w:rsidP="005E1AC0">
            <w:pPr>
              <w:jc w:val="left"/>
              <w:cnfStyle w:val="000000000000" w:firstRow="0" w:lastRow="0" w:firstColumn="0" w:lastColumn="0" w:oddVBand="0" w:evenVBand="0" w:oddHBand="0" w:evenHBand="0" w:firstRowFirstColumn="0" w:firstRowLastColumn="0" w:lastRowFirstColumn="0" w:lastRowLastColumn="0"/>
              <w:rPr>
                <w:rFonts w:eastAsia="Malgun Gothic"/>
              </w:rPr>
            </w:pPr>
            <w:r w:rsidRPr="00231681">
              <w:t>UE-initiated/event-driven beam management</w:t>
            </w:r>
          </w:p>
        </w:tc>
        <w:tc>
          <w:tcPr>
            <w:tcW w:w="1384" w:type="dxa"/>
            <w:vAlign w:val="center"/>
          </w:tcPr>
          <w:p w14:paraId="5F6CE071" w14:textId="77777777" w:rsidR="00231681" w:rsidRPr="00231681" w:rsidRDefault="00231681" w:rsidP="005E1AC0">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231681">
              <w:rPr>
                <w:rFonts w:eastAsiaTheme="minorEastAsia"/>
                <w:lang w:eastAsia="zh-CN"/>
              </w:rPr>
              <w:t>YES</w:t>
            </w:r>
          </w:p>
        </w:tc>
      </w:tr>
      <w:tr w:rsidR="00231681" w:rsidRPr="00231681" w14:paraId="709D89FE" w14:textId="77777777" w:rsidTr="005E1AC0">
        <w:trPr>
          <w:trHeight w:val="120"/>
          <w:jc w:val="center"/>
        </w:trPr>
        <w:tc>
          <w:tcPr>
            <w:cnfStyle w:val="001000000000" w:firstRow="0" w:lastRow="0" w:firstColumn="1" w:lastColumn="0" w:oddVBand="0" w:evenVBand="0" w:oddHBand="0" w:evenHBand="0" w:firstRowFirstColumn="0" w:firstRowLastColumn="0" w:lastRowFirstColumn="0" w:lastRowLastColumn="0"/>
            <w:tcW w:w="1837" w:type="dxa"/>
            <w:vMerge w:val="restart"/>
            <w:vAlign w:val="center"/>
          </w:tcPr>
          <w:p w14:paraId="5097ACF6" w14:textId="77777777" w:rsidR="00231681" w:rsidRPr="00231681" w:rsidRDefault="00231681" w:rsidP="005E1AC0">
            <w:pPr>
              <w:jc w:val="left"/>
              <w:rPr>
                <w:rFonts w:eastAsiaTheme="minorEastAsia"/>
                <w:lang w:eastAsia="zh-CN"/>
              </w:rPr>
            </w:pPr>
            <w:r w:rsidRPr="00231681">
              <w:rPr>
                <w:rFonts w:eastAsiaTheme="minorEastAsia"/>
                <w:lang w:eastAsia="zh-CN"/>
              </w:rPr>
              <w:t>CSI enhancement</w:t>
            </w:r>
          </w:p>
        </w:tc>
        <w:tc>
          <w:tcPr>
            <w:tcW w:w="5025" w:type="dxa"/>
            <w:vAlign w:val="center"/>
          </w:tcPr>
          <w:p w14:paraId="65D343FD" w14:textId="77777777" w:rsidR="00231681" w:rsidRPr="00231681" w:rsidRDefault="00231681" w:rsidP="005E1AC0">
            <w:pPr>
              <w:jc w:val="left"/>
              <w:cnfStyle w:val="000000000000" w:firstRow="0" w:lastRow="0" w:firstColumn="0" w:lastColumn="0" w:oddVBand="0" w:evenVBand="0" w:oddHBand="0" w:evenHBand="0" w:firstRowFirstColumn="0" w:firstRowLastColumn="0" w:lastRowFirstColumn="0" w:lastRowLastColumn="0"/>
            </w:pPr>
            <w:r w:rsidRPr="00231681">
              <w:rPr>
                <w:color w:val="000000" w:themeColor="text1"/>
                <w:kern w:val="24"/>
              </w:rPr>
              <w:t>Type-I codebook refinement supporting up to a total of 128 CSI-RS ports</w:t>
            </w:r>
          </w:p>
        </w:tc>
        <w:tc>
          <w:tcPr>
            <w:tcW w:w="1384" w:type="dxa"/>
            <w:vAlign w:val="center"/>
          </w:tcPr>
          <w:p w14:paraId="74E42CF4" w14:textId="77777777" w:rsidR="00231681" w:rsidRPr="00231681" w:rsidRDefault="00231681" w:rsidP="005E1AC0">
            <w:pPr>
              <w:jc w:val="center"/>
              <w:cnfStyle w:val="000000000000" w:firstRow="0" w:lastRow="0" w:firstColumn="0" w:lastColumn="0" w:oddVBand="0" w:evenVBand="0" w:oddHBand="0" w:evenHBand="0" w:firstRowFirstColumn="0" w:firstRowLastColumn="0" w:lastRowFirstColumn="0" w:lastRowLastColumn="0"/>
              <w:rPr>
                <w:lang w:eastAsia="zh-CN"/>
              </w:rPr>
            </w:pPr>
            <w:r w:rsidRPr="00231681">
              <w:rPr>
                <w:lang w:eastAsia="zh-CN"/>
              </w:rPr>
              <w:t>NO</w:t>
            </w:r>
          </w:p>
        </w:tc>
      </w:tr>
      <w:tr w:rsidR="00231681" w:rsidRPr="00231681" w14:paraId="3151F51E" w14:textId="77777777" w:rsidTr="005E1AC0">
        <w:trPr>
          <w:trHeight w:val="119"/>
          <w:jc w:val="center"/>
        </w:trPr>
        <w:tc>
          <w:tcPr>
            <w:cnfStyle w:val="001000000000" w:firstRow="0" w:lastRow="0" w:firstColumn="1" w:lastColumn="0" w:oddVBand="0" w:evenVBand="0" w:oddHBand="0" w:evenHBand="0" w:firstRowFirstColumn="0" w:firstRowLastColumn="0" w:lastRowFirstColumn="0" w:lastRowLastColumn="0"/>
            <w:tcW w:w="1837" w:type="dxa"/>
            <w:vMerge/>
            <w:vAlign w:val="center"/>
          </w:tcPr>
          <w:p w14:paraId="66C3D121" w14:textId="77777777" w:rsidR="00231681" w:rsidRPr="00231681" w:rsidRDefault="00231681" w:rsidP="005E1AC0">
            <w:pPr>
              <w:jc w:val="left"/>
            </w:pPr>
          </w:p>
        </w:tc>
        <w:tc>
          <w:tcPr>
            <w:tcW w:w="5025" w:type="dxa"/>
            <w:vAlign w:val="center"/>
          </w:tcPr>
          <w:p w14:paraId="013AC292" w14:textId="77777777" w:rsidR="00231681" w:rsidRPr="00231681" w:rsidRDefault="00231681" w:rsidP="005E1AC0">
            <w:pPr>
              <w:jc w:val="left"/>
              <w:cnfStyle w:val="000000000000" w:firstRow="0" w:lastRow="0" w:firstColumn="0" w:lastColumn="0" w:oddVBand="0" w:evenVBand="0" w:oddHBand="0" w:evenHBand="0" w:firstRowFirstColumn="0" w:firstRowLastColumn="0" w:lastRowFirstColumn="0" w:lastRowLastColumn="0"/>
            </w:pPr>
            <w:r w:rsidRPr="00231681">
              <w:rPr>
                <w:color w:val="000000" w:themeColor="text1"/>
                <w:kern w:val="24"/>
              </w:rPr>
              <w:t>Type-II codebook refinement supporting up to a total of 128 CSI-RS ports</w:t>
            </w:r>
          </w:p>
        </w:tc>
        <w:tc>
          <w:tcPr>
            <w:tcW w:w="1384" w:type="dxa"/>
            <w:vAlign w:val="center"/>
          </w:tcPr>
          <w:p w14:paraId="46471DE0" w14:textId="77777777" w:rsidR="00231681" w:rsidRPr="00231681" w:rsidRDefault="00231681" w:rsidP="005E1AC0">
            <w:pPr>
              <w:jc w:val="center"/>
              <w:cnfStyle w:val="000000000000" w:firstRow="0" w:lastRow="0" w:firstColumn="0" w:lastColumn="0" w:oddVBand="0" w:evenVBand="0" w:oddHBand="0" w:evenHBand="0" w:firstRowFirstColumn="0" w:firstRowLastColumn="0" w:lastRowFirstColumn="0" w:lastRowLastColumn="0"/>
              <w:rPr>
                <w:lang w:eastAsia="zh-CN"/>
              </w:rPr>
            </w:pPr>
            <w:r w:rsidRPr="00231681">
              <w:rPr>
                <w:lang w:eastAsia="zh-CN"/>
              </w:rPr>
              <w:t>NO</w:t>
            </w:r>
          </w:p>
        </w:tc>
      </w:tr>
      <w:tr w:rsidR="00231681" w:rsidRPr="00231681" w14:paraId="7004D80C" w14:textId="77777777" w:rsidTr="005E1AC0">
        <w:trPr>
          <w:trHeight w:val="119"/>
          <w:jc w:val="center"/>
        </w:trPr>
        <w:tc>
          <w:tcPr>
            <w:cnfStyle w:val="001000000000" w:firstRow="0" w:lastRow="0" w:firstColumn="1" w:lastColumn="0" w:oddVBand="0" w:evenVBand="0" w:oddHBand="0" w:evenHBand="0" w:firstRowFirstColumn="0" w:firstRowLastColumn="0" w:lastRowFirstColumn="0" w:lastRowLastColumn="0"/>
            <w:tcW w:w="1837" w:type="dxa"/>
            <w:vMerge/>
            <w:vAlign w:val="center"/>
          </w:tcPr>
          <w:p w14:paraId="30353D91" w14:textId="77777777" w:rsidR="00231681" w:rsidRPr="00231681" w:rsidRDefault="00231681" w:rsidP="005E1AC0">
            <w:pPr>
              <w:jc w:val="left"/>
            </w:pPr>
          </w:p>
        </w:tc>
        <w:tc>
          <w:tcPr>
            <w:tcW w:w="5025" w:type="dxa"/>
            <w:vAlign w:val="center"/>
          </w:tcPr>
          <w:p w14:paraId="0587A9F6" w14:textId="77777777" w:rsidR="00231681" w:rsidRPr="00231681" w:rsidRDefault="00231681" w:rsidP="005E1AC0">
            <w:pPr>
              <w:jc w:val="left"/>
              <w:cnfStyle w:val="000000000000" w:firstRow="0" w:lastRow="0" w:firstColumn="0" w:lastColumn="0" w:oddVBand="0" w:evenVBand="0" w:oddHBand="0" w:evenHBand="0" w:firstRowFirstColumn="0" w:firstRowLastColumn="0" w:lastRowFirstColumn="0" w:lastRowLastColumn="0"/>
            </w:pPr>
            <w:r w:rsidRPr="00231681">
              <w:rPr>
                <w:color w:val="000000" w:themeColor="text1"/>
                <w:kern w:val="24"/>
              </w:rPr>
              <w:t>CRI-based CSI refinement for up to 128 CSI-RS ports</w:t>
            </w:r>
          </w:p>
        </w:tc>
        <w:tc>
          <w:tcPr>
            <w:tcW w:w="1384" w:type="dxa"/>
            <w:vAlign w:val="center"/>
          </w:tcPr>
          <w:p w14:paraId="40900461" w14:textId="77777777" w:rsidR="00231681" w:rsidRPr="00231681" w:rsidRDefault="00231681" w:rsidP="005E1AC0">
            <w:pPr>
              <w:jc w:val="center"/>
              <w:cnfStyle w:val="000000000000" w:firstRow="0" w:lastRow="0" w:firstColumn="0" w:lastColumn="0" w:oddVBand="0" w:evenVBand="0" w:oddHBand="0" w:evenHBand="0" w:firstRowFirstColumn="0" w:firstRowLastColumn="0" w:lastRowFirstColumn="0" w:lastRowLastColumn="0"/>
              <w:rPr>
                <w:lang w:eastAsia="zh-CN"/>
              </w:rPr>
            </w:pPr>
            <w:r w:rsidRPr="00231681">
              <w:rPr>
                <w:lang w:eastAsia="zh-CN"/>
              </w:rPr>
              <w:t>NO</w:t>
            </w:r>
          </w:p>
        </w:tc>
      </w:tr>
      <w:tr w:rsidR="00231681" w:rsidRPr="00231681" w14:paraId="17C24BB7" w14:textId="77777777" w:rsidTr="005E1AC0">
        <w:trPr>
          <w:trHeight w:val="119"/>
          <w:jc w:val="center"/>
        </w:trPr>
        <w:tc>
          <w:tcPr>
            <w:cnfStyle w:val="001000000000" w:firstRow="0" w:lastRow="0" w:firstColumn="1" w:lastColumn="0" w:oddVBand="0" w:evenVBand="0" w:oddHBand="0" w:evenHBand="0" w:firstRowFirstColumn="0" w:firstRowLastColumn="0" w:lastRowFirstColumn="0" w:lastRowLastColumn="0"/>
            <w:tcW w:w="1837" w:type="dxa"/>
            <w:vMerge/>
            <w:vAlign w:val="center"/>
          </w:tcPr>
          <w:p w14:paraId="04E14A43" w14:textId="77777777" w:rsidR="00231681" w:rsidRPr="00231681" w:rsidRDefault="00231681" w:rsidP="005E1AC0">
            <w:pPr>
              <w:jc w:val="left"/>
            </w:pPr>
          </w:p>
        </w:tc>
        <w:tc>
          <w:tcPr>
            <w:tcW w:w="5025" w:type="dxa"/>
            <w:vAlign w:val="center"/>
          </w:tcPr>
          <w:p w14:paraId="51EA903B" w14:textId="77777777" w:rsidR="00231681" w:rsidRPr="00231681" w:rsidRDefault="00231681" w:rsidP="005E1AC0">
            <w:pPr>
              <w:jc w:val="left"/>
              <w:cnfStyle w:val="000000000000" w:firstRow="0" w:lastRow="0" w:firstColumn="0" w:lastColumn="0" w:oddVBand="0" w:evenVBand="0" w:oddHBand="0" w:evenHBand="0" w:firstRowFirstColumn="0" w:firstRowLastColumn="0" w:lastRowFirstColumn="0" w:lastRowLastColumn="0"/>
            </w:pPr>
            <w:r w:rsidRPr="00231681">
              <w:rPr>
                <w:color w:val="000000" w:themeColor="text1"/>
                <w:kern w:val="24"/>
              </w:rPr>
              <w:t>Aperiodic standalone CJT calibration reporting</w:t>
            </w:r>
          </w:p>
        </w:tc>
        <w:tc>
          <w:tcPr>
            <w:tcW w:w="1384" w:type="dxa"/>
            <w:vAlign w:val="center"/>
          </w:tcPr>
          <w:p w14:paraId="2EAC0180" w14:textId="77777777" w:rsidR="00231681" w:rsidRPr="00231681" w:rsidRDefault="00231681" w:rsidP="005E1AC0">
            <w:pPr>
              <w:jc w:val="center"/>
              <w:cnfStyle w:val="000000000000" w:firstRow="0" w:lastRow="0" w:firstColumn="0" w:lastColumn="0" w:oddVBand="0" w:evenVBand="0" w:oddHBand="0" w:evenHBand="0" w:firstRowFirstColumn="0" w:firstRowLastColumn="0" w:lastRowFirstColumn="0" w:lastRowLastColumn="0"/>
              <w:rPr>
                <w:lang w:eastAsia="zh-CN"/>
              </w:rPr>
            </w:pPr>
            <w:r w:rsidRPr="00231681">
              <w:rPr>
                <w:lang w:eastAsia="zh-CN"/>
              </w:rPr>
              <w:t>NO RRM core</w:t>
            </w:r>
          </w:p>
        </w:tc>
      </w:tr>
      <w:tr w:rsidR="00231681" w:rsidRPr="00231681" w14:paraId="604F53AD" w14:textId="77777777" w:rsidTr="005E1AC0">
        <w:trPr>
          <w:trHeight w:val="650"/>
          <w:jc w:val="center"/>
        </w:trPr>
        <w:tc>
          <w:tcPr>
            <w:cnfStyle w:val="001000000000" w:firstRow="0" w:lastRow="0" w:firstColumn="1" w:lastColumn="0" w:oddVBand="0" w:evenVBand="0" w:oddHBand="0" w:evenHBand="0" w:firstRowFirstColumn="0" w:firstRowLastColumn="0" w:lastRowFirstColumn="0" w:lastRowLastColumn="0"/>
            <w:tcW w:w="1837" w:type="dxa"/>
            <w:vAlign w:val="center"/>
          </w:tcPr>
          <w:p w14:paraId="13DF7883" w14:textId="77777777" w:rsidR="00231681" w:rsidRPr="00231681" w:rsidRDefault="00231681" w:rsidP="005E1AC0">
            <w:pPr>
              <w:jc w:val="left"/>
              <w:rPr>
                <w:rFonts w:eastAsia="Malgun Gothic"/>
              </w:rPr>
            </w:pPr>
            <w:r w:rsidRPr="00231681">
              <w:rPr>
                <w:rFonts w:eastAsia="Malgun Gothic"/>
              </w:rPr>
              <w:t>3TX</w:t>
            </w:r>
          </w:p>
        </w:tc>
        <w:tc>
          <w:tcPr>
            <w:tcW w:w="5025" w:type="dxa"/>
            <w:vAlign w:val="center"/>
          </w:tcPr>
          <w:p w14:paraId="7F1EE292" w14:textId="77777777" w:rsidR="00231681" w:rsidRPr="00231681" w:rsidRDefault="00231681" w:rsidP="005E1AC0">
            <w:pPr>
              <w:jc w:val="left"/>
              <w:cnfStyle w:val="000000000000" w:firstRow="0" w:lastRow="0" w:firstColumn="0" w:lastColumn="0" w:oddVBand="0" w:evenVBand="0" w:oddHBand="0" w:evenHBand="0" w:firstRowFirstColumn="0" w:firstRowLastColumn="0" w:lastRowFirstColumn="0" w:lastRowLastColumn="0"/>
              <w:rPr>
                <w:rFonts w:eastAsia="Malgun Gothic"/>
              </w:rPr>
            </w:pPr>
            <w:r w:rsidRPr="00231681">
              <w:rPr>
                <w:color w:val="000000" w:themeColor="text1"/>
                <w:kern w:val="24"/>
              </w:rPr>
              <w:t>3-antenna-port codebook-based UL transmission</w:t>
            </w:r>
          </w:p>
        </w:tc>
        <w:tc>
          <w:tcPr>
            <w:tcW w:w="1384" w:type="dxa"/>
            <w:vAlign w:val="center"/>
          </w:tcPr>
          <w:p w14:paraId="5EE708F4" w14:textId="77777777" w:rsidR="00231681" w:rsidRPr="00231681" w:rsidRDefault="00231681" w:rsidP="005E1AC0">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231681">
              <w:rPr>
                <w:rFonts w:eastAsiaTheme="minorEastAsia"/>
                <w:lang w:eastAsia="zh-CN"/>
              </w:rPr>
              <w:t>NO, if no further special difference is identified</w:t>
            </w:r>
          </w:p>
        </w:tc>
      </w:tr>
      <w:tr w:rsidR="00231681" w:rsidRPr="00231681" w14:paraId="185BD362" w14:textId="77777777" w:rsidTr="005E1AC0">
        <w:trPr>
          <w:trHeight w:val="650"/>
          <w:jc w:val="center"/>
        </w:trPr>
        <w:tc>
          <w:tcPr>
            <w:cnfStyle w:val="001000000000" w:firstRow="0" w:lastRow="0" w:firstColumn="1" w:lastColumn="0" w:oddVBand="0" w:evenVBand="0" w:oddHBand="0" w:evenHBand="0" w:firstRowFirstColumn="0" w:firstRowLastColumn="0" w:lastRowFirstColumn="0" w:lastRowLastColumn="0"/>
            <w:tcW w:w="1837" w:type="dxa"/>
            <w:vAlign w:val="center"/>
          </w:tcPr>
          <w:p w14:paraId="5E4A0849" w14:textId="77777777" w:rsidR="00231681" w:rsidRPr="00231681" w:rsidRDefault="00231681" w:rsidP="005E1AC0">
            <w:pPr>
              <w:jc w:val="left"/>
              <w:rPr>
                <w:rFonts w:eastAsia="Malgun Gothic"/>
              </w:rPr>
            </w:pPr>
            <w:r w:rsidRPr="00231681">
              <w:rPr>
                <w:rFonts w:eastAsia="Malgun Gothic"/>
              </w:rPr>
              <w:t>Asymmetric DL sTRP/UL mTR</w:t>
            </w:r>
            <w:r w:rsidRPr="00231681">
              <w:t>P</w:t>
            </w:r>
          </w:p>
        </w:tc>
        <w:tc>
          <w:tcPr>
            <w:tcW w:w="5025" w:type="dxa"/>
            <w:vAlign w:val="center"/>
          </w:tcPr>
          <w:p w14:paraId="592CBCB3" w14:textId="77777777" w:rsidR="00231681" w:rsidRPr="00231681" w:rsidRDefault="00231681" w:rsidP="005E1AC0">
            <w:pPr>
              <w:jc w:val="left"/>
              <w:cnfStyle w:val="000000000000" w:firstRow="0" w:lastRow="0" w:firstColumn="0" w:lastColumn="0" w:oddVBand="0" w:evenVBand="0" w:oddHBand="0" w:evenHBand="0" w:firstRowFirstColumn="0" w:firstRowLastColumn="0" w:lastRowFirstColumn="0" w:lastRowLastColumn="0"/>
              <w:rPr>
                <w:lang w:eastAsia="zh-CN"/>
              </w:rPr>
            </w:pPr>
            <w:r w:rsidRPr="00231681">
              <w:rPr>
                <w:lang w:eastAsia="zh-CN"/>
              </w:rPr>
              <w:t>PL-offset</w:t>
            </w:r>
          </w:p>
          <w:p w14:paraId="244FF340" w14:textId="77777777" w:rsidR="00231681" w:rsidRPr="00231681" w:rsidRDefault="00231681" w:rsidP="005E1AC0">
            <w:pPr>
              <w:jc w:val="left"/>
              <w:cnfStyle w:val="000000000000" w:firstRow="0" w:lastRow="0" w:firstColumn="0" w:lastColumn="0" w:oddVBand="0" w:evenVBand="0" w:oddHBand="0" w:evenHBand="0" w:firstRowFirstColumn="0" w:firstRowLastColumn="0" w:lastRowFirstColumn="0" w:lastRowLastColumn="0"/>
              <w:rPr>
                <w:rFonts w:eastAsia="Malgun Gothic"/>
                <w:lang w:eastAsia="zh-CN"/>
              </w:rPr>
            </w:pPr>
            <w:r w:rsidRPr="00231681">
              <w:rPr>
                <w:lang w:eastAsia="zh-CN"/>
              </w:rPr>
              <w:t>FFS on two TA in s-DCI</w:t>
            </w:r>
          </w:p>
        </w:tc>
        <w:tc>
          <w:tcPr>
            <w:tcW w:w="1384" w:type="dxa"/>
            <w:vAlign w:val="center"/>
          </w:tcPr>
          <w:p w14:paraId="2A339805" w14:textId="77777777" w:rsidR="00231681" w:rsidRPr="00231681" w:rsidRDefault="00231681" w:rsidP="005E1AC0">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231681">
              <w:rPr>
                <w:rFonts w:eastAsiaTheme="minorEastAsia"/>
                <w:lang w:eastAsia="zh-CN"/>
              </w:rPr>
              <w:t>[YES]</w:t>
            </w:r>
          </w:p>
        </w:tc>
      </w:tr>
    </w:tbl>
    <w:p w14:paraId="2F99EBCD" w14:textId="45602102" w:rsidR="00CA7027" w:rsidRPr="00D4278C" w:rsidRDefault="00CA7027" w:rsidP="00CA7027">
      <w:pPr>
        <w:spacing w:beforeLines="50" w:before="120" w:afterLines="50" w:after="120"/>
        <w:jc w:val="left"/>
        <w:rPr>
          <w:rFonts w:ascii="Times New Roman" w:eastAsia="宋体" w:hAnsi="Times New Roman" w:cs="Times New Roman"/>
          <w:sz w:val="20"/>
          <w:szCs w:val="20"/>
          <w:lang w:val="en-GB"/>
        </w:rPr>
      </w:pP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1228D8C0" w14:textId="1E26B18F" w:rsidR="00837413" w:rsidRDefault="00E6778E"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1] R</w:t>
      </w:r>
      <w:r w:rsidR="003C1FD7">
        <w:rPr>
          <w:rFonts w:ascii="Times New Roman" w:eastAsia="宋体" w:hAnsi="Times New Roman" w:cs="Times New Roman"/>
          <w:sz w:val="20"/>
          <w:szCs w:val="20"/>
        </w:rPr>
        <w:t>P-</w:t>
      </w:r>
      <w:r w:rsidR="00B0176A">
        <w:rPr>
          <w:rFonts w:ascii="Times New Roman" w:eastAsia="宋体" w:hAnsi="Times New Roman" w:cs="Times New Roman"/>
          <w:sz w:val="20"/>
          <w:szCs w:val="20"/>
        </w:rPr>
        <w:t>240087, WID revision: NR MIMO Phase 5, Samsung</w:t>
      </w:r>
    </w:p>
    <w:p w14:paraId="4D7677B7" w14:textId="3E8FA7EE" w:rsidR="00384261" w:rsidRDefault="00384261"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2] R4-</w:t>
      </w:r>
      <w:r w:rsidR="002D6B43">
        <w:rPr>
          <w:rFonts w:ascii="Times New Roman" w:eastAsia="宋体" w:hAnsi="Times New Roman" w:cs="Times New Roman"/>
          <w:sz w:val="20"/>
          <w:szCs w:val="20"/>
        </w:rPr>
        <w:t>2412134</w:t>
      </w:r>
      <w:r>
        <w:rPr>
          <w:rFonts w:ascii="Times New Roman" w:eastAsia="宋体" w:hAnsi="Times New Roman" w:cs="Times New Roman"/>
          <w:sz w:val="20"/>
          <w:szCs w:val="20"/>
        </w:rPr>
        <w:t>, Work plan</w:t>
      </w:r>
      <w:r w:rsidR="002D6B43">
        <w:rPr>
          <w:rFonts w:ascii="Times New Roman" w:eastAsia="宋体" w:hAnsi="Times New Roman" w:cs="Times New Roman"/>
          <w:sz w:val="20"/>
          <w:szCs w:val="20"/>
        </w:rPr>
        <w:t xml:space="preserve"> for Rel-19 NR MIMO Phase 5</w:t>
      </w:r>
      <w:r>
        <w:rPr>
          <w:rFonts w:ascii="Times New Roman" w:eastAsia="宋体" w:hAnsi="Times New Roman" w:cs="Times New Roman"/>
          <w:sz w:val="20"/>
          <w:szCs w:val="20"/>
        </w:rPr>
        <w:t>, Samsung</w:t>
      </w:r>
    </w:p>
    <w:sectPr w:rsidR="00384261"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70F6C" w14:textId="77777777" w:rsidR="00AB507B" w:rsidRDefault="00AB507B" w:rsidP="00F57816">
      <w:r>
        <w:separator/>
      </w:r>
    </w:p>
  </w:endnote>
  <w:endnote w:type="continuationSeparator" w:id="0">
    <w:p w14:paraId="4F4B9DA1" w14:textId="77777777" w:rsidR="00AB507B" w:rsidRDefault="00AB507B"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12A5B" w14:textId="77777777" w:rsidR="00AB507B" w:rsidRDefault="00AB507B" w:rsidP="00F57816">
      <w:r>
        <w:separator/>
      </w:r>
    </w:p>
  </w:footnote>
  <w:footnote w:type="continuationSeparator" w:id="0">
    <w:p w14:paraId="3F668947" w14:textId="77777777" w:rsidR="00AB507B" w:rsidRDefault="00AB507B"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6"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8"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7"/>
  </w:num>
  <w:num w:numId="2">
    <w:abstractNumId w:val="4"/>
  </w:num>
  <w:num w:numId="3">
    <w:abstractNumId w:val="15"/>
  </w:num>
  <w:num w:numId="4">
    <w:abstractNumId w:val="17"/>
  </w:num>
  <w:num w:numId="5">
    <w:abstractNumId w:val="8"/>
  </w:num>
  <w:num w:numId="6">
    <w:abstractNumId w:val="14"/>
  </w:num>
  <w:num w:numId="7">
    <w:abstractNumId w:val="1"/>
  </w:num>
  <w:num w:numId="8">
    <w:abstractNumId w:val="2"/>
  </w:num>
  <w:num w:numId="9">
    <w:abstractNumId w:val="5"/>
  </w:num>
  <w:num w:numId="10">
    <w:abstractNumId w:val="9"/>
  </w:num>
  <w:num w:numId="11">
    <w:abstractNumId w:val="10"/>
  </w:num>
  <w:num w:numId="12">
    <w:abstractNumId w:val="19"/>
  </w:num>
  <w:num w:numId="13">
    <w:abstractNumId w:val="11"/>
  </w:num>
  <w:num w:numId="14">
    <w:abstractNumId w:val="6"/>
  </w:num>
  <w:num w:numId="15">
    <w:abstractNumId w:val="12"/>
  </w:num>
  <w:num w:numId="16">
    <w:abstractNumId w:val="16"/>
  </w:num>
  <w:num w:numId="17">
    <w:abstractNumId w:val="0"/>
  </w:num>
  <w:num w:numId="18">
    <w:abstractNumId w:val="18"/>
  </w:num>
  <w:num w:numId="19">
    <w:abstractNumId w:val="13"/>
  </w:num>
  <w:num w:numId="20">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6DD9"/>
    <w:rsid w:val="000105CB"/>
    <w:rsid w:val="00012F9D"/>
    <w:rsid w:val="00015DAB"/>
    <w:rsid w:val="00026B9A"/>
    <w:rsid w:val="00027632"/>
    <w:rsid w:val="00052B59"/>
    <w:rsid w:val="00052CA4"/>
    <w:rsid w:val="00053818"/>
    <w:rsid w:val="00057C23"/>
    <w:rsid w:val="00073F55"/>
    <w:rsid w:val="00074587"/>
    <w:rsid w:val="0008269C"/>
    <w:rsid w:val="00096EF2"/>
    <w:rsid w:val="000A1902"/>
    <w:rsid w:val="000B0FF3"/>
    <w:rsid w:val="000B5183"/>
    <w:rsid w:val="000B5ADF"/>
    <w:rsid w:val="000D3C85"/>
    <w:rsid w:val="000E5597"/>
    <w:rsid w:val="000E58AC"/>
    <w:rsid w:val="000E7C20"/>
    <w:rsid w:val="000F374B"/>
    <w:rsid w:val="00100486"/>
    <w:rsid w:val="001026F0"/>
    <w:rsid w:val="00112570"/>
    <w:rsid w:val="0011584F"/>
    <w:rsid w:val="001178E9"/>
    <w:rsid w:val="00134F05"/>
    <w:rsid w:val="001458A1"/>
    <w:rsid w:val="00150BDE"/>
    <w:rsid w:val="0015241F"/>
    <w:rsid w:val="00165C69"/>
    <w:rsid w:val="0017202C"/>
    <w:rsid w:val="001726B2"/>
    <w:rsid w:val="00180900"/>
    <w:rsid w:val="001A7751"/>
    <w:rsid w:val="001C48EF"/>
    <w:rsid w:val="001D1A6A"/>
    <w:rsid w:val="001D4F2C"/>
    <w:rsid w:val="001E2D51"/>
    <w:rsid w:val="001E739A"/>
    <w:rsid w:val="001F1761"/>
    <w:rsid w:val="001F31F1"/>
    <w:rsid w:val="001F6AC6"/>
    <w:rsid w:val="00214063"/>
    <w:rsid w:val="0023072D"/>
    <w:rsid w:val="00231681"/>
    <w:rsid w:val="0023527D"/>
    <w:rsid w:val="00245EDD"/>
    <w:rsid w:val="00272E65"/>
    <w:rsid w:val="00276331"/>
    <w:rsid w:val="00276972"/>
    <w:rsid w:val="002875C0"/>
    <w:rsid w:val="00296592"/>
    <w:rsid w:val="002A7244"/>
    <w:rsid w:val="002B66D0"/>
    <w:rsid w:val="002C4587"/>
    <w:rsid w:val="002D6B43"/>
    <w:rsid w:val="002E7F6A"/>
    <w:rsid w:val="002F5473"/>
    <w:rsid w:val="002F7732"/>
    <w:rsid w:val="00300FDE"/>
    <w:rsid w:val="00303839"/>
    <w:rsid w:val="00324E0A"/>
    <w:rsid w:val="00326980"/>
    <w:rsid w:val="00327BA9"/>
    <w:rsid w:val="003325F4"/>
    <w:rsid w:val="00336B70"/>
    <w:rsid w:val="00341B29"/>
    <w:rsid w:val="00355717"/>
    <w:rsid w:val="00357205"/>
    <w:rsid w:val="003577DC"/>
    <w:rsid w:val="0036194F"/>
    <w:rsid w:val="00374E80"/>
    <w:rsid w:val="003803C0"/>
    <w:rsid w:val="00384261"/>
    <w:rsid w:val="003856D4"/>
    <w:rsid w:val="00391015"/>
    <w:rsid w:val="00393BA4"/>
    <w:rsid w:val="003947EF"/>
    <w:rsid w:val="003A5115"/>
    <w:rsid w:val="003B08A2"/>
    <w:rsid w:val="003B7F90"/>
    <w:rsid w:val="003C1FD7"/>
    <w:rsid w:val="003C30BC"/>
    <w:rsid w:val="003C5D6B"/>
    <w:rsid w:val="003D3480"/>
    <w:rsid w:val="003D417F"/>
    <w:rsid w:val="003D4695"/>
    <w:rsid w:val="003F3A6C"/>
    <w:rsid w:val="003F50CD"/>
    <w:rsid w:val="003F698A"/>
    <w:rsid w:val="004165ED"/>
    <w:rsid w:val="004240B9"/>
    <w:rsid w:val="00434EDB"/>
    <w:rsid w:val="00436C63"/>
    <w:rsid w:val="00440BB6"/>
    <w:rsid w:val="00443D60"/>
    <w:rsid w:val="00453C63"/>
    <w:rsid w:val="0045709F"/>
    <w:rsid w:val="00463876"/>
    <w:rsid w:val="00471F53"/>
    <w:rsid w:val="004764ED"/>
    <w:rsid w:val="00483FE7"/>
    <w:rsid w:val="004A23BA"/>
    <w:rsid w:val="004A5A9F"/>
    <w:rsid w:val="004A6914"/>
    <w:rsid w:val="004B12BA"/>
    <w:rsid w:val="004B1AE1"/>
    <w:rsid w:val="004C3E0B"/>
    <w:rsid w:val="004C4FED"/>
    <w:rsid w:val="004C5279"/>
    <w:rsid w:val="004C6CD5"/>
    <w:rsid w:val="004D2E78"/>
    <w:rsid w:val="004D7374"/>
    <w:rsid w:val="004F31BC"/>
    <w:rsid w:val="00503393"/>
    <w:rsid w:val="005058B0"/>
    <w:rsid w:val="00506CD8"/>
    <w:rsid w:val="00512B6A"/>
    <w:rsid w:val="00522D6A"/>
    <w:rsid w:val="00523EA1"/>
    <w:rsid w:val="00526F1B"/>
    <w:rsid w:val="00531B6B"/>
    <w:rsid w:val="00533C74"/>
    <w:rsid w:val="00545A98"/>
    <w:rsid w:val="0055605A"/>
    <w:rsid w:val="00570CF6"/>
    <w:rsid w:val="00575C94"/>
    <w:rsid w:val="00576B45"/>
    <w:rsid w:val="00586C22"/>
    <w:rsid w:val="005A12DD"/>
    <w:rsid w:val="005B53B3"/>
    <w:rsid w:val="005B6DC1"/>
    <w:rsid w:val="005C2AD3"/>
    <w:rsid w:val="005C4511"/>
    <w:rsid w:val="005D5477"/>
    <w:rsid w:val="005D6FFF"/>
    <w:rsid w:val="005E4A63"/>
    <w:rsid w:val="005F7F42"/>
    <w:rsid w:val="00601D78"/>
    <w:rsid w:val="00631E71"/>
    <w:rsid w:val="0064391C"/>
    <w:rsid w:val="0064730C"/>
    <w:rsid w:val="00652015"/>
    <w:rsid w:val="00652CAA"/>
    <w:rsid w:val="0065643C"/>
    <w:rsid w:val="006624A9"/>
    <w:rsid w:val="00672483"/>
    <w:rsid w:val="0067344B"/>
    <w:rsid w:val="00692CA4"/>
    <w:rsid w:val="006966B6"/>
    <w:rsid w:val="006B5F86"/>
    <w:rsid w:val="006B7867"/>
    <w:rsid w:val="006C20A4"/>
    <w:rsid w:val="006D15A5"/>
    <w:rsid w:val="006D53A2"/>
    <w:rsid w:val="006D5B18"/>
    <w:rsid w:val="006D70D2"/>
    <w:rsid w:val="006D7360"/>
    <w:rsid w:val="006D7FBA"/>
    <w:rsid w:val="006E5B4F"/>
    <w:rsid w:val="006F1C44"/>
    <w:rsid w:val="006F3D67"/>
    <w:rsid w:val="006F698B"/>
    <w:rsid w:val="007117D5"/>
    <w:rsid w:val="007246E9"/>
    <w:rsid w:val="00741CE8"/>
    <w:rsid w:val="00755947"/>
    <w:rsid w:val="00773571"/>
    <w:rsid w:val="007749B6"/>
    <w:rsid w:val="00777D0A"/>
    <w:rsid w:val="0078027D"/>
    <w:rsid w:val="00785662"/>
    <w:rsid w:val="007A10F6"/>
    <w:rsid w:val="007B0F65"/>
    <w:rsid w:val="007D0AA7"/>
    <w:rsid w:val="007E4DED"/>
    <w:rsid w:val="0081009A"/>
    <w:rsid w:val="00812738"/>
    <w:rsid w:val="00820F9E"/>
    <w:rsid w:val="00826AFD"/>
    <w:rsid w:val="00837413"/>
    <w:rsid w:val="008525C5"/>
    <w:rsid w:val="00855647"/>
    <w:rsid w:val="00865AB8"/>
    <w:rsid w:val="008703E7"/>
    <w:rsid w:val="00873F19"/>
    <w:rsid w:val="00887377"/>
    <w:rsid w:val="008A48C6"/>
    <w:rsid w:val="008B3FEB"/>
    <w:rsid w:val="008C522B"/>
    <w:rsid w:val="008E6C0B"/>
    <w:rsid w:val="008F2335"/>
    <w:rsid w:val="008F3910"/>
    <w:rsid w:val="008F779F"/>
    <w:rsid w:val="00900EB0"/>
    <w:rsid w:val="00910075"/>
    <w:rsid w:val="00912107"/>
    <w:rsid w:val="00912EBA"/>
    <w:rsid w:val="009152E9"/>
    <w:rsid w:val="00915721"/>
    <w:rsid w:val="00915831"/>
    <w:rsid w:val="00917FB2"/>
    <w:rsid w:val="00921160"/>
    <w:rsid w:val="00927F7D"/>
    <w:rsid w:val="00932818"/>
    <w:rsid w:val="0095041F"/>
    <w:rsid w:val="009538A0"/>
    <w:rsid w:val="009739F0"/>
    <w:rsid w:val="00974A23"/>
    <w:rsid w:val="009767E7"/>
    <w:rsid w:val="00980C2C"/>
    <w:rsid w:val="00995C86"/>
    <w:rsid w:val="0099647E"/>
    <w:rsid w:val="009B3AC5"/>
    <w:rsid w:val="009C3146"/>
    <w:rsid w:val="009C3A8B"/>
    <w:rsid w:val="009C58BC"/>
    <w:rsid w:val="009D7553"/>
    <w:rsid w:val="009F2A3B"/>
    <w:rsid w:val="009F6EF0"/>
    <w:rsid w:val="00A01BED"/>
    <w:rsid w:val="00A0726B"/>
    <w:rsid w:val="00A14673"/>
    <w:rsid w:val="00A24246"/>
    <w:rsid w:val="00A65BBA"/>
    <w:rsid w:val="00A823F0"/>
    <w:rsid w:val="00A85332"/>
    <w:rsid w:val="00A85CB9"/>
    <w:rsid w:val="00A86BD7"/>
    <w:rsid w:val="00A87274"/>
    <w:rsid w:val="00A87A40"/>
    <w:rsid w:val="00A92D96"/>
    <w:rsid w:val="00A93592"/>
    <w:rsid w:val="00AA009D"/>
    <w:rsid w:val="00AA4BE9"/>
    <w:rsid w:val="00AB507B"/>
    <w:rsid w:val="00AC55A2"/>
    <w:rsid w:val="00AC61FB"/>
    <w:rsid w:val="00AE4C8D"/>
    <w:rsid w:val="00AF3C60"/>
    <w:rsid w:val="00B0176A"/>
    <w:rsid w:val="00B01E2E"/>
    <w:rsid w:val="00B11EF7"/>
    <w:rsid w:val="00B13C26"/>
    <w:rsid w:val="00B208F5"/>
    <w:rsid w:val="00B22117"/>
    <w:rsid w:val="00B3281A"/>
    <w:rsid w:val="00B3285E"/>
    <w:rsid w:val="00B40248"/>
    <w:rsid w:val="00B41191"/>
    <w:rsid w:val="00B413DA"/>
    <w:rsid w:val="00B453FB"/>
    <w:rsid w:val="00B519B8"/>
    <w:rsid w:val="00B601F1"/>
    <w:rsid w:val="00B8025D"/>
    <w:rsid w:val="00B965CD"/>
    <w:rsid w:val="00BB7153"/>
    <w:rsid w:val="00BD7BB9"/>
    <w:rsid w:val="00BE3587"/>
    <w:rsid w:val="00BF4D28"/>
    <w:rsid w:val="00C02404"/>
    <w:rsid w:val="00C25757"/>
    <w:rsid w:val="00C260AF"/>
    <w:rsid w:val="00C33EB8"/>
    <w:rsid w:val="00C45319"/>
    <w:rsid w:val="00C54619"/>
    <w:rsid w:val="00C56036"/>
    <w:rsid w:val="00C7050E"/>
    <w:rsid w:val="00C72589"/>
    <w:rsid w:val="00C77489"/>
    <w:rsid w:val="00C84AA7"/>
    <w:rsid w:val="00C95EEF"/>
    <w:rsid w:val="00CA7027"/>
    <w:rsid w:val="00CD2D83"/>
    <w:rsid w:val="00CE06E6"/>
    <w:rsid w:val="00CE6062"/>
    <w:rsid w:val="00CE6961"/>
    <w:rsid w:val="00CF06BB"/>
    <w:rsid w:val="00D23ECE"/>
    <w:rsid w:val="00D332D5"/>
    <w:rsid w:val="00D3570E"/>
    <w:rsid w:val="00D35804"/>
    <w:rsid w:val="00D4278C"/>
    <w:rsid w:val="00D450A6"/>
    <w:rsid w:val="00D46823"/>
    <w:rsid w:val="00D47DB9"/>
    <w:rsid w:val="00D61093"/>
    <w:rsid w:val="00D630CC"/>
    <w:rsid w:val="00D72411"/>
    <w:rsid w:val="00D732E5"/>
    <w:rsid w:val="00D80D88"/>
    <w:rsid w:val="00D80EFF"/>
    <w:rsid w:val="00D8309A"/>
    <w:rsid w:val="00DA5CDF"/>
    <w:rsid w:val="00DA71A7"/>
    <w:rsid w:val="00DB19EC"/>
    <w:rsid w:val="00DB45C0"/>
    <w:rsid w:val="00DD44CA"/>
    <w:rsid w:val="00DE12E5"/>
    <w:rsid w:val="00DF03CD"/>
    <w:rsid w:val="00DF0CA7"/>
    <w:rsid w:val="00DF3B48"/>
    <w:rsid w:val="00E113CA"/>
    <w:rsid w:val="00E140A1"/>
    <w:rsid w:val="00E25463"/>
    <w:rsid w:val="00E42BCF"/>
    <w:rsid w:val="00E42FAC"/>
    <w:rsid w:val="00E50B9C"/>
    <w:rsid w:val="00E57D89"/>
    <w:rsid w:val="00E67234"/>
    <w:rsid w:val="00E675E8"/>
    <w:rsid w:val="00E6778E"/>
    <w:rsid w:val="00E778F9"/>
    <w:rsid w:val="00E92A89"/>
    <w:rsid w:val="00EA08BC"/>
    <w:rsid w:val="00EA0D2D"/>
    <w:rsid w:val="00EA7A4F"/>
    <w:rsid w:val="00EC48C7"/>
    <w:rsid w:val="00ED7C64"/>
    <w:rsid w:val="00EE74EC"/>
    <w:rsid w:val="00EF3874"/>
    <w:rsid w:val="00F006CF"/>
    <w:rsid w:val="00F01646"/>
    <w:rsid w:val="00F108C4"/>
    <w:rsid w:val="00F13505"/>
    <w:rsid w:val="00F150B5"/>
    <w:rsid w:val="00F224A3"/>
    <w:rsid w:val="00F26510"/>
    <w:rsid w:val="00F3059E"/>
    <w:rsid w:val="00F342A7"/>
    <w:rsid w:val="00F3469B"/>
    <w:rsid w:val="00F379EA"/>
    <w:rsid w:val="00F479E8"/>
    <w:rsid w:val="00F50A2C"/>
    <w:rsid w:val="00F57816"/>
    <w:rsid w:val="00F6127D"/>
    <w:rsid w:val="00F72A2B"/>
    <w:rsid w:val="00F75060"/>
    <w:rsid w:val="00F80098"/>
    <w:rsid w:val="00F80330"/>
    <w:rsid w:val="00F81A34"/>
    <w:rsid w:val="00F948A5"/>
    <w:rsid w:val="00FA6BAD"/>
    <w:rsid w:val="00FA7FEA"/>
    <w:rsid w:val="00FB33E3"/>
    <w:rsid w:val="00FB43CB"/>
    <w:rsid w:val="00FB48BC"/>
    <w:rsid w:val="00FB725F"/>
    <w:rsid w:val="00FC3662"/>
    <w:rsid w:val="00FD190A"/>
    <w:rsid w:val="00FD5630"/>
    <w:rsid w:val="00FE2F71"/>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8525C5"/>
    <w:pPr>
      <w:keepNext/>
      <w:keepLines/>
      <w:spacing w:before="260" w:after="260" w:line="416" w:lineRule="auto"/>
      <w:outlineLvl w:val="2"/>
    </w:pPr>
    <w:rPr>
      <w:b/>
      <w:bCs/>
      <w:sz w:val="32"/>
      <w:szCs w:val="32"/>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99"/>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semiHidden/>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848</TotalTime>
  <Pages>11</Pages>
  <Words>4346</Words>
  <Characters>24778</Characters>
  <Application>Microsoft Office Word</Application>
  <DocSecurity>0</DocSecurity>
  <Lines>206</Lines>
  <Paragraphs>58</Paragraphs>
  <ScaleCrop>false</ScaleCrop>
  <Company/>
  <LinksUpToDate>false</LinksUpToDate>
  <CharactersWithSpaces>29066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cp:lastModifiedBy>
  <cp:revision>178</cp:revision>
  <dcterms:created xsi:type="dcterms:W3CDTF">2024-01-08T02:26:00Z</dcterms:created>
  <dcterms:modified xsi:type="dcterms:W3CDTF">2024-08-09T10:28:00Z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