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338D7" w14:textId="0FF589A7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072CAD" w:rsidRPr="00072CAD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R4-2412035</w:t>
      </w:r>
    </w:p>
    <w:p w14:paraId="57384395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24857CCE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0119DDD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EE1F583" w14:textId="050847E1" w:rsidR="00841BCD" w:rsidRPr="00072CA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072CAD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072CAD">
        <w:rPr>
          <w:rFonts w:ascii="Arial" w:eastAsia="Calibri" w:hAnsi="Arial" w:cs="Arial"/>
          <w:b/>
          <w:bCs/>
          <w:sz w:val="24"/>
          <w:lang w:val="en-US"/>
        </w:rPr>
        <w:tab/>
      </w:r>
      <w:r w:rsidR="003A4A04" w:rsidRPr="005028B7">
        <w:rPr>
          <w:rFonts w:ascii="Arial" w:eastAsia="Calibri" w:hAnsi="Arial" w:cs="Arial"/>
          <w:b/>
          <w:bCs/>
          <w:sz w:val="24"/>
          <w:lang w:val="en-US"/>
        </w:rPr>
        <w:t xml:space="preserve">TDCP RRM </w:t>
      </w:r>
      <w:r w:rsidR="00FF3BE6" w:rsidRPr="00072CAD">
        <w:rPr>
          <w:rFonts w:ascii="Arial" w:eastAsia="Calibri" w:hAnsi="Arial" w:cs="Arial"/>
          <w:b/>
          <w:bCs/>
          <w:sz w:val="24"/>
          <w:lang w:val="en-US"/>
        </w:rPr>
        <w:t>Require</w:t>
      </w:r>
      <w:r w:rsidR="00C2112E" w:rsidRPr="00072CAD">
        <w:rPr>
          <w:rFonts w:ascii="Arial" w:eastAsia="Calibri" w:hAnsi="Arial" w:cs="Arial"/>
          <w:b/>
          <w:bCs/>
          <w:sz w:val="24"/>
          <w:lang w:val="en-US"/>
        </w:rPr>
        <w:t>ments</w:t>
      </w:r>
    </w:p>
    <w:p w14:paraId="2D946E58" w14:textId="29BA40B5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072CAD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072CAD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82A1A">
        <w:rPr>
          <w:rFonts w:ascii="Arial" w:eastAsia="MS Mincho" w:hAnsi="Arial" w:cs="Arial"/>
          <w:b/>
          <w:bCs/>
          <w:sz w:val="24"/>
          <w:szCs w:val="20"/>
          <w:lang w:val="en-US"/>
        </w:rPr>
        <w:t>5.27.2</w:t>
      </w:r>
    </w:p>
    <w:p w14:paraId="3259F1F2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3FA3B1CC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05E8B3A2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26741A95" w14:textId="1F80F0A9" w:rsidR="00F55DBB" w:rsidRPr="00F55DBB" w:rsidRDefault="00F55DBB" w:rsidP="00F55DBB">
      <w:pPr>
        <w:rPr>
          <w:lang w:val="en-US"/>
        </w:rPr>
      </w:pPr>
      <w:r w:rsidRPr="00F55DBB">
        <w:rPr>
          <w:lang w:val="en-US"/>
        </w:rPr>
        <w:t xml:space="preserve">In this paper we present Nokia’s </w:t>
      </w:r>
      <w:r w:rsidR="005F1EA9" w:rsidRPr="00F55DBB">
        <w:rPr>
          <w:lang w:val="en-US"/>
        </w:rPr>
        <w:t xml:space="preserve">updated simulation results </w:t>
      </w:r>
      <w:r w:rsidRPr="00F55DBB">
        <w:rPr>
          <w:lang w:val="en-US"/>
        </w:rPr>
        <w:t xml:space="preserve">for TDCP </w:t>
      </w:r>
      <w:r w:rsidR="005F1EA9">
        <w:rPr>
          <w:lang w:val="en-US"/>
        </w:rPr>
        <w:t xml:space="preserve">RRM </w:t>
      </w:r>
      <w:r w:rsidRPr="00F55DBB">
        <w:rPr>
          <w:lang w:val="en-US"/>
        </w:rPr>
        <w:t>requirements</w:t>
      </w:r>
      <w:r w:rsidR="00F10531">
        <w:rPr>
          <w:lang w:val="en-US"/>
        </w:rPr>
        <w:t xml:space="preserve"> based on the agreements from previous meetings</w:t>
      </w:r>
      <w:r w:rsidRPr="00F55DBB">
        <w:rPr>
          <w:lang w:val="en-US"/>
        </w:rPr>
        <w:t xml:space="preserve">. </w:t>
      </w:r>
    </w:p>
    <w:p w14:paraId="4B3FFD22" w14:textId="200FCA03" w:rsidR="00381F95" w:rsidRPr="00614DD8" w:rsidRDefault="00B62C53" w:rsidP="005C23A4">
      <w:pPr>
        <w:rPr>
          <w:lang w:val="en-US"/>
        </w:rPr>
      </w:pPr>
      <w:r>
        <w:rPr>
          <w:lang w:val="en-US"/>
        </w:rPr>
        <w:t xml:space="preserve">The simulation </w:t>
      </w:r>
      <w:r w:rsidR="00FD631B">
        <w:rPr>
          <w:lang w:val="en-US"/>
        </w:rPr>
        <w:t>parameters used are shown</w:t>
      </w:r>
      <w:r w:rsidR="00F55DBB" w:rsidRPr="00F55DBB">
        <w:rPr>
          <w:lang w:val="en-US"/>
        </w:rPr>
        <w:t xml:space="preserve"> in Appendix A.</w:t>
      </w:r>
    </w:p>
    <w:p w14:paraId="7FCC38F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6CD60B8" w14:textId="3358B215" w:rsidR="00F54331" w:rsidRPr="00F54331" w:rsidRDefault="00F54331" w:rsidP="00F54331">
      <w:pPr>
        <w:rPr>
          <w:lang w:val="en-US"/>
        </w:rPr>
      </w:pPr>
      <w:r w:rsidRPr="00F54331">
        <w:rPr>
          <w:lang w:val="en-US"/>
        </w:rPr>
        <w:t xml:space="preserve">In the </w:t>
      </w:r>
      <w:r w:rsidR="006D114E">
        <w:rPr>
          <w:lang w:val="en-US"/>
        </w:rPr>
        <w:t>previous</w:t>
      </w:r>
      <w:r w:rsidRPr="00F54331">
        <w:rPr>
          <w:lang w:val="en-US"/>
        </w:rPr>
        <w:t xml:space="preserve"> RAN4 </w:t>
      </w:r>
      <w:r w:rsidR="006144E8">
        <w:rPr>
          <w:lang w:val="en-US"/>
        </w:rPr>
        <w:t>(#110bis)</w:t>
      </w:r>
      <w:r w:rsidRPr="00F54331">
        <w:rPr>
          <w:lang w:val="en-US"/>
        </w:rPr>
        <w:t xml:space="preserve"> meeting, the following agreement was reached regarding TDCP test cases: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54331" w:rsidRPr="00F54331" w14:paraId="08F71778" w14:textId="77777777" w:rsidTr="00F54331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0EA" w14:textId="77777777" w:rsidR="00F54331" w:rsidRPr="00F54331" w:rsidRDefault="00F54331" w:rsidP="00F54331">
            <w:pPr>
              <w:spacing w:after="160" w:line="259" w:lineRule="auto"/>
            </w:pPr>
            <w:bookmarkStart w:id="5" w:name="_Hlk174095372"/>
            <w:r w:rsidRPr="00F54331">
              <w:rPr>
                <w:b/>
                <w:bCs/>
                <w:u w:val="single"/>
              </w:rPr>
              <w:t>Issue 2-1-1: Test metric of TDCP test cases:</w:t>
            </w:r>
          </w:p>
          <w:p w14:paraId="0306C468" w14:textId="77777777" w:rsidR="00F54331" w:rsidRPr="00F54331" w:rsidRDefault="00F54331" w:rsidP="00F54331">
            <w:pPr>
              <w:spacing w:after="160" w:line="259" w:lineRule="auto"/>
            </w:pPr>
            <w:r w:rsidRPr="00F54331">
              <w:rPr>
                <w:b/>
                <w:bCs/>
              </w:rPr>
              <w:t>&lt; Agreement&gt;</w:t>
            </w:r>
            <w:r w:rsidRPr="00F54331">
              <w:t xml:space="preserve">  </w:t>
            </w:r>
            <w:proofErr w:type="gramStart"/>
            <w:r w:rsidRPr="00F54331">
              <w:t xml:space="preserve">  </w:t>
            </w:r>
            <w:r w:rsidRPr="00F54331">
              <w:rPr>
                <w:b/>
                <w:bCs/>
              </w:rPr>
              <w:t>:</w:t>
            </w:r>
            <w:proofErr w:type="gramEnd"/>
          </w:p>
          <w:p w14:paraId="35A983A0" w14:textId="77777777" w:rsidR="00F54331" w:rsidRPr="00F54331" w:rsidRDefault="00F54331" w:rsidP="00F54331">
            <w:pPr>
              <w:spacing w:after="160" w:line="259" w:lineRule="auto"/>
            </w:pPr>
            <w:r w:rsidRPr="00F54331">
              <w:t>Agreements for the test case definition:</w:t>
            </w:r>
          </w:p>
          <w:p w14:paraId="432B73A8" w14:textId="77777777" w:rsidR="00F54331" w:rsidRPr="00F54331" w:rsidRDefault="00F54331" w:rsidP="00F54331">
            <w:pPr>
              <w:numPr>
                <w:ilvl w:val="0"/>
                <w:numId w:val="27"/>
              </w:numPr>
              <w:spacing w:after="160" w:line="259" w:lineRule="auto"/>
            </w:pPr>
            <w:r w:rsidRPr="00F54331">
              <w:t xml:space="preserve">Define the same test case for both 15kHz with FDD and </w:t>
            </w:r>
            <w:proofErr w:type="spellStart"/>
            <w:r w:rsidRPr="00F54331">
              <w:t>and</w:t>
            </w:r>
            <w:proofErr w:type="spellEnd"/>
            <w:r w:rsidRPr="00F54331">
              <w:t xml:space="preserve"> 30kHz with TDD in the same sub-clause.</w:t>
            </w:r>
          </w:p>
          <w:p w14:paraId="7500DF67" w14:textId="77777777" w:rsidR="00F54331" w:rsidRPr="00F54331" w:rsidRDefault="00F54331" w:rsidP="00F54331">
            <w:pPr>
              <w:numPr>
                <w:ilvl w:val="0"/>
                <w:numId w:val="27"/>
              </w:numPr>
              <w:spacing w:after="160" w:line="259" w:lineRule="auto"/>
            </w:pPr>
            <w:r w:rsidRPr="00F54331">
              <w:t>Channel models: TDL-A30</w:t>
            </w:r>
          </w:p>
          <w:p w14:paraId="3D87576C" w14:textId="77777777" w:rsidR="00F54331" w:rsidRPr="00F54331" w:rsidRDefault="00F54331" w:rsidP="00F54331">
            <w:pPr>
              <w:numPr>
                <w:ilvl w:val="0"/>
                <w:numId w:val="27"/>
              </w:numPr>
              <w:spacing w:after="160" w:line="259" w:lineRule="auto"/>
            </w:pPr>
            <w:r w:rsidRPr="00F54331">
              <w:t xml:space="preserve">Doppler: </w:t>
            </w:r>
          </w:p>
          <w:p w14:paraId="0C319E62" w14:textId="77777777" w:rsidR="00F54331" w:rsidRPr="00F54331" w:rsidRDefault="00F54331" w:rsidP="00F54331">
            <w:pPr>
              <w:numPr>
                <w:ilvl w:val="1"/>
                <w:numId w:val="27"/>
              </w:numPr>
              <w:spacing w:after="160" w:line="259" w:lineRule="auto"/>
            </w:pPr>
            <w:r w:rsidRPr="00F54331">
              <w:t>Two TCs with low and high Doppler</w:t>
            </w:r>
          </w:p>
          <w:p w14:paraId="6695C867" w14:textId="77777777" w:rsidR="00F54331" w:rsidRPr="00F54331" w:rsidRDefault="00F54331" w:rsidP="00F54331">
            <w:pPr>
              <w:numPr>
                <w:ilvl w:val="2"/>
                <w:numId w:val="27"/>
              </w:numPr>
              <w:spacing w:after="160" w:line="259" w:lineRule="auto"/>
            </w:pPr>
            <w:r w:rsidRPr="00F54331">
              <w:t>TC1: low (10) for both 15kHz and 30kHz</w:t>
            </w:r>
          </w:p>
          <w:p w14:paraId="1B35F71B" w14:textId="77777777" w:rsidR="00F54331" w:rsidRPr="00F54331" w:rsidRDefault="00F54331" w:rsidP="00F54331">
            <w:pPr>
              <w:numPr>
                <w:ilvl w:val="2"/>
                <w:numId w:val="27"/>
              </w:numPr>
              <w:spacing w:after="160" w:line="259" w:lineRule="auto"/>
            </w:pPr>
            <w:r w:rsidRPr="00F54331">
              <w:t>TC2: high</w:t>
            </w:r>
          </w:p>
          <w:p w14:paraId="00557891" w14:textId="77777777" w:rsidR="00F54331" w:rsidRPr="00F54331" w:rsidRDefault="00F54331" w:rsidP="00F54331">
            <w:pPr>
              <w:numPr>
                <w:ilvl w:val="3"/>
                <w:numId w:val="27"/>
              </w:numPr>
              <w:spacing w:after="160" w:line="259" w:lineRule="auto"/>
            </w:pPr>
            <w:r w:rsidRPr="00F54331">
              <w:t>Option 1: high (300)</w:t>
            </w:r>
          </w:p>
          <w:p w14:paraId="69FEF72A" w14:textId="77777777" w:rsidR="00F54331" w:rsidRPr="00F54331" w:rsidRDefault="00F54331" w:rsidP="00F54331">
            <w:pPr>
              <w:numPr>
                <w:ilvl w:val="3"/>
                <w:numId w:val="27"/>
              </w:numPr>
              <w:spacing w:after="160" w:line="259" w:lineRule="auto"/>
            </w:pPr>
            <w:r w:rsidRPr="00F54331">
              <w:t>Option 2: 100 for 15kHz SCS, and 200 for 30kHz SCS</w:t>
            </w:r>
          </w:p>
          <w:p w14:paraId="755CF1B4" w14:textId="77777777" w:rsidR="00F54331" w:rsidRPr="00F54331" w:rsidRDefault="00F54331" w:rsidP="00F54331">
            <w:pPr>
              <w:numPr>
                <w:ilvl w:val="1"/>
                <w:numId w:val="27"/>
              </w:numPr>
              <w:spacing w:after="160" w:line="259" w:lineRule="auto"/>
            </w:pPr>
            <w:r w:rsidRPr="00F54331">
              <w:t xml:space="preserve">BW: </w:t>
            </w:r>
          </w:p>
          <w:p w14:paraId="09B180C1" w14:textId="77777777" w:rsidR="00F54331" w:rsidRPr="00F54331" w:rsidRDefault="00F54331" w:rsidP="00F54331">
            <w:pPr>
              <w:numPr>
                <w:ilvl w:val="2"/>
                <w:numId w:val="27"/>
              </w:numPr>
              <w:spacing w:after="160" w:line="259" w:lineRule="auto"/>
            </w:pPr>
            <w:r w:rsidRPr="00F54331">
              <w:t>10MHz for FDD and TDD</w:t>
            </w:r>
          </w:p>
          <w:p w14:paraId="79A5110D" w14:textId="77777777" w:rsidR="00F54331" w:rsidRPr="00F54331" w:rsidRDefault="00F54331" w:rsidP="00F54331">
            <w:pPr>
              <w:numPr>
                <w:ilvl w:val="1"/>
                <w:numId w:val="27"/>
              </w:numPr>
              <w:spacing w:after="160" w:line="259" w:lineRule="auto"/>
            </w:pPr>
            <w:r w:rsidRPr="00F54331">
              <w:t>SNR:</w:t>
            </w:r>
          </w:p>
          <w:p w14:paraId="4C8C0E9E" w14:textId="77777777" w:rsidR="00F54331" w:rsidRPr="00F54331" w:rsidRDefault="00F54331" w:rsidP="00F54331">
            <w:pPr>
              <w:numPr>
                <w:ilvl w:val="2"/>
                <w:numId w:val="27"/>
              </w:numPr>
              <w:spacing w:after="160" w:line="259" w:lineRule="auto"/>
            </w:pPr>
            <w:r w:rsidRPr="00F54331">
              <w:t>Option 1: 20dB for TC1</w:t>
            </w:r>
          </w:p>
          <w:p w14:paraId="341996A5" w14:textId="77777777" w:rsidR="00F54331" w:rsidRPr="00F54331" w:rsidRDefault="00F54331" w:rsidP="00F54331">
            <w:pPr>
              <w:numPr>
                <w:ilvl w:val="2"/>
                <w:numId w:val="27"/>
              </w:numPr>
              <w:spacing w:after="160" w:line="259" w:lineRule="auto"/>
            </w:pPr>
            <w:r w:rsidRPr="00F54331">
              <w:t>Option 2: 10dB or 20dB for TC2</w:t>
            </w:r>
          </w:p>
          <w:p w14:paraId="54B50A36" w14:textId="77777777" w:rsidR="00F54331" w:rsidRPr="00F54331" w:rsidRDefault="00F54331" w:rsidP="00F54331">
            <w:pPr>
              <w:numPr>
                <w:ilvl w:val="1"/>
                <w:numId w:val="27"/>
              </w:numPr>
              <w:spacing w:after="160" w:line="259" w:lineRule="auto"/>
            </w:pPr>
            <w:r w:rsidRPr="00F54331">
              <w:t>The distance between two TRSs: 1</w:t>
            </w:r>
          </w:p>
          <w:p w14:paraId="4055A464" w14:textId="77777777" w:rsidR="00F54331" w:rsidRPr="00F54331" w:rsidRDefault="00F54331" w:rsidP="00F54331">
            <w:pPr>
              <w:numPr>
                <w:ilvl w:val="0"/>
                <w:numId w:val="27"/>
              </w:numPr>
              <w:spacing w:after="160" w:line="259" w:lineRule="auto"/>
            </w:pPr>
            <w:r w:rsidRPr="00F54331">
              <w:t>Report index: Bring CR for both options, make decision in the next meting</w:t>
            </w:r>
          </w:p>
          <w:p w14:paraId="309063F3" w14:textId="77777777" w:rsidR="00F54331" w:rsidRPr="00F54331" w:rsidRDefault="00F54331" w:rsidP="00F54331">
            <w:pPr>
              <w:numPr>
                <w:ilvl w:val="1"/>
                <w:numId w:val="27"/>
              </w:numPr>
              <w:spacing w:after="160" w:line="259" w:lineRule="auto"/>
            </w:pPr>
            <w:r w:rsidRPr="00F54331">
              <w:t>Option 1:</w:t>
            </w:r>
          </w:p>
          <w:p w14:paraId="2E573007" w14:textId="77777777" w:rsidR="00F54331" w:rsidRPr="00F54331" w:rsidRDefault="00F54331" w:rsidP="00F54331">
            <w:pPr>
              <w:numPr>
                <w:ilvl w:val="2"/>
                <w:numId w:val="27"/>
              </w:numPr>
              <w:spacing w:after="160" w:line="259" w:lineRule="auto"/>
            </w:pPr>
            <w:r w:rsidRPr="00F54331">
              <w:lastRenderedPageBreak/>
              <w:t xml:space="preserve">lower Doppler: CDP at X1 is higher than Y1 = </w:t>
            </w:r>
            <w:r w:rsidRPr="00F54331">
              <w:rPr>
                <w:rFonts w:hint="eastAsia"/>
              </w:rPr>
              <w:t>[</w:t>
            </w:r>
            <w:r w:rsidRPr="00F54331">
              <w:t>90] %</w:t>
            </w:r>
          </w:p>
          <w:p w14:paraId="61DA52B5" w14:textId="77777777" w:rsidR="00F54331" w:rsidRPr="00F54331" w:rsidRDefault="00F54331" w:rsidP="00F54331">
            <w:pPr>
              <w:numPr>
                <w:ilvl w:val="2"/>
                <w:numId w:val="27"/>
              </w:numPr>
              <w:spacing w:after="160" w:line="259" w:lineRule="auto"/>
            </w:pPr>
            <w:r w:rsidRPr="00F54331">
              <w:t xml:space="preserve">high Doppler: CDP at X2 is lower than Y2= [10] % </w:t>
            </w:r>
          </w:p>
          <w:p w14:paraId="0FA3E59D" w14:textId="77777777" w:rsidR="00F54331" w:rsidRPr="00F54331" w:rsidRDefault="00F54331" w:rsidP="00F54331">
            <w:pPr>
              <w:numPr>
                <w:ilvl w:val="2"/>
                <w:numId w:val="27"/>
              </w:numPr>
              <w:spacing w:after="160" w:line="259" w:lineRule="auto"/>
            </w:pPr>
            <w:r w:rsidRPr="00F54331">
              <w:t>X1, X2, Y1, and Y2 can be different for TDD and FDD</w:t>
            </w:r>
          </w:p>
          <w:p w14:paraId="1DAC752E" w14:textId="77777777" w:rsidR="00F54331" w:rsidRPr="00F54331" w:rsidRDefault="00F54331" w:rsidP="00F54331">
            <w:pPr>
              <w:numPr>
                <w:ilvl w:val="1"/>
                <w:numId w:val="27"/>
              </w:numPr>
              <w:spacing w:after="160" w:line="259" w:lineRule="auto"/>
            </w:pPr>
            <w:r w:rsidRPr="00F54331">
              <w:t>Option 2:</w:t>
            </w:r>
          </w:p>
          <w:p w14:paraId="44CD09A0" w14:textId="569845F7" w:rsidR="00F54331" w:rsidRPr="00F54331" w:rsidRDefault="00F54331" w:rsidP="005028B7">
            <w:pPr>
              <w:numPr>
                <w:ilvl w:val="2"/>
                <w:numId w:val="27"/>
              </w:numPr>
              <w:spacing w:after="160" w:line="259" w:lineRule="auto"/>
              <w:rPr>
                <w:lang w:val="en-US"/>
              </w:rPr>
            </w:pPr>
            <w:r w:rsidRPr="00F54331">
              <w:t>[X1, X2] for Y2= FFS</w:t>
            </w:r>
          </w:p>
        </w:tc>
      </w:tr>
      <w:bookmarkEnd w:id="5"/>
    </w:tbl>
    <w:p w14:paraId="5AAFBF34" w14:textId="77777777" w:rsidR="0015799B" w:rsidRDefault="0015799B" w:rsidP="0072377D">
      <w:pPr>
        <w:rPr>
          <w:lang w:val="en-US"/>
        </w:rPr>
      </w:pPr>
    </w:p>
    <w:p w14:paraId="3453BCB5" w14:textId="0CC85F63" w:rsidR="005B23AC" w:rsidRDefault="003929AD" w:rsidP="0072377D">
      <w:pPr>
        <w:rPr>
          <w:lang w:val="en-US"/>
        </w:rPr>
      </w:pPr>
      <w:r>
        <w:rPr>
          <w:lang w:val="en-US"/>
        </w:rPr>
        <w:t>Furthermore,</w:t>
      </w:r>
      <w:r w:rsidR="005B23AC">
        <w:rPr>
          <w:lang w:val="en-US"/>
        </w:rPr>
        <w:t xml:space="preserve"> in the last </w:t>
      </w:r>
      <w:r w:rsidR="00F85DAE">
        <w:rPr>
          <w:lang w:val="en-US"/>
        </w:rPr>
        <w:t>RAN4 (</w:t>
      </w:r>
      <w:r w:rsidR="007E3706">
        <w:rPr>
          <w:lang w:val="en-US"/>
        </w:rPr>
        <w:t xml:space="preserve">#111) meeting, </w:t>
      </w:r>
      <w:r w:rsidR="00DC0726">
        <w:rPr>
          <w:lang w:val="en-US"/>
        </w:rPr>
        <w:t>the following agreement was reached regarding TDCP.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C0726" w:rsidRPr="00F54331" w14:paraId="4B82E3E0" w14:textId="77777777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0B2A" w14:textId="77777777" w:rsidR="00DC0726" w:rsidRPr="00F54331" w:rsidRDefault="00DC0726">
            <w:pPr>
              <w:spacing w:after="160" w:line="259" w:lineRule="auto"/>
            </w:pPr>
            <w:r w:rsidRPr="00F54331">
              <w:rPr>
                <w:b/>
                <w:bCs/>
                <w:u w:val="single"/>
              </w:rPr>
              <w:t>Issue 2-1-1: Test metric of TDCP test cases:</w:t>
            </w:r>
          </w:p>
          <w:p w14:paraId="7AD5A7A5" w14:textId="77777777" w:rsidR="003929AD" w:rsidRPr="003929AD" w:rsidRDefault="003929AD" w:rsidP="003929AD">
            <w:pPr>
              <w:spacing w:after="160" w:line="259" w:lineRule="auto"/>
            </w:pPr>
            <w:r w:rsidRPr="003929AD">
              <w:rPr>
                <w:b/>
                <w:bCs/>
              </w:rPr>
              <w:t>&lt; Agreement&gt;</w:t>
            </w:r>
            <w:r w:rsidRPr="003929AD">
              <w:t xml:space="preserve">  </w:t>
            </w:r>
            <w:proofErr w:type="gramStart"/>
            <w:r w:rsidRPr="003929AD">
              <w:t xml:space="preserve">  </w:t>
            </w:r>
            <w:r w:rsidRPr="003929AD">
              <w:rPr>
                <w:b/>
                <w:bCs/>
              </w:rPr>
              <w:t>:</w:t>
            </w:r>
            <w:proofErr w:type="gramEnd"/>
          </w:p>
          <w:p w14:paraId="718D54E2" w14:textId="77777777" w:rsidR="003929AD" w:rsidRPr="003929AD" w:rsidRDefault="003929AD" w:rsidP="003929AD">
            <w:pPr>
              <w:numPr>
                <w:ilvl w:val="0"/>
                <w:numId w:val="29"/>
              </w:numPr>
              <w:spacing w:after="160" w:line="259" w:lineRule="auto"/>
              <w:rPr>
                <w:lang w:val="en-US"/>
              </w:rPr>
            </w:pPr>
            <w:r w:rsidRPr="003929AD">
              <w:t xml:space="preserve">Lower </w:t>
            </w:r>
            <w:r w:rsidRPr="003929AD">
              <w:rPr>
                <w:lang w:val="en-US"/>
              </w:rPr>
              <w:t>Doppler (10Hz, 20dB): reported TDCP index is no bigger than a certain value (e.g., 6), with at least 80% probability</w:t>
            </w:r>
          </w:p>
          <w:p w14:paraId="55FE4A53" w14:textId="77777777" w:rsidR="003929AD" w:rsidRPr="003929AD" w:rsidRDefault="003929AD" w:rsidP="003929AD">
            <w:pPr>
              <w:numPr>
                <w:ilvl w:val="1"/>
                <w:numId w:val="29"/>
              </w:numPr>
              <w:spacing w:after="160" w:line="259" w:lineRule="auto"/>
              <w:rPr>
                <w:lang w:val="en-US"/>
              </w:rPr>
            </w:pPr>
            <w:r w:rsidRPr="003929AD">
              <w:rPr>
                <w:lang w:val="en-US"/>
              </w:rPr>
              <w:t xml:space="preserve">TC1 </w:t>
            </w:r>
            <w:r w:rsidRPr="003929AD">
              <w:t>for low doppler condition+15kHz SCS FDD: value 6</w:t>
            </w:r>
          </w:p>
          <w:p w14:paraId="17764578" w14:textId="77777777" w:rsidR="003929AD" w:rsidRPr="003929AD" w:rsidRDefault="003929AD" w:rsidP="003929AD">
            <w:pPr>
              <w:numPr>
                <w:ilvl w:val="1"/>
                <w:numId w:val="29"/>
              </w:numPr>
              <w:spacing w:after="160" w:line="259" w:lineRule="auto"/>
            </w:pPr>
            <w:r w:rsidRPr="003929AD">
              <w:t>TC2 for low doppler condition+30kHz SCS TDD: value 5</w:t>
            </w:r>
          </w:p>
          <w:p w14:paraId="2F53D4FA" w14:textId="77777777" w:rsidR="003929AD" w:rsidRPr="003929AD" w:rsidRDefault="003929AD" w:rsidP="003929AD">
            <w:pPr>
              <w:numPr>
                <w:ilvl w:val="0"/>
                <w:numId w:val="29"/>
              </w:numPr>
              <w:spacing w:after="160" w:line="259" w:lineRule="auto"/>
              <w:rPr>
                <w:lang w:val="en-US"/>
              </w:rPr>
            </w:pPr>
            <w:r w:rsidRPr="003929AD">
              <w:rPr>
                <w:lang w:val="en-US"/>
              </w:rPr>
              <w:t>Higher Doppler</w:t>
            </w:r>
          </w:p>
          <w:p w14:paraId="3E1E4021" w14:textId="77777777" w:rsidR="003929AD" w:rsidRPr="003929AD" w:rsidRDefault="003929AD" w:rsidP="003929AD">
            <w:pPr>
              <w:numPr>
                <w:ilvl w:val="1"/>
                <w:numId w:val="29"/>
              </w:numPr>
              <w:spacing w:after="160" w:line="259" w:lineRule="auto"/>
            </w:pPr>
            <w:r w:rsidRPr="003929AD">
              <w:t>TC3 for high doppler condition+15kHz SCS FDD, 300 Hz, SNR</w:t>
            </w:r>
            <w:proofErr w:type="gramStart"/>
            <w:r w:rsidRPr="003929AD">
              <w:t>=[</w:t>
            </w:r>
            <w:proofErr w:type="gramEnd"/>
            <w:r w:rsidRPr="003929AD">
              <w:t>10]dB</w:t>
            </w:r>
          </w:p>
          <w:p w14:paraId="298F0C81" w14:textId="77777777" w:rsidR="003929AD" w:rsidRPr="003929AD" w:rsidRDefault="003929AD" w:rsidP="003929AD">
            <w:pPr>
              <w:numPr>
                <w:ilvl w:val="2"/>
                <w:numId w:val="29"/>
              </w:numPr>
              <w:spacing w:after="160" w:line="259" w:lineRule="auto"/>
              <w:rPr>
                <w:lang w:val="en-US"/>
              </w:rPr>
            </w:pPr>
            <w:r w:rsidRPr="003929AD">
              <w:t xml:space="preserve">Reported TDCP index is larger than 8, with at least 80% </w:t>
            </w:r>
            <w:r w:rsidRPr="003929AD">
              <w:rPr>
                <w:lang w:val="en-US"/>
              </w:rPr>
              <w:t>probability</w:t>
            </w:r>
          </w:p>
          <w:p w14:paraId="6FDF7485" w14:textId="77777777" w:rsidR="003929AD" w:rsidRPr="003929AD" w:rsidRDefault="003929AD" w:rsidP="003929AD">
            <w:pPr>
              <w:numPr>
                <w:ilvl w:val="1"/>
                <w:numId w:val="29"/>
              </w:numPr>
              <w:spacing w:after="160" w:line="259" w:lineRule="auto"/>
            </w:pPr>
            <w:r w:rsidRPr="003929AD">
              <w:t>TC4 for high doppler condition+30kHz SCS TDD, 300Hz, SNR</w:t>
            </w:r>
            <w:proofErr w:type="gramStart"/>
            <w:r w:rsidRPr="003929AD">
              <w:t>=[</w:t>
            </w:r>
            <w:proofErr w:type="gramEnd"/>
            <w:r w:rsidRPr="003929AD">
              <w:t>10]dB</w:t>
            </w:r>
          </w:p>
          <w:p w14:paraId="0CDB135F" w14:textId="2C65F12F" w:rsidR="00DC0726" w:rsidRPr="00F54331" w:rsidRDefault="003929AD" w:rsidP="005028B7">
            <w:pPr>
              <w:numPr>
                <w:ilvl w:val="2"/>
                <w:numId w:val="29"/>
              </w:numPr>
              <w:spacing w:after="160" w:line="259" w:lineRule="auto"/>
              <w:rPr>
                <w:lang w:val="en-US"/>
              </w:rPr>
            </w:pPr>
            <w:r w:rsidRPr="003929AD">
              <w:t xml:space="preserve">Reported TDCP index is [equal to or] larger than 6, with at least 80% </w:t>
            </w:r>
            <w:r w:rsidRPr="003929AD">
              <w:rPr>
                <w:lang w:val="en-US"/>
              </w:rPr>
              <w:t>probability</w:t>
            </w:r>
          </w:p>
        </w:tc>
      </w:tr>
    </w:tbl>
    <w:p w14:paraId="76247AC0" w14:textId="77777777" w:rsidR="00231494" w:rsidRPr="00231494" w:rsidRDefault="00231494" w:rsidP="00231494">
      <w:pPr>
        <w:rPr>
          <w:lang w:val="en-US"/>
        </w:rPr>
      </w:pPr>
    </w:p>
    <w:p w14:paraId="4EFFF267" w14:textId="31FDF172" w:rsidR="00E72786" w:rsidRDefault="00E72786" w:rsidP="0072377D">
      <w:pPr>
        <w:rPr>
          <w:lang w:val="en-US"/>
        </w:rPr>
      </w:pPr>
      <w:r w:rsidRPr="00E72786">
        <w:rPr>
          <w:lang w:val="en-US"/>
        </w:rPr>
        <w:t>From Nokia’s previous submission</w:t>
      </w:r>
      <w:r>
        <w:rPr>
          <w:lang w:val="en-US"/>
        </w:rPr>
        <w:t>s</w:t>
      </w:r>
      <w:r w:rsidRPr="00E72786">
        <w:rPr>
          <w:lang w:val="en-US"/>
        </w:rPr>
        <w:t xml:space="preserve"> in RAN4 #110bis </w:t>
      </w:r>
      <w:r w:rsidRPr="00E72786">
        <w:rPr>
          <w:lang w:val="en-US"/>
        </w:rPr>
        <w:fldChar w:fldCharType="begin"/>
      </w:r>
      <w:r w:rsidRPr="00E72786">
        <w:rPr>
          <w:lang w:val="en-US"/>
        </w:rPr>
        <w:instrText xml:space="preserve"> REF _Ref166170606 \r \h </w:instrText>
      </w:r>
      <w:r w:rsidRPr="00E72786">
        <w:rPr>
          <w:lang w:val="en-US"/>
        </w:rPr>
      </w:r>
      <w:r w:rsidRPr="00E72786">
        <w:rPr>
          <w:lang w:val="en-US"/>
        </w:rPr>
        <w:fldChar w:fldCharType="separate"/>
      </w:r>
      <w:r w:rsidRPr="00E72786">
        <w:rPr>
          <w:lang w:val="en-US"/>
        </w:rPr>
        <w:t>[1]</w:t>
      </w:r>
      <w:r w:rsidRPr="00E72786">
        <w:rPr>
          <w:lang w:val="en-US"/>
        </w:rPr>
        <w:fldChar w:fldCharType="end"/>
      </w:r>
      <w:r w:rsidR="00860900">
        <w:rPr>
          <w:lang w:val="en-US"/>
        </w:rPr>
        <w:t xml:space="preserve"> and </w:t>
      </w:r>
      <w:r w:rsidR="002B29E4">
        <w:rPr>
          <w:lang w:val="en-US"/>
        </w:rPr>
        <w:t xml:space="preserve">111 </w:t>
      </w:r>
      <w:r w:rsidR="00DD363A" w:rsidRPr="005028B7">
        <w:rPr>
          <w:lang w:val="en-US"/>
        </w:rPr>
        <w:fldChar w:fldCharType="begin"/>
      </w:r>
      <w:r w:rsidR="00DD363A" w:rsidRPr="005028B7">
        <w:rPr>
          <w:lang w:val="en-US"/>
        </w:rPr>
        <w:instrText xml:space="preserve"> REF _Ref174087805 \r \h </w:instrText>
      </w:r>
      <w:r w:rsidR="008424CA">
        <w:rPr>
          <w:lang w:val="en-US"/>
        </w:rPr>
        <w:instrText xml:space="preserve"> \* MERGEFORMAT </w:instrText>
      </w:r>
      <w:r w:rsidR="00DD363A" w:rsidRPr="001C59C7">
        <w:rPr>
          <w:lang w:val="en-US"/>
        </w:rPr>
      </w:r>
      <w:r w:rsidR="00DD363A" w:rsidRPr="005028B7">
        <w:rPr>
          <w:lang w:val="en-US"/>
        </w:rPr>
        <w:fldChar w:fldCharType="separate"/>
      </w:r>
      <w:r w:rsidR="00DD363A" w:rsidRPr="005028B7">
        <w:rPr>
          <w:lang w:val="en-US"/>
        </w:rPr>
        <w:t>[2]</w:t>
      </w:r>
      <w:r w:rsidR="00DD363A" w:rsidRPr="005028B7">
        <w:rPr>
          <w:lang w:val="en-US"/>
        </w:rPr>
        <w:fldChar w:fldCharType="end"/>
      </w:r>
      <w:r w:rsidR="00410F54">
        <w:rPr>
          <w:lang w:val="en-US"/>
        </w:rPr>
        <w:t xml:space="preserve">, </w:t>
      </w:r>
      <w:r w:rsidR="001946B9" w:rsidRPr="001946B9">
        <w:rPr>
          <w:lang w:val="en-US"/>
        </w:rPr>
        <w:t xml:space="preserve">we </w:t>
      </w:r>
      <w:r w:rsidR="001946B9">
        <w:rPr>
          <w:lang w:val="en-US"/>
        </w:rPr>
        <w:t>provided</w:t>
      </w:r>
      <w:r w:rsidR="001946B9" w:rsidRPr="001946B9">
        <w:rPr>
          <w:lang w:val="en-US"/>
        </w:rPr>
        <w:t xml:space="preserve"> the simulation results for the case of 30 </w:t>
      </w:r>
      <w:proofErr w:type="spellStart"/>
      <w:r w:rsidR="001946B9" w:rsidRPr="001946B9">
        <w:rPr>
          <w:lang w:val="en-US"/>
        </w:rPr>
        <w:t>KHz</w:t>
      </w:r>
      <w:proofErr w:type="spellEnd"/>
      <w:r w:rsidR="001946B9" w:rsidRPr="001946B9">
        <w:rPr>
          <w:lang w:val="en-US"/>
        </w:rPr>
        <w:t xml:space="preserve"> SCS</w:t>
      </w:r>
      <w:r w:rsidR="001946B9">
        <w:rPr>
          <w:lang w:val="en-US"/>
        </w:rPr>
        <w:t xml:space="preserve"> and </w:t>
      </w:r>
      <w:r w:rsidR="00D61060">
        <w:rPr>
          <w:lang w:val="en-US"/>
        </w:rPr>
        <w:t>15</w:t>
      </w:r>
      <w:r w:rsidR="00D61060" w:rsidRPr="001946B9">
        <w:rPr>
          <w:lang w:val="en-US"/>
        </w:rPr>
        <w:t xml:space="preserve"> </w:t>
      </w:r>
      <w:proofErr w:type="spellStart"/>
      <w:r w:rsidR="00D61060" w:rsidRPr="001946B9">
        <w:rPr>
          <w:lang w:val="en-US"/>
        </w:rPr>
        <w:t>KHz</w:t>
      </w:r>
      <w:proofErr w:type="spellEnd"/>
      <w:r w:rsidR="00D61060" w:rsidRPr="001946B9">
        <w:rPr>
          <w:lang w:val="en-US"/>
        </w:rPr>
        <w:t xml:space="preserve"> SCS</w:t>
      </w:r>
      <w:r w:rsidR="00D61060">
        <w:rPr>
          <w:lang w:val="en-US"/>
        </w:rPr>
        <w:t xml:space="preserve"> respectively </w:t>
      </w:r>
      <w:r w:rsidR="003F3AE5">
        <w:rPr>
          <w:lang w:val="en-US"/>
        </w:rPr>
        <w:t>for the car</w:t>
      </w:r>
      <w:r w:rsidR="007F5219">
        <w:rPr>
          <w:lang w:val="en-US"/>
        </w:rPr>
        <w:t>rier frequency</w:t>
      </w:r>
      <w:r w:rsidR="007F5219">
        <w:rPr>
          <w:lang w:val="en-US"/>
        </w:rPr>
        <w:t xml:space="preserve"> </w:t>
      </w:r>
      <w:r w:rsidR="007F5219">
        <w:rPr>
          <w:lang w:val="en-US"/>
        </w:rPr>
        <w:t xml:space="preserve">of 3.5 GHz. </w:t>
      </w:r>
      <w:r w:rsidR="003A074B">
        <w:rPr>
          <w:lang w:val="en-US"/>
        </w:rPr>
        <w:t xml:space="preserve">We now provide </w:t>
      </w:r>
      <w:r w:rsidR="00D0088D">
        <w:rPr>
          <w:lang w:val="en-US"/>
        </w:rPr>
        <w:t xml:space="preserve">updated </w:t>
      </w:r>
      <w:r w:rsidR="003A074B">
        <w:rPr>
          <w:lang w:val="en-US"/>
        </w:rPr>
        <w:t xml:space="preserve">results </w:t>
      </w:r>
      <w:r w:rsidR="00D0088D">
        <w:rPr>
          <w:lang w:val="en-US"/>
        </w:rPr>
        <w:t xml:space="preserve">with </w:t>
      </w:r>
      <w:r w:rsidR="0016003D">
        <w:rPr>
          <w:lang w:val="en-US"/>
        </w:rPr>
        <w:t xml:space="preserve">20% and 80% </w:t>
      </w:r>
      <w:r w:rsidR="00A17E44" w:rsidRPr="00A17E44">
        <w:rPr>
          <w:lang w:val="en-US"/>
        </w:rPr>
        <w:t>CDF points for estimated TDCP</w:t>
      </w:r>
      <w:r w:rsidR="00E971AA">
        <w:rPr>
          <w:lang w:val="en-US"/>
        </w:rPr>
        <w:t>.</w:t>
      </w:r>
    </w:p>
    <w:p w14:paraId="58B2787B" w14:textId="74260471" w:rsidR="00CB22B2" w:rsidRDefault="00E63A4E" w:rsidP="009E252F">
      <w:pPr>
        <w:jc w:val="center"/>
        <w:rPr>
          <w:i/>
        </w:rPr>
      </w:pPr>
      <w:r w:rsidRPr="005028B7">
        <w:rPr>
          <w:i/>
        </w:rPr>
        <w:t xml:space="preserve">Table </w:t>
      </w:r>
      <w:r w:rsidRPr="005028B7">
        <w:rPr>
          <w:i/>
        </w:rPr>
        <w:fldChar w:fldCharType="begin"/>
      </w:r>
      <w:r w:rsidRPr="005028B7">
        <w:rPr>
          <w:i/>
        </w:rPr>
        <w:instrText xml:space="preserve"> SEQ Table \* ARABIC </w:instrText>
      </w:r>
      <w:r w:rsidRPr="005028B7">
        <w:rPr>
          <w:i/>
        </w:rPr>
        <w:fldChar w:fldCharType="separate"/>
      </w:r>
      <w:r w:rsidR="004839DA">
        <w:rPr>
          <w:i/>
          <w:noProof/>
        </w:rPr>
        <w:t>1</w:t>
      </w:r>
      <w:r w:rsidRPr="005028B7">
        <w:rPr>
          <w:lang w:val="en-US"/>
        </w:rPr>
        <w:fldChar w:fldCharType="end"/>
      </w:r>
      <w:r w:rsidRPr="005028B7">
        <w:rPr>
          <w:i/>
        </w:rPr>
        <w:t>: Results (Unquantized amplitudes).</w:t>
      </w:r>
    </w:p>
    <w:tbl>
      <w:tblPr>
        <w:tblW w:w="9626" w:type="dxa"/>
        <w:tblLook w:val="04A0" w:firstRow="1" w:lastRow="0" w:firstColumn="1" w:lastColumn="0" w:noHBand="0" w:noVBand="1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8"/>
      </w:tblGrid>
      <w:tr w:rsidR="008C0DA1" w:rsidRPr="008C0DA1" w14:paraId="5208A0CF" w14:textId="77777777" w:rsidTr="008C0DA1">
        <w:trPr>
          <w:trHeight w:val="248"/>
        </w:trPr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03F6" w14:textId="77777777" w:rsidR="00295103" w:rsidRPr="008C0DA1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8C0DA1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SCS (</w:t>
            </w:r>
            <w:proofErr w:type="spellStart"/>
            <w:r w:rsidRPr="008C0DA1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KHz</w:t>
            </w:r>
            <w:proofErr w:type="spellEnd"/>
            <w:r w:rsidRPr="008C0DA1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DA0C" w14:textId="77777777" w:rsidR="00295103" w:rsidRPr="008C0DA1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8C0DA1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Doppler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C47E" w14:textId="77777777" w:rsidR="00295103" w:rsidRPr="008C0DA1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8C0DA1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SNR</w:t>
            </w:r>
          </w:p>
        </w:tc>
        <w:tc>
          <w:tcPr>
            <w:tcW w:w="674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BF037" w14:textId="77777777" w:rsidR="00295103" w:rsidRPr="008C0DA1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8C0DA1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CDF points for estimated TDCP</w:t>
            </w:r>
          </w:p>
        </w:tc>
      </w:tr>
      <w:tr w:rsidR="00295103" w:rsidRPr="008C0DA1" w14:paraId="26507908" w14:textId="77777777" w:rsidTr="008C0DA1">
        <w:trPr>
          <w:trHeight w:val="248"/>
        </w:trPr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0E746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85134A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1D3D4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3A3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5%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2846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F7C5" w14:textId="77777777" w:rsidR="00295103" w:rsidRPr="005028B7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5028B7">
              <w:rPr>
                <w:rFonts w:eastAsia="Times New Roman" w:cs="Times New Roman"/>
                <w:b/>
                <w:color w:val="000000"/>
                <w:sz w:val="16"/>
                <w:szCs w:val="16"/>
                <w:lang w:val="en-US"/>
              </w:rPr>
              <w:t>20%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219A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50%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3CD0A" w14:textId="77777777" w:rsidR="00295103" w:rsidRPr="005028B7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5028B7">
              <w:rPr>
                <w:rFonts w:eastAsia="Times New Roman" w:cs="Times New Roman"/>
                <w:b/>
                <w:color w:val="000000"/>
                <w:sz w:val="16"/>
                <w:szCs w:val="16"/>
                <w:lang w:val="en-US"/>
              </w:rPr>
              <w:t>80%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C60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90%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1318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95%</w:t>
            </w:r>
          </w:p>
        </w:tc>
      </w:tr>
      <w:tr w:rsidR="00295103" w:rsidRPr="008C0DA1" w14:paraId="2B659B65" w14:textId="77777777" w:rsidTr="0057687C">
        <w:trPr>
          <w:trHeight w:val="248"/>
        </w:trPr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DE60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30B1A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B29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5C5F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0.9476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523F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0.9609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1B6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0.9734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D53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0.9872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317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0.9936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A34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0.9953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A65A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0.9964</w:t>
            </w:r>
          </w:p>
        </w:tc>
      </w:tr>
      <w:tr w:rsidR="00295103" w:rsidRPr="008C0DA1" w14:paraId="7A9C676B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73D37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6AC7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1419E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FE6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0.5966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6B2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0.6747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2710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0.7584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424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0.8746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000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0.9345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AD6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0.9522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B7C8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0.9623</w:t>
            </w:r>
          </w:p>
        </w:tc>
      </w:tr>
      <w:tr w:rsidR="00295103" w:rsidRPr="008C0DA1" w14:paraId="16AC1321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8660F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046C2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5D3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C20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0.8652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1653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0.9079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7F16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0.9435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714B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0.9772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31F4B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0.9897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39F0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0.9928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A72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0.9946</w:t>
            </w:r>
          </w:p>
        </w:tc>
      </w:tr>
      <w:tr w:rsidR="00295103" w:rsidRPr="008C0DA1" w14:paraId="109257F9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6A6E9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354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B4B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8980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0.4681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9D62E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0.5699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850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0.6868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D04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0.8421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2E3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0.9207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394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0.9425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C98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0.9554</w:t>
            </w:r>
          </w:p>
        </w:tc>
      </w:tr>
      <w:tr w:rsidR="00295103" w:rsidRPr="008C0DA1" w14:paraId="478C8FF7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59378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73C48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804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1F3F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0.6511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815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0.7629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9F9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0.8602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E5F3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9EC8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0.9797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09B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0.9864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828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0.9903</w:t>
            </w:r>
          </w:p>
        </w:tc>
      </w:tr>
      <w:tr w:rsidR="00295103" w:rsidRPr="008C0DA1" w14:paraId="3700EB20" w14:textId="77777777" w:rsidTr="0057687C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BCF5E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44C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7B68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1AF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0.338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B1C6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0.4509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B62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0.5903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92A3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0.7957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785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0.8998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93FF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0.9273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4593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0.9444</w:t>
            </w:r>
          </w:p>
        </w:tc>
      </w:tr>
      <w:tr w:rsidR="00295103" w:rsidRPr="008C0DA1" w14:paraId="1AF39DB3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8F27B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B39F1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A38B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1943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0.4482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2EC4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0.5948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C1A0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0.737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402C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0.9034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3217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0.9631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5800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0.9766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C1F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0.9835</w:t>
            </w:r>
          </w:p>
        </w:tc>
      </w:tr>
      <w:tr w:rsidR="00295103" w:rsidRPr="008C0DA1" w14:paraId="45EE550B" w14:textId="77777777" w:rsidTr="0057687C">
        <w:trPr>
          <w:trHeight w:val="248"/>
        </w:trPr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94FA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F017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A82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B01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0.9477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87B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0.9609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736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0.9737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4787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0.9877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C01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0.9939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E99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0.9956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CDA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0.9966</w:t>
            </w:r>
          </w:p>
        </w:tc>
      </w:tr>
      <w:tr w:rsidR="00295103" w:rsidRPr="008C0DA1" w14:paraId="3400466B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14FC0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60E6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43D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E18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0.6291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A748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0.7019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2C73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0.7811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39EE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0.8873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269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70F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0.9569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FAAA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0.9663</w:t>
            </w:r>
          </w:p>
        </w:tc>
      </w:tr>
      <w:tr w:rsidR="00295103" w:rsidRPr="008C0DA1" w14:paraId="1789085A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A379D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4331C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B866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0B6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0.9271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586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0.9474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9B9F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F6AE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0.9849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5BD6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0.9929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E66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BA98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0.9961</w:t>
            </w:r>
          </w:p>
        </w:tc>
      </w:tr>
      <w:tr w:rsidR="00295103" w:rsidRPr="008C0DA1" w14:paraId="1582258E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221D5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F0F8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5F6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5E9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0.5941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8F0F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0.6742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F6A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0.7605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89EE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0.8781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A93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0.9375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BE7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0.9544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FB7A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0.9648</w:t>
            </w:r>
          </w:p>
        </w:tc>
      </w:tr>
      <w:tr w:rsidR="00295103" w:rsidRPr="008C0DA1" w14:paraId="4DAE81FF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76ED6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3CEB4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836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6F6B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0.8659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186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0.9095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6B5B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0.9442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5B9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0.9778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D8BF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DAE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7648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0.9949</w:t>
            </w:r>
          </w:p>
        </w:tc>
      </w:tr>
      <w:tr w:rsidR="00295103" w:rsidRPr="008C0DA1" w14:paraId="42879A35" w14:textId="77777777" w:rsidTr="0057687C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DE54F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E117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FD9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A08E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0.5386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9215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0.6303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EA26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0.7291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8852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0.8645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ADC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0.9317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3631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0.9507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A96D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0.9617</w:t>
            </w:r>
          </w:p>
        </w:tc>
      </w:tr>
      <w:tr w:rsidR="00295103" w:rsidRPr="008C0DA1" w14:paraId="78554CF7" w14:textId="77777777" w:rsidTr="008C0DA1">
        <w:trPr>
          <w:trHeight w:val="248"/>
        </w:trPr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3B466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CA264" w14:textId="77777777" w:rsidR="00295103" w:rsidRPr="00295103" w:rsidRDefault="00295103" w:rsidP="00295103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EC167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558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0.7684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C07E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0.8461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95314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0.9075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EDA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0.9661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BD4C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0.9862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CFF9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7423F" w14:textId="77777777" w:rsidR="00295103" w:rsidRPr="00295103" w:rsidRDefault="00295103" w:rsidP="00295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</w:pPr>
            <w:r w:rsidRPr="00295103">
              <w:rPr>
                <w:rFonts w:eastAsia="Times New Roman" w:cs="Times New Roman"/>
                <w:color w:val="000000"/>
                <w:sz w:val="16"/>
                <w:szCs w:val="16"/>
                <w:lang w:val="en-US"/>
              </w:rPr>
              <w:t>0.9931</w:t>
            </w:r>
          </w:p>
        </w:tc>
      </w:tr>
    </w:tbl>
    <w:p w14:paraId="51A4FDCD" w14:textId="77777777" w:rsidR="00DA1DEA" w:rsidRDefault="00DA1DEA" w:rsidP="009E252F">
      <w:pPr>
        <w:jc w:val="center"/>
        <w:rPr>
          <w:lang w:val="en-US"/>
        </w:rPr>
      </w:pPr>
    </w:p>
    <w:p w14:paraId="0C0554B4" w14:textId="77777777" w:rsidR="00EA034F" w:rsidRDefault="00C15682" w:rsidP="009F15A4">
      <w:pPr>
        <w:jc w:val="both"/>
        <w:rPr>
          <w:iCs/>
          <w:lang w:val="en-US"/>
        </w:rPr>
      </w:pPr>
      <w:r>
        <w:rPr>
          <w:iCs/>
          <w:lang w:val="en-US"/>
        </w:rPr>
        <w:lastRenderedPageBreak/>
        <w:t xml:space="preserve">The </w:t>
      </w:r>
      <w:r w:rsidR="00FF3656">
        <w:rPr>
          <w:iCs/>
          <w:lang w:val="en-US"/>
        </w:rPr>
        <w:t>results for 20% and 80% percentiles</w:t>
      </w:r>
      <w:r w:rsidR="006E5DEE">
        <w:rPr>
          <w:iCs/>
          <w:lang w:val="en-US"/>
        </w:rPr>
        <w:t>, follow a similar trend as the results presented in previous meetings for 10% and 90</w:t>
      </w:r>
      <w:r w:rsidR="0093025D">
        <w:rPr>
          <w:iCs/>
          <w:lang w:val="en-US"/>
        </w:rPr>
        <w:t>%</w:t>
      </w:r>
      <w:r w:rsidR="003B7F8A">
        <w:rPr>
          <w:iCs/>
          <w:lang w:val="en-US"/>
        </w:rPr>
        <w:t xml:space="preserve"> where</w:t>
      </w:r>
      <w:r w:rsidR="003A7BC5">
        <w:rPr>
          <w:iCs/>
          <w:lang w:val="en-US"/>
        </w:rPr>
        <w:t xml:space="preserve"> </w:t>
      </w:r>
      <w:r w:rsidR="0046586D">
        <w:rPr>
          <w:iCs/>
          <w:lang w:val="en-US"/>
        </w:rPr>
        <w:t xml:space="preserve">we deduced that </w:t>
      </w:r>
      <w:r w:rsidR="00066E8E" w:rsidRPr="00066E8E">
        <w:rPr>
          <w:iCs/>
          <w:lang w:val="en-US"/>
        </w:rPr>
        <w:t>300 Hz is a better option for the TDCP verification with high doppler</w:t>
      </w:r>
      <w:r w:rsidR="007B685D">
        <w:rPr>
          <w:iCs/>
          <w:lang w:val="en-US"/>
        </w:rPr>
        <w:t xml:space="preserve"> and </w:t>
      </w:r>
      <w:r w:rsidR="007B685D" w:rsidRPr="007B685D">
        <w:rPr>
          <w:iCs/>
          <w:lang w:val="en-US"/>
        </w:rPr>
        <w:t>that it is better to use 10 Hz Doppler with 20 dB SNR for the test case with low Doppler</w:t>
      </w:r>
      <w:r w:rsidR="00CF5A2A">
        <w:rPr>
          <w:iCs/>
          <w:lang w:val="en-US"/>
        </w:rPr>
        <w:t>.</w:t>
      </w:r>
      <w:r w:rsidR="004D6DFA" w:rsidRPr="004D6DFA">
        <w:rPr>
          <w:iCs/>
          <w:lang w:val="en-US"/>
        </w:rPr>
        <w:t xml:space="preserve"> </w:t>
      </w:r>
    </w:p>
    <w:p w14:paraId="5CC01A59" w14:textId="24D49FDB" w:rsidR="001E29C3" w:rsidRDefault="004D6DFA" w:rsidP="009F15A4">
      <w:pPr>
        <w:jc w:val="both"/>
        <w:rPr>
          <w:iCs/>
          <w:lang w:val="en-US"/>
        </w:rPr>
      </w:pPr>
      <w:r>
        <w:rPr>
          <w:iCs/>
          <w:lang w:val="en-US"/>
        </w:rPr>
        <w:t>Furthermore</w:t>
      </w:r>
      <w:r w:rsidR="00285088">
        <w:rPr>
          <w:iCs/>
          <w:lang w:val="en-US"/>
        </w:rPr>
        <w:t xml:space="preserve">, the agreement on using </w:t>
      </w:r>
      <w:r w:rsidR="003A2ADA">
        <w:rPr>
          <w:iCs/>
          <w:lang w:val="en-US"/>
        </w:rPr>
        <w:t>80% pass rate</w:t>
      </w:r>
      <w:r w:rsidR="00CC4A7E">
        <w:rPr>
          <w:iCs/>
          <w:lang w:val="en-US"/>
        </w:rPr>
        <w:t xml:space="preserve"> </w:t>
      </w:r>
      <w:r w:rsidR="006C717F">
        <w:rPr>
          <w:iCs/>
          <w:lang w:val="en-US"/>
        </w:rPr>
        <w:t xml:space="preserve">gives an additional </w:t>
      </w:r>
      <w:r w:rsidR="00E25010">
        <w:rPr>
          <w:iCs/>
          <w:lang w:val="en-US"/>
        </w:rPr>
        <w:t>implementation margin</w:t>
      </w:r>
      <w:r w:rsidR="00CA63BC">
        <w:rPr>
          <w:iCs/>
          <w:lang w:val="en-US"/>
        </w:rPr>
        <w:t xml:space="preserve">, without allowing </w:t>
      </w:r>
      <w:r w:rsidR="0016216C">
        <w:rPr>
          <w:iCs/>
          <w:lang w:val="en-US"/>
        </w:rPr>
        <w:t>overlapping rates for low and high Doppler test cases.</w:t>
      </w:r>
    </w:p>
    <w:p w14:paraId="2E1054A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6" w:name="_Toc174096480"/>
      <w:bookmarkStart w:id="7" w:name="_Toc174096481"/>
      <w:bookmarkStart w:id="8" w:name="_Toc174088173"/>
      <w:bookmarkStart w:id="9" w:name="_Toc174096482"/>
      <w:bookmarkStart w:id="10" w:name="_Toc116995849"/>
      <w:bookmarkEnd w:id="6"/>
      <w:bookmarkEnd w:id="7"/>
      <w:bookmarkEnd w:id="8"/>
      <w:bookmarkEnd w:id="9"/>
      <w:r w:rsidRPr="00614DD8">
        <w:rPr>
          <w:lang w:val="en-US"/>
        </w:rPr>
        <w:t>References</w:t>
      </w:r>
      <w:bookmarkEnd w:id="10"/>
    </w:p>
    <w:p w14:paraId="3DA8E967" w14:textId="77777777" w:rsidR="00AD3C92" w:rsidRDefault="00AD3C92" w:rsidP="00AD3C92">
      <w:pPr>
        <w:pStyle w:val="ListParagraph"/>
        <w:numPr>
          <w:ilvl w:val="0"/>
          <w:numId w:val="21"/>
        </w:numPr>
        <w:spacing w:line="254" w:lineRule="auto"/>
        <w:ind w:right="-22"/>
        <w:rPr>
          <w:lang w:val="en-US"/>
        </w:rPr>
      </w:pPr>
      <w:bookmarkStart w:id="11" w:name="_Ref114500673"/>
      <w:bookmarkStart w:id="12" w:name="_Ref166170606"/>
      <w:bookmarkEnd w:id="11"/>
      <w:r>
        <w:rPr>
          <w:lang w:val="en-US"/>
        </w:rPr>
        <w:t>R4-2405808, TDCP RRM Requirements, Nokia, RAN4#</w:t>
      </w:r>
      <w:r>
        <w:t xml:space="preserve"> </w:t>
      </w:r>
      <w:r>
        <w:rPr>
          <w:lang w:val="en-US"/>
        </w:rPr>
        <w:t>#110bis, Changsha, China, April 15 – April 19, 2024.</w:t>
      </w:r>
      <w:bookmarkEnd w:id="12"/>
    </w:p>
    <w:p w14:paraId="2F66BAAA" w14:textId="2AF400FC" w:rsidR="0050542E" w:rsidRDefault="0050542E" w:rsidP="0050542E">
      <w:pPr>
        <w:pStyle w:val="ListParagraph"/>
        <w:numPr>
          <w:ilvl w:val="0"/>
          <w:numId w:val="21"/>
        </w:numPr>
        <w:spacing w:line="254" w:lineRule="auto"/>
        <w:ind w:right="-22"/>
        <w:rPr>
          <w:lang w:val="en-US"/>
        </w:rPr>
      </w:pPr>
      <w:bookmarkStart w:id="13" w:name="_Ref174087805"/>
      <w:r>
        <w:rPr>
          <w:lang w:val="en-US"/>
        </w:rPr>
        <w:t>R4-240</w:t>
      </w:r>
      <w:r w:rsidR="00A375BF">
        <w:rPr>
          <w:lang w:val="en-US"/>
        </w:rPr>
        <w:t>9</w:t>
      </w:r>
      <w:r w:rsidR="00D91F5F">
        <w:rPr>
          <w:lang w:val="en-US"/>
        </w:rPr>
        <w:t>141</w:t>
      </w:r>
      <w:r>
        <w:rPr>
          <w:lang w:val="en-US"/>
        </w:rPr>
        <w:t>, TDCP RRM Requirements, Nokia, RAN4#</w:t>
      </w:r>
      <w:r>
        <w:t xml:space="preserve"> </w:t>
      </w:r>
      <w:r>
        <w:rPr>
          <w:lang w:val="en-US"/>
        </w:rPr>
        <w:t>#11</w:t>
      </w:r>
      <w:r w:rsidR="00344BAE">
        <w:rPr>
          <w:lang w:val="en-US"/>
        </w:rPr>
        <w:t>1</w:t>
      </w:r>
      <w:r>
        <w:rPr>
          <w:lang w:val="en-US"/>
        </w:rPr>
        <w:t xml:space="preserve">, </w:t>
      </w:r>
      <w:r w:rsidR="0047640A" w:rsidRPr="0047640A">
        <w:rPr>
          <w:lang w:val="en-US"/>
        </w:rPr>
        <w:t>Fukuoka, Japan, May 20 – May 24, 2024</w:t>
      </w:r>
      <w:r>
        <w:rPr>
          <w:lang w:val="en-US"/>
        </w:rPr>
        <w:t>.</w:t>
      </w:r>
      <w:bookmarkEnd w:id="13"/>
    </w:p>
    <w:p w14:paraId="1F6AD3B1" w14:textId="77777777" w:rsidR="00E43BF9" w:rsidRDefault="00E43BF9" w:rsidP="00E43BF9">
      <w:pPr>
        <w:ind w:right="-22"/>
        <w:rPr>
          <w:lang w:val="en-US"/>
        </w:rPr>
      </w:pPr>
    </w:p>
    <w:p w14:paraId="050C0D90" w14:textId="77777777" w:rsidR="009629A1" w:rsidRDefault="009629A1" w:rsidP="00E43BF9">
      <w:pPr>
        <w:ind w:right="-22"/>
        <w:rPr>
          <w:lang w:val="en-US"/>
        </w:rPr>
      </w:pPr>
    </w:p>
    <w:p w14:paraId="449A5E92" w14:textId="77777777" w:rsidR="009629A1" w:rsidRDefault="009629A1" w:rsidP="00E43BF9">
      <w:pPr>
        <w:ind w:right="-22"/>
        <w:rPr>
          <w:lang w:val="en-US"/>
        </w:rPr>
      </w:pPr>
    </w:p>
    <w:p w14:paraId="744834D8" w14:textId="2B062D67" w:rsidR="00517F73" w:rsidRDefault="00517F73">
      <w:pPr>
        <w:rPr>
          <w:lang w:val="en-US"/>
        </w:rPr>
      </w:pPr>
      <w:r>
        <w:rPr>
          <w:lang w:val="en-US"/>
        </w:rPr>
        <w:br w:type="page"/>
      </w:r>
    </w:p>
    <w:p w14:paraId="27089F43" w14:textId="48CE426E" w:rsidR="009629A1" w:rsidRDefault="002A49D3" w:rsidP="005028B7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lastRenderedPageBreak/>
        <w:t xml:space="preserve">Appendix A: </w:t>
      </w:r>
      <w:r w:rsidR="00131326">
        <w:rPr>
          <w:lang w:val="en-US"/>
        </w:rPr>
        <w:t>Simulation</w:t>
      </w:r>
      <w:r w:rsidR="00131326">
        <w:rPr>
          <w:lang w:val="en-US"/>
        </w:rPr>
        <w:t xml:space="preserve"> Parameters</w:t>
      </w:r>
    </w:p>
    <w:p w14:paraId="7EBD4C6A" w14:textId="77777777" w:rsidR="00517F73" w:rsidRDefault="00517F73" w:rsidP="00517F7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Simulation parameters.</w:t>
      </w: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855"/>
      </w:tblGrid>
      <w:tr w:rsidR="00517F73" w14:paraId="68777F75" w14:textId="77777777" w:rsidTr="005028B7">
        <w:trPr>
          <w:trHeight w:val="290"/>
          <w:jc w:val="center"/>
        </w:trPr>
        <w:tc>
          <w:tcPr>
            <w:tcW w:w="4261" w:type="dxa"/>
            <w:shd w:val="clear" w:color="auto" w:fill="C6EFCE"/>
            <w:vAlign w:val="center"/>
            <w:hideMark/>
          </w:tcPr>
          <w:p w14:paraId="3F2989CD" w14:textId="77777777" w:rsidR="00517F73" w:rsidRDefault="00517F73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</w:rPr>
            </w:pPr>
            <w:r>
              <w:rPr>
                <w:rFonts w:ascii="Calibri" w:eastAsia="Times New Roman" w:hAnsi="Calibri" w:cs="Calibri"/>
                <w:color w:val="006100"/>
                <w:sz w:val="22"/>
              </w:rPr>
              <w:t>Parameter</w:t>
            </w:r>
          </w:p>
        </w:tc>
        <w:tc>
          <w:tcPr>
            <w:tcW w:w="4855" w:type="dxa"/>
            <w:shd w:val="clear" w:color="auto" w:fill="C6EFCE"/>
            <w:vAlign w:val="center"/>
            <w:hideMark/>
          </w:tcPr>
          <w:p w14:paraId="37984AB9" w14:textId="77777777" w:rsidR="00517F73" w:rsidRDefault="00517F73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</w:rPr>
            </w:pPr>
            <w:r>
              <w:rPr>
                <w:rFonts w:ascii="Calibri" w:eastAsia="Times New Roman" w:hAnsi="Calibri" w:cs="Calibri"/>
                <w:color w:val="006100"/>
                <w:sz w:val="22"/>
              </w:rPr>
              <w:t>Value</w:t>
            </w:r>
          </w:p>
        </w:tc>
      </w:tr>
      <w:tr w:rsidR="00517F73" w14:paraId="07477106" w14:textId="77777777" w:rsidTr="005028B7">
        <w:trPr>
          <w:trHeight w:val="265"/>
          <w:jc w:val="center"/>
        </w:trPr>
        <w:tc>
          <w:tcPr>
            <w:tcW w:w="4261" w:type="dxa"/>
            <w:vAlign w:val="center"/>
            <w:hideMark/>
          </w:tcPr>
          <w:p w14:paraId="4B61AD0E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Delay (between TRS symbols)</w:t>
            </w:r>
          </w:p>
        </w:tc>
        <w:tc>
          <w:tcPr>
            <w:tcW w:w="4855" w:type="dxa"/>
            <w:vAlign w:val="center"/>
            <w:hideMark/>
          </w:tcPr>
          <w:p w14:paraId="7D38CE18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 slot</w:t>
            </w:r>
          </w:p>
        </w:tc>
      </w:tr>
      <w:tr w:rsidR="00517F73" w14:paraId="105DF5C8" w14:textId="77777777" w:rsidTr="005028B7">
        <w:trPr>
          <w:trHeight w:val="268"/>
          <w:jc w:val="center"/>
        </w:trPr>
        <w:tc>
          <w:tcPr>
            <w:tcW w:w="4261" w:type="dxa"/>
            <w:vAlign w:val="center"/>
            <w:hideMark/>
          </w:tcPr>
          <w:p w14:paraId="5AC7A1DC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Channel model</w:t>
            </w:r>
          </w:p>
        </w:tc>
        <w:tc>
          <w:tcPr>
            <w:tcW w:w="4855" w:type="dxa"/>
            <w:vAlign w:val="center"/>
            <w:hideMark/>
          </w:tcPr>
          <w:p w14:paraId="379954FB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TDL-A, delay spread=30ns</w:t>
            </w:r>
          </w:p>
        </w:tc>
      </w:tr>
      <w:tr w:rsidR="00517F73" w14:paraId="5B33E499" w14:textId="77777777" w:rsidTr="005028B7">
        <w:trPr>
          <w:trHeight w:val="144"/>
          <w:jc w:val="center"/>
        </w:trPr>
        <w:tc>
          <w:tcPr>
            <w:tcW w:w="4261" w:type="dxa"/>
            <w:vAlign w:val="center"/>
            <w:hideMark/>
          </w:tcPr>
          <w:p w14:paraId="7FAAAFE7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Doppler Spread</w:t>
            </w:r>
          </w:p>
        </w:tc>
        <w:tc>
          <w:tcPr>
            <w:tcW w:w="4855" w:type="dxa"/>
            <w:vAlign w:val="center"/>
            <w:hideMark/>
          </w:tcPr>
          <w:p w14:paraId="522B1E3D" w14:textId="2DE6C7F5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10</w:t>
            </w:r>
            <w:r w:rsidR="00695824">
              <w:rPr>
                <w:rFonts w:eastAsia="Times New Roman" w:cs="Times New Roman"/>
                <w:color w:val="000000"/>
                <w:szCs w:val="20"/>
              </w:rPr>
              <w:t xml:space="preserve"> Hz</w:t>
            </w:r>
            <w:r>
              <w:rPr>
                <w:rFonts w:eastAsia="Times New Roman" w:cs="Times New Roman"/>
                <w:color w:val="000000"/>
                <w:szCs w:val="20"/>
              </w:rPr>
              <w:t>, 100</w:t>
            </w:r>
            <w:r w:rsidR="00695824">
              <w:rPr>
                <w:rFonts w:eastAsia="Times New Roman" w:cs="Times New Roman"/>
                <w:color w:val="000000"/>
                <w:szCs w:val="20"/>
              </w:rPr>
              <w:t xml:space="preserve"> Hz</w:t>
            </w:r>
            <w:r>
              <w:rPr>
                <w:rFonts w:eastAsia="Times New Roman" w:cs="Times New Roman"/>
                <w:color w:val="000000"/>
                <w:szCs w:val="20"/>
              </w:rPr>
              <w:t>, 200</w:t>
            </w:r>
            <w:r w:rsidR="00695824">
              <w:rPr>
                <w:rFonts w:eastAsia="Times New Roman" w:cs="Times New Roman"/>
                <w:color w:val="000000"/>
                <w:szCs w:val="20"/>
              </w:rPr>
              <w:t xml:space="preserve"> Hz</w:t>
            </w:r>
            <w:r>
              <w:rPr>
                <w:rFonts w:eastAsia="Times New Roman" w:cs="Times New Roman"/>
                <w:color w:val="000000"/>
                <w:szCs w:val="20"/>
              </w:rPr>
              <w:t>, 300</w:t>
            </w:r>
            <w:r w:rsidR="00695824">
              <w:rPr>
                <w:rFonts w:eastAsia="Times New Roman" w:cs="Times New Roman"/>
                <w:color w:val="000000"/>
                <w:szCs w:val="20"/>
              </w:rPr>
              <w:t xml:space="preserve"> Hz</w:t>
            </w:r>
          </w:p>
        </w:tc>
      </w:tr>
      <w:tr w:rsidR="00517F73" w14:paraId="2EB3314C" w14:textId="77777777" w:rsidTr="005028B7">
        <w:trPr>
          <w:trHeight w:val="120"/>
          <w:jc w:val="center"/>
        </w:trPr>
        <w:tc>
          <w:tcPr>
            <w:tcW w:w="4261" w:type="dxa"/>
            <w:vAlign w:val="center"/>
            <w:hideMark/>
          </w:tcPr>
          <w:p w14:paraId="70D5A4A2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SNR</w:t>
            </w:r>
          </w:p>
        </w:tc>
        <w:tc>
          <w:tcPr>
            <w:tcW w:w="4855" w:type="dxa"/>
            <w:vAlign w:val="center"/>
            <w:hideMark/>
          </w:tcPr>
          <w:p w14:paraId="4F19E000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 10,20</w:t>
            </w:r>
          </w:p>
        </w:tc>
      </w:tr>
      <w:tr w:rsidR="00517F73" w14:paraId="0D169DB0" w14:textId="77777777" w:rsidTr="005028B7">
        <w:trPr>
          <w:trHeight w:val="96"/>
          <w:jc w:val="center"/>
        </w:trPr>
        <w:tc>
          <w:tcPr>
            <w:tcW w:w="4261" w:type="dxa"/>
            <w:vAlign w:val="center"/>
            <w:hideMark/>
          </w:tcPr>
          <w:p w14:paraId="2B770D86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Number of averaging samples:</w:t>
            </w:r>
          </w:p>
        </w:tc>
        <w:tc>
          <w:tcPr>
            <w:tcW w:w="4855" w:type="dxa"/>
            <w:vAlign w:val="center"/>
            <w:hideMark/>
          </w:tcPr>
          <w:p w14:paraId="114E8A26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 xml:space="preserve">one shot </w:t>
            </w:r>
          </w:p>
        </w:tc>
      </w:tr>
      <w:tr w:rsidR="00517F73" w14:paraId="6BC7CCA2" w14:textId="77777777" w:rsidTr="005028B7">
        <w:trPr>
          <w:trHeight w:val="125"/>
          <w:jc w:val="center"/>
        </w:trPr>
        <w:tc>
          <w:tcPr>
            <w:tcW w:w="4261" w:type="dxa"/>
            <w:vAlign w:val="center"/>
            <w:hideMark/>
          </w:tcPr>
          <w:p w14:paraId="37AC2029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Channel BW</w:t>
            </w:r>
          </w:p>
        </w:tc>
        <w:tc>
          <w:tcPr>
            <w:tcW w:w="4855" w:type="dxa"/>
            <w:vAlign w:val="center"/>
            <w:hideMark/>
          </w:tcPr>
          <w:p w14:paraId="615A99B6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10MHz</w:t>
            </w:r>
          </w:p>
        </w:tc>
      </w:tr>
      <w:tr w:rsidR="00517F73" w14:paraId="2A9AEC47" w14:textId="77777777" w:rsidTr="005028B7">
        <w:trPr>
          <w:trHeight w:val="257"/>
          <w:jc w:val="center"/>
        </w:trPr>
        <w:tc>
          <w:tcPr>
            <w:tcW w:w="4261" w:type="dxa"/>
            <w:vAlign w:val="center"/>
            <w:hideMark/>
          </w:tcPr>
          <w:p w14:paraId="6B0243CE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SCS</w:t>
            </w:r>
          </w:p>
        </w:tc>
        <w:tc>
          <w:tcPr>
            <w:tcW w:w="4855" w:type="dxa"/>
            <w:vAlign w:val="center"/>
            <w:hideMark/>
          </w:tcPr>
          <w:p w14:paraId="50F037D6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15 kHz and 30 kHz</w:t>
            </w:r>
          </w:p>
        </w:tc>
      </w:tr>
      <w:tr w:rsidR="00517F73" w14:paraId="32CEF3EC" w14:textId="77777777" w:rsidTr="005028B7">
        <w:trPr>
          <w:trHeight w:val="137"/>
          <w:jc w:val="center"/>
        </w:trPr>
        <w:tc>
          <w:tcPr>
            <w:tcW w:w="4261" w:type="dxa"/>
            <w:vAlign w:val="center"/>
            <w:hideMark/>
          </w:tcPr>
          <w:p w14:paraId="146729FA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Reference Channel estimation</w:t>
            </w:r>
          </w:p>
        </w:tc>
        <w:tc>
          <w:tcPr>
            <w:tcW w:w="4855" w:type="dxa"/>
            <w:vAlign w:val="center"/>
            <w:hideMark/>
          </w:tcPr>
          <w:p w14:paraId="54C2088D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LS base CE for TRS as baseline</w:t>
            </w:r>
          </w:p>
        </w:tc>
      </w:tr>
      <w:tr w:rsidR="00517F73" w14:paraId="41DEA889" w14:textId="77777777" w:rsidTr="005028B7">
        <w:trPr>
          <w:trHeight w:val="184"/>
          <w:jc w:val="center"/>
        </w:trPr>
        <w:tc>
          <w:tcPr>
            <w:tcW w:w="4261" w:type="dxa"/>
            <w:vAlign w:val="center"/>
            <w:hideMark/>
          </w:tcPr>
          <w:p w14:paraId="48707163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Correlation matrix and antenna configuration</w:t>
            </w:r>
          </w:p>
        </w:tc>
        <w:tc>
          <w:tcPr>
            <w:tcW w:w="4855" w:type="dxa"/>
            <w:vAlign w:val="center"/>
            <w:hideMark/>
          </w:tcPr>
          <w:p w14:paraId="1CBAB5D7" w14:textId="77777777" w:rsidR="00517F73" w:rsidRDefault="00517F7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>
              <w:rPr>
                <w:rFonts w:eastAsia="Times New Roman" w:cs="Times New Roman"/>
                <w:color w:val="000000"/>
                <w:szCs w:val="20"/>
              </w:rPr>
              <w:t>1x2 Low</w:t>
            </w:r>
          </w:p>
        </w:tc>
      </w:tr>
      <w:tr w:rsidR="008E65B1" w14:paraId="4354CF13" w14:textId="77777777" w:rsidTr="005028B7">
        <w:trPr>
          <w:trHeight w:val="184"/>
          <w:jc w:val="center"/>
        </w:trPr>
        <w:tc>
          <w:tcPr>
            <w:tcW w:w="4261" w:type="dxa"/>
            <w:vAlign w:val="center"/>
          </w:tcPr>
          <w:p w14:paraId="0054B4C2" w14:textId="69999DB5" w:rsidR="008E65B1" w:rsidRDefault="009F5C9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Carrier Frequency</w:t>
            </w:r>
          </w:p>
        </w:tc>
        <w:tc>
          <w:tcPr>
            <w:tcW w:w="4855" w:type="dxa"/>
            <w:vAlign w:val="center"/>
          </w:tcPr>
          <w:p w14:paraId="4CA72575" w14:textId="7D76159C" w:rsidR="008E65B1" w:rsidRDefault="003D335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</w:rPr>
            </w:pPr>
            <w:r w:rsidRPr="003D335A">
              <w:rPr>
                <w:rFonts w:eastAsia="Times New Roman" w:cs="Times New Roman"/>
                <w:color w:val="000000"/>
                <w:szCs w:val="20"/>
              </w:rPr>
              <w:t>3.5</w:t>
            </w:r>
            <w:r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  <w:r w:rsidRPr="003D335A">
              <w:rPr>
                <w:rFonts w:eastAsia="Times New Roman" w:cs="Times New Roman"/>
                <w:color w:val="000000"/>
                <w:szCs w:val="20"/>
              </w:rPr>
              <w:t>G</w:t>
            </w:r>
            <w:r>
              <w:rPr>
                <w:rFonts w:eastAsia="Times New Roman" w:cs="Times New Roman"/>
                <w:color w:val="000000"/>
                <w:szCs w:val="20"/>
              </w:rPr>
              <w:t>H</w:t>
            </w:r>
            <w:r w:rsidRPr="003D335A">
              <w:rPr>
                <w:rFonts w:eastAsia="Times New Roman" w:cs="Times New Roman"/>
                <w:color w:val="000000"/>
                <w:szCs w:val="20"/>
              </w:rPr>
              <w:t>z</w:t>
            </w:r>
          </w:p>
        </w:tc>
      </w:tr>
    </w:tbl>
    <w:p w14:paraId="56B5EAD8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6EAC9" w14:textId="77777777" w:rsidR="00681E16" w:rsidRDefault="00681E16" w:rsidP="00001C9B">
      <w:pPr>
        <w:spacing w:after="0" w:line="240" w:lineRule="auto"/>
      </w:pPr>
      <w:r>
        <w:separator/>
      </w:r>
    </w:p>
  </w:endnote>
  <w:endnote w:type="continuationSeparator" w:id="0">
    <w:p w14:paraId="41FB5732" w14:textId="77777777" w:rsidR="00681E16" w:rsidRDefault="00681E16" w:rsidP="00001C9B">
      <w:pPr>
        <w:spacing w:after="0" w:line="240" w:lineRule="auto"/>
      </w:pPr>
      <w:r>
        <w:continuationSeparator/>
      </w:r>
    </w:p>
  </w:endnote>
  <w:endnote w:type="continuationNotice" w:id="1">
    <w:p w14:paraId="3F01A8CB" w14:textId="77777777" w:rsidR="009B356F" w:rsidRDefault="009B35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ADED8" w14:textId="77777777" w:rsidR="00681E16" w:rsidRDefault="00681E16" w:rsidP="00001C9B">
      <w:pPr>
        <w:spacing w:after="0" w:line="240" w:lineRule="auto"/>
      </w:pPr>
      <w:r>
        <w:separator/>
      </w:r>
    </w:p>
  </w:footnote>
  <w:footnote w:type="continuationSeparator" w:id="0">
    <w:p w14:paraId="2213C171" w14:textId="77777777" w:rsidR="00681E16" w:rsidRDefault="00681E16" w:rsidP="00001C9B">
      <w:pPr>
        <w:spacing w:after="0" w:line="240" w:lineRule="auto"/>
      </w:pPr>
      <w:r>
        <w:continuationSeparator/>
      </w:r>
    </w:p>
  </w:footnote>
  <w:footnote w:type="continuationNotice" w:id="1">
    <w:p w14:paraId="325A9F6C" w14:textId="77777777" w:rsidR="009B356F" w:rsidRDefault="009B35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E9B"/>
    <w:multiLevelType w:val="multilevel"/>
    <w:tmpl w:val="8B38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6732A"/>
    <w:multiLevelType w:val="multilevel"/>
    <w:tmpl w:val="AA809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93CE6"/>
    <w:multiLevelType w:val="multilevel"/>
    <w:tmpl w:val="21B68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91572"/>
    <w:multiLevelType w:val="multilevel"/>
    <w:tmpl w:val="D728A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7454683">
    <w:abstractNumId w:val="1"/>
  </w:num>
  <w:num w:numId="28" w16cid:durableId="14638881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21084099">
    <w:abstractNumId w:val="6"/>
  </w:num>
  <w:num w:numId="30" w16cid:durableId="5818425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2521598">
    <w:abstractNumId w:val="14"/>
  </w:num>
  <w:num w:numId="32" w16cid:durableId="10259866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81E16"/>
    <w:rsid w:val="00000DA7"/>
    <w:rsid w:val="00001C9B"/>
    <w:rsid w:val="000040DC"/>
    <w:rsid w:val="000071EE"/>
    <w:rsid w:val="00011784"/>
    <w:rsid w:val="000151EF"/>
    <w:rsid w:val="00021787"/>
    <w:rsid w:val="000239F5"/>
    <w:rsid w:val="00066BC8"/>
    <w:rsid w:val="00066E8E"/>
    <w:rsid w:val="00070FF6"/>
    <w:rsid w:val="00072CAD"/>
    <w:rsid w:val="00072CCA"/>
    <w:rsid w:val="0008612A"/>
    <w:rsid w:val="00087033"/>
    <w:rsid w:val="00090E18"/>
    <w:rsid w:val="000A10BC"/>
    <w:rsid w:val="000A7F53"/>
    <w:rsid w:val="000B0056"/>
    <w:rsid w:val="000B2976"/>
    <w:rsid w:val="000C3C7B"/>
    <w:rsid w:val="000D0F93"/>
    <w:rsid w:val="000D69C1"/>
    <w:rsid w:val="000D7A39"/>
    <w:rsid w:val="000E2DC1"/>
    <w:rsid w:val="000E43E1"/>
    <w:rsid w:val="000F0CCA"/>
    <w:rsid w:val="00105288"/>
    <w:rsid w:val="00106416"/>
    <w:rsid w:val="00110481"/>
    <w:rsid w:val="001127C9"/>
    <w:rsid w:val="00114498"/>
    <w:rsid w:val="00115B88"/>
    <w:rsid w:val="00115DBF"/>
    <w:rsid w:val="00130088"/>
    <w:rsid w:val="00131326"/>
    <w:rsid w:val="00132F6A"/>
    <w:rsid w:val="001332EF"/>
    <w:rsid w:val="00133913"/>
    <w:rsid w:val="00140221"/>
    <w:rsid w:val="001566FE"/>
    <w:rsid w:val="0015799B"/>
    <w:rsid w:val="0016003D"/>
    <w:rsid w:val="0016216C"/>
    <w:rsid w:val="0016388C"/>
    <w:rsid w:val="001642FC"/>
    <w:rsid w:val="0016496B"/>
    <w:rsid w:val="001743E2"/>
    <w:rsid w:val="001745F8"/>
    <w:rsid w:val="00180B01"/>
    <w:rsid w:val="001838CF"/>
    <w:rsid w:val="001868EE"/>
    <w:rsid w:val="001946B9"/>
    <w:rsid w:val="00196B03"/>
    <w:rsid w:val="0019763E"/>
    <w:rsid w:val="001A388C"/>
    <w:rsid w:val="001A3BA4"/>
    <w:rsid w:val="001A66ED"/>
    <w:rsid w:val="001A6D1F"/>
    <w:rsid w:val="001B1EA8"/>
    <w:rsid w:val="001C59C7"/>
    <w:rsid w:val="001D2B83"/>
    <w:rsid w:val="001E29C3"/>
    <w:rsid w:val="001E30F6"/>
    <w:rsid w:val="001F2A66"/>
    <w:rsid w:val="001F33E6"/>
    <w:rsid w:val="001F3447"/>
    <w:rsid w:val="00203647"/>
    <w:rsid w:val="00206763"/>
    <w:rsid w:val="00212B48"/>
    <w:rsid w:val="00215AD2"/>
    <w:rsid w:val="00217EE5"/>
    <w:rsid w:val="00221833"/>
    <w:rsid w:val="00224BB8"/>
    <w:rsid w:val="00231494"/>
    <w:rsid w:val="00235F5C"/>
    <w:rsid w:val="00237C73"/>
    <w:rsid w:val="00242047"/>
    <w:rsid w:val="00246C8E"/>
    <w:rsid w:val="00250405"/>
    <w:rsid w:val="0025066C"/>
    <w:rsid w:val="002548D6"/>
    <w:rsid w:val="00257FA3"/>
    <w:rsid w:val="00263A6A"/>
    <w:rsid w:val="00277B56"/>
    <w:rsid w:val="00282A1A"/>
    <w:rsid w:val="00282A74"/>
    <w:rsid w:val="002849D4"/>
    <w:rsid w:val="00285088"/>
    <w:rsid w:val="002942AA"/>
    <w:rsid w:val="00295103"/>
    <w:rsid w:val="002A19F5"/>
    <w:rsid w:val="002A245D"/>
    <w:rsid w:val="002A49D3"/>
    <w:rsid w:val="002A5E20"/>
    <w:rsid w:val="002A70D0"/>
    <w:rsid w:val="002A7B12"/>
    <w:rsid w:val="002B187A"/>
    <w:rsid w:val="002B29E4"/>
    <w:rsid w:val="002B4922"/>
    <w:rsid w:val="002B59B3"/>
    <w:rsid w:val="002B69F3"/>
    <w:rsid w:val="002C22C3"/>
    <w:rsid w:val="002C2D19"/>
    <w:rsid w:val="002C32AA"/>
    <w:rsid w:val="002C4A4D"/>
    <w:rsid w:val="002D10FA"/>
    <w:rsid w:val="002D4C55"/>
    <w:rsid w:val="002E2E3A"/>
    <w:rsid w:val="002E6DED"/>
    <w:rsid w:val="002F0F91"/>
    <w:rsid w:val="002F2340"/>
    <w:rsid w:val="002F5151"/>
    <w:rsid w:val="00300956"/>
    <w:rsid w:val="0030167A"/>
    <w:rsid w:val="00315A28"/>
    <w:rsid w:val="00317187"/>
    <w:rsid w:val="003204D0"/>
    <w:rsid w:val="0032499A"/>
    <w:rsid w:val="00324CA5"/>
    <w:rsid w:val="003341F7"/>
    <w:rsid w:val="00344BAE"/>
    <w:rsid w:val="00347FEC"/>
    <w:rsid w:val="003509DF"/>
    <w:rsid w:val="00356F45"/>
    <w:rsid w:val="00361AB5"/>
    <w:rsid w:val="00366B74"/>
    <w:rsid w:val="00370021"/>
    <w:rsid w:val="00381F95"/>
    <w:rsid w:val="00391685"/>
    <w:rsid w:val="003929AD"/>
    <w:rsid w:val="003A074B"/>
    <w:rsid w:val="003A2ADA"/>
    <w:rsid w:val="003A4A04"/>
    <w:rsid w:val="003A710A"/>
    <w:rsid w:val="003A7BC5"/>
    <w:rsid w:val="003B3325"/>
    <w:rsid w:val="003B659E"/>
    <w:rsid w:val="003B7F8A"/>
    <w:rsid w:val="003C275E"/>
    <w:rsid w:val="003C4CF3"/>
    <w:rsid w:val="003C4FDE"/>
    <w:rsid w:val="003D335A"/>
    <w:rsid w:val="003E4BC1"/>
    <w:rsid w:val="003E58DF"/>
    <w:rsid w:val="003F1629"/>
    <w:rsid w:val="003F3AE5"/>
    <w:rsid w:val="00404C4C"/>
    <w:rsid w:val="00410F54"/>
    <w:rsid w:val="0041423F"/>
    <w:rsid w:val="00414F81"/>
    <w:rsid w:val="004160A0"/>
    <w:rsid w:val="00422214"/>
    <w:rsid w:val="00436A0F"/>
    <w:rsid w:val="00437150"/>
    <w:rsid w:val="0043750A"/>
    <w:rsid w:val="00447577"/>
    <w:rsid w:val="004637BC"/>
    <w:rsid w:val="0046586D"/>
    <w:rsid w:val="00465CCA"/>
    <w:rsid w:val="004732E9"/>
    <w:rsid w:val="00473936"/>
    <w:rsid w:val="0047640A"/>
    <w:rsid w:val="00480943"/>
    <w:rsid w:val="004834F3"/>
    <w:rsid w:val="004839DA"/>
    <w:rsid w:val="004854BB"/>
    <w:rsid w:val="0049076C"/>
    <w:rsid w:val="00494493"/>
    <w:rsid w:val="00496489"/>
    <w:rsid w:val="00496606"/>
    <w:rsid w:val="004B069E"/>
    <w:rsid w:val="004D2851"/>
    <w:rsid w:val="004D6DFA"/>
    <w:rsid w:val="004E5E66"/>
    <w:rsid w:val="004E5F01"/>
    <w:rsid w:val="004E7ADB"/>
    <w:rsid w:val="004F5E3C"/>
    <w:rsid w:val="005028B7"/>
    <w:rsid w:val="00503B4D"/>
    <w:rsid w:val="00504EE9"/>
    <w:rsid w:val="0050542E"/>
    <w:rsid w:val="00507EBA"/>
    <w:rsid w:val="00511C50"/>
    <w:rsid w:val="0051383A"/>
    <w:rsid w:val="00513A26"/>
    <w:rsid w:val="00513F6B"/>
    <w:rsid w:val="00514E4F"/>
    <w:rsid w:val="00517F73"/>
    <w:rsid w:val="00521576"/>
    <w:rsid w:val="005250E6"/>
    <w:rsid w:val="00542D23"/>
    <w:rsid w:val="0054442C"/>
    <w:rsid w:val="00550285"/>
    <w:rsid w:val="00562492"/>
    <w:rsid w:val="00572A20"/>
    <w:rsid w:val="005750BE"/>
    <w:rsid w:val="0057687C"/>
    <w:rsid w:val="00577F8A"/>
    <w:rsid w:val="005836F8"/>
    <w:rsid w:val="0059143C"/>
    <w:rsid w:val="005918FA"/>
    <w:rsid w:val="00592A86"/>
    <w:rsid w:val="005947F0"/>
    <w:rsid w:val="00595C37"/>
    <w:rsid w:val="00597D26"/>
    <w:rsid w:val="005A2273"/>
    <w:rsid w:val="005A4170"/>
    <w:rsid w:val="005B23AC"/>
    <w:rsid w:val="005B3029"/>
    <w:rsid w:val="005B4801"/>
    <w:rsid w:val="005C23A4"/>
    <w:rsid w:val="005D0004"/>
    <w:rsid w:val="005D1CDF"/>
    <w:rsid w:val="005D2BB7"/>
    <w:rsid w:val="005D45B6"/>
    <w:rsid w:val="005D6FFE"/>
    <w:rsid w:val="005E61A8"/>
    <w:rsid w:val="005F1EA9"/>
    <w:rsid w:val="005F6419"/>
    <w:rsid w:val="00602CCD"/>
    <w:rsid w:val="0060301D"/>
    <w:rsid w:val="0060543D"/>
    <w:rsid w:val="006104DD"/>
    <w:rsid w:val="006130B5"/>
    <w:rsid w:val="0061327E"/>
    <w:rsid w:val="006144E8"/>
    <w:rsid w:val="00614DD8"/>
    <w:rsid w:val="00617400"/>
    <w:rsid w:val="00632980"/>
    <w:rsid w:val="00632D29"/>
    <w:rsid w:val="006411E9"/>
    <w:rsid w:val="00661DD2"/>
    <w:rsid w:val="00664950"/>
    <w:rsid w:val="00672DC2"/>
    <w:rsid w:val="006738D7"/>
    <w:rsid w:val="00674641"/>
    <w:rsid w:val="00681E16"/>
    <w:rsid w:val="00683220"/>
    <w:rsid w:val="00686E76"/>
    <w:rsid w:val="00686EBF"/>
    <w:rsid w:val="00687FA0"/>
    <w:rsid w:val="00695824"/>
    <w:rsid w:val="006A3C11"/>
    <w:rsid w:val="006A560D"/>
    <w:rsid w:val="006B7010"/>
    <w:rsid w:val="006C3095"/>
    <w:rsid w:val="006C4A36"/>
    <w:rsid w:val="006C717F"/>
    <w:rsid w:val="006D114E"/>
    <w:rsid w:val="006E1151"/>
    <w:rsid w:val="006E44DC"/>
    <w:rsid w:val="006E5DEE"/>
    <w:rsid w:val="006E6311"/>
    <w:rsid w:val="006F2F07"/>
    <w:rsid w:val="006F66A7"/>
    <w:rsid w:val="007145FF"/>
    <w:rsid w:val="00715B2A"/>
    <w:rsid w:val="0072377D"/>
    <w:rsid w:val="00733B21"/>
    <w:rsid w:val="007450F1"/>
    <w:rsid w:val="00751515"/>
    <w:rsid w:val="00751DD4"/>
    <w:rsid w:val="00755EF3"/>
    <w:rsid w:val="007626B7"/>
    <w:rsid w:val="007665AC"/>
    <w:rsid w:val="0077001C"/>
    <w:rsid w:val="0078212B"/>
    <w:rsid w:val="00784DF6"/>
    <w:rsid w:val="00785232"/>
    <w:rsid w:val="007907DE"/>
    <w:rsid w:val="00796975"/>
    <w:rsid w:val="00797A59"/>
    <w:rsid w:val="007A5DAE"/>
    <w:rsid w:val="007A683F"/>
    <w:rsid w:val="007B186C"/>
    <w:rsid w:val="007B66BF"/>
    <w:rsid w:val="007B685D"/>
    <w:rsid w:val="007C1696"/>
    <w:rsid w:val="007C3ED0"/>
    <w:rsid w:val="007C48C4"/>
    <w:rsid w:val="007C5971"/>
    <w:rsid w:val="007E3706"/>
    <w:rsid w:val="007E42DC"/>
    <w:rsid w:val="007E6671"/>
    <w:rsid w:val="007F5219"/>
    <w:rsid w:val="007F54B9"/>
    <w:rsid w:val="00806A76"/>
    <w:rsid w:val="00811C9D"/>
    <w:rsid w:val="00816C80"/>
    <w:rsid w:val="0081797B"/>
    <w:rsid w:val="0083120E"/>
    <w:rsid w:val="00833D60"/>
    <w:rsid w:val="00841BCD"/>
    <w:rsid w:val="008424CA"/>
    <w:rsid w:val="008448BB"/>
    <w:rsid w:val="00847264"/>
    <w:rsid w:val="00851A8E"/>
    <w:rsid w:val="00852BEC"/>
    <w:rsid w:val="0085365B"/>
    <w:rsid w:val="00860900"/>
    <w:rsid w:val="00865C01"/>
    <w:rsid w:val="00873CE6"/>
    <w:rsid w:val="008826C1"/>
    <w:rsid w:val="00883DFD"/>
    <w:rsid w:val="00890E29"/>
    <w:rsid w:val="0089210C"/>
    <w:rsid w:val="00893D2E"/>
    <w:rsid w:val="008A1BF7"/>
    <w:rsid w:val="008A3958"/>
    <w:rsid w:val="008A5B0E"/>
    <w:rsid w:val="008B0961"/>
    <w:rsid w:val="008C0BF1"/>
    <w:rsid w:val="008C0DA1"/>
    <w:rsid w:val="008C3431"/>
    <w:rsid w:val="008C39F7"/>
    <w:rsid w:val="008D1016"/>
    <w:rsid w:val="008E65B1"/>
    <w:rsid w:val="008E7C50"/>
    <w:rsid w:val="0090091A"/>
    <w:rsid w:val="009042BD"/>
    <w:rsid w:val="00904FE4"/>
    <w:rsid w:val="00927740"/>
    <w:rsid w:val="0093025D"/>
    <w:rsid w:val="00936159"/>
    <w:rsid w:val="00951467"/>
    <w:rsid w:val="00953F77"/>
    <w:rsid w:val="009629A1"/>
    <w:rsid w:val="00966AFD"/>
    <w:rsid w:val="0096783A"/>
    <w:rsid w:val="00977E1D"/>
    <w:rsid w:val="00984723"/>
    <w:rsid w:val="00994E50"/>
    <w:rsid w:val="009B0573"/>
    <w:rsid w:val="009B356F"/>
    <w:rsid w:val="009B7B4B"/>
    <w:rsid w:val="009B7C21"/>
    <w:rsid w:val="009E214C"/>
    <w:rsid w:val="009E252F"/>
    <w:rsid w:val="009E4E6E"/>
    <w:rsid w:val="009F15A4"/>
    <w:rsid w:val="009F46FB"/>
    <w:rsid w:val="009F5C9C"/>
    <w:rsid w:val="00A04992"/>
    <w:rsid w:val="00A07E2B"/>
    <w:rsid w:val="00A147AA"/>
    <w:rsid w:val="00A16DE6"/>
    <w:rsid w:val="00A177CD"/>
    <w:rsid w:val="00A17E44"/>
    <w:rsid w:val="00A20B30"/>
    <w:rsid w:val="00A21D71"/>
    <w:rsid w:val="00A22B78"/>
    <w:rsid w:val="00A246F7"/>
    <w:rsid w:val="00A25AE5"/>
    <w:rsid w:val="00A26442"/>
    <w:rsid w:val="00A271EF"/>
    <w:rsid w:val="00A37002"/>
    <w:rsid w:val="00A375BF"/>
    <w:rsid w:val="00A41ABA"/>
    <w:rsid w:val="00A4355E"/>
    <w:rsid w:val="00A46B02"/>
    <w:rsid w:val="00A520D9"/>
    <w:rsid w:val="00A53BDA"/>
    <w:rsid w:val="00A64DA0"/>
    <w:rsid w:val="00A77A76"/>
    <w:rsid w:val="00A8513E"/>
    <w:rsid w:val="00A92BCD"/>
    <w:rsid w:val="00A9645F"/>
    <w:rsid w:val="00AA1B0E"/>
    <w:rsid w:val="00AA47B6"/>
    <w:rsid w:val="00AB3979"/>
    <w:rsid w:val="00AC163B"/>
    <w:rsid w:val="00AC5CA7"/>
    <w:rsid w:val="00AC6058"/>
    <w:rsid w:val="00AD3C92"/>
    <w:rsid w:val="00AD77E7"/>
    <w:rsid w:val="00AE2BA5"/>
    <w:rsid w:val="00AE56B1"/>
    <w:rsid w:val="00AE6D09"/>
    <w:rsid w:val="00AF1A78"/>
    <w:rsid w:val="00AF7A7C"/>
    <w:rsid w:val="00B02070"/>
    <w:rsid w:val="00B0435B"/>
    <w:rsid w:val="00B24AB0"/>
    <w:rsid w:val="00B305A4"/>
    <w:rsid w:val="00B33436"/>
    <w:rsid w:val="00B408B6"/>
    <w:rsid w:val="00B42C75"/>
    <w:rsid w:val="00B542DA"/>
    <w:rsid w:val="00B62C53"/>
    <w:rsid w:val="00B73862"/>
    <w:rsid w:val="00B73F43"/>
    <w:rsid w:val="00B75BBF"/>
    <w:rsid w:val="00B779F2"/>
    <w:rsid w:val="00B80851"/>
    <w:rsid w:val="00B816D8"/>
    <w:rsid w:val="00B81CDC"/>
    <w:rsid w:val="00B92FBF"/>
    <w:rsid w:val="00BA308C"/>
    <w:rsid w:val="00BA379B"/>
    <w:rsid w:val="00BA6B66"/>
    <w:rsid w:val="00BA6E48"/>
    <w:rsid w:val="00BD751B"/>
    <w:rsid w:val="00BE0AF6"/>
    <w:rsid w:val="00BE1F03"/>
    <w:rsid w:val="00BE2522"/>
    <w:rsid w:val="00BE58A7"/>
    <w:rsid w:val="00BF2218"/>
    <w:rsid w:val="00BF417D"/>
    <w:rsid w:val="00BF7F13"/>
    <w:rsid w:val="00C0426B"/>
    <w:rsid w:val="00C045DF"/>
    <w:rsid w:val="00C073DB"/>
    <w:rsid w:val="00C11412"/>
    <w:rsid w:val="00C140E0"/>
    <w:rsid w:val="00C15682"/>
    <w:rsid w:val="00C15729"/>
    <w:rsid w:val="00C2112E"/>
    <w:rsid w:val="00C25E64"/>
    <w:rsid w:val="00C26D43"/>
    <w:rsid w:val="00C35173"/>
    <w:rsid w:val="00C46548"/>
    <w:rsid w:val="00C5402A"/>
    <w:rsid w:val="00C55145"/>
    <w:rsid w:val="00C574D5"/>
    <w:rsid w:val="00C621E2"/>
    <w:rsid w:val="00C657D2"/>
    <w:rsid w:val="00C73F32"/>
    <w:rsid w:val="00C87462"/>
    <w:rsid w:val="00CA180C"/>
    <w:rsid w:val="00CA5829"/>
    <w:rsid w:val="00CA63BC"/>
    <w:rsid w:val="00CB22B2"/>
    <w:rsid w:val="00CB7A5C"/>
    <w:rsid w:val="00CC3EE2"/>
    <w:rsid w:val="00CC4A7E"/>
    <w:rsid w:val="00CD7492"/>
    <w:rsid w:val="00CE3A6B"/>
    <w:rsid w:val="00CE5582"/>
    <w:rsid w:val="00CF5A2A"/>
    <w:rsid w:val="00D00211"/>
    <w:rsid w:val="00D006D1"/>
    <w:rsid w:val="00D0088D"/>
    <w:rsid w:val="00D01293"/>
    <w:rsid w:val="00D025AE"/>
    <w:rsid w:val="00D06309"/>
    <w:rsid w:val="00D06FB0"/>
    <w:rsid w:val="00D1232E"/>
    <w:rsid w:val="00D25484"/>
    <w:rsid w:val="00D31493"/>
    <w:rsid w:val="00D33E13"/>
    <w:rsid w:val="00D351EA"/>
    <w:rsid w:val="00D40288"/>
    <w:rsid w:val="00D43403"/>
    <w:rsid w:val="00D50A6B"/>
    <w:rsid w:val="00D5270B"/>
    <w:rsid w:val="00D61060"/>
    <w:rsid w:val="00D62E71"/>
    <w:rsid w:val="00D6430D"/>
    <w:rsid w:val="00D66188"/>
    <w:rsid w:val="00D67AD9"/>
    <w:rsid w:val="00D731F6"/>
    <w:rsid w:val="00D740CA"/>
    <w:rsid w:val="00D85728"/>
    <w:rsid w:val="00D86A69"/>
    <w:rsid w:val="00D91F5F"/>
    <w:rsid w:val="00D94BFF"/>
    <w:rsid w:val="00D95481"/>
    <w:rsid w:val="00DA1DEA"/>
    <w:rsid w:val="00DB68C6"/>
    <w:rsid w:val="00DC0726"/>
    <w:rsid w:val="00DC7A13"/>
    <w:rsid w:val="00DD363A"/>
    <w:rsid w:val="00DE5369"/>
    <w:rsid w:val="00DE53E9"/>
    <w:rsid w:val="00DE7064"/>
    <w:rsid w:val="00DF057E"/>
    <w:rsid w:val="00DF0793"/>
    <w:rsid w:val="00DF2997"/>
    <w:rsid w:val="00E02212"/>
    <w:rsid w:val="00E10BC4"/>
    <w:rsid w:val="00E10CED"/>
    <w:rsid w:val="00E10F42"/>
    <w:rsid w:val="00E1415D"/>
    <w:rsid w:val="00E1526C"/>
    <w:rsid w:val="00E213BD"/>
    <w:rsid w:val="00E25010"/>
    <w:rsid w:val="00E272A3"/>
    <w:rsid w:val="00E323E9"/>
    <w:rsid w:val="00E32FB6"/>
    <w:rsid w:val="00E34018"/>
    <w:rsid w:val="00E437D2"/>
    <w:rsid w:val="00E43BF9"/>
    <w:rsid w:val="00E47BC6"/>
    <w:rsid w:val="00E518DE"/>
    <w:rsid w:val="00E51930"/>
    <w:rsid w:val="00E555BE"/>
    <w:rsid w:val="00E55751"/>
    <w:rsid w:val="00E63A4E"/>
    <w:rsid w:val="00E72786"/>
    <w:rsid w:val="00E7398E"/>
    <w:rsid w:val="00E82B94"/>
    <w:rsid w:val="00E971AA"/>
    <w:rsid w:val="00EA034F"/>
    <w:rsid w:val="00EA2311"/>
    <w:rsid w:val="00EC7BC3"/>
    <w:rsid w:val="00ED7600"/>
    <w:rsid w:val="00EE2BF2"/>
    <w:rsid w:val="00EF6073"/>
    <w:rsid w:val="00EF698B"/>
    <w:rsid w:val="00F04129"/>
    <w:rsid w:val="00F05A6B"/>
    <w:rsid w:val="00F10531"/>
    <w:rsid w:val="00F1116E"/>
    <w:rsid w:val="00F1362C"/>
    <w:rsid w:val="00F34116"/>
    <w:rsid w:val="00F35FA8"/>
    <w:rsid w:val="00F368A2"/>
    <w:rsid w:val="00F414F1"/>
    <w:rsid w:val="00F43C1F"/>
    <w:rsid w:val="00F508B8"/>
    <w:rsid w:val="00F5327E"/>
    <w:rsid w:val="00F54331"/>
    <w:rsid w:val="00F55DBB"/>
    <w:rsid w:val="00F72CB1"/>
    <w:rsid w:val="00F81618"/>
    <w:rsid w:val="00F8215E"/>
    <w:rsid w:val="00F824F5"/>
    <w:rsid w:val="00F85DAE"/>
    <w:rsid w:val="00F90FAB"/>
    <w:rsid w:val="00F9374D"/>
    <w:rsid w:val="00FA06DC"/>
    <w:rsid w:val="00FB6241"/>
    <w:rsid w:val="00FC29B9"/>
    <w:rsid w:val="00FC6FD3"/>
    <w:rsid w:val="00FD4A31"/>
    <w:rsid w:val="00FD4A6D"/>
    <w:rsid w:val="00FD5361"/>
    <w:rsid w:val="00FD631B"/>
    <w:rsid w:val="00FE305C"/>
    <w:rsid w:val="00FF0301"/>
    <w:rsid w:val="00FF3656"/>
    <w:rsid w:val="00FF3BE6"/>
    <w:rsid w:val="00FF7A10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E774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ell MT" w:hAnsi="Bell M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A6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56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A6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56F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B816D8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Spacing">
    <w:name w:val="No Spacing"/>
    <w:uiPriority w:val="1"/>
    <w:qFormat/>
    <w:rsid w:val="00B24AB0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RBI5PAMIO524-1616901215-27163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https://nokia.sharepoint.com/sites/gxp/_layouts/15/DocIdRedir.aspx?ID=RBI5PAMIO524-1616901215-27163</Url>
      <Description>RBI5PAMIO524-1616901215-27163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DBF996-9649-4035-A082-86769066C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D70A1A4-9A16-4534-8184-3214D78D46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1532D-0B6E-4562-937D-D0872037D8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769459-5D55-4AED-9CFB-5EE770D6C01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C145F9-CDCE-4750-AA01-1D96638F5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2024-08-09T20:09:00Z</dcterms:created>
  <dcterms:modified xsi:type="dcterms:W3CDTF">2024-08-09T20:44:00Z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92cf0c5e-2f75-47f3-a2a4-aae39bb85c6b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