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337613B2"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6C791A">
        <w:rPr>
          <w:rFonts w:cs="Arial"/>
          <w:sz w:val="24"/>
        </w:rPr>
        <w:t>1</w:t>
      </w:r>
      <w:r w:rsidR="00DB79C1">
        <w:rPr>
          <w:rFonts w:cs="Arial"/>
          <w:sz w:val="24"/>
        </w:rPr>
        <w:t>1</w:t>
      </w:r>
      <w:r w:rsidR="00152EDD">
        <w:rPr>
          <w:rFonts w:cs="Arial"/>
          <w:sz w:val="24"/>
        </w:rPr>
        <w:t>2</w:t>
      </w:r>
      <w:r>
        <w:rPr>
          <w:rFonts w:cs="Arial"/>
          <w:i/>
          <w:sz w:val="24"/>
        </w:rPr>
        <w:tab/>
      </w:r>
      <w:r w:rsidRPr="00FC0CA8">
        <w:rPr>
          <w:rFonts w:cs="Arial"/>
          <w:iCs/>
          <w:sz w:val="24"/>
        </w:rPr>
        <w:t>R4-</w:t>
      </w:r>
      <w:r w:rsidR="00FC0CA8" w:rsidRPr="00FC0CA8">
        <w:rPr>
          <w:rFonts w:cs="Arial"/>
          <w:iCs/>
          <w:sz w:val="24"/>
        </w:rPr>
        <w:t>2411872</w:t>
      </w:r>
    </w:p>
    <w:p w14:paraId="225BCA78" w14:textId="05617B3B" w:rsidR="00070795" w:rsidRDefault="00152EDD" w:rsidP="00070795">
      <w:pPr>
        <w:pStyle w:val="Header"/>
        <w:tabs>
          <w:tab w:val="right" w:pos="10206"/>
        </w:tabs>
        <w:spacing w:after="120"/>
        <w:rPr>
          <w:rFonts w:cs="Arial"/>
          <w:sz w:val="24"/>
        </w:rPr>
      </w:pPr>
      <w:r>
        <w:rPr>
          <w:rFonts w:cs="Arial"/>
          <w:sz w:val="24"/>
        </w:rPr>
        <w:t>Maast</w:t>
      </w:r>
      <w:r w:rsidR="001F6868">
        <w:rPr>
          <w:rFonts w:cs="Arial"/>
          <w:sz w:val="24"/>
        </w:rPr>
        <w:t>richt</w:t>
      </w:r>
      <w:r w:rsidR="008D0A45">
        <w:rPr>
          <w:rFonts w:cs="Arial"/>
          <w:sz w:val="24"/>
        </w:rPr>
        <w:t xml:space="preserve">, </w:t>
      </w:r>
      <w:r w:rsidR="001F6868">
        <w:rPr>
          <w:rFonts w:cs="Arial"/>
          <w:sz w:val="24"/>
        </w:rPr>
        <w:t>EU</w:t>
      </w:r>
      <w:r w:rsidR="00070795">
        <w:rPr>
          <w:rFonts w:cs="Arial"/>
          <w:sz w:val="24"/>
        </w:rPr>
        <w:t>,</w:t>
      </w:r>
      <w:r w:rsidR="00E01242">
        <w:rPr>
          <w:rFonts w:cs="Arial"/>
          <w:sz w:val="24"/>
        </w:rPr>
        <w:t xml:space="preserve"> </w:t>
      </w:r>
      <w:r>
        <w:rPr>
          <w:rFonts w:cs="Arial"/>
          <w:sz w:val="24"/>
        </w:rPr>
        <w:t>19</w:t>
      </w:r>
      <w:r w:rsidR="000B0CA1" w:rsidRPr="00F465E8">
        <w:rPr>
          <w:rFonts w:cs="Arial"/>
          <w:sz w:val="24"/>
          <w:vertAlign w:val="superscript"/>
        </w:rPr>
        <w:t>th</w:t>
      </w:r>
      <w:r w:rsidR="000B0CA1">
        <w:rPr>
          <w:rFonts w:cs="Arial"/>
          <w:sz w:val="24"/>
        </w:rPr>
        <w:t xml:space="preserve"> </w:t>
      </w:r>
      <w:r w:rsidR="006C791A">
        <w:rPr>
          <w:rFonts w:cs="Arial"/>
          <w:sz w:val="24"/>
        </w:rPr>
        <w:t xml:space="preserve">to </w:t>
      </w:r>
      <w:r w:rsidR="001F6868">
        <w:rPr>
          <w:rFonts w:cs="Arial"/>
          <w:sz w:val="24"/>
        </w:rPr>
        <w:t>2</w:t>
      </w:r>
      <w:r>
        <w:rPr>
          <w:rFonts w:cs="Arial"/>
          <w:sz w:val="24"/>
        </w:rPr>
        <w:t>3</w:t>
      </w:r>
      <w:r>
        <w:rPr>
          <w:rFonts w:cs="Arial"/>
          <w:sz w:val="24"/>
          <w:vertAlign w:val="superscript"/>
        </w:rPr>
        <w:t>rd</w:t>
      </w:r>
      <w:r w:rsidR="00F73192">
        <w:rPr>
          <w:rFonts w:cs="Arial"/>
          <w:sz w:val="24"/>
        </w:rPr>
        <w:t xml:space="preserve"> </w:t>
      </w:r>
      <w:r>
        <w:rPr>
          <w:rFonts w:cs="Arial"/>
          <w:sz w:val="24"/>
        </w:rPr>
        <w:t>August</w:t>
      </w:r>
      <w:r w:rsidR="000D3699">
        <w:rPr>
          <w:rFonts w:cs="Arial"/>
          <w:sz w:val="24"/>
        </w:rPr>
        <w:t>y</w:t>
      </w:r>
      <w:r w:rsidR="00763249">
        <w:rPr>
          <w:rFonts w:cs="Arial"/>
          <w:sz w:val="24"/>
        </w:rPr>
        <w:t xml:space="preserve"> </w:t>
      </w:r>
      <w:r w:rsidR="000D59CF">
        <w:rPr>
          <w:rFonts w:cs="Arial"/>
          <w:sz w:val="24"/>
        </w:rPr>
        <w:t>202</w:t>
      </w:r>
      <w:r w:rsidR="00763249">
        <w:rPr>
          <w:rFonts w:cs="Arial"/>
          <w:sz w:val="24"/>
        </w:rPr>
        <w:t>4</w:t>
      </w:r>
      <w:r w:rsidR="00A81D3C">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1BB14E23"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D30FF3">
        <w:rPr>
          <w:rFonts w:ascii="Arial" w:hAnsi="Arial" w:cs="Arial"/>
        </w:rPr>
        <w:t xml:space="preserve">On general </w:t>
      </w:r>
      <w:r w:rsidR="00A851A1">
        <w:rPr>
          <w:rFonts w:ascii="Arial" w:hAnsi="Arial" w:cs="Arial"/>
        </w:rPr>
        <w:t>aspects related to BS RF evolution</w:t>
      </w:r>
      <w:r w:rsidR="006727FC">
        <w:rPr>
          <w:rFonts w:ascii="Arial" w:hAnsi="Arial" w:cs="Arial"/>
        </w:rPr>
        <w:t xml:space="preserve"> WI</w:t>
      </w:r>
    </w:p>
    <w:p w14:paraId="72798C4E" w14:textId="59DF3526"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B003D7" w:rsidRPr="00B003D7">
        <w:rPr>
          <w:rFonts w:ascii="Arial" w:hAnsi="Arial" w:cs="Arial"/>
          <w:bCs/>
          <w:lang w:val="en-US"/>
        </w:rPr>
        <w:t>8.</w:t>
      </w:r>
      <w:r w:rsidR="00FB5414">
        <w:rPr>
          <w:rFonts w:ascii="Arial" w:hAnsi="Arial" w:cs="Arial"/>
          <w:bCs/>
          <w:lang w:val="en-US"/>
        </w:rPr>
        <w:t>11.1</w:t>
      </w:r>
    </w:p>
    <w:p w14:paraId="3C088A4A" w14:textId="3AC921BF"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637FAC">
        <w:rPr>
          <w:rFonts w:ascii="Arial" w:hAnsi="Arial" w:cs="Arial"/>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168DA47F" w14:textId="71C8166F" w:rsidR="00843454" w:rsidRPr="00670D00" w:rsidRDefault="0062745C" w:rsidP="00155B44">
      <w:pPr>
        <w:pStyle w:val="BodyText"/>
      </w:pPr>
      <w:r w:rsidRPr="00670D00">
        <w:t>At the last RAN4 meeting (RAN4#</w:t>
      </w:r>
      <w:r w:rsidR="00717A02" w:rsidRPr="00670D00">
        <w:t xml:space="preserve">111 </w:t>
      </w:r>
      <w:r w:rsidRPr="00670D00">
        <w:t xml:space="preserve">in </w:t>
      </w:r>
      <w:r w:rsidR="00717A02" w:rsidRPr="00670D00">
        <w:t>Fukuoka</w:t>
      </w:r>
      <w:r w:rsidRPr="00670D00">
        <w:t>)</w:t>
      </w:r>
      <w:r w:rsidR="00155B44" w:rsidRPr="00670D00">
        <w:t xml:space="preserve"> </w:t>
      </w:r>
      <w:r w:rsidR="00717A02" w:rsidRPr="00670D00">
        <w:t xml:space="preserve">the work </w:t>
      </w:r>
      <w:r w:rsidR="008B6AB2">
        <w:t>part of</w:t>
      </w:r>
      <w:r w:rsidR="00991D68">
        <w:t xml:space="preserve"> </w:t>
      </w:r>
      <w:r w:rsidR="00D90815">
        <w:t xml:space="preserve">Rel-19 </w:t>
      </w:r>
      <w:r w:rsidR="00717A02" w:rsidRPr="00670D00">
        <w:t xml:space="preserve">BS RF evolution </w:t>
      </w:r>
      <w:r w:rsidR="00AA3ABA">
        <w:t>work item</w:t>
      </w:r>
      <w:r w:rsidR="00717A02" w:rsidRPr="00670D00">
        <w:t xml:space="preserve"> </w:t>
      </w:r>
      <w:proofErr w:type="spellStart"/>
      <w:r w:rsidR="00D72C4B" w:rsidRPr="001C3CF2">
        <w:t>NR_BS_RF_req_evo</w:t>
      </w:r>
      <w:proofErr w:type="spellEnd"/>
      <w:r w:rsidR="00D72C4B" w:rsidRPr="001C3CF2">
        <w:t>-Core</w:t>
      </w:r>
      <w:r w:rsidR="00D72C4B" w:rsidRPr="00670D00">
        <w:t xml:space="preserve"> </w:t>
      </w:r>
      <w:r w:rsidR="00A544E7" w:rsidRPr="00670D00">
        <w:t xml:space="preserve">progressed according to the workplan </w:t>
      </w:r>
      <w:r w:rsidR="00CC47E7">
        <w:t xml:space="preserve">agreed </w:t>
      </w:r>
      <w:r w:rsidR="00A544E7" w:rsidRPr="00670D00">
        <w:t xml:space="preserve">in [1]. </w:t>
      </w:r>
      <w:r w:rsidR="00000FC6" w:rsidRPr="00670D00">
        <w:t>Th</w:t>
      </w:r>
      <w:r w:rsidR="007B10E4" w:rsidRPr="00670D00">
        <w:t>e</w:t>
      </w:r>
      <w:r w:rsidR="00000FC6" w:rsidRPr="00670D00">
        <w:t xml:space="preserve"> WI</w:t>
      </w:r>
      <w:r w:rsidR="007B10E4" w:rsidRPr="00670D00">
        <w:t xml:space="preserve"> consists of multiple work packages with different objectives and time schedules.</w:t>
      </w:r>
      <w:r w:rsidR="00670D00">
        <w:t xml:space="preserve"> </w:t>
      </w:r>
      <w:r w:rsidR="00CC47E7">
        <w:t xml:space="preserve">In addition </w:t>
      </w:r>
      <w:r w:rsidR="00E61AA2">
        <w:t xml:space="preserve">to running activities </w:t>
      </w:r>
      <w:r w:rsidR="00670D00">
        <w:t>the discussion related to BS conformance aspects starts</w:t>
      </w:r>
      <w:r w:rsidR="00E61AA2">
        <w:t xml:space="preserve"> at this meeting</w:t>
      </w:r>
      <w:r w:rsidR="00670D00">
        <w:t xml:space="preserve">. </w:t>
      </w:r>
    </w:p>
    <w:p w14:paraId="62788173" w14:textId="2411A5D9" w:rsidR="006E0DC6" w:rsidRDefault="005D723C" w:rsidP="00155B44">
      <w:pPr>
        <w:pStyle w:val="BodyText"/>
      </w:pPr>
      <w:r>
        <w:t xml:space="preserve">With </w:t>
      </w:r>
      <w:r w:rsidR="005F6A7F">
        <w:t xml:space="preserve">multiple </w:t>
      </w:r>
      <w:r w:rsidR="0024351B">
        <w:t xml:space="preserve">running activities </w:t>
      </w:r>
      <w:r w:rsidR="009A04F7">
        <w:t xml:space="preserve">with different </w:t>
      </w:r>
      <w:r w:rsidR="005F6A7F">
        <w:t>object</w:t>
      </w:r>
      <w:r w:rsidR="009A04F7">
        <w:t>ives</w:t>
      </w:r>
      <w:r w:rsidR="005F6A7F">
        <w:t xml:space="preserve"> </w:t>
      </w:r>
      <w:r w:rsidR="00812D54">
        <w:t xml:space="preserve">touching on </w:t>
      </w:r>
      <w:r w:rsidR="00D60E60">
        <w:t xml:space="preserve">different sections </w:t>
      </w:r>
      <w:r w:rsidR="00812D54">
        <w:t xml:space="preserve">both </w:t>
      </w:r>
      <w:r w:rsidR="009A04F7">
        <w:t xml:space="preserve">in </w:t>
      </w:r>
      <w:r w:rsidR="00812D54">
        <w:t xml:space="preserve">BS RF core </w:t>
      </w:r>
      <w:r w:rsidR="009A04F7">
        <w:t xml:space="preserve">specification </w:t>
      </w:r>
      <w:r w:rsidR="00812D54">
        <w:t xml:space="preserve">and </w:t>
      </w:r>
      <w:r w:rsidR="000E4505">
        <w:t>BS RF c</w:t>
      </w:r>
      <w:r w:rsidR="00812D54">
        <w:t xml:space="preserve">onformance </w:t>
      </w:r>
      <w:r w:rsidR="00D60E60">
        <w:t>specifications</w:t>
      </w:r>
      <w:r w:rsidR="00812D54">
        <w:t xml:space="preserve"> as well as technical reports</w:t>
      </w:r>
      <w:r w:rsidR="00D60E60">
        <w:t xml:space="preserve"> </w:t>
      </w:r>
      <w:r w:rsidR="005F6A7F">
        <w:t xml:space="preserve">with different time </w:t>
      </w:r>
      <w:r w:rsidR="00BB7133">
        <w:t>schedules</w:t>
      </w:r>
      <w:r w:rsidR="005F6A7F">
        <w:t xml:space="preserve"> it is essential to carefully </w:t>
      </w:r>
      <w:r w:rsidR="00D60E60">
        <w:t xml:space="preserve">plan the </w:t>
      </w:r>
      <w:r w:rsidR="002F632D">
        <w:t xml:space="preserve">activities for coming meetings. </w:t>
      </w:r>
      <w:r w:rsidR="00B40FD8">
        <w:t xml:space="preserve">A set of </w:t>
      </w:r>
      <w:r w:rsidR="009679A1">
        <w:t xml:space="preserve">draft </w:t>
      </w:r>
      <w:r w:rsidR="00B40FD8">
        <w:t xml:space="preserve">CRs for TS 38.104, TS 38.141-2, TR 37.941 and TR 38.xyz (New </w:t>
      </w:r>
      <w:r w:rsidR="00D817FF">
        <w:t xml:space="preserve">external </w:t>
      </w:r>
      <w:r w:rsidR="00A63A98">
        <w:t>technical report</w:t>
      </w:r>
      <w:r w:rsidR="00B40FD8">
        <w:t xml:space="preserve"> </w:t>
      </w:r>
      <w:r w:rsidR="00D127E9">
        <w:t>dedicated for technical background information for</w:t>
      </w:r>
      <w:r w:rsidR="00E3553C">
        <w:t xml:space="preserve"> the new requirement </w:t>
      </w:r>
      <w:r w:rsidR="00120FB3">
        <w:t>required to</w:t>
      </w:r>
      <w:r w:rsidR="007D0101">
        <w:t xml:space="preserve"> </w:t>
      </w:r>
      <w:r w:rsidR="00120FB3">
        <w:t>protect</w:t>
      </w:r>
      <w:r w:rsidR="00B40FD8">
        <w:t xml:space="preserve"> FSS UL </w:t>
      </w:r>
      <w:r w:rsidR="00642659">
        <w:t>applicable</w:t>
      </w:r>
      <w:r w:rsidR="00B40FD8">
        <w:t xml:space="preserve"> for band n104)</w:t>
      </w:r>
      <w:r w:rsidR="00AC7B6A">
        <w:t xml:space="preserve"> will be needed to collect input</w:t>
      </w:r>
      <w:r w:rsidR="00A737D9">
        <w:t xml:space="preserve"> information to all </w:t>
      </w:r>
      <w:r w:rsidR="00A60B58">
        <w:t xml:space="preserve">relevant </w:t>
      </w:r>
      <w:r w:rsidR="00FC65AE">
        <w:t xml:space="preserve">technical </w:t>
      </w:r>
      <w:r w:rsidR="00A60B58">
        <w:t>specifications and technical report</w:t>
      </w:r>
      <w:r w:rsidR="00276C9A">
        <w:t>s</w:t>
      </w:r>
      <w:r w:rsidR="00AC7B6A">
        <w:t xml:space="preserve">. </w:t>
      </w:r>
    </w:p>
    <w:p w14:paraId="63B25798" w14:textId="2AABABCE" w:rsidR="002F632D" w:rsidRDefault="00AC7B6A" w:rsidP="00155B44">
      <w:pPr>
        <w:pStyle w:val="BodyText"/>
      </w:pPr>
      <w:r>
        <w:t xml:space="preserve">Since the finalization dates for FSS UL protection for band n104 is different than the </w:t>
      </w:r>
      <w:r w:rsidR="00A8302C">
        <w:t xml:space="preserve">finalization date of Rel-19. There will be a need for </w:t>
      </w:r>
      <w:r w:rsidR="000C62E1">
        <w:t xml:space="preserve">at least </w:t>
      </w:r>
      <w:r w:rsidR="00A8302C">
        <w:t xml:space="preserve">two </w:t>
      </w:r>
      <w:r w:rsidR="000C62E1">
        <w:t xml:space="preserve">separate </w:t>
      </w:r>
      <w:r w:rsidR="00A8302C">
        <w:t xml:space="preserve">drops of updates </w:t>
      </w:r>
      <w:r w:rsidR="000C62E1">
        <w:t>to</w:t>
      </w:r>
      <w:r w:rsidR="00A8302C">
        <w:t xml:space="preserve"> TS 38.104 and TS 38.141-2. </w:t>
      </w:r>
      <w:r w:rsidR="002F632D">
        <w:t xml:space="preserve"> </w:t>
      </w:r>
    </w:p>
    <w:p w14:paraId="52EC68F0" w14:textId="45DFBBA2" w:rsidR="00843454" w:rsidRPr="007D610C" w:rsidRDefault="00C628DE" w:rsidP="0062745C">
      <w:pPr>
        <w:pStyle w:val="BodyText"/>
      </w:pPr>
      <w:r>
        <w:t>In t</w:t>
      </w:r>
      <w:r w:rsidR="00843454">
        <w:t>his contribution</w:t>
      </w:r>
      <w:r w:rsidR="00D72C4B">
        <w:t xml:space="preserve"> this contribution </w:t>
      </w:r>
      <w:r w:rsidR="004000DD">
        <w:t>we provide an overview of the</w:t>
      </w:r>
      <w:r w:rsidR="00D271B8">
        <w:t xml:space="preserve"> work </w:t>
      </w:r>
      <w:r w:rsidR="00905929">
        <w:t xml:space="preserve">and some proposals </w:t>
      </w:r>
      <w:r w:rsidR="001E796C">
        <w:t>to further simulate progress</w:t>
      </w:r>
      <w:r w:rsidR="00D271B8">
        <w:t xml:space="preserve">.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0A45383C" w14:textId="69731293" w:rsidR="00E10C14" w:rsidRDefault="009C3CDB" w:rsidP="0062745C">
      <w:pPr>
        <w:pStyle w:val="BodyText"/>
      </w:pPr>
      <w:r>
        <w:t xml:space="preserve">This work item was created </w:t>
      </w:r>
      <w:r w:rsidR="0034187E">
        <w:t xml:space="preserve">based on multiple work packages with different time </w:t>
      </w:r>
      <w:r w:rsidR="003D259F">
        <w:t>schedules</w:t>
      </w:r>
      <w:r w:rsidR="00516EDE">
        <w:t>. The work packages will touch on both BS RF core specification (TS 38.104) and BS Conformance test specification (TS 38.141-2)</w:t>
      </w:r>
      <w:r w:rsidR="00E14A7F">
        <w:t xml:space="preserve">. From the workplan </w:t>
      </w:r>
      <w:r w:rsidR="007E7EE2">
        <w:t xml:space="preserve">the </w:t>
      </w:r>
      <w:r w:rsidR="00E14A7F">
        <w:t>following work item</w:t>
      </w:r>
      <w:r w:rsidR="007E7EE2">
        <w:t xml:space="preserve">s can be identified, as listed in Table 2-1. </w:t>
      </w:r>
    </w:p>
    <w:p w14:paraId="1C81F8C4" w14:textId="6A8BD290" w:rsidR="001E36E8" w:rsidRPr="003C0B2F" w:rsidRDefault="001E36E8" w:rsidP="001E36E8">
      <w:pPr>
        <w:keepNext/>
        <w:keepLines/>
        <w:spacing w:after="0"/>
        <w:jc w:val="center"/>
        <w:rPr>
          <w:rFonts w:ascii="Arial" w:eastAsia="SimSun" w:hAnsi="Arial"/>
          <w:b/>
        </w:rPr>
      </w:pPr>
      <w:r w:rsidRPr="003C0B2F">
        <w:rPr>
          <w:rFonts w:ascii="Arial" w:eastAsia="SimSun" w:hAnsi="Arial"/>
          <w:b/>
        </w:rPr>
        <w:t xml:space="preserve">Table 2-1: </w:t>
      </w:r>
      <w:r>
        <w:rPr>
          <w:rFonts w:ascii="Arial" w:eastAsia="SimSun" w:hAnsi="Arial"/>
          <w:b/>
        </w:rPr>
        <w:t>Work item objectives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8"/>
        <w:gridCol w:w="8643"/>
      </w:tblGrid>
      <w:tr w:rsidR="009249B7" w:rsidRPr="000C0827" w14:paraId="1504A891" w14:textId="77777777" w:rsidTr="00FB38B2">
        <w:trPr>
          <w:tblHeader/>
          <w:jc w:val="center"/>
        </w:trPr>
        <w:tc>
          <w:tcPr>
            <w:tcW w:w="988" w:type="dxa"/>
          </w:tcPr>
          <w:p w14:paraId="17A396D9" w14:textId="337BEB6B" w:rsidR="009249B7" w:rsidRDefault="009249B7" w:rsidP="009136E3">
            <w:pPr>
              <w:keepNext/>
              <w:keepLines/>
              <w:spacing w:after="0"/>
              <w:jc w:val="center"/>
              <w:rPr>
                <w:rFonts w:ascii="Arial" w:hAnsi="Arial"/>
                <w:b/>
                <w:sz w:val="18"/>
              </w:rPr>
            </w:pPr>
            <w:r>
              <w:rPr>
                <w:rFonts w:ascii="Arial" w:hAnsi="Arial"/>
                <w:b/>
                <w:sz w:val="18"/>
              </w:rPr>
              <w:t>Work package</w:t>
            </w:r>
          </w:p>
        </w:tc>
        <w:tc>
          <w:tcPr>
            <w:tcW w:w="8643" w:type="dxa"/>
            <w:shd w:val="clear" w:color="auto" w:fill="auto"/>
          </w:tcPr>
          <w:p w14:paraId="73DBDA24" w14:textId="67D7EC3E" w:rsidR="009249B7" w:rsidRPr="000C0827" w:rsidRDefault="009249B7" w:rsidP="009136E3">
            <w:pPr>
              <w:keepNext/>
              <w:keepLines/>
              <w:spacing w:after="0"/>
              <w:jc w:val="center"/>
              <w:rPr>
                <w:rFonts w:ascii="Arial" w:hAnsi="Arial"/>
                <w:b/>
                <w:sz w:val="18"/>
              </w:rPr>
            </w:pPr>
            <w:r>
              <w:rPr>
                <w:rFonts w:ascii="Arial" w:hAnsi="Arial"/>
                <w:b/>
                <w:sz w:val="18"/>
              </w:rPr>
              <w:t>Description</w:t>
            </w:r>
          </w:p>
        </w:tc>
      </w:tr>
      <w:tr w:rsidR="009249B7" w:rsidRPr="000C0827" w14:paraId="2F8C3DD4" w14:textId="77777777" w:rsidTr="00FB38B2">
        <w:trPr>
          <w:jc w:val="center"/>
        </w:trPr>
        <w:tc>
          <w:tcPr>
            <w:tcW w:w="988" w:type="dxa"/>
          </w:tcPr>
          <w:p w14:paraId="6EC38642" w14:textId="172B0275" w:rsidR="009249B7" w:rsidRDefault="009249B7" w:rsidP="009136E3">
            <w:pPr>
              <w:keepNext/>
              <w:keepLines/>
              <w:spacing w:after="0"/>
              <w:jc w:val="center"/>
              <w:rPr>
                <w:rFonts w:ascii="Arial" w:hAnsi="Arial"/>
                <w:sz w:val="18"/>
                <w:szCs w:val="18"/>
                <w:lang w:eastAsia="zh-CN"/>
              </w:rPr>
            </w:pPr>
            <w:r>
              <w:rPr>
                <w:rFonts w:ascii="Arial" w:hAnsi="Arial"/>
                <w:sz w:val="18"/>
                <w:szCs w:val="18"/>
                <w:lang w:eastAsia="zh-CN"/>
              </w:rPr>
              <w:t>EEIRP</w:t>
            </w:r>
          </w:p>
        </w:tc>
        <w:tc>
          <w:tcPr>
            <w:tcW w:w="8643" w:type="dxa"/>
            <w:shd w:val="clear" w:color="auto" w:fill="auto"/>
          </w:tcPr>
          <w:p w14:paraId="5E028C09" w14:textId="7C7BFAD8" w:rsidR="009249B7" w:rsidRPr="000C0827" w:rsidRDefault="009249B7" w:rsidP="009136E3">
            <w:pPr>
              <w:keepNext/>
              <w:keepLines/>
              <w:spacing w:after="0"/>
              <w:jc w:val="center"/>
              <w:rPr>
                <w:rFonts w:ascii="Arial" w:hAnsi="Arial"/>
                <w:sz w:val="18"/>
                <w:szCs w:val="18"/>
                <w:lang w:eastAsia="zh-CN"/>
              </w:rPr>
            </w:pPr>
            <w:r>
              <w:rPr>
                <w:rFonts w:ascii="Arial" w:hAnsi="Arial"/>
                <w:sz w:val="18"/>
                <w:szCs w:val="18"/>
                <w:lang w:eastAsia="zh-CN"/>
              </w:rPr>
              <w:t>Introduction of protection of FSS UL for band n104 in TS 38.104 and TS 38.141-2</w:t>
            </w:r>
            <w:r w:rsidR="00EA5FEB">
              <w:rPr>
                <w:rFonts w:ascii="Arial" w:hAnsi="Arial"/>
                <w:sz w:val="18"/>
                <w:szCs w:val="18"/>
                <w:lang w:eastAsia="zh-CN"/>
              </w:rPr>
              <w:t>.</w:t>
            </w:r>
          </w:p>
        </w:tc>
      </w:tr>
      <w:tr w:rsidR="009249B7" w:rsidRPr="000C0827" w14:paraId="667F650D" w14:textId="77777777" w:rsidTr="00FB38B2">
        <w:trPr>
          <w:jc w:val="center"/>
        </w:trPr>
        <w:tc>
          <w:tcPr>
            <w:tcW w:w="988" w:type="dxa"/>
          </w:tcPr>
          <w:p w14:paraId="322CBFC3" w14:textId="52EF43B4" w:rsidR="009249B7" w:rsidRDefault="009249B7" w:rsidP="009136E3">
            <w:pPr>
              <w:keepNext/>
              <w:keepLines/>
              <w:spacing w:after="0"/>
              <w:jc w:val="center"/>
              <w:rPr>
                <w:rFonts w:ascii="Arial" w:hAnsi="Arial"/>
                <w:sz w:val="18"/>
                <w:lang w:eastAsia="x-none"/>
              </w:rPr>
            </w:pPr>
            <w:r>
              <w:rPr>
                <w:rFonts w:ascii="Arial" w:hAnsi="Arial"/>
                <w:sz w:val="18"/>
                <w:lang w:eastAsia="x-none"/>
              </w:rPr>
              <w:t>COLOC</w:t>
            </w:r>
          </w:p>
        </w:tc>
        <w:tc>
          <w:tcPr>
            <w:tcW w:w="8643" w:type="dxa"/>
            <w:shd w:val="clear" w:color="auto" w:fill="auto"/>
          </w:tcPr>
          <w:p w14:paraId="79C57C32" w14:textId="73806E5F" w:rsidR="009249B7" w:rsidRPr="000C0827" w:rsidRDefault="009249B7" w:rsidP="009136E3">
            <w:pPr>
              <w:keepNext/>
              <w:keepLines/>
              <w:spacing w:after="0"/>
              <w:jc w:val="center"/>
              <w:rPr>
                <w:rFonts w:ascii="Arial" w:hAnsi="Arial"/>
                <w:sz w:val="18"/>
                <w:lang w:eastAsia="x-none"/>
              </w:rPr>
            </w:pPr>
            <w:r>
              <w:rPr>
                <w:rFonts w:ascii="Arial" w:hAnsi="Arial"/>
                <w:sz w:val="18"/>
                <w:lang w:eastAsia="x-none"/>
              </w:rPr>
              <w:t>Study of co-location requirement concept improvement</w:t>
            </w:r>
            <w:r w:rsidR="00EA5FEB">
              <w:rPr>
                <w:rFonts w:ascii="Arial" w:hAnsi="Arial"/>
                <w:sz w:val="18"/>
                <w:lang w:eastAsia="x-none"/>
              </w:rPr>
              <w:t>.</w:t>
            </w:r>
          </w:p>
        </w:tc>
      </w:tr>
      <w:tr w:rsidR="009249B7" w:rsidRPr="000C0827" w14:paraId="0DAA6A99" w14:textId="77777777" w:rsidTr="00FB38B2">
        <w:trPr>
          <w:jc w:val="center"/>
        </w:trPr>
        <w:tc>
          <w:tcPr>
            <w:tcW w:w="988" w:type="dxa"/>
          </w:tcPr>
          <w:p w14:paraId="643891AC" w14:textId="448ABFA4" w:rsidR="009249B7" w:rsidRDefault="009249B7" w:rsidP="009136E3">
            <w:pPr>
              <w:keepNext/>
              <w:keepLines/>
              <w:spacing w:after="0"/>
              <w:jc w:val="center"/>
              <w:rPr>
                <w:rFonts w:ascii="Arial" w:hAnsi="Arial"/>
                <w:sz w:val="18"/>
                <w:lang w:eastAsia="x-none"/>
              </w:rPr>
            </w:pPr>
            <w:r>
              <w:rPr>
                <w:rFonts w:ascii="Arial" w:hAnsi="Arial"/>
                <w:sz w:val="18"/>
                <w:lang w:eastAsia="x-none"/>
              </w:rPr>
              <w:t>TSR</w:t>
            </w:r>
          </w:p>
        </w:tc>
        <w:tc>
          <w:tcPr>
            <w:tcW w:w="8643" w:type="dxa"/>
            <w:shd w:val="clear" w:color="auto" w:fill="auto"/>
          </w:tcPr>
          <w:p w14:paraId="6939568A" w14:textId="2BD2EB51" w:rsidR="009249B7" w:rsidRDefault="009249B7" w:rsidP="009136E3">
            <w:pPr>
              <w:keepNext/>
              <w:keepLines/>
              <w:spacing w:after="0"/>
              <w:jc w:val="center"/>
              <w:rPr>
                <w:rFonts w:ascii="Arial" w:hAnsi="Arial"/>
                <w:sz w:val="18"/>
                <w:lang w:eastAsia="x-none"/>
              </w:rPr>
            </w:pPr>
            <w:r>
              <w:rPr>
                <w:rFonts w:ascii="Arial" w:hAnsi="Arial"/>
                <w:sz w:val="18"/>
                <w:lang w:eastAsia="x-none"/>
              </w:rPr>
              <w:t>Test Scope Reduction for co-location requirements</w:t>
            </w:r>
            <w:r w:rsidR="00EA5FEB">
              <w:rPr>
                <w:rFonts w:ascii="Arial" w:hAnsi="Arial"/>
                <w:sz w:val="18"/>
                <w:lang w:eastAsia="x-none"/>
              </w:rPr>
              <w:t>.</w:t>
            </w:r>
          </w:p>
        </w:tc>
      </w:tr>
      <w:tr w:rsidR="009249B7" w:rsidRPr="000C0827" w14:paraId="25CD0B0C" w14:textId="77777777" w:rsidTr="00FB38B2">
        <w:trPr>
          <w:jc w:val="center"/>
        </w:trPr>
        <w:tc>
          <w:tcPr>
            <w:tcW w:w="988" w:type="dxa"/>
          </w:tcPr>
          <w:p w14:paraId="40549983" w14:textId="4A39B785" w:rsidR="009249B7" w:rsidRDefault="009249B7" w:rsidP="009136E3">
            <w:pPr>
              <w:keepNext/>
              <w:keepLines/>
              <w:spacing w:after="0"/>
              <w:jc w:val="center"/>
              <w:rPr>
                <w:rFonts w:ascii="Arial" w:hAnsi="Arial"/>
                <w:sz w:val="18"/>
                <w:lang w:eastAsia="x-none"/>
              </w:rPr>
            </w:pPr>
            <w:r>
              <w:rPr>
                <w:rFonts w:ascii="Arial" w:hAnsi="Arial"/>
                <w:sz w:val="18"/>
                <w:lang w:eastAsia="x-none"/>
              </w:rPr>
              <w:t>TRP</w:t>
            </w:r>
          </w:p>
        </w:tc>
        <w:tc>
          <w:tcPr>
            <w:tcW w:w="8643" w:type="dxa"/>
            <w:shd w:val="clear" w:color="auto" w:fill="auto"/>
          </w:tcPr>
          <w:p w14:paraId="0891FEC0" w14:textId="4D1CC504" w:rsidR="009249B7" w:rsidRDefault="009249B7" w:rsidP="009136E3">
            <w:pPr>
              <w:keepNext/>
              <w:keepLines/>
              <w:spacing w:after="0"/>
              <w:jc w:val="center"/>
              <w:rPr>
                <w:rFonts w:ascii="Arial" w:hAnsi="Arial"/>
                <w:sz w:val="18"/>
                <w:lang w:eastAsia="x-none"/>
              </w:rPr>
            </w:pPr>
            <w:r>
              <w:rPr>
                <w:rFonts w:ascii="Arial" w:hAnsi="Arial"/>
                <w:sz w:val="18"/>
                <w:lang w:eastAsia="x-none"/>
              </w:rPr>
              <w:t>TRP test method improvements</w:t>
            </w:r>
            <w:r w:rsidR="00EA5FEB">
              <w:rPr>
                <w:rFonts w:ascii="Arial" w:hAnsi="Arial"/>
                <w:sz w:val="18"/>
                <w:lang w:eastAsia="x-none"/>
              </w:rPr>
              <w:t>.</w:t>
            </w:r>
          </w:p>
        </w:tc>
      </w:tr>
      <w:tr w:rsidR="009249B7" w:rsidRPr="000C0827" w14:paraId="5AEB6D0B" w14:textId="77777777" w:rsidTr="00FB38B2">
        <w:trPr>
          <w:jc w:val="center"/>
        </w:trPr>
        <w:tc>
          <w:tcPr>
            <w:tcW w:w="988" w:type="dxa"/>
          </w:tcPr>
          <w:p w14:paraId="45F3B789" w14:textId="24C25C66" w:rsidR="009249B7" w:rsidRDefault="009249B7" w:rsidP="009136E3">
            <w:pPr>
              <w:keepNext/>
              <w:keepLines/>
              <w:spacing w:after="0"/>
              <w:jc w:val="center"/>
              <w:rPr>
                <w:rFonts w:ascii="Arial" w:hAnsi="Arial"/>
                <w:sz w:val="18"/>
                <w:lang w:eastAsia="x-none"/>
              </w:rPr>
            </w:pPr>
            <w:r>
              <w:rPr>
                <w:rFonts w:ascii="Arial" w:hAnsi="Arial"/>
                <w:sz w:val="18"/>
                <w:lang w:eastAsia="x-none"/>
              </w:rPr>
              <w:t>SPEC</w:t>
            </w:r>
          </w:p>
        </w:tc>
        <w:tc>
          <w:tcPr>
            <w:tcW w:w="8643" w:type="dxa"/>
            <w:shd w:val="clear" w:color="auto" w:fill="auto"/>
          </w:tcPr>
          <w:p w14:paraId="31D4D8B7" w14:textId="666DDA3A" w:rsidR="009249B7" w:rsidRDefault="009249B7" w:rsidP="009136E3">
            <w:pPr>
              <w:keepNext/>
              <w:keepLines/>
              <w:spacing w:after="0"/>
              <w:jc w:val="center"/>
              <w:rPr>
                <w:rFonts w:ascii="Arial" w:hAnsi="Arial"/>
                <w:sz w:val="18"/>
                <w:lang w:eastAsia="x-none"/>
              </w:rPr>
            </w:pPr>
            <w:r>
              <w:rPr>
                <w:rFonts w:ascii="Arial" w:hAnsi="Arial"/>
                <w:sz w:val="18"/>
                <w:lang w:eastAsia="x-none"/>
              </w:rPr>
              <w:t xml:space="preserve">BS specification structure improvement. A check point is defined in December to check if time is available. </w:t>
            </w:r>
          </w:p>
        </w:tc>
      </w:tr>
    </w:tbl>
    <w:p w14:paraId="462D8DE5" w14:textId="77777777" w:rsidR="001E36E8" w:rsidRDefault="001E36E8" w:rsidP="001E36E8">
      <w:pPr>
        <w:pStyle w:val="BodyText"/>
      </w:pPr>
    </w:p>
    <w:p w14:paraId="02884FE0" w14:textId="627B6CE6" w:rsidR="00F73087" w:rsidRDefault="009462B4" w:rsidP="0062745C">
      <w:pPr>
        <w:pStyle w:val="BodyText"/>
      </w:pPr>
      <w:r>
        <w:t xml:space="preserve">The body of the work plan can be found in [1]. Together with some </w:t>
      </w:r>
      <w:r w:rsidR="00846BE2">
        <w:t xml:space="preserve">further </w:t>
      </w:r>
      <w:r>
        <w:t>refinement</w:t>
      </w:r>
      <w:r w:rsidR="00846BE2">
        <w:t>s</w:t>
      </w:r>
      <w:r>
        <w:t xml:space="preserve"> the workplan is </w:t>
      </w:r>
      <w:r w:rsidR="00075E97">
        <w:t>visualised in Table 2-2.</w:t>
      </w:r>
    </w:p>
    <w:p w14:paraId="75648A2D" w14:textId="541443AE" w:rsidR="007F7937" w:rsidRDefault="00A764F1" w:rsidP="00A764F1">
      <w:pPr>
        <w:pStyle w:val="BodyText"/>
      </w:pPr>
      <w:r>
        <w:t xml:space="preserve">For BS co-location requirement two work packages have been identified (COLOC and TSR). It may be worth to consider </w:t>
      </w:r>
      <w:r w:rsidR="000F6525">
        <w:t>consolidating</w:t>
      </w:r>
      <w:r>
        <w:t xml:space="preserve"> those packages into one common work package for </w:t>
      </w:r>
      <w:r w:rsidR="003109DB">
        <w:t xml:space="preserve">BS co-location requirement improvements or evolution. It would </w:t>
      </w:r>
      <w:r w:rsidR="0D4412A0">
        <w:t>b</w:t>
      </w:r>
      <w:r w:rsidR="003109DB">
        <w:t xml:space="preserve">e </w:t>
      </w:r>
      <w:r w:rsidR="003353D2">
        <w:t>beneficial for RAN4 to study how co-location requirements can be evolved to support higher frequencies and larger antenna structures</w:t>
      </w:r>
      <w:r w:rsidR="000F6525">
        <w:t xml:space="preserve"> to enable BS type 1-O products on the market. </w:t>
      </w:r>
      <w:r w:rsidR="00C41BA8">
        <w:t xml:space="preserve">Rather than putting effort into </w:t>
      </w:r>
      <w:r w:rsidR="001A5F9C">
        <w:t xml:space="preserve">fixing test scope for Rel-15 </w:t>
      </w:r>
      <w:r w:rsidR="007F7937">
        <w:t>concept</w:t>
      </w:r>
      <w:r w:rsidR="00B85B71">
        <w:t>,</w:t>
      </w:r>
      <w:r w:rsidR="007F7937">
        <w:t xml:space="preserve"> put</w:t>
      </w:r>
      <w:r w:rsidR="001A5F9C">
        <w:t xml:space="preserve"> more time into looking </w:t>
      </w:r>
      <w:r w:rsidR="007F7937">
        <w:t>into</w:t>
      </w:r>
      <w:r w:rsidR="001A5F9C">
        <w:t xml:space="preserve"> spectrum</w:t>
      </w:r>
      <w:r w:rsidR="00D82645">
        <w:t xml:space="preserve"> in the upper part of FR1 and </w:t>
      </w:r>
      <w:r w:rsidR="00EF6858">
        <w:t xml:space="preserve">future spectrum </w:t>
      </w:r>
      <w:r w:rsidR="00D82645">
        <w:t xml:space="preserve">above FR1. </w:t>
      </w:r>
    </w:p>
    <w:p w14:paraId="797FD5BF" w14:textId="3F0BBAAC" w:rsidR="00A764F1" w:rsidRDefault="00A764F1" w:rsidP="00A764F1">
      <w:pPr>
        <w:pStyle w:val="BodyText"/>
      </w:pPr>
    </w:p>
    <w:p w14:paraId="0F0880BA" w14:textId="77777777" w:rsidR="00A764F1" w:rsidRDefault="00A764F1" w:rsidP="0062745C">
      <w:pPr>
        <w:pStyle w:val="BodyText"/>
      </w:pPr>
    </w:p>
    <w:p w14:paraId="5FD3579F" w14:textId="77777777" w:rsidR="00075E97" w:rsidRPr="003C0B2F" w:rsidRDefault="00075E97" w:rsidP="00075E97">
      <w:pPr>
        <w:keepNext/>
        <w:keepLines/>
        <w:spacing w:after="0"/>
        <w:jc w:val="center"/>
        <w:rPr>
          <w:rFonts w:ascii="Arial" w:eastAsia="SimSun" w:hAnsi="Arial"/>
          <w:b/>
        </w:rPr>
      </w:pPr>
      <w:r w:rsidRPr="003C0B2F">
        <w:rPr>
          <w:rFonts w:ascii="Arial" w:eastAsia="SimSun" w:hAnsi="Arial"/>
          <w:b/>
        </w:rPr>
        <w:lastRenderedPageBreak/>
        <w:t>Table 2-</w:t>
      </w:r>
      <w:r>
        <w:rPr>
          <w:rFonts w:ascii="Arial" w:eastAsia="SimSun" w:hAnsi="Arial"/>
          <w:b/>
        </w:rPr>
        <w:t>2</w:t>
      </w:r>
      <w:r w:rsidRPr="003C0B2F">
        <w:rPr>
          <w:rFonts w:ascii="Arial" w:eastAsia="SimSun" w:hAnsi="Arial"/>
          <w:b/>
        </w:rPr>
        <w:t xml:space="preserve">: </w:t>
      </w:r>
      <w:r>
        <w:rPr>
          <w:rFonts w:ascii="Arial" w:eastAsia="SimSun" w:hAnsi="Arial"/>
          <w:b/>
        </w:rPr>
        <w:t>Work plan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68"/>
        <w:gridCol w:w="3238"/>
        <w:gridCol w:w="3018"/>
      </w:tblGrid>
      <w:tr w:rsidR="00075E97" w:rsidRPr="000C0827" w14:paraId="65B4F505" w14:textId="77777777" w:rsidTr="009136E3">
        <w:trPr>
          <w:tblHeader/>
          <w:jc w:val="center"/>
        </w:trPr>
        <w:tc>
          <w:tcPr>
            <w:tcW w:w="0" w:type="auto"/>
          </w:tcPr>
          <w:p w14:paraId="49D553D7" w14:textId="77777777" w:rsidR="00075E97" w:rsidRDefault="00075E97" w:rsidP="009136E3">
            <w:pPr>
              <w:keepNext/>
              <w:keepLines/>
              <w:spacing w:after="0"/>
              <w:jc w:val="center"/>
              <w:rPr>
                <w:rFonts w:ascii="Arial" w:hAnsi="Arial"/>
                <w:b/>
                <w:sz w:val="18"/>
              </w:rPr>
            </w:pPr>
            <w:r>
              <w:rPr>
                <w:rFonts w:ascii="Arial" w:hAnsi="Arial"/>
                <w:b/>
                <w:sz w:val="18"/>
              </w:rPr>
              <w:t>Meeting</w:t>
            </w:r>
          </w:p>
        </w:tc>
        <w:tc>
          <w:tcPr>
            <w:tcW w:w="0" w:type="auto"/>
            <w:shd w:val="clear" w:color="auto" w:fill="auto"/>
          </w:tcPr>
          <w:p w14:paraId="17FE3A39" w14:textId="77777777" w:rsidR="00075E97" w:rsidRPr="000C0827" w:rsidRDefault="00075E97" w:rsidP="009136E3">
            <w:pPr>
              <w:keepNext/>
              <w:keepLines/>
              <w:spacing w:after="0"/>
              <w:jc w:val="center"/>
              <w:rPr>
                <w:rFonts w:ascii="Arial" w:hAnsi="Arial"/>
                <w:b/>
                <w:sz w:val="18"/>
              </w:rPr>
            </w:pPr>
            <w:r>
              <w:rPr>
                <w:rFonts w:ascii="Arial" w:hAnsi="Arial"/>
                <w:b/>
                <w:sz w:val="18"/>
              </w:rPr>
              <w:t>BS RF Core</w:t>
            </w:r>
          </w:p>
        </w:tc>
        <w:tc>
          <w:tcPr>
            <w:tcW w:w="0" w:type="auto"/>
          </w:tcPr>
          <w:p w14:paraId="0F0C4B64" w14:textId="77777777" w:rsidR="00075E97" w:rsidRDefault="00075E97" w:rsidP="009136E3">
            <w:pPr>
              <w:keepNext/>
              <w:keepLines/>
              <w:spacing w:after="0"/>
              <w:jc w:val="center"/>
              <w:rPr>
                <w:rFonts w:ascii="Arial" w:hAnsi="Arial"/>
                <w:b/>
                <w:sz w:val="18"/>
              </w:rPr>
            </w:pPr>
            <w:r>
              <w:rPr>
                <w:rFonts w:ascii="Arial" w:hAnsi="Arial"/>
                <w:b/>
                <w:sz w:val="18"/>
              </w:rPr>
              <w:t>BS Conformance</w:t>
            </w:r>
          </w:p>
        </w:tc>
      </w:tr>
      <w:tr w:rsidR="00075E97" w:rsidRPr="000C0827" w14:paraId="3D46072F" w14:textId="77777777" w:rsidTr="009136E3">
        <w:trPr>
          <w:jc w:val="center"/>
        </w:trPr>
        <w:tc>
          <w:tcPr>
            <w:tcW w:w="0" w:type="auto"/>
          </w:tcPr>
          <w:p w14:paraId="6A28BBC5" w14:textId="77777777" w:rsidR="00075E97" w:rsidRDefault="00075E97" w:rsidP="009136E3">
            <w:pPr>
              <w:keepNext/>
              <w:keepLines/>
              <w:spacing w:after="0"/>
              <w:jc w:val="center"/>
              <w:rPr>
                <w:rFonts w:ascii="Arial" w:hAnsi="Arial"/>
                <w:sz w:val="18"/>
                <w:szCs w:val="18"/>
                <w:lang w:eastAsia="zh-CN"/>
              </w:rPr>
            </w:pPr>
            <w:r>
              <w:rPr>
                <w:rFonts w:ascii="Arial" w:hAnsi="Arial"/>
                <w:sz w:val="18"/>
                <w:szCs w:val="18"/>
                <w:lang w:eastAsia="zh-CN"/>
              </w:rPr>
              <w:t>RAN4#110-bis (April 2024)</w:t>
            </w:r>
          </w:p>
        </w:tc>
        <w:tc>
          <w:tcPr>
            <w:tcW w:w="0" w:type="auto"/>
            <w:shd w:val="clear" w:color="auto" w:fill="auto"/>
          </w:tcPr>
          <w:p w14:paraId="37B8778B" w14:textId="77777777" w:rsidR="00075E97" w:rsidRDefault="00075E97" w:rsidP="009136E3">
            <w:pPr>
              <w:keepNext/>
              <w:keepLines/>
              <w:spacing w:after="0"/>
              <w:jc w:val="center"/>
              <w:rPr>
                <w:rFonts w:ascii="Arial" w:hAnsi="Arial"/>
                <w:sz w:val="18"/>
                <w:szCs w:val="18"/>
                <w:lang w:eastAsia="zh-CN"/>
              </w:rPr>
            </w:pPr>
            <w:r>
              <w:rPr>
                <w:rFonts w:ascii="Arial" w:hAnsi="Arial"/>
                <w:sz w:val="18"/>
                <w:szCs w:val="18"/>
                <w:lang w:eastAsia="zh-CN"/>
              </w:rPr>
              <w:t>EEIRP</w:t>
            </w:r>
          </w:p>
          <w:p w14:paraId="3ACED674" w14:textId="77777777" w:rsidR="00075E97" w:rsidRDefault="00075E97" w:rsidP="009136E3">
            <w:pPr>
              <w:keepNext/>
              <w:keepLines/>
              <w:spacing w:after="0"/>
              <w:jc w:val="center"/>
              <w:rPr>
                <w:rFonts w:ascii="Arial" w:hAnsi="Arial"/>
                <w:sz w:val="18"/>
                <w:szCs w:val="18"/>
                <w:lang w:eastAsia="zh-CN"/>
              </w:rPr>
            </w:pPr>
            <w:r>
              <w:rPr>
                <w:rFonts w:ascii="Arial" w:hAnsi="Arial"/>
                <w:sz w:val="18"/>
                <w:szCs w:val="18"/>
                <w:lang w:eastAsia="zh-CN"/>
              </w:rPr>
              <w:t>COLOC</w:t>
            </w:r>
          </w:p>
          <w:p w14:paraId="2C05FA81" w14:textId="77777777" w:rsidR="00075E97" w:rsidRPr="000C0827" w:rsidRDefault="00075E97" w:rsidP="009136E3">
            <w:pPr>
              <w:keepNext/>
              <w:keepLines/>
              <w:spacing w:after="0"/>
              <w:jc w:val="center"/>
              <w:rPr>
                <w:rFonts w:ascii="Arial" w:hAnsi="Arial"/>
                <w:sz w:val="18"/>
                <w:szCs w:val="18"/>
                <w:lang w:eastAsia="zh-CN"/>
              </w:rPr>
            </w:pPr>
            <w:r>
              <w:rPr>
                <w:rFonts w:ascii="Arial" w:hAnsi="Arial"/>
                <w:sz w:val="18"/>
                <w:szCs w:val="18"/>
                <w:lang w:eastAsia="zh-CN"/>
              </w:rPr>
              <w:t>TR 38.xyz skeleton for EEIRP</w:t>
            </w:r>
          </w:p>
        </w:tc>
        <w:tc>
          <w:tcPr>
            <w:tcW w:w="0" w:type="auto"/>
          </w:tcPr>
          <w:p w14:paraId="7C6802F2" w14:textId="77777777" w:rsidR="00075E97" w:rsidRDefault="00075E97" w:rsidP="009136E3">
            <w:pPr>
              <w:keepNext/>
              <w:keepLines/>
              <w:spacing w:after="0"/>
              <w:jc w:val="center"/>
              <w:rPr>
                <w:rFonts w:ascii="Arial" w:hAnsi="Arial"/>
                <w:sz w:val="18"/>
                <w:szCs w:val="18"/>
                <w:lang w:eastAsia="zh-CN"/>
              </w:rPr>
            </w:pPr>
          </w:p>
        </w:tc>
      </w:tr>
      <w:tr w:rsidR="00075E97" w:rsidRPr="000C0827" w14:paraId="0ECC75C2" w14:textId="77777777" w:rsidTr="009136E3">
        <w:trPr>
          <w:jc w:val="center"/>
        </w:trPr>
        <w:tc>
          <w:tcPr>
            <w:tcW w:w="0" w:type="auto"/>
          </w:tcPr>
          <w:p w14:paraId="428E66EC"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RAN4#111 (May 2024)</w:t>
            </w:r>
          </w:p>
        </w:tc>
        <w:tc>
          <w:tcPr>
            <w:tcW w:w="0" w:type="auto"/>
            <w:shd w:val="clear" w:color="auto" w:fill="auto"/>
          </w:tcPr>
          <w:p w14:paraId="6C0F4532"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EEIRP</w:t>
            </w:r>
          </w:p>
          <w:p w14:paraId="20DE8AB9"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COLOC</w:t>
            </w:r>
          </w:p>
          <w:p w14:paraId="147CA2EB" w14:textId="77777777" w:rsidR="00075E97" w:rsidRPr="000C0827" w:rsidRDefault="00075E97" w:rsidP="009136E3">
            <w:pPr>
              <w:keepNext/>
              <w:keepLines/>
              <w:spacing w:after="0"/>
              <w:jc w:val="center"/>
              <w:rPr>
                <w:rFonts w:ascii="Arial" w:hAnsi="Arial"/>
                <w:sz w:val="18"/>
                <w:lang w:eastAsia="x-none"/>
              </w:rPr>
            </w:pPr>
            <w:r>
              <w:rPr>
                <w:rFonts w:ascii="Arial" w:hAnsi="Arial"/>
                <w:sz w:val="18"/>
                <w:lang w:eastAsia="x-none"/>
              </w:rPr>
              <w:t>Endorse TR 38.xyz skeleton for EEIRP</w:t>
            </w:r>
          </w:p>
        </w:tc>
        <w:tc>
          <w:tcPr>
            <w:tcW w:w="0" w:type="auto"/>
          </w:tcPr>
          <w:p w14:paraId="0C82BE55" w14:textId="77777777" w:rsidR="00075E97" w:rsidRDefault="00075E97" w:rsidP="009136E3">
            <w:pPr>
              <w:keepNext/>
              <w:keepLines/>
              <w:spacing w:after="0"/>
              <w:jc w:val="center"/>
              <w:rPr>
                <w:rFonts w:ascii="Arial" w:hAnsi="Arial"/>
                <w:sz w:val="18"/>
                <w:lang w:eastAsia="x-none"/>
              </w:rPr>
            </w:pPr>
          </w:p>
        </w:tc>
      </w:tr>
      <w:tr w:rsidR="00075E97" w:rsidRPr="000C0827" w14:paraId="134121C2" w14:textId="77777777" w:rsidTr="009136E3">
        <w:trPr>
          <w:jc w:val="center"/>
        </w:trPr>
        <w:tc>
          <w:tcPr>
            <w:tcW w:w="0" w:type="auto"/>
            <w:shd w:val="clear" w:color="auto" w:fill="D9E2F3" w:themeFill="accent1" w:themeFillTint="33"/>
          </w:tcPr>
          <w:p w14:paraId="54CE53C4"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RAN#104 (June 2024)</w:t>
            </w:r>
          </w:p>
        </w:tc>
        <w:tc>
          <w:tcPr>
            <w:tcW w:w="0" w:type="auto"/>
            <w:gridSpan w:val="2"/>
            <w:shd w:val="clear" w:color="auto" w:fill="D9E2F3" w:themeFill="accent1" w:themeFillTint="33"/>
          </w:tcPr>
          <w:p w14:paraId="0A705A34"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WID Update</w:t>
            </w:r>
          </w:p>
        </w:tc>
      </w:tr>
      <w:tr w:rsidR="00075E97" w:rsidRPr="000C0827" w14:paraId="4E3C8F85" w14:textId="77777777" w:rsidTr="009136E3">
        <w:trPr>
          <w:jc w:val="center"/>
        </w:trPr>
        <w:tc>
          <w:tcPr>
            <w:tcW w:w="0" w:type="auto"/>
          </w:tcPr>
          <w:p w14:paraId="44B8D10A"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RAN4#112 (August 2024)</w:t>
            </w:r>
          </w:p>
        </w:tc>
        <w:tc>
          <w:tcPr>
            <w:tcW w:w="0" w:type="auto"/>
            <w:shd w:val="clear" w:color="auto" w:fill="auto"/>
          </w:tcPr>
          <w:p w14:paraId="01384401"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COLOC</w:t>
            </w:r>
          </w:p>
        </w:tc>
        <w:tc>
          <w:tcPr>
            <w:tcW w:w="0" w:type="auto"/>
          </w:tcPr>
          <w:p w14:paraId="669585E5"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EEIRP</w:t>
            </w:r>
          </w:p>
          <w:p w14:paraId="113E907D"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TSR</w:t>
            </w:r>
          </w:p>
          <w:p w14:paraId="2839D8BD"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TRP</w:t>
            </w:r>
          </w:p>
        </w:tc>
      </w:tr>
      <w:tr w:rsidR="00075E97" w:rsidRPr="000C0827" w14:paraId="37E8B954" w14:textId="77777777" w:rsidTr="009136E3">
        <w:trPr>
          <w:jc w:val="center"/>
        </w:trPr>
        <w:tc>
          <w:tcPr>
            <w:tcW w:w="0" w:type="auto"/>
            <w:shd w:val="clear" w:color="auto" w:fill="D9E2F3" w:themeFill="accent1" w:themeFillTint="33"/>
          </w:tcPr>
          <w:p w14:paraId="045AB863"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RAN#105 (September 2024)</w:t>
            </w:r>
          </w:p>
        </w:tc>
        <w:tc>
          <w:tcPr>
            <w:tcW w:w="0" w:type="auto"/>
            <w:gridSpan w:val="2"/>
            <w:shd w:val="clear" w:color="auto" w:fill="D9E2F3" w:themeFill="accent1" w:themeFillTint="33"/>
          </w:tcPr>
          <w:p w14:paraId="276063FD"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WID Update</w:t>
            </w:r>
          </w:p>
        </w:tc>
      </w:tr>
      <w:tr w:rsidR="00075E97" w:rsidRPr="000C0827" w14:paraId="346E9543" w14:textId="77777777" w:rsidTr="009136E3">
        <w:trPr>
          <w:jc w:val="center"/>
        </w:trPr>
        <w:tc>
          <w:tcPr>
            <w:tcW w:w="0" w:type="auto"/>
          </w:tcPr>
          <w:p w14:paraId="761A8BE0"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RAN4#112-bis (October 2024)</w:t>
            </w:r>
          </w:p>
        </w:tc>
        <w:tc>
          <w:tcPr>
            <w:tcW w:w="0" w:type="auto"/>
            <w:shd w:val="clear" w:color="auto" w:fill="auto"/>
          </w:tcPr>
          <w:p w14:paraId="737511B3"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COLOC</w:t>
            </w:r>
          </w:p>
        </w:tc>
        <w:tc>
          <w:tcPr>
            <w:tcW w:w="0" w:type="auto"/>
          </w:tcPr>
          <w:p w14:paraId="6D34EDA5"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EEIRP</w:t>
            </w:r>
          </w:p>
          <w:p w14:paraId="228DC941"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TSR</w:t>
            </w:r>
            <w:r>
              <w:rPr>
                <w:rFonts w:ascii="Arial" w:hAnsi="Arial"/>
                <w:sz w:val="18"/>
                <w:lang w:eastAsia="x-none"/>
              </w:rPr>
              <w:br/>
              <w:t>TRP</w:t>
            </w:r>
          </w:p>
        </w:tc>
      </w:tr>
      <w:tr w:rsidR="00075E97" w:rsidRPr="000C0827" w14:paraId="5FB06031" w14:textId="77777777" w:rsidTr="009136E3">
        <w:trPr>
          <w:jc w:val="center"/>
        </w:trPr>
        <w:tc>
          <w:tcPr>
            <w:tcW w:w="0" w:type="auto"/>
          </w:tcPr>
          <w:p w14:paraId="1160EC3B"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RAN4#113 (November 2024)</w:t>
            </w:r>
          </w:p>
        </w:tc>
        <w:tc>
          <w:tcPr>
            <w:tcW w:w="0" w:type="auto"/>
            <w:shd w:val="clear" w:color="auto" w:fill="auto"/>
          </w:tcPr>
          <w:p w14:paraId="4E535273"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COLOC</w:t>
            </w:r>
          </w:p>
          <w:p w14:paraId="6D8ED666"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Agree CR for EEIRP to TS 38.104</w:t>
            </w:r>
          </w:p>
          <w:p w14:paraId="1BC3F1FB"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Agree CR for TR 38.xyz</w:t>
            </w:r>
          </w:p>
        </w:tc>
        <w:tc>
          <w:tcPr>
            <w:tcW w:w="0" w:type="auto"/>
          </w:tcPr>
          <w:p w14:paraId="4726E574"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Agree CR for EEIRP to TS 38.141-2</w:t>
            </w:r>
            <w:r>
              <w:rPr>
                <w:rFonts w:ascii="Arial" w:hAnsi="Arial"/>
                <w:sz w:val="18"/>
                <w:lang w:eastAsia="x-none"/>
              </w:rPr>
              <w:br/>
              <w:t>TSR</w:t>
            </w:r>
          </w:p>
          <w:p w14:paraId="3A3D609E"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TRP</w:t>
            </w:r>
          </w:p>
        </w:tc>
      </w:tr>
      <w:tr w:rsidR="00683AB7" w:rsidRPr="000C0827" w14:paraId="07F30DF7" w14:textId="77777777" w:rsidTr="00356A45">
        <w:trPr>
          <w:jc w:val="center"/>
        </w:trPr>
        <w:tc>
          <w:tcPr>
            <w:tcW w:w="0" w:type="auto"/>
            <w:shd w:val="clear" w:color="auto" w:fill="D9E2F3" w:themeFill="accent1" w:themeFillTint="33"/>
          </w:tcPr>
          <w:p w14:paraId="0C672CFE" w14:textId="77777777" w:rsidR="00683AB7" w:rsidRDefault="00683AB7" w:rsidP="009136E3">
            <w:pPr>
              <w:keepNext/>
              <w:keepLines/>
              <w:spacing w:after="0"/>
              <w:jc w:val="center"/>
              <w:rPr>
                <w:rFonts w:ascii="Arial" w:hAnsi="Arial"/>
                <w:sz w:val="18"/>
                <w:lang w:eastAsia="x-none"/>
              </w:rPr>
            </w:pPr>
            <w:r>
              <w:rPr>
                <w:rFonts w:ascii="Arial" w:hAnsi="Arial"/>
                <w:sz w:val="18"/>
                <w:lang w:eastAsia="x-none"/>
              </w:rPr>
              <w:t>RAN#106 (December 2024)</w:t>
            </w:r>
          </w:p>
        </w:tc>
        <w:tc>
          <w:tcPr>
            <w:tcW w:w="0" w:type="auto"/>
            <w:gridSpan w:val="2"/>
            <w:shd w:val="clear" w:color="auto" w:fill="D9E2F3" w:themeFill="accent1" w:themeFillTint="33"/>
          </w:tcPr>
          <w:p w14:paraId="428874BB" w14:textId="0FB04016" w:rsidR="00683AB7" w:rsidRDefault="00B04ED1" w:rsidP="009136E3">
            <w:pPr>
              <w:keepNext/>
              <w:keepLines/>
              <w:spacing w:after="0"/>
              <w:jc w:val="center"/>
              <w:rPr>
                <w:rFonts w:ascii="Arial" w:hAnsi="Arial"/>
                <w:sz w:val="18"/>
                <w:lang w:eastAsia="x-none"/>
              </w:rPr>
            </w:pPr>
            <w:r>
              <w:rPr>
                <w:rFonts w:ascii="Arial" w:hAnsi="Arial"/>
                <w:sz w:val="18"/>
                <w:lang w:eastAsia="x-none"/>
              </w:rPr>
              <w:t>WID Update</w:t>
            </w:r>
          </w:p>
        </w:tc>
      </w:tr>
      <w:tr w:rsidR="00075E97" w:rsidRPr="000C0827" w14:paraId="66A3DE3B" w14:textId="77777777" w:rsidTr="009136E3">
        <w:trPr>
          <w:jc w:val="center"/>
        </w:trPr>
        <w:tc>
          <w:tcPr>
            <w:tcW w:w="0" w:type="auto"/>
          </w:tcPr>
          <w:p w14:paraId="126B8304"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RAN4#114 (February 2025)</w:t>
            </w:r>
          </w:p>
        </w:tc>
        <w:tc>
          <w:tcPr>
            <w:tcW w:w="0" w:type="auto"/>
            <w:shd w:val="clear" w:color="auto" w:fill="auto"/>
          </w:tcPr>
          <w:p w14:paraId="418DF277"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COLOC</w:t>
            </w:r>
          </w:p>
          <w:p w14:paraId="7D9B9A0A"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SPEC</w:t>
            </w:r>
          </w:p>
        </w:tc>
        <w:tc>
          <w:tcPr>
            <w:tcW w:w="0" w:type="auto"/>
          </w:tcPr>
          <w:p w14:paraId="55717787"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TSR</w:t>
            </w:r>
          </w:p>
          <w:p w14:paraId="7D0366A8"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TRP</w:t>
            </w:r>
          </w:p>
          <w:p w14:paraId="06863B76"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SPEC</w:t>
            </w:r>
          </w:p>
        </w:tc>
      </w:tr>
      <w:tr w:rsidR="00683AB7" w:rsidRPr="000C0827" w14:paraId="605D5302" w14:textId="77777777" w:rsidTr="00356A45">
        <w:trPr>
          <w:jc w:val="center"/>
        </w:trPr>
        <w:tc>
          <w:tcPr>
            <w:tcW w:w="0" w:type="auto"/>
            <w:shd w:val="clear" w:color="auto" w:fill="D9E2F3" w:themeFill="accent1" w:themeFillTint="33"/>
          </w:tcPr>
          <w:p w14:paraId="37915866" w14:textId="77777777" w:rsidR="00683AB7" w:rsidRDefault="00683AB7" w:rsidP="009136E3">
            <w:pPr>
              <w:keepNext/>
              <w:keepLines/>
              <w:spacing w:after="0"/>
              <w:jc w:val="center"/>
              <w:rPr>
                <w:rFonts w:ascii="Arial" w:hAnsi="Arial"/>
                <w:sz w:val="18"/>
                <w:lang w:eastAsia="x-none"/>
              </w:rPr>
            </w:pPr>
            <w:r>
              <w:rPr>
                <w:rFonts w:ascii="Arial" w:hAnsi="Arial"/>
                <w:sz w:val="18"/>
                <w:lang w:eastAsia="x-none"/>
              </w:rPr>
              <w:t>RAN#107 (March 2025)</w:t>
            </w:r>
          </w:p>
        </w:tc>
        <w:tc>
          <w:tcPr>
            <w:tcW w:w="0" w:type="auto"/>
            <w:gridSpan w:val="2"/>
            <w:shd w:val="clear" w:color="auto" w:fill="D9E2F3" w:themeFill="accent1" w:themeFillTint="33"/>
          </w:tcPr>
          <w:p w14:paraId="35BAF532" w14:textId="77777777" w:rsidR="00683AB7" w:rsidRDefault="00683AB7" w:rsidP="009136E3">
            <w:pPr>
              <w:keepNext/>
              <w:keepLines/>
              <w:spacing w:after="0"/>
              <w:jc w:val="center"/>
              <w:rPr>
                <w:rFonts w:ascii="Arial" w:hAnsi="Arial"/>
                <w:sz w:val="18"/>
                <w:lang w:eastAsia="x-none"/>
              </w:rPr>
            </w:pPr>
          </w:p>
        </w:tc>
      </w:tr>
      <w:tr w:rsidR="00075E97" w:rsidRPr="000C0827" w14:paraId="4B4AAE03" w14:textId="77777777" w:rsidTr="009136E3">
        <w:trPr>
          <w:jc w:val="center"/>
        </w:trPr>
        <w:tc>
          <w:tcPr>
            <w:tcW w:w="0" w:type="auto"/>
          </w:tcPr>
          <w:p w14:paraId="77465761"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RAN4#114bis (April 2025)</w:t>
            </w:r>
          </w:p>
        </w:tc>
        <w:tc>
          <w:tcPr>
            <w:tcW w:w="0" w:type="auto"/>
            <w:shd w:val="clear" w:color="auto" w:fill="auto"/>
          </w:tcPr>
          <w:p w14:paraId="60931467"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COLOC</w:t>
            </w:r>
          </w:p>
          <w:p w14:paraId="0582B07A"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SPEC</w:t>
            </w:r>
          </w:p>
        </w:tc>
        <w:tc>
          <w:tcPr>
            <w:tcW w:w="0" w:type="auto"/>
          </w:tcPr>
          <w:p w14:paraId="01B8F1DF"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TSR</w:t>
            </w:r>
          </w:p>
          <w:p w14:paraId="2F23984F"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TRP</w:t>
            </w:r>
          </w:p>
          <w:p w14:paraId="0396CD32"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SPEC</w:t>
            </w:r>
          </w:p>
        </w:tc>
      </w:tr>
      <w:tr w:rsidR="00075E97" w:rsidRPr="000C0827" w14:paraId="4041017E" w14:textId="77777777" w:rsidTr="009136E3">
        <w:trPr>
          <w:jc w:val="center"/>
        </w:trPr>
        <w:tc>
          <w:tcPr>
            <w:tcW w:w="0" w:type="auto"/>
          </w:tcPr>
          <w:p w14:paraId="0B02816F"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RAN4#115 (May 2025)</w:t>
            </w:r>
          </w:p>
        </w:tc>
        <w:tc>
          <w:tcPr>
            <w:tcW w:w="0" w:type="auto"/>
            <w:shd w:val="clear" w:color="auto" w:fill="auto"/>
          </w:tcPr>
          <w:p w14:paraId="7A2C38B7"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COLOC</w:t>
            </w:r>
          </w:p>
          <w:p w14:paraId="0D88C9EE"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SPEC</w:t>
            </w:r>
          </w:p>
        </w:tc>
        <w:tc>
          <w:tcPr>
            <w:tcW w:w="0" w:type="auto"/>
          </w:tcPr>
          <w:p w14:paraId="53B77644"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TSR</w:t>
            </w:r>
            <w:r>
              <w:rPr>
                <w:rFonts w:ascii="Arial" w:hAnsi="Arial"/>
                <w:sz w:val="18"/>
                <w:lang w:eastAsia="x-none"/>
              </w:rPr>
              <w:br/>
              <w:t>TRP</w:t>
            </w:r>
            <w:r>
              <w:rPr>
                <w:rFonts w:ascii="Arial" w:hAnsi="Arial"/>
                <w:sz w:val="18"/>
                <w:lang w:eastAsia="x-none"/>
              </w:rPr>
              <w:br/>
              <w:t>SPEC</w:t>
            </w:r>
          </w:p>
        </w:tc>
      </w:tr>
      <w:tr w:rsidR="00683AB7" w:rsidRPr="000C0827" w14:paraId="30FA3B0E" w14:textId="77777777" w:rsidTr="00356A45">
        <w:trPr>
          <w:jc w:val="center"/>
        </w:trPr>
        <w:tc>
          <w:tcPr>
            <w:tcW w:w="0" w:type="auto"/>
            <w:shd w:val="clear" w:color="auto" w:fill="D9E2F3" w:themeFill="accent1" w:themeFillTint="33"/>
          </w:tcPr>
          <w:p w14:paraId="18E3231B" w14:textId="77777777" w:rsidR="00683AB7" w:rsidRDefault="00683AB7" w:rsidP="009136E3">
            <w:pPr>
              <w:keepNext/>
              <w:keepLines/>
              <w:spacing w:after="0"/>
              <w:jc w:val="center"/>
              <w:rPr>
                <w:rFonts w:ascii="Arial" w:hAnsi="Arial"/>
                <w:sz w:val="18"/>
                <w:lang w:eastAsia="x-none"/>
              </w:rPr>
            </w:pPr>
            <w:r>
              <w:rPr>
                <w:rFonts w:ascii="Arial" w:hAnsi="Arial"/>
                <w:sz w:val="18"/>
                <w:lang w:eastAsia="x-none"/>
              </w:rPr>
              <w:t>RAN#108 (June 2025)</w:t>
            </w:r>
          </w:p>
        </w:tc>
        <w:tc>
          <w:tcPr>
            <w:tcW w:w="0" w:type="auto"/>
            <w:gridSpan w:val="2"/>
            <w:shd w:val="clear" w:color="auto" w:fill="D9E2F3" w:themeFill="accent1" w:themeFillTint="33"/>
          </w:tcPr>
          <w:p w14:paraId="45F3B1D6" w14:textId="77777777" w:rsidR="00683AB7" w:rsidRDefault="00683AB7" w:rsidP="009136E3">
            <w:pPr>
              <w:keepNext/>
              <w:keepLines/>
              <w:spacing w:after="0"/>
              <w:jc w:val="center"/>
              <w:rPr>
                <w:rFonts w:ascii="Arial" w:hAnsi="Arial"/>
                <w:sz w:val="18"/>
                <w:lang w:eastAsia="x-none"/>
              </w:rPr>
            </w:pPr>
          </w:p>
        </w:tc>
      </w:tr>
      <w:tr w:rsidR="00075E97" w:rsidRPr="000C0827" w14:paraId="415163F8" w14:textId="77777777" w:rsidTr="009136E3">
        <w:trPr>
          <w:jc w:val="center"/>
        </w:trPr>
        <w:tc>
          <w:tcPr>
            <w:tcW w:w="0" w:type="auto"/>
          </w:tcPr>
          <w:p w14:paraId="0AB85989"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RAN4#116 (August 2025)</w:t>
            </w:r>
          </w:p>
        </w:tc>
        <w:tc>
          <w:tcPr>
            <w:tcW w:w="0" w:type="auto"/>
            <w:shd w:val="clear" w:color="auto" w:fill="auto"/>
          </w:tcPr>
          <w:p w14:paraId="5D4FA141"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Finalize COLOC</w:t>
            </w:r>
          </w:p>
          <w:p w14:paraId="52EA1533"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SPEC</w:t>
            </w:r>
          </w:p>
        </w:tc>
        <w:tc>
          <w:tcPr>
            <w:tcW w:w="0" w:type="auto"/>
          </w:tcPr>
          <w:p w14:paraId="793C3684"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TSR</w:t>
            </w:r>
            <w:r>
              <w:rPr>
                <w:rFonts w:ascii="Arial" w:hAnsi="Arial"/>
                <w:sz w:val="18"/>
                <w:lang w:eastAsia="x-none"/>
              </w:rPr>
              <w:br/>
              <w:t>TRP</w:t>
            </w:r>
          </w:p>
          <w:p w14:paraId="160462DD"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SPEC</w:t>
            </w:r>
          </w:p>
        </w:tc>
      </w:tr>
      <w:tr w:rsidR="00683AB7" w:rsidRPr="000C0827" w14:paraId="26B13F86" w14:textId="77777777" w:rsidTr="00356A45">
        <w:trPr>
          <w:jc w:val="center"/>
        </w:trPr>
        <w:tc>
          <w:tcPr>
            <w:tcW w:w="0" w:type="auto"/>
            <w:shd w:val="clear" w:color="auto" w:fill="D9E2F3" w:themeFill="accent1" w:themeFillTint="33"/>
          </w:tcPr>
          <w:p w14:paraId="6A74F6F6" w14:textId="77777777" w:rsidR="00683AB7" w:rsidRDefault="00683AB7" w:rsidP="009136E3">
            <w:pPr>
              <w:keepNext/>
              <w:keepLines/>
              <w:spacing w:after="0"/>
              <w:jc w:val="center"/>
              <w:rPr>
                <w:rFonts w:ascii="Arial" w:hAnsi="Arial"/>
                <w:sz w:val="18"/>
                <w:lang w:eastAsia="x-none"/>
              </w:rPr>
            </w:pPr>
            <w:r>
              <w:rPr>
                <w:rFonts w:ascii="Arial" w:hAnsi="Arial"/>
                <w:sz w:val="18"/>
                <w:lang w:eastAsia="x-none"/>
              </w:rPr>
              <w:t>RAN#109 (September 2025)</w:t>
            </w:r>
          </w:p>
        </w:tc>
        <w:tc>
          <w:tcPr>
            <w:tcW w:w="0" w:type="auto"/>
            <w:gridSpan w:val="2"/>
            <w:shd w:val="clear" w:color="auto" w:fill="D9E2F3" w:themeFill="accent1" w:themeFillTint="33"/>
          </w:tcPr>
          <w:p w14:paraId="57AD1952" w14:textId="77777777" w:rsidR="00683AB7" w:rsidRDefault="00683AB7" w:rsidP="009136E3">
            <w:pPr>
              <w:keepNext/>
              <w:keepLines/>
              <w:spacing w:after="0"/>
              <w:jc w:val="center"/>
              <w:rPr>
                <w:rFonts w:ascii="Arial" w:hAnsi="Arial"/>
                <w:sz w:val="18"/>
                <w:lang w:eastAsia="x-none"/>
              </w:rPr>
            </w:pPr>
          </w:p>
        </w:tc>
      </w:tr>
      <w:tr w:rsidR="00075E97" w:rsidRPr="000C0827" w14:paraId="26781357" w14:textId="77777777" w:rsidTr="009136E3">
        <w:trPr>
          <w:jc w:val="center"/>
        </w:trPr>
        <w:tc>
          <w:tcPr>
            <w:tcW w:w="0" w:type="auto"/>
          </w:tcPr>
          <w:p w14:paraId="78DEBE42"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RAN4#116-bis (October 2025)</w:t>
            </w:r>
          </w:p>
        </w:tc>
        <w:tc>
          <w:tcPr>
            <w:tcW w:w="0" w:type="auto"/>
            <w:shd w:val="clear" w:color="auto" w:fill="auto"/>
          </w:tcPr>
          <w:p w14:paraId="1435EE3A" w14:textId="77777777" w:rsidR="00075E97" w:rsidRPr="003F19C2" w:rsidRDefault="00075E97" w:rsidP="009136E3">
            <w:pPr>
              <w:keepNext/>
              <w:keepLines/>
              <w:spacing w:after="0"/>
              <w:jc w:val="center"/>
              <w:rPr>
                <w:rFonts w:ascii="Arial" w:hAnsi="Arial"/>
                <w:b/>
                <w:bCs/>
                <w:sz w:val="18"/>
                <w:lang w:eastAsia="x-none"/>
              </w:rPr>
            </w:pPr>
            <w:r>
              <w:rPr>
                <w:rFonts w:ascii="Arial" w:hAnsi="Arial"/>
                <w:sz w:val="18"/>
                <w:lang w:eastAsia="x-none"/>
              </w:rPr>
              <w:t>SPEC</w:t>
            </w:r>
          </w:p>
        </w:tc>
        <w:tc>
          <w:tcPr>
            <w:tcW w:w="0" w:type="auto"/>
          </w:tcPr>
          <w:p w14:paraId="7400F179"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COLOC</w:t>
            </w:r>
            <w:r>
              <w:rPr>
                <w:rFonts w:ascii="Arial" w:hAnsi="Arial"/>
                <w:sz w:val="18"/>
                <w:lang w:eastAsia="x-none"/>
              </w:rPr>
              <w:br/>
              <w:t>TSR</w:t>
            </w:r>
            <w:r>
              <w:rPr>
                <w:rFonts w:ascii="Arial" w:hAnsi="Arial"/>
                <w:sz w:val="18"/>
                <w:lang w:eastAsia="x-none"/>
              </w:rPr>
              <w:br/>
              <w:t>TRP</w:t>
            </w:r>
          </w:p>
          <w:p w14:paraId="633C96F5"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SPEC</w:t>
            </w:r>
          </w:p>
        </w:tc>
      </w:tr>
      <w:tr w:rsidR="00075E97" w:rsidRPr="000C0827" w14:paraId="0C30015D" w14:textId="77777777" w:rsidTr="009136E3">
        <w:trPr>
          <w:jc w:val="center"/>
        </w:trPr>
        <w:tc>
          <w:tcPr>
            <w:tcW w:w="0" w:type="auto"/>
          </w:tcPr>
          <w:p w14:paraId="678ABE61"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RAN4#117 (November 2025)</w:t>
            </w:r>
          </w:p>
        </w:tc>
        <w:tc>
          <w:tcPr>
            <w:tcW w:w="0" w:type="auto"/>
            <w:shd w:val="clear" w:color="auto" w:fill="auto"/>
          </w:tcPr>
          <w:p w14:paraId="50B67DE8"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Agree CR for SPEC to TS 38.104</w:t>
            </w:r>
          </w:p>
        </w:tc>
        <w:tc>
          <w:tcPr>
            <w:tcW w:w="0" w:type="auto"/>
          </w:tcPr>
          <w:p w14:paraId="040911FD"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Agree CR for COLOC to TS 37.941</w:t>
            </w:r>
            <w:r>
              <w:rPr>
                <w:rFonts w:ascii="Arial" w:hAnsi="Arial"/>
                <w:sz w:val="18"/>
                <w:lang w:eastAsia="x-none"/>
              </w:rPr>
              <w:br/>
              <w:t>Agree CR for TSR to TS 38.141-2</w:t>
            </w:r>
            <w:r>
              <w:rPr>
                <w:rFonts w:ascii="Arial" w:hAnsi="Arial"/>
                <w:sz w:val="18"/>
                <w:lang w:eastAsia="x-none"/>
              </w:rPr>
              <w:br/>
              <w:t>Agree CR for TRP to TS 38.141-2</w:t>
            </w:r>
          </w:p>
          <w:p w14:paraId="6B03CF2E" w14:textId="77777777" w:rsidR="00075E97" w:rsidRDefault="00075E97" w:rsidP="009136E3">
            <w:pPr>
              <w:keepNext/>
              <w:keepLines/>
              <w:spacing w:after="0"/>
              <w:jc w:val="center"/>
              <w:rPr>
                <w:rFonts w:ascii="Arial" w:hAnsi="Arial"/>
                <w:sz w:val="18"/>
                <w:lang w:eastAsia="x-none"/>
              </w:rPr>
            </w:pPr>
            <w:r>
              <w:rPr>
                <w:rFonts w:ascii="Arial" w:hAnsi="Arial"/>
                <w:sz w:val="18"/>
                <w:lang w:eastAsia="x-none"/>
              </w:rPr>
              <w:t>Agree CR for SPEC to TS 38.141-2</w:t>
            </w:r>
          </w:p>
        </w:tc>
      </w:tr>
      <w:tr w:rsidR="00683AB7" w:rsidRPr="000C0827" w14:paraId="0AF26114" w14:textId="77777777" w:rsidTr="00356A45">
        <w:trPr>
          <w:jc w:val="center"/>
        </w:trPr>
        <w:tc>
          <w:tcPr>
            <w:tcW w:w="0" w:type="auto"/>
            <w:shd w:val="clear" w:color="auto" w:fill="D9E2F3" w:themeFill="accent1" w:themeFillTint="33"/>
          </w:tcPr>
          <w:p w14:paraId="28B104C2" w14:textId="77777777" w:rsidR="00683AB7" w:rsidRDefault="00683AB7" w:rsidP="009136E3">
            <w:pPr>
              <w:keepNext/>
              <w:keepLines/>
              <w:spacing w:after="0"/>
              <w:jc w:val="center"/>
              <w:rPr>
                <w:rFonts w:ascii="Arial" w:hAnsi="Arial"/>
                <w:sz w:val="18"/>
                <w:lang w:eastAsia="x-none"/>
              </w:rPr>
            </w:pPr>
            <w:r>
              <w:rPr>
                <w:rFonts w:ascii="Arial" w:hAnsi="Arial"/>
                <w:sz w:val="18"/>
                <w:lang w:eastAsia="x-none"/>
              </w:rPr>
              <w:t>RAN#110 (December 2025)</w:t>
            </w:r>
          </w:p>
        </w:tc>
        <w:tc>
          <w:tcPr>
            <w:tcW w:w="0" w:type="auto"/>
            <w:gridSpan w:val="2"/>
            <w:shd w:val="clear" w:color="auto" w:fill="D9E2F3" w:themeFill="accent1" w:themeFillTint="33"/>
          </w:tcPr>
          <w:p w14:paraId="4F7D09EB" w14:textId="77777777" w:rsidR="00683AB7" w:rsidRDefault="00683AB7" w:rsidP="009136E3">
            <w:pPr>
              <w:keepNext/>
              <w:keepLines/>
              <w:spacing w:after="0"/>
              <w:jc w:val="center"/>
              <w:rPr>
                <w:rFonts w:ascii="Arial" w:hAnsi="Arial"/>
                <w:sz w:val="18"/>
                <w:lang w:eastAsia="x-none"/>
              </w:rPr>
            </w:pPr>
          </w:p>
        </w:tc>
      </w:tr>
    </w:tbl>
    <w:p w14:paraId="50365C1B" w14:textId="77777777" w:rsidR="00075E97" w:rsidRDefault="00075E97" w:rsidP="0062745C">
      <w:pPr>
        <w:pStyle w:val="BodyText"/>
      </w:pPr>
    </w:p>
    <w:p w14:paraId="7654F2D1" w14:textId="77777777" w:rsidR="00F73087" w:rsidRDefault="00F73087" w:rsidP="0062745C">
      <w:pPr>
        <w:pStyle w:val="BodyText"/>
      </w:pPr>
    </w:p>
    <w:p w14:paraId="4DACF09D" w14:textId="6C2FE044" w:rsidR="00F73087" w:rsidRDefault="007B3162" w:rsidP="0062745C">
      <w:pPr>
        <w:pStyle w:val="BodyText"/>
      </w:pPr>
      <w:r>
        <w:t xml:space="preserve">For </w:t>
      </w:r>
      <w:r w:rsidR="00B9265B">
        <w:t xml:space="preserve">work </w:t>
      </w:r>
      <w:r w:rsidR="006B0C58">
        <w:t xml:space="preserve">related to </w:t>
      </w:r>
      <w:r w:rsidR="00B9265B">
        <w:t>EEIRP</w:t>
      </w:r>
      <w:r w:rsidR="006B0C58">
        <w:t xml:space="preserve"> </w:t>
      </w:r>
      <w:r w:rsidR="00B9265B">
        <w:t xml:space="preserve">the corresponding input to the discussion </w:t>
      </w:r>
      <w:r w:rsidR="006B0C58">
        <w:t>is</w:t>
      </w:r>
      <w:r w:rsidR="00B9265B">
        <w:t xml:space="preserve"> </w:t>
      </w:r>
      <w:r w:rsidR="00C070D7">
        <w:t>captured</w:t>
      </w:r>
      <w:r w:rsidR="00B9265B">
        <w:t xml:space="preserve"> in </w:t>
      </w:r>
      <w:r w:rsidR="006B0C58">
        <w:t xml:space="preserve">a </w:t>
      </w:r>
      <w:r w:rsidR="00B9265B">
        <w:t>companion contribution [</w:t>
      </w:r>
      <w:r w:rsidR="00C070D7">
        <w:t>3].</w:t>
      </w:r>
    </w:p>
    <w:p w14:paraId="72DE78EA" w14:textId="1355A363" w:rsidR="00080B7D" w:rsidRDefault="002F61D7" w:rsidP="0062745C">
      <w:pPr>
        <w:pStyle w:val="BodyText"/>
      </w:pPr>
      <w:r>
        <w:t>At the RAN</w:t>
      </w:r>
      <w:r w:rsidR="00CD75D5">
        <w:t xml:space="preserve"> </w:t>
      </w:r>
      <w:r w:rsidR="00AE2B68">
        <w:t>plenary</w:t>
      </w:r>
      <w:r w:rsidR="00CD75D5">
        <w:t xml:space="preserve"> meeting in December 2024 (RAN#106) there is a checkpoint to consider </w:t>
      </w:r>
      <w:r w:rsidR="00AE2B68">
        <w:t>initiating</w:t>
      </w:r>
      <w:r w:rsidR="00CD75D5">
        <w:t xml:space="preserve"> specification structure improvements </w:t>
      </w:r>
      <w:r w:rsidR="007906EC">
        <w:t xml:space="preserve">in the case time is </w:t>
      </w:r>
      <w:r w:rsidR="00AE2B68">
        <w:t>available</w:t>
      </w:r>
      <w:r w:rsidR="007906EC">
        <w:t xml:space="preserve">. According to the plan the EEIRP work </w:t>
      </w:r>
      <w:r w:rsidR="00AE2B68">
        <w:t>package</w:t>
      </w:r>
      <w:r w:rsidR="007906EC">
        <w:t xml:space="preserve"> is supposed to end in </w:t>
      </w:r>
      <w:r w:rsidR="00AE2B68">
        <w:t xml:space="preserve">end of 2024. </w:t>
      </w:r>
    </w:p>
    <w:p w14:paraId="368C5146" w14:textId="5F14A583" w:rsidR="004A394C" w:rsidRDefault="00904669" w:rsidP="0062745C">
      <w:pPr>
        <w:pStyle w:val="BodyText"/>
      </w:pPr>
      <w:r>
        <w:t>In the following sections information to TSR</w:t>
      </w:r>
      <w:r w:rsidR="00F73087">
        <w:t xml:space="preserve"> (in section 2.1)</w:t>
      </w:r>
      <w:r>
        <w:t>, TRP</w:t>
      </w:r>
      <w:r w:rsidR="00F73087">
        <w:t xml:space="preserve"> (in section 2.2)</w:t>
      </w:r>
      <w:r>
        <w:t xml:space="preserve"> and SPEC</w:t>
      </w:r>
      <w:r w:rsidR="00F73087">
        <w:t xml:space="preserve"> (in section 2.3)</w:t>
      </w:r>
      <w:r>
        <w:t xml:space="preserve"> will be presented.</w:t>
      </w:r>
    </w:p>
    <w:p w14:paraId="12CA81A2" w14:textId="77777777" w:rsidR="000158A4" w:rsidRDefault="000158A4" w:rsidP="0062745C">
      <w:pPr>
        <w:pStyle w:val="BodyText"/>
      </w:pPr>
    </w:p>
    <w:p w14:paraId="7B66331C" w14:textId="77777777" w:rsidR="000158A4" w:rsidRDefault="000158A4" w:rsidP="0062745C">
      <w:pPr>
        <w:pStyle w:val="BodyText"/>
      </w:pPr>
    </w:p>
    <w:p w14:paraId="1B5224E6" w14:textId="77777777" w:rsidR="000158A4" w:rsidRDefault="000158A4" w:rsidP="0062745C">
      <w:pPr>
        <w:pStyle w:val="BodyText"/>
      </w:pPr>
    </w:p>
    <w:p w14:paraId="64EFBFF2" w14:textId="77777777" w:rsidR="000158A4" w:rsidRDefault="000158A4" w:rsidP="0062745C">
      <w:pPr>
        <w:pStyle w:val="BodyText"/>
      </w:pPr>
    </w:p>
    <w:p w14:paraId="2DE32721" w14:textId="77777777" w:rsidR="000158A4" w:rsidRDefault="000158A4" w:rsidP="0062745C">
      <w:pPr>
        <w:pStyle w:val="BodyText"/>
      </w:pPr>
    </w:p>
    <w:p w14:paraId="15D3924C" w14:textId="77777777" w:rsidR="000158A4" w:rsidRDefault="000158A4" w:rsidP="0062745C">
      <w:pPr>
        <w:pStyle w:val="BodyText"/>
      </w:pPr>
    </w:p>
    <w:p w14:paraId="2A3A8D54" w14:textId="77777777" w:rsidR="006B0C58" w:rsidRDefault="006B0C58" w:rsidP="0062745C">
      <w:pPr>
        <w:pStyle w:val="BodyText"/>
      </w:pPr>
    </w:p>
    <w:p w14:paraId="2DD20A48" w14:textId="57BCAFF3" w:rsidR="004A394C" w:rsidRDefault="004A394C" w:rsidP="0062745C">
      <w:pPr>
        <w:pStyle w:val="BodyText"/>
        <w:rPr>
          <w:rFonts w:ascii="Arial" w:hAnsi="Arial" w:cs="Arial"/>
          <w:sz w:val="28"/>
          <w:szCs w:val="28"/>
        </w:rPr>
      </w:pPr>
      <w:r w:rsidRPr="002152DB">
        <w:rPr>
          <w:rFonts w:ascii="Arial" w:hAnsi="Arial" w:cs="Arial"/>
          <w:sz w:val="28"/>
          <w:szCs w:val="28"/>
        </w:rPr>
        <w:lastRenderedPageBreak/>
        <w:t>2.1</w:t>
      </w:r>
      <w:r w:rsidRPr="002152DB">
        <w:rPr>
          <w:rFonts w:ascii="Arial" w:hAnsi="Arial" w:cs="Arial"/>
          <w:sz w:val="28"/>
          <w:szCs w:val="28"/>
        </w:rPr>
        <w:tab/>
      </w:r>
      <w:r w:rsidRPr="002152DB">
        <w:rPr>
          <w:rFonts w:ascii="Arial" w:hAnsi="Arial" w:cs="Arial"/>
          <w:sz w:val="28"/>
          <w:szCs w:val="28"/>
        </w:rPr>
        <w:tab/>
      </w:r>
      <w:r w:rsidR="0095628D">
        <w:rPr>
          <w:rFonts w:ascii="Arial" w:hAnsi="Arial" w:cs="Arial"/>
          <w:sz w:val="28"/>
          <w:szCs w:val="28"/>
        </w:rPr>
        <w:t>Co-location requirement overview</w:t>
      </w:r>
    </w:p>
    <w:p w14:paraId="509CC51D" w14:textId="77777777" w:rsidR="00544E90" w:rsidRDefault="00544E90" w:rsidP="00544E90">
      <w:r>
        <w:t xml:space="preserve">The co-location requirements are defined based on a concept of a </w:t>
      </w:r>
      <w:r w:rsidRPr="00F57792">
        <w:rPr>
          <w:i/>
          <w:iCs/>
        </w:rPr>
        <w:t>co-location reference antenna</w:t>
      </w:r>
      <w:r>
        <w:t xml:space="preserve"> mimicking a specific co-location scenario. In a contribution presented at a previous meeting [5], some technical issues and test challenges were identified with relation to the current requirement concept. </w:t>
      </w:r>
    </w:p>
    <w:p w14:paraId="2942C5A0" w14:textId="469DE4D8" w:rsidR="00544E90" w:rsidRDefault="00544E90" w:rsidP="00544E90">
      <w:r>
        <w:t>The technical background and challenges related to us</w:t>
      </w:r>
      <w:r w:rsidR="1D1E89BE">
        <w:t>ing</w:t>
      </w:r>
      <w:r>
        <w:t xml:space="preserve"> current test specification and adding support for upper parts of FR1 </w:t>
      </w:r>
      <w:r w:rsidR="00B16E39">
        <w:t>(</w:t>
      </w:r>
      <w:r w:rsidR="00367C2A">
        <w:t>e.g.,</w:t>
      </w:r>
      <w:r w:rsidR="00B16E39">
        <w:t xml:space="preserve"> </w:t>
      </w:r>
      <w:r w:rsidR="00367C2A">
        <w:t xml:space="preserve">band </w:t>
      </w:r>
      <w:r w:rsidR="00CA4625">
        <w:t>n79</w:t>
      </w:r>
      <w:r w:rsidR="0072449C">
        <w:t xml:space="preserve"> and </w:t>
      </w:r>
      <w:r w:rsidR="00367C2A">
        <w:t>n104</w:t>
      </w:r>
      <w:r w:rsidR="00B16E39">
        <w:t xml:space="preserve">) </w:t>
      </w:r>
      <w:r>
        <w:t>and above 7125 MHz can be summarized as:</w:t>
      </w:r>
    </w:p>
    <w:p w14:paraId="01A447AC" w14:textId="77777777" w:rsidR="00544E90" w:rsidRDefault="00544E90" w:rsidP="00544E90">
      <w:pPr>
        <w:pStyle w:val="ListParagraph"/>
      </w:pPr>
    </w:p>
    <w:p w14:paraId="165E3BF9" w14:textId="77777777" w:rsidR="00544E90" w:rsidRPr="00553235" w:rsidRDefault="00544E90" w:rsidP="00544E90">
      <w:pPr>
        <w:pStyle w:val="ListParagraph"/>
        <w:ind w:left="567" w:hanging="567"/>
        <w:rPr>
          <w:b/>
          <w:bCs/>
          <w:u w:val="single"/>
        </w:rPr>
      </w:pPr>
      <w:r w:rsidRPr="00553235">
        <w:rPr>
          <w:b/>
          <w:bCs/>
          <w:u w:val="single"/>
        </w:rPr>
        <w:t>Requirement issues:</w:t>
      </w:r>
    </w:p>
    <w:p w14:paraId="382F728F" w14:textId="77777777" w:rsidR="00544E90" w:rsidRDefault="00544E90" w:rsidP="00544E90">
      <w:pPr>
        <w:pStyle w:val="ListParagraph"/>
      </w:pPr>
    </w:p>
    <w:p w14:paraId="0F4AB8A6" w14:textId="32610B56" w:rsidR="00544E90" w:rsidRDefault="00475254" w:rsidP="00694E12">
      <w:pPr>
        <w:pStyle w:val="ListParagraph"/>
        <w:numPr>
          <w:ilvl w:val="0"/>
          <w:numId w:val="11"/>
        </w:numPr>
        <w:ind w:left="851" w:hanging="567"/>
      </w:pPr>
      <w:r w:rsidRPr="45593D11">
        <w:rPr>
          <w:b/>
          <w:bCs/>
        </w:rPr>
        <w:t>Co-location scenario:</w:t>
      </w:r>
      <w:r>
        <w:t xml:space="preserve"> </w:t>
      </w:r>
      <w:r w:rsidR="00544E90">
        <w:t xml:space="preserve">Before adopting the co-location concept for </w:t>
      </w:r>
      <w:r w:rsidR="003E1BF2">
        <w:t xml:space="preserve">more </w:t>
      </w:r>
      <w:r w:rsidR="00544E90">
        <w:t>bands above 2.5 GHz</w:t>
      </w:r>
      <w:r w:rsidR="006E795E">
        <w:t>,</w:t>
      </w:r>
      <w:r w:rsidR="00544E90">
        <w:t xml:space="preserve"> RAN4 need to </w:t>
      </w:r>
      <w:r w:rsidR="00F24D62">
        <w:t>re</w:t>
      </w:r>
      <w:r w:rsidR="007905C5">
        <w:t>-</w:t>
      </w:r>
      <w:r w:rsidR="00544E90">
        <w:t xml:space="preserve">evaluate </w:t>
      </w:r>
      <w:r w:rsidR="00F24D62">
        <w:t xml:space="preserve">the BS-to-BS co-location scenario </w:t>
      </w:r>
      <w:r w:rsidR="00FD410A">
        <w:t xml:space="preserve">used as foundation for the co-location requirements defined in Rel-15 for BS type 1-O. </w:t>
      </w:r>
      <w:r w:rsidR="0025723D">
        <w:t xml:space="preserve">There are many </w:t>
      </w:r>
      <w:r w:rsidR="00544E90">
        <w:t xml:space="preserve">relevant co-location scenarios, such as side-by-side (used as baseline for Rel-15), on top </w:t>
      </w:r>
      <w:r w:rsidR="4E63DA72">
        <w:t xml:space="preserve">of </w:t>
      </w:r>
      <w:r w:rsidR="00544E90">
        <w:t>each other, in different sites pointing towards each other (</w:t>
      </w:r>
      <w:r w:rsidR="3CF32A04">
        <w:t>u</w:t>
      </w:r>
      <w:r w:rsidR="00544E90">
        <w:t xml:space="preserve">sed as baseline before Rel-15), or any other relevant scenario. The scenario considered for Rel-15 may not be representative for many deployed networks now (end of Rel-18). The antenna arrays used at higher frequencies are typically electrically larger than what was assumed for Rel-15. </w:t>
      </w:r>
      <w:r>
        <w:br/>
      </w:r>
    </w:p>
    <w:p w14:paraId="409A6842" w14:textId="2A7B2953" w:rsidR="00544E90" w:rsidRDefault="000036FF" w:rsidP="00694E12">
      <w:pPr>
        <w:pStyle w:val="ListParagraph"/>
        <w:numPr>
          <w:ilvl w:val="0"/>
          <w:numId w:val="11"/>
        </w:numPr>
        <w:ind w:left="851" w:hanging="567"/>
      </w:pPr>
      <w:r w:rsidRPr="30FC6B9B">
        <w:rPr>
          <w:b/>
          <w:bCs/>
        </w:rPr>
        <w:t>Co-location type:</w:t>
      </w:r>
      <w:r>
        <w:t xml:space="preserve"> </w:t>
      </w:r>
      <w:r w:rsidR="00544E90">
        <w:t>The Rel-15 co-location scenario consider an AAS co-located with a non-AAS with a passive single column antenna. With a single column antenna, the array factor in the horizontal domain is not captured. During the introduction of AAS</w:t>
      </w:r>
      <w:r w:rsidR="73FFB5EF">
        <w:t>,</w:t>
      </w:r>
      <w:r w:rsidR="00544E90">
        <w:t xml:space="preserve"> </w:t>
      </w:r>
      <w:r w:rsidR="02F54352">
        <w:t xml:space="preserve">AAS co-located with non-AAS </w:t>
      </w:r>
      <w:r w:rsidR="00544E90">
        <w:t xml:space="preserve">was a reasonable scenario to consider, but now with new bands above 2.5 GHz also scenarios with AAS to AAS may be highly relevant. </w:t>
      </w:r>
      <w:r w:rsidR="007F6E70">
        <w:t>Furthermore, f</w:t>
      </w:r>
      <w:r w:rsidR="00544E90">
        <w:t xml:space="preserve">or AAS, a statistical approach would be needed to capture relevant </w:t>
      </w:r>
      <w:r w:rsidR="00F830CD">
        <w:t xml:space="preserve">dynamic </w:t>
      </w:r>
      <w:r w:rsidR="00544E90">
        <w:t xml:space="preserve">coupling </w:t>
      </w:r>
      <w:r w:rsidR="00F830CD">
        <w:t xml:space="preserve">effects </w:t>
      </w:r>
      <w:r w:rsidR="00544E90">
        <w:t xml:space="preserve">due to beam forming. </w:t>
      </w:r>
      <w:r>
        <w:br/>
      </w:r>
    </w:p>
    <w:p w14:paraId="7E9E8F67" w14:textId="28937FBA" w:rsidR="00544E90" w:rsidRDefault="009814EC" w:rsidP="00694E12">
      <w:pPr>
        <w:pStyle w:val="ListParagraph"/>
        <w:numPr>
          <w:ilvl w:val="0"/>
          <w:numId w:val="11"/>
        </w:numPr>
        <w:ind w:left="851" w:hanging="567"/>
      </w:pPr>
      <w:r w:rsidRPr="00625372">
        <w:rPr>
          <w:b/>
          <w:bCs/>
        </w:rPr>
        <w:t xml:space="preserve">Network </w:t>
      </w:r>
      <w:r w:rsidRPr="009814EC">
        <w:rPr>
          <w:b/>
          <w:bCs/>
        </w:rPr>
        <w:t>type:</w:t>
      </w:r>
      <w:r>
        <w:t xml:space="preserve"> </w:t>
      </w:r>
      <w:r w:rsidR="00544E90">
        <w:t xml:space="preserve">The Rel-15 co-location scenario is focused on wide area deployment. Its relevance for other BS classes like medium range BS and local area BS, etc. is not clear. Eventually, new co-location antennas or scenario may be needed for those BS classes to make specifications complete. </w:t>
      </w:r>
      <w:r>
        <w:br/>
      </w:r>
    </w:p>
    <w:p w14:paraId="23F0640C" w14:textId="30787042" w:rsidR="00544E90" w:rsidRDefault="001C29E6" w:rsidP="00694E12">
      <w:pPr>
        <w:pStyle w:val="ListParagraph"/>
        <w:numPr>
          <w:ilvl w:val="0"/>
          <w:numId w:val="11"/>
        </w:numPr>
        <w:ind w:left="851" w:hanging="567"/>
      </w:pPr>
      <w:r w:rsidRPr="00625372">
        <w:rPr>
          <w:b/>
          <w:bCs/>
        </w:rPr>
        <w:t xml:space="preserve">Isolation </w:t>
      </w:r>
      <w:r w:rsidRPr="001C29E6">
        <w:rPr>
          <w:b/>
          <w:bCs/>
        </w:rPr>
        <w:t>assumption:</w:t>
      </w:r>
      <w:r>
        <w:t xml:space="preserve"> </w:t>
      </w:r>
      <w:r w:rsidR="00544E90">
        <w:t xml:space="preserve">All requirement levels are derived based on an assumed port-to-port isolation of 30 </w:t>
      </w:r>
      <w:proofErr w:type="spellStart"/>
      <w:r w:rsidR="00544E90">
        <w:t>dB.</w:t>
      </w:r>
      <w:proofErr w:type="spellEnd"/>
      <w:r w:rsidR="00544E90">
        <w:t xml:space="preserve"> </w:t>
      </w:r>
      <w:r w:rsidR="00544E90" w:rsidRPr="00922E77">
        <w:t xml:space="preserve">When 30 dB was assumed, the isolation between a single column antenna and a AAS with few branches was considered. Now RAN4 consider higher frequencies and much larger array structures. The isolation value to assume above 2.5 GHz </w:t>
      </w:r>
      <w:r w:rsidR="00544E90">
        <w:t xml:space="preserve">with </w:t>
      </w:r>
      <w:r w:rsidR="00544E90" w:rsidRPr="00922E77">
        <w:t>more than 32 transceiver branches</w:t>
      </w:r>
      <w:r w:rsidR="00544E90">
        <w:t xml:space="preserve"> and considering array excitations</w:t>
      </w:r>
      <w:r w:rsidR="00544E90" w:rsidRPr="00922E77">
        <w:t xml:space="preserve"> should be further studied.</w:t>
      </w:r>
      <w:r w:rsidR="00544E90">
        <w:t xml:space="preserve"> To find a relevant isolation a statistical analysis including beamforming aspects on both victim and aggressor would be required. As coupling given same physical separation would be frequency dependent, the requirement levels need to be adjusted accordingly.</w:t>
      </w:r>
      <w:r>
        <w:br/>
      </w:r>
    </w:p>
    <w:p w14:paraId="583ADD20" w14:textId="18D7CFF7" w:rsidR="00544E90" w:rsidRDefault="00F42468" w:rsidP="00694E12">
      <w:pPr>
        <w:pStyle w:val="ListParagraph"/>
        <w:numPr>
          <w:ilvl w:val="0"/>
          <w:numId w:val="11"/>
        </w:numPr>
        <w:ind w:left="851" w:hanging="567"/>
      </w:pPr>
      <w:r w:rsidRPr="00625372">
        <w:rPr>
          <w:b/>
          <w:bCs/>
        </w:rPr>
        <w:t xml:space="preserve">Emission </w:t>
      </w:r>
      <w:r w:rsidRPr="00F42468">
        <w:rPr>
          <w:b/>
          <w:bCs/>
        </w:rPr>
        <w:t>relaxation:</w:t>
      </w:r>
      <w:r>
        <w:t xml:space="preserve"> </w:t>
      </w:r>
      <w:r w:rsidR="00544E90">
        <w:t>To maintain degradation level used for non-AAS BS, RAN4 should reconsider the AAS BS co-location spurious emission and not include the 9 dB relaxation part of requirement derivation background. The current requirement levels for AAS BS may not guarantee the same level of degradation as for non-AAS BS.</w:t>
      </w:r>
      <w:r w:rsidR="00810E31">
        <w:br/>
      </w:r>
    </w:p>
    <w:p w14:paraId="6541FA60" w14:textId="77777777" w:rsidR="00544E90" w:rsidRDefault="00544E90" w:rsidP="00544E90">
      <w:pPr>
        <w:pStyle w:val="ListParagraph"/>
      </w:pPr>
    </w:p>
    <w:p w14:paraId="2F2F2857" w14:textId="77777777" w:rsidR="00544E90" w:rsidRPr="00553235" w:rsidRDefault="00544E90" w:rsidP="00544E90">
      <w:pPr>
        <w:pStyle w:val="ListParagraph"/>
        <w:ind w:left="567" w:hanging="567"/>
        <w:rPr>
          <w:b/>
          <w:bCs/>
          <w:u w:val="single"/>
        </w:rPr>
      </w:pPr>
      <w:r w:rsidRPr="00553235">
        <w:rPr>
          <w:b/>
          <w:bCs/>
          <w:u w:val="single"/>
        </w:rPr>
        <w:t>Conformance test issues:</w:t>
      </w:r>
    </w:p>
    <w:p w14:paraId="3F2B67EC" w14:textId="77777777" w:rsidR="00544E90" w:rsidRDefault="00544E90" w:rsidP="00544E90">
      <w:pPr>
        <w:pStyle w:val="ListParagraph"/>
      </w:pPr>
    </w:p>
    <w:p w14:paraId="7F3EAC29" w14:textId="51ED1E82" w:rsidR="00544E90" w:rsidRDefault="005859E8" w:rsidP="00625372">
      <w:pPr>
        <w:pStyle w:val="ListParagraph"/>
        <w:numPr>
          <w:ilvl w:val="0"/>
          <w:numId w:val="12"/>
        </w:numPr>
        <w:ind w:left="851" w:hanging="567"/>
      </w:pPr>
      <w:r>
        <w:rPr>
          <w:b/>
          <w:bCs/>
        </w:rPr>
        <w:t xml:space="preserve">Logistical </w:t>
      </w:r>
      <w:r w:rsidR="00E71D32">
        <w:rPr>
          <w:b/>
          <w:bCs/>
        </w:rPr>
        <w:t>issues in laboratory</w:t>
      </w:r>
      <w:r w:rsidR="001A4C91" w:rsidRPr="00625372">
        <w:rPr>
          <w:b/>
          <w:bCs/>
        </w:rPr>
        <w:t>:</w:t>
      </w:r>
      <w:r w:rsidR="001A4C91">
        <w:t xml:space="preserve"> </w:t>
      </w:r>
      <w:r w:rsidR="00544E90">
        <w:t xml:space="preserve">A band specific Co-location Test Antenna (CLTA) is required per declared supported co-location band. This will create a logistical problem during conformance testing since a product is typically declared to support many co-location situations. This will result in </w:t>
      </w:r>
      <w:r w:rsidR="003179D9">
        <w:t xml:space="preserve">that </w:t>
      </w:r>
      <w:r w:rsidR="00544E90">
        <w:t>many CLTAs are needed per tested product, which create</w:t>
      </w:r>
      <w:r w:rsidR="00D64551">
        <w:t>s</w:t>
      </w:r>
      <w:r w:rsidR="00544E90">
        <w:t xml:space="preserve"> a logistical challenge for test laboratories.</w:t>
      </w:r>
      <w:r w:rsidR="00961E12">
        <w:t xml:space="preserve"> The CLTA is also based on a commercial antenna selected based on specified guidance. This means that different labs can use different types of CLTA for the same test. </w:t>
      </w:r>
      <w:r w:rsidR="00046EF6">
        <w:br/>
      </w:r>
    </w:p>
    <w:p w14:paraId="225FA286" w14:textId="627F4FE3" w:rsidR="00544E90" w:rsidRDefault="00046EF6" w:rsidP="00625372">
      <w:pPr>
        <w:pStyle w:val="ListParagraph"/>
        <w:numPr>
          <w:ilvl w:val="0"/>
          <w:numId w:val="12"/>
        </w:numPr>
        <w:ind w:left="851" w:hanging="567"/>
      </w:pPr>
      <w:r w:rsidRPr="00625372">
        <w:rPr>
          <w:b/>
          <w:bCs/>
        </w:rPr>
        <w:t xml:space="preserve">CLTA </w:t>
      </w:r>
      <w:r w:rsidRPr="00046EF6">
        <w:rPr>
          <w:b/>
          <w:bCs/>
        </w:rPr>
        <w:t>availability:</w:t>
      </w:r>
      <w:r>
        <w:t xml:space="preserve"> </w:t>
      </w:r>
      <w:r w:rsidR="00544E90" w:rsidRPr="00C23C0E">
        <w:t>For bands defined above 2.5 GHz it is very difficult to find commercially available single column BS antennas or multi-columns with similar characteristics</w:t>
      </w:r>
      <w:r w:rsidR="00544E90">
        <w:t xml:space="preserve"> as specified in TS 38.141-2, subclause 4.12</w:t>
      </w:r>
      <w:r w:rsidR="00544E90" w:rsidRPr="00C23C0E">
        <w:t xml:space="preserve">. Therefore, the availability and access to </w:t>
      </w:r>
      <w:r w:rsidR="00544E90">
        <w:t xml:space="preserve">relevant </w:t>
      </w:r>
      <w:r w:rsidR="00544E90" w:rsidRPr="00C23C0E">
        <w:t>CLTA</w:t>
      </w:r>
      <w:r w:rsidR="00544E90">
        <w:t>s</w:t>
      </w:r>
      <w:r w:rsidR="00544E90" w:rsidRPr="00C23C0E">
        <w:t xml:space="preserve"> </w:t>
      </w:r>
      <w:r w:rsidR="00544E90">
        <w:t>are</w:t>
      </w:r>
      <w:r w:rsidR="00544E90" w:rsidRPr="00C23C0E">
        <w:t xml:space="preserve"> </w:t>
      </w:r>
      <w:r w:rsidR="00544E90">
        <w:t xml:space="preserve">very </w:t>
      </w:r>
      <w:r w:rsidR="00544E90" w:rsidRPr="00C23C0E">
        <w:t>limited for bands above 2.5 GHz</w:t>
      </w:r>
      <w:r w:rsidR="00544E90">
        <w:t>.</w:t>
      </w:r>
      <w:r>
        <w:br/>
      </w:r>
    </w:p>
    <w:p w14:paraId="49EAAB72" w14:textId="10B83466" w:rsidR="00544E90" w:rsidRDefault="008048FA" w:rsidP="00625372">
      <w:pPr>
        <w:pStyle w:val="ListParagraph"/>
        <w:numPr>
          <w:ilvl w:val="0"/>
          <w:numId w:val="12"/>
        </w:numPr>
        <w:ind w:left="851" w:hanging="567"/>
      </w:pPr>
      <w:r w:rsidRPr="00625372">
        <w:rPr>
          <w:b/>
          <w:bCs/>
        </w:rPr>
        <w:t xml:space="preserve">Complex </w:t>
      </w:r>
      <w:r w:rsidRPr="008048FA">
        <w:rPr>
          <w:b/>
          <w:bCs/>
        </w:rPr>
        <w:t>test setup:</w:t>
      </w:r>
      <w:r>
        <w:t xml:space="preserve"> </w:t>
      </w:r>
      <w:r w:rsidR="00544E90">
        <w:t xml:space="preserve">By experience, it can be concluded that the test setup for transmitter intermodulation is very complex. A large PA capable of very high output power is required to generate the interfering signal clean enough to be injected by the CLTA, while TRP unwanted emissions is measured and evaluated. The </w:t>
      </w:r>
      <w:r w:rsidR="00544E90">
        <w:lastRenderedPageBreak/>
        <w:t>TRP level for unwanted emission can be measured in a far-field test environment or in a reverberation chamber test environment, as described in TS 38.141-2.</w:t>
      </w:r>
      <w:r w:rsidR="00551E55">
        <w:t xml:space="preserve"> </w:t>
      </w:r>
    </w:p>
    <w:p w14:paraId="7BD3E3EC" w14:textId="77777777" w:rsidR="00DF7711" w:rsidRDefault="00DF7711" w:rsidP="00DF7711">
      <w:pPr>
        <w:pStyle w:val="ListParagraph"/>
        <w:ind w:left="851"/>
      </w:pPr>
    </w:p>
    <w:p w14:paraId="4AC01A2B" w14:textId="2A471F52" w:rsidR="00544E90" w:rsidRDefault="00B801C5" w:rsidP="00625372">
      <w:pPr>
        <w:pStyle w:val="ListParagraph"/>
        <w:numPr>
          <w:ilvl w:val="0"/>
          <w:numId w:val="12"/>
        </w:numPr>
        <w:ind w:left="851" w:hanging="567"/>
      </w:pPr>
      <w:r w:rsidRPr="00625372">
        <w:rPr>
          <w:b/>
          <w:bCs/>
        </w:rPr>
        <w:t xml:space="preserve">Test </w:t>
      </w:r>
      <w:r w:rsidRPr="00B801C5">
        <w:rPr>
          <w:b/>
          <w:bCs/>
        </w:rPr>
        <w:t>chamber restrictions:</w:t>
      </w:r>
      <w:r>
        <w:t xml:space="preserve"> </w:t>
      </w:r>
      <w:r w:rsidR="00544E90" w:rsidRPr="00FC19C0">
        <w:t xml:space="preserve">The CLTA puts additional </w:t>
      </w:r>
      <w:r w:rsidR="00544E90">
        <w:t>burden</w:t>
      </w:r>
      <w:r w:rsidR="00544E90" w:rsidRPr="00FC19C0">
        <w:t xml:space="preserve"> on the OTA test environments, such as volume</w:t>
      </w:r>
      <w:r w:rsidR="00544E90">
        <w:t xml:space="preserve"> restrictions</w:t>
      </w:r>
      <w:r w:rsidR="00544E90" w:rsidRPr="00FC19C0">
        <w:t xml:space="preserve"> and </w:t>
      </w:r>
      <w:r w:rsidR="00544E90">
        <w:t xml:space="preserve">additional </w:t>
      </w:r>
      <w:r w:rsidR="00544E90" w:rsidRPr="00FC19C0">
        <w:t xml:space="preserve">weight on the </w:t>
      </w:r>
      <w:r w:rsidR="00544E90">
        <w:t xml:space="preserve">positioner used in the test chamber. It is therefore not suitable to use a passive BS antenna with multiple columns, even though current specification allows it. </w:t>
      </w:r>
      <w:r w:rsidR="009C7BC4">
        <w:t>In a reverberation chamber the high output power, implicitly a consequence of mounting the CLTA side-by-s</w:t>
      </w:r>
      <w:r w:rsidR="00ED18D1">
        <w:t>ide, is a major concern.</w:t>
      </w:r>
      <w:r>
        <w:br/>
      </w:r>
    </w:p>
    <w:p w14:paraId="46B8B0B9" w14:textId="574FAE1E" w:rsidR="00544E90" w:rsidRDefault="00F37192" w:rsidP="00625372">
      <w:pPr>
        <w:pStyle w:val="ListParagraph"/>
        <w:numPr>
          <w:ilvl w:val="0"/>
          <w:numId w:val="12"/>
        </w:numPr>
        <w:ind w:left="851" w:hanging="567"/>
      </w:pPr>
      <w:r w:rsidRPr="2CE11FEB">
        <w:rPr>
          <w:b/>
          <w:bCs/>
        </w:rPr>
        <w:t>Large test scope:</w:t>
      </w:r>
      <w:r>
        <w:t xml:space="preserve"> </w:t>
      </w:r>
      <w:r w:rsidR="00544E90">
        <w:t>Due to the very complex test setup required to test transmitter intermodulation (TX IMD)</w:t>
      </w:r>
      <w:r w:rsidR="05F8617E">
        <w:t>,</w:t>
      </w:r>
      <w:r w:rsidR="00544E90">
        <w:t xml:space="preserve"> careful review of the test scope is required to minimize total test time. The test is based on measuring TRP at the same time an interferer signal is injected using the CLTA. Further evaluation of the test scope in TS 38.141-2, subclause 6.8.4 to capture only relevant cases of e.g., carrier, bandwidth, multi-band and carrier aggregation configurations.</w:t>
      </w:r>
      <w:r>
        <w:br/>
      </w:r>
    </w:p>
    <w:p w14:paraId="36607F86" w14:textId="1F7BC7AB" w:rsidR="00544E90" w:rsidRDefault="00FC54E2" w:rsidP="00625372">
      <w:pPr>
        <w:pStyle w:val="ListParagraph"/>
        <w:numPr>
          <w:ilvl w:val="0"/>
          <w:numId w:val="12"/>
        </w:numPr>
        <w:ind w:left="851" w:hanging="567"/>
      </w:pPr>
      <w:r w:rsidRPr="00625372">
        <w:rPr>
          <w:b/>
          <w:bCs/>
        </w:rPr>
        <w:t xml:space="preserve">Test </w:t>
      </w:r>
      <w:r w:rsidRPr="00FC54E2">
        <w:rPr>
          <w:b/>
          <w:bCs/>
        </w:rPr>
        <w:t>equipment considerations:</w:t>
      </w:r>
      <w:r>
        <w:t xml:space="preserve"> </w:t>
      </w:r>
      <w:r w:rsidR="00544E90">
        <w:t xml:space="preserve">It should be noted that many co-location requirements either require very high OTA chamber dynamic range (co-location spurious emission) or require generation of very high power in the chamber as CLTA and existing co-location concept would imply blocking interferer level 30 dB higher than existing conducted requirements. </w:t>
      </w:r>
    </w:p>
    <w:p w14:paraId="2F091B1C" w14:textId="77777777" w:rsidR="00544E90" w:rsidRDefault="00544E90" w:rsidP="00544E90">
      <w:pPr>
        <w:pStyle w:val="ListParagraph"/>
      </w:pPr>
    </w:p>
    <w:p w14:paraId="0B61DC70" w14:textId="1B357EBD" w:rsidR="00544E90" w:rsidRDefault="00544E90" w:rsidP="00544E90">
      <w:r>
        <w:t>For upper FR1 and the frequency range between 7 to 24 GHz</w:t>
      </w:r>
      <w:r w:rsidR="26141D7B">
        <w:t>,</w:t>
      </w:r>
      <w:r>
        <w:t xml:space="preserve"> the co-location requirement concept needs to be evolved. It would be suitable to define requirement such that the need for a specified dedicated co-location reference antenna can be avoided. </w:t>
      </w:r>
      <w:r w:rsidR="003B0A9E">
        <w:t xml:space="preserve">For such approach </w:t>
      </w:r>
      <w:r w:rsidR="00B17F0D">
        <w:t>RAN4 need to establish</w:t>
      </w:r>
      <w:r>
        <w:t xml:space="preserve"> relevant parameter</w:t>
      </w:r>
      <w:r w:rsidR="00B17F0D">
        <w:t xml:space="preserve"> assumptions</w:t>
      </w:r>
      <w:r>
        <w:t xml:space="preserve"> </w:t>
      </w:r>
      <w:r w:rsidR="007137BF">
        <w:t>required to derive</w:t>
      </w:r>
      <w:r>
        <w:t xml:space="preserve"> requirement levels based on OTA parameters such as field-strength or power density at a given </w:t>
      </w:r>
      <w:r w:rsidR="005E1B0F">
        <w:t>test points</w:t>
      </w:r>
      <w:r>
        <w:t xml:space="preserve">. In [5], some basic technical background for such approach was presented. Further elaborations and studies may be needed to fully define an evolved requirement concept for co-location requirements. </w:t>
      </w:r>
    </w:p>
    <w:p w14:paraId="65FFA003" w14:textId="36AC48D5" w:rsidR="004F48ED" w:rsidRDefault="008004FC" w:rsidP="00544E90">
      <w:r>
        <w:t>To progress the work related to improving specification</w:t>
      </w:r>
      <w:r w:rsidR="37A62699">
        <w:t>,</w:t>
      </w:r>
      <w:r>
        <w:t xml:space="preserve"> the work can be divided into two categories: </w:t>
      </w:r>
    </w:p>
    <w:p w14:paraId="3E1C89DE" w14:textId="257E33E9" w:rsidR="0082270A" w:rsidRDefault="004F48ED" w:rsidP="0082270A">
      <w:pPr>
        <w:pStyle w:val="ListParagraph"/>
        <w:numPr>
          <w:ilvl w:val="0"/>
          <w:numId w:val="14"/>
        </w:numPr>
      </w:pPr>
      <w:r>
        <w:t>An improvement co-location requirement concept</w:t>
      </w:r>
      <w:r w:rsidR="006B0C58">
        <w:t xml:space="preserve"> (COLOC)</w:t>
      </w:r>
      <w:r w:rsidR="003E384D">
        <w:t xml:space="preserve">: </w:t>
      </w:r>
      <w:r w:rsidR="00BC2195">
        <w:t xml:space="preserve">With this work the goal is to resolve all issues listed above and define a requirement concept that can be </w:t>
      </w:r>
      <w:r w:rsidR="006B0C58">
        <w:t>adopted</w:t>
      </w:r>
      <w:r w:rsidR="00BC2195">
        <w:t xml:space="preserve"> above 2.5 GHz</w:t>
      </w:r>
      <w:r w:rsidR="006B0C58">
        <w:t>.</w:t>
      </w:r>
    </w:p>
    <w:p w14:paraId="3D834093" w14:textId="77777777" w:rsidR="0082270A" w:rsidRDefault="0082270A" w:rsidP="0082270A">
      <w:pPr>
        <w:pStyle w:val="ListParagraph"/>
      </w:pPr>
    </w:p>
    <w:p w14:paraId="094E434D" w14:textId="468D0B62" w:rsidR="0082270A" w:rsidRDefault="004F48ED" w:rsidP="00DF7711">
      <w:pPr>
        <w:pStyle w:val="ListParagraph"/>
        <w:numPr>
          <w:ilvl w:val="0"/>
          <w:numId w:val="14"/>
        </w:numPr>
      </w:pPr>
      <w:r>
        <w:t>Test scope reduction</w:t>
      </w:r>
      <w:r w:rsidR="006B0C58">
        <w:t xml:space="preserve"> (TSR)</w:t>
      </w:r>
      <w:r w:rsidR="003E384D">
        <w:t xml:space="preserve">: </w:t>
      </w:r>
      <w:r w:rsidR="004908AD">
        <w:t xml:space="preserve">The test scope reduction </w:t>
      </w:r>
      <w:r w:rsidR="001857DE">
        <w:t>aims</w:t>
      </w:r>
      <w:r w:rsidR="004908AD">
        <w:t xml:space="preserve"> to find a </w:t>
      </w:r>
      <w:r w:rsidR="00C26DAA">
        <w:t xml:space="preserve">test coverage large enough to </w:t>
      </w:r>
      <w:r w:rsidR="003E384D">
        <w:t>capture</w:t>
      </w:r>
      <w:r w:rsidR="00C26DAA">
        <w:t xml:space="preserve"> the intention with the requirement in a time efficient manner. </w:t>
      </w:r>
      <w:r w:rsidR="00AC3B78">
        <w:t xml:space="preserve">This work would be relevant for the current Rel-15 requirement concept based on </w:t>
      </w:r>
      <w:r w:rsidR="008B0DF5">
        <w:t xml:space="preserve">the defined co-location reference antenna concept. The test scope reduction work may be relevant for </w:t>
      </w:r>
      <w:r w:rsidR="001857DE">
        <w:t xml:space="preserve">NR </w:t>
      </w:r>
      <w:r w:rsidR="1D3D853A">
        <w:t>B</w:t>
      </w:r>
      <w:r w:rsidR="001857DE">
        <w:t xml:space="preserve">S type 1-O </w:t>
      </w:r>
      <w:r w:rsidR="008B0DF5">
        <w:t xml:space="preserve">base stations operating below 2.5 GHz. </w:t>
      </w:r>
      <w:r w:rsidR="003E384D">
        <w:t xml:space="preserve">But it is not a viable long-term solution for frequencies above 2.5 GHz. </w:t>
      </w:r>
      <w:r w:rsidR="00DF7711">
        <w:br/>
      </w:r>
    </w:p>
    <w:p w14:paraId="783D3AD8" w14:textId="4005340C" w:rsidR="008A36F9" w:rsidRDefault="008A36F9" w:rsidP="00DF7711">
      <w:pPr>
        <w:pStyle w:val="BodyText"/>
      </w:pPr>
      <w:r w:rsidRPr="009D3314">
        <w:rPr>
          <w:b/>
          <w:bCs/>
          <w:u w:val="single"/>
        </w:rPr>
        <w:t xml:space="preserve">Proposal </w:t>
      </w:r>
      <w:r w:rsidR="0070567D">
        <w:rPr>
          <w:b/>
          <w:bCs/>
          <w:u w:val="single"/>
        </w:rPr>
        <w:t>1</w:t>
      </w:r>
      <w:r w:rsidRPr="009D3314">
        <w:rPr>
          <w:b/>
          <w:bCs/>
          <w:u w:val="single"/>
        </w:rPr>
        <w:t>:</w:t>
      </w:r>
      <w:r>
        <w:t xml:space="preserve"> In </w:t>
      </w:r>
      <w:r w:rsidR="00046F32">
        <w:t xml:space="preserve">the </w:t>
      </w:r>
      <w:r>
        <w:t xml:space="preserve">next WID revision </w:t>
      </w:r>
      <w:r w:rsidR="00BE7A70">
        <w:t>refine</w:t>
      </w:r>
      <w:r>
        <w:t xml:space="preserve"> </w:t>
      </w:r>
      <w:r w:rsidR="00BE7A70">
        <w:t>objectives for</w:t>
      </w:r>
      <w:r>
        <w:t xml:space="preserve"> BS co-location requirements to focus on large AAS </w:t>
      </w:r>
      <w:r w:rsidR="00BE7A70">
        <w:t xml:space="preserve">base </w:t>
      </w:r>
      <w:r w:rsidR="00356A45">
        <w:t>station operating</w:t>
      </w:r>
      <w:r>
        <w:t xml:space="preserve"> at frequencies in the upper part and above FR1. </w:t>
      </w:r>
    </w:p>
    <w:p w14:paraId="514424AE" w14:textId="77777777" w:rsidR="00F73087" w:rsidRDefault="00F73087" w:rsidP="00F73087"/>
    <w:p w14:paraId="7A36EEAD" w14:textId="43BD5650" w:rsidR="00075E97" w:rsidRDefault="00075E97" w:rsidP="00075E97">
      <w:pPr>
        <w:pStyle w:val="BodyText"/>
        <w:rPr>
          <w:rFonts w:ascii="Arial" w:hAnsi="Arial" w:cs="Arial"/>
          <w:sz w:val="28"/>
          <w:szCs w:val="28"/>
        </w:rPr>
      </w:pPr>
      <w:r w:rsidRPr="009136E3">
        <w:rPr>
          <w:rFonts w:ascii="Arial" w:hAnsi="Arial" w:cs="Arial"/>
          <w:sz w:val="28"/>
          <w:szCs w:val="28"/>
        </w:rPr>
        <w:t>2.</w:t>
      </w:r>
      <w:r>
        <w:rPr>
          <w:rFonts w:ascii="Arial" w:hAnsi="Arial" w:cs="Arial"/>
          <w:sz w:val="28"/>
          <w:szCs w:val="28"/>
        </w:rPr>
        <w:t>2</w:t>
      </w:r>
      <w:r w:rsidRPr="009136E3">
        <w:rPr>
          <w:rFonts w:ascii="Arial" w:hAnsi="Arial" w:cs="Arial"/>
          <w:sz w:val="28"/>
          <w:szCs w:val="28"/>
        </w:rPr>
        <w:tab/>
      </w:r>
      <w:r w:rsidRPr="009136E3">
        <w:rPr>
          <w:rFonts w:ascii="Arial" w:hAnsi="Arial" w:cs="Arial"/>
          <w:sz w:val="28"/>
          <w:szCs w:val="28"/>
        </w:rPr>
        <w:tab/>
        <w:t>T</w:t>
      </w:r>
      <w:r>
        <w:rPr>
          <w:rFonts w:ascii="Arial" w:hAnsi="Arial" w:cs="Arial"/>
          <w:sz w:val="28"/>
          <w:szCs w:val="28"/>
        </w:rPr>
        <w:t xml:space="preserve">RP test method </w:t>
      </w:r>
      <w:r w:rsidR="0011379C">
        <w:rPr>
          <w:rFonts w:ascii="Arial" w:hAnsi="Arial" w:cs="Arial"/>
          <w:sz w:val="28"/>
          <w:szCs w:val="28"/>
        </w:rPr>
        <w:t>improvement</w:t>
      </w:r>
    </w:p>
    <w:p w14:paraId="0A622573" w14:textId="09F9BE56" w:rsidR="008407B5" w:rsidRDefault="008407B5" w:rsidP="008407B5">
      <w:r>
        <w:t xml:space="preserve">For NR BS type 1-O and NR BS type 2-O, Total Radiated Power (TRP) is used as figure of merit for BS output power and unwanted emission requirements. TRP can be measured using either </w:t>
      </w:r>
      <w:r w:rsidR="00C33475">
        <w:t xml:space="preserve">Reverberation Chamber </w:t>
      </w:r>
      <w:r>
        <w:t xml:space="preserve">(RC) or far-field based test environments in </w:t>
      </w:r>
      <w:r w:rsidR="00C33475">
        <w:t xml:space="preserve">Anechoic Chamber </w:t>
      </w:r>
      <w:r>
        <w:t xml:space="preserve">(AC) by averaging over spatially discrete EIRP samples. Currently, the specification describes a collection of different methods to be used under different circumstances as alternative methods. </w:t>
      </w:r>
    </w:p>
    <w:p w14:paraId="72436BDD" w14:textId="77777777" w:rsidR="008407B5" w:rsidRDefault="008407B5" w:rsidP="008407B5">
      <w:r>
        <w:t xml:space="preserve">It has been noticed that the different EIRP averaging methods described as different alternatives produce very different measurement results, which is not acceptable for characterises related to licence condition and regulatory requirements such as output power and unwanted emission requirements. Also, the description on what method apply for a specific situation is not very clear. </w:t>
      </w:r>
      <w:r>
        <w:br/>
      </w:r>
      <w:r>
        <w:br/>
        <w:t>The technical background for measuring BS output power, ACLR and spurious emission is very different. It is proposed to improve the description of test method alternatives in TS 38.141-2, Annex I with respect to:</w:t>
      </w:r>
    </w:p>
    <w:p w14:paraId="1F8DFB3E" w14:textId="4D07900E" w:rsidR="008407B5" w:rsidRDefault="006D7A0B" w:rsidP="00625372">
      <w:pPr>
        <w:pStyle w:val="ListParagraph"/>
        <w:numPr>
          <w:ilvl w:val="0"/>
          <w:numId w:val="13"/>
        </w:numPr>
        <w:ind w:left="851" w:hanging="567"/>
      </w:pPr>
      <w:r>
        <w:rPr>
          <w:b/>
          <w:bCs/>
        </w:rPr>
        <w:t>General t</w:t>
      </w:r>
      <w:r w:rsidR="00027CE9" w:rsidRPr="00625372">
        <w:rPr>
          <w:b/>
          <w:bCs/>
        </w:rPr>
        <w:t xml:space="preserve">est method </w:t>
      </w:r>
      <w:r w:rsidR="001C5292">
        <w:rPr>
          <w:b/>
          <w:bCs/>
        </w:rPr>
        <w:t xml:space="preserve">description </w:t>
      </w:r>
      <w:r w:rsidR="00443DCB">
        <w:rPr>
          <w:b/>
          <w:bCs/>
        </w:rPr>
        <w:t xml:space="preserve">improvement </w:t>
      </w:r>
      <w:r w:rsidR="001C5292">
        <w:rPr>
          <w:b/>
          <w:bCs/>
        </w:rPr>
        <w:t xml:space="preserve">and </w:t>
      </w:r>
      <w:r w:rsidR="00027CE9" w:rsidRPr="00625372">
        <w:rPr>
          <w:b/>
          <w:bCs/>
        </w:rPr>
        <w:t>applicability</w:t>
      </w:r>
      <w:r w:rsidR="0046143F">
        <w:rPr>
          <w:b/>
          <w:bCs/>
        </w:rPr>
        <w:t xml:space="preserve"> overview</w:t>
      </w:r>
      <w:r w:rsidR="00546E09">
        <w:rPr>
          <w:b/>
          <w:bCs/>
        </w:rPr>
        <w:t xml:space="preserve"> improvement</w:t>
      </w:r>
      <w:r w:rsidR="00027CE9" w:rsidRPr="00625372">
        <w:rPr>
          <w:b/>
          <w:bCs/>
        </w:rPr>
        <w:t>:</w:t>
      </w:r>
      <w:r w:rsidR="00027CE9">
        <w:t xml:space="preserve"> </w:t>
      </w:r>
      <w:r w:rsidR="008407B5">
        <w:t xml:space="preserve">Describe the situations when a </w:t>
      </w:r>
      <w:r w:rsidR="00897837">
        <w:t xml:space="preserve">specific test </w:t>
      </w:r>
      <w:r w:rsidR="008407B5">
        <w:t xml:space="preserve">method can be used, e.g., for a certain requirement specifically what methods that may apply and what additional information (antenna geometry, physical size of the antenna, etc.) that </w:t>
      </w:r>
      <w:r w:rsidR="008407B5">
        <w:lastRenderedPageBreak/>
        <w:t>may be needed to be declared by the BS manufacturer. Add missing declarations to manufacturers declarations in TS 38.141-2, subclause 4.6.</w:t>
      </w:r>
      <w:r w:rsidR="000D15B5">
        <w:t xml:space="preserve"> There is a great potential for improvements</w:t>
      </w:r>
      <w:r w:rsidR="00444C7F">
        <w:t xml:space="preserve"> of Annex I</w:t>
      </w:r>
      <w:r w:rsidR="002B282F">
        <w:t xml:space="preserve"> to increase readability.</w:t>
      </w:r>
      <w:r w:rsidR="008407B5">
        <w:t xml:space="preserve"> </w:t>
      </w:r>
      <w:r w:rsidR="00027CE9">
        <w:br/>
      </w:r>
    </w:p>
    <w:p w14:paraId="24EC3A0A" w14:textId="666B1B8E" w:rsidR="008407B5" w:rsidRDefault="00CE6D21" w:rsidP="00625372">
      <w:pPr>
        <w:pStyle w:val="ListParagraph"/>
        <w:numPr>
          <w:ilvl w:val="0"/>
          <w:numId w:val="13"/>
        </w:numPr>
        <w:ind w:left="851" w:hanging="567"/>
      </w:pPr>
      <w:r>
        <w:rPr>
          <w:b/>
          <w:bCs/>
        </w:rPr>
        <w:t>Reducing o</w:t>
      </w:r>
      <w:r w:rsidR="00787999" w:rsidRPr="00625372">
        <w:rPr>
          <w:b/>
          <w:bCs/>
        </w:rPr>
        <w:t>verlapping methods:</w:t>
      </w:r>
      <w:r w:rsidR="00787999">
        <w:t xml:space="preserve"> </w:t>
      </w:r>
      <w:r w:rsidR="008407B5">
        <w:t xml:space="preserve">Some test method alternatives are overlapping or describes a non-relevant special case, e.g., ULA for AAS BS is not very relevant. Overlapping and non-relevant cases can be removed in TS 38.141-2, Annex I. </w:t>
      </w:r>
      <w:r w:rsidR="00787999">
        <w:br/>
      </w:r>
    </w:p>
    <w:p w14:paraId="157B542C" w14:textId="1F8AB719" w:rsidR="008407B5" w:rsidRDefault="00544A3B" w:rsidP="00625372">
      <w:pPr>
        <w:pStyle w:val="ListParagraph"/>
        <w:numPr>
          <w:ilvl w:val="0"/>
          <w:numId w:val="13"/>
        </w:numPr>
        <w:ind w:left="851" w:hanging="567"/>
      </w:pPr>
      <w:r w:rsidRPr="00625372">
        <w:rPr>
          <w:b/>
          <w:bCs/>
        </w:rPr>
        <w:t>Pre-scan description</w:t>
      </w:r>
      <w:r w:rsidR="00546E09">
        <w:rPr>
          <w:b/>
          <w:bCs/>
        </w:rPr>
        <w:t xml:space="preserve"> improvement</w:t>
      </w:r>
      <w:r w:rsidRPr="00625372">
        <w:rPr>
          <w:b/>
          <w:bCs/>
        </w:rPr>
        <w:t>:</w:t>
      </w:r>
      <w:r>
        <w:t xml:space="preserve"> </w:t>
      </w:r>
      <w:r w:rsidR="008407B5">
        <w:t>Improve</w:t>
      </w:r>
      <w:r>
        <w:t xml:space="preserve"> the</w:t>
      </w:r>
      <w:r w:rsidR="008407B5">
        <w:t xml:space="preserve"> description of the pre-scan procedure essential for spurious emission measurements. Depending on emission type (harmonic, image, LO-leakage, etc.) the beamforming will be ranging from full antenna gain to sub-array gain. The pre-scan procedure that is a quick search method in the frequency domain to identify emission, can be improved by adding more information related to special frequencies where high beam forming is expected. </w:t>
      </w:r>
      <w:r w:rsidR="00BF4F81">
        <w:br/>
      </w:r>
    </w:p>
    <w:p w14:paraId="3758DADA" w14:textId="2BCBFC1D" w:rsidR="008407B5" w:rsidRDefault="00D60D55" w:rsidP="00625372">
      <w:pPr>
        <w:pStyle w:val="ListParagraph"/>
        <w:numPr>
          <w:ilvl w:val="0"/>
          <w:numId w:val="13"/>
        </w:numPr>
        <w:ind w:left="851" w:hanging="567"/>
      </w:pPr>
      <w:r>
        <w:rPr>
          <w:b/>
          <w:bCs/>
        </w:rPr>
        <w:t>Enhanced m</w:t>
      </w:r>
      <w:r w:rsidR="00A032D7">
        <w:rPr>
          <w:b/>
          <w:bCs/>
        </w:rPr>
        <w:t>easurement uncertainty</w:t>
      </w:r>
      <w:r w:rsidR="00BF4F81" w:rsidRPr="00625372">
        <w:rPr>
          <w:b/>
          <w:bCs/>
        </w:rPr>
        <w:t xml:space="preserve"> </w:t>
      </w:r>
      <w:r w:rsidR="00BF4F81" w:rsidRPr="00BF4F81">
        <w:rPr>
          <w:b/>
          <w:bCs/>
        </w:rPr>
        <w:t>evaluation:</w:t>
      </w:r>
      <w:r w:rsidR="00BF4F81">
        <w:t xml:space="preserve"> </w:t>
      </w:r>
      <w:r w:rsidR="008407B5">
        <w:t>Improve Measurement Uncertainty (MU) evaluation for TRP methods in anechoic camber. Currently, a common MU evaluation is adopted for all alternative test approaches in TS 38.141-2, Annex I.</w:t>
      </w:r>
      <w:r w:rsidR="009F1EA9">
        <w:t xml:space="preserve"> It</w:t>
      </w:r>
      <w:r w:rsidR="002E3CDF">
        <w:t xml:space="preserve"> i</w:t>
      </w:r>
      <w:r w:rsidR="009F1EA9">
        <w:t>s not clear if</w:t>
      </w:r>
      <w:r w:rsidR="002E3CDF">
        <w:t xml:space="preserve"> </w:t>
      </w:r>
      <w:r w:rsidR="00703321">
        <w:t xml:space="preserve">measurement </w:t>
      </w:r>
      <w:r w:rsidR="005569A1">
        <w:t>uncertainty</w:t>
      </w:r>
      <w:r w:rsidR="00703321">
        <w:t xml:space="preserve"> contributions assumed by </w:t>
      </w:r>
      <w:r w:rsidR="002E3CDF">
        <w:t>the common MU</w:t>
      </w:r>
      <w:r w:rsidR="00703321">
        <w:t xml:space="preserve"> evaluation </w:t>
      </w:r>
      <w:r w:rsidR="005569A1">
        <w:t xml:space="preserve">approach </w:t>
      </w:r>
      <w:r w:rsidR="00703321">
        <w:t xml:space="preserve">is applicable for all test methods. </w:t>
      </w:r>
      <w:r w:rsidR="002E3CDF">
        <w:t xml:space="preserve"> </w:t>
      </w:r>
    </w:p>
    <w:p w14:paraId="1AB6E52E" w14:textId="3DAE5C8B" w:rsidR="0011379C" w:rsidRDefault="008407B5" w:rsidP="002152DB">
      <w:r>
        <w:t xml:space="preserve">With better guidance and a reduced set of alternatives the description in TS 38.141-2, Annex I can be significantly improved resolving issues raised by regulatory bodies and test laboratories.   </w:t>
      </w:r>
    </w:p>
    <w:p w14:paraId="3794A21E" w14:textId="1557A2AB" w:rsidR="005569A1" w:rsidRDefault="005569A1" w:rsidP="002152DB">
      <w:r>
        <w:t>In current WID</w:t>
      </w:r>
      <w:r w:rsidR="00D262CF">
        <w:t xml:space="preserve"> [6]</w:t>
      </w:r>
      <w:r w:rsidR="00FC32C7">
        <w:t xml:space="preserve"> </w:t>
      </w:r>
      <w:r w:rsidR="00B166F0">
        <w:t xml:space="preserve">the following </w:t>
      </w:r>
      <w:r w:rsidR="0056761F">
        <w:t>statement</w:t>
      </w:r>
      <w:r w:rsidR="00B166F0">
        <w:t xml:space="preserve"> is captured:</w:t>
      </w:r>
    </w:p>
    <w:p w14:paraId="7D41576F" w14:textId="5E91B45F" w:rsidR="00B166F0" w:rsidRDefault="00B166F0" w:rsidP="002152DB">
      <w:pPr>
        <w:rPr>
          <w:i/>
          <w:iCs/>
        </w:rPr>
      </w:pPr>
      <w:r w:rsidRPr="00B166F0">
        <w:rPr>
          <w:i/>
          <w:iCs/>
        </w:rPr>
        <w:t>Investigate and if possible, simplify BS TRP test methods for FR1 and FR2 by improving the applicability and not removing any of the existing TRP test methods.</w:t>
      </w:r>
    </w:p>
    <w:p w14:paraId="7D7380D5" w14:textId="2CDD98D3" w:rsidR="0056761F" w:rsidRPr="0056761F" w:rsidRDefault="0056761F" w:rsidP="002152DB">
      <w:r>
        <w:t xml:space="preserve">With the above listed challenges, it seems that the WID needs to be revised. </w:t>
      </w:r>
    </w:p>
    <w:p w14:paraId="30AE01A1" w14:textId="570FE284" w:rsidR="0056761F" w:rsidRDefault="0056761F" w:rsidP="0056761F">
      <w:r w:rsidRPr="00BF3F84">
        <w:rPr>
          <w:b/>
          <w:bCs/>
          <w:u w:val="single"/>
        </w:rPr>
        <w:t xml:space="preserve">Proposal </w:t>
      </w:r>
      <w:r w:rsidR="0070567D">
        <w:rPr>
          <w:b/>
          <w:bCs/>
          <w:u w:val="single"/>
        </w:rPr>
        <w:t>2</w:t>
      </w:r>
      <w:r w:rsidRPr="00BF3F84">
        <w:rPr>
          <w:b/>
          <w:bCs/>
          <w:u w:val="single"/>
        </w:rPr>
        <w:t>:</w:t>
      </w:r>
      <w:r>
        <w:t xml:space="preserve"> In </w:t>
      </w:r>
      <w:r w:rsidR="00667EB0">
        <w:t xml:space="preserve">the </w:t>
      </w:r>
      <w:r>
        <w:t xml:space="preserve">next WID revision </w:t>
      </w:r>
      <w:r w:rsidR="00667EB0">
        <w:t>refine</w:t>
      </w:r>
      <w:r>
        <w:t xml:space="preserve"> objective to allow for improvements </w:t>
      </w:r>
      <w:r w:rsidR="00667EB0">
        <w:t xml:space="preserve">of </w:t>
      </w:r>
      <w:r w:rsidR="00025711">
        <w:t xml:space="preserve">TRP </w:t>
      </w:r>
      <w:r w:rsidR="00667EB0">
        <w:t>test method description,</w:t>
      </w:r>
      <w:r w:rsidR="00D77A3A">
        <w:t xml:space="preserve"> including aspects such as</w:t>
      </w:r>
      <w:r w:rsidR="00667EB0">
        <w:t xml:space="preserve"> </w:t>
      </w:r>
      <w:r w:rsidR="00EF0350">
        <w:t xml:space="preserve">reducing test method </w:t>
      </w:r>
      <w:r w:rsidR="00184725">
        <w:t xml:space="preserve">overlap, pre-scan </w:t>
      </w:r>
      <w:r w:rsidR="00F81163">
        <w:t xml:space="preserve">description improvement, </w:t>
      </w:r>
      <w:r w:rsidR="00D77A3A">
        <w:t>e</w:t>
      </w:r>
      <w:r w:rsidR="00D60D55">
        <w:t>nhance</w:t>
      </w:r>
      <w:r w:rsidR="00D77A3A">
        <w:t>ment of</w:t>
      </w:r>
      <w:r w:rsidR="00D60D55">
        <w:t xml:space="preserve"> measurement uncertainty evaluation.</w:t>
      </w:r>
      <w:r>
        <w:t xml:space="preserve"> </w:t>
      </w:r>
    </w:p>
    <w:p w14:paraId="777C8B6B" w14:textId="77777777" w:rsidR="004F2977" w:rsidRDefault="004F2977" w:rsidP="002152DB"/>
    <w:p w14:paraId="48D074E2" w14:textId="22A761CF" w:rsidR="0011379C" w:rsidRDefault="0011379C" w:rsidP="0011379C">
      <w:pPr>
        <w:pStyle w:val="BodyText"/>
        <w:rPr>
          <w:rFonts w:ascii="Arial" w:hAnsi="Arial" w:cs="Arial"/>
          <w:sz w:val="28"/>
          <w:szCs w:val="28"/>
        </w:rPr>
      </w:pPr>
      <w:r w:rsidRPr="009136E3">
        <w:rPr>
          <w:rFonts w:ascii="Arial" w:hAnsi="Arial" w:cs="Arial"/>
          <w:sz w:val="28"/>
          <w:szCs w:val="28"/>
        </w:rPr>
        <w:t>2.</w:t>
      </w:r>
      <w:r>
        <w:rPr>
          <w:rFonts w:ascii="Arial" w:hAnsi="Arial" w:cs="Arial"/>
          <w:sz w:val="28"/>
          <w:szCs w:val="28"/>
        </w:rPr>
        <w:t>3</w:t>
      </w:r>
      <w:r w:rsidRPr="009136E3">
        <w:rPr>
          <w:rFonts w:ascii="Arial" w:hAnsi="Arial" w:cs="Arial"/>
          <w:sz w:val="28"/>
          <w:szCs w:val="28"/>
        </w:rPr>
        <w:tab/>
      </w:r>
      <w:r w:rsidRPr="009136E3">
        <w:rPr>
          <w:rFonts w:ascii="Arial" w:hAnsi="Arial" w:cs="Arial"/>
          <w:sz w:val="28"/>
          <w:szCs w:val="28"/>
        </w:rPr>
        <w:tab/>
      </w:r>
      <w:r>
        <w:rPr>
          <w:rFonts w:ascii="Arial" w:hAnsi="Arial" w:cs="Arial"/>
          <w:sz w:val="28"/>
          <w:szCs w:val="28"/>
        </w:rPr>
        <w:t>Specification structure improvement</w:t>
      </w:r>
    </w:p>
    <w:p w14:paraId="29849493" w14:textId="77777777" w:rsidR="00A02FCB" w:rsidRDefault="00A02FCB" w:rsidP="00A02FCB">
      <w:r>
        <w:t xml:space="preserve">Since the introduction of NR in Rel-15 the number of network nodes have increased with the introduction of new type e.g., Repeater, IAB and NCR. The majority of the requirements for the new network nodes was originally derived for the BS and re-used for other nodes. </w:t>
      </w:r>
    </w:p>
    <w:p w14:paraId="5E448732" w14:textId="77777777" w:rsidR="00A02FCB" w:rsidRDefault="00A02FCB" w:rsidP="00A02FCB">
      <w:r>
        <w:t xml:space="preserve">This means that now when a new operation band is defined, the number of required CRs to include the band for all specifications (BS RF core specification and conformance test specification), all nodes using the same requirement baseline (BS, Repeaters, IAB, NCR) have increased enormously. </w:t>
      </w:r>
    </w:p>
    <w:p w14:paraId="0603610F" w14:textId="77777777" w:rsidR="00A02FCB" w:rsidRDefault="00A02FCB" w:rsidP="00A02FCB">
      <w:r>
        <w:t xml:space="preserve">With the current specification structure, it can be noticed that many requirements are defined per band. For some requirements this would result in very large tables with a dedicated row per band (see additional spurious emission requirements in subclause 6.6.5.2.3 and co-location with other base stations in sub-clause 6.6.5.2.4). </w:t>
      </w:r>
    </w:p>
    <w:p w14:paraId="4AAF3266" w14:textId="77777777" w:rsidR="00A02FCB" w:rsidRDefault="00A02FCB" w:rsidP="00A02FCB">
      <w:r>
        <w:t xml:space="preserve">The work related to introduction of a new band and regular maintenance work can be significantly reduced by adopting a different approach for coexistence spurious emission requirements, co-location requirements and other situations where requirement levels are repeated.  </w:t>
      </w:r>
    </w:p>
    <w:p w14:paraId="3E2D4481" w14:textId="77777777" w:rsidR="00A02FCB" w:rsidRDefault="00A02FCB" w:rsidP="00A02FCB">
      <w:r>
        <w:t>If requirement levels are repeated for many bands, it is better to define a baseline requirement that applies for all bands and list all deviations in a separate list for bands where different requirement levels may apply. For the future it would be worth to consider this approach for both coexistence spurious emission and co-location spurious emission requirements.</w:t>
      </w:r>
    </w:p>
    <w:p w14:paraId="69A9CD58" w14:textId="77777777" w:rsidR="00A02FCB" w:rsidRDefault="00A02FCB" w:rsidP="00A02FCB">
      <w:r>
        <w:t xml:space="preserve">To resolve issue with duplication of requirements it is proposed to make the BS RF specifications (TS 38.104, TS 38.141-1 and TS 38.141-2) the main source for network node requirements. This would mean that in other node specifications where BS requirements is used (e.g., for IAB TS 38.175, TS 38.176-1 and TS 38.176-2, etc.) a reference is added to the BS RF specification and the requirement tables removed to avoid having duplicate information in multiple specifications. This approach works in the case the same requirement level is adopted. If for any reason the </w:t>
      </w:r>
      <w:r>
        <w:lastRenderedPageBreak/>
        <w:t xml:space="preserve">requirement levels are different this approach cannot be adopted, hence separate tables will be required. Adopting this approach would decrease the number of CRs needed to introduce new bands and handle general maintenance.  </w:t>
      </w:r>
    </w:p>
    <w:p w14:paraId="3237A9EC" w14:textId="77777777" w:rsidR="00A02FCB" w:rsidRDefault="00A02FCB" w:rsidP="00A02FCB">
      <w:r>
        <w:t>The approach using references will break the concept of having self-contained specifications in RAN4 for IAB and NCR and repeaters. But it seems like reasonable approach to appoint the BS RF specifications as self-contained core specifications for network nods since the BS is the central core network node and other nodes is used as a complement to improve network flexibility, coverage and/or performance.</w:t>
      </w:r>
    </w:p>
    <w:p w14:paraId="1C7E8D5E" w14:textId="77777777" w:rsidR="00A02FCB" w:rsidRDefault="00A02FCB" w:rsidP="00A02FCB">
      <w:r>
        <w:t>The work on other network node specifications can be split up in two parts:</w:t>
      </w:r>
    </w:p>
    <w:p w14:paraId="3E01FF54" w14:textId="77777777" w:rsidR="00A02FCB" w:rsidRDefault="00A02FCB" w:rsidP="00A02FCB">
      <w:pPr>
        <w:pStyle w:val="BodyText"/>
        <w:numPr>
          <w:ilvl w:val="0"/>
          <w:numId w:val="9"/>
        </w:numPr>
      </w:pPr>
      <w:r>
        <w:t xml:space="preserve">Define baseline requirements for co-existence spurious emission and co-location requirements to reduce size of tables in BS RF specifications. </w:t>
      </w:r>
    </w:p>
    <w:p w14:paraId="6DAD0B7C" w14:textId="77777777" w:rsidR="00A02FCB" w:rsidRDefault="00A02FCB" w:rsidP="00A02FCB">
      <w:pPr>
        <w:pStyle w:val="BodyText"/>
        <w:numPr>
          <w:ilvl w:val="0"/>
          <w:numId w:val="9"/>
        </w:numPr>
      </w:pPr>
      <w:r>
        <w:t xml:space="preserve">Remove requirement duplicates in other network node specifications and add reference to BS specifications. </w:t>
      </w:r>
    </w:p>
    <w:p w14:paraId="229E8950" w14:textId="77777777" w:rsidR="00A02FCB" w:rsidRDefault="00A02FCB" w:rsidP="00A02FCB">
      <w:r>
        <w:t xml:space="preserve">There will also be regular maintenance based on feedback from regulatory forum such as ECC and others. The work needs to be coordinated since similar parts of the specifications will be impacted. </w:t>
      </w:r>
    </w:p>
    <w:p w14:paraId="37067FE1" w14:textId="77777777" w:rsidR="00A02FCB" w:rsidRDefault="00A02FCB" w:rsidP="00A02FCB">
      <w:r>
        <w:t xml:space="preserve">The work in this work package will be to very high degree focusing on editorial changes spanning over many specifications and therefore the need for a separate work item should be further discussed. </w:t>
      </w:r>
    </w:p>
    <w:p w14:paraId="318B76FC" w14:textId="3C5845BF" w:rsidR="004B372C" w:rsidRDefault="00D60D55" w:rsidP="0062745C">
      <w:pPr>
        <w:pStyle w:val="BodyText"/>
      </w:pPr>
      <w:r w:rsidRPr="00FC226A">
        <w:rPr>
          <w:b/>
          <w:bCs/>
          <w:u w:val="single"/>
        </w:rPr>
        <w:t xml:space="preserve">Proposal </w:t>
      </w:r>
      <w:r w:rsidR="0070567D">
        <w:rPr>
          <w:b/>
          <w:bCs/>
          <w:u w:val="single"/>
        </w:rPr>
        <w:t>3</w:t>
      </w:r>
      <w:r w:rsidRPr="00FC226A">
        <w:rPr>
          <w:b/>
          <w:bCs/>
          <w:u w:val="single"/>
        </w:rPr>
        <w:t>:</w:t>
      </w:r>
      <w:r>
        <w:t xml:space="preserve"> </w:t>
      </w:r>
      <w:r w:rsidR="002105B7">
        <w:t xml:space="preserve">At the first RAN </w:t>
      </w:r>
      <w:r w:rsidR="00957B3E">
        <w:t>plenary</w:t>
      </w:r>
      <w:r w:rsidR="002105B7">
        <w:t xml:space="preserve"> after </w:t>
      </w:r>
      <w:r w:rsidR="00957B3E">
        <w:t>EEIRP finalization update WID to</w:t>
      </w:r>
      <w:r>
        <w:t xml:space="preserve"> add objective for </w:t>
      </w:r>
      <w:r w:rsidR="009B7F17">
        <w:t>BS specification improvement</w:t>
      </w:r>
      <w:r w:rsidR="00A02565">
        <w:t>.</w:t>
      </w:r>
    </w:p>
    <w:p w14:paraId="4E607B63" w14:textId="77777777" w:rsidR="003B61A8" w:rsidRDefault="003B61A8" w:rsidP="003B61A8">
      <w:pPr>
        <w:pBdr>
          <w:bottom w:val="single" w:sz="4" w:space="1" w:color="auto"/>
        </w:pBdr>
        <w:rPr>
          <w:rFonts w:ascii="Arial" w:hAnsi="Arial" w:cs="Arial"/>
        </w:rPr>
      </w:pPr>
    </w:p>
    <w:p w14:paraId="6146C82E" w14:textId="77777777" w:rsidR="007857D1" w:rsidRDefault="007857D1"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026CE2CD" w14:textId="13110123" w:rsidR="000B0091" w:rsidRDefault="006D58F6" w:rsidP="003B61A8">
      <w:pPr>
        <w:pStyle w:val="BodyText"/>
      </w:pPr>
      <w:r>
        <w:t xml:space="preserve">The work related to BS RF evolution progress well with focus on </w:t>
      </w:r>
      <w:r w:rsidR="00807034">
        <w:t xml:space="preserve">EEIRP work package. In this contribution we would like to remind RAN4 on all other objective also included in the work item. </w:t>
      </w:r>
      <w:r w:rsidR="009B7342">
        <w:t xml:space="preserve">According to the workplan work related to BS co-location requirement improvements </w:t>
      </w:r>
      <w:r w:rsidR="00010943">
        <w:t>(COLOC</w:t>
      </w:r>
      <w:r w:rsidR="009D487F">
        <w:t xml:space="preserve"> and TSR</w:t>
      </w:r>
      <w:r w:rsidR="00010943">
        <w:t xml:space="preserve">) </w:t>
      </w:r>
      <w:r w:rsidR="009B7342">
        <w:t xml:space="preserve">and TRP emission test method improvements </w:t>
      </w:r>
      <w:r w:rsidR="00A551FD">
        <w:t xml:space="preserve">are scheduled to ramp up as the work related to EEIRP is expected to ramp down end of 2024. </w:t>
      </w:r>
    </w:p>
    <w:p w14:paraId="3D741CF4" w14:textId="081DE043" w:rsidR="00730064" w:rsidRDefault="00010943" w:rsidP="003B61A8">
      <w:pPr>
        <w:pStyle w:val="BodyText"/>
      </w:pPr>
      <w:r>
        <w:t>In this contribution some essential background for the work related to COLOC</w:t>
      </w:r>
      <w:r w:rsidR="000B0091">
        <w:t xml:space="preserve">, </w:t>
      </w:r>
      <w:r>
        <w:t>TRP</w:t>
      </w:r>
      <w:r w:rsidR="000B0091">
        <w:t xml:space="preserve"> and SPEC</w:t>
      </w:r>
      <w:r w:rsidR="00001A96">
        <w:t xml:space="preserve"> is collected as reference for future work. </w:t>
      </w:r>
    </w:p>
    <w:p w14:paraId="2D5FFA65" w14:textId="77777777" w:rsidR="007E7189" w:rsidRDefault="007E7189" w:rsidP="003B61A8">
      <w:pPr>
        <w:pStyle w:val="BodyText"/>
      </w:pPr>
    </w:p>
    <w:p w14:paraId="21944DCF" w14:textId="59689EB4" w:rsidR="00BF3F84" w:rsidRDefault="00BF3F84" w:rsidP="003B61A8">
      <w:pPr>
        <w:pStyle w:val="BodyText"/>
      </w:pPr>
      <w:r>
        <w:t xml:space="preserve">In this contribution </w:t>
      </w:r>
      <w:r w:rsidR="007E7189">
        <w:t>we propose following:</w:t>
      </w:r>
    </w:p>
    <w:p w14:paraId="69F6862C" w14:textId="2C9659F5" w:rsidR="00667EB0" w:rsidRDefault="00667EB0" w:rsidP="00667EB0">
      <w:pPr>
        <w:pStyle w:val="BodyText"/>
      </w:pPr>
      <w:r w:rsidRPr="009D3314">
        <w:rPr>
          <w:b/>
          <w:bCs/>
          <w:u w:val="single"/>
        </w:rPr>
        <w:t>Proposal 1:</w:t>
      </w:r>
      <w:r>
        <w:t xml:space="preserve"> In </w:t>
      </w:r>
      <w:r w:rsidR="00046F32">
        <w:t xml:space="preserve">the </w:t>
      </w:r>
      <w:r>
        <w:t xml:space="preserve">next WID revision refine objectives for BS co-location requirements to focus on large AAS base </w:t>
      </w:r>
      <w:r w:rsidR="00D60D55">
        <w:t>station operating</w:t>
      </w:r>
      <w:r>
        <w:t xml:space="preserve"> at frequencies in the upper part and above FR1. </w:t>
      </w:r>
    </w:p>
    <w:p w14:paraId="0BB1D273" w14:textId="77777777" w:rsidR="0088564C" w:rsidRDefault="0088564C" w:rsidP="0088564C">
      <w:r w:rsidRPr="00BF3F84">
        <w:rPr>
          <w:b/>
          <w:bCs/>
          <w:u w:val="single"/>
        </w:rPr>
        <w:t xml:space="preserve">Proposal </w:t>
      </w:r>
      <w:r>
        <w:rPr>
          <w:b/>
          <w:bCs/>
          <w:u w:val="single"/>
        </w:rPr>
        <w:t>2</w:t>
      </w:r>
      <w:r w:rsidRPr="00BF3F84">
        <w:rPr>
          <w:b/>
          <w:bCs/>
          <w:u w:val="single"/>
        </w:rPr>
        <w:t>:</w:t>
      </w:r>
      <w:r>
        <w:t xml:space="preserve"> In the next WID revision refine objective to allow for improvements of TRP test method description, including aspects such as reducing test method overlap, pre-scan description improvement, enhancement of measurement uncertainty evaluation. </w:t>
      </w:r>
    </w:p>
    <w:p w14:paraId="2FCA07AE" w14:textId="77777777" w:rsidR="00F145FA" w:rsidRDefault="00F145FA" w:rsidP="00F145FA">
      <w:pPr>
        <w:pStyle w:val="BodyText"/>
      </w:pPr>
      <w:r w:rsidRPr="00FC226A">
        <w:rPr>
          <w:b/>
          <w:bCs/>
          <w:u w:val="single"/>
        </w:rPr>
        <w:t xml:space="preserve">Proposal </w:t>
      </w:r>
      <w:r>
        <w:rPr>
          <w:b/>
          <w:bCs/>
          <w:u w:val="single"/>
        </w:rPr>
        <w:t>3</w:t>
      </w:r>
      <w:r w:rsidRPr="00FC226A">
        <w:rPr>
          <w:b/>
          <w:bCs/>
          <w:u w:val="single"/>
        </w:rPr>
        <w:t>:</w:t>
      </w:r>
      <w:r>
        <w:t xml:space="preserve"> At the first RAN plenary after EEIRP finalization update WID to add objective for BS specification improvement.</w:t>
      </w:r>
    </w:p>
    <w:p w14:paraId="4DE5E53B" w14:textId="77777777" w:rsidR="007E7189" w:rsidRDefault="007E7189" w:rsidP="003B61A8">
      <w:pPr>
        <w:pStyle w:val="BodyText"/>
      </w:pPr>
    </w:p>
    <w:p w14:paraId="726901AE" w14:textId="77777777" w:rsidR="00005546" w:rsidRDefault="00005546" w:rsidP="003B61A8">
      <w:pPr>
        <w:pStyle w:val="BodyText"/>
      </w:pPr>
    </w:p>
    <w:p w14:paraId="08824CFE" w14:textId="77777777" w:rsidR="00005546" w:rsidRDefault="00005546" w:rsidP="003B61A8">
      <w:pPr>
        <w:pStyle w:val="BodyText"/>
      </w:pPr>
    </w:p>
    <w:p w14:paraId="197A7FFC" w14:textId="77777777" w:rsidR="00005546" w:rsidRDefault="00005546" w:rsidP="003B61A8">
      <w:pPr>
        <w:pStyle w:val="BodyText"/>
      </w:pPr>
    </w:p>
    <w:p w14:paraId="2F7BA1A2" w14:textId="77777777" w:rsidR="00005546" w:rsidRDefault="00005546" w:rsidP="003B61A8">
      <w:pPr>
        <w:pStyle w:val="BodyText"/>
      </w:pPr>
    </w:p>
    <w:p w14:paraId="24E85CC8" w14:textId="77777777" w:rsidR="00005546" w:rsidRDefault="00005546" w:rsidP="003B61A8">
      <w:pPr>
        <w:pStyle w:val="BodyText"/>
      </w:pPr>
    </w:p>
    <w:p w14:paraId="79F23C76" w14:textId="77777777" w:rsidR="00005546" w:rsidRDefault="00005546" w:rsidP="003B61A8">
      <w:pPr>
        <w:pStyle w:val="BodyText"/>
      </w:pPr>
    </w:p>
    <w:p w14:paraId="590BC885" w14:textId="77777777" w:rsidR="00005546" w:rsidRDefault="00005546" w:rsidP="003B61A8">
      <w:pPr>
        <w:pStyle w:val="BodyText"/>
      </w:pPr>
    </w:p>
    <w:p w14:paraId="2C5C349F" w14:textId="77777777" w:rsidR="00005546" w:rsidRDefault="00005546" w:rsidP="003B61A8">
      <w:pPr>
        <w:pStyle w:val="BodyText"/>
      </w:pPr>
    </w:p>
    <w:p w14:paraId="1AB440B7" w14:textId="77777777" w:rsidR="00005546" w:rsidRDefault="00005546" w:rsidP="003B61A8">
      <w:pPr>
        <w:pStyle w:val="BodyText"/>
      </w:pP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0E14F9CB" w14:textId="28F64F1F" w:rsidR="00183080" w:rsidRDefault="003B61A8" w:rsidP="003B61A8">
      <w:pPr>
        <w:ind w:left="709" w:hanging="709"/>
      </w:pPr>
      <w:r>
        <w:t>[1]</w:t>
      </w:r>
      <w:r>
        <w:tab/>
      </w:r>
      <w:r w:rsidR="00235F7E">
        <w:t>R4-2405624, “</w:t>
      </w:r>
      <w:r w:rsidR="00002E55" w:rsidRPr="00002E55">
        <w:t>Work plan for Rel-19 BS RF evolution</w:t>
      </w:r>
      <w:r w:rsidR="00235F7E">
        <w:t>”, ZTE</w:t>
      </w:r>
    </w:p>
    <w:p w14:paraId="30D1A1DB" w14:textId="77777777" w:rsidR="00183080" w:rsidRDefault="003B61A8" w:rsidP="00183080">
      <w:pPr>
        <w:ind w:left="709" w:hanging="709"/>
      </w:pPr>
      <w:r>
        <w:t xml:space="preserve">[2] </w:t>
      </w:r>
      <w:r>
        <w:tab/>
      </w:r>
      <w:r w:rsidR="00002E55">
        <w:t>R4-240</w:t>
      </w:r>
      <w:r w:rsidR="002F38A8">
        <w:t>9955, “</w:t>
      </w:r>
      <w:r w:rsidR="003C7223" w:rsidRPr="003C7223">
        <w:t>Way Forward for [111][311] NR_BS_RF</w:t>
      </w:r>
      <w:r w:rsidR="002F38A8">
        <w:t>”, ZT</w:t>
      </w:r>
      <w:r w:rsidR="00183080">
        <w:t>E</w:t>
      </w:r>
    </w:p>
    <w:p w14:paraId="7185828F" w14:textId="0726FDE7" w:rsidR="005C7173" w:rsidRPr="00005546" w:rsidRDefault="00183080" w:rsidP="00344C68">
      <w:pPr>
        <w:ind w:left="709" w:hanging="709"/>
      </w:pPr>
      <w:r>
        <w:t>[3]</w:t>
      </w:r>
      <w:r>
        <w:tab/>
      </w:r>
      <w:r w:rsidRPr="00005546">
        <w:t>R4-</w:t>
      </w:r>
      <w:r w:rsidR="00092945" w:rsidRPr="00005546">
        <w:t>241</w:t>
      </w:r>
      <w:r w:rsidR="00005546" w:rsidRPr="00005546">
        <w:t>3219</w:t>
      </w:r>
      <w:r w:rsidRPr="00005546">
        <w:t>, “</w:t>
      </w:r>
      <w:r w:rsidR="00C55E0D" w:rsidRPr="00C55E0D">
        <w:t>Introduction of OTA spatial emission above the horizon requirement for BS operating in band n104</w:t>
      </w:r>
      <w:r w:rsidRPr="00005546">
        <w:t xml:space="preserve">”, </w:t>
      </w:r>
      <w:bookmarkEnd w:id="0"/>
      <w:r w:rsidR="00C070D7" w:rsidRPr="00005546">
        <w:t>Ericsson</w:t>
      </w:r>
    </w:p>
    <w:p w14:paraId="72915FFB" w14:textId="461C3AE6" w:rsidR="003E158A" w:rsidRPr="00005546" w:rsidRDefault="003E158A" w:rsidP="00344C68">
      <w:pPr>
        <w:ind w:left="709" w:hanging="709"/>
      </w:pPr>
      <w:r w:rsidRPr="00005546">
        <w:t>[</w:t>
      </w:r>
      <w:r w:rsidR="006B0C58" w:rsidRPr="00005546">
        <w:t>4</w:t>
      </w:r>
      <w:r w:rsidRPr="00005546">
        <w:t>]</w:t>
      </w:r>
      <w:r w:rsidRPr="00005546">
        <w:tab/>
        <w:t>R4-2402475, “</w:t>
      </w:r>
      <w:r w:rsidR="009E2BC9" w:rsidRPr="00005546">
        <w:t>NR BS RF enhancements in Rel-19</w:t>
      </w:r>
      <w:r w:rsidRPr="00005546">
        <w:t>”, Ericsson</w:t>
      </w:r>
    </w:p>
    <w:p w14:paraId="2F6DACB0" w14:textId="4BED2C4B" w:rsidR="0045411A" w:rsidRPr="00005546" w:rsidRDefault="0045411A" w:rsidP="00344C68">
      <w:pPr>
        <w:ind w:left="709" w:hanging="709"/>
      </w:pPr>
      <w:r w:rsidRPr="00005546">
        <w:t>[5]</w:t>
      </w:r>
      <w:r w:rsidRPr="00005546">
        <w:tab/>
        <w:t>R4-</w:t>
      </w:r>
      <w:r w:rsidR="00E337F0" w:rsidRPr="00005546">
        <w:t>241</w:t>
      </w:r>
      <w:r w:rsidR="00E479DC" w:rsidRPr="00005546">
        <w:t>2912</w:t>
      </w:r>
      <w:r w:rsidRPr="00005546">
        <w:t>, “</w:t>
      </w:r>
      <w:r w:rsidR="00694E12" w:rsidRPr="00005546">
        <w:t>On the topic of BS RF evolution related to co-location requirements</w:t>
      </w:r>
      <w:r w:rsidRPr="00005546">
        <w:t>”, Ericsson</w:t>
      </w:r>
    </w:p>
    <w:p w14:paraId="59DF9ACC" w14:textId="699D6976" w:rsidR="00D82AA2" w:rsidRDefault="00D82AA2" w:rsidP="00344C68">
      <w:pPr>
        <w:ind w:left="709" w:hanging="709"/>
      </w:pPr>
      <w:r w:rsidRPr="00005546">
        <w:t>[6]</w:t>
      </w:r>
      <w:r w:rsidRPr="00005546">
        <w:tab/>
      </w:r>
      <w:r w:rsidR="00164BA6" w:rsidRPr="00005546">
        <w:t>RP-240829, “</w:t>
      </w:r>
      <w:r w:rsidR="003466A4" w:rsidRPr="00005546">
        <w:t>New WID:</w:t>
      </w:r>
      <w:r w:rsidR="003466A4" w:rsidRPr="003466A4">
        <w:t xml:space="preserve"> NR base station (BS) RF requirement evolution for FR1/FR2 and testing</w:t>
      </w:r>
      <w:r w:rsidR="00164BA6">
        <w:t>”, ZTE</w:t>
      </w:r>
    </w:p>
    <w:sectPr w:rsidR="00D82AA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222EB" w14:textId="77777777" w:rsidR="00903B3B" w:rsidRDefault="00903B3B">
      <w:r>
        <w:separator/>
      </w:r>
    </w:p>
  </w:endnote>
  <w:endnote w:type="continuationSeparator" w:id="0">
    <w:p w14:paraId="028CC0F0" w14:textId="77777777" w:rsidR="00903B3B" w:rsidRDefault="00903B3B">
      <w:r>
        <w:continuationSeparator/>
      </w:r>
    </w:p>
  </w:endnote>
  <w:endnote w:type="continuationNotice" w:id="1">
    <w:p w14:paraId="5F8C4AD8" w14:textId="77777777" w:rsidR="00903B3B" w:rsidRDefault="00903B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0C315" w14:textId="77777777" w:rsidR="00903B3B" w:rsidRDefault="00903B3B">
      <w:r>
        <w:separator/>
      </w:r>
    </w:p>
  </w:footnote>
  <w:footnote w:type="continuationSeparator" w:id="0">
    <w:p w14:paraId="49B33319" w14:textId="77777777" w:rsidR="00903B3B" w:rsidRDefault="00903B3B">
      <w:r>
        <w:continuationSeparator/>
      </w:r>
    </w:p>
  </w:footnote>
  <w:footnote w:type="continuationNotice" w:id="1">
    <w:p w14:paraId="1E8EAD7F" w14:textId="77777777" w:rsidR="00903B3B" w:rsidRDefault="00903B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437AAC"/>
    <w:multiLevelType w:val="hybridMultilevel"/>
    <w:tmpl w:val="9D486BF4"/>
    <w:lvl w:ilvl="0" w:tplc="8A8A71A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EB731BF"/>
    <w:multiLevelType w:val="hybridMultilevel"/>
    <w:tmpl w:val="1AD83A0C"/>
    <w:lvl w:ilvl="0" w:tplc="2000000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1D2848C4"/>
    <w:multiLevelType w:val="hybridMultilevel"/>
    <w:tmpl w:val="8AAEC92C"/>
    <w:lvl w:ilvl="0" w:tplc="2000000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FC14875"/>
    <w:multiLevelType w:val="hybridMultilevel"/>
    <w:tmpl w:val="D1E832C6"/>
    <w:lvl w:ilvl="0" w:tplc="2000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7" w15:restartNumberingAfterBreak="0">
    <w:nsid w:val="41232805"/>
    <w:multiLevelType w:val="hybridMultilevel"/>
    <w:tmpl w:val="A51EDC38"/>
    <w:lvl w:ilvl="0" w:tplc="2000000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374DFF"/>
    <w:multiLevelType w:val="hybridMultilevel"/>
    <w:tmpl w:val="FC10877A"/>
    <w:lvl w:ilvl="0" w:tplc="20000013">
      <w:start w:val="1"/>
      <w:numFmt w:val="upperRoman"/>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34D30CF"/>
    <w:multiLevelType w:val="hybridMultilevel"/>
    <w:tmpl w:val="18105F10"/>
    <w:lvl w:ilvl="0" w:tplc="066238CA">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9C24984"/>
    <w:multiLevelType w:val="hybridMultilevel"/>
    <w:tmpl w:val="011026F8"/>
    <w:lvl w:ilvl="0" w:tplc="2000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5"/>
  </w:num>
  <w:num w:numId="5" w16cid:durableId="922879894">
    <w:abstractNumId w:val="8"/>
  </w:num>
  <w:num w:numId="6" w16cid:durableId="1466200772">
    <w:abstractNumId w:val="9"/>
  </w:num>
  <w:num w:numId="7" w16cid:durableId="1205601269">
    <w:abstractNumId w:val="11"/>
  </w:num>
  <w:num w:numId="8" w16cid:durableId="1066760958">
    <w:abstractNumId w:val="12"/>
  </w:num>
  <w:num w:numId="9" w16cid:durableId="1824463707">
    <w:abstractNumId w:val="2"/>
  </w:num>
  <w:num w:numId="10" w16cid:durableId="1095714745">
    <w:abstractNumId w:val="6"/>
  </w:num>
  <w:num w:numId="11" w16cid:durableId="1956860461">
    <w:abstractNumId w:val="7"/>
  </w:num>
  <w:num w:numId="12" w16cid:durableId="653877638">
    <w:abstractNumId w:val="3"/>
  </w:num>
  <w:num w:numId="13" w16cid:durableId="1117795005">
    <w:abstractNumId w:val="4"/>
  </w:num>
  <w:num w:numId="14" w16cid:durableId="46604446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FC6"/>
    <w:rsid w:val="00001A96"/>
    <w:rsid w:val="00002E55"/>
    <w:rsid w:val="000036FF"/>
    <w:rsid w:val="00005546"/>
    <w:rsid w:val="000056B3"/>
    <w:rsid w:val="00006328"/>
    <w:rsid w:val="0000789E"/>
    <w:rsid w:val="00010943"/>
    <w:rsid w:val="00011C1E"/>
    <w:rsid w:val="000158A4"/>
    <w:rsid w:val="0002161F"/>
    <w:rsid w:val="00025711"/>
    <w:rsid w:val="000260A2"/>
    <w:rsid w:val="00027CE9"/>
    <w:rsid w:val="00033397"/>
    <w:rsid w:val="00036E7F"/>
    <w:rsid w:val="000377E9"/>
    <w:rsid w:val="00037F12"/>
    <w:rsid w:val="00040095"/>
    <w:rsid w:val="00041F87"/>
    <w:rsid w:val="0004211F"/>
    <w:rsid w:val="00043736"/>
    <w:rsid w:val="000443BD"/>
    <w:rsid w:val="00046EF6"/>
    <w:rsid w:val="00046F32"/>
    <w:rsid w:val="00051834"/>
    <w:rsid w:val="00051DBC"/>
    <w:rsid w:val="00054A22"/>
    <w:rsid w:val="000560CC"/>
    <w:rsid w:val="000655A6"/>
    <w:rsid w:val="00066C7C"/>
    <w:rsid w:val="00070795"/>
    <w:rsid w:val="00070E86"/>
    <w:rsid w:val="000734C9"/>
    <w:rsid w:val="00074611"/>
    <w:rsid w:val="00074FA5"/>
    <w:rsid w:val="00075E97"/>
    <w:rsid w:val="00080512"/>
    <w:rsid w:val="00080B7D"/>
    <w:rsid w:val="0008101D"/>
    <w:rsid w:val="0008250E"/>
    <w:rsid w:val="00084263"/>
    <w:rsid w:val="0008789C"/>
    <w:rsid w:val="00091EA0"/>
    <w:rsid w:val="00092945"/>
    <w:rsid w:val="00092E86"/>
    <w:rsid w:val="0009327E"/>
    <w:rsid w:val="00094D53"/>
    <w:rsid w:val="00095C7F"/>
    <w:rsid w:val="00096009"/>
    <w:rsid w:val="00096A0D"/>
    <w:rsid w:val="000B0091"/>
    <w:rsid w:val="000B08D5"/>
    <w:rsid w:val="000B0CA1"/>
    <w:rsid w:val="000B45AF"/>
    <w:rsid w:val="000C36CB"/>
    <w:rsid w:val="000C3885"/>
    <w:rsid w:val="000C62E1"/>
    <w:rsid w:val="000C6A57"/>
    <w:rsid w:val="000C70E8"/>
    <w:rsid w:val="000D15B5"/>
    <w:rsid w:val="000D329B"/>
    <w:rsid w:val="000D3699"/>
    <w:rsid w:val="000D58AB"/>
    <w:rsid w:val="000D59CF"/>
    <w:rsid w:val="000D696C"/>
    <w:rsid w:val="000E0977"/>
    <w:rsid w:val="000E1A76"/>
    <w:rsid w:val="000E1DEA"/>
    <w:rsid w:val="000E2F53"/>
    <w:rsid w:val="000E4505"/>
    <w:rsid w:val="000E632F"/>
    <w:rsid w:val="000E69F4"/>
    <w:rsid w:val="000E7F15"/>
    <w:rsid w:val="000F0805"/>
    <w:rsid w:val="000F45CF"/>
    <w:rsid w:val="000F527A"/>
    <w:rsid w:val="000F5945"/>
    <w:rsid w:val="000F6525"/>
    <w:rsid w:val="000F6AF9"/>
    <w:rsid w:val="00101671"/>
    <w:rsid w:val="001020F5"/>
    <w:rsid w:val="00103F40"/>
    <w:rsid w:val="00106F91"/>
    <w:rsid w:val="00107091"/>
    <w:rsid w:val="0011379C"/>
    <w:rsid w:val="00120FB3"/>
    <w:rsid w:val="00126E2F"/>
    <w:rsid w:val="00133DE9"/>
    <w:rsid w:val="001404E8"/>
    <w:rsid w:val="00141209"/>
    <w:rsid w:val="001525BD"/>
    <w:rsid w:val="00152EDD"/>
    <w:rsid w:val="001535CA"/>
    <w:rsid w:val="00155B44"/>
    <w:rsid w:val="00155F45"/>
    <w:rsid w:val="00160A19"/>
    <w:rsid w:val="00160F76"/>
    <w:rsid w:val="001619C5"/>
    <w:rsid w:val="0016387A"/>
    <w:rsid w:val="00164BA6"/>
    <w:rsid w:val="00164BC4"/>
    <w:rsid w:val="00165201"/>
    <w:rsid w:val="00176C71"/>
    <w:rsid w:val="00180F45"/>
    <w:rsid w:val="00183080"/>
    <w:rsid w:val="00184725"/>
    <w:rsid w:val="001857DE"/>
    <w:rsid w:val="001862BC"/>
    <w:rsid w:val="00191E6B"/>
    <w:rsid w:val="00194217"/>
    <w:rsid w:val="00196273"/>
    <w:rsid w:val="001A14C1"/>
    <w:rsid w:val="001A2525"/>
    <w:rsid w:val="001A4C91"/>
    <w:rsid w:val="001A5F9C"/>
    <w:rsid w:val="001B0597"/>
    <w:rsid w:val="001B2AE9"/>
    <w:rsid w:val="001B3783"/>
    <w:rsid w:val="001B5F46"/>
    <w:rsid w:val="001C1DF4"/>
    <w:rsid w:val="001C274B"/>
    <w:rsid w:val="001C29E6"/>
    <w:rsid w:val="001C3CF2"/>
    <w:rsid w:val="001C5292"/>
    <w:rsid w:val="001C6D5B"/>
    <w:rsid w:val="001D02C2"/>
    <w:rsid w:val="001D27BE"/>
    <w:rsid w:val="001D7D56"/>
    <w:rsid w:val="001E36E8"/>
    <w:rsid w:val="001E62AA"/>
    <w:rsid w:val="001E770B"/>
    <w:rsid w:val="001E796C"/>
    <w:rsid w:val="001F168B"/>
    <w:rsid w:val="001F33FD"/>
    <w:rsid w:val="001F3581"/>
    <w:rsid w:val="001F6868"/>
    <w:rsid w:val="0020066B"/>
    <w:rsid w:val="00200FDC"/>
    <w:rsid w:val="00201CA9"/>
    <w:rsid w:val="00202D7C"/>
    <w:rsid w:val="00203519"/>
    <w:rsid w:val="0020430B"/>
    <w:rsid w:val="00206C3B"/>
    <w:rsid w:val="002105B7"/>
    <w:rsid w:val="00214458"/>
    <w:rsid w:val="002152DB"/>
    <w:rsid w:val="00216BE9"/>
    <w:rsid w:val="002177FA"/>
    <w:rsid w:val="002229F3"/>
    <w:rsid w:val="00223B1A"/>
    <w:rsid w:val="002302A6"/>
    <w:rsid w:val="00231DE5"/>
    <w:rsid w:val="0023254C"/>
    <w:rsid w:val="002347A2"/>
    <w:rsid w:val="00235F7E"/>
    <w:rsid w:val="002366EB"/>
    <w:rsid w:val="00237542"/>
    <w:rsid w:val="00241D8F"/>
    <w:rsid w:val="00243290"/>
    <w:rsid w:val="0024351B"/>
    <w:rsid w:val="0024400D"/>
    <w:rsid w:val="00245397"/>
    <w:rsid w:val="00254954"/>
    <w:rsid w:val="00255D98"/>
    <w:rsid w:val="0025723D"/>
    <w:rsid w:val="00257887"/>
    <w:rsid w:val="002616DA"/>
    <w:rsid w:val="00270393"/>
    <w:rsid w:val="002703D4"/>
    <w:rsid w:val="002707FA"/>
    <w:rsid w:val="00276086"/>
    <w:rsid w:val="0027625E"/>
    <w:rsid w:val="00276C9A"/>
    <w:rsid w:val="0027787D"/>
    <w:rsid w:val="00280624"/>
    <w:rsid w:val="00280CDB"/>
    <w:rsid w:val="00295E5D"/>
    <w:rsid w:val="002A0978"/>
    <w:rsid w:val="002A48C5"/>
    <w:rsid w:val="002A682D"/>
    <w:rsid w:val="002B067D"/>
    <w:rsid w:val="002B0AA9"/>
    <w:rsid w:val="002B0B48"/>
    <w:rsid w:val="002B282F"/>
    <w:rsid w:val="002B32AF"/>
    <w:rsid w:val="002B357E"/>
    <w:rsid w:val="002B485C"/>
    <w:rsid w:val="002B5189"/>
    <w:rsid w:val="002B7D4E"/>
    <w:rsid w:val="002C1B1E"/>
    <w:rsid w:val="002C53D7"/>
    <w:rsid w:val="002C7985"/>
    <w:rsid w:val="002D0127"/>
    <w:rsid w:val="002D2505"/>
    <w:rsid w:val="002D60B4"/>
    <w:rsid w:val="002E0036"/>
    <w:rsid w:val="002E2D39"/>
    <w:rsid w:val="002E3CDF"/>
    <w:rsid w:val="002E4F16"/>
    <w:rsid w:val="002F09B9"/>
    <w:rsid w:val="002F186A"/>
    <w:rsid w:val="002F1DAB"/>
    <w:rsid w:val="002F1E03"/>
    <w:rsid w:val="002F38A8"/>
    <w:rsid w:val="002F4E1A"/>
    <w:rsid w:val="002F61D7"/>
    <w:rsid w:val="002F632D"/>
    <w:rsid w:val="0030177A"/>
    <w:rsid w:val="00304BCF"/>
    <w:rsid w:val="003051BA"/>
    <w:rsid w:val="003109DB"/>
    <w:rsid w:val="00310A67"/>
    <w:rsid w:val="00310EBF"/>
    <w:rsid w:val="003118E2"/>
    <w:rsid w:val="003172DC"/>
    <w:rsid w:val="003179D9"/>
    <w:rsid w:val="003206CC"/>
    <w:rsid w:val="00322D08"/>
    <w:rsid w:val="00332D64"/>
    <w:rsid w:val="00333F49"/>
    <w:rsid w:val="003348D7"/>
    <w:rsid w:val="003353D2"/>
    <w:rsid w:val="00335B0F"/>
    <w:rsid w:val="0034187E"/>
    <w:rsid w:val="00343F9E"/>
    <w:rsid w:val="00344C68"/>
    <w:rsid w:val="00346134"/>
    <w:rsid w:val="003466A4"/>
    <w:rsid w:val="00346EDB"/>
    <w:rsid w:val="0035462D"/>
    <w:rsid w:val="00356A45"/>
    <w:rsid w:val="00361E87"/>
    <w:rsid w:val="003628EE"/>
    <w:rsid w:val="00365672"/>
    <w:rsid w:val="00367B5A"/>
    <w:rsid w:val="00367C2A"/>
    <w:rsid w:val="00370460"/>
    <w:rsid w:val="0037093E"/>
    <w:rsid w:val="00372679"/>
    <w:rsid w:val="003743A7"/>
    <w:rsid w:val="00374599"/>
    <w:rsid w:val="003808D2"/>
    <w:rsid w:val="003847C1"/>
    <w:rsid w:val="003848C4"/>
    <w:rsid w:val="00393D98"/>
    <w:rsid w:val="003A2576"/>
    <w:rsid w:val="003A5528"/>
    <w:rsid w:val="003B0A9E"/>
    <w:rsid w:val="003B0BCE"/>
    <w:rsid w:val="003B1D4A"/>
    <w:rsid w:val="003B61A8"/>
    <w:rsid w:val="003C0B2F"/>
    <w:rsid w:val="003C3971"/>
    <w:rsid w:val="003C7223"/>
    <w:rsid w:val="003C750E"/>
    <w:rsid w:val="003D0AEB"/>
    <w:rsid w:val="003D259F"/>
    <w:rsid w:val="003E158A"/>
    <w:rsid w:val="003E1BF2"/>
    <w:rsid w:val="003E384D"/>
    <w:rsid w:val="003E485D"/>
    <w:rsid w:val="003E5A71"/>
    <w:rsid w:val="003E6D67"/>
    <w:rsid w:val="003E7FB8"/>
    <w:rsid w:val="003F1765"/>
    <w:rsid w:val="003F17A2"/>
    <w:rsid w:val="003F19C2"/>
    <w:rsid w:val="003F299C"/>
    <w:rsid w:val="003F7077"/>
    <w:rsid w:val="004000DD"/>
    <w:rsid w:val="00405F25"/>
    <w:rsid w:val="004122A1"/>
    <w:rsid w:val="00413700"/>
    <w:rsid w:val="00423391"/>
    <w:rsid w:val="004239C7"/>
    <w:rsid w:val="00424AB4"/>
    <w:rsid w:val="00424BFB"/>
    <w:rsid w:val="004273E7"/>
    <w:rsid w:val="00435646"/>
    <w:rsid w:val="00440911"/>
    <w:rsid w:val="00443DCB"/>
    <w:rsid w:val="00444C7F"/>
    <w:rsid w:val="00444F7F"/>
    <w:rsid w:val="0044512C"/>
    <w:rsid w:val="00445137"/>
    <w:rsid w:val="00450B34"/>
    <w:rsid w:val="0045411A"/>
    <w:rsid w:val="0045469D"/>
    <w:rsid w:val="00456CD5"/>
    <w:rsid w:val="00460E9A"/>
    <w:rsid w:val="0046143F"/>
    <w:rsid w:val="004677B2"/>
    <w:rsid w:val="00475254"/>
    <w:rsid w:val="00487462"/>
    <w:rsid w:val="004908AD"/>
    <w:rsid w:val="00491347"/>
    <w:rsid w:val="004A394C"/>
    <w:rsid w:val="004A4210"/>
    <w:rsid w:val="004A5A64"/>
    <w:rsid w:val="004A6A1F"/>
    <w:rsid w:val="004A7589"/>
    <w:rsid w:val="004A7747"/>
    <w:rsid w:val="004B3417"/>
    <w:rsid w:val="004B372C"/>
    <w:rsid w:val="004B5078"/>
    <w:rsid w:val="004C3EB6"/>
    <w:rsid w:val="004C43A9"/>
    <w:rsid w:val="004D0C6E"/>
    <w:rsid w:val="004D3578"/>
    <w:rsid w:val="004D383A"/>
    <w:rsid w:val="004E0C1D"/>
    <w:rsid w:val="004E213A"/>
    <w:rsid w:val="004E29CC"/>
    <w:rsid w:val="004E58CD"/>
    <w:rsid w:val="004F0317"/>
    <w:rsid w:val="004F2977"/>
    <w:rsid w:val="004F48ED"/>
    <w:rsid w:val="004F4D5A"/>
    <w:rsid w:val="004F53D7"/>
    <w:rsid w:val="00501F48"/>
    <w:rsid w:val="00502722"/>
    <w:rsid w:val="005037D2"/>
    <w:rsid w:val="005043C7"/>
    <w:rsid w:val="00504621"/>
    <w:rsid w:val="00514FF1"/>
    <w:rsid w:val="00516657"/>
    <w:rsid w:val="00516EDE"/>
    <w:rsid w:val="005201D2"/>
    <w:rsid w:val="00527742"/>
    <w:rsid w:val="005348F0"/>
    <w:rsid w:val="00543E6C"/>
    <w:rsid w:val="00544A3B"/>
    <w:rsid w:val="00544E90"/>
    <w:rsid w:val="00546E09"/>
    <w:rsid w:val="00551E55"/>
    <w:rsid w:val="0055624F"/>
    <w:rsid w:val="005569A1"/>
    <w:rsid w:val="00561F69"/>
    <w:rsid w:val="00562810"/>
    <w:rsid w:val="00565087"/>
    <w:rsid w:val="0056761F"/>
    <w:rsid w:val="00567D27"/>
    <w:rsid w:val="0057246B"/>
    <w:rsid w:val="00576F77"/>
    <w:rsid w:val="0057728B"/>
    <w:rsid w:val="005814CF"/>
    <w:rsid w:val="005859E8"/>
    <w:rsid w:val="00590E77"/>
    <w:rsid w:val="00592A9D"/>
    <w:rsid w:val="00594E26"/>
    <w:rsid w:val="005A143F"/>
    <w:rsid w:val="005A76B7"/>
    <w:rsid w:val="005A7CFA"/>
    <w:rsid w:val="005B185C"/>
    <w:rsid w:val="005B3C08"/>
    <w:rsid w:val="005B3C73"/>
    <w:rsid w:val="005B4A0A"/>
    <w:rsid w:val="005B4D64"/>
    <w:rsid w:val="005B4F2D"/>
    <w:rsid w:val="005C2897"/>
    <w:rsid w:val="005C7173"/>
    <w:rsid w:val="005D085C"/>
    <w:rsid w:val="005D2E01"/>
    <w:rsid w:val="005D3EE8"/>
    <w:rsid w:val="005D4464"/>
    <w:rsid w:val="005D723C"/>
    <w:rsid w:val="005D77E7"/>
    <w:rsid w:val="005D7EBC"/>
    <w:rsid w:val="005E1B0F"/>
    <w:rsid w:val="005E37B6"/>
    <w:rsid w:val="005E7754"/>
    <w:rsid w:val="005F14E3"/>
    <w:rsid w:val="005F679E"/>
    <w:rsid w:val="005F6A7F"/>
    <w:rsid w:val="00605B98"/>
    <w:rsid w:val="00612061"/>
    <w:rsid w:val="00614FDF"/>
    <w:rsid w:val="006246B5"/>
    <w:rsid w:val="00625372"/>
    <w:rsid w:val="00625621"/>
    <w:rsid w:val="0062745C"/>
    <w:rsid w:val="00633B7C"/>
    <w:rsid w:val="0063420A"/>
    <w:rsid w:val="0063526E"/>
    <w:rsid w:val="00637FAC"/>
    <w:rsid w:val="00640A33"/>
    <w:rsid w:val="00642659"/>
    <w:rsid w:val="00642865"/>
    <w:rsid w:val="006437A9"/>
    <w:rsid w:val="00647309"/>
    <w:rsid w:val="006501E8"/>
    <w:rsid w:val="00652641"/>
    <w:rsid w:val="006639DB"/>
    <w:rsid w:val="00667EB0"/>
    <w:rsid w:val="006707B8"/>
    <w:rsid w:val="00670D00"/>
    <w:rsid w:val="00671358"/>
    <w:rsid w:val="006727FC"/>
    <w:rsid w:val="00674E7D"/>
    <w:rsid w:val="00681FDF"/>
    <w:rsid w:val="006828DD"/>
    <w:rsid w:val="00683162"/>
    <w:rsid w:val="00683AB7"/>
    <w:rsid w:val="006848FE"/>
    <w:rsid w:val="00693B5A"/>
    <w:rsid w:val="00694E12"/>
    <w:rsid w:val="00695DF8"/>
    <w:rsid w:val="006A365A"/>
    <w:rsid w:val="006A39E6"/>
    <w:rsid w:val="006B0C58"/>
    <w:rsid w:val="006B1082"/>
    <w:rsid w:val="006B3078"/>
    <w:rsid w:val="006C0FB6"/>
    <w:rsid w:val="006C3DF2"/>
    <w:rsid w:val="006C4FEA"/>
    <w:rsid w:val="006C791A"/>
    <w:rsid w:val="006D1100"/>
    <w:rsid w:val="006D35E3"/>
    <w:rsid w:val="006D3967"/>
    <w:rsid w:val="006D58F6"/>
    <w:rsid w:val="006D60B5"/>
    <w:rsid w:val="006D7A0B"/>
    <w:rsid w:val="006E0A10"/>
    <w:rsid w:val="006E0DC6"/>
    <w:rsid w:val="006E1285"/>
    <w:rsid w:val="006E1BD6"/>
    <w:rsid w:val="006E5C86"/>
    <w:rsid w:val="006E5D9F"/>
    <w:rsid w:val="006E795E"/>
    <w:rsid w:val="006F7D28"/>
    <w:rsid w:val="00703321"/>
    <w:rsid w:val="007042AA"/>
    <w:rsid w:val="0070567D"/>
    <w:rsid w:val="007056FB"/>
    <w:rsid w:val="0070748D"/>
    <w:rsid w:val="00710153"/>
    <w:rsid w:val="007113D7"/>
    <w:rsid w:val="00712421"/>
    <w:rsid w:val="00712564"/>
    <w:rsid w:val="007137BF"/>
    <w:rsid w:val="007148E4"/>
    <w:rsid w:val="00714AEA"/>
    <w:rsid w:val="007170B2"/>
    <w:rsid w:val="00717651"/>
    <w:rsid w:val="00717A02"/>
    <w:rsid w:val="0072449C"/>
    <w:rsid w:val="00727526"/>
    <w:rsid w:val="00727583"/>
    <w:rsid w:val="00730064"/>
    <w:rsid w:val="007334C0"/>
    <w:rsid w:val="00734A5B"/>
    <w:rsid w:val="007353F4"/>
    <w:rsid w:val="00741BF5"/>
    <w:rsid w:val="00742E8C"/>
    <w:rsid w:val="00743D4B"/>
    <w:rsid w:val="00744E76"/>
    <w:rsid w:val="0075083B"/>
    <w:rsid w:val="0075102E"/>
    <w:rsid w:val="007577CB"/>
    <w:rsid w:val="0076044C"/>
    <w:rsid w:val="00761074"/>
    <w:rsid w:val="00762C77"/>
    <w:rsid w:val="00763249"/>
    <w:rsid w:val="007701AF"/>
    <w:rsid w:val="00771315"/>
    <w:rsid w:val="00774033"/>
    <w:rsid w:val="007747E9"/>
    <w:rsid w:val="007817BC"/>
    <w:rsid w:val="00781D29"/>
    <w:rsid w:val="00781F0F"/>
    <w:rsid w:val="0078373C"/>
    <w:rsid w:val="007857D1"/>
    <w:rsid w:val="00787999"/>
    <w:rsid w:val="007905C5"/>
    <w:rsid w:val="007906EC"/>
    <w:rsid w:val="00791C07"/>
    <w:rsid w:val="00794DF9"/>
    <w:rsid w:val="007A0F21"/>
    <w:rsid w:val="007A2E78"/>
    <w:rsid w:val="007B0357"/>
    <w:rsid w:val="007B10E4"/>
    <w:rsid w:val="007B3162"/>
    <w:rsid w:val="007B4A73"/>
    <w:rsid w:val="007C0DEE"/>
    <w:rsid w:val="007C1B0C"/>
    <w:rsid w:val="007C4C45"/>
    <w:rsid w:val="007D0101"/>
    <w:rsid w:val="007D4395"/>
    <w:rsid w:val="007D502D"/>
    <w:rsid w:val="007D7F99"/>
    <w:rsid w:val="007E377A"/>
    <w:rsid w:val="007E7189"/>
    <w:rsid w:val="007E7EE2"/>
    <w:rsid w:val="007F52D4"/>
    <w:rsid w:val="007F6E70"/>
    <w:rsid w:val="007F7937"/>
    <w:rsid w:val="008004FC"/>
    <w:rsid w:val="00801BC3"/>
    <w:rsid w:val="008028A4"/>
    <w:rsid w:val="008048FA"/>
    <w:rsid w:val="00805820"/>
    <w:rsid w:val="00807034"/>
    <w:rsid w:val="00810B04"/>
    <w:rsid w:val="00810E31"/>
    <w:rsid w:val="0081276B"/>
    <w:rsid w:val="00812D54"/>
    <w:rsid w:val="0082270A"/>
    <w:rsid w:val="00822D7C"/>
    <w:rsid w:val="00826F97"/>
    <w:rsid w:val="00827E09"/>
    <w:rsid w:val="00834EA7"/>
    <w:rsid w:val="008407B5"/>
    <w:rsid w:val="00843454"/>
    <w:rsid w:val="008453CA"/>
    <w:rsid w:val="00846900"/>
    <w:rsid w:val="00846984"/>
    <w:rsid w:val="00846BE2"/>
    <w:rsid w:val="00850FD5"/>
    <w:rsid w:val="00852C13"/>
    <w:rsid w:val="00862DCB"/>
    <w:rsid w:val="00872E34"/>
    <w:rsid w:val="0087600E"/>
    <w:rsid w:val="008768CA"/>
    <w:rsid w:val="008773AF"/>
    <w:rsid w:val="00881EAD"/>
    <w:rsid w:val="0088564C"/>
    <w:rsid w:val="00885707"/>
    <w:rsid w:val="008877E6"/>
    <w:rsid w:val="008947E2"/>
    <w:rsid w:val="00897837"/>
    <w:rsid w:val="008A0582"/>
    <w:rsid w:val="008A36F9"/>
    <w:rsid w:val="008A41DE"/>
    <w:rsid w:val="008B0DF5"/>
    <w:rsid w:val="008B1030"/>
    <w:rsid w:val="008B6AB2"/>
    <w:rsid w:val="008B716F"/>
    <w:rsid w:val="008B735F"/>
    <w:rsid w:val="008C0085"/>
    <w:rsid w:val="008C0DA0"/>
    <w:rsid w:val="008C2529"/>
    <w:rsid w:val="008C307C"/>
    <w:rsid w:val="008C6854"/>
    <w:rsid w:val="008D0A45"/>
    <w:rsid w:val="008F2279"/>
    <w:rsid w:val="008F2B49"/>
    <w:rsid w:val="008F5D54"/>
    <w:rsid w:val="008F5EEB"/>
    <w:rsid w:val="008F6912"/>
    <w:rsid w:val="0090271F"/>
    <w:rsid w:val="00902E23"/>
    <w:rsid w:val="00903B3B"/>
    <w:rsid w:val="00904669"/>
    <w:rsid w:val="00905907"/>
    <w:rsid w:val="00905929"/>
    <w:rsid w:val="0090598A"/>
    <w:rsid w:val="0090644D"/>
    <w:rsid w:val="00907978"/>
    <w:rsid w:val="009120DF"/>
    <w:rsid w:val="0091348E"/>
    <w:rsid w:val="009155A3"/>
    <w:rsid w:val="00917CCB"/>
    <w:rsid w:val="009228DF"/>
    <w:rsid w:val="009249B7"/>
    <w:rsid w:val="0092774C"/>
    <w:rsid w:val="00931333"/>
    <w:rsid w:val="00932933"/>
    <w:rsid w:val="009360CD"/>
    <w:rsid w:val="00937B72"/>
    <w:rsid w:val="00942D36"/>
    <w:rsid w:val="00942EC2"/>
    <w:rsid w:val="00944C13"/>
    <w:rsid w:val="009462B4"/>
    <w:rsid w:val="009476F9"/>
    <w:rsid w:val="00952EC0"/>
    <w:rsid w:val="00953B22"/>
    <w:rsid w:val="0095628D"/>
    <w:rsid w:val="00957B3E"/>
    <w:rsid w:val="00961E12"/>
    <w:rsid w:val="009634EB"/>
    <w:rsid w:val="009679A1"/>
    <w:rsid w:val="00974355"/>
    <w:rsid w:val="00976B04"/>
    <w:rsid w:val="009814EC"/>
    <w:rsid w:val="009821AB"/>
    <w:rsid w:val="009872DC"/>
    <w:rsid w:val="00990C1B"/>
    <w:rsid w:val="009912FB"/>
    <w:rsid w:val="00991D68"/>
    <w:rsid w:val="009A04F7"/>
    <w:rsid w:val="009A0A2A"/>
    <w:rsid w:val="009A2D2D"/>
    <w:rsid w:val="009B13F6"/>
    <w:rsid w:val="009B5100"/>
    <w:rsid w:val="009B56C5"/>
    <w:rsid w:val="009B7342"/>
    <w:rsid w:val="009B7F17"/>
    <w:rsid w:val="009C3CDB"/>
    <w:rsid w:val="009C43DD"/>
    <w:rsid w:val="009C7BC4"/>
    <w:rsid w:val="009D2E66"/>
    <w:rsid w:val="009D37D0"/>
    <w:rsid w:val="009D487F"/>
    <w:rsid w:val="009E2BC9"/>
    <w:rsid w:val="009E698D"/>
    <w:rsid w:val="009E75B4"/>
    <w:rsid w:val="009F04A4"/>
    <w:rsid w:val="009F0FC8"/>
    <w:rsid w:val="009F10CD"/>
    <w:rsid w:val="009F1EA9"/>
    <w:rsid w:val="009F26BA"/>
    <w:rsid w:val="009F31ED"/>
    <w:rsid w:val="009F37B7"/>
    <w:rsid w:val="009F5D6D"/>
    <w:rsid w:val="009F7C6A"/>
    <w:rsid w:val="00A02565"/>
    <w:rsid w:val="00A02FCB"/>
    <w:rsid w:val="00A032D7"/>
    <w:rsid w:val="00A0430A"/>
    <w:rsid w:val="00A07A31"/>
    <w:rsid w:val="00A10F02"/>
    <w:rsid w:val="00A12AF1"/>
    <w:rsid w:val="00A164B4"/>
    <w:rsid w:val="00A22E25"/>
    <w:rsid w:val="00A252F5"/>
    <w:rsid w:val="00A27406"/>
    <w:rsid w:val="00A32663"/>
    <w:rsid w:val="00A34716"/>
    <w:rsid w:val="00A35A1A"/>
    <w:rsid w:val="00A41521"/>
    <w:rsid w:val="00A47315"/>
    <w:rsid w:val="00A512D0"/>
    <w:rsid w:val="00A53724"/>
    <w:rsid w:val="00A544E7"/>
    <w:rsid w:val="00A551FD"/>
    <w:rsid w:val="00A60B58"/>
    <w:rsid w:val="00A6396C"/>
    <w:rsid w:val="00A63A98"/>
    <w:rsid w:val="00A6421D"/>
    <w:rsid w:val="00A67A1E"/>
    <w:rsid w:val="00A70EA0"/>
    <w:rsid w:val="00A711CE"/>
    <w:rsid w:val="00A737D9"/>
    <w:rsid w:val="00A7534D"/>
    <w:rsid w:val="00A764F1"/>
    <w:rsid w:val="00A811BD"/>
    <w:rsid w:val="00A81D3C"/>
    <w:rsid w:val="00A82346"/>
    <w:rsid w:val="00A8302C"/>
    <w:rsid w:val="00A851A1"/>
    <w:rsid w:val="00AA0C8F"/>
    <w:rsid w:val="00AA3ABA"/>
    <w:rsid w:val="00AA48EB"/>
    <w:rsid w:val="00AA4C7B"/>
    <w:rsid w:val="00AA53D5"/>
    <w:rsid w:val="00AB0B6C"/>
    <w:rsid w:val="00AB1FB8"/>
    <w:rsid w:val="00AB4397"/>
    <w:rsid w:val="00AC0CBC"/>
    <w:rsid w:val="00AC17A1"/>
    <w:rsid w:val="00AC3B78"/>
    <w:rsid w:val="00AC7B6A"/>
    <w:rsid w:val="00AD11D5"/>
    <w:rsid w:val="00AD6AF8"/>
    <w:rsid w:val="00AE2B68"/>
    <w:rsid w:val="00AF09C5"/>
    <w:rsid w:val="00AF0B15"/>
    <w:rsid w:val="00AF2950"/>
    <w:rsid w:val="00B003D7"/>
    <w:rsid w:val="00B04ED1"/>
    <w:rsid w:val="00B06CF4"/>
    <w:rsid w:val="00B1355D"/>
    <w:rsid w:val="00B14246"/>
    <w:rsid w:val="00B15449"/>
    <w:rsid w:val="00B166F0"/>
    <w:rsid w:val="00B16E39"/>
    <w:rsid w:val="00B17F0D"/>
    <w:rsid w:val="00B24368"/>
    <w:rsid w:val="00B31F4C"/>
    <w:rsid w:val="00B32294"/>
    <w:rsid w:val="00B36B32"/>
    <w:rsid w:val="00B40FD8"/>
    <w:rsid w:val="00B43418"/>
    <w:rsid w:val="00B476B7"/>
    <w:rsid w:val="00B47E43"/>
    <w:rsid w:val="00B57386"/>
    <w:rsid w:val="00B57A40"/>
    <w:rsid w:val="00B6385E"/>
    <w:rsid w:val="00B67296"/>
    <w:rsid w:val="00B758BA"/>
    <w:rsid w:val="00B77D7F"/>
    <w:rsid w:val="00B77E74"/>
    <w:rsid w:val="00B801C5"/>
    <w:rsid w:val="00B8205A"/>
    <w:rsid w:val="00B84F60"/>
    <w:rsid w:val="00B85B71"/>
    <w:rsid w:val="00B86129"/>
    <w:rsid w:val="00B9265B"/>
    <w:rsid w:val="00B932B8"/>
    <w:rsid w:val="00B94A51"/>
    <w:rsid w:val="00B96C0C"/>
    <w:rsid w:val="00BA2922"/>
    <w:rsid w:val="00BA7F76"/>
    <w:rsid w:val="00BB7133"/>
    <w:rsid w:val="00BC0F7D"/>
    <w:rsid w:val="00BC2195"/>
    <w:rsid w:val="00BC4779"/>
    <w:rsid w:val="00BD5C61"/>
    <w:rsid w:val="00BE27CF"/>
    <w:rsid w:val="00BE2A65"/>
    <w:rsid w:val="00BE69D2"/>
    <w:rsid w:val="00BE7A70"/>
    <w:rsid w:val="00BF1095"/>
    <w:rsid w:val="00BF1C81"/>
    <w:rsid w:val="00BF1E5C"/>
    <w:rsid w:val="00BF2C1A"/>
    <w:rsid w:val="00BF3273"/>
    <w:rsid w:val="00BF3F84"/>
    <w:rsid w:val="00BF4838"/>
    <w:rsid w:val="00BF4EA3"/>
    <w:rsid w:val="00BF4F76"/>
    <w:rsid w:val="00BF4F81"/>
    <w:rsid w:val="00C0472C"/>
    <w:rsid w:val="00C047F6"/>
    <w:rsid w:val="00C06BF6"/>
    <w:rsid w:val="00C070D7"/>
    <w:rsid w:val="00C17A60"/>
    <w:rsid w:val="00C17DB7"/>
    <w:rsid w:val="00C22761"/>
    <w:rsid w:val="00C2518C"/>
    <w:rsid w:val="00C26987"/>
    <w:rsid w:val="00C26DAA"/>
    <w:rsid w:val="00C316CA"/>
    <w:rsid w:val="00C33079"/>
    <w:rsid w:val="00C33475"/>
    <w:rsid w:val="00C371B3"/>
    <w:rsid w:val="00C40030"/>
    <w:rsid w:val="00C40D01"/>
    <w:rsid w:val="00C4108C"/>
    <w:rsid w:val="00C41BA8"/>
    <w:rsid w:val="00C42538"/>
    <w:rsid w:val="00C45231"/>
    <w:rsid w:val="00C47761"/>
    <w:rsid w:val="00C54B68"/>
    <w:rsid w:val="00C55E0D"/>
    <w:rsid w:val="00C601A6"/>
    <w:rsid w:val="00C6035E"/>
    <w:rsid w:val="00C609AA"/>
    <w:rsid w:val="00C628DE"/>
    <w:rsid w:val="00C63227"/>
    <w:rsid w:val="00C657D1"/>
    <w:rsid w:val="00C67F98"/>
    <w:rsid w:val="00C72833"/>
    <w:rsid w:val="00C745B2"/>
    <w:rsid w:val="00C810CE"/>
    <w:rsid w:val="00C81421"/>
    <w:rsid w:val="00C81F79"/>
    <w:rsid w:val="00C851CB"/>
    <w:rsid w:val="00C8782D"/>
    <w:rsid w:val="00C91B3C"/>
    <w:rsid w:val="00C92C8B"/>
    <w:rsid w:val="00C93F40"/>
    <w:rsid w:val="00CA2537"/>
    <w:rsid w:val="00CA3B1D"/>
    <w:rsid w:val="00CA3D0C"/>
    <w:rsid w:val="00CA3D41"/>
    <w:rsid w:val="00CA432E"/>
    <w:rsid w:val="00CA4625"/>
    <w:rsid w:val="00CA47BF"/>
    <w:rsid w:val="00CB380A"/>
    <w:rsid w:val="00CC3F7F"/>
    <w:rsid w:val="00CC47E7"/>
    <w:rsid w:val="00CC4B42"/>
    <w:rsid w:val="00CC5E98"/>
    <w:rsid w:val="00CD110C"/>
    <w:rsid w:val="00CD2BF1"/>
    <w:rsid w:val="00CD2E52"/>
    <w:rsid w:val="00CD75D5"/>
    <w:rsid w:val="00CE38E0"/>
    <w:rsid w:val="00CE3F8B"/>
    <w:rsid w:val="00CE4DE3"/>
    <w:rsid w:val="00CE5AE6"/>
    <w:rsid w:val="00CE6D21"/>
    <w:rsid w:val="00CF2C79"/>
    <w:rsid w:val="00CF6B11"/>
    <w:rsid w:val="00D069DD"/>
    <w:rsid w:val="00D11B3A"/>
    <w:rsid w:val="00D127E9"/>
    <w:rsid w:val="00D13EE8"/>
    <w:rsid w:val="00D15166"/>
    <w:rsid w:val="00D15384"/>
    <w:rsid w:val="00D177CE"/>
    <w:rsid w:val="00D209A0"/>
    <w:rsid w:val="00D2544C"/>
    <w:rsid w:val="00D262CF"/>
    <w:rsid w:val="00D266F0"/>
    <w:rsid w:val="00D271B8"/>
    <w:rsid w:val="00D30FF3"/>
    <w:rsid w:val="00D3471C"/>
    <w:rsid w:val="00D4682F"/>
    <w:rsid w:val="00D55E66"/>
    <w:rsid w:val="00D56778"/>
    <w:rsid w:val="00D6053C"/>
    <w:rsid w:val="00D60D55"/>
    <w:rsid w:val="00D60E60"/>
    <w:rsid w:val="00D611D5"/>
    <w:rsid w:val="00D64551"/>
    <w:rsid w:val="00D64F5C"/>
    <w:rsid w:val="00D71819"/>
    <w:rsid w:val="00D72C4B"/>
    <w:rsid w:val="00D738D6"/>
    <w:rsid w:val="00D73E88"/>
    <w:rsid w:val="00D755EB"/>
    <w:rsid w:val="00D77A3A"/>
    <w:rsid w:val="00D817FF"/>
    <w:rsid w:val="00D82645"/>
    <w:rsid w:val="00D82AA2"/>
    <w:rsid w:val="00D8654E"/>
    <w:rsid w:val="00D878CB"/>
    <w:rsid w:val="00D87E00"/>
    <w:rsid w:val="00D90815"/>
    <w:rsid w:val="00D9134D"/>
    <w:rsid w:val="00D93D1A"/>
    <w:rsid w:val="00D945CD"/>
    <w:rsid w:val="00D9546E"/>
    <w:rsid w:val="00D96451"/>
    <w:rsid w:val="00D967A4"/>
    <w:rsid w:val="00D97F5D"/>
    <w:rsid w:val="00DA1833"/>
    <w:rsid w:val="00DA2DBA"/>
    <w:rsid w:val="00DA7A03"/>
    <w:rsid w:val="00DB1789"/>
    <w:rsid w:val="00DB1818"/>
    <w:rsid w:val="00DB22A1"/>
    <w:rsid w:val="00DB38D8"/>
    <w:rsid w:val="00DB498D"/>
    <w:rsid w:val="00DB57C6"/>
    <w:rsid w:val="00DB79C1"/>
    <w:rsid w:val="00DC0C57"/>
    <w:rsid w:val="00DC0E07"/>
    <w:rsid w:val="00DC309B"/>
    <w:rsid w:val="00DC4DA2"/>
    <w:rsid w:val="00DE2559"/>
    <w:rsid w:val="00DE7DB2"/>
    <w:rsid w:val="00DF2B1F"/>
    <w:rsid w:val="00DF4A3C"/>
    <w:rsid w:val="00DF4AD9"/>
    <w:rsid w:val="00DF62CD"/>
    <w:rsid w:val="00DF7711"/>
    <w:rsid w:val="00E0077D"/>
    <w:rsid w:val="00E01242"/>
    <w:rsid w:val="00E01C83"/>
    <w:rsid w:val="00E10C14"/>
    <w:rsid w:val="00E13370"/>
    <w:rsid w:val="00E14A7F"/>
    <w:rsid w:val="00E14E6E"/>
    <w:rsid w:val="00E17402"/>
    <w:rsid w:val="00E20B05"/>
    <w:rsid w:val="00E337F0"/>
    <w:rsid w:val="00E3553C"/>
    <w:rsid w:val="00E3622A"/>
    <w:rsid w:val="00E37BA4"/>
    <w:rsid w:val="00E419CB"/>
    <w:rsid w:val="00E41C4A"/>
    <w:rsid w:val="00E41C86"/>
    <w:rsid w:val="00E448DE"/>
    <w:rsid w:val="00E46816"/>
    <w:rsid w:val="00E479DC"/>
    <w:rsid w:val="00E537ED"/>
    <w:rsid w:val="00E61AA2"/>
    <w:rsid w:val="00E64D2B"/>
    <w:rsid w:val="00E64DA6"/>
    <w:rsid w:val="00E65993"/>
    <w:rsid w:val="00E679E8"/>
    <w:rsid w:val="00E7136B"/>
    <w:rsid w:val="00E71D32"/>
    <w:rsid w:val="00E72121"/>
    <w:rsid w:val="00E72CB5"/>
    <w:rsid w:val="00E73742"/>
    <w:rsid w:val="00E73B83"/>
    <w:rsid w:val="00E77645"/>
    <w:rsid w:val="00E809E6"/>
    <w:rsid w:val="00E83009"/>
    <w:rsid w:val="00E8385F"/>
    <w:rsid w:val="00E95F22"/>
    <w:rsid w:val="00EA5FEB"/>
    <w:rsid w:val="00EA7C61"/>
    <w:rsid w:val="00EB3603"/>
    <w:rsid w:val="00EB7F6B"/>
    <w:rsid w:val="00EC3083"/>
    <w:rsid w:val="00EC37BD"/>
    <w:rsid w:val="00EC4A25"/>
    <w:rsid w:val="00EC7B98"/>
    <w:rsid w:val="00ED18D1"/>
    <w:rsid w:val="00ED4205"/>
    <w:rsid w:val="00EE0AAC"/>
    <w:rsid w:val="00EE171B"/>
    <w:rsid w:val="00EF0350"/>
    <w:rsid w:val="00EF1994"/>
    <w:rsid w:val="00EF1FC5"/>
    <w:rsid w:val="00EF46F3"/>
    <w:rsid w:val="00EF5116"/>
    <w:rsid w:val="00EF52CB"/>
    <w:rsid w:val="00EF5884"/>
    <w:rsid w:val="00EF6858"/>
    <w:rsid w:val="00EF696B"/>
    <w:rsid w:val="00EF7193"/>
    <w:rsid w:val="00F025A2"/>
    <w:rsid w:val="00F03195"/>
    <w:rsid w:val="00F04712"/>
    <w:rsid w:val="00F13E6C"/>
    <w:rsid w:val="00F145FA"/>
    <w:rsid w:val="00F152C5"/>
    <w:rsid w:val="00F15B74"/>
    <w:rsid w:val="00F22425"/>
    <w:rsid w:val="00F22CC0"/>
    <w:rsid w:val="00F22EC7"/>
    <w:rsid w:val="00F24D62"/>
    <w:rsid w:val="00F264EF"/>
    <w:rsid w:val="00F26CEE"/>
    <w:rsid w:val="00F37192"/>
    <w:rsid w:val="00F42468"/>
    <w:rsid w:val="00F44034"/>
    <w:rsid w:val="00F440FE"/>
    <w:rsid w:val="00F45954"/>
    <w:rsid w:val="00F465E8"/>
    <w:rsid w:val="00F63BE0"/>
    <w:rsid w:val="00F653B8"/>
    <w:rsid w:val="00F71206"/>
    <w:rsid w:val="00F712D8"/>
    <w:rsid w:val="00F726C2"/>
    <w:rsid w:val="00F72A56"/>
    <w:rsid w:val="00F73087"/>
    <w:rsid w:val="00F73192"/>
    <w:rsid w:val="00F77A47"/>
    <w:rsid w:val="00F81163"/>
    <w:rsid w:val="00F82FE9"/>
    <w:rsid w:val="00F830CD"/>
    <w:rsid w:val="00F9489A"/>
    <w:rsid w:val="00F962A2"/>
    <w:rsid w:val="00FA0943"/>
    <w:rsid w:val="00FA1266"/>
    <w:rsid w:val="00FA215D"/>
    <w:rsid w:val="00FA3CC0"/>
    <w:rsid w:val="00FA5947"/>
    <w:rsid w:val="00FA61E4"/>
    <w:rsid w:val="00FA7E52"/>
    <w:rsid w:val="00FA7E61"/>
    <w:rsid w:val="00FB1217"/>
    <w:rsid w:val="00FB38B2"/>
    <w:rsid w:val="00FB5414"/>
    <w:rsid w:val="00FB62F9"/>
    <w:rsid w:val="00FC045E"/>
    <w:rsid w:val="00FC0CA8"/>
    <w:rsid w:val="00FC1192"/>
    <w:rsid w:val="00FC226A"/>
    <w:rsid w:val="00FC32C7"/>
    <w:rsid w:val="00FC54E2"/>
    <w:rsid w:val="00FC5663"/>
    <w:rsid w:val="00FC5BD8"/>
    <w:rsid w:val="00FC65AE"/>
    <w:rsid w:val="00FD18A8"/>
    <w:rsid w:val="00FD410A"/>
    <w:rsid w:val="00FD4A6A"/>
    <w:rsid w:val="00FE11B9"/>
    <w:rsid w:val="00FE181B"/>
    <w:rsid w:val="00FE2BC4"/>
    <w:rsid w:val="00FE3E5D"/>
    <w:rsid w:val="00FE5B14"/>
    <w:rsid w:val="00FF1F52"/>
    <w:rsid w:val="00FF4232"/>
    <w:rsid w:val="00FF5227"/>
    <w:rsid w:val="00FF6C32"/>
    <w:rsid w:val="02F54352"/>
    <w:rsid w:val="03CFBBE0"/>
    <w:rsid w:val="05F8617E"/>
    <w:rsid w:val="0D4412A0"/>
    <w:rsid w:val="0DFC8D53"/>
    <w:rsid w:val="0F614C68"/>
    <w:rsid w:val="180E91F6"/>
    <w:rsid w:val="1C3BFAC7"/>
    <w:rsid w:val="1D1E89BE"/>
    <w:rsid w:val="1D3D853A"/>
    <w:rsid w:val="22FCBE6C"/>
    <w:rsid w:val="26141D7B"/>
    <w:rsid w:val="2A0D647E"/>
    <w:rsid w:val="2B6B1095"/>
    <w:rsid w:val="2CE11FEB"/>
    <w:rsid w:val="2F653D83"/>
    <w:rsid w:val="30FC6B9B"/>
    <w:rsid w:val="310E2E89"/>
    <w:rsid w:val="3431630F"/>
    <w:rsid w:val="37A62699"/>
    <w:rsid w:val="3CF32A04"/>
    <w:rsid w:val="4176E7C6"/>
    <w:rsid w:val="45593D11"/>
    <w:rsid w:val="4CF6FA14"/>
    <w:rsid w:val="4E3E65A6"/>
    <w:rsid w:val="4E63DA72"/>
    <w:rsid w:val="648C3D80"/>
    <w:rsid w:val="6BE09168"/>
    <w:rsid w:val="73FFB5EF"/>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0D5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paragraph" w:styleId="ListParagraph">
    <w:name w:val="List Paragraph"/>
    <w:basedOn w:val="Normal"/>
    <w:uiPriority w:val="34"/>
    <w:qFormat/>
    <w:rsid w:val="008407B5"/>
    <w:pPr>
      <w:ind w:left="720"/>
      <w:contextualSpacing/>
    </w:pPr>
  </w:style>
  <w:style w:type="character" w:styleId="CommentReference">
    <w:name w:val="annotation reference"/>
    <w:basedOn w:val="DefaultParagraphFont"/>
    <w:rsid w:val="00AD11D5"/>
    <w:rPr>
      <w:sz w:val="16"/>
      <w:szCs w:val="16"/>
    </w:rPr>
  </w:style>
  <w:style w:type="paragraph" w:styleId="CommentText">
    <w:name w:val="annotation text"/>
    <w:basedOn w:val="Normal"/>
    <w:link w:val="CommentTextChar"/>
    <w:rsid w:val="00AD11D5"/>
  </w:style>
  <w:style w:type="character" w:customStyle="1" w:styleId="CommentTextChar">
    <w:name w:val="Comment Text Char"/>
    <w:basedOn w:val="DefaultParagraphFont"/>
    <w:link w:val="CommentText"/>
    <w:rsid w:val="00AD11D5"/>
    <w:rPr>
      <w:lang w:val="en-GB" w:eastAsia="en-US"/>
    </w:rPr>
  </w:style>
  <w:style w:type="paragraph" w:styleId="CommentSubject">
    <w:name w:val="annotation subject"/>
    <w:basedOn w:val="CommentText"/>
    <w:next w:val="CommentText"/>
    <w:link w:val="CommentSubjectChar"/>
    <w:rsid w:val="00AD11D5"/>
    <w:rPr>
      <w:b/>
      <w:bCs/>
    </w:rPr>
  </w:style>
  <w:style w:type="character" w:customStyle="1" w:styleId="CommentSubjectChar">
    <w:name w:val="Comment Subject Char"/>
    <w:basedOn w:val="CommentTextChar"/>
    <w:link w:val="CommentSubject"/>
    <w:rsid w:val="00AD11D5"/>
    <w:rPr>
      <w:b/>
      <w:bCs/>
      <w:lang w:val="en-GB" w:eastAsia="en-US"/>
    </w:rPr>
  </w:style>
  <w:style w:type="character" w:styleId="PlaceholderText">
    <w:name w:val="Placeholder Text"/>
    <w:basedOn w:val="DefaultParagraphFont"/>
    <w:uiPriority w:val="99"/>
    <w:semiHidden/>
    <w:rsid w:val="00640A3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5NUHHDQN7SK2-1476151046-565670</_dlc_DocId>
    <_dlc_DocIdUrl xmlns="f166a696-7b5b-4ccd-9f0c-ffde0cceec81">
      <Url>https://ericsson.sharepoint.com/sites/star/_layouts/15/DocIdRedir.aspx?ID=5NUHHDQN7SK2-1476151046-565670</Url>
      <Description>5NUHHDQN7SK2-1476151046-565670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9A71BF-D92A-4272-89F9-C2B30286A873}">
  <ds:schemaRefs>
    <ds:schemaRef ds:uri="Microsoft.SharePoint.Taxonomy.ContentTypeSync"/>
  </ds:schemaRefs>
</ds:datastoreItem>
</file>

<file path=customXml/itemProps2.xml><?xml version="1.0" encoding="utf-8"?>
<ds:datastoreItem xmlns:ds="http://schemas.openxmlformats.org/officeDocument/2006/customXml" ds:itemID="{D110EB66-9DD0-42E8-84F2-F18DFEF04B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F9299303-D990-491E-8AF0-C413D8A0037D}">
  <ds:schemaRefs>
    <ds:schemaRef ds:uri="http://schemas.microsoft.com/sharepoint/events"/>
  </ds:schemaRefs>
</ds:datastoreItem>
</file>

<file path=customXml/itemProps4.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5.xml><?xml version="1.0" encoding="utf-8"?>
<ds:datastoreItem xmlns:ds="http://schemas.openxmlformats.org/officeDocument/2006/customXml" ds:itemID="{8BD759A7-71AA-4965-97AE-8006B1DD2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EF17193-D2C9-4A9C-A2D0-EF1C620562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7</Pages>
  <Words>3217</Words>
  <Characters>17503</Characters>
  <Application>Microsoft Office Word</Application>
  <DocSecurity>0</DocSecurity>
  <Lines>145</Lines>
  <Paragraphs>41</Paragraphs>
  <ScaleCrop>false</ScaleCrop>
  <Company>ETSI</Company>
  <LinksUpToDate>false</LinksUpToDate>
  <CharactersWithSpaces>20679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37</cp:revision>
  <dcterms:created xsi:type="dcterms:W3CDTF">2024-08-09T06:52:00Z</dcterms:created>
  <dcterms:modified xsi:type="dcterms:W3CDTF">2024-08-09T17:01:00Z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12;#keyword|11111111-1111-1111-1111-111111111111</vt:lpwstr>
  </property>
  <property fmtid="{D5CDD505-2E9C-101B-9397-08002B2CF9AE}" pid="4" name="_dlc_DocIdItemGuid">
    <vt:lpwstr>5bafed3e-6e92-4896-b847-3f2d7c947c3d</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