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040C8BE1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DE1062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1D3CA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DD34B4" w:rsidRPr="00DD34B4">
        <w:rPr>
          <w:rFonts w:ascii="Arial" w:hAnsi="Arial" w:cs="Arial"/>
          <w:b/>
          <w:noProof/>
          <w:kern w:val="0"/>
          <w:sz w:val="24"/>
          <w:szCs w:val="24"/>
        </w:rPr>
        <w:t>R4-2411729</w:t>
      </w:r>
    </w:p>
    <w:p w14:paraId="3CCE2C9B" w14:textId="35AA6714" w:rsidR="00BA60BF" w:rsidRDefault="002B5F37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B5F37">
        <w:rPr>
          <w:rFonts w:ascii="Arial" w:eastAsia="MS Mincho" w:hAnsi="Arial" w:cs="Arial"/>
          <w:b/>
          <w:sz w:val="24"/>
          <w:szCs w:val="24"/>
          <w:lang w:eastAsia="en-US"/>
        </w:rPr>
        <w:t>Maastricht, Netherlands, 19th – 23rd August, 2024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12CECCED" w:rsidR="00BA60BF" w:rsidRPr="002B5F37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B5F37">
        <w:rPr>
          <w:rFonts w:ascii="Arial" w:eastAsiaTheme="minorEastAsia" w:hAnsi="Arial" w:cs="Arial" w:hint="eastAsia"/>
          <w:b/>
          <w:sz w:val="24"/>
          <w:szCs w:val="24"/>
        </w:rPr>
        <w:t>8.10.2.3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407B153F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Discussion on UE RF requirements for ATG with </w:t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UL-MIMO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2B56392A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 </w:t>
      </w:r>
      <w:r w:rsidRPr="00AF6246">
        <w:rPr>
          <w:rFonts w:ascii="Times New Roman" w:hAnsi="Times New Roman" w:hint="eastAsia"/>
          <w:sz w:val="20"/>
          <w:szCs w:val="21"/>
        </w:rPr>
        <w:t>RP-2</w:t>
      </w:r>
      <w:r>
        <w:rPr>
          <w:rFonts w:ascii="Times New Roman" w:hAnsi="Times New Roman" w:hint="eastAsia"/>
          <w:sz w:val="20"/>
          <w:szCs w:val="21"/>
        </w:rPr>
        <w:t>40839</w:t>
      </w:r>
      <w:r w:rsidRPr="00AF6246">
        <w:rPr>
          <w:rFonts w:ascii="Times New Roman" w:hAnsi="Times New Roman" w:hint="eastAsia"/>
          <w:sz w:val="20"/>
          <w:szCs w:val="21"/>
        </w:rPr>
        <w:t xml:space="preserve"> [1]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 w:hint="eastAsia"/>
          <w:sz w:val="20"/>
          <w:szCs w:val="21"/>
        </w:rPr>
        <w:t>This paper will focus on the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B51AE2">
        <w:rPr>
          <w:rFonts w:ascii="Times New Roman" w:hAnsi="Times New Roman" w:hint="eastAsia"/>
          <w:sz w:val="20"/>
          <w:szCs w:val="21"/>
        </w:rPr>
        <w:t>BS</w:t>
      </w:r>
      <w:r w:rsidR="002E4AD2">
        <w:rPr>
          <w:rFonts w:ascii="Times New Roman" w:hAnsi="Times New Roman" w:hint="eastAsia"/>
          <w:sz w:val="20"/>
          <w:szCs w:val="21"/>
        </w:rPr>
        <w:t xml:space="preserve"> RF requirements which are </w:t>
      </w:r>
      <w:r w:rsidR="00B513FE">
        <w:rPr>
          <w:rFonts w:ascii="Times New Roman" w:hAnsi="Times New Roman" w:hint="eastAsia"/>
          <w:sz w:val="20"/>
          <w:szCs w:val="21"/>
        </w:rPr>
        <w:t xml:space="preserve">different from 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ATG </w:t>
      </w:r>
      <w:r w:rsidR="00B51AE2">
        <w:rPr>
          <w:rFonts w:ascii="Times New Roman" w:eastAsiaTheme="minorEastAsia" w:hAnsi="Times New Roman" w:hint="eastAsia"/>
          <w:kern w:val="0"/>
          <w:sz w:val="20"/>
          <w:szCs w:val="20"/>
        </w:rPr>
        <w:t>BS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with DL CA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927EE73" w14:textId="2DFB042B" w:rsidR="00866A57" w:rsidRDefault="00866A57" w:rsidP="00866A57">
      <w:pPr>
        <w:widowControl/>
        <w:spacing w:after="18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</w:t>
      </w:r>
      <w:r w:rsidR="00C16B79"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D3992" w:rsidRPr="003D3992">
        <w:rPr>
          <w:rFonts w:ascii="Arial" w:hAnsi="Arial" w:cs="Arial"/>
          <w:sz w:val="28"/>
          <w:szCs w:val="28"/>
        </w:rPr>
        <w:t>ULFPTx</w:t>
      </w:r>
      <w:proofErr w:type="spellEnd"/>
      <w:r w:rsidR="003D3992" w:rsidRPr="003D3992">
        <w:rPr>
          <w:rFonts w:ascii="Arial" w:hAnsi="Arial" w:cs="Arial"/>
          <w:sz w:val="28"/>
          <w:szCs w:val="28"/>
        </w:rPr>
        <w:t xml:space="preserve"> mode for UL-MIMO</w:t>
      </w:r>
    </w:p>
    <w:p w14:paraId="2BE9787A" w14:textId="6C6B1620" w:rsidR="00C16B79" w:rsidRDefault="00197511" w:rsidP="00C16B79">
      <w:pPr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Up</w:t>
      </w:r>
      <w:r w:rsidRPr="00197511">
        <w:rPr>
          <w:rFonts w:ascii="Times New Roman" w:hAnsi="Times New Roman"/>
          <w:sz w:val="20"/>
          <w:szCs w:val="21"/>
        </w:rPr>
        <w:t>link full power transmission</w:t>
      </w:r>
      <w:r>
        <w:rPr>
          <w:rFonts w:ascii="Times New Roman" w:hAnsi="Times New Roman" w:hint="eastAsia"/>
          <w:sz w:val="20"/>
          <w:szCs w:val="21"/>
        </w:rPr>
        <w:t xml:space="preserve"> is a method for UE transmission enhancement. Be limited by power control, UE could not reach </w:t>
      </w:r>
      <w:r>
        <w:rPr>
          <w:rFonts w:ascii="Times New Roman" w:hAnsi="Times New Roman"/>
          <w:sz w:val="20"/>
          <w:szCs w:val="21"/>
        </w:rPr>
        <w:t>full</w:t>
      </w:r>
      <w:r>
        <w:rPr>
          <w:rFonts w:ascii="Times New Roman" w:hAnsi="Times New Roman" w:hint="eastAsia"/>
          <w:sz w:val="20"/>
          <w:szCs w:val="21"/>
        </w:rPr>
        <w:t xml:space="preserve"> power transmission in some case</w:t>
      </w:r>
      <w:r w:rsidR="00A4601F">
        <w:rPr>
          <w:rFonts w:ascii="Times New Roman" w:hAnsi="Times New Roman" w:hint="eastAsia"/>
          <w:sz w:val="20"/>
          <w:szCs w:val="21"/>
        </w:rPr>
        <w:t>s</w:t>
      </w:r>
      <w:r>
        <w:rPr>
          <w:rFonts w:ascii="Times New Roman" w:hAnsi="Times New Roman" w:hint="eastAsia"/>
          <w:sz w:val="20"/>
          <w:szCs w:val="21"/>
        </w:rPr>
        <w:t xml:space="preserve">, and it will </w:t>
      </w:r>
      <w:r w:rsidRPr="00197511">
        <w:rPr>
          <w:rFonts w:ascii="Times New Roman" w:hAnsi="Times New Roman"/>
          <w:sz w:val="20"/>
          <w:szCs w:val="21"/>
        </w:rPr>
        <w:t>influence</w:t>
      </w:r>
      <w:r>
        <w:rPr>
          <w:rFonts w:ascii="Times New Roman" w:hAnsi="Times New Roman" w:hint="eastAsia"/>
          <w:sz w:val="20"/>
          <w:szCs w:val="21"/>
        </w:rPr>
        <w:t xml:space="preserve"> the uplink coverage and t</w:t>
      </w:r>
      <w:r w:rsidRPr="00197511">
        <w:rPr>
          <w:rFonts w:ascii="Times New Roman" w:hAnsi="Times New Roman"/>
          <w:sz w:val="20"/>
          <w:szCs w:val="21"/>
        </w:rPr>
        <w:t>ransmission rate</w:t>
      </w:r>
      <w:r>
        <w:rPr>
          <w:rFonts w:ascii="Times New Roman" w:hAnsi="Times New Roman" w:hint="eastAsia"/>
          <w:sz w:val="20"/>
          <w:szCs w:val="21"/>
        </w:rPr>
        <w:t xml:space="preserve">. To ensure PA could reach the max output power for the power class, different </w:t>
      </w:r>
      <w:proofErr w:type="spellStart"/>
      <w:r w:rsidRPr="00197511">
        <w:rPr>
          <w:rFonts w:ascii="Times New Roman" w:hAnsi="Times New Roman"/>
          <w:sz w:val="20"/>
          <w:szCs w:val="21"/>
        </w:rPr>
        <w:t>ULFPTx</w:t>
      </w:r>
      <w:proofErr w:type="spellEnd"/>
      <w:r w:rsidRPr="00197511">
        <w:rPr>
          <w:rFonts w:ascii="Times New Roman" w:hAnsi="Times New Roman"/>
          <w:sz w:val="20"/>
          <w:szCs w:val="21"/>
        </w:rPr>
        <w:t xml:space="preserve"> Mode</w:t>
      </w:r>
      <w:r>
        <w:rPr>
          <w:rFonts w:ascii="Times New Roman" w:hAnsi="Times New Roman" w:hint="eastAsia"/>
          <w:sz w:val="20"/>
          <w:szCs w:val="21"/>
        </w:rPr>
        <w:t xml:space="preserve">s are designed for UEs with different </w:t>
      </w:r>
      <w:r>
        <w:rPr>
          <w:rFonts w:ascii="Times New Roman" w:hAnsi="Times New Roman"/>
          <w:sz w:val="20"/>
          <w:szCs w:val="21"/>
        </w:rPr>
        <w:t>capabilities</w:t>
      </w:r>
      <w:r>
        <w:rPr>
          <w:rFonts w:ascii="Times New Roman" w:hAnsi="Times New Roman" w:hint="eastAsia"/>
          <w:sz w:val="20"/>
          <w:szCs w:val="21"/>
        </w:rPr>
        <w:t xml:space="preserve">. </w:t>
      </w:r>
      <w:r w:rsidR="00B3643B">
        <w:rPr>
          <w:rFonts w:ascii="Times New Roman" w:hAnsi="Times New Roman" w:hint="eastAsia"/>
          <w:sz w:val="20"/>
          <w:szCs w:val="21"/>
        </w:rPr>
        <w:t xml:space="preserve">Considering </w:t>
      </w:r>
      <w:r w:rsidR="00B3643B" w:rsidRPr="00B3643B">
        <w:rPr>
          <w:rFonts w:ascii="Times New Roman" w:hAnsi="Times New Roman"/>
          <w:sz w:val="20"/>
          <w:szCs w:val="21"/>
        </w:rPr>
        <w:t>the characteristics of ATG</w:t>
      </w:r>
      <w:r w:rsidR="00B3643B">
        <w:rPr>
          <w:rFonts w:ascii="Times New Roman" w:hAnsi="Times New Roman" w:hint="eastAsia"/>
          <w:sz w:val="20"/>
          <w:szCs w:val="21"/>
        </w:rPr>
        <w:t xml:space="preserve"> UE</w:t>
      </w:r>
      <w:r w:rsidR="00B3643B" w:rsidRPr="00B3643B">
        <w:rPr>
          <w:rFonts w:ascii="Times New Roman" w:hAnsi="Times New Roman"/>
          <w:sz w:val="20"/>
          <w:szCs w:val="21"/>
        </w:rPr>
        <w:t xml:space="preserve"> with high altitude and wide coverage</w:t>
      </w:r>
      <w:r w:rsidR="00B3643B">
        <w:rPr>
          <w:rFonts w:ascii="Times New Roman" w:hAnsi="Times New Roman" w:hint="eastAsia"/>
          <w:sz w:val="20"/>
          <w:szCs w:val="21"/>
        </w:rPr>
        <w:t>, it is better</w:t>
      </w:r>
      <w:r w:rsidR="00B3643B" w:rsidRPr="00B3643B">
        <w:rPr>
          <w:rFonts w:ascii="Times New Roman" w:hAnsi="Times New Roman"/>
          <w:sz w:val="20"/>
          <w:szCs w:val="21"/>
        </w:rPr>
        <w:t xml:space="preserve"> </w:t>
      </w:r>
      <w:r w:rsidR="00B3643B">
        <w:rPr>
          <w:rFonts w:ascii="Times New Roman" w:hAnsi="Times New Roman" w:hint="eastAsia"/>
          <w:sz w:val="20"/>
          <w:szCs w:val="21"/>
        </w:rPr>
        <w:t>t</w:t>
      </w:r>
      <w:r w:rsidR="00B3643B" w:rsidRPr="00B3643B">
        <w:rPr>
          <w:rFonts w:ascii="Times New Roman" w:hAnsi="Times New Roman"/>
          <w:sz w:val="20"/>
          <w:szCs w:val="21"/>
        </w:rPr>
        <w:t xml:space="preserve">o reserve the possibility of improving ATG UE </w:t>
      </w:r>
      <w:r w:rsidR="00B3643B">
        <w:rPr>
          <w:rFonts w:ascii="Times New Roman" w:hAnsi="Times New Roman" w:hint="eastAsia"/>
          <w:sz w:val="20"/>
          <w:szCs w:val="21"/>
        </w:rPr>
        <w:t xml:space="preserve">UL </w:t>
      </w:r>
      <w:r w:rsidR="00B3643B" w:rsidRPr="00B3643B">
        <w:rPr>
          <w:rFonts w:ascii="Times New Roman" w:hAnsi="Times New Roman"/>
          <w:sz w:val="20"/>
          <w:szCs w:val="21"/>
        </w:rPr>
        <w:t xml:space="preserve">coverage </w:t>
      </w:r>
      <w:r w:rsidR="00B3643B">
        <w:rPr>
          <w:rFonts w:ascii="Times New Roman" w:hAnsi="Times New Roman" w:hint="eastAsia"/>
          <w:sz w:val="20"/>
          <w:szCs w:val="21"/>
        </w:rPr>
        <w:t xml:space="preserve">and transmission rate. We think </w:t>
      </w:r>
      <w:proofErr w:type="spellStart"/>
      <w:r w:rsidR="00B3643B">
        <w:rPr>
          <w:rFonts w:ascii="Times New Roman" w:hAnsi="Times New Roman" w:hint="eastAsia"/>
          <w:sz w:val="20"/>
          <w:szCs w:val="21"/>
        </w:rPr>
        <w:t>ULFPTx</w:t>
      </w:r>
      <w:proofErr w:type="spellEnd"/>
      <w:r w:rsidR="00B3643B">
        <w:rPr>
          <w:rFonts w:ascii="Times New Roman" w:hAnsi="Times New Roman" w:hint="eastAsia"/>
          <w:sz w:val="20"/>
          <w:szCs w:val="21"/>
        </w:rPr>
        <w:t xml:space="preserve"> </w:t>
      </w:r>
      <w:r w:rsidR="00B3643B">
        <w:rPr>
          <w:rFonts w:ascii="Times New Roman" w:hAnsi="Times New Roman"/>
          <w:sz w:val="20"/>
          <w:szCs w:val="21"/>
        </w:rPr>
        <w:t>mode</w:t>
      </w:r>
      <w:r w:rsidR="00B3643B">
        <w:rPr>
          <w:rFonts w:ascii="Times New Roman" w:hAnsi="Times New Roman" w:hint="eastAsia"/>
          <w:sz w:val="20"/>
          <w:szCs w:val="21"/>
        </w:rPr>
        <w:t xml:space="preserve"> should be supported for </w:t>
      </w:r>
      <w:r w:rsidR="00C16B79" w:rsidRPr="00C16B79">
        <w:rPr>
          <w:rFonts w:ascii="Times New Roman" w:hAnsi="Times New Roman"/>
          <w:sz w:val="20"/>
          <w:szCs w:val="21"/>
        </w:rPr>
        <w:t>ATG UL-MIMO</w:t>
      </w:r>
      <w:r w:rsidR="00B3643B">
        <w:rPr>
          <w:rFonts w:ascii="Times New Roman" w:hAnsi="Times New Roman" w:hint="eastAsia"/>
          <w:sz w:val="20"/>
          <w:szCs w:val="21"/>
        </w:rPr>
        <w:t>.</w:t>
      </w:r>
    </w:p>
    <w:p w14:paraId="0964B4CB" w14:textId="29039F4B" w:rsidR="00B3643B" w:rsidRPr="00B3643B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1"/>
        </w:rPr>
        <w:t>1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: </w:t>
      </w:r>
      <w:r w:rsidRPr="00B3643B">
        <w:rPr>
          <w:rFonts w:ascii="Times New Roman" w:hAnsi="Times New Roman"/>
          <w:b/>
          <w:bCs/>
          <w:sz w:val="20"/>
          <w:szCs w:val="21"/>
        </w:rPr>
        <w:t>support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proofErr w:type="spellStart"/>
      <w:r w:rsidRPr="00B3643B">
        <w:rPr>
          <w:rFonts w:ascii="Times New Roman" w:hAnsi="Times New Roman"/>
          <w:b/>
          <w:bCs/>
          <w:sz w:val="20"/>
          <w:szCs w:val="21"/>
        </w:rPr>
        <w:t>ULFPTx</w:t>
      </w:r>
      <w:proofErr w:type="spellEnd"/>
      <w:r w:rsidRPr="00B3643B">
        <w:rPr>
          <w:rFonts w:ascii="Times New Roman" w:hAnsi="Times New Roman"/>
          <w:b/>
          <w:bCs/>
          <w:sz w:val="20"/>
          <w:szCs w:val="21"/>
        </w:rPr>
        <w:t xml:space="preserve"> mode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r w:rsidRPr="00B3643B">
        <w:rPr>
          <w:rFonts w:ascii="Times New Roman" w:hAnsi="Times New Roman"/>
          <w:b/>
          <w:bCs/>
          <w:sz w:val="20"/>
          <w:szCs w:val="21"/>
        </w:rPr>
        <w:t>for ATG UL-MIMO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>.</w:t>
      </w:r>
    </w:p>
    <w:p w14:paraId="48642B76" w14:textId="2AE647EA" w:rsidR="003D3992" w:rsidRPr="003D3992" w:rsidRDefault="003D3992" w:rsidP="003D3992">
      <w:pPr>
        <w:widowControl/>
        <w:spacing w:after="180"/>
        <w:jc w:val="left"/>
        <w:rPr>
          <w:rFonts w:ascii="Arial" w:hAnsi="Arial" w:cs="Arial"/>
          <w:sz w:val="28"/>
          <w:szCs w:val="28"/>
        </w:rPr>
      </w:pPr>
      <w:r w:rsidRPr="003D3992">
        <w:rPr>
          <w:rFonts w:ascii="Arial" w:hAnsi="Arial" w:cs="Arial" w:hint="eastAsia"/>
          <w:sz w:val="28"/>
          <w:szCs w:val="28"/>
        </w:rPr>
        <w:t>2.2.</w:t>
      </w:r>
      <w:r w:rsidRPr="003D3992">
        <w:t xml:space="preserve"> </w:t>
      </w:r>
      <w:r>
        <w:rPr>
          <w:rFonts w:ascii="Arial" w:hAnsi="Arial" w:cs="Arial" w:hint="eastAsia"/>
          <w:sz w:val="28"/>
          <w:szCs w:val="28"/>
        </w:rPr>
        <w:t>Tx requirements</w:t>
      </w:r>
    </w:p>
    <w:p w14:paraId="274A9FAF" w14:textId="66EF10A1" w:rsidR="003D3992" w:rsidRDefault="003D3992" w:rsidP="001F7F77">
      <w:pPr>
        <w:pStyle w:val="afa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Last meeting we have reached the following WF: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D3992" w14:paraId="34192550" w14:textId="77777777" w:rsidTr="003D3992">
        <w:tc>
          <w:tcPr>
            <w:tcW w:w="9962" w:type="dxa"/>
          </w:tcPr>
          <w:p w14:paraId="64CDA5CB" w14:textId="77777777" w:rsidR="003D3992" w:rsidRPr="003D3992" w:rsidRDefault="003D3992" w:rsidP="003D3992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</w:pPr>
            <w:r w:rsidRPr="003D3992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3D3992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  <w:t>4-2-1</w:t>
            </w:r>
            <w:r w:rsidRPr="003D3992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: </w:t>
            </w:r>
            <w:r w:rsidRPr="003D3992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  <w:t>how to modify the NR UL MIMO requirement with ATG capability antennaArrayType-r18</w:t>
            </w:r>
          </w:p>
          <w:p w14:paraId="405E4C8A" w14:textId="77777777" w:rsidR="003D3992" w:rsidRPr="003D3992" w:rsidRDefault="003D3992" w:rsidP="003D3992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D399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Agreement: </w:t>
            </w:r>
          </w:p>
          <w:p w14:paraId="7CAB2445" w14:textId="77777777" w:rsidR="003D3992" w:rsidRPr="003D3992" w:rsidRDefault="003D3992" w:rsidP="003D3992">
            <w:pPr>
              <w:pStyle w:val="af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D399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if the legacy requirement for UL MIMO is defined as sum of measurements of all UE transmit antenna connectors, then for ATG UE with capability antennaArrayType-r18, the requirement should be defined as sum of all TAB connector including both </w:t>
            </w:r>
            <w:proofErr w:type="gramStart"/>
            <w:r w:rsidRPr="003D3992">
              <w:rPr>
                <w:rFonts w:ascii="Times New Roman" w:hAnsi="Times New Roman"/>
                <w:sz w:val="20"/>
                <w:szCs w:val="20"/>
                <w:lang w:eastAsia="zh-CN"/>
              </w:rPr>
              <w:t>polarization</w:t>
            </w:r>
            <w:proofErr w:type="gramEnd"/>
            <w:r w:rsidRPr="003D3992">
              <w:rPr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14:paraId="6CDEA2D1" w14:textId="7105658F" w:rsidR="003D3992" w:rsidRPr="003D3992" w:rsidRDefault="003D3992" w:rsidP="001F7F77">
            <w:pPr>
              <w:pStyle w:val="af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D3992">
              <w:rPr>
                <w:rFonts w:ascii="Times New Roman" w:hAnsi="Times New Roman"/>
                <w:sz w:val="20"/>
                <w:szCs w:val="20"/>
                <w:lang w:eastAsia="zh-CN"/>
              </w:rPr>
              <w:t>If the legacy requirement for UL MIMO is defined as per antenna port or per layer, FFS</w:t>
            </w:r>
          </w:p>
        </w:tc>
      </w:tr>
    </w:tbl>
    <w:p w14:paraId="39DC3400" w14:textId="4EE68A1A" w:rsidR="003D3992" w:rsidRDefault="003D3992" w:rsidP="001F7F77">
      <w:pPr>
        <w:pStyle w:val="afa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WF, the Tx requirements could be d</w:t>
      </w:r>
      <w:r w:rsidRPr="003D3992">
        <w:rPr>
          <w:rFonts w:eastAsiaTheme="minorEastAsia"/>
          <w:lang w:eastAsia="zh-CN"/>
        </w:rPr>
        <w:t>efined as the sum of all antenna connectors or at each antenna connector</w:t>
      </w:r>
      <w:r>
        <w:rPr>
          <w:rFonts w:eastAsiaTheme="minorEastAsia" w:hint="eastAsia"/>
          <w:lang w:eastAsia="zh-CN"/>
        </w:rPr>
        <w:t>.</w:t>
      </w:r>
    </w:p>
    <w:p w14:paraId="25A8F612" w14:textId="3D1C31D0" w:rsidR="00994D0C" w:rsidRDefault="00994D0C" w:rsidP="00994D0C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lastRenderedPageBreak/>
        <w:t xml:space="preserve">1. </w:t>
      </w:r>
      <w:r w:rsidRPr="00994D0C">
        <w:rPr>
          <w:rFonts w:ascii="Times New Roman" w:hAnsi="Times New Roman"/>
          <w:b/>
          <w:bCs/>
          <w:sz w:val="20"/>
          <w:szCs w:val="21"/>
        </w:rPr>
        <w:t>Transmitter power for UL MIMO</w:t>
      </w:r>
    </w:p>
    <w:p w14:paraId="5B5B9FC8" w14:textId="1299BF03" w:rsidR="00994D0C" w:rsidRDefault="00994D0C" w:rsidP="00994D0C">
      <w:pPr>
        <w:rPr>
          <w:rFonts w:ascii="Times New Roman" w:hAnsi="Times New Roman"/>
          <w:sz w:val="20"/>
          <w:szCs w:val="21"/>
        </w:rPr>
      </w:pPr>
      <w:r w:rsidRPr="00994D0C">
        <w:rPr>
          <w:rFonts w:ascii="Times New Roman" w:hAnsi="Times New Roman" w:hint="eastAsia"/>
          <w:sz w:val="20"/>
          <w:szCs w:val="21"/>
        </w:rPr>
        <w:t>Since UL MIMO support</w:t>
      </w:r>
      <w:r w:rsidR="002B5F37">
        <w:rPr>
          <w:rFonts w:ascii="Times New Roman" w:hAnsi="Times New Roman" w:hint="eastAsia"/>
          <w:sz w:val="20"/>
          <w:szCs w:val="21"/>
        </w:rPr>
        <w:t>s</w:t>
      </w:r>
      <w:r w:rsidRPr="00994D0C">
        <w:rPr>
          <w:rFonts w:ascii="Times New Roman" w:hAnsi="Times New Roman" w:hint="eastAsia"/>
          <w:sz w:val="20"/>
          <w:szCs w:val="21"/>
        </w:rPr>
        <w:t xml:space="preserve"> the </w:t>
      </w:r>
      <w:proofErr w:type="spellStart"/>
      <w:r w:rsidRPr="00994D0C">
        <w:rPr>
          <w:rFonts w:ascii="Times New Roman" w:hAnsi="Times New Roman" w:hint="eastAsia"/>
          <w:sz w:val="20"/>
          <w:szCs w:val="21"/>
        </w:rPr>
        <w:t>ULFPTx</w:t>
      </w:r>
      <w:proofErr w:type="spellEnd"/>
      <w:r w:rsidRPr="00994D0C">
        <w:rPr>
          <w:rFonts w:ascii="Times New Roman" w:hAnsi="Times New Roman" w:hint="eastAsia"/>
          <w:sz w:val="20"/>
          <w:szCs w:val="21"/>
        </w:rPr>
        <w:t>, the UE maximum output power could be defined as the sum of all a</w:t>
      </w:r>
      <w:r w:rsidR="007F50AD">
        <w:rPr>
          <w:rFonts w:ascii="Times New Roman" w:hAnsi="Times New Roman" w:hint="eastAsia"/>
          <w:sz w:val="20"/>
          <w:szCs w:val="21"/>
        </w:rPr>
        <w:t>ntenna connectors.</w:t>
      </w:r>
    </w:p>
    <w:p w14:paraId="50E4F571" w14:textId="7A514B5A" w:rsidR="00870A6E" w:rsidRPr="00870A6E" w:rsidRDefault="00870A6E" w:rsidP="00870A6E">
      <w:pPr>
        <w:jc w:val="center"/>
        <w:rPr>
          <w:rFonts w:ascii="Times New Roman" w:hAnsi="Times New Roman"/>
          <w:b/>
          <w:bCs/>
          <w:sz w:val="20"/>
          <w:szCs w:val="21"/>
        </w:rPr>
      </w:pPr>
      <w:r w:rsidRPr="00870A6E">
        <w:rPr>
          <w:rFonts w:ascii="Times New Roman" w:hAnsi="Times New Roman" w:hint="eastAsia"/>
          <w:b/>
          <w:bCs/>
          <w:sz w:val="20"/>
          <w:szCs w:val="21"/>
        </w:rPr>
        <w:t>Table 1.</w:t>
      </w:r>
      <w:r w:rsidRPr="00870A6E">
        <w:rPr>
          <w:b/>
          <w:bCs/>
        </w:rPr>
        <w:t xml:space="preserve"> </w:t>
      </w:r>
      <w:r w:rsidRPr="00870A6E">
        <w:rPr>
          <w:rFonts w:ascii="Times New Roman" w:hAnsi="Times New Roman"/>
          <w:b/>
          <w:bCs/>
          <w:sz w:val="20"/>
          <w:szCs w:val="21"/>
        </w:rPr>
        <w:t>Transmitter power for UL MIMO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794"/>
        <w:gridCol w:w="5837"/>
      </w:tblGrid>
      <w:tr w:rsidR="00994D0C" w14:paraId="00EFDECB" w14:textId="77777777" w:rsidTr="007F50AD">
        <w:tc>
          <w:tcPr>
            <w:tcW w:w="3794" w:type="dxa"/>
          </w:tcPr>
          <w:p w14:paraId="5DD00AE3" w14:textId="3A8D9518" w:rsidR="00994D0C" w:rsidRPr="00994D0C" w:rsidRDefault="00994D0C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UE maximum output power for UL MIMO</w:t>
            </w:r>
          </w:p>
        </w:tc>
        <w:tc>
          <w:tcPr>
            <w:tcW w:w="5837" w:type="dxa"/>
          </w:tcPr>
          <w:p w14:paraId="113E9177" w14:textId="07353479" w:rsidR="00994D0C" w:rsidRPr="00994D0C" w:rsidRDefault="00994D0C" w:rsidP="002C7F8F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  <w:t>Defined as the sum of all antenna connectors</w:t>
            </w:r>
          </w:p>
          <w:p w14:paraId="285F4465" w14:textId="47ED0868" w:rsidR="00994D0C" w:rsidRPr="00994D0C" w:rsidRDefault="00994D0C" w:rsidP="002C7F8F">
            <w:pPr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 xml:space="preserve">ingle antenna-port transmission 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without indicating Tx diversity 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 xml:space="preserve">with precoding matrix 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>=1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>, apply for at least one antenna connector</w:t>
            </w:r>
          </w:p>
          <w:p w14:paraId="69CF9913" w14:textId="1C7D85DE" w:rsidR="00994D0C" w:rsidRPr="00994D0C" w:rsidRDefault="00994D0C" w:rsidP="002C7F8F">
            <w:pPr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 xml:space="preserve">ingle antenna-port transmission 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indicating Tx diversity 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 xml:space="preserve">with precoding matrix 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Pr="00994D0C">
              <w:rPr>
                <w:rFonts w:ascii="Times New Roman" w:hAnsi="Times New Roman"/>
                <w:sz w:val="20"/>
                <w:szCs w:val="20"/>
              </w:rPr>
              <w:t>=1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>, apply as the sum of all antenna connectors</w:t>
            </w:r>
          </w:p>
          <w:p w14:paraId="5C306B8E" w14:textId="77777777" w:rsidR="00994D0C" w:rsidRPr="00994D0C" w:rsidRDefault="00994D0C" w:rsidP="002C7F8F">
            <w:pPr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489B17E1" w14:textId="52770FC1" w:rsidR="00994D0C" w:rsidRPr="00994D0C" w:rsidRDefault="00994D0C" w:rsidP="002C7F8F">
            <w:pPr>
              <w:rPr>
                <w:rFonts w:ascii="Times New Roman" w:hAnsi="Times New Roman"/>
                <w:color w:val="C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S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ingle antenna-port transmission </w:t>
            </w:r>
            <w:r w:rsidRPr="00994D0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with dual Tx indicating the feature 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ul-FullPwrMode-r16</w:t>
            </w:r>
            <w:r w:rsidRPr="00994D0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or 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</w:rPr>
              <w:t>ul-FullPwrMode2-TPMIGroup-r16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>with precoding matrix</w:t>
            </w:r>
            <w:r w:rsidRPr="00994D0C">
              <w:rPr>
                <w:rFonts w:ascii="Times New Roman" w:hAnsi="Times New Roman"/>
                <w:i/>
                <w:iCs/>
                <w:sz w:val="20"/>
                <w:szCs w:val="20"/>
                <w:lang w:val="en-US" w:eastAsia="zh-CN"/>
              </w:rPr>
              <w:t xml:space="preserve"> W=1</w:t>
            </w:r>
            <w:r w:rsidRPr="00994D0C">
              <w:rPr>
                <w:rFonts w:ascii="Times New Roman" w:hAnsi="Times New Roman"/>
                <w:sz w:val="20"/>
                <w:szCs w:val="20"/>
                <w:lang w:val="en-US" w:eastAsia="zh-CN"/>
              </w:rPr>
              <w:t>, defined for at least one antenna connector</w:t>
            </w:r>
          </w:p>
        </w:tc>
      </w:tr>
      <w:tr w:rsidR="00994D0C" w14:paraId="5AD2E0AF" w14:textId="77777777" w:rsidTr="007F50AD">
        <w:tc>
          <w:tcPr>
            <w:tcW w:w="3794" w:type="dxa"/>
          </w:tcPr>
          <w:p w14:paraId="0D42D33D" w14:textId="649D91D5" w:rsidR="00994D0C" w:rsidRPr="00994D0C" w:rsidRDefault="00994D0C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UE maximum output power reduction for UL MIMO</w:t>
            </w:r>
          </w:p>
        </w:tc>
        <w:tc>
          <w:tcPr>
            <w:tcW w:w="5837" w:type="dxa"/>
          </w:tcPr>
          <w:p w14:paraId="57AE7532" w14:textId="77777777" w:rsidR="00994D0C" w:rsidRPr="00994D0C" w:rsidRDefault="00994D0C" w:rsidP="002C7F8F">
            <w:pPr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  <w:tr w:rsidR="00994D0C" w14:paraId="18922876" w14:textId="77777777" w:rsidTr="007F50AD">
        <w:tc>
          <w:tcPr>
            <w:tcW w:w="3794" w:type="dxa"/>
          </w:tcPr>
          <w:p w14:paraId="67026FBD" w14:textId="0BF08999" w:rsidR="00994D0C" w:rsidRPr="00994D0C" w:rsidRDefault="00994D0C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Configured transmitted power for UL MIMO</w:t>
            </w:r>
          </w:p>
        </w:tc>
        <w:tc>
          <w:tcPr>
            <w:tcW w:w="5837" w:type="dxa"/>
          </w:tcPr>
          <w:p w14:paraId="6385A184" w14:textId="77777777" w:rsidR="00994D0C" w:rsidRPr="00994D0C" w:rsidRDefault="00994D0C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994D0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For UE supporting UL MIMO, the transmitted power is configured per each UE.</w:t>
            </w:r>
          </w:p>
        </w:tc>
      </w:tr>
    </w:tbl>
    <w:p w14:paraId="48177CB1" w14:textId="77777777" w:rsidR="007F50AD" w:rsidRDefault="007F50AD" w:rsidP="007F50AD">
      <w:pPr>
        <w:rPr>
          <w:rFonts w:ascii="Times New Roman" w:hAnsi="Times New Roman"/>
          <w:b/>
          <w:bCs/>
          <w:sz w:val="20"/>
          <w:szCs w:val="21"/>
        </w:rPr>
      </w:pPr>
    </w:p>
    <w:p w14:paraId="3E8CEE6B" w14:textId="7CF815D1" w:rsidR="007F50AD" w:rsidRDefault="007F50AD" w:rsidP="007F50AD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 xml:space="preserve">2. </w:t>
      </w:r>
      <w:r w:rsidRPr="007F50AD">
        <w:rPr>
          <w:rFonts w:ascii="Times New Roman" w:hAnsi="Times New Roman"/>
          <w:b/>
          <w:bCs/>
          <w:sz w:val="20"/>
          <w:szCs w:val="21"/>
        </w:rPr>
        <w:t>Output power dynamics</w:t>
      </w:r>
      <w:r w:rsidRPr="00994D0C">
        <w:rPr>
          <w:rFonts w:ascii="Times New Roman" w:hAnsi="Times New Roman"/>
          <w:b/>
          <w:bCs/>
          <w:sz w:val="20"/>
          <w:szCs w:val="21"/>
        </w:rPr>
        <w:t xml:space="preserve"> for UL MIMO</w:t>
      </w:r>
    </w:p>
    <w:p w14:paraId="0A9391E0" w14:textId="029AC7B6" w:rsidR="003D3992" w:rsidRDefault="007F50AD" w:rsidP="001F7F77">
      <w:pPr>
        <w:pStyle w:val="afa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m</w:t>
      </w:r>
      <w:r w:rsidRPr="007F50AD">
        <w:rPr>
          <w:rFonts w:eastAsiaTheme="minorEastAsia"/>
          <w:lang w:val="en-US" w:eastAsia="zh-CN"/>
        </w:rPr>
        <w:t>inimum output power</w:t>
      </w:r>
      <w:r>
        <w:rPr>
          <w:rFonts w:eastAsiaTheme="minorEastAsia" w:hint="eastAsia"/>
          <w:lang w:val="en-US" w:eastAsia="zh-CN"/>
        </w:rPr>
        <w:t xml:space="preserve"> and p</w:t>
      </w:r>
      <w:r w:rsidRPr="007F50AD">
        <w:rPr>
          <w:rFonts w:eastAsiaTheme="minorEastAsia"/>
          <w:lang w:val="en-US" w:eastAsia="zh-CN"/>
        </w:rPr>
        <w:t>ower control</w:t>
      </w:r>
      <w:r>
        <w:rPr>
          <w:rFonts w:eastAsiaTheme="minorEastAsia" w:hint="eastAsia"/>
          <w:lang w:val="en-US" w:eastAsia="zh-CN"/>
        </w:rPr>
        <w:t>, the</w:t>
      </w:r>
      <w:r w:rsidR="002B5F37">
        <w:rPr>
          <w:rFonts w:eastAsiaTheme="minorEastAsia" w:hint="eastAsia"/>
          <w:lang w:val="en-US" w:eastAsia="zh-CN"/>
        </w:rPr>
        <w:t>y</w:t>
      </w:r>
      <w:r>
        <w:rPr>
          <w:rFonts w:eastAsiaTheme="minorEastAsia" w:hint="eastAsia"/>
          <w:lang w:val="en-US" w:eastAsia="zh-CN"/>
        </w:rPr>
        <w:t xml:space="preserve"> should be defined as the sum of all antenna connector</w:t>
      </w:r>
      <w:r w:rsidR="002B5F37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. OFF power and ON/OFF time mask should be defined at each antenna connector.</w:t>
      </w:r>
    </w:p>
    <w:p w14:paraId="39CB34A0" w14:textId="19E654F5" w:rsidR="00870A6E" w:rsidRPr="00870A6E" w:rsidRDefault="00870A6E" w:rsidP="00870A6E">
      <w:pPr>
        <w:pStyle w:val="afa"/>
        <w:jc w:val="center"/>
        <w:rPr>
          <w:rFonts w:eastAsiaTheme="minorEastAsia"/>
          <w:b/>
          <w:bCs/>
          <w:lang w:val="en-US" w:eastAsia="zh-CN"/>
        </w:rPr>
      </w:pPr>
      <w:r w:rsidRPr="00870A6E">
        <w:rPr>
          <w:rFonts w:eastAsiaTheme="minorEastAsia"/>
          <w:b/>
          <w:bCs/>
          <w:lang w:val="en-US" w:eastAsia="zh-CN"/>
        </w:rPr>
        <w:t>Table</w:t>
      </w:r>
      <w:r w:rsidRPr="00870A6E">
        <w:rPr>
          <w:rFonts w:eastAsiaTheme="minorEastAsia" w:hint="eastAsia"/>
          <w:b/>
          <w:bCs/>
          <w:lang w:val="en-US" w:eastAsia="zh-CN"/>
        </w:rPr>
        <w:t xml:space="preserve"> 2</w:t>
      </w:r>
      <w:r w:rsidRPr="00870A6E">
        <w:rPr>
          <w:rFonts w:eastAsiaTheme="minorEastAsia"/>
          <w:b/>
          <w:bCs/>
          <w:lang w:val="en-US" w:eastAsia="zh-CN"/>
        </w:rPr>
        <w:t>. Output power dynamics for UL MIMO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077"/>
        <w:gridCol w:w="5554"/>
      </w:tblGrid>
      <w:tr w:rsidR="007F50AD" w14:paraId="3948FE7D" w14:textId="77777777" w:rsidTr="007F50AD">
        <w:tc>
          <w:tcPr>
            <w:tcW w:w="4077" w:type="dxa"/>
          </w:tcPr>
          <w:p w14:paraId="4D624373" w14:textId="46562912" w:rsidR="007F50AD" w:rsidRPr="007F50AD" w:rsidRDefault="007F50A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Minimum output power for UL MIMO</w:t>
            </w:r>
          </w:p>
        </w:tc>
        <w:tc>
          <w:tcPr>
            <w:tcW w:w="5554" w:type="dxa"/>
          </w:tcPr>
          <w:p w14:paraId="4DC27D2D" w14:textId="77777777" w:rsidR="007F50AD" w:rsidRPr="007F50AD" w:rsidRDefault="007F50AD" w:rsidP="002C7F8F">
            <w:pPr>
              <w:rPr>
                <w:rFonts w:ascii="Times New Roman" w:eastAsiaTheme="minorEastAsia" w:hAnsi="Times New Roman"/>
                <w:bCs/>
                <w:sz w:val="20"/>
                <w:szCs w:val="20"/>
                <w:lang w:val="en-US" w:eastAsia="zh-CN"/>
              </w:rPr>
            </w:pPr>
            <w:r w:rsidRPr="007F50AD"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  <w:t>Defined as the sum of all antenna connectors</w:t>
            </w:r>
            <w:r w:rsidRPr="007F50AD">
              <w:rPr>
                <w:rFonts w:ascii="Times New Roman" w:eastAsiaTheme="minorEastAsia" w:hAnsi="Times New Roman"/>
                <w:bCs/>
                <w:sz w:val="20"/>
                <w:szCs w:val="20"/>
                <w:lang w:val="en-US" w:eastAsia="zh-CN"/>
              </w:rPr>
              <w:t xml:space="preserve"> for </w:t>
            </w:r>
            <w:r w:rsidRPr="007F50AD">
              <w:rPr>
                <w:rFonts w:ascii="Times New Roman" w:hAnsi="Times New Roman"/>
                <w:bCs/>
                <w:sz w:val="20"/>
                <w:szCs w:val="20"/>
              </w:rPr>
              <w:t xml:space="preserve">single antenna-port transmission </w:t>
            </w:r>
            <w:r w:rsidRPr="007F50AD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 xml:space="preserve">indicating Tx diversity </w:t>
            </w:r>
            <w:r w:rsidRPr="007F50AD">
              <w:rPr>
                <w:rFonts w:ascii="Times New Roman" w:hAnsi="Times New Roman"/>
                <w:bCs/>
                <w:sz w:val="20"/>
                <w:szCs w:val="20"/>
              </w:rPr>
              <w:t xml:space="preserve">with precoding matrix </w:t>
            </w:r>
            <w:r w:rsidRPr="007F50A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W</w:t>
            </w:r>
            <w:r w:rsidRPr="007F50AD">
              <w:rPr>
                <w:rFonts w:ascii="Times New Roman" w:hAnsi="Times New Roman"/>
                <w:bCs/>
                <w:sz w:val="20"/>
                <w:szCs w:val="20"/>
              </w:rPr>
              <w:t>=1</w:t>
            </w:r>
          </w:p>
        </w:tc>
      </w:tr>
      <w:tr w:rsidR="007F50AD" w14:paraId="415C7A3D" w14:textId="77777777" w:rsidTr="007F50AD">
        <w:tc>
          <w:tcPr>
            <w:tcW w:w="4077" w:type="dxa"/>
          </w:tcPr>
          <w:p w14:paraId="4057E4C4" w14:textId="38559587" w:rsidR="007F50AD" w:rsidRPr="007F50AD" w:rsidRDefault="007F50A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Transmit OFF power for UL MIMO</w:t>
            </w:r>
          </w:p>
        </w:tc>
        <w:tc>
          <w:tcPr>
            <w:tcW w:w="5554" w:type="dxa"/>
          </w:tcPr>
          <w:p w14:paraId="06F00780" w14:textId="77777777" w:rsidR="007F50AD" w:rsidRPr="007F50AD" w:rsidRDefault="007F50A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at each antenna connector</w:t>
            </w:r>
          </w:p>
        </w:tc>
      </w:tr>
      <w:tr w:rsidR="007F50AD" w14:paraId="23F02060" w14:textId="77777777" w:rsidTr="007F50AD">
        <w:tc>
          <w:tcPr>
            <w:tcW w:w="4077" w:type="dxa"/>
          </w:tcPr>
          <w:p w14:paraId="13CA4D9B" w14:textId="727266E3" w:rsidR="007F50AD" w:rsidRPr="007F50AD" w:rsidRDefault="007F50A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Transmit ON/OFF time mask for UL MIMO</w:t>
            </w:r>
          </w:p>
        </w:tc>
        <w:tc>
          <w:tcPr>
            <w:tcW w:w="5554" w:type="dxa"/>
          </w:tcPr>
          <w:p w14:paraId="530FE5CF" w14:textId="77777777" w:rsidR="007F50AD" w:rsidRPr="007F50AD" w:rsidRDefault="007F50A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at each antenna connector</w:t>
            </w:r>
          </w:p>
        </w:tc>
      </w:tr>
      <w:tr w:rsidR="007F50AD" w14:paraId="159FA800" w14:textId="77777777" w:rsidTr="007F50AD">
        <w:trPr>
          <w:trHeight w:val="58"/>
        </w:trPr>
        <w:tc>
          <w:tcPr>
            <w:tcW w:w="4077" w:type="dxa"/>
          </w:tcPr>
          <w:p w14:paraId="4E16C51C" w14:textId="29E1FA04" w:rsidR="007F50AD" w:rsidRPr="007F50AD" w:rsidRDefault="007F50A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Power control for UL MIMO</w:t>
            </w:r>
          </w:p>
        </w:tc>
        <w:tc>
          <w:tcPr>
            <w:tcW w:w="5554" w:type="dxa"/>
          </w:tcPr>
          <w:p w14:paraId="5A94B2E3" w14:textId="77777777" w:rsidR="007F50AD" w:rsidRPr="007F50AD" w:rsidRDefault="007F50AD" w:rsidP="002C7F8F">
            <w:pPr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</w:pPr>
            <w:r w:rsidRPr="007F50AD"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</w:tbl>
    <w:p w14:paraId="47A25D72" w14:textId="77777777" w:rsidR="007F50AD" w:rsidRDefault="007F50AD" w:rsidP="001F7F77">
      <w:pPr>
        <w:pStyle w:val="afa"/>
        <w:rPr>
          <w:rFonts w:eastAsiaTheme="minorEastAsia"/>
          <w:lang w:val="en-US" w:eastAsia="zh-CN"/>
        </w:rPr>
      </w:pPr>
    </w:p>
    <w:p w14:paraId="791FA232" w14:textId="54310AD6" w:rsidR="00C25C6D" w:rsidRPr="00C25C6D" w:rsidRDefault="00C25C6D" w:rsidP="001F7F77">
      <w:pPr>
        <w:pStyle w:val="afa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3</w:t>
      </w:r>
      <w:r w:rsidRPr="00C25C6D">
        <w:rPr>
          <w:rFonts w:eastAsiaTheme="minorEastAsia"/>
          <w:b/>
          <w:bCs/>
          <w:lang w:val="en-US" w:eastAsia="zh-CN"/>
        </w:rPr>
        <w:t>. Output power dynamics for UL MIMO</w:t>
      </w:r>
    </w:p>
    <w:p w14:paraId="69284B16" w14:textId="4A03FDD1" w:rsidR="00C25C6D" w:rsidRDefault="00C25C6D" w:rsidP="001F7F77">
      <w:pPr>
        <w:pStyle w:val="afa"/>
        <w:rPr>
          <w:rFonts w:eastAsiaTheme="minorEastAsia"/>
          <w:lang w:eastAsia="zh-CN"/>
        </w:rPr>
      </w:pPr>
      <w:r w:rsidRPr="00C25C6D">
        <w:rPr>
          <w:rFonts w:eastAsiaTheme="minorEastAsia"/>
          <w:lang w:eastAsia="zh-CN"/>
        </w:rPr>
        <w:t>Transmit signal quality</w:t>
      </w:r>
      <w:r>
        <w:rPr>
          <w:rFonts w:eastAsiaTheme="minorEastAsia" w:hint="eastAsia"/>
          <w:lang w:eastAsia="zh-CN"/>
        </w:rPr>
        <w:t xml:space="preserve"> should be </w:t>
      </w:r>
      <w:r w:rsidRPr="00C25C6D">
        <w:rPr>
          <w:rFonts w:eastAsiaTheme="minorEastAsia"/>
          <w:lang w:eastAsia="zh-CN"/>
        </w:rPr>
        <w:t>defined per layer or as the sum of emissions from both antennas to account for the UL MIMO scheme</w:t>
      </w:r>
      <w:r>
        <w:rPr>
          <w:rFonts w:eastAsiaTheme="minorEastAsia" w:hint="eastAsia"/>
          <w:lang w:eastAsia="zh-CN"/>
        </w:rPr>
        <w:t>.</w:t>
      </w:r>
    </w:p>
    <w:p w14:paraId="1B5B5048" w14:textId="4F90C4C0" w:rsidR="00870A6E" w:rsidRPr="00870A6E" w:rsidRDefault="00870A6E" w:rsidP="00870A6E">
      <w:pPr>
        <w:pStyle w:val="afa"/>
        <w:jc w:val="center"/>
        <w:rPr>
          <w:rFonts w:eastAsiaTheme="minorEastAsia"/>
          <w:b/>
          <w:bCs/>
          <w:lang w:eastAsia="zh-CN"/>
        </w:rPr>
      </w:pPr>
      <w:r w:rsidRPr="00870A6E">
        <w:rPr>
          <w:rFonts w:eastAsiaTheme="minorEastAsia" w:hint="eastAsia"/>
          <w:b/>
          <w:bCs/>
          <w:lang w:eastAsia="zh-CN"/>
        </w:rPr>
        <w:t xml:space="preserve">Table </w:t>
      </w:r>
      <w:r w:rsidRPr="00870A6E">
        <w:rPr>
          <w:rFonts w:eastAsiaTheme="minorEastAsia"/>
          <w:b/>
          <w:bCs/>
          <w:lang w:eastAsia="zh-CN"/>
        </w:rPr>
        <w:t>3. Output power dynamics for UL MIMO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61"/>
        <w:gridCol w:w="5270"/>
      </w:tblGrid>
      <w:tr w:rsidR="00C25C6D" w14:paraId="1C85C7C1" w14:textId="77777777" w:rsidTr="00C25C6D">
        <w:tc>
          <w:tcPr>
            <w:tcW w:w="4361" w:type="dxa"/>
          </w:tcPr>
          <w:p w14:paraId="162D1DAF" w14:textId="5313E158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Frequency error for UL MIMO</w:t>
            </w:r>
          </w:p>
        </w:tc>
        <w:tc>
          <w:tcPr>
            <w:tcW w:w="5270" w:type="dxa"/>
          </w:tcPr>
          <w:p w14:paraId="5BD8857C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per layer</w:t>
            </w:r>
          </w:p>
        </w:tc>
      </w:tr>
      <w:tr w:rsidR="00C25C6D" w14:paraId="6E83AC6E" w14:textId="77777777" w:rsidTr="00C25C6D">
        <w:tc>
          <w:tcPr>
            <w:tcW w:w="4361" w:type="dxa"/>
          </w:tcPr>
          <w:p w14:paraId="0D0DE4F5" w14:textId="2E8A341E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Error Vector Magnitude</w:t>
            </w:r>
          </w:p>
        </w:tc>
        <w:tc>
          <w:tcPr>
            <w:tcW w:w="5270" w:type="dxa"/>
          </w:tcPr>
          <w:p w14:paraId="69153AF5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per layer</w:t>
            </w:r>
          </w:p>
        </w:tc>
      </w:tr>
      <w:tr w:rsidR="00C25C6D" w14:paraId="542E0383" w14:textId="77777777" w:rsidTr="00C25C6D">
        <w:tc>
          <w:tcPr>
            <w:tcW w:w="4361" w:type="dxa"/>
          </w:tcPr>
          <w:p w14:paraId="4C7AF996" w14:textId="06FE2E81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Carrier leakage</w:t>
            </w:r>
          </w:p>
        </w:tc>
        <w:tc>
          <w:tcPr>
            <w:tcW w:w="5270" w:type="dxa"/>
          </w:tcPr>
          <w:p w14:paraId="24C5D2A0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per layer</w:t>
            </w:r>
          </w:p>
        </w:tc>
      </w:tr>
      <w:tr w:rsidR="00C25C6D" w14:paraId="3CD731D9" w14:textId="77777777" w:rsidTr="00C25C6D">
        <w:tc>
          <w:tcPr>
            <w:tcW w:w="4361" w:type="dxa"/>
          </w:tcPr>
          <w:p w14:paraId="0449AC0F" w14:textId="604AC8E7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In-band emissions</w:t>
            </w:r>
          </w:p>
        </w:tc>
        <w:tc>
          <w:tcPr>
            <w:tcW w:w="5270" w:type="dxa"/>
          </w:tcPr>
          <w:p w14:paraId="195A6B68" w14:textId="2E0C467E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pply at each transmit antenna connector</w:t>
            </w:r>
          </w:p>
        </w:tc>
      </w:tr>
      <w:tr w:rsidR="00C25C6D" w14:paraId="0A62AED9" w14:textId="77777777" w:rsidTr="00C25C6D">
        <w:tc>
          <w:tcPr>
            <w:tcW w:w="4361" w:type="dxa"/>
          </w:tcPr>
          <w:p w14:paraId="26A02D19" w14:textId="300A2F0B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EVM equalizer spectrum flatness for UL MIMO</w:t>
            </w:r>
          </w:p>
        </w:tc>
        <w:tc>
          <w:tcPr>
            <w:tcW w:w="5270" w:type="dxa"/>
          </w:tcPr>
          <w:p w14:paraId="69EED4B2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per layer</w:t>
            </w:r>
          </w:p>
        </w:tc>
      </w:tr>
    </w:tbl>
    <w:p w14:paraId="4AA8D519" w14:textId="77777777" w:rsidR="00C25C6D" w:rsidRDefault="00C25C6D" w:rsidP="001F7F77">
      <w:pPr>
        <w:pStyle w:val="afa"/>
        <w:rPr>
          <w:rFonts w:eastAsiaTheme="minorEastAsia"/>
          <w:lang w:eastAsia="zh-CN"/>
        </w:rPr>
      </w:pPr>
    </w:p>
    <w:p w14:paraId="0853B864" w14:textId="442469C6" w:rsidR="00C25C6D" w:rsidRDefault="00C25C6D" w:rsidP="001F7F77">
      <w:pPr>
        <w:pStyle w:val="afa"/>
        <w:rPr>
          <w:rFonts w:eastAsiaTheme="minorEastAsia"/>
          <w:b/>
          <w:bCs/>
          <w:lang w:val="en-US" w:eastAsia="zh-CN"/>
        </w:rPr>
      </w:pPr>
      <w:r w:rsidRPr="00C25C6D">
        <w:rPr>
          <w:rFonts w:eastAsiaTheme="minorEastAsia" w:hint="eastAsia"/>
          <w:b/>
          <w:bCs/>
          <w:lang w:val="en-US" w:eastAsia="zh-CN"/>
        </w:rPr>
        <w:t>4.</w:t>
      </w:r>
      <w:r w:rsidRPr="00C25C6D">
        <w:rPr>
          <w:rFonts w:eastAsiaTheme="minorEastAsia"/>
          <w:b/>
          <w:bCs/>
          <w:lang w:val="en-US" w:eastAsia="zh-CN"/>
        </w:rPr>
        <w:t xml:space="preserve"> Output RF spectrum emissions for UL MIMO</w:t>
      </w:r>
    </w:p>
    <w:p w14:paraId="3F2E89E3" w14:textId="53FAF48D" w:rsidR="00C25C6D" w:rsidRDefault="00C25C6D" w:rsidP="001F7F77">
      <w:pPr>
        <w:pStyle w:val="afa"/>
        <w:rPr>
          <w:rFonts w:eastAsiaTheme="minorEastAsia"/>
          <w:lang w:val="en-US" w:eastAsia="zh-CN"/>
        </w:rPr>
      </w:pPr>
      <w:r w:rsidRPr="00C25C6D">
        <w:rPr>
          <w:rFonts w:eastAsiaTheme="minorEastAsia"/>
          <w:lang w:val="en-US" w:eastAsia="zh-CN"/>
        </w:rPr>
        <w:t xml:space="preserve">Output RF spectrum emissions </w:t>
      </w:r>
      <w:r>
        <w:rPr>
          <w:rFonts w:eastAsiaTheme="minorEastAsia" w:hint="eastAsia"/>
          <w:lang w:val="en-US" w:eastAsia="zh-CN"/>
        </w:rPr>
        <w:t>requirements should be defined as the sum of all antenna connectors.</w:t>
      </w:r>
    </w:p>
    <w:p w14:paraId="1F437D49" w14:textId="53B64EA1" w:rsidR="00870A6E" w:rsidRPr="00870A6E" w:rsidRDefault="00870A6E" w:rsidP="00870A6E">
      <w:pPr>
        <w:pStyle w:val="afa"/>
        <w:jc w:val="center"/>
        <w:rPr>
          <w:rFonts w:eastAsiaTheme="minorEastAsia"/>
          <w:b/>
          <w:bCs/>
          <w:lang w:val="en-US" w:eastAsia="zh-CN"/>
        </w:rPr>
      </w:pPr>
      <w:r w:rsidRPr="00870A6E">
        <w:rPr>
          <w:rFonts w:eastAsiaTheme="minorEastAsia" w:hint="eastAsia"/>
          <w:b/>
          <w:bCs/>
          <w:lang w:val="en-US" w:eastAsia="zh-CN"/>
        </w:rPr>
        <w:t xml:space="preserve">Table </w:t>
      </w:r>
      <w:r w:rsidRPr="00870A6E">
        <w:rPr>
          <w:rFonts w:eastAsiaTheme="minorEastAsia"/>
          <w:b/>
          <w:bCs/>
          <w:lang w:val="en-US" w:eastAsia="zh-CN"/>
        </w:rPr>
        <w:t>4. Output RF spectrum emissions for UL MIMO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9"/>
        <w:gridCol w:w="5412"/>
      </w:tblGrid>
      <w:tr w:rsidR="00C25C6D" w14:paraId="2DDBC4CA" w14:textId="77777777" w:rsidTr="00C25C6D">
        <w:tc>
          <w:tcPr>
            <w:tcW w:w="4219" w:type="dxa"/>
          </w:tcPr>
          <w:p w14:paraId="502B18D0" w14:textId="3A1B0DEA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Occupied bandwidth for UL MIMO</w:t>
            </w:r>
          </w:p>
        </w:tc>
        <w:tc>
          <w:tcPr>
            <w:tcW w:w="5412" w:type="dxa"/>
          </w:tcPr>
          <w:p w14:paraId="2063C07A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  <w:tr w:rsidR="00C25C6D" w14:paraId="4B18DEEB" w14:textId="77777777" w:rsidTr="00C25C6D">
        <w:tc>
          <w:tcPr>
            <w:tcW w:w="4219" w:type="dxa"/>
          </w:tcPr>
          <w:p w14:paraId="63194343" w14:textId="3AF19EE7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Out of band emission for UL MIMO</w:t>
            </w:r>
          </w:p>
        </w:tc>
        <w:tc>
          <w:tcPr>
            <w:tcW w:w="5412" w:type="dxa"/>
          </w:tcPr>
          <w:p w14:paraId="5B363EED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  <w:tr w:rsidR="00C25C6D" w14:paraId="019431B5" w14:textId="77777777" w:rsidTr="00C25C6D">
        <w:tc>
          <w:tcPr>
            <w:tcW w:w="4219" w:type="dxa"/>
          </w:tcPr>
          <w:p w14:paraId="142CA887" w14:textId="6269D60A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Spurious emission for UL MIMO</w:t>
            </w:r>
          </w:p>
        </w:tc>
        <w:tc>
          <w:tcPr>
            <w:tcW w:w="5412" w:type="dxa"/>
          </w:tcPr>
          <w:p w14:paraId="1049FDA4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  <w:tr w:rsidR="00C25C6D" w14:paraId="2FB60BD6" w14:textId="77777777" w:rsidTr="00C25C6D">
        <w:tc>
          <w:tcPr>
            <w:tcW w:w="4219" w:type="dxa"/>
          </w:tcPr>
          <w:p w14:paraId="2D4397EA" w14:textId="11451A79" w:rsidR="00C25C6D" w:rsidRPr="00C25C6D" w:rsidRDefault="00C25C6D" w:rsidP="002C7F8F">
            <w:pPr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  <w:t>Transmit intermodulation for UL MIMO</w:t>
            </w:r>
          </w:p>
        </w:tc>
        <w:tc>
          <w:tcPr>
            <w:tcW w:w="5412" w:type="dxa"/>
          </w:tcPr>
          <w:p w14:paraId="1527B777" w14:textId="77777777" w:rsidR="00C25C6D" w:rsidRPr="00C25C6D" w:rsidRDefault="00C25C6D" w:rsidP="002C7F8F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25C6D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Defined as the sum of all antenna connectors</w:t>
            </w:r>
          </w:p>
        </w:tc>
      </w:tr>
    </w:tbl>
    <w:p w14:paraId="23B55E6C" w14:textId="77777777" w:rsidR="00870A6E" w:rsidRDefault="00870A6E" w:rsidP="001F7F77">
      <w:pPr>
        <w:pStyle w:val="afa"/>
        <w:rPr>
          <w:rFonts w:eastAsiaTheme="minorEastAsia"/>
          <w:b/>
          <w:bCs/>
          <w:lang w:val="en-US" w:eastAsia="zh-CN"/>
        </w:rPr>
      </w:pPr>
    </w:p>
    <w:p w14:paraId="20BB6554" w14:textId="1D2B109C" w:rsidR="00C25C6D" w:rsidRPr="00870A6E" w:rsidRDefault="00870A6E" w:rsidP="001F7F77">
      <w:pPr>
        <w:pStyle w:val="afa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5.</w:t>
      </w:r>
      <w:r w:rsidRPr="00870A6E">
        <w:rPr>
          <w:rFonts w:eastAsiaTheme="minorEastAsia"/>
          <w:b/>
          <w:bCs/>
          <w:lang w:val="en-US" w:eastAsia="zh-CN"/>
        </w:rPr>
        <w:t>coherent UL MIMO requirement</w:t>
      </w:r>
    </w:p>
    <w:p w14:paraId="40521021" w14:textId="5FE1A0C1" w:rsidR="003367C2" w:rsidRDefault="003367C2" w:rsidP="00A70E11">
      <w:pPr>
        <w:rPr>
          <w:rFonts w:ascii="Times New Roman" w:hAnsi="Times New Roman"/>
          <w:sz w:val="20"/>
          <w:szCs w:val="21"/>
        </w:rPr>
      </w:pPr>
      <w:r w:rsidRPr="003367C2">
        <w:rPr>
          <w:rFonts w:ascii="Times New Roman" w:hAnsi="Times New Roman" w:hint="eastAsia"/>
          <w:sz w:val="20"/>
          <w:szCs w:val="21"/>
        </w:rPr>
        <w:t>Another question is about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Pr="003367C2">
        <w:rPr>
          <w:rFonts w:ascii="Times New Roman" w:hAnsi="Times New Roman"/>
          <w:sz w:val="20"/>
          <w:szCs w:val="21"/>
        </w:rPr>
        <w:t>whether to apply the coherent UL MIMO requirement for ATG UE</w:t>
      </w:r>
      <w:r>
        <w:rPr>
          <w:rFonts w:ascii="Times New Roman" w:hAnsi="Times New Roman" w:hint="eastAsia"/>
          <w:sz w:val="20"/>
          <w:szCs w:val="21"/>
        </w:rPr>
        <w:t xml:space="preserve">. In the current spec, </w:t>
      </w:r>
      <w:r w:rsidR="00BB57FF">
        <w:rPr>
          <w:rFonts w:ascii="Times New Roman" w:hAnsi="Times New Roman" w:hint="eastAsia"/>
          <w:sz w:val="20"/>
          <w:szCs w:val="21"/>
        </w:rPr>
        <w:t xml:space="preserve">no additional special requirements need to be specified for ATG UE, and </w:t>
      </w:r>
      <w:r w:rsidR="00BB57FF" w:rsidRPr="00BB57FF">
        <w:rPr>
          <w:rFonts w:ascii="Times New Roman" w:hAnsi="Times New Roman"/>
          <w:sz w:val="20"/>
          <w:szCs w:val="21"/>
        </w:rPr>
        <w:t xml:space="preserve">the coherent UL MIMO requirement for </w:t>
      </w:r>
      <w:r w:rsidR="00BB57FF">
        <w:rPr>
          <w:rFonts w:ascii="Times New Roman" w:hAnsi="Times New Roman" w:hint="eastAsia"/>
          <w:sz w:val="20"/>
          <w:szCs w:val="21"/>
        </w:rPr>
        <w:t>TN</w:t>
      </w:r>
      <w:r w:rsidR="00BB57FF" w:rsidRPr="00BB57FF">
        <w:rPr>
          <w:rFonts w:ascii="Times New Roman" w:hAnsi="Times New Roman"/>
          <w:sz w:val="20"/>
          <w:szCs w:val="21"/>
        </w:rPr>
        <w:t xml:space="preserve"> UE</w:t>
      </w:r>
      <w:r w:rsidR="00BB57FF">
        <w:rPr>
          <w:rFonts w:ascii="Times New Roman" w:hAnsi="Times New Roman" w:hint="eastAsia"/>
          <w:sz w:val="20"/>
          <w:szCs w:val="21"/>
        </w:rPr>
        <w:t xml:space="preserve"> could be reused.</w:t>
      </w:r>
    </w:p>
    <w:p w14:paraId="33804442" w14:textId="79EA2656" w:rsidR="003367C2" w:rsidRPr="003367C2" w:rsidRDefault="00BB57FF" w:rsidP="00A70E11">
      <w:pPr>
        <w:rPr>
          <w:rFonts w:ascii="Times New Roman" w:hAnsi="Times New Roman"/>
          <w:b/>
          <w:bCs/>
          <w:sz w:val="20"/>
          <w:szCs w:val="21"/>
        </w:rPr>
      </w:pPr>
      <w:r w:rsidRPr="00BB57FF">
        <w:rPr>
          <w:rFonts w:ascii="Times New Roman" w:hAnsi="Times New Roman" w:hint="eastAsia"/>
          <w:b/>
          <w:bCs/>
          <w:sz w:val="20"/>
          <w:szCs w:val="21"/>
        </w:rPr>
        <w:t xml:space="preserve">Proposal </w:t>
      </w:r>
      <w:r w:rsidR="00870A6E">
        <w:rPr>
          <w:rFonts w:ascii="Times New Roman" w:hAnsi="Times New Roman" w:hint="eastAsia"/>
          <w:b/>
          <w:bCs/>
          <w:sz w:val="20"/>
          <w:szCs w:val="21"/>
        </w:rPr>
        <w:t>2</w:t>
      </w:r>
      <w:r w:rsidRPr="00BB57FF">
        <w:rPr>
          <w:rFonts w:ascii="Times New Roman" w:hAnsi="Times New Roman" w:hint="eastAsia"/>
          <w:b/>
          <w:bCs/>
          <w:sz w:val="20"/>
          <w:szCs w:val="21"/>
        </w:rPr>
        <w:t xml:space="preserve">: </w:t>
      </w:r>
      <w:r w:rsidRPr="00BB57FF">
        <w:rPr>
          <w:rFonts w:ascii="Times New Roman" w:hAnsi="Times New Roman"/>
          <w:b/>
          <w:bCs/>
          <w:sz w:val="20"/>
          <w:szCs w:val="21"/>
        </w:rPr>
        <w:t xml:space="preserve">apply the </w:t>
      </w:r>
      <w:bookmarkStart w:id="1" w:name="_Hlk173939703"/>
      <w:r w:rsidRPr="00BB57FF">
        <w:rPr>
          <w:rFonts w:ascii="Times New Roman" w:hAnsi="Times New Roman"/>
          <w:b/>
          <w:bCs/>
          <w:sz w:val="20"/>
          <w:szCs w:val="21"/>
        </w:rPr>
        <w:t>coherent UL MIMO requirement</w:t>
      </w:r>
      <w:bookmarkEnd w:id="1"/>
      <w:r w:rsidRPr="00BB57FF">
        <w:rPr>
          <w:rFonts w:ascii="Times New Roman" w:hAnsi="Times New Roman"/>
          <w:b/>
          <w:bCs/>
          <w:sz w:val="20"/>
          <w:szCs w:val="21"/>
        </w:rPr>
        <w:t xml:space="preserve"> for ATG UE</w:t>
      </w:r>
      <w:r w:rsidRPr="00BB57FF">
        <w:rPr>
          <w:rFonts w:ascii="Times New Roman" w:hAnsi="Times New Roman" w:hint="eastAsia"/>
          <w:b/>
          <w:bCs/>
          <w:sz w:val="20"/>
          <w:szCs w:val="21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2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188EBF17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BB57FF" w:rsidRPr="00BB57FF">
        <w:rPr>
          <w:rFonts w:ascii="Times New Roman" w:hAnsi="Times New Roman"/>
          <w:sz w:val="20"/>
          <w:szCs w:val="20"/>
        </w:rPr>
        <w:t>UE RF requirements for ATG with UL-MIMO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21C47BC8" w14:textId="132B52FE" w:rsidR="00AF53D8" w:rsidRDefault="003367C2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367C2">
        <w:rPr>
          <w:rFonts w:ascii="Times New Roman" w:hAnsi="Times New Roman"/>
          <w:b/>
          <w:sz w:val="20"/>
          <w:szCs w:val="20"/>
        </w:rPr>
        <w:t xml:space="preserve">Proposal 1: support </w:t>
      </w:r>
      <w:proofErr w:type="spellStart"/>
      <w:r w:rsidRPr="003367C2">
        <w:rPr>
          <w:rFonts w:ascii="Times New Roman" w:hAnsi="Times New Roman"/>
          <w:b/>
          <w:sz w:val="20"/>
          <w:szCs w:val="20"/>
        </w:rPr>
        <w:t>ULFPTx</w:t>
      </w:r>
      <w:proofErr w:type="spellEnd"/>
      <w:r w:rsidRPr="003367C2">
        <w:rPr>
          <w:rFonts w:ascii="Times New Roman" w:hAnsi="Times New Roman"/>
          <w:b/>
          <w:sz w:val="20"/>
          <w:szCs w:val="20"/>
        </w:rPr>
        <w:t xml:space="preserve"> mode for ATG UL-MIMO.</w:t>
      </w:r>
    </w:p>
    <w:p w14:paraId="700EFDC7" w14:textId="39B53471" w:rsidR="003367C2" w:rsidRDefault="003367C2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367C2">
        <w:rPr>
          <w:rFonts w:ascii="Times New Roman" w:hAnsi="Times New Roman"/>
          <w:b/>
          <w:sz w:val="20"/>
          <w:szCs w:val="20"/>
        </w:rPr>
        <w:t xml:space="preserve">Proposal 2: </w:t>
      </w:r>
      <w:r w:rsidR="00870A6E">
        <w:rPr>
          <w:rFonts w:ascii="Times New Roman" w:hAnsi="Times New Roman" w:hint="eastAsia"/>
          <w:b/>
          <w:sz w:val="20"/>
          <w:szCs w:val="20"/>
        </w:rPr>
        <w:t xml:space="preserve">Use the above Tables to </w:t>
      </w:r>
      <w:r w:rsidR="00870A6E" w:rsidRPr="00870A6E">
        <w:rPr>
          <w:rFonts w:ascii="Times New Roman" w:hAnsi="Times New Roman"/>
          <w:b/>
          <w:sz w:val="20"/>
          <w:szCs w:val="20"/>
        </w:rPr>
        <w:t>modify the NR UL MIMO requirement with ATG capability antennaArrayType-r18</w:t>
      </w:r>
      <w:r w:rsidRPr="003367C2">
        <w:rPr>
          <w:rFonts w:ascii="Times New Roman" w:hAnsi="Times New Roman"/>
          <w:b/>
          <w:sz w:val="20"/>
          <w:szCs w:val="20"/>
        </w:rPr>
        <w:t>.</w:t>
      </w:r>
    </w:p>
    <w:p w14:paraId="12C9C71A" w14:textId="0BEE42F8" w:rsidR="00AF53D8" w:rsidRPr="00AF53D8" w:rsidRDefault="00870A6E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870A6E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3</w:t>
      </w:r>
      <w:r w:rsidRPr="00870A6E">
        <w:rPr>
          <w:rFonts w:ascii="Times New Roman" w:hAnsi="Times New Roman"/>
          <w:b/>
          <w:sz w:val="20"/>
          <w:szCs w:val="20"/>
        </w:rPr>
        <w:t>: apply the coherent UL MIMO requirement for ATG UE.</w:t>
      </w:r>
    </w:p>
    <w:bookmarkEnd w:id="2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20807" w14:textId="77777777" w:rsidR="00D43886" w:rsidRDefault="00D43886">
      <w:r>
        <w:separator/>
      </w:r>
    </w:p>
  </w:endnote>
  <w:endnote w:type="continuationSeparator" w:id="0">
    <w:p w14:paraId="01B03C35" w14:textId="77777777" w:rsidR="00D43886" w:rsidRDefault="00D4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FCBE5" w14:textId="77777777" w:rsidR="00D43886" w:rsidRDefault="00D43886">
      <w:r>
        <w:separator/>
      </w:r>
    </w:p>
  </w:footnote>
  <w:footnote w:type="continuationSeparator" w:id="0">
    <w:p w14:paraId="65DE48D9" w14:textId="77777777" w:rsidR="00D43886" w:rsidRDefault="00D43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204112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2B4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511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540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3CA6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5815"/>
    <w:rsid w:val="001F6320"/>
    <w:rsid w:val="001F6630"/>
    <w:rsid w:val="001F7F77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5F37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7C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992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86842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D75E2"/>
    <w:rsid w:val="004E09AB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4913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1F0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4B0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47F19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3B7A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50AD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61B2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66A57"/>
    <w:rsid w:val="00870A6E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6387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ADF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4D0C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0C9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601F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E11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5CE0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0722A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643B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4FC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7F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6B79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5C6D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5E68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86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4"/>
    <w:rsid w:val="00DD34BD"/>
    <w:rsid w:val="00DD3E94"/>
    <w:rsid w:val="00DD44C1"/>
    <w:rsid w:val="00DD5F84"/>
    <w:rsid w:val="00DE014F"/>
    <w:rsid w:val="00DE03BD"/>
    <w:rsid w:val="00DE0658"/>
    <w:rsid w:val="00DE1062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3DEE"/>
    <w:rsid w:val="00DF40A2"/>
    <w:rsid w:val="00DF5ADF"/>
    <w:rsid w:val="00DF6BCF"/>
    <w:rsid w:val="00E0038F"/>
    <w:rsid w:val="00E00658"/>
    <w:rsid w:val="00E00BA8"/>
    <w:rsid w:val="00E00F09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A84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0AD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a">
    <w:name w:val="Body Text"/>
    <w:basedOn w:val="a"/>
    <w:link w:val="afb"/>
    <w:qFormat/>
    <w:rsid w:val="001F7F77"/>
    <w:pPr>
      <w:widowControl/>
      <w:spacing w:after="120"/>
      <w:jc w:val="left"/>
    </w:pPr>
    <w:rPr>
      <w:rFonts w:ascii="Times New Roman" w:eastAsia="Malgun Gothic" w:hAnsi="Times New Roman"/>
      <w:kern w:val="0"/>
      <w:sz w:val="20"/>
      <w:szCs w:val="20"/>
      <w:lang w:val="en-GB" w:eastAsia="en-US"/>
    </w:rPr>
  </w:style>
  <w:style w:type="character" w:customStyle="1" w:styleId="afb">
    <w:name w:val="正文文本 字符"/>
    <w:basedOn w:val="a0"/>
    <w:link w:val="afa"/>
    <w:rsid w:val="001F7F77"/>
    <w:rPr>
      <w:rFonts w:eastAsia="Malgun Gothic"/>
      <w:lang w:val="en-GB" w:eastAsia="en-US"/>
    </w:rPr>
  </w:style>
  <w:style w:type="character" w:customStyle="1" w:styleId="THChar">
    <w:name w:val="TH Char"/>
    <w:link w:val="TH"/>
    <w:qFormat/>
    <w:rsid w:val="001F7F77"/>
    <w:rPr>
      <w:rFonts w:ascii="Arial" w:hAnsi="Arial"/>
      <w:b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781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16</cp:revision>
  <dcterms:created xsi:type="dcterms:W3CDTF">2022-04-25T02:55:00Z</dcterms:created>
  <dcterms:modified xsi:type="dcterms:W3CDTF">2024-08-09T06:12:00Z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