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48CF9D55" w:rsidR="00EE626C" w:rsidRPr="002B516C" w:rsidRDefault="00EE626C" w:rsidP="00EE626C">
      <w:pPr>
        <w:tabs>
          <w:tab w:val="right" w:pos="9639"/>
        </w:tabs>
        <w:rPr>
          <w:rFonts w:ascii="Arial" w:hAnsi="Arial" w:cs="Arial"/>
          <w:b/>
          <w:sz w:val="24"/>
        </w:rPr>
      </w:pPr>
      <w:bookmarkStart w:id="0" w:name="_Hlk115189178"/>
      <w:bookmarkEnd w:id="0"/>
      <w:r w:rsidRPr="002F4EF6">
        <w:rPr>
          <w:rFonts w:ascii="Arial" w:eastAsia="MS Mincho" w:hAnsi="Arial" w:cs="Arial"/>
          <w:b/>
          <w:sz w:val="24"/>
        </w:rPr>
        <w:t>3GPP TSG-RAN WG4 Meeting #1</w:t>
      </w:r>
      <w:r w:rsidR="00DC7933" w:rsidRPr="002F4EF6">
        <w:rPr>
          <w:rFonts w:ascii="Arial" w:eastAsia="MS Mincho" w:hAnsi="Arial" w:cs="Arial"/>
          <w:b/>
          <w:sz w:val="24"/>
        </w:rPr>
        <w:t>1</w:t>
      </w:r>
      <w:r w:rsidR="00512273" w:rsidRPr="002F4EF6">
        <w:rPr>
          <w:rFonts w:ascii="Arial" w:eastAsia="MS Mincho" w:hAnsi="Arial" w:cs="Arial"/>
          <w:b/>
          <w:sz w:val="24"/>
        </w:rPr>
        <w:t>2</w:t>
      </w:r>
      <w:r w:rsidR="00AB435B" w:rsidRPr="002F4EF6">
        <w:rPr>
          <w:rFonts w:ascii="Arial" w:eastAsia="MS Mincho" w:hAnsi="Arial" w:cs="Arial"/>
          <w:b/>
          <w:sz w:val="24"/>
        </w:rPr>
        <w:t xml:space="preserve">     </w:t>
      </w:r>
      <w:r w:rsidRPr="002F4EF6">
        <w:rPr>
          <w:rFonts w:ascii="Arial" w:eastAsia="MS Mincho" w:hAnsi="Arial" w:cs="Arial"/>
          <w:b/>
          <w:sz w:val="24"/>
        </w:rPr>
        <w:t xml:space="preserve">   </w:t>
      </w:r>
      <w:r w:rsidRPr="002F4EF6">
        <w:rPr>
          <w:rFonts w:ascii="Arial" w:hAnsi="Arial" w:cs="Arial"/>
          <w:b/>
          <w:sz w:val="24"/>
        </w:rPr>
        <w:t xml:space="preserve">         </w:t>
      </w:r>
      <w:r w:rsidRPr="002F4EF6">
        <w:rPr>
          <w:rFonts w:ascii="Arial" w:eastAsia="MS Mincho" w:hAnsi="Arial" w:cs="Arial" w:hint="eastAsia"/>
          <w:b/>
          <w:sz w:val="24"/>
        </w:rPr>
        <w:t xml:space="preserve">                                  </w:t>
      </w:r>
      <w:r w:rsidRPr="002F4EF6">
        <w:rPr>
          <w:rFonts w:ascii="Arial" w:eastAsia="MS Mincho" w:hAnsi="Arial" w:cs="Arial"/>
          <w:b/>
          <w:sz w:val="24"/>
        </w:rPr>
        <w:t xml:space="preserve">   </w:t>
      </w:r>
      <w:r w:rsidRPr="002F4EF6">
        <w:rPr>
          <w:rFonts w:ascii="Arial" w:eastAsia="MS Mincho" w:hAnsi="Arial" w:cs="Arial" w:hint="eastAsia"/>
          <w:b/>
          <w:sz w:val="24"/>
        </w:rPr>
        <w:t xml:space="preserve">       </w:t>
      </w:r>
      <w:r w:rsidRPr="002F4EF6">
        <w:rPr>
          <w:rFonts w:ascii="Arial" w:eastAsia="MS Mincho" w:hAnsi="Arial" w:cs="Arial"/>
          <w:b/>
          <w:sz w:val="24"/>
        </w:rPr>
        <w:t xml:space="preserve"> </w:t>
      </w:r>
      <w:r w:rsidRPr="002F4EF6">
        <w:rPr>
          <w:rFonts w:asciiTheme="minorEastAsia" w:hAnsiTheme="minorEastAsia" w:cs="Arial" w:hint="eastAsia"/>
          <w:b/>
          <w:sz w:val="24"/>
        </w:rPr>
        <w:t xml:space="preserve">  </w:t>
      </w:r>
      <w:r w:rsidRPr="002F4EF6">
        <w:rPr>
          <w:rFonts w:ascii="Arial" w:eastAsia="MS Mincho" w:hAnsi="Arial" w:cs="Arial"/>
          <w:b/>
          <w:sz w:val="24"/>
        </w:rPr>
        <w:t>R4-2</w:t>
      </w:r>
      <w:r w:rsidR="00DC7933" w:rsidRPr="002F4EF6">
        <w:rPr>
          <w:rFonts w:ascii="Arial" w:eastAsia="MS Mincho" w:hAnsi="Arial" w:cs="Arial"/>
          <w:b/>
          <w:sz w:val="24"/>
        </w:rPr>
        <w:t>4</w:t>
      </w:r>
      <w:r w:rsidR="002F4EF6">
        <w:rPr>
          <w:rFonts w:ascii="Arial" w:eastAsia="MS Mincho" w:hAnsi="Arial" w:cs="Arial"/>
          <w:b/>
          <w:sz w:val="24"/>
        </w:rPr>
        <w:t>11643</w:t>
      </w:r>
    </w:p>
    <w:p w14:paraId="63B76694" w14:textId="4FB55904" w:rsidR="00EE626C" w:rsidRDefault="00512273" w:rsidP="00EE626C">
      <w:pPr>
        <w:spacing w:after="120"/>
        <w:ind w:left="1985" w:hanging="1985"/>
        <w:rPr>
          <w:rFonts w:ascii="Arial" w:hAnsi="Arial" w:cs="Arial"/>
          <w:b/>
          <w:sz w:val="24"/>
        </w:rPr>
      </w:pPr>
      <w:r>
        <w:rPr>
          <w:rFonts w:ascii="Arial" w:hAnsi="Arial" w:cs="Arial"/>
          <w:b/>
          <w:sz w:val="24"/>
        </w:rPr>
        <w:t>Maastricht, Netherlands</w:t>
      </w:r>
      <w:r w:rsidR="00EE626C">
        <w:rPr>
          <w:rFonts w:ascii="Arial" w:hAnsi="Arial" w:cs="Arial"/>
          <w:b/>
          <w:sz w:val="24"/>
        </w:rPr>
        <w:t xml:space="preserve">, </w:t>
      </w:r>
      <w:r>
        <w:rPr>
          <w:rFonts w:ascii="Arial" w:hAnsi="Arial" w:cs="Arial"/>
          <w:b/>
          <w:sz w:val="24"/>
        </w:rPr>
        <w:t>19</w:t>
      </w:r>
      <w:r w:rsidR="00A46683" w:rsidRPr="00A46683">
        <w:rPr>
          <w:rFonts w:ascii="Arial" w:hAnsi="Arial" w:cs="Arial"/>
          <w:b/>
          <w:sz w:val="24"/>
          <w:vertAlign w:val="superscript"/>
        </w:rPr>
        <w:t>th</w:t>
      </w:r>
      <w:r w:rsidR="00A46683">
        <w:rPr>
          <w:rFonts w:ascii="Arial" w:hAnsi="Arial" w:cs="Arial"/>
          <w:b/>
          <w:sz w:val="24"/>
        </w:rPr>
        <w:t xml:space="preserve"> </w:t>
      </w:r>
      <w:r w:rsidR="00EE626C">
        <w:rPr>
          <w:rFonts w:ascii="Arial" w:hAnsi="Arial" w:cs="Arial"/>
          <w:b/>
          <w:sz w:val="24"/>
        </w:rPr>
        <w:t xml:space="preserve">– </w:t>
      </w:r>
      <w:r w:rsidR="00AB435B">
        <w:rPr>
          <w:rFonts w:ascii="Arial" w:hAnsi="Arial" w:cs="Arial"/>
          <w:b/>
          <w:sz w:val="24"/>
        </w:rPr>
        <w:t>2</w:t>
      </w:r>
      <w:r>
        <w:rPr>
          <w:rFonts w:ascii="Arial" w:hAnsi="Arial" w:cs="Arial"/>
          <w:b/>
          <w:sz w:val="24"/>
        </w:rPr>
        <w:t>3</w:t>
      </w:r>
      <w:r>
        <w:rPr>
          <w:rFonts w:ascii="Arial" w:hAnsi="Arial" w:cs="Arial"/>
          <w:b/>
          <w:sz w:val="24"/>
          <w:vertAlign w:val="superscript"/>
        </w:rPr>
        <w:t>rd</w:t>
      </w:r>
      <w:r w:rsidR="00A46683" w:rsidRPr="00A46683">
        <w:rPr>
          <w:rFonts w:ascii="Arial" w:hAnsi="Arial" w:cs="Arial"/>
          <w:b/>
          <w:sz w:val="24"/>
        </w:rPr>
        <w:t xml:space="preserve"> </w:t>
      </w:r>
      <w:r>
        <w:rPr>
          <w:rFonts w:ascii="Arial" w:hAnsi="Arial" w:cs="Arial"/>
          <w:b/>
          <w:sz w:val="24"/>
        </w:rPr>
        <w:t>August</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6C8DD7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A1734">
        <w:rPr>
          <w:rFonts w:ascii="Arial" w:eastAsia="MS Mincho" w:hAnsi="Arial" w:cs="Arial"/>
          <w:bCs/>
          <w:color w:val="000000"/>
        </w:rPr>
        <w:t xml:space="preserve">Discussion on </w:t>
      </w:r>
      <w:bookmarkStart w:id="2" w:name="_Hlk173591970"/>
      <w:bookmarkEnd w:id="1"/>
      <w:r w:rsidR="002A1734">
        <w:rPr>
          <w:rFonts w:ascii="Arial" w:eastAsia="MS Mincho" w:hAnsi="Arial" w:cs="Arial"/>
          <w:bCs/>
          <w:color w:val="000000"/>
        </w:rPr>
        <w:t xml:space="preserve">OTA spatial emission </w:t>
      </w:r>
      <w:r w:rsidR="00D0382C">
        <w:rPr>
          <w:rFonts w:ascii="Arial" w:eastAsia="MS Mincho" w:hAnsi="Arial" w:cs="Arial"/>
          <w:bCs/>
          <w:color w:val="000000"/>
        </w:rPr>
        <w:t>conformance testing</w:t>
      </w:r>
      <w:bookmarkEnd w:id="2"/>
    </w:p>
    <w:p w14:paraId="08CE26BB" w14:textId="053C7F2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1734E">
        <w:rPr>
          <w:rFonts w:ascii="Arial" w:hAnsi="Arial" w:cs="Arial"/>
          <w:color w:val="000000"/>
        </w:rPr>
        <w:t>8.11.</w:t>
      </w:r>
      <w:r w:rsidR="002A1734">
        <w:rPr>
          <w:rFonts w:ascii="Arial" w:hAnsi="Arial" w:cs="Arial"/>
          <w:color w:val="000000"/>
        </w:rPr>
        <w:t>4</w:t>
      </w:r>
    </w:p>
    <w:p w14:paraId="67B0962B" w14:textId="4D305B4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F4EF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6CEB10DF" w:rsidR="00C13E7D" w:rsidRP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w:t>
      </w:r>
      <w:r w:rsidR="0090185F">
        <w:rPr>
          <w:rFonts w:ascii="Times New Roman" w:hAnsi="Times New Roman"/>
        </w:rPr>
        <w:t>-</w:t>
      </w:r>
      <w:r w:rsidR="00725975">
        <w:rPr>
          <w:rFonts w:ascii="Times New Roman" w:hAnsi="Times New Roman"/>
        </w:rPr>
        <w:t xml:space="preserve">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w:t>
      </w:r>
      <w:r w:rsidR="004C7303" w:rsidRPr="00C13E7D">
        <w:rPr>
          <w:rFonts w:ascii="Times New Roman" w:hAnsi="Times New Roman"/>
        </w:rPr>
        <w:t>R</w:t>
      </w:r>
      <w:r w:rsidR="004C7303">
        <w:rPr>
          <w:rFonts w:ascii="Times New Roman" w:hAnsi="Times New Roman"/>
        </w:rPr>
        <w:t xml:space="preserve">esolution </w:t>
      </w:r>
      <w:r w:rsidR="00B23564">
        <w:rPr>
          <w:rFonts w:ascii="Times New Roman" w:hAnsi="Times New Roman"/>
        </w:rPr>
        <w:t>220</w:t>
      </w:r>
      <w:r w:rsidR="00C13E7D" w:rsidRPr="00C13E7D">
        <w:rPr>
          <w:rFonts w:ascii="Times New Roman" w:hAnsi="Times New Roman"/>
        </w:rPr>
        <w:t xml:space="preserve">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0DCFB66F" w14:textId="2BBE0C2C" w:rsidR="000F1DA8" w:rsidRPr="00B61CEE" w:rsidRDefault="00EC63E3" w:rsidP="00EC43CD">
      <w:pPr>
        <w:spacing w:before="120" w:after="120"/>
        <w:jc w:val="both"/>
        <w:rPr>
          <w:rFonts w:ascii="Times New Roman" w:hAnsi="Times New Roman"/>
          <w:lang w:val="en-AU"/>
        </w:rPr>
      </w:pPr>
      <w:r>
        <w:rPr>
          <w:rFonts w:ascii="Times New Roman" w:hAnsi="Times New Roman"/>
        </w:rPr>
        <w:t>Specifically, t</w:t>
      </w:r>
      <w:r w:rsidR="00C13E7D" w:rsidRPr="00C13E7D">
        <w:rPr>
          <w:rFonts w:ascii="Times New Roman" w:hAnsi="Times New Roman"/>
        </w:rPr>
        <w:t xml:space="preserve">he aim of this task is to include the new </w:t>
      </w:r>
      <w:r w:rsidR="00536A56">
        <w:rPr>
          <w:rFonts w:ascii="Times New Roman" w:hAnsi="Times New Roman"/>
          <w:lang w:val="en-AU"/>
        </w:rPr>
        <w:t xml:space="preserve">regulation </w:t>
      </w:r>
      <w:r w:rsidR="00C13E7D" w:rsidRPr="00C13E7D">
        <w:rPr>
          <w:rFonts w:ascii="Times New Roman" w:hAnsi="Times New Roman"/>
        </w:rPr>
        <w:t xml:space="preserve">in BS (and other nodes like IAB, Repeater and NCR) RF core specification (TS 38.104) and a corresponding test requirement in the conformance test specification (TS 38.141-2). </w:t>
      </w:r>
      <w:r>
        <w:rPr>
          <w:rFonts w:ascii="Times New Roman" w:hAnsi="Times New Roman"/>
        </w:rPr>
        <w:t>Furthermore, h</w:t>
      </w:r>
      <w:r w:rsidR="00C13E7D" w:rsidRPr="00C13E7D">
        <w:rPr>
          <w:rFonts w:ascii="Times New Roman" w:hAnsi="Times New Roman"/>
        </w:rPr>
        <w:t xml:space="preserve">aving the requirement included in the 3GPP standard would </w:t>
      </w:r>
      <w:r>
        <w:rPr>
          <w:rFonts w:ascii="Times New Roman" w:hAnsi="Times New Roman"/>
        </w:rPr>
        <w:t xml:space="preserve">also </w:t>
      </w:r>
      <w:r w:rsidR="00C13E7D" w:rsidRPr="00C13E7D">
        <w:rPr>
          <w:rFonts w:ascii="Times New Roman" w:hAnsi="Times New Roman"/>
        </w:rPr>
        <w:t xml:space="preserve">guarantee a harmonized terminology and conformance test method. </w:t>
      </w:r>
      <w:r w:rsidR="000E04B4">
        <w:rPr>
          <w:rFonts w:ascii="Times New Roman" w:hAnsi="Times New Roman"/>
        </w:rPr>
        <w:t>Accordingly,</w:t>
      </w:r>
      <w:r w:rsidR="00C13E7D">
        <w:rPr>
          <w:rFonts w:ascii="Times New Roman" w:hAnsi="Times New Roman"/>
        </w:rPr>
        <w:t xml:space="preserve"> the </w:t>
      </w:r>
      <w:r w:rsidR="00E27869">
        <w:rPr>
          <w:rFonts w:ascii="Times New Roman" w:hAnsi="Times New Roman"/>
        </w:rPr>
        <w:t>performance</w:t>
      </w:r>
      <w:r w:rsidR="00510E40">
        <w:rPr>
          <w:rFonts w:ascii="Times New Roman" w:hAnsi="Times New Roman"/>
        </w:rPr>
        <w:t xml:space="preserve"> part </w:t>
      </w:r>
      <w:r w:rsidR="00C13E7D">
        <w:rPr>
          <w:rFonts w:ascii="Times New Roman" w:hAnsi="Times New Roman"/>
        </w:rPr>
        <w:t>objective related to expected EIRP mask for upper 6GHz</w:t>
      </w:r>
      <w:r w:rsidR="0030041F">
        <w:rPr>
          <w:rFonts w:ascii="Times New Roman" w:hAnsi="Times New Roman"/>
        </w:rPr>
        <w:t xml:space="preserve"> </w:t>
      </w:r>
      <w:r w:rsidR="000E04B4">
        <w:rPr>
          <w:rFonts w:ascii="Times New Roman" w:hAnsi="Times New Roman"/>
        </w:rPr>
        <w:t>is provided in WID [</w:t>
      </w:r>
      <w:r w:rsidR="00740BED">
        <w:rPr>
          <w:rFonts w:ascii="Times New Roman" w:hAnsi="Times New Roman"/>
        </w:rPr>
        <w:t>1</w:t>
      </w:r>
      <w:r w:rsidR="000E04B4">
        <w:rPr>
          <w:rFonts w:ascii="Times New Roman" w:hAnsi="Times New Roman"/>
        </w:rPr>
        <w:t>]</w:t>
      </w:r>
      <w:r w:rsidR="00740BED">
        <w:rPr>
          <w:rFonts w:ascii="Times New Roman" w:hAnsi="Times New Roman"/>
        </w:rPr>
        <w:t xml:space="preserve"> </w:t>
      </w:r>
      <w:r w:rsidR="000E04B4">
        <w:rPr>
          <w:rFonts w:ascii="Times New Roman" w:hAnsi="Times New Roman"/>
        </w:rPr>
        <w:t>as</w:t>
      </w:r>
      <w:r w:rsidR="00740BED">
        <w:rPr>
          <w:rFonts w:ascii="Times New Roman" w:hAnsi="Times New Roman"/>
        </w:rPr>
        <w:t>:</w:t>
      </w:r>
      <w:r w:rsidR="0030041F">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048D" w:rsidRPr="00DE169E" w14:paraId="21CDB5F7" w14:textId="77777777" w:rsidTr="0081048D">
        <w:tc>
          <w:tcPr>
            <w:tcW w:w="9631" w:type="dxa"/>
          </w:tcPr>
          <w:p w14:paraId="5D58B0EB" w14:textId="77777777" w:rsidR="00D0382C" w:rsidRPr="00DE169E" w:rsidRDefault="00D0382C" w:rsidP="00D0382C">
            <w:pPr>
              <w:ind w:right="-99"/>
              <w:jc w:val="both"/>
              <w:rPr>
                <w:rFonts w:ascii="Times New Roman" w:hAnsi="Times New Roman" w:cs="Times New Roman"/>
                <w:bCs/>
                <w:sz w:val="20"/>
                <w:szCs w:val="20"/>
                <w:lang w:eastAsia="ko-KR"/>
              </w:rPr>
            </w:pPr>
            <w:r w:rsidRPr="00DE169E">
              <w:rPr>
                <w:rFonts w:ascii="Times New Roman" w:hAnsi="Times New Roman" w:cs="Times New Roman"/>
                <w:b/>
                <w:sz w:val="20"/>
                <w:szCs w:val="20"/>
              </w:rPr>
              <w:t>Expected EIRP mask for upper 6GHz</w:t>
            </w:r>
          </w:p>
          <w:p w14:paraId="2E87FE4A" w14:textId="77777777" w:rsidR="00D0382C" w:rsidRPr="00DE169E" w:rsidRDefault="00D0382C" w:rsidP="00D0382C">
            <w:pPr>
              <w:pStyle w:val="ListParagraph"/>
              <w:widowControl w:val="0"/>
              <w:numPr>
                <w:ilvl w:val="0"/>
                <w:numId w:val="21"/>
              </w:numPr>
              <w:overflowPunct/>
              <w:autoSpaceDE/>
              <w:autoSpaceDN/>
              <w:adjustRightInd/>
              <w:spacing w:after="0"/>
              <w:ind w:firstLineChars="0"/>
              <w:textAlignment w:val="auto"/>
            </w:pPr>
            <w:r w:rsidRPr="00DE169E">
              <w:t>Specify manufacturer declarations, conformance test descriptions, test tolerances and test requirements.</w:t>
            </w:r>
          </w:p>
          <w:p w14:paraId="559720AF" w14:textId="23D251E0" w:rsidR="0081048D" w:rsidRPr="00DE169E" w:rsidRDefault="00D0382C" w:rsidP="00D0382C">
            <w:pPr>
              <w:pStyle w:val="ListParagraph"/>
              <w:widowControl w:val="0"/>
              <w:numPr>
                <w:ilvl w:val="1"/>
                <w:numId w:val="21"/>
              </w:numPr>
              <w:overflowPunct/>
              <w:autoSpaceDE/>
              <w:autoSpaceDN/>
              <w:adjustRightInd/>
              <w:ind w:firstLineChars="0"/>
              <w:jc w:val="both"/>
              <w:textAlignment w:val="auto"/>
            </w:pPr>
            <w:r w:rsidRPr="00DE169E">
              <w:t>Note: target completion date of this objective is December 2024.</w:t>
            </w:r>
          </w:p>
        </w:tc>
      </w:tr>
    </w:tbl>
    <w:p w14:paraId="382F5B71" w14:textId="4A0FFA63" w:rsidR="004263FC" w:rsidRDefault="003954AA" w:rsidP="00B42A45">
      <w:pPr>
        <w:spacing w:before="120" w:after="120"/>
        <w:jc w:val="both"/>
        <w:rPr>
          <w:rFonts w:ascii="Times New Roman" w:hAnsi="Times New Roman"/>
        </w:rPr>
      </w:pPr>
      <w:r>
        <w:rPr>
          <w:rFonts w:ascii="Times New Roman" w:hAnsi="Times New Roman"/>
        </w:rPr>
        <w:t>And</w:t>
      </w:r>
      <w:r w:rsidR="00B820F8">
        <w:rPr>
          <w:rFonts w:ascii="Times New Roman" w:hAnsi="Times New Roman"/>
        </w:rPr>
        <w:t xml:space="preserve"> </w:t>
      </w:r>
      <w:r>
        <w:rPr>
          <w:rFonts w:ascii="Times New Roman" w:hAnsi="Times New Roman"/>
        </w:rPr>
        <w:t>much progress</w:t>
      </w:r>
      <w:r w:rsidR="00D0382C">
        <w:rPr>
          <w:rFonts w:ascii="Times New Roman" w:hAnsi="Times New Roman"/>
        </w:rPr>
        <w:t xml:space="preserve"> on performance requirement</w:t>
      </w:r>
      <w:r w:rsidR="004263FC">
        <w:rPr>
          <w:rFonts w:ascii="Times New Roman" w:hAnsi="Times New Roman"/>
        </w:rPr>
        <w:t xml:space="preserve"> </w:t>
      </w:r>
      <w:r>
        <w:rPr>
          <w:rFonts w:ascii="Times New Roman" w:hAnsi="Times New Roman"/>
        </w:rPr>
        <w:t>has been</w:t>
      </w:r>
      <w:r w:rsidR="004263FC">
        <w:rPr>
          <w:rFonts w:ascii="Times New Roman" w:hAnsi="Times New Roman"/>
        </w:rPr>
        <w:t xml:space="preserve"> achieved</w:t>
      </w:r>
      <w:r>
        <w:rPr>
          <w:rFonts w:ascii="Times New Roman" w:hAnsi="Times New Roman"/>
        </w:rPr>
        <w:t xml:space="preserve"> in RAN4#111 [6], with the following </w:t>
      </w:r>
      <w:r w:rsidR="00D0382C">
        <w:rPr>
          <w:rFonts w:ascii="Times New Roman" w:hAnsi="Times New Roman"/>
        </w:rPr>
        <w:t xml:space="preserve">relevant </w:t>
      </w:r>
      <w:r>
        <w:rPr>
          <w:rFonts w:ascii="Times New Roman" w:hAnsi="Times New Roman"/>
        </w:rPr>
        <w:t>agreements obtained:</w:t>
      </w:r>
      <w:r w:rsidR="004263FC">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42912" w:rsidRPr="00160E03" w14:paraId="10C2E7F2" w14:textId="77777777" w:rsidTr="004263FC">
        <w:tc>
          <w:tcPr>
            <w:tcW w:w="9631" w:type="dxa"/>
          </w:tcPr>
          <w:p w14:paraId="7890C1FE" w14:textId="0FBA5798" w:rsidR="003954AA" w:rsidRPr="00160E03" w:rsidRDefault="003954AA" w:rsidP="003954AA">
            <w:pPr>
              <w:spacing w:after="0" w:line="360" w:lineRule="auto"/>
              <w:rPr>
                <w:rFonts w:ascii="Times New Roman" w:hAnsi="Times New Roman" w:cs="Times New Roman"/>
                <w:b/>
                <w:bCs/>
                <w:iCs/>
                <w:sz w:val="18"/>
                <w:szCs w:val="18"/>
              </w:rPr>
            </w:pPr>
            <w:r w:rsidRPr="00160E03">
              <w:rPr>
                <w:rFonts w:ascii="Times New Roman" w:hAnsi="Times New Roman" w:cs="Times New Roman"/>
                <w:b/>
                <w:bCs/>
                <w:iCs/>
                <w:sz w:val="18"/>
                <w:szCs w:val="18"/>
              </w:rPr>
              <w:t xml:space="preserve">Agreement: </w:t>
            </w:r>
          </w:p>
          <w:p w14:paraId="2766A04A" w14:textId="77777777" w:rsidR="003954AA" w:rsidRPr="00160E03" w:rsidRDefault="003954AA" w:rsidP="003954AA">
            <w:pPr>
              <w:keepNext/>
              <w:keepLines/>
              <w:spacing w:after="0"/>
              <w:jc w:val="center"/>
              <w:rPr>
                <w:rFonts w:ascii="Arial" w:hAnsi="Arial" w:cs="Arial"/>
                <w:b/>
                <w:sz w:val="18"/>
                <w:szCs w:val="18"/>
              </w:rPr>
            </w:pPr>
            <w:r w:rsidRPr="00160E03">
              <w:rPr>
                <w:rFonts w:ascii="Arial" w:hAnsi="Arial" w:cs="Arial"/>
                <w:b/>
                <w:sz w:val="18"/>
                <w:szCs w:val="18"/>
              </w:rPr>
              <w:t xml:space="preserve">Table 2.2.2-1: </w:t>
            </w:r>
            <w:r w:rsidRPr="00160E03">
              <w:rPr>
                <w:rFonts w:ascii="Arial" w:hAnsi="Arial" w:cs="Arial" w:hint="eastAsia"/>
                <w:b/>
                <w:sz w:val="18"/>
                <w:szCs w:val="18"/>
              </w:rPr>
              <w:t>[</w:t>
            </w:r>
            <w:r w:rsidRPr="00160E03">
              <w:rPr>
                <w:rFonts w:ascii="Arial" w:hAnsi="Arial" w:cs="Arial"/>
                <w:b/>
                <w:sz w:val="18"/>
                <w:szCs w:val="18"/>
              </w:rPr>
              <w:t>CAR</w:t>
            </w:r>
            <w:r w:rsidRPr="00160E03">
              <w:rPr>
                <w:rFonts w:ascii="Arial" w:hAnsi="Arial" w:cs="Arial" w:hint="eastAsia"/>
                <w:b/>
                <w:sz w:val="18"/>
                <w:szCs w:val="18"/>
              </w:rPr>
              <w:t>]</w:t>
            </w:r>
            <w:r w:rsidRPr="00160E03">
              <w:rPr>
                <w:rFonts w:ascii="Arial" w:hAnsi="Arial" w:cs="Arial"/>
                <w:b/>
                <w:sz w:val="18"/>
                <w:szCs w:val="18"/>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D42912" w:rsidRPr="00160E03" w14:paraId="0E86ED09" w14:textId="77777777" w:rsidTr="00D81438">
              <w:trPr>
                <w:tblHeader/>
                <w:jc w:val="center"/>
              </w:trPr>
              <w:tc>
                <w:tcPr>
                  <w:tcW w:w="0" w:type="auto"/>
                  <w:shd w:val="clear" w:color="auto" w:fill="auto"/>
                </w:tcPr>
                <w:p w14:paraId="27200CAD" w14:textId="77777777" w:rsidR="003954AA" w:rsidRPr="00160E03" w:rsidRDefault="003954AA" w:rsidP="003954AA">
                  <w:pPr>
                    <w:keepNext/>
                    <w:keepLines/>
                    <w:jc w:val="center"/>
                    <w:rPr>
                      <w:rFonts w:ascii="Arial" w:hAnsi="Arial" w:cs="Arial"/>
                      <w:b/>
                      <w:sz w:val="18"/>
                      <w:szCs w:val="18"/>
                    </w:rPr>
                  </w:pPr>
                  <w:r w:rsidRPr="00160E03">
                    <w:rPr>
                      <w:rFonts w:ascii="Arial" w:hAnsi="Arial" w:cs="Arial"/>
                      <w:b/>
                      <w:sz w:val="18"/>
                      <w:szCs w:val="18"/>
                    </w:rPr>
                    <w:t>Parameter</w:t>
                  </w:r>
                </w:p>
              </w:tc>
              <w:tc>
                <w:tcPr>
                  <w:tcW w:w="0" w:type="auto"/>
                </w:tcPr>
                <w:p w14:paraId="139321DE" w14:textId="77777777" w:rsidR="003954AA" w:rsidRPr="00160E03" w:rsidRDefault="003954AA" w:rsidP="003954AA">
                  <w:pPr>
                    <w:keepNext/>
                    <w:keepLines/>
                    <w:jc w:val="center"/>
                    <w:rPr>
                      <w:rFonts w:ascii="Arial" w:hAnsi="Arial" w:cs="Arial"/>
                      <w:b/>
                      <w:sz w:val="18"/>
                      <w:szCs w:val="18"/>
                    </w:rPr>
                  </w:pPr>
                  <w:r w:rsidRPr="00160E03">
                    <w:rPr>
                      <w:rFonts w:ascii="Arial" w:hAnsi="Arial" w:cs="Arial"/>
                      <w:b/>
                      <w:sz w:val="18"/>
                      <w:szCs w:val="18"/>
                    </w:rPr>
                    <w:t>Description</w:t>
                  </w:r>
                </w:p>
              </w:tc>
            </w:tr>
            <w:tr w:rsidR="00D42912" w:rsidRPr="00160E03" w14:paraId="337F2F54" w14:textId="77777777" w:rsidTr="00D81438">
              <w:trPr>
                <w:jc w:val="center"/>
              </w:trPr>
              <w:tc>
                <w:tcPr>
                  <w:tcW w:w="0" w:type="auto"/>
                  <w:shd w:val="clear" w:color="auto" w:fill="auto"/>
                </w:tcPr>
                <w:p w14:paraId="69402C43" w14:textId="77777777" w:rsidR="003954AA" w:rsidRPr="00160E03" w:rsidRDefault="003954AA" w:rsidP="003954AA">
                  <w:pPr>
                    <w:keepNext/>
                    <w:keepLines/>
                    <w:jc w:val="center"/>
                    <w:rPr>
                      <w:rFonts w:ascii="Arial" w:hAnsi="Arial" w:cs="Arial"/>
                      <w:sz w:val="18"/>
                      <w:szCs w:val="18"/>
                    </w:rPr>
                  </w:pPr>
                  <w:r w:rsidRPr="00160E03">
                    <w:rPr>
                      <w:rFonts w:ascii="Symbol" w:hAnsi="Symbol" w:cs="Arial"/>
                      <w:sz w:val="18"/>
                      <w:szCs w:val="18"/>
                    </w:rPr>
                    <w:t></w:t>
                  </w:r>
                  <w:r w:rsidRPr="00160E03">
                    <w:rPr>
                      <w:rFonts w:ascii="Arial" w:hAnsi="Arial" w:cs="Arial"/>
                      <w:sz w:val="18"/>
                      <w:szCs w:val="18"/>
                      <w:vertAlign w:val="subscript"/>
                    </w:rPr>
                    <w:t>min</w:t>
                  </w:r>
                  <w:r w:rsidRPr="00160E03">
                    <w:rPr>
                      <w:rFonts w:ascii="Arial" w:hAnsi="Arial" w:cs="Arial" w:hint="eastAsia"/>
                      <w:sz w:val="18"/>
                      <w:szCs w:val="18"/>
                      <w:vertAlign w:val="subscript"/>
                    </w:rPr>
                    <w:t xml:space="preserve"> </w:t>
                  </w:r>
                </w:p>
              </w:tc>
              <w:tc>
                <w:tcPr>
                  <w:tcW w:w="0" w:type="auto"/>
                </w:tcPr>
                <w:p w14:paraId="5DEEF6CE" w14:textId="77777777" w:rsidR="003954AA" w:rsidRPr="00160E03" w:rsidRDefault="003954AA" w:rsidP="003954AA">
                  <w:pPr>
                    <w:keepNext/>
                    <w:keepLines/>
                    <w:jc w:val="center"/>
                    <w:rPr>
                      <w:rFonts w:ascii="Arial" w:hAnsi="Arial" w:cs="Arial"/>
                      <w:sz w:val="18"/>
                      <w:szCs w:val="18"/>
                    </w:rPr>
                  </w:pPr>
                  <w:r w:rsidRPr="00160E03">
                    <w:rPr>
                      <w:rFonts w:ascii="Arial" w:hAnsi="Arial" w:cs="Arial"/>
                      <w:sz w:val="18"/>
                      <w:szCs w:val="18"/>
                    </w:rPr>
                    <w:t xml:space="preserve">Minimum angle along </w:t>
                  </w:r>
                  <w:r w:rsidRPr="00160E03">
                    <w:rPr>
                      <w:rFonts w:ascii="Symbol" w:hAnsi="Symbol" w:cs="Arial"/>
                      <w:sz w:val="18"/>
                      <w:szCs w:val="18"/>
                    </w:rPr>
                    <w:t></w:t>
                  </w:r>
                  <w:r w:rsidRPr="00160E03">
                    <w:rPr>
                      <w:rFonts w:ascii="Arial" w:hAnsi="Arial" w:cs="Arial"/>
                      <w:sz w:val="18"/>
                      <w:szCs w:val="18"/>
                    </w:rPr>
                    <w:t xml:space="preserve"> axis</w:t>
                  </w:r>
                </w:p>
              </w:tc>
            </w:tr>
            <w:tr w:rsidR="00D42912" w:rsidRPr="00160E03" w14:paraId="2B09E7B1" w14:textId="77777777" w:rsidTr="00D81438">
              <w:trPr>
                <w:jc w:val="center"/>
              </w:trPr>
              <w:tc>
                <w:tcPr>
                  <w:tcW w:w="0" w:type="auto"/>
                  <w:shd w:val="clear" w:color="auto" w:fill="auto"/>
                </w:tcPr>
                <w:p w14:paraId="314771F9" w14:textId="77777777" w:rsidR="003954AA" w:rsidRPr="00160E03" w:rsidRDefault="003954AA" w:rsidP="003954AA">
                  <w:pPr>
                    <w:keepNext/>
                    <w:keepLines/>
                    <w:jc w:val="center"/>
                    <w:rPr>
                      <w:rFonts w:ascii="Arial" w:hAnsi="Arial" w:cs="Arial"/>
                      <w:sz w:val="18"/>
                      <w:szCs w:val="18"/>
                    </w:rPr>
                  </w:pPr>
                  <w:r w:rsidRPr="00160E03">
                    <w:rPr>
                      <w:rFonts w:ascii="Symbol" w:hAnsi="Symbol" w:cs="Arial"/>
                      <w:sz w:val="18"/>
                      <w:szCs w:val="18"/>
                    </w:rPr>
                    <w:t></w:t>
                  </w:r>
                  <w:r w:rsidRPr="00160E03">
                    <w:rPr>
                      <w:rFonts w:ascii="Arial" w:hAnsi="Arial" w:cs="Arial"/>
                      <w:sz w:val="18"/>
                      <w:szCs w:val="18"/>
                      <w:vertAlign w:val="subscript"/>
                    </w:rPr>
                    <w:t>max</w:t>
                  </w:r>
                </w:p>
              </w:tc>
              <w:tc>
                <w:tcPr>
                  <w:tcW w:w="0" w:type="auto"/>
                </w:tcPr>
                <w:p w14:paraId="1CEC29BD" w14:textId="77777777" w:rsidR="003954AA" w:rsidRPr="00160E03" w:rsidRDefault="003954AA" w:rsidP="003954AA">
                  <w:pPr>
                    <w:keepNext/>
                    <w:keepLines/>
                    <w:jc w:val="center"/>
                    <w:rPr>
                      <w:rFonts w:ascii="Arial" w:hAnsi="Arial" w:cs="Arial"/>
                      <w:sz w:val="18"/>
                      <w:szCs w:val="18"/>
                    </w:rPr>
                  </w:pPr>
                  <w:r w:rsidRPr="00160E03">
                    <w:rPr>
                      <w:rFonts w:ascii="Arial" w:hAnsi="Arial" w:cs="Arial"/>
                      <w:sz w:val="18"/>
                      <w:szCs w:val="18"/>
                    </w:rPr>
                    <w:t xml:space="preserve">Maximum angle along </w:t>
                  </w:r>
                  <w:r w:rsidRPr="00160E03">
                    <w:rPr>
                      <w:rFonts w:ascii="Symbol" w:hAnsi="Symbol" w:cs="Arial"/>
                      <w:sz w:val="18"/>
                      <w:szCs w:val="18"/>
                    </w:rPr>
                    <w:t></w:t>
                  </w:r>
                  <w:r w:rsidRPr="00160E03">
                    <w:rPr>
                      <w:rFonts w:ascii="Arial" w:hAnsi="Arial" w:cs="Arial"/>
                      <w:sz w:val="18"/>
                      <w:szCs w:val="18"/>
                    </w:rPr>
                    <w:t xml:space="preserve"> axis</w:t>
                  </w:r>
                </w:p>
              </w:tc>
            </w:tr>
            <w:tr w:rsidR="00D42912" w:rsidRPr="00160E03" w14:paraId="4734C1F5" w14:textId="77777777" w:rsidTr="00D81438">
              <w:trPr>
                <w:trHeight w:val="90"/>
                <w:jc w:val="center"/>
              </w:trPr>
              <w:tc>
                <w:tcPr>
                  <w:tcW w:w="0" w:type="auto"/>
                  <w:shd w:val="clear" w:color="auto" w:fill="auto"/>
                </w:tcPr>
                <w:p w14:paraId="360A3556" w14:textId="77777777" w:rsidR="003954AA" w:rsidRPr="00160E03" w:rsidRDefault="003954AA" w:rsidP="003954AA">
                  <w:pPr>
                    <w:keepNext/>
                    <w:keepLines/>
                    <w:jc w:val="center"/>
                    <w:rPr>
                      <w:rFonts w:ascii="Arial" w:hAnsi="Arial" w:cs="Arial"/>
                      <w:sz w:val="18"/>
                      <w:szCs w:val="18"/>
                    </w:rPr>
                  </w:pPr>
                  <w:r w:rsidRPr="00160E03">
                    <w:rPr>
                      <w:rFonts w:ascii="Symbol" w:hAnsi="Symbol" w:cs="Arial"/>
                      <w:sz w:val="18"/>
                      <w:szCs w:val="18"/>
                    </w:rPr>
                    <w:t></w:t>
                  </w:r>
                  <w:r w:rsidRPr="00160E03">
                    <w:rPr>
                      <w:rFonts w:ascii="Arial" w:hAnsi="Arial" w:cs="Arial"/>
                      <w:sz w:val="18"/>
                      <w:szCs w:val="18"/>
                      <w:vertAlign w:val="subscript"/>
                    </w:rPr>
                    <w:t>min</w:t>
                  </w:r>
                </w:p>
              </w:tc>
              <w:tc>
                <w:tcPr>
                  <w:tcW w:w="0" w:type="auto"/>
                </w:tcPr>
                <w:p w14:paraId="40ACFB62" w14:textId="77777777" w:rsidR="003954AA" w:rsidRPr="00160E03" w:rsidRDefault="003954AA" w:rsidP="003954AA">
                  <w:pPr>
                    <w:keepNext/>
                    <w:keepLines/>
                    <w:jc w:val="center"/>
                    <w:rPr>
                      <w:rFonts w:ascii="Arial" w:hAnsi="Arial" w:cs="Arial"/>
                      <w:sz w:val="18"/>
                      <w:szCs w:val="18"/>
                    </w:rPr>
                  </w:pPr>
                  <w:r w:rsidRPr="00160E03">
                    <w:rPr>
                      <w:rFonts w:ascii="Arial" w:hAnsi="Arial" w:cs="Arial"/>
                      <w:sz w:val="18"/>
                      <w:szCs w:val="18"/>
                    </w:rPr>
                    <w:t xml:space="preserve">Minimum angle along </w:t>
                  </w:r>
                  <w:r w:rsidRPr="00160E03">
                    <w:rPr>
                      <w:rFonts w:ascii="Symbol" w:hAnsi="Symbol" w:cs="Arial"/>
                      <w:sz w:val="18"/>
                      <w:szCs w:val="18"/>
                    </w:rPr>
                    <w:t></w:t>
                  </w:r>
                  <w:r w:rsidRPr="00160E03">
                    <w:rPr>
                      <w:rFonts w:ascii="Arial" w:hAnsi="Arial" w:cs="Arial"/>
                      <w:sz w:val="18"/>
                      <w:szCs w:val="18"/>
                    </w:rPr>
                    <w:t xml:space="preserve"> axis</w:t>
                  </w:r>
                </w:p>
              </w:tc>
            </w:tr>
            <w:tr w:rsidR="00D42912" w:rsidRPr="00160E03" w14:paraId="5E4BE78F" w14:textId="77777777" w:rsidTr="00D81438">
              <w:trPr>
                <w:jc w:val="center"/>
              </w:trPr>
              <w:tc>
                <w:tcPr>
                  <w:tcW w:w="0" w:type="auto"/>
                  <w:shd w:val="clear" w:color="auto" w:fill="auto"/>
                </w:tcPr>
                <w:p w14:paraId="4E01A84C" w14:textId="77777777" w:rsidR="003954AA" w:rsidRPr="00160E03" w:rsidRDefault="003954AA" w:rsidP="003954AA">
                  <w:pPr>
                    <w:keepNext/>
                    <w:keepLines/>
                    <w:jc w:val="center"/>
                    <w:rPr>
                      <w:rFonts w:ascii="Arial" w:hAnsi="Arial" w:cs="Arial"/>
                      <w:sz w:val="18"/>
                      <w:szCs w:val="18"/>
                    </w:rPr>
                  </w:pPr>
                  <w:r w:rsidRPr="00160E03">
                    <w:rPr>
                      <w:rFonts w:ascii="Symbol" w:hAnsi="Symbol" w:cs="Arial"/>
                      <w:sz w:val="18"/>
                      <w:szCs w:val="18"/>
                    </w:rPr>
                    <w:t></w:t>
                  </w:r>
                  <w:r w:rsidRPr="00160E03">
                    <w:rPr>
                      <w:rFonts w:ascii="Arial" w:hAnsi="Arial" w:cs="Arial"/>
                      <w:sz w:val="18"/>
                      <w:szCs w:val="18"/>
                      <w:vertAlign w:val="subscript"/>
                    </w:rPr>
                    <w:t>max</w:t>
                  </w:r>
                </w:p>
              </w:tc>
              <w:tc>
                <w:tcPr>
                  <w:tcW w:w="0" w:type="auto"/>
                </w:tcPr>
                <w:p w14:paraId="30A252B6" w14:textId="77777777" w:rsidR="003954AA" w:rsidRPr="00160E03" w:rsidRDefault="003954AA" w:rsidP="003954AA">
                  <w:pPr>
                    <w:keepNext/>
                    <w:keepLines/>
                    <w:jc w:val="center"/>
                    <w:rPr>
                      <w:rFonts w:ascii="Arial" w:hAnsi="Arial" w:cs="Arial"/>
                      <w:sz w:val="18"/>
                      <w:szCs w:val="18"/>
                    </w:rPr>
                  </w:pPr>
                  <w:r w:rsidRPr="00160E03">
                    <w:rPr>
                      <w:rFonts w:ascii="Arial" w:hAnsi="Arial" w:cs="Arial"/>
                      <w:sz w:val="18"/>
                      <w:szCs w:val="18"/>
                    </w:rPr>
                    <w:t xml:space="preserve">Maximum angle along </w:t>
                  </w:r>
                  <w:r w:rsidRPr="00160E03">
                    <w:rPr>
                      <w:rFonts w:ascii="Symbol" w:hAnsi="Symbol" w:cs="Arial"/>
                      <w:sz w:val="18"/>
                      <w:szCs w:val="18"/>
                    </w:rPr>
                    <w:t></w:t>
                  </w:r>
                  <w:r w:rsidRPr="00160E03">
                    <w:rPr>
                      <w:rFonts w:ascii="Arial" w:hAnsi="Arial" w:cs="Arial"/>
                      <w:sz w:val="18"/>
                      <w:szCs w:val="18"/>
                    </w:rPr>
                    <w:t xml:space="preserve"> axis</w:t>
                  </w:r>
                </w:p>
              </w:tc>
            </w:tr>
          </w:tbl>
          <w:p w14:paraId="20FF31D1" w14:textId="77777777" w:rsidR="003954AA" w:rsidRPr="00160E03" w:rsidRDefault="003954AA" w:rsidP="003954AA">
            <w:pPr>
              <w:pStyle w:val="ListParagraph"/>
              <w:numPr>
                <w:ilvl w:val="0"/>
                <w:numId w:val="18"/>
              </w:numPr>
              <w:overflowPunct/>
              <w:autoSpaceDE/>
              <w:autoSpaceDN/>
              <w:adjustRightInd/>
              <w:spacing w:after="120" w:line="259" w:lineRule="auto"/>
              <w:ind w:left="720" w:firstLineChars="0"/>
              <w:textAlignment w:val="auto"/>
              <w:rPr>
                <w:rFonts w:eastAsia="宋体"/>
                <w:sz w:val="18"/>
                <w:szCs w:val="18"/>
                <w:lang w:val="en-US" w:eastAsia="zh-CN"/>
              </w:rPr>
            </w:pPr>
            <w:r w:rsidRPr="00160E03">
              <w:rPr>
                <w:rFonts w:eastAsia="宋体" w:hint="eastAsia"/>
                <w:sz w:val="18"/>
                <w:szCs w:val="18"/>
                <w:lang w:val="en-US" w:eastAsia="zh-CN"/>
              </w:rPr>
              <w:t xml:space="preserve">NOTE 1: further discuss the definition of </w:t>
            </w:r>
            <w:r w:rsidRPr="00160E03">
              <w:rPr>
                <w:rFonts w:ascii="Symbol" w:hAnsi="Symbol" w:cs="Arial"/>
                <w:sz w:val="18"/>
                <w:szCs w:val="18"/>
                <w:lang w:eastAsia="zh-CN"/>
              </w:rPr>
              <w:t></w:t>
            </w:r>
            <w:r w:rsidRPr="00160E03">
              <w:rPr>
                <w:rFonts w:ascii="Arial" w:hAnsi="Arial" w:cs="Arial"/>
                <w:sz w:val="18"/>
                <w:szCs w:val="18"/>
                <w:vertAlign w:val="subscript"/>
                <w:lang w:eastAsia="zh-CN"/>
              </w:rPr>
              <w:t>min</w:t>
            </w:r>
            <w:r w:rsidRPr="00160E03">
              <w:rPr>
                <w:rFonts w:ascii="Arial" w:hAnsi="Arial" w:cs="Arial" w:hint="eastAsia"/>
                <w:sz w:val="18"/>
                <w:szCs w:val="18"/>
                <w:vertAlign w:val="subscript"/>
                <w:lang w:val="en-US" w:eastAsia="zh-CN"/>
              </w:rPr>
              <w:t xml:space="preserve"> </w:t>
            </w:r>
            <w:r w:rsidRPr="00160E03">
              <w:rPr>
                <w:rFonts w:eastAsia="宋体" w:hint="eastAsia"/>
                <w:sz w:val="18"/>
                <w:szCs w:val="18"/>
                <w:lang w:val="en-US" w:eastAsia="zh-CN"/>
              </w:rPr>
              <w:t xml:space="preserve">  </w:t>
            </w:r>
            <w:r w:rsidRPr="00160E03">
              <w:rPr>
                <w:rFonts w:ascii="Symbol" w:hAnsi="Symbol" w:cs="Arial"/>
                <w:sz w:val="18"/>
                <w:szCs w:val="18"/>
                <w:lang w:eastAsia="zh-CN"/>
              </w:rPr>
              <w:t></w:t>
            </w:r>
            <w:r w:rsidRPr="00160E03">
              <w:rPr>
                <w:rFonts w:ascii="Arial" w:hAnsi="Arial" w:cs="Arial"/>
                <w:sz w:val="18"/>
                <w:szCs w:val="18"/>
                <w:vertAlign w:val="subscript"/>
                <w:lang w:eastAsia="zh-CN"/>
              </w:rPr>
              <w:t>max</w:t>
            </w:r>
            <w:r w:rsidRPr="00160E03">
              <w:rPr>
                <w:rFonts w:eastAsia="宋体" w:hint="eastAsia"/>
                <w:sz w:val="18"/>
                <w:szCs w:val="18"/>
                <w:lang w:val="en-US" w:eastAsia="zh-CN"/>
              </w:rPr>
              <w:t xml:space="preserve"> </w:t>
            </w:r>
            <w:r w:rsidRPr="00160E03">
              <w:rPr>
                <w:rFonts w:ascii="Symbol" w:hAnsi="Symbol" w:cs="Arial"/>
                <w:sz w:val="18"/>
                <w:szCs w:val="18"/>
                <w:lang w:eastAsia="zh-CN"/>
              </w:rPr>
              <w:t></w:t>
            </w:r>
            <w:r w:rsidRPr="00160E03">
              <w:rPr>
                <w:rFonts w:ascii="Arial" w:hAnsi="Arial" w:cs="Arial"/>
                <w:sz w:val="18"/>
                <w:szCs w:val="18"/>
                <w:vertAlign w:val="subscript"/>
                <w:lang w:eastAsia="zh-CN"/>
              </w:rPr>
              <w:t>min</w:t>
            </w:r>
            <w:r w:rsidRPr="00160E03">
              <w:rPr>
                <w:rFonts w:eastAsia="宋体" w:hint="eastAsia"/>
                <w:sz w:val="18"/>
                <w:szCs w:val="18"/>
                <w:lang w:val="en-US" w:eastAsia="zh-CN"/>
              </w:rPr>
              <w:t xml:space="preserve"> </w:t>
            </w:r>
            <w:r w:rsidRPr="00160E03">
              <w:rPr>
                <w:rFonts w:ascii="Symbol" w:hAnsi="Symbol" w:cs="Arial"/>
                <w:sz w:val="18"/>
                <w:szCs w:val="18"/>
                <w:lang w:eastAsia="zh-CN"/>
              </w:rPr>
              <w:t></w:t>
            </w:r>
            <w:r w:rsidRPr="00160E03">
              <w:rPr>
                <w:rFonts w:ascii="Arial" w:hAnsi="Arial" w:cs="Arial"/>
                <w:sz w:val="18"/>
                <w:szCs w:val="18"/>
                <w:vertAlign w:val="subscript"/>
                <w:lang w:eastAsia="zh-CN"/>
              </w:rPr>
              <w:t>max</w:t>
            </w:r>
          </w:p>
          <w:p w14:paraId="58AE13C4" w14:textId="7BAD64C9" w:rsidR="003954AA" w:rsidRPr="00160E03" w:rsidRDefault="003954AA" w:rsidP="00160E03">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160E03">
              <w:rPr>
                <w:rFonts w:eastAsia="宋体"/>
                <w:sz w:val="18"/>
                <w:szCs w:val="18"/>
                <w:lang w:val="en-US" w:eastAsia="zh-CN"/>
              </w:rPr>
              <w:t xml:space="preserve">NOTE 2: reusing the existing declaration is not precluded. </w:t>
            </w:r>
          </w:p>
          <w:p w14:paraId="2939206B" w14:textId="77777777" w:rsidR="003954AA" w:rsidRPr="00160E03" w:rsidRDefault="003954AA" w:rsidP="003954AA">
            <w:pPr>
              <w:spacing w:after="0" w:line="360" w:lineRule="auto"/>
              <w:rPr>
                <w:rFonts w:ascii="Times New Roman" w:hAnsi="Times New Roman" w:cs="Times New Roman"/>
                <w:b/>
                <w:bCs/>
                <w:iCs/>
                <w:sz w:val="18"/>
                <w:szCs w:val="18"/>
              </w:rPr>
            </w:pPr>
            <w:r w:rsidRPr="00160E03">
              <w:rPr>
                <w:rFonts w:ascii="Times New Roman" w:hAnsi="Times New Roman" w:cs="Times New Roman"/>
                <w:b/>
                <w:bCs/>
                <w:iCs/>
                <w:sz w:val="18"/>
                <w:szCs w:val="18"/>
              </w:rPr>
              <w:t>Issue 2-7  Expected EIRP calculation in discrete spatial sampling grid</w:t>
            </w:r>
          </w:p>
          <w:p w14:paraId="0F9D7706" w14:textId="77777777" w:rsidR="003954AA" w:rsidRPr="00160E03" w:rsidRDefault="003954AA" w:rsidP="003954AA">
            <w:pPr>
              <w:spacing w:after="0" w:line="360" w:lineRule="auto"/>
              <w:rPr>
                <w:rFonts w:ascii="Times New Roman" w:hAnsi="Times New Roman" w:cs="Times New Roman"/>
                <w:b/>
                <w:bCs/>
                <w:iCs/>
                <w:sz w:val="18"/>
                <w:szCs w:val="18"/>
              </w:rPr>
            </w:pPr>
            <w:r w:rsidRPr="00160E03">
              <w:rPr>
                <w:rFonts w:ascii="Times New Roman" w:hAnsi="Times New Roman" w:cs="Times New Roman"/>
                <w:b/>
                <w:bCs/>
                <w:iCs/>
                <w:sz w:val="18"/>
                <w:szCs w:val="18"/>
              </w:rPr>
              <w:t>Agreement:</w:t>
            </w:r>
          </w:p>
          <w:p w14:paraId="26EBE5F7" w14:textId="77777777" w:rsidR="003954AA" w:rsidRPr="00160E03"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160E03">
              <w:rPr>
                <w:rFonts w:eastAsia="宋体"/>
                <w:sz w:val="18"/>
                <w:szCs w:val="18"/>
                <w:lang w:val="en-US" w:eastAsia="zh-CN"/>
              </w:rPr>
              <w:t>P</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r>
                <m:rPr>
                  <m:sty m:val="p"/>
                </m:rPr>
                <w:rPr>
                  <w:rFonts w:ascii="Cambria Math" w:eastAsia="宋体" w:hAnsi="Cambria Math"/>
                  <w:sz w:val="18"/>
                  <w:szCs w:val="18"/>
                  <w:lang w:val="en-US" w:eastAsia="zh-CN"/>
                </w:rPr>
                <m:t>=</m:t>
              </m:r>
              <m:f>
                <m:fPr>
                  <m:ctrlPr>
                    <w:rPr>
                      <w:rFonts w:ascii="Cambria Math" w:eastAsia="宋体" w:hAnsi="Cambria Math"/>
                      <w:sz w:val="18"/>
                      <w:szCs w:val="18"/>
                      <w:lang w:val="en-US" w:eastAsia="zh-CN"/>
                    </w:rPr>
                  </m:ctrlPr>
                </m:fPr>
                <m:num>
                  <m:r>
                    <m:rPr>
                      <m:sty m:val="p"/>
                    </m:rPr>
                    <w:rPr>
                      <w:rFonts w:ascii="Cambria Math" w:eastAsia="宋体" w:hAnsi="Cambria Math"/>
                      <w:sz w:val="18"/>
                      <w:szCs w:val="18"/>
                      <w:lang w:val="en-US" w:eastAsia="zh-CN"/>
                    </w:rPr>
                    <m:t>π</m:t>
                  </m:r>
                </m:num>
                <m:den>
                  <m:r>
                    <m:rPr>
                      <m:sty m:val="p"/>
                    </m:rPr>
                    <w:rPr>
                      <w:rFonts w:ascii="Cambria Math" w:eastAsia="宋体" w:hAnsi="Cambria Math"/>
                      <w:sz w:val="18"/>
                      <w:szCs w:val="18"/>
                      <w:lang w:val="en-US" w:eastAsia="zh-CN"/>
                    </w:rPr>
                    <m:t>2MN</m:t>
                  </m:r>
                  <m:d>
                    <m:dPr>
                      <m:ctrlPr>
                        <w:rPr>
                          <w:rFonts w:ascii="Cambria Math" w:eastAsia="宋体" w:hAnsi="Cambria Math"/>
                          <w:sz w:val="18"/>
                          <w:szCs w:val="18"/>
                          <w:lang w:val="en-US" w:eastAsia="zh-CN"/>
                        </w:rPr>
                      </m:ctrlPr>
                    </m:dPr>
                    <m:e>
                      <m:r>
                        <m:rPr>
                          <m:sty m:val="p"/>
                        </m:rPr>
                        <w:rPr>
                          <w:rFonts w:ascii="Cambria Math" w:eastAsia="宋体" w:hAnsi="Cambria Math"/>
                          <w:sz w:val="18"/>
                          <w:szCs w:val="18"/>
                          <w:lang w:val="en-US" w:eastAsia="zh-CN"/>
                        </w:rPr>
                        <m:t>sin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r>
                        <m:rPr>
                          <m:sty m:val="p"/>
                        </m:rPr>
                        <w:rPr>
                          <w:rFonts w:ascii="Cambria Math" w:eastAsia="宋体" w:hAnsi="Cambria Math"/>
                          <w:sz w:val="18"/>
                          <w:szCs w:val="18"/>
                          <w:lang w:val="en-US" w:eastAsia="zh-CN"/>
                        </w:rPr>
                        <m:t>-sin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e>
                  </m:d>
                </m:den>
              </m:f>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n=</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L</m:t>
                      </m:r>
                    </m:sub>
                  </m:sSub>
                </m:sub>
                <m:sup>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H</m:t>
                      </m:r>
                    </m:sub>
                  </m:sSub>
                </m:sup>
                <m:e>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m=1</m:t>
                      </m:r>
                    </m:sub>
                    <m:sup>
                      <m:r>
                        <m:rPr>
                          <m:sty m:val="p"/>
                        </m:rPr>
                        <w:rPr>
                          <w:rFonts w:ascii="Cambria Math" w:eastAsia="宋体" w:hAnsi="Cambria Math"/>
                          <w:sz w:val="18"/>
                          <w:szCs w:val="18"/>
                          <w:lang w:val="en-US" w:eastAsia="zh-CN"/>
                        </w:rPr>
                        <m:t>M</m:t>
                      </m:r>
                    </m:sup>
                    <m:e>
                      <m:r>
                        <m:rPr>
                          <m:sty m:val="p"/>
                        </m:rPr>
                        <w:rPr>
                          <w:rFonts w:ascii="Cambria Math" w:eastAsia="宋体" w:hAnsi="Cambria Math"/>
                          <w:sz w:val="18"/>
                          <w:szCs w:val="18"/>
                          <w:lang w:val="en-US" w:eastAsia="zh-CN"/>
                        </w:rPr>
                        <m:t>P1</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r>
                            <m:rPr>
                              <m:sty m:val="p"/>
                            </m:rPr>
                            <w:rPr>
                              <w:rFonts w:ascii="Cambria Math" w:eastAsia="宋体" w:hAnsi="Cambria Math"/>
                              <w:sz w:val="18"/>
                              <w:szCs w:val="18"/>
                              <w:lang w:val="en-US" w:eastAsia="zh-CN"/>
                            </w:rPr>
                            <m:t>,</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φ</m:t>
                              </m:r>
                            </m:e>
                            <m:sub>
                              <m:r>
                                <m:rPr>
                                  <m:sty m:val="p"/>
                                </m:rPr>
                                <w:rPr>
                                  <w:rFonts w:ascii="Cambria Math" w:eastAsia="宋体" w:hAnsi="Cambria Math"/>
                                  <w:sz w:val="18"/>
                                  <w:szCs w:val="18"/>
                                  <w:lang w:val="en-US" w:eastAsia="zh-CN"/>
                                </w:rPr>
                                <m:t>m</m:t>
                              </m:r>
                            </m:sub>
                          </m:sSub>
                        </m:e>
                      </m:d>
                      <m:r>
                        <m:rPr>
                          <m:sty m:val="p"/>
                        </m:rPr>
                        <w:rPr>
                          <w:rFonts w:ascii="Cambria Math" w:eastAsia="宋体" w:hAnsi="Cambria Math"/>
                          <w:sz w:val="18"/>
                          <w:szCs w:val="18"/>
                          <w:lang w:val="en-US" w:eastAsia="zh-CN"/>
                        </w:rPr>
                        <m:t xml:space="preserve"> cos</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e>
                      </m:d>
                    </m:e>
                  </m:nary>
                </m:e>
              </m:nary>
              <m:r>
                <m:rPr>
                  <m:sty m:val="p"/>
                </m:rPr>
                <w:rPr>
                  <w:rFonts w:ascii="Cambria Math" w:eastAsia="宋体" w:hAnsi="Cambria Math"/>
                  <w:sz w:val="18"/>
                  <w:szCs w:val="18"/>
                  <w:lang w:val="en-US" w:eastAsia="zh-CN"/>
                </w:rPr>
                <m:t xml:space="preserve">    ,       where P1 is measured as  EIRP   </m:t>
              </m:r>
            </m:oMath>
          </w:p>
          <w:p w14:paraId="42E204D4" w14:textId="77777777" w:rsidR="003954AA" w:rsidRPr="00160E03"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160E03">
              <w:rPr>
                <w:rFonts w:eastAsia="宋体"/>
                <w:sz w:val="18"/>
                <w:szCs w:val="18"/>
                <w:lang w:val="en-US" w:eastAsia="zh-CN"/>
              </w:rPr>
              <w:t>M is the number of sampling points in the azimuth range;</w:t>
            </w:r>
          </w:p>
          <w:p w14:paraId="73E01985" w14:textId="77777777" w:rsidR="003954AA" w:rsidRPr="00160E03"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160E03">
              <w:rPr>
                <w:rFonts w:eastAsia="宋体"/>
                <w:sz w:val="18"/>
                <w:szCs w:val="18"/>
                <w:lang w:val="en-US" w:eastAsia="zh-CN"/>
              </w:rPr>
              <w:t xml:space="preserve">[N is the number of sampling points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Pr="00160E03">
              <w:rPr>
                <w:rFonts w:eastAsia="宋体"/>
                <w:sz w:val="18"/>
                <w:szCs w:val="18"/>
                <w:lang w:val="en-US" w:eastAsia="zh-CN"/>
              </w:rPr>
              <w:t xml:space="preserve"> bounding range over upper hemisphere in the elevation range ]</w:t>
            </w:r>
          </w:p>
          <w:p w14:paraId="774001B8" w14:textId="77777777" w:rsidR="003954AA" w:rsidRPr="00160E03" w:rsidRDefault="00FE17E4"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L</m:t>
                  </m:r>
                </m:sub>
              </m:sSub>
            </m:oMath>
            <w:r w:rsidR="003954AA" w:rsidRPr="00160E03">
              <w:rPr>
                <w:rFonts w:eastAsia="宋体"/>
                <w:sz w:val="18"/>
                <w:szCs w:val="18"/>
                <w:lang w:val="en-US" w:eastAsia="zh-CN"/>
              </w:rPr>
              <w:tab/>
              <w:t xml:space="preserve">is the lowest elevation sampling angle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003954AA" w:rsidRPr="00160E03">
              <w:rPr>
                <w:rFonts w:eastAsia="宋体"/>
                <w:sz w:val="18"/>
                <w:szCs w:val="18"/>
                <w:lang w:val="en-US" w:eastAsia="zh-CN"/>
              </w:rPr>
              <w:t xml:space="preserve"> bounding </w:t>
            </w:r>
            <w:proofErr w:type="gramStart"/>
            <w:r w:rsidR="003954AA" w:rsidRPr="00160E03">
              <w:rPr>
                <w:rFonts w:eastAsia="宋体"/>
                <w:sz w:val="18"/>
                <w:szCs w:val="18"/>
                <w:lang w:val="en-US" w:eastAsia="zh-CN"/>
              </w:rPr>
              <w:t>range</w:t>
            </w:r>
            <w:proofErr w:type="gramEnd"/>
          </w:p>
          <w:p w14:paraId="6D8EDA2A" w14:textId="77777777" w:rsidR="003954AA" w:rsidRPr="00160E03" w:rsidRDefault="00FE17E4"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n</m:t>
                  </m:r>
                </m:e>
                <m:sub>
                  <m:r>
                    <m:rPr>
                      <m:sty m:val="p"/>
                    </m:rPr>
                    <w:rPr>
                      <w:rFonts w:ascii="Cambria Math" w:eastAsia="宋体" w:hAnsi="Cambria Math"/>
                      <w:sz w:val="18"/>
                      <w:szCs w:val="18"/>
                      <w:lang w:val="en-US" w:eastAsia="zh-CN"/>
                    </w:rPr>
                    <m:t>H</m:t>
                  </m:r>
                </m:sub>
              </m:sSub>
            </m:oMath>
            <w:r w:rsidR="003954AA" w:rsidRPr="00160E03">
              <w:rPr>
                <w:rFonts w:eastAsia="宋体"/>
                <w:sz w:val="18"/>
                <w:szCs w:val="18"/>
                <w:lang w:val="en-US" w:eastAsia="zh-CN"/>
              </w:rPr>
              <w:tab/>
              <w:t xml:space="preserve">is the highest elevation sampling angle within the </w:t>
            </w:r>
            <m:oMath>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L</m:t>
                      </m:r>
                    </m:sub>
                  </m:sSub>
                  <m:r>
                    <m:rPr>
                      <m:sty m:val="p"/>
                    </m:rPr>
                    <w:rPr>
                      <w:rFonts w:ascii="Cambria Math" w:eastAsia="宋体" w:hAnsi="Cambria Math"/>
                      <w:sz w:val="18"/>
                      <w:szCs w:val="18"/>
                      <w:lang w:val="en-US" w:eastAsia="zh-CN"/>
                    </w:rPr>
                    <m:t xml:space="preserve"> , </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H</m:t>
                      </m:r>
                    </m:sub>
                  </m:sSub>
                </m:e>
              </m:d>
            </m:oMath>
            <w:r w:rsidR="003954AA" w:rsidRPr="00160E03">
              <w:rPr>
                <w:rFonts w:eastAsia="宋体"/>
                <w:sz w:val="18"/>
                <w:szCs w:val="18"/>
                <w:lang w:val="en-US" w:eastAsia="zh-CN"/>
              </w:rPr>
              <w:t xml:space="preserve"> bounding </w:t>
            </w:r>
            <w:proofErr w:type="gramStart"/>
            <w:r w:rsidR="003954AA" w:rsidRPr="00160E03">
              <w:rPr>
                <w:rFonts w:eastAsia="宋体"/>
                <w:sz w:val="18"/>
                <w:szCs w:val="18"/>
                <w:lang w:val="en-US" w:eastAsia="zh-CN"/>
              </w:rPr>
              <w:t>range</w:t>
            </w:r>
            <w:proofErr w:type="gramEnd"/>
          </w:p>
          <w:p w14:paraId="1C5473DF" w14:textId="77777777" w:rsidR="003954AA" w:rsidRPr="00160E03" w:rsidRDefault="00FE17E4"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m:oMath>
              <m:nary>
                <m:naryPr>
                  <m:chr m:val="∑"/>
                  <m:limLoc m:val="subSup"/>
                  <m:ctrlPr>
                    <w:rPr>
                      <w:rFonts w:ascii="Cambria Math" w:eastAsia="宋体" w:hAnsi="Cambria Math"/>
                      <w:sz w:val="18"/>
                      <w:szCs w:val="18"/>
                      <w:lang w:val="en-US" w:eastAsia="zh-CN"/>
                    </w:rPr>
                  </m:ctrlPr>
                </m:naryPr>
                <m:sub>
                  <m:r>
                    <m:rPr>
                      <m:sty m:val="p"/>
                    </m:rPr>
                    <w:rPr>
                      <w:rFonts w:ascii="Cambria Math" w:eastAsia="宋体" w:hAnsi="Cambria Math"/>
                      <w:sz w:val="18"/>
                      <w:szCs w:val="18"/>
                      <w:lang w:val="en-US" w:eastAsia="zh-CN"/>
                    </w:rPr>
                    <m:t>m=1</m:t>
                  </m:r>
                </m:sub>
                <m:sup>
                  <m:r>
                    <m:rPr>
                      <m:sty m:val="p"/>
                    </m:rPr>
                    <w:rPr>
                      <w:rFonts w:ascii="Cambria Math" w:eastAsia="宋体" w:hAnsi="Cambria Math"/>
                      <w:sz w:val="18"/>
                      <w:szCs w:val="18"/>
                      <w:lang w:val="en-US" w:eastAsia="zh-CN"/>
                    </w:rPr>
                    <m:t>M</m:t>
                  </m:r>
                </m:sup>
                <m:e>
                  <m:r>
                    <m:rPr>
                      <m:sty m:val="p"/>
                    </m:rPr>
                    <w:rPr>
                      <w:rFonts w:ascii="Cambria Math" w:eastAsia="宋体" w:hAnsi="Cambria Math"/>
                      <w:sz w:val="18"/>
                      <w:szCs w:val="18"/>
                      <w:lang w:val="en-US" w:eastAsia="zh-CN"/>
                    </w:rPr>
                    <m:t>P1</m:t>
                  </m:r>
                  <m:d>
                    <m:dPr>
                      <m:ctrlPr>
                        <w:rPr>
                          <w:rFonts w:ascii="Cambria Math" w:eastAsia="宋体" w:hAnsi="Cambria Math"/>
                          <w:sz w:val="18"/>
                          <w:szCs w:val="18"/>
                          <w:lang w:val="en-US" w:eastAsia="zh-CN"/>
                        </w:rPr>
                      </m:ctrlPr>
                    </m:dPr>
                    <m:e>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θ</m:t>
                          </m:r>
                        </m:e>
                        <m:sub>
                          <m:r>
                            <m:rPr>
                              <m:sty m:val="p"/>
                            </m:rPr>
                            <w:rPr>
                              <w:rFonts w:ascii="Cambria Math" w:eastAsia="宋体" w:hAnsi="Cambria Math"/>
                              <w:sz w:val="18"/>
                              <w:szCs w:val="18"/>
                              <w:lang w:val="en-US" w:eastAsia="zh-CN"/>
                            </w:rPr>
                            <m:t>n</m:t>
                          </m:r>
                        </m:sub>
                      </m:sSub>
                      <m:r>
                        <m:rPr>
                          <m:sty m:val="p"/>
                        </m:rPr>
                        <w:rPr>
                          <w:rFonts w:ascii="Cambria Math" w:eastAsia="宋体" w:hAnsi="Cambria Math"/>
                          <w:sz w:val="18"/>
                          <w:szCs w:val="18"/>
                          <w:lang w:val="en-US" w:eastAsia="zh-CN"/>
                        </w:rPr>
                        <m:t>,</m:t>
                      </m:r>
                      <m:sSub>
                        <m:sSubPr>
                          <m:ctrlPr>
                            <w:rPr>
                              <w:rFonts w:ascii="Cambria Math" w:eastAsia="宋体" w:hAnsi="Cambria Math"/>
                              <w:sz w:val="18"/>
                              <w:szCs w:val="18"/>
                              <w:lang w:val="en-US" w:eastAsia="zh-CN"/>
                            </w:rPr>
                          </m:ctrlPr>
                        </m:sSubPr>
                        <m:e>
                          <m:r>
                            <m:rPr>
                              <m:sty m:val="p"/>
                            </m:rPr>
                            <w:rPr>
                              <w:rFonts w:ascii="Cambria Math" w:eastAsia="宋体" w:hAnsi="Cambria Math"/>
                              <w:sz w:val="18"/>
                              <w:szCs w:val="18"/>
                              <w:lang w:val="en-US" w:eastAsia="zh-CN"/>
                            </w:rPr>
                            <m:t>φ</m:t>
                          </m:r>
                        </m:e>
                        <m:sub>
                          <m:r>
                            <m:rPr>
                              <m:sty m:val="p"/>
                            </m:rPr>
                            <w:rPr>
                              <w:rFonts w:ascii="Cambria Math" w:eastAsia="宋体" w:hAnsi="Cambria Math"/>
                              <w:sz w:val="18"/>
                              <w:szCs w:val="18"/>
                              <w:lang w:val="en-US" w:eastAsia="zh-CN"/>
                            </w:rPr>
                            <m:t>m</m:t>
                          </m:r>
                        </m:sub>
                      </m:sSub>
                    </m:e>
                  </m:d>
                  <m:r>
                    <m:rPr>
                      <m:sty m:val="p"/>
                    </m:rPr>
                    <w:rPr>
                      <w:rFonts w:ascii="Cambria Math" w:eastAsia="宋体" w:hAnsi="Cambria Math"/>
                      <w:sz w:val="18"/>
                      <w:szCs w:val="18"/>
                      <w:lang w:val="en-US" w:eastAsia="zh-CN"/>
                    </w:rPr>
                    <m:t xml:space="preserve"> </m:t>
                  </m:r>
                </m:e>
              </m:nary>
            </m:oMath>
            <w:r w:rsidR="003954AA" w:rsidRPr="00160E03">
              <w:rPr>
                <w:rFonts w:eastAsia="宋体"/>
                <w:sz w:val="18"/>
                <w:szCs w:val="18"/>
                <w:lang w:val="en-US" w:eastAsia="zh-CN"/>
              </w:rPr>
              <w:t xml:space="preserve"> is to produce the global sum over the whole azimuth ranges for EIRP above the horizon in a given bin.</w:t>
            </w:r>
          </w:p>
          <w:p w14:paraId="6EEDFA2A" w14:textId="77777777" w:rsidR="003954AA" w:rsidRPr="00160E03" w:rsidRDefault="003954AA" w:rsidP="003954AA">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160E03">
              <w:rPr>
                <w:rFonts w:eastAsiaTheme="minorEastAsia"/>
                <w:sz w:val="18"/>
                <w:szCs w:val="18"/>
              </w:rPr>
              <w:t>Note: the equation is assuming the angles in radians and the elevation angle is from horizon rather than the coordinate system defined in 3GPP</w:t>
            </w:r>
            <w:r w:rsidRPr="00160E03">
              <w:rPr>
                <w:rFonts w:eastAsiaTheme="minorEastAsia"/>
                <w:sz w:val="18"/>
                <w:szCs w:val="18"/>
                <w:lang w:val="en-US" w:eastAsia="zh-CN"/>
              </w:rPr>
              <w:t>.</w:t>
            </w:r>
          </w:p>
          <w:p w14:paraId="4610E235" w14:textId="0918AE1B" w:rsidR="004263FC" w:rsidRPr="00160E03" w:rsidRDefault="003954AA" w:rsidP="003954AA">
            <w:pPr>
              <w:pStyle w:val="ListParagraph"/>
              <w:overflowPunct/>
              <w:autoSpaceDE/>
              <w:autoSpaceDN/>
              <w:adjustRightInd/>
              <w:spacing w:after="0" w:line="360" w:lineRule="auto"/>
              <w:ind w:firstLineChars="100" w:firstLine="180"/>
              <w:textAlignment w:val="auto"/>
              <w:rPr>
                <w:rFonts w:eastAsia="宋体"/>
                <w:sz w:val="18"/>
                <w:szCs w:val="18"/>
                <w:highlight w:val="yellow"/>
                <w:lang w:val="en-US" w:eastAsia="zh-CN"/>
              </w:rPr>
            </w:pPr>
            <w:r w:rsidRPr="00160E03">
              <w:rPr>
                <w:rFonts w:eastAsia="宋体"/>
                <w:sz w:val="18"/>
                <w:szCs w:val="18"/>
                <w:highlight w:val="yellow"/>
                <w:lang w:val="en-US" w:eastAsia="zh-CN"/>
              </w:rPr>
              <w:lastRenderedPageBreak/>
              <w:t xml:space="preserve">Note: the above equation should be carefully reviewed by companies. </w:t>
            </w:r>
          </w:p>
        </w:tc>
      </w:tr>
    </w:tbl>
    <w:p w14:paraId="37BDAD02" w14:textId="48110121" w:rsidR="00160E03" w:rsidRDefault="00160E03" w:rsidP="00B42A45">
      <w:pPr>
        <w:spacing w:before="120" w:after="120"/>
        <w:jc w:val="both"/>
        <w:rPr>
          <w:rFonts w:ascii="Times New Roman" w:hAnsi="Times New Roman"/>
        </w:rPr>
      </w:pPr>
      <w:r>
        <w:rPr>
          <w:rFonts w:ascii="Times New Roman" w:hAnsi="Times New Roman"/>
        </w:rPr>
        <w:lastRenderedPageBreak/>
        <w:t xml:space="preserve">Furthermore, the following open issues are also summarized and provided [6]: </w:t>
      </w:r>
    </w:p>
    <w:tbl>
      <w:tblPr>
        <w:tblStyle w:val="TableGrid"/>
        <w:tblW w:w="0" w:type="auto"/>
        <w:tblLook w:val="04A0" w:firstRow="1" w:lastRow="0" w:firstColumn="1" w:lastColumn="0" w:noHBand="0" w:noVBand="1"/>
      </w:tblPr>
      <w:tblGrid>
        <w:gridCol w:w="9631"/>
      </w:tblGrid>
      <w:tr w:rsidR="00160E03" w:rsidRPr="00160E03" w14:paraId="047807C1" w14:textId="77777777" w:rsidTr="00160E03">
        <w:tc>
          <w:tcPr>
            <w:tcW w:w="9631" w:type="dxa"/>
          </w:tcPr>
          <w:p w14:paraId="59A05D3C" w14:textId="77777777" w:rsidR="00160E03" w:rsidRPr="00160E03" w:rsidRDefault="00160E03" w:rsidP="00160E03">
            <w:pPr>
              <w:spacing w:after="120"/>
              <w:rPr>
                <w:rFonts w:ascii="Times New Roman" w:hAnsi="Times New Roman" w:cs="Times New Roman"/>
                <w:b/>
                <w:bCs/>
                <w:iCs/>
                <w:sz w:val="18"/>
                <w:szCs w:val="18"/>
              </w:rPr>
            </w:pPr>
            <w:r w:rsidRPr="00160E03">
              <w:rPr>
                <w:rFonts w:ascii="Times New Roman" w:hAnsi="Times New Roman" w:cs="Times New Roman"/>
                <w:b/>
                <w:bCs/>
                <w:iCs/>
                <w:sz w:val="18"/>
                <w:szCs w:val="18"/>
              </w:rPr>
              <w:t>Issue 2-8  Expected EIRP sampling grid for average EIRP</w:t>
            </w:r>
          </w:p>
          <w:p w14:paraId="7825AB59" w14:textId="77777777" w:rsidR="00160E03" w:rsidRPr="00160E03" w:rsidRDefault="00160E03" w:rsidP="00160E03">
            <w:pPr>
              <w:pStyle w:val="ListParagraph"/>
              <w:numPr>
                <w:ilvl w:val="0"/>
                <w:numId w:val="18"/>
              </w:numPr>
              <w:overflowPunct/>
              <w:autoSpaceDE/>
              <w:autoSpaceDN/>
              <w:adjustRightInd/>
              <w:spacing w:after="120"/>
              <w:ind w:left="720" w:firstLineChars="0"/>
              <w:textAlignment w:val="auto"/>
              <w:rPr>
                <w:rFonts w:eastAsia="宋体"/>
                <w:sz w:val="18"/>
                <w:szCs w:val="18"/>
                <w:lang w:val="en-US" w:eastAsia="zh-CN"/>
              </w:rPr>
            </w:pPr>
            <w:r w:rsidRPr="00160E03">
              <w:rPr>
                <w:rFonts w:eastAsia="宋体"/>
                <w:sz w:val="18"/>
                <w:szCs w:val="18"/>
                <w:lang w:val="en-US" w:eastAsia="zh-CN"/>
              </w:rPr>
              <w:t xml:space="preserve">Recommended for further discussion: </w:t>
            </w:r>
          </w:p>
          <w:p w14:paraId="582B6C64" w14:textId="77777777" w:rsidR="00160E03" w:rsidRPr="00160E03" w:rsidRDefault="00160E03" w:rsidP="00160E03">
            <w:pPr>
              <w:pStyle w:val="ListParagraph"/>
              <w:numPr>
                <w:ilvl w:val="1"/>
                <w:numId w:val="18"/>
              </w:numPr>
              <w:overflowPunct/>
              <w:autoSpaceDE/>
              <w:autoSpaceDN/>
              <w:adjustRightInd/>
              <w:spacing w:after="120"/>
              <w:ind w:left="1440" w:firstLineChars="0"/>
              <w:textAlignment w:val="auto"/>
              <w:rPr>
                <w:rFonts w:eastAsia="宋体"/>
                <w:sz w:val="18"/>
                <w:szCs w:val="18"/>
                <w:lang w:val="en-US" w:eastAsia="zh-CN"/>
              </w:rPr>
            </w:pPr>
            <w:r w:rsidRPr="00160E03">
              <w:rPr>
                <w:rFonts w:eastAsia="宋体"/>
                <w:sz w:val="18"/>
                <w:szCs w:val="18"/>
                <w:lang w:val="en-US" w:eastAsia="zh-CN"/>
              </w:rPr>
              <w:t xml:space="preserve"> </w:t>
            </w:r>
            <w:r w:rsidRPr="00160E03">
              <w:rPr>
                <w:iCs/>
                <w:sz w:val="18"/>
                <w:szCs w:val="18"/>
                <w:lang w:val="en-US" w:eastAsia="zh-CN"/>
              </w:rPr>
              <w:t>Need further discussions</w:t>
            </w:r>
          </w:p>
          <w:p w14:paraId="14EA2A4C" w14:textId="77777777" w:rsidR="00160E03" w:rsidRPr="00160E03" w:rsidRDefault="00160E03" w:rsidP="00160E03">
            <w:pPr>
              <w:spacing w:after="120"/>
              <w:rPr>
                <w:rFonts w:ascii="Times New Roman" w:hAnsi="Times New Roman" w:cs="Times New Roman"/>
                <w:b/>
                <w:bCs/>
                <w:iCs/>
                <w:sz w:val="18"/>
                <w:szCs w:val="18"/>
              </w:rPr>
            </w:pPr>
            <w:r w:rsidRPr="00160E03">
              <w:rPr>
                <w:rFonts w:ascii="Times New Roman" w:hAnsi="Times New Roman" w:cs="Times New Roman"/>
                <w:b/>
                <w:bCs/>
                <w:iCs/>
                <w:sz w:val="18"/>
                <w:szCs w:val="18"/>
              </w:rPr>
              <w:t>Issue 2-9  Other related with conformance testing declaration and RF channels</w:t>
            </w:r>
          </w:p>
          <w:p w14:paraId="766563A6" w14:textId="77777777" w:rsidR="00160E03" w:rsidRPr="00160E03" w:rsidRDefault="00160E03" w:rsidP="00160E03">
            <w:pPr>
              <w:pStyle w:val="ListParagraph"/>
              <w:numPr>
                <w:ilvl w:val="0"/>
                <w:numId w:val="18"/>
              </w:numPr>
              <w:overflowPunct/>
              <w:autoSpaceDE/>
              <w:autoSpaceDN/>
              <w:adjustRightInd/>
              <w:spacing w:after="120"/>
              <w:ind w:left="720" w:firstLineChars="0"/>
              <w:textAlignment w:val="auto"/>
              <w:rPr>
                <w:rFonts w:eastAsia="宋体"/>
                <w:sz w:val="18"/>
                <w:szCs w:val="18"/>
                <w:lang w:val="en-US" w:eastAsia="zh-CN"/>
              </w:rPr>
            </w:pPr>
            <w:r w:rsidRPr="00160E03">
              <w:rPr>
                <w:rFonts w:eastAsia="宋体"/>
                <w:sz w:val="18"/>
                <w:szCs w:val="18"/>
                <w:lang w:val="en-US" w:eastAsia="zh-CN"/>
              </w:rPr>
              <w:t xml:space="preserve">Recommended for further discussion: </w:t>
            </w:r>
          </w:p>
          <w:p w14:paraId="2AACC06E" w14:textId="77777777" w:rsidR="00160E03" w:rsidRPr="00160E03" w:rsidRDefault="00160E03" w:rsidP="00160E03">
            <w:pPr>
              <w:pStyle w:val="ListParagraph"/>
              <w:numPr>
                <w:ilvl w:val="1"/>
                <w:numId w:val="18"/>
              </w:numPr>
              <w:overflowPunct/>
              <w:autoSpaceDE/>
              <w:autoSpaceDN/>
              <w:adjustRightInd/>
              <w:spacing w:after="120"/>
              <w:ind w:left="1440" w:firstLineChars="0"/>
              <w:textAlignment w:val="auto"/>
              <w:rPr>
                <w:rFonts w:eastAsia="宋体"/>
                <w:sz w:val="18"/>
                <w:szCs w:val="18"/>
                <w:lang w:val="en-US" w:eastAsia="zh-CN"/>
              </w:rPr>
            </w:pPr>
            <w:r w:rsidRPr="00160E03">
              <w:rPr>
                <w:rFonts w:eastAsia="宋体"/>
                <w:sz w:val="18"/>
                <w:szCs w:val="18"/>
                <w:lang w:val="en-US" w:eastAsia="zh-CN"/>
              </w:rPr>
              <w:t xml:space="preserve"> The following issues to be considered:</w:t>
            </w:r>
          </w:p>
          <w:p w14:paraId="405F0FCE"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rFonts w:eastAsia="宋体"/>
                <w:sz w:val="18"/>
                <w:szCs w:val="18"/>
                <w:lang w:val="en-US" w:eastAsia="zh-CN"/>
              </w:rPr>
            </w:pPr>
            <w:r w:rsidRPr="00160E03">
              <w:rPr>
                <w:rFonts w:eastAsia="宋体"/>
                <w:sz w:val="18"/>
                <w:szCs w:val="18"/>
                <w:lang w:val="en-US" w:eastAsia="zh-CN"/>
              </w:rPr>
              <w:t>the number of mechanical down-tilt and its corresponding angular coverage range;</w:t>
            </w:r>
          </w:p>
          <w:p w14:paraId="19EE357E"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rFonts w:eastAsia="宋体"/>
                <w:sz w:val="18"/>
                <w:szCs w:val="18"/>
                <w:lang w:val="en-US" w:eastAsia="zh-CN"/>
              </w:rPr>
            </w:pPr>
            <w:r w:rsidRPr="00160E03">
              <w:rPr>
                <w:rFonts w:eastAsia="宋体"/>
                <w:sz w:val="18"/>
                <w:szCs w:val="18"/>
                <w:lang w:val="en-US" w:eastAsia="zh-CN"/>
              </w:rPr>
              <w:t>For each angular coverage range, the number of beams for conformance testing and its corresponding weighting factor;</w:t>
            </w:r>
          </w:p>
          <w:p w14:paraId="6286EC93"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rFonts w:eastAsia="宋体"/>
                <w:sz w:val="18"/>
                <w:szCs w:val="18"/>
                <w:lang w:val="en-US" w:eastAsia="zh-CN"/>
              </w:rPr>
            </w:pPr>
            <w:r w:rsidRPr="00160E03">
              <w:rPr>
                <w:rFonts w:eastAsia="宋体"/>
                <w:sz w:val="18"/>
                <w:szCs w:val="18"/>
                <w:lang w:val="en-US" w:eastAsia="zh-CN"/>
              </w:rPr>
              <w:t xml:space="preserve">To balance the number for beams for conformance testing/complexity and test accuracy; </w:t>
            </w:r>
          </w:p>
          <w:p w14:paraId="6D2EC061"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rFonts w:eastAsia="宋体"/>
                <w:sz w:val="18"/>
                <w:szCs w:val="18"/>
                <w:lang w:val="en-US" w:eastAsia="zh-CN"/>
              </w:rPr>
            </w:pPr>
            <w:r w:rsidRPr="00160E03">
              <w:rPr>
                <w:rFonts w:eastAsia="宋体"/>
                <w:sz w:val="18"/>
                <w:szCs w:val="18"/>
                <w:lang w:val="en-US" w:eastAsia="zh-CN"/>
              </w:rPr>
              <w:t xml:space="preserve">The impacts of potential factors (measurement sampling grid for summation error etc) on EIRP accuracy. </w:t>
            </w:r>
          </w:p>
          <w:p w14:paraId="3597488B"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rFonts w:eastAsia="宋体"/>
                <w:sz w:val="18"/>
                <w:szCs w:val="18"/>
                <w:lang w:val="en-US" w:eastAsia="zh-CN"/>
              </w:rPr>
            </w:pPr>
            <w:r w:rsidRPr="00160E03">
              <w:rPr>
                <w:rFonts w:eastAsia="宋体"/>
                <w:sz w:val="18"/>
                <w:szCs w:val="18"/>
                <w:lang w:val="en-US" w:eastAsia="zh-CN"/>
              </w:rPr>
              <w:t>in conformance testing, consideration of converting coordinate system to 3GPP coordinate system, to align with other test cases</w:t>
            </w:r>
          </w:p>
          <w:p w14:paraId="07C6C75A" w14:textId="77777777" w:rsidR="00160E03" w:rsidRPr="00160E03" w:rsidRDefault="00160E03" w:rsidP="00160E03">
            <w:pPr>
              <w:pStyle w:val="ListParagraph"/>
              <w:numPr>
                <w:ilvl w:val="0"/>
                <w:numId w:val="37"/>
              </w:numPr>
              <w:overflowPunct/>
              <w:autoSpaceDE/>
              <w:autoSpaceDN/>
              <w:adjustRightInd/>
              <w:spacing w:after="120"/>
              <w:ind w:leftChars="800" w:left="2180" w:firstLineChars="0"/>
              <w:textAlignment w:val="auto"/>
              <w:rPr>
                <w:b/>
                <w:bCs/>
                <w:iCs/>
                <w:sz w:val="18"/>
                <w:szCs w:val="18"/>
                <w:lang w:val="en-US" w:eastAsia="zh-CN"/>
              </w:rPr>
            </w:pPr>
            <w:r w:rsidRPr="00160E03">
              <w:rPr>
                <w:rFonts w:eastAsia="宋体"/>
                <w:sz w:val="18"/>
                <w:szCs w:val="18"/>
                <w:lang w:val="en-US" w:eastAsia="zh-CN"/>
              </w:rPr>
              <w:t>Other  issues are not precluded.</w:t>
            </w:r>
          </w:p>
          <w:p w14:paraId="6FDA8CC7" w14:textId="77777777" w:rsidR="00160E03" w:rsidRPr="00160E03" w:rsidRDefault="00160E03" w:rsidP="00160E03">
            <w:pPr>
              <w:spacing w:after="120"/>
              <w:rPr>
                <w:rFonts w:ascii="Times New Roman" w:hAnsi="Times New Roman" w:cs="Times New Roman"/>
                <w:b/>
                <w:bCs/>
                <w:iCs/>
                <w:sz w:val="18"/>
                <w:szCs w:val="18"/>
              </w:rPr>
            </w:pPr>
            <w:r w:rsidRPr="00160E03">
              <w:rPr>
                <w:rFonts w:ascii="Times New Roman" w:hAnsi="Times New Roman" w:cs="Times New Roman"/>
                <w:b/>
                <w:bCs/>
                <w:iCs/>
                <w:sz w:val="18"/>
                <w:szCs w:val="18"/>
              </w:rPr>
              <w:t>Issue 2-10  Other related with RF channels</w:t>
            </w:r>
          </w:p>
          <w:p w14:paraId="2E579A44" w14:textId="77777777" w:rsidR="00160E03" w:rsidRPr="00160E03" w:rsidRDefault="00160E03" w:rsidP="00160E03">
            <w:pPr>
              <w:pStyle w:val="ListParagraph"/>
              <w:numPr>
                <w:ilvl w:val="0"/>
                <w:numId w:val="18"/>
              </w:numPr>
              <w:overflowPunct/>
              <w:autoSpaceDE/>
              <w:autoSpaceDN/>
              <w:adjustRightInd/>
              <w:spacing w:after="120"/>
              <w:ind w:left="720" w:firstLineChars="0"/>
              <w:textAlignment w:val="auto"/>
              <w:rPr>
                <w:rFonts w:eastAsia="宋体"/>
                <w:sz w:val="18"/>
                <w:szCs w:val="18"/>
                <w:lang w:val="en-US" w:eastAsia="zh-CN"/>
              </w:rPr>
            </w:pPr>
            <w:r w:rsidRPr="00160E03">
              <w:rPr>
                <w:rFonts w:eastAsia="宋体"/>
                <w:sz w:val="18"/>
                <w:szCs w:val="18"/>
                <w:lang w:val="en-US" w:eastAsia="zh-CN"/>
              </w:rPr>
              <w:t xml:space="preserve">Recommended for further discussion: </w:t>
            </w:r>
          </w:p>
          <w:p w14:paraId="520082FB" w14:textId="0A03BF68" w:rsidR="00160E03" w:rsidRPr="00160E03" w:rsidRDefault="00160E03" w:rsidP="00160E03">
            <w:pPr>
              <w:pStyle w:val="ListParagraph"/>
              <w:numPr>
                <w:ilvl w:val="1"/>
                <w:numId w:val="18"/>
              </w:numPr>
              <w:overflowPunct/>
              <w:autoSpaceDE/>
              <w:autoSpaceDN/>
              <w:adjustRightInd/>
              <w:spacing w:after="120"/>
              <w:ind w:left="1440" w:firstLineChars="0"/>
              <w:textAlignment w:val="auto"/>
              <w:rPr>
                <w:b/>
                <w:bCs/>
                <w:iCs/>
                <w:sz w:val="18"/>
                <w:szCs w:val="18"/>
                <w:lang w:val="en-US" w:eastAsia="zh-CN"/>
              </w:rPr>
            </w:pPr>
            <w:r w:rsidRPr="00160E03">
              <w:rPr>
                <w:rFonts w:eastAsia="宋体"/>
                <w:sz w:val="18"/>
                <w:szCs w:val="18"/>
                <w:lang w:val="en-US" w:eastAsia="zh-CN"/>
              </w:rPr>
              <w:t xml:space="preserve"> </w:t>
            </w:r>
            <w:r w:rsidRPr="00160E03">
              <w:rPr>
                <w:iCs/>
                <w:sz w:val="18"/>
                <w:szCs w:val="18"/>
                <w:lang w:val="en-US" w:eastAsia="zh-CN"/>
              </w:rPr>
              <w:t>Need further discussions</w:t>
            </w:r>
          </w:p>
          <w:p w14:paraId="78ADAF39" w14:textId="77777777" w:rsidR="00160E03" w:rsidRPr="00160E03" w:rsidRDefault="00160E03" w:rsidP="00160E03">
            <w:pPr>
              <w:spacing w:after="120"/>
              <w:rPr>
                <w:rFonts w:ascii="Times New Roman" w:hAnsi="Times New Roman" w:cs="Times New Roman"/>
                <w:sz w:val="18"/>
                <w:szCs w:val="18"/>
              </w:rPr>
            </w:pPr>
            <w:r w:rsidRPr="00160E03">
              <w:rPr>
                <w:rFonts w:ascii="Times New Roman" w:hAnsi="Times New Roman" w:cs="Times New Roman"/>
                <w:b/>
                <w:bCs/>
                <w:iCs/>
                <w:sz w:val="18"/>
                <w:szCs w:val="18"/>
              </w:rPr>
              <w:t>Issue 2-11  Other related with confidence intervals</w:t>
            </w:r>
          </w:p>
          <w:p w14:paraId="3A2807F5" w14:textId="77777777" w:rsidR="00160E03" w:rsidRPr="00160E03" w:rsidRDefault="00160E03" w:rsidP="00160E03">
            <w:pPr>
              <w:pStyle w:val="ListParagraph"/>
              <w:numPr>
                <w:ilvl w:val="0"/>
                <w:numId w:val="18"/>
              </w:numPr>
              <w:overflowPunct/>
              <w:autoSpaceDE/>
              <w:autoSpaceDN/>
              <w:adjustRightInd/>
              <w:spacing w:after="120"/>
              <w:ind w:left="720" w:firstLineChars="0"/>
              <w:textAlignment w:val="auto"/>
              <w:rPr>
                <w:rFonts w:eastAsia="宋体"/>
                <w:sz w:val="18"/>
                <w:szCs w:val="18"/>
                <w:lang w:val="en-US" w:eastAsia="zh-CN"/>
              </w:rPr>
            </w:pPr>
            <w:r w:rsidRPr="00160E03">
              <w:rPr>
                <w:rFonts w:eastAsia="宋体"/>
                <w:sz w:val="18"/>
                <w:szCs w:val="18"/>
                <w:lang w:val="en-US" w:eastAsia="zh-CN"/>
              </w:rPr>
              <w:t xml:space="preserve">Recommended for further discussion: </w:t>
            </w:r>
          </w:p>
          <w:p w14:paraId="6E170718" w14:textId="24630BBF" w:rsidR="00160E03" w:rsidRPr="00160E03" w:rsidRDefault="00160E03" w:rsidP="00160E03">
            <w:pPr>
              <w:pStyle w:val="ListParagraph"/>
              <w:numPr>
                <w:ilvl w:val="1"/>
                <w:numId w:val="18"/>
              </w:numPr>
              <w:overflowPunct/>
              <w:autoSpaceDE/>
              <w:autoSpaceDN/>
              <w:adjustRightInd/>
              <w:spacing w:after="120"/>
              <w:ind w:left="1440" w:firstLineChars="0"/>
              <w:textAlignment w:val="auto"/>
              <w:rPr>
                <w:rFonts w:eastAsia="宋体"/>
                <w:sz w:val="18"/>
                <w:szCs w:val="18"/>
                <w:lang w:val="en-US" w:eastAsia="zh-CN"/>
              </w:rPr>
            </w:pPr>
            <w:r w:rsidRPr="00160E03">
              <w:rPr>
                <w:rFonts w:eastAsia="宋体"/>
                <w:sz w:val="18"/>
                <w:szCs w:val="18"/>
                <w:lang w:val="en-US" w:eastAsia="zh-CN"/>
              </w:rPr>
              <w:t xml:space="preserve"> </w:t>
            </w:r>
            <w:r w:rsidRPr="00160E03">
              <w:rPr>
                <w:iCs/>
                <w:sz w:val="18"/>
                <w:szCs w:val="18"/>
                <w:lang w:val="en-US" w:eastAsia="zh-CN"/>
              </w:rPr>
              <w:t>Need further discussions</w:t>
            </w:r>
          </w:p>
        </w:tc>
      </w:tr>
    </w:tbl>
    <w:p w14:paraId="3D537B18" w14:textId="6E35F137" w:rsidR="00FF2056" w:rsidRDefault="00C81487" w:rsidP="00B42A45">
      <w:pPr>
        <w:spacing w:before="120" w:after="120"/>
        <w:jc w:val="both"/>
        <w:rPr>
          <w:rFonts w:ascii="Times New Roman" w:hAnsi="Times New Roman"/>
        </w:rPr>
      </w:pPr>
      <w:r>
        <w:rPr>
          <w:rFonts w:ascii="Times New Roman" w:hAnsi="Times New Roman"/>
        </w:rPr>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w:t>
      </w:r>
      <w:r w:rsidR="008C3F88">
        <w:rPr>
          <w:rFonts w:ascii="Times New Roman" w:hAnsi="Times New Roman"/>
        </w:rPr>
        <w:t>viewpoints</w:t>
      </w:r>
      <w:r w:rsidR="00362D22">
        <w:rPr>
          <w:rFonts w:ascii="Times New Roman" w:hAnsi="Times New Roman"/>
        </w:rPr>
        <w:t xml:space="preserve"> on </w:t>
      </w:r>
      <w:r w:rsidR="00D42912" w:rsidRPr="00D42912">
        <w:rPr>
          <w:rFonts w:ascii="Times New Roman" w:hAnsi="Times New Roman"/>
        </w:rPr>
        <w:t>OTA spatial emission conformance testing</w:t>
      </w:r>
      <w:r w:rsidR="006E2A1B">
        <w:rPr>
          <w:rFonts w:ascii="Times New Roman" w:hAnsi="Times New Roman"/>
        </w:rPr>
        <w:t xml:space="preserve">, </w:t>
      </w:r>
      <w:r w:rsidR="006E2A1B" w:rsidRPr="006E2A1B">
        <w:rPr>
          <w:rFonts w:ascii="Times New Roman" w:hAnsi="Times New Roman"/>
        </w:rPr>
        <w:t>based on the WRC-23 outcome</w:t>
      </w:r>
      <w:r w:rsidR="00AD1DBD">
        <w:rPr>
          <w:rFonts w:ascii="Times New Roman" w:hAnsi="Times New Roman"/>
        </w:rPr>
        <w:t>.</w:t>
      </w:r>
      <w:r w:rsidR="00FF2056">
        <w:rPr>
          <w:rFonts w:ascii="Times New Roman" w:hAnsi="Times New Roman"/>
        </w:rPr>
        <w:t xml:space="preserve"> </w:t>
      </w:r>
    </w:p>
    <w:p w14:paraId="2768727A" w14:textId="574A2F04" w:rsidR="008C3F88" w:rsidRPr="008C3F88" w:rsidRDefault="008C3F88" w:rsidP="008C3F88">
      <w:pPr>
        <w:pStyle w:val="Heading1"/>
        <w:tabs>
          <w:tab w:val="num" w:pos="522"/>
        </w:tabs>
        <w:ind w:left="522" w:hanging="522"/>
        <w:rPr>
          <w:lang w:val="en-US" w:eastAsia="zh-CN"/>
        </w:rPr>
      </w:pPr>
      <w:r w:rsidRPr="008C3F88">
        <w:rPr>
          <w:lang w:val="en-US" w:eastAsia="zh-CN"/>
        </w:rPr>
        <w:t>2. Discussion</w:t>
      </w:r>
    </w:p>
    <w:p w14:paraId="2C6E63DF" w14:textId="6C1FFD06" w:rsidR="00721B36" w:rsidRPr="00366712" w:rsidRDefault="00D42912" w:rsidP="00721B36">
      <w:pPr>
        <w:pStyle w:val="Heading2"/>
        <w:rPr>
          <w:lang w:val="en-AU" w:eastAsia="zh-CN"/>
        </w:rPr>
      </w:pPr>
      <w:r>
        <w:rPr>
          <w:lang w:val="en-US" w:eastAsia="zh-CN"/>
        </w:rPr>
        <w:t>2</w:t>
      </w:r>
      <w:r w:rsidR="00721B36" w:rsidRPr="00A54C75">
        <w:rPr>
          <w:lang w:val="en-US" w:eastAsia="zh-CN"/>
        </w:rPr>
        <w:t>.</w:t>
      </w:r>
      <w:r w:rsidR="00616351">
        <w:rPr>
          <w:lang w:val="en-US" w:eastAsia="zh-CN"/>
        </w:rPr>
        <w:t>1</w:t>
      </w:r>
      <w:r w:rsidR="00721B36" w:rsidRPr="00A54C75">
        <w:rPr>
          <w:lang w:val="en-US" w:eastAsia="zh-CN"/>
        </w:rPr>
        <w:t xml:space="preserve"> </w:t>
      </w:r>
      <w:r>
        <w:rPr>
          <w:lang w:val="en-US" w:eastAsia="zh-CN"/>
        </w:rPr>
        <w:t xml:space="preserve">Expected </w:t>
      </w:r>
      <w:r w:rsidR="00687333">
        <w:rPr>
          <w:lang w:val="en-US" w:eastAsia="zh-CN"/>
        </w:rPr>
        <w:t xml:space="preserve">EIRP </w:t>
      </w:r>
      <w:r>
        <w:rPr>
          <w:lang w:val="en-US" w:eastAsia="zh-CN"/>
        </w:rPr>
        <w:t>calculation</w:t>
      </w:r>
    </w:p>
    <w:p w14:paraId="612A3CE1" w14:textId="4DF40BE4" w:rsidR="00721B36" w:rsidRDefault="00135D9F" w:rsidP="0066413C">
      <w:pPr>
        <w:spacing w:after="180"/>
        <w:jc w:val="both"/>
        <w:rPr>
          <w:rFonts w:ascii="Times New Roman" w:hAnsi="Times New Roman"/>
          <w:lang w:val="en-AU"/>
        </w:rPr>
      </w:pPr>
      <w:r>
        <w:rPr>
          <w:rFonts w:ascii="Times New Roman" w:hAnsi="Times New Roman"/>
          <w:lang w:val="en-AU"/>
        </w:rPr>
        <w:t>I</w:t>
      </w:r>
      <w:r w:rsidR="0066413C">
        <w:rPr>
          <w:rFonts w:ascii="Times New Roman" w:hAnsi="Times New Roman"/>
          <w:lang w:val="en-AU"/>
        </w:rPr>
        <w:t xml:space="preserve">n the Annex to Resolution </w:t>
      </w:r>
      <w:r w:rsidR="00616351">
        <w:rPr>
          <w:rFonts w:ascii="Times New Roman" w:hAnsi="Times New Roman"/>
          <w:lang w:val="en-AU"/>
        </w:rPr>
        <w:t>220</w:t>
      </w:r>
      <w:r w:rsidR="0066413C">
        <w:rPr>
          <w:rFonts w:ascii="Times New Roman" w:hAnsi="Times New Roman"/>
          <w:lang w:val="en-AU"/>
        </w:rPr>
        <w:t xml:space="preserve"> (WRC-23)</w:t>
      </w:r>
      <w:r>
        <w:rPr>
          <w:rFonts w:ascii="Times New Roman" w:hAnsi="Times New Roman"/>
          <w:lang w:val="en-AU"/>
        </w:rPr>
        <w:t xml:space="preserve"> [2]</w:t>
      </w:r>
      <w:r w:rsidR="0066413C">
        <w:rPr>
          <w:rFonts w:ascii="Times New Roman" w:hAnsi="Times New Roman"/>
          <w:lang w:val="en-AU"/>
        </w:rPr>
        <w:t>, d</w:t>
      </w:r>
      <w:r w:rsidR="0066413C" w:rsidRPr="0066413C">
        <w:rPr>
          <w:rFonts w:ascii="Times New Roman" w:hAnsi="Times New Roman"/>
          <w:lang w:val="en-AU"/>
        </w:rPr>
        <w:t xml:space="preserve">etails for the calculation of the expected equivalent isotropically </w:t>
      </w:r>
      <w:r w:rsidR="00183986" w:rsidRPr="0066413C">
        <w:rPr>
          <w:rFonts w:ascii="Times New Roman" w:hAnsi="Times New Roman"/>
          <w:lang w:val="en-AU"/>
        </w:rPr>
        <w:t>radiated</w:t>
      </w:r>
      <w:r w:rsidR="0066413C">
        <w:rPr>
          <w:rFonts w:ascii="Times New Roman" w:hAnsi="Times New Roman"/>
          <w:lang w:val="en-AU"/>
        </w:rPr>
        <w:t xml:space="preserve"> </w:t>
      </w:r>
      <w:r w:rsidR="0066413C" w:rsidRPr="0066413C">
        <w:rPr>
          <w:rFonts w:ascii="Times New Roman" w:hAnsi="Times New Roman"/>
          <w:lang w:val="en-AU"/>
        </w:rPr>
        <w:t xml:space="preserve">power </w:t>
      </w:r>
      <w:r>
        <w:rPr>
          <w:rFonts w:ascii="Times New Roman" w:hAnsi="Times New Roman"/>
          <w:lang w:val="en-AU"/>
        </w:rPr>
        <w:t xml:space="preserve">for assessing the compliance </w:t>
      </w:r>
      <w:r w:rsidRPr="0066413C">
        <w:rPr>
          <w:rFonts w:ascii="Times New Roman" w:hAnsi="Times New Roman"/>
          <w:lang w:val="en-AU"/>
        </w:rPr>
        <w:t xml:space="preserve">of an </w:t>
      </w:r>
      <w:r>
        <w:rPr>
          <w:rFonts w:ascii="Times New Roman" w:hAnsi="Times New Roman"/>
          <w:lang w:val="en-AU"/>
        </w:rPr>
        <w:t>IMT</w:t>
      </w:r>
      <w:r w:rsidRPr="0066413C">
        <w:rPr>
          <w:rFonts w:ascii="Times New Roman" w:hAnsi="Times New Roman"/>
          <w:lang w:val="en-AU"/>
        </w:rPr>
        <w:t xml:space="preserve"> base station</w:t>
      </w:r>
      <w:r>
        <w:rPr>
          <w:rFonts w:ascii="Times New Roman" w:hAnsi="Times New Roman"/>
          <w:lang w:val="en-AU"/>
        </w:rPr>
        <w:t xml:space="preserve"> equipment </w:t>
      </w:r>
      <w:r w:rsidRPr="0066413C">
        <w:rPr>
          <w:rFonts w:ascii="Times New Roman" w:hAnsi="Times New Roman"/>
          <w:lang w:val="en-AU"/>
        </w:rPr>
        <w:t>operating</w:t>
      </w:r>
      <w:r>
        <w:rPr>
          <w:rFonts w:ascii="Times New Roman" w:hAnsi="Times New Roman"/>
          <w:lang w:val="en-AU"/>
        </w:rPr>
        <w:t xml:space="preserve"> </w:t>
      </w:r>
      <w:r w:rsidRPr="0066413C">
        <w:rPr>
          <w:rFonts w:ascii="Times New Roman" w:hAnsi="Times New Roman"/>
          <w:lang w:val="en-AU"/>
        </w:rPr>
        <w:t xml:space="preserve">within the frequency band 6 425-7 </w:t>
      </w:r>
      <w:r w:rsidR="008C1E4A">
        <w:rPr>
          <w:rFonts w:ascii="Times New Roman" w:hAnsi="Times New Roman"/>
          <w:lang w:val="en-AU"/>
        </w:rPr>
        <w:t>12</w:t>
      </w:r>
      <w:r w:rsidR="00D42912">
        <w:rPr>
          <w:rFonts w:ascii="Times New Roman" w:hAnsi="Times New Roman"/>
          <w:lang w:val="en-AU"/>
        </w:rPr>
        <w:t>5</w:t>
      </w:r>
      <w:r w:rsidRPr="0066413C">
        <w:rPr>
          <w:rFonts w:ascii="Times New Roman" w:hAnsi="Times New Roman"/>
          <w:lang w:val="en-AU"/>
        </w:rPr>
        <w:t xml:space="preserve"> MHz</w:t>
      </w:r>
      <w:r>
        <w:rPr>
          <w:rFonts w:ascii="Times New Roman" w:hAnsi="Times New Roman"/>
          <w:lang w:val="en-AU"/>
        </w:rPr>
        <w:t xml:space="preserve"> with the limit on expected EIRP</w:t>
      </w:r>
      <w:r w:rsidRPr="0066413C">
        <w:rPr>
          <w:rFonts w:ascii="Times New Roman" w:hAnsi="Times New Roman"/>
          <w:lang w:val="en-AU"/>
        </w:rPr>
        <w:t xml:space="preserve"> </w:t>
      </w:r>
      <w:r>
        <w:rPr>
          <w:rFonts w:ascii="Times New Roman" w:hAnsi="Times New Roman"/>
          <w:lang w:val="en-AU"/>
        </w:rPr>
        <w:t xml:space="preserve">are provided: </w:t>
      </w:r>
    </w:p>
    <w:tbl>
      <w:tblPr>
        <w:tblStyle w:val="TableGrid"/>
        <w:tblW w:w="0" w:type="auto"/>
        <w:tblLook w:val="04A0" w:firstRow="1" w:lastRow="0" w:firstColumn="1" w:lastColumn="0" w:noHBand="0" w:noVBand="1"/>
      </w:tblPr>
      <w:tblGrid>
        <w:gridCol w:w="9631"/>
      </w:tblGrid>
      <w:tr w:rsidR="00135D9F" w:rsidRPr="00160E03" w14:paraId="4D1CCEF6" w14:textId="77777777" w:rsidTr="00D81438">
        <w:tc>
          <w:tcPr>
            <w:tcW w:w="9631" w:type="dxa"/>
          </w:tcPr>
          <w:p w14:paraId="44053D10" w14:textId="237A0ADB" w:rsidR="00DE169E" w:rsidRPr="00160E03" w:rsidRDefault="00DE169E" w:rsidP="00DE169E">
            <w:pPr>
              <w:jc w:val="cente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ANNEX TO RESOLUTION 220 (WRC-23)</w:t>
            </w:r>
          </w:p>
          <w:p w14:paraId="023A44DC" w14:textId="2107BF6D" w:rsidR="00DE169E" w:rsidRPr="00160E03" w:rsidRDefault="00DE169E" w:rsidP="00135D9F">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w:t>
            </w:r>
          </w:p>
          <w:p w14:paraId="0A52B5C6" w14:textId="0993B2AD" w:rsidR="00135D9F" w:rsidRPr="00160E03" w:rsidRDefault="00135D9F" w:rsidP="00135D9F">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The e.i.r.p. of an IMT base station in the horizontal (a</w:t>
            </w:r>
            <w:r w:rsidRPr="00160E03">
              <w:rPr>
                <w:rFonts w:ascii="Times New Roman" w:eastAsia="TimesNewRomanPSMT" w:hAnsi="Times New Roman" w:cs="Times New Roman"/>
                <w:sz w:val="20"/>
                <w:szCs w:val="20"/>
                <w:lang w:eastAsia="sv-SE"/>
              </w:rPr>
              <w:t>zimuth) direction −</w:t>
            </w:r>
            <w:r w:rsidRPr="00160E03">
              <w:rPr>
                <w:rFonts w:ascii="Times New Roman" w:eastAsia="CambriaMath" w:hAnsi="Times New Roman" w:cs="Times New Roman"/>
                <w:sz w:val="20"/>
                <w:szCs w:val="20"/>
                <w:lang w:eastAsia="sv-SE"/>
              </w:rPr>
              <w:t xml:space="preserve">π </w:t>
            </w:r>
            <w:r w:rsidRPr="00160E03">
              <w:rPr>
                <w:rFonts w:ascii="Times New Roman" w:eastAsia="TimesNewRomanPSMT" w:hAnsi="Times New Roman" w:cs="Times New Roman"/>
                <w:sz w:val="20"/>
                <w:szCs w:val="20"/>
                <w:lang w:eastAsia="sv-SE"/>
              </w:rPr>
              <w:t xml:space="preserve">≤ φ ≤ π </w:t>
            </w:r>
            <w:r w:rsidRPr="00160E03">
              <w:rPr>
                <w:rFonts w:ascii="Times New Roman" w:eastAsia="宋体" w:hAnsi="Times New Roman" w:cs="Times New Roman"/>
                <w:sz w:val="20"/>
                <w:szCs w:val="20"/>
                <w:lang w:eastAsia="sv-SE"/>
              </w:rPr>
              <w:t xml:space="preserve">and vertical (elevation) direction 0 </w:t>
            </w:r>
            <w:r w:rsidRPr="00160E03">
              <w:rPr>
                <w:rFonts w:ascii="Times New Roman" w:eastAsia="TimesNewRomanPSMT" w:hAnsi="Times New Roman" w:cs="Times New Roman"/>
                <w:sz w:val="20"/>
                <w:szCs w:val="20"/>
                <w:lang w:eastAsia="sv-SE"/>
              </w:rPr>
              <w:t xml:space="preserve">≤ θ ≤ π/2 above the horizon can be written as </w:t>
            </w:r>
            <w:r w:rsidRPr="00160E03">
              <w:rPr>
                <w:rFonts w:ascii="Times New Roman" w:eastAsia="TimesNewRomanPSMT"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 xml:space="preserve">(θ, φ; α, β). The parameters α </w:t>
            </w:r>
            <w:r w:rsidRPr="00160E03">
              <w:rPr>
                <w:rFonts w:ascii="Times New Roman" w:eastAsia="宋体" w:hAnsi="Times New Roman" w:cs="Times New Roman"/>
                <w:sz w:val="20"/>
                <w:szCs w:val="20"/>
                <w:lang w:eastAsia="sv-SE"/>
              </w:rPr>
              <w:t xml:space="preserve">and </w:t>
            </w:r>
            <w:r w:rsidRPr="00160E03">
              <w:rPr>
                <w:rFonts w:ascii="Times New Roman" w:eastAsia="TimesNewRomanPSMT" w:hAnsi="Times New Roman" w:cs="Times New Roman"/>
                <w:sz w:val="20"/>
                <w:szCs w:val="20"/>
                <w:lang w:eastAsia="sv-SE"/>
              </w:rPr>
              <w:t xml:space="preserve">β </w:t>
            </w:r>
            <w:r w:rsidRPr="00160E03">
              <w:rPr>
                <w:rFonts w:ascii="Times New Roman" w:eastAsia="宋体" w:hAnsi="Times New Roman" w:cs="Times New Roman"/>
                <w:sz w:val="20"/>
                <w:szCs w:val="20"/>
                <w:lang w:eastAsia="sv-SE"/>
              </w:rPr>
              <w:t>are the horizontal and vertical beamforming directions, i.e. the angles towards which the base station electronically steers a beam. These are illustrated in Figure 1 below.</w:t>
            </w:r>
          </w:p>
          <w:p w14:paraId="68CE448B" w14:textId="77777777" w:rsidR="00135D9F" w:rsidRPr="00160E03" w:rsidRDefault="00135D9F" w:rsidP="00135D9F">
            <w:pPr>
              <w:jc w:val="center"/>
              <w:rPr>
                <w:rFonts w:ascii="Times New Roman" w:hAnsi="Times New Roman" w:cs="Times New Roman"/>
                <w:color w:val="0000FF"/>
                <w:sz w:val="20"/>
                <w:szCs w:val="20"/>
              </w:rPr>
            </w:pPr>
            <w:r w:rsidRPr="00160E03">
              <w:rPr>
                <w:rFonts w:ascii="Times New Roman" w:hAnsi="Times New Roman" w:cs="Times New Roman"/>
                <w:noProof/>
                <w:sz w:val="20"/>
                <w:szCs w:val="20"/>
              </w:rPr>
              <w:lastRenderedPageBreak/>
              <w:drawing>
                <wp:inline distT="0" distB="0" distL="0" distR="0" wp14:anchorId="46483861" wp14:editId="0E60CCE5">
                  <wp:extent cx="4800600" cy="222527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5714" cy="2232282"/>
                          </a:xfrm>
                          <a:prstGeom prst="rect">
                            <a:avLst/>
                          </a:prstGeom>
                        </pic:spPr>
                      </pic:pic>
                    </a:graphicData>
                  </a:graphic>
                </wp:inline>
              </w:drawing>
            </w:r>
          </w:p>
          <w:p w14:paraId="651D6AC7" w14:textId="4B17D712" w:rsidR="00135D9F" w:rsidRPr="00160E03" w:rsidRDefault="00135D9F" w:rsidP="00135D9F">
            <w:pPr>
              <w:rPr>
                <w:rFonts w:ascii="Times New Roman" w:eastAsia="TimesNewRomanPSMT" w:hAnsi="Times New Roman" w:cs="Times New Roman"/>
                <w:sz w:val="20"/>
                <w:szCs w:val="20"/>
                <w:lang w:eastAsia="sv-SE"/>
              </w:rPr>
            </w:pPr>
            <w:r w:rsidRPr="00160E03">
              <w:rPr>
                <w:rFonts w:ascii="Times New Roman" w:eastAsia="宋体" w:hAnsi="Times New Roman" w:cs="Times New Roman"/>
                <w:sz w:val="20"/>
                <w:szCs w:val="20"/>
                <w:lang w:eastAsia="sv-SE"/>
              </w:rPr>
              <w:t xml:space="preserve">The expected e.i.r.p. </w:t>
            </w:r>
            <w:r w:rsidR="00241D31" w:rsidRPr="00160E03">
              <w:rPr>
                <w:rFonts w:ascii="Times New Roman" w:hAnsi="Times New Roman" w:cs="Times New Roman"/>
                <w:noProof/>
                <w:sz w:val="20"/>
                <w:szCs w:val="20"/>
              </w:rPr>
              <w:drawing>
                <wp:inline distT="0" distB="0" distL="0" distR="0" wp14:anchorId="6CA2A31B" wp14:editId="1C434A5B">
                  <wp:extent cx="296141" cy="1795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228" cy="186298"/>
                          </a:xfrm>
                          <a:prstGeom prst="rect">
                            <a:avLst/>
                          </a:prstGeom>
                        </pic:spPr>
                      </pic:pic>
                    </a:graphicData>
                  </a:graphic>
                </wp:inline>
              </w:drawing>
            </w:r>
            <w:r w:rsidRPr="00160E03">
              <w:rPr>
                <w:rFonts w:ascii="Times New Roman" w:eastAsia="SymbolMT"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 xml:space="preserve">of an IMT base station within a </w:t>
            </w:r>
            <w:r w:rsidRPr="00160E03">
              <w:rPr>
                <w:rFonts w:ascii="Times New Roman" w:eastAsia="TimesNewRomanPSMT" w:hAnsi="Times New Roman" w:cs="Times New Roman"/>
                <w:sz w:val="20"/>
                <w:szCs w:val="20"/>
                <w:lang w:eastAsia="sv-SE"/>
              </w:rPr>
              <w:t>vertical angle range θ</w:t>
            </w:r>
            <w:r w:rsidRPr="00160E03">
              <w:rPr>
                <w:rFonts w:ascii="Times New Roman" w:eastAsia="TimesNewRomanPS-ItalicMT" w:hAnsi="Times New Roman" w:cs="Times New Roman"/>
                <w:i/>
                <w:iCs/>
                <w:sz w:val="20"/>
                <w:szCs w:val="20"/>
                <w:vertAlign w:val="subscript"/>
                <w:lang w:eastAsia="sv-SE"/>
              </w:rPr>
              <w:t>L</w:t>
            </w:r>
            <w:r w:rsidRPr="00160E03">
              <w:rPr>
                <w:rFonts w:ascii="Times New Roman" w:eastAsia="TimesNewRomanPS-ItalicMT" w:hAnsi="Times New Roman" w:cs="Times New Roman"/>
                <w:i/>
                <w:iCs/>
                <w:sz w:val="20"/>
                <w:szCs w:val="20"/>
                <w:lang w:eastAsia="sv-SE"/>
              </w:rPr>
              <w:t xml:space="preserve"> </w:t>
            </w:r>
            <w:r w:rsidRPr="00160E03">
              <w:rPr>
                <w:rFonts w:ascii="Times New Roman" w:eastAsia="TimesNewRomanPSMT" w:hAnsi="Times New Roman" w:cs="Times New Roman"/>
                <w:sz w:val="20"/>
                <w:szCs w:val="20"/>
                <w:lang w:eastAsia="sv-SE"/>
              </w:rPr>
              <w:t>≤ θ &lt; θ</w:t>
            </w:r>
            <w:r w:rsidRPr="00160E03">
              <w:rPr>
                <w:rFonts w:ascii="Times New Roman" w:eastAsia="TimesNewRomanPS-ItalicMT" w:hAnsi="Times New Roman" w:cs="Times New Roman"/>
                <w:i/>
                <w:iCs/>
                <w:sz w:val="20"/>
                <w:szCs w:val="20"/>
                <w:vertAlign w:val="subscript"/>
                <w:lang w:eastAsia="sv-SE"/>
              </w:rPr>
              <w:t>H</w:t>
            </w:r>
            <w:r w:rsidRPr="00160E03">
              <w:rPr>
                <w:rFonts w:ascii="Times New Roman" w:eastAsia="TimesNewRomanPS-ItalicMT"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xml:space="preserve">can be calculated by averaging the e.i.r.p. </w:t>
            </w:r>
            <w:r w:rsidRPr="00160E03">
              <w:rPr>
                <w:rFonts w:ascii="Times New Roman" w:eastAsia="宋体"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(θ, φ; α, β) of the base station as follows:</w:t>
            </w:r>
          </w:p>
          <w:p w14:paraId="6C413ACD" w14:textId="31BD3524" w:rsidR="00241D31"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t xml:space="preserve">1) Averaging over beamforming directions for a given vertical angle </w:t>
            </w:r>
            <w:r w:rsidRPr="00160E03">
              <w:rPr>
                <w:rFonts w:ascii="Times New Roman" w:eastAsia="TimesNewRomanPSMT" w:hAnsi="Times New Roman" w:cs="Times New Roman"/>
                <w:sz w:val="20"/>
                <w:szCs w:val="20"/>
                <w:lang w:eastAsia="sv-SE"/>
              </w:rPr>
              <w:t>θ</w:t>
            </w:r>
            <w:r w:rsidRPr="00160E03">
              <w:rPr>
                <w:rFonts w:ascii="Times New Roman" w:eastAsia="TimesNewRomanPSMT"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xml:space="preserve"> </w:t>
            </w:r>
            <w:r w:rsidRPr="00160E03">
              <w:rPr>
                <w:rFonts w:ascii="Times New Roman" w:eastAsia="TimesNewRomanPS-BoldMT" w:hAnsi="Times New Roman" w:cs="Times New Roman"/>
                <w:b/>
                <w:bCs/>
                <w:sz w:val="20"/>
                <w:szCs w:val="20"/>
                <w:lang w:eastAsia="sv-SE"/>
              </w:rPr>
              <w:t xml:space="preserve">and horizontal angle </w:t>
            </w:r>
            <w:r w:rsidRPr="00160E03">
              <w:rPr>
                <w:rFonts w:ascii="Times New Roman" w:eastAsia="TimesNewRomanPSMT" w:hAnsi="Times New Roman" w:cs="Times New Roman"/>
                <w:sz w:val="20"/>
                <w:szCs w:val="20"/>
                <w:lang w:eastAsia="sv-SE"/>
              </w:rPr>
              <w:t>φ</w:t>
            </w:r>
            <w:r w:rsidRPr="00160E03">
              <w:rPr>
                <w:rFonts w:ascii="Times New Roman" w:eastAsia="宋体" w:hAnsi="Times New Roman" w:cs="Times New Roman"/>
                <w:sz w:val="20"/>
                <w:szCs w:val="20"/>
                <w:vertAlign w:val="subscript"/>
                <w:lang w:eastAsia="sv-SE"/>
              </w:rPr>
              <w:t>0</w:t>
            </w:r>
            <w:r w:rsidRPr="00160E03">
              <w:rPr>
                <w:rFonts w:ascii="Times New Roman" w:eastAsia="宋体" w:hAnsi="Times New Roman" w:cs="Times New Roman"/>
                <w:b/>
                <w:bCs/>
                <w:sz w:val="20"/>
                <w:szCs w:val="20"/>
                <w:lang w:eastAsia="sv-SE"/>
              </w:rPr>
              <w:t xml:space="preserve">: for an AAS base station within a given horizontal and vertical steering range, </w:t>
            </w:r>
            <w:r w:rsidRPr="00160E03">
              <w:rPr>
                <w:rFonts w:ascii="Times New Roman" w:eastAsia="宋体" w:hAnsi="Times New Roman" w:cs="Times New Roman"/>
                <w:sz w:val="20"/>
                <w:szCs w:val="20"/>
                <w:lang w:eastAsia="sv-SE"/>
              </w:rPr>
              <w:t xml:space="preserve">a sufficient sampling of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beamforming directions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 xml:space="preserve">= 1 ...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is</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necessary to allow an accurate averaging of the expected e.i.r.p.</w:t>
            </w:r>
          </w:p>
          <w:p w14:paraId="74312A14" w14:textId="4C8BC3FC" w:rsidR="00135D9F"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The beamforming directions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xml:space="preserve">,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sz w:val="20"/>
                <w:szCs w:val="20"/>
                <w:lang w:eastAsia="sv-SE"/>
              </w:rPr>
              <w:t>) have a uniform statistical angular distribution</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within the steering range of the IMT base station. In other words:</w:t>
            </w:r>
          </w:p>
          <w:p w14:paraId="28EA65DA" w14:textId="39B53B72" w:rsidR="00365AFA" w:rsidRPr="00160E03" w:rsidRDefault="00365AFA" w:rsidP="00365AFA">
            <w:pPr>
              <w:jc w:val="center"/>
              <w:rPr>
                <w:rFonts w:ascii="Times New Roman" w:eastAsia="宋体" w:hAnsi="Times New Roman" w:cs="Times New Roman"/>
                <w:sz w:val="20"/>
                <w:szCs w:val="20"/>
                <w:lang w:eastAsia="sv-SE"/>
              </w:rPr>
            </w:pPr>
            <w:r w:rsidRPr="00160E03">
              <w:rPr>
                <w:noProof/>
                <w:sz w:val="20"/>
                <w:szCs w:val="20"/>
              </w:rPr>
              <w:drawing>
                <wp:inline distT="0" distB="0" distL="0" distR="0" wp14:anchorId="78B659E7" wp14:editId="6146EAA4">
                  <wp:extent cx="1683327" cy="35663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25945" cy="365667"/>
                          </a:xfrm>
                          <a:prstGeom prst="rect">
                            <a:avLst/>
                          </a:prstGeom>
                        </pic:spPr>
                      </pic:pic>
                    </a:graphicData>
                  </a:graphic>
                </wp:inline>
              </w:drawing>
            </w:r>
          </w:p>
          <w:p w14:paraId="27D884F4" w14:textId="258795EB" w:rsidR="00241D31"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 xml:space="preserve">where </w:t>
            </w:r>
            <w:r w:rsidRPr="00160E03">
              <w:rPr>
                <w:rFonts w:ascii="Times New Roman" w:eastAsia="宋体" w:hAnsi="Times New Roman" w:cs="Times New Roman"/>
                <w:i/>
                <w:iCs/>
                <w:sz w:val="20"/>
                <w:szCs w:val="20"/>
                <w:lang w:eastAsia="sv-SE"/>
              </w:rPr>
              <w:t>w</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xml:space="preserve">refers to the weight for the </w:t>
            </w:r>
            <w:r w:rsidRPr="00160E03">
              <w:rPr>
                <w:rFonts w:ascii="Times New Roman" w:eastAsia="宋体" w:hAnsi="Times New Roman" w:cs="Times New Roman"/>
                <w:i/>
                <w:iCs/>
                <w:sz w:val="20"/>
                <w:szCs w:val="20"/>
                <w:lang w:eastAsia="sv-SE"/>
              </w:rPr>
              <w:t>n</w:t>
            </w:r>
            <w:r w:rsidRPr="00160E03">
              <w:rPr>
                <w:rFonts w:ascii="Times New Roman" w:eastAsia="宋体" w:hAnsi="Times New Roman" w:cs="Times New Roman"/>
                <w:sz w:val="20"/>
                <w:szCs w:val="20"/>
                <w:vertAlign w:val="superscript"/>
                <w:lang w:eastAsia="sv-SE"/>
              </w:rPr>
              <w:t>th</w:t>
            </w:r>
            <w:r w:rsidRPr="00160E03">
              <w:rPr>
                <w:rFonts w:ascii="Times New Roman" w:eastAsia="宋体" w:hAnsi="Times New Roman" w:cs="Times New Roman"/>
                <w:sz w:val="20"/>
                <w:szCs w:val="20"/>
                <w:lang w:eastAsia="sv-SE"/>
              </w:rPr>
              <w:t xml:space="preserve"> beamforming direction, i.e. the fraction of the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 xml:space="preserve">steering range represented by the </w:t>
            </w:r>
            <w:r w:rsidRPr="00160E03">
              <w:rPr>
                <w:rFonts w:ascii="Times New Roman" w:eastAsia="宋体" w:hAnsi="Times New Roman" w:cs="Times New Roman"/>
                <w:i/>
                <w:iCs/>
                <w:sz w:val="20"/>
                <w:szCs w:val="20"/>
                <w:lang w:eastAsia="sv-SE"/>
              </w:rPr>
              <w:t>n</w:t>
            </w:r>
            <w:r w:rsidRPr="00160E03">
              <w:rPr>
                <w:rFonts w:ascii="Times New Roman" w:eastAsia="宋体" w:hAnsi="Times New Roman" w:cs="Times New Roman"/>
                <w:sz w:val="20"/>
                <w:szCs w:val="20"/>
                <w:vertAlign w:val="superscript"/>
                <w:lang w:eastAsia="sv-SE"/>
              </w:rPr>
              <w:t>th</w:t>
            </w:r>
            <w:r w:rsidRPr="00160E03">
              <w:rPr>
                <w:rFonts w:ascii="Times New Roman" w:eastAsia="宋体" w:hAnsi="Times New Roman" w:cs="Times New Roman"/>
                <w:sz w:val="20"/>
                <w:szCs w:val="20"/>
                <w:lang w:eastAsia="sv-SE"/>
              </w:rPr>
              <w:t xml:space="preserve"> beamforming direction. For example, </w:t>
            </w:r>
            <w:r w:rsidRPr="00160E03">
              <w:rPr>
                <w:rFonts w:ascii="Times New Roman" w:eastAsia="宋体" w:hAnsi="Times New Roman" w:cs="Times New Roman"/>
                <w:i/>
                <w:iCs/>
                <w:sz w:val="20"/>
                <w:szCs w:val="20"/>
                <w:lang w:eastAsia="sv-SE"/>
              </w:rPr>
              <w:t>w</w:t>
            </w:r>
            <w:r w:rsidRPr="00160E03">
              <w:rPr>
                <w:rFonts w:ascii="Times New Roman" w:eastAsia="宋体" w:hAnsi="Times New Roman" w:cs="Times New Roman"/>
                <w:i/>
                <w:iCs/>
                <w:sz w:val="20"/>
                <w:szCs w:val="20"/>
                <w:vertAlign w:val="subscript"/>
                <w:lang w:eastAsia="sv-SE"/>
              </w:rPr>
              <w:t>n</w:t>
            </w:r>
            <w:r w:rsidRPr="00160E03">
              <w:rPr>
                <w:rFonts w:ascii="Times New Roman" w:eastAsia="宋体" w:hAnsi="Times New Roman" w:cs="Times New Roman"/>
                <w:i/>
                <w:iCs/>
                <w:sz w:val="20"/>
                <w:szCs w:val="20"/>
                <w:lang w:eastAsia="sv-SE"/>
              </w:rPr>
              <w:t xml:space="preserve"> </w:t>
            </w:r>
            <w:r w:rsidRPr="00160E03">
              <w:rPr>
                <w:rFonts w:ascii="Times New Roman" w:eastAsia="宋体" w:hAnsi="Times New Roman" w:cs="Times New Roman"/>
                <w:sz w:val="20"/>
                <w:szCs w:val="20"/>
                <w:lang w:eastAsia="sv-SE"/>
              </w:rPr>
              <w:t>= 1/</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in</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 xml:space="preserve">the case that </w:t>
            </w:r>
            <w:r w:rsidRPr="00160E03">
              <w:rPr>
                <w:rFonts w:ascii="Times New Roman" w:eastAsia="宋体" w:hAnsi="Times New Roman" w:cs="Times New Roman"/>
                <w:i/>
                <w:iCs/>
                <w:sz w:val="20"/>
                <w:szCs w:val="20"/>
                <w:lang w:eastAsia="sv-SE"/>
              </w:rPr>
              <w:t xml:space="preserve">N </w:t>
            </w:r>
            <w:r w:rsidRPr="00160E03">
              <w:rPr>
                <w:rFonts w:ascii="Times New Roman" w:eastAsia="宋体" w:hAnsi="Times New Roman" w:cs="Times New Roman"/>
                <w:sz w:val="20"/>
                <w:szCs w:val="20"/>
                <w:lang w:eastAsia="sv-SE"/>
              </w:rPr>
              <w:t>uniform equispaced beams are assumed in the azimuth and elevation,</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respectively, and where each beam covers an equal range of angles.</w:t>
            </w:r>
          </w:p>
          <w:p w14:paraId="377E65A5" w14:textId="60F05EFC" w:rsidR="00241D31"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The set of base station configurations over which the base station complies with the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limits on expected e.i.r.p. (for example, power of steering range as one of the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parameters) shall be declared and the BS shall be used within one of these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configurations.</w:t>
            </w:r>
          </w:p>
          <w:p w14:paraId="37CD2E7A" w14:textId="42B8D61E" w:rsidR="00241D31" w:rsidRPr="00160E03" w:rsidRDefault="00241D31" w:rsidP="00241D31">
            <w:pPr>
              <w:rPr>
                <w:rFonts w:ascii="Times New Roman" w:eastAsia="宋体" w:hAnsi="Times New Roman" w:cs="Times New Roman"/>
                <w:sz w:val="20"/>
                <w:szCs w:val="20"/>
              </w:rPr>
            </w:pPr>
            <w:r w:rsidRPr="00160E03">
              <w:rPr>
                <w:rFonts w:ascii="Times New Roman" w:eastAsia="宋体" w:hAnsi="Times New Roman" w:cs="Times New Roman"/>
                <w:sz w:val="20"/>
                <w:szCs w:val="20"/>
                <w:lang w:eastAsia="sv-SE"/>
              </w:rPr>
              <w:t>The set of e.i.r.p. values used to calculate the expected e.i.r.p. for each vertical angle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range shall be a mathematical summation of both polarization states of the IMT base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station antenna with no polarization discrimination.</w:t>
            </w:r>
          </w:p>
          <w:p w14:paraId="566EE3BE" w14:textId="08255102" w:rsidR="00241D31"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t xml:space="preserve">For a non-AAS base station, </w:t>
            </w:r>
            <w:r w:rsidRPr="00160E03">
              <w:rPr>
                <w:rFonts w:ascii="Times New Roman" w:eastAsia="宋体" w:hAnsi="Times New Roman" w:cs="Times New Roman"/>
                <w:i/>
                <w:iCs/>
                <w:sz w:val="20"/>
                <w:szCs w:val="20"/>
                <w:lang w:eastAsia="sv-SE"/>
              </w:rPr>
              <w:t>P</w:t>
            </w:r>
            <w:r w:rsidRPr="00160E03">
              <w:rPr>
                <w:rFonts w:ascii="Times New Roman" w:eastAsia="宋体" w:hAnsi="Times New Roman" w:cs="Times New Roman"/>
                <w:sz w:val="20"/>
                <w:szCs w:val="20"/>
                <w:vertAlign w:val="subscript"/>
                <w:lang w:eastAsia="sv-SE"/>
              </w:rPr>
              <w:t>1</w:t>
            </w:r>
            <w:r w:rsidRPr="00160E03">
              <w:rPr>
                <w:rFonts w:ascii="Times New Roman" w:eastAsia="TimesNewRomanPSMT" w:hAnsi="Times New Roman" w:cs="Times New Roman"/>
                <w:sz w:val="20"/>
                <w:szCs w:val="20"/>
                <w:lang w:eastAsia="sv-SE"/>
              </w:rPr>
              <w:t>(θ</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φ</w:t>
            </w:r>
            <w:r w:rsidRPr="00160E03">
              <w:rPr>
                <w:rFonts w:ascii="Times New Roman" w:eastAsia="宋体" w:hAnsi="Times New Roman" w:cs="Times New Roman"/>
                <w:sz w:val="20"/>
                <w:szCs w:val="20"/>
                <w:vertAlign w:val="subscript"/>
                <w:lang w:eastAsia="sv-SE"/>
              </w:rPr>
              <w:t>0</w:t>
            </w:r>
            <w:r w:rsidRPr="00160E03">
              <w:rPr>
                <w:rFonts w:ascii="Times New Roman" w:eastAsia="宋体" w:hAnsi="Times New Roman" w:cs="Times New Roman"/>
                <w:sz w:val="20"/>
                <w:szCs w:val="20"/>
                <w:lang w:eastAsia="sv-SE"/>
              </w:rPr>
              <w:t xml:space="preserve">) = </w:t>
            </w:r>
            <w:r w:rsidRPr="00160E03">
              <w:rPr>
                <w:rFonts w:ascii="Times New Roman" w:eastAsia="宋体" w:hAnsi="Times New Roman" w:cs="Times New Roman"/>
                <w:i/>
                <w:iCs/>
                <w:sz w:val="20"/>
                <w:szCs w:val="20"/>
                <w:lang w:eastAsia="sv-SE"/>
              </w:rPr>
              <w:t>P</w:t>
            </w:r>
            <w:r w:rsidRPr="00160E03">
              <w:rPr>
                <w:rFonts w:ascii="Times New Roman" w:eastAsia="TimesNewRomanPSMT" w:hAnsi="Times New Roman" w:cs="Times New Roman"/>
                <w:sz w:val="20"/>
                <w:szCs w:val="20"/>
                <w:lang w:eastAsia="sv-SE"/>
              </w:rPr>
              <w:t>(θ</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φ</w:t>
            </w:r>
            <w:r w:rsidRPr="00160E03">
              <w:rPr>
                <w:rFonts w:ascii="Times New Roman" w:eastAsia="宋体" w:hAnsi="Times New Roman" w:cs="Times New Roman"/>
                <w:sz w:val="20"/>
                <w:szCs w:val="20"/>
                <w:vertAlign w:val="subscript"/>
                <w:lang w:eastAsia="sv-SE"/>
              </w:rPr>
              <w:t>0</w:t>
            </w:r>
            <w:r w:rsidRPr="00160E03">
              <w:rPr>
                <w:rFonts w:ascii="Times New Roman" w:eastAsia="TimesNewRomanPSMT" w:hAnsi="Times New Roman" w:cs="Times New Roman"/>
                <w:sz w:val="20"/>
                <w:szCs w:val="20"/>
                <w:lang w:eastAsia="sv-SE"/>
              </w:rPr>
              <w:t>; α</w:t>
            </w:r>
            <w:r w:rsidRPr="00160E03">
              <w:rPr>
                <w:rFonts w:ascii="Times New Roman" w:eastAsia="宋体" w:hAnsi="Times New Roman" w:cs="Times New Roman"/>
                <w:sz w:val="20"/>
                <w:szCs w:val="20"/>
                <w:vertAlign w:val="subscript"/>
                <w:lang w:eastAsia="sv-SE"/>
              </w:rPr>
              <w:t>1</w:t>
            </w:r>
            <w:r w:rsidRPr="00160E03">
              <w:rPr>
                <w:rFonts w:ascii="Times New Roman" w:eastAsia="TimesNewRomanPSMT" w:hAnsi="Times New Roman" w:cs="Times New Roman"/>
                <w:sz w:val="20"/>
                <w:szCs w:val="20"/>
                <w:lang w:eastAsia="sv-SE"/>
              </w:rPr>
              <w:t>, β</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where </w:t>
            </w:r>
            <w:r w:rsidRPr="00160E03">
              <w:rPr>
                <w:rFonts w:ascii="Times New Roman" w:eastAsia="TimesNewRomanPSMT" w:hAnsi="Times New Roman" w:cs="Times New Roman"/>
                <w:sz w:val="20"/>
                <w:szCs w:val="20"/>
                <w:lang w:eastAsia="sv-SE"/>
              </w:rPr>
              <w:t>α</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 0 and </w:t>
            </w:r>
            <w:r w:rsidRPr="00160E03">
              <w:rPr>
                <w:rFonts w:ascii="Times New Roman" w:eastAsia="TimesNewRomanPSMT" w:hAnsi="Times New Roman" w:cs="Times New Roman"/>
                <w:sz w:val="20"/>
                <w:szCs w:val="20"/>
                <w:lang w:eastAsia="sv-SE"/>
              </w:rPr>
              <w:t>β</w:t>
            </w:r>
            <w:r w:rsidRPr="00160E03">
              <w:rPr>
                <w:rFonts w:ascii="Times New Roman" w:eastAsia="宋体" w:hAnsi="Times New Roman" w:cs="Times New Roman"/>
                <w:sz w:val="20"/>
                <w:szCs w:val="20"/>
                <w:vertAlign w:val="subscript"/>
                <w:lang w:eastAsia="sv-SE"/>
              </w:rPr>
              <w:t>1</w:t>
            </w:r>
            <w:r w:rsidRPr="00160E03">
              <w:rPr>
                <w:rFonts w:ascii="Times New Roman" w:eastAsia="宋体" w:hAnsi="Times New Roman" w:cs="Times New Roman"/>
                <w:sz w:val="20"/>
                <w:szCs w:val="20"/>
                <w:lang w:eastAsia="sv-SE"/>
              </w:rPr>
              <w:t xml:space="preserve"> is the</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electrical tilt.</w:t>
            </w:r>
          </w:p>
          <w:p w14:paraId="1C3DE3CF" w14:textId="3B915076" w:rsidR="00241D31" w:rsidRPr="00160E03" w:rsidRDefault="00241D31" w:rsidP="00241D31">
            <w:pPr>
              <w:rPr>
                <w:rFonts w:ascii="Times New Roman" w:eastAsia="宋体" w:hAnsi="Times New Roman" w:cs="Times New Roman"/>
                <w:sz w:val="20"/>
                <w:szCs w:val="20"/>
                <w:lang w:eastAsia="sv-SE"/>
              </w:rPr>
            </w:pPr>
            <w:r w:rsidRPr="00160E03">
              <w:rPr>
                <w:rFonts w:ascii="Times New Roman" w:eastAsia="宋体" w:hAnsi="Times New Roman" w:cs="Times New Roman"/>
                <w:sz w:val="20"/>
                <w:szCs w:val="20"/>
                <w:lang w:eastAsia="sv-SE"/>
              </w:rPr>
              <w:t>It is noted that the compliance with the limits on expected e.i.r.p. should be limited to a</w:t>
            </w:r>
            <w:r w:rsidR="00365AFA" w:rsidRPr="00160E03">
              <w:rPr>
                <w:rFonts w:ascii="Times New Roman" w:eastAsia="宋体" w:hAnsi="Times New Roman" w:cs="Times New Roman"/>
                <w:sz w:val="20"/>
                <w:szCs w:val="20"/>
                <w:lang w:eastAsia="sv-SE"/>
              </w:rPr>
              <w:t xml:space="preserve"> </w:t>
            </w:r>
            <w:r w:rsidRPr="00160E03">
              <w:rPr>
                <w:rFonts w:ascii="Times New Roman" w:eastAsia="宋体" w:hAnsi="Times New Roman" w:cs="Times New Roman"/>
                <w:sz w:val="20"/>
                <w:szCs w:val="20"/>
                <w:lang w:eastAsia="sv-SE"/>
              </w:rPr>
              <w:t>defined range of electrical tilts.</w:t>
            </w:r>
          </w:p>
          <w:p w14:paraId="116D642F" w14:textId="73E68AFB" w:rsidR="00241D31" w:rsidRPr="00160E03" w:rsidRDefault="00365AFA" w:rsidP="00365AFA">
            <w:pPr>
              <w:rPr>
                <w:rFonts w:ascii="Times New Roman" w:eastAsia="宋体" w:hAnsi="Times New Roman" w:cs="Times New Roman"/>
                <w:sz w:val="20"/>
                <w:szCs w:val="20"/>
                <w:lang w:eastAsia="sv-SE"/>
              </w:rPr>
            </w:pPr>
            <w:r w:rsidRPr="00160E03">
              <w:rPr>
                <w:rFonts w:ascii="Times New Roman" w:eastAsia="宋体" w:hAnsi="Times New Roman" w:cs="Times New Roman"/>
                <w:b/>
                <w:bCs/>
                <w:sz w:val="20"/>
                <w:szCs w:val="20"/>
                <w:lang w:eastAsia="sv-SE"/>
              </w:rPr>
              <w:t xml:space="preserve">2) </w:t>
            </w:r>
            <w:r w:rsidR="00241D31" w:rsidRPr="00160E03">
              <w:rPr>
                <w:rFonts w:ascii="Times New Roman" w:eastAsia="宋体" w:hAnsi="Times New Roman" w:cs="Times New Roman"/>
                <w:b/>
                <w:bCs/>
                <w:sz w:val="20"/>
                <w:szCs w:val="20"/>
                <w:lang w:eastAsia="sv-SE"/>
              </w:rPr>
              <w:t>Averaging over horizontal and vertical angles</w:t>
            </w:r>
            <w:r w:rsidR="00241D31" w:rsidRPr="00160E03">
              <w:rPr>
                <w:rFonts w:ascii="Times New Roman" w:eastAsia="宋体" w:hAnsi="Times New Roman" w:cs="Times New Roman"/>
                <w:sz w:val="20"/>
                <w:szCs w:val="20"/>
                <w:lang w:eastAsia="sv-SE"/>
              </w:rPr>
              <w:t>: the expected e.i.r.p. is then calculated</w:t>
            </w:r>
            <w:r w:rsidRPr="00160E03">
              <w:rPr>
                <w:rFonts w:ascii="Times New Roman" w:eastAsia="宋体" w:hAnsi="Times New Roman" w:cs="Times New Roman"/>
                <w:sz w:val="20"/>
                <w:szCs w:val="20"/>
                <w:lang w:eastAsia="sv-SE"/>
              </w:rPr>
              <w:t xml:space="preserve"> </w:t>
            </w:r>
            <w:r w:rsidR="00241D31" w:rsidRPr="00160E03">
              <w:rPr>
                <w:rFonts w:ascii="Times New Roman" w:eastAsia="宋体" w:hAnsi="Times New Roman" w:cs="Times New Roman"/>
                <w:sz w:val="20"/>
                <w:szCs w:val="20"/>
                <w:lang w:eastAsia="sv-SE"/>
              </w:rPr>
              <w:t xml:space="preserve">by averaging the results of step 1 over horizontal angles </w:t>
            </w:r>
            <w:r w:rsidR="00241D31" w:rsidRPr="00160E03">
              <w:rPr>
                <w:rFonts w:ascii="Times New Roman" w:eastAsia="TimesNewRomanPSMT" w:hAnsi="Times New Roman" w:cs="Times New Roman"/>
                <w:sz w:val="20"/>
                <w:szCs w:val="20"/>
                <w:lang w:eastAsia="sv-SE"/>
              </w:rPr>
              <w:t xml:space="preserve">φ from −π </w:t>
            </w:r>
            <w:r w:rsidR="00241D31" w:rsidRPr="00160E03">
              <w:rPr>
                <w:rFonts w:ascii="Times New Roman" w:eastAsia="宋体" w:hAnsi="Times New Roman" w:cs="Times New Roman"/>
                <w:sz w:val="20"/>
                <w:szCs w:val="20"/>
                <w:lang w:eastAsia="sv-SE"/>
              </w:rPr>
              <w:t xml:space="preserve">to </w:t>
            </w:r>
            <w:r w:rsidR="00241D31" w:rsidRPr="00160E03">
              <w:rPr>
                <w:rFonts w:ascii="Times New Roman" w:eastAsia="TimesNewRomanPSMT" w:hAnsi="Times New Roman" w:cs="Times New Roman"/>
                <w:sz w:val="20"/>
                <w:szCs w:val="20"/>
                <w:lang w:eastAsia="sv-SE"/>
              </w:rPr>
              <w:t>+π with respect to</w:t>
            </w:r>
            <w:r w:rsidRPr="00160E03">
              <w:rPr>
                <w:rFonts w:ascii="Times New Roman" w:eastAsia="TimesNewRomanPSMT" w:hAnsi="Times New Roman" w:cs="Times New Roman"/>
                <w:sz w:val="20"/>
                <w:szCs w:val="20"/>
                <w:lang w:eastAsia="sv-SE"/>
              </w:rPr>
              <w:t xml:space="preserve"> </w:t>
            </w:r>
            <w:r w:rsidR="00241D31" w:rsidRPr="00160E03">
              <w:rPr>
                <w:rFonts w:ascii="Times New Roman" w:eastAsia="宋体" w:hAnsi="Times New Roman" w:cs="Times New Roman"/>
                <w:sz w:val="20"/>
                <w:szCs w:val="20"/>
                <w:lang w:eastAsia="sv-SE"/>
              </w:rPr>
              <w:t xml:space="preserve">the base station horizontal boresight, and </w:t>
            </w:r>
            <w:r w:rsidR="00241D31" w:rsidRPr="00160E03">
              <w:rPr>
                <w:rFonts w:ascii="Times New Roman" w:eastAsia="TimesNewRomanPSMT" w:hAnsi="Times New Roman" w:cs="Times New Roman"/>
                <w:sz w:val="20"/>
                <w:szCs w:val="20"/>
                <w:lang w:eastAsia="sv-SE"/>
              </w:rPr>
              <w:t xml:space="preserve">vertical angles θ </w:t>
            </w:r>
            <w:r w:rsidR="00241D31" w:rsidRPr="00160E03">
              <w:rPr>
                <w:rFonts w:ascii="Times New Roman" w:eastAsia="宋体" w:hAnsi="Times New Roman" w:cs="Times New Roman"/>
                <w:sz w:val="20"/>
                <w:szCs w:val="20"/>
                <w:lang w:eastAsia="sv-SE"/>
              </w:rPr>
              <w:t>within vertical angle</w:t>
            </w:r>
            <w:r w:rsidRPr="00160E03">
              <w:rPr>
                <w:rFonts w:ascii="Times New Roman" w:eastAsia="宋体" w:hAnsi="Times New Roman" w:cs="Times New Roman"/>
                <w:sz w:val="20"/>
                <w:szCs w:val="20"/>
                <w:lang w:eastAsia="sv-SE"/>
              </w:rPr>
              <w:t xml:space="preserve"> </w:t>
            </w:r>
            <w:r w:rsidR="00241D31" w:rsidRPr="00160E03">
              <w:rPr>
                <w:rFonts w:ascii="Times New Roman" w:eastAsia="宋体" w:hAnsi="Times New Roman" w:cs="Times New Roman"/>
                <w:sz w:val="20"/>
                <w:szCs w:val="20"/>
                <w:lang w:eastAsia="sv-SE"/>
              </w:rPr>
              <w:t xml:space="preserve">measurement window </w:t>
            </w:r>
            <w:r w:rsidR="00241D31" w:rsidRPr="00160E03">
              <w:rPr>
                <w:rFonts w:ascii="Times New Roman" w:eastAsia="TimesNewRomanPSMT" w:hAnsi="Times New Roman" w:cs="Times New Roman"/>
                <w:sz w:val="20"/>
                <w:szCs w:val="20"/>
                <w:lang w:eastAsia="sv-SE"/>
              </w:rPr>
              <w:t>θ</w:t>
            </w:r>
            <w:r w:rsidR="00241D31" w:rsidRPr="00160E03">
              <w:rPr>
                <w:rFonts w:ascii="Times New Roman" w:eastAsia="TimesNewRomanPS-ItalicMT" w:hAnsi="Times New Roman" w:cs="Times New Roman"/>
                <w:i/>
                <w:iCs/>
                <w:sz w:val="20"/>
                <w:szCs w:val="20"/>
                <w:vertAlign w:val="subscript"/>
                <w:lang w:eastAsia="sv-SE"/>
              </w:rPr>
              <w:t>L</w:t>
            </w:r>
            <w:r w:rsidR="00241D31" w:rsidRPr="00160E03">
              <w:rPr>
                <w:rFonts w:ascii="Times New Roman" w:eastAsia="TimesNewRomanPS-ItalicMT" w:hAnsi="Times New Roman" w:cs="Times New Roman"/>
                <w:i/>
                <w:iCs/>
                <w:sz w:val="20"/>
                <w:szCs w:val="20"/>
                <w:lang w:eastAsia="sv-SE"/>
              </w:rPr>
              <w:t xml:space="preserve"> </w:t>
            </w:r>
            <w:r w:rsidR="00241D31" w:rsidRPr="00160E03">
              <w:rPr>
                <w:rFonts w:ascii="Times New Roman" w:eastAsia="TimesNewRomanPSMT" w:hAnsi="Times New Roman" w:cs="Times New Roman"/>
                <w:sz w:val="20"/>
                <w:szCs w:val="20"/>
                <w:lang w:eastAsia="sv-SE"/>
              </w:rPr>
              <w:t>≤ θ &lt; θ</w:t>
            </w:r>
            <w:r w:rsidR="00241D31" w:rsidRPr="00160E03">
              <w:rPr>
                <w:rFonts w:ascii="Times New Roman" w:eastAsia="TimesNewRomanPS-ItalicMT" w:hAnsi="Times New Roman" w:cs="Times New Roman"/>
                <w:i/>
                <w:iCs/>
                <w:sz w:val="20"/>
                <w:szCs w:val="20"/>
                <w:vertAlign w:val="subscript"/>
                <w:lang w:eastAsia="sv-SE"/>
              </w:rPr>
              <w:t>H</w:t>
            </w:r>
            <w:r w:rsidR="00241D31" w:rsidRPr="00160E03">
              <w:rPr>
                <w:rFonts w:ascii="Times New Roman" w:eastAsia="TimesNewRomanPS-ItalicMT" w:hAnsi="Times New Roman" w:cs="Times New Roman"/>
                <w:i/>
                <w:iCs/>
                <w:sz w:val="20"/>
                <w:szCs w:val="20"/>
                <w:lang w:eastAsia="sv-SE"/>
              </w:rPr>
              <w:t xml:space="preserve"> </w:t>
            </w:r>
            <w:r w:rsidR="00241D31" w:rsidRPr="00160E03">
              <w:rPr>
                <w:rFonts w:ascii="Times New Roman" w:eastAsia="宋体" w:hAnsi="Times New Roman" w:cs="Times New Roman"/>
                <w:sz w:val="20"/>
                <w:szCs w:val="20"/>
                <w:lang w:eastAsia="sv-SE"/>
              </w:rPr>
              <w:t>with respect to the horizon. In other words:</w:t>
            </w:r>
          </w:p>
          <w:p w14:paraId="4FA96E5D" w14:textId="5D129FFF" w:rsidR="00365AFA" w:rsidRPr="00160E03" w:rsidRDefault="00365AFA" w:rsidP="00365AFA">
            <w:pPr>
              <w:jc w:val="center"/>
              <w:rPr>
                <w:rFonts w:ascii="Times New Roman" w:eastAsia="宋体" w:hAnsi="Times New Roman" w:cs="Times New Roman"/>
                <w:sz w:val="20"/>
                <w:szCs w:val="20"/>
                <w:lang w:eastAsia="sv-SE"/>
              </w:rPr>
            </w:pPr>
            <w:r w:rsidRPr="00160E03">
              <w:rPr>
                <w:noProof/>
                <w:sz w:val="20"/>
                <w:szCs w:val="20"/>
              </w:rPr>
              <w:drawing>
                <wp:inline distT="0" distB="0" distL="0" distR="0" wp14:anchorId="2E90F412" wp14:editId="1189455F">
                  <wp:extent cx="2688237" cy="4383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3271" cy="458714"/>
                          </a:xfrm>
                          <a:prstGeom prst="rect">
                            <a:avLst/>
                          </a:prstGeom>
                        </pic:spPr>
                      </pic:pic>
                    </a:graphicData>
                  </a:graphic>
                </wp:inline>
              </w:drawing>
            </w:r>
          </w:p>
          <w:p w14:paraId="37F8568A" w14:textId="1B4B00FD" w:rsidR="00365AFA" w:rsidRPr="00160E03" w:rsidRDefault="00365AFA" w:rsidP="00365AFA">
            <w:pPr>
              <w:rPr>
                <w:rFonts w:ascii="Times New Roman" w:hAnsi="Times New Roman" w:cs="Times New Roman"/>
                <w:color w:val="0000FF"/>
                <w:sz w:val="20"/>
                <w:szCs w:val="20"/>
              </w:rPr>
            </w:pPr>
            <w:r w:rsidRPr="00160E03">
              <w:rPr>
                <w:rFonts w:ascii="Times New Roman" w:eastAsia="宋体" w:hAnsi="Times New Roman" w:cs="Times New Roman"/>
                <w:sz w:val="20"/>
                <w:szCs w:val="20"/>
                <w:lang w:eastAsia="sv-SE"/>
              </w:rPr>
              <w:t>The averaging processes in steps 1 and 2 shall allow for accurate averaging of the expected e.i.r.p (e.g. to the confidence interval of 95%).</w:t>
            </w:r>
          </w:p>
        </w:tc>
      </w:tr>
    </w:tbl>
    <w:p w14:paraId="21616CD1" w14:textId="1AEB4A91" w:rsidR="009937D3" w:rsidRDefault="00DC514F" w:rsidP="00183986">
      <w:pPr>
        <w:spacing w:before="120" w:after="180"/>
        <w:jc w:val="both"/>
        <w:rPr>
          <w:rFonts w:ascii="Times New Roman" w:hAnsi="Times New Roman" w:cs="Times New Roman"/>
          <w:bCs/>
        </w:rPr>
      </w:pPr>
      <w:r w:rsidRPr="00C57380">
        <w:rPr>
          <w:rFonts w:ascii="Times New Roman" w:hAnsi="Times New Roman"/>
        </w:rPr>
        <w:lastRenderedPageBreak/>
        <w:t xml:space="preserve">Based upon the above detailed </w:t>
      </w:r>
      <w:r w:rsidR="00DE169E">
        <w:rPr>
          <w:rFonts w:ascii="Times New Roman" w:hAnsi="Times New Roman"/>
        </w:rPr>
        <w:t>description</w:t>
      </w:r>
      <w:r w:rsidR="00C57380">
        <w:rPr>
          <w:rFonts w:ascii="Times New Roman" w:hAnsi="Times New Roman"/>
          <w:lang w:val="en-AU"/>
        </w:rPr>
        <w:t>,</w:t>
      </w:r>
      <w:r w:rsidRPr="00C57380">
        <w:rPr>
          <w:rFonts w:ascii="Times New Roman" w:hAnsi="Times New Roman"/>
        </w:rPr>
        <w:t xml:space="preserve"> </w:t>
      </w:r>
      <w:r w:rsidR="00C57380">
        <w:rPr>
          <w:rFonts w:ascii="Times New Roman" w:hAnsi="Times New Roman"/>
        </w:rPr>
        <w:t>t</w:t>
      </w:r>
      <w:r w:rsidRPr="00C57380">
        <w:rPr>
          <w:rFonts w:ascii="Times New Roman" w:hAnsi="Times New Roman"/>
        </w:rPr>
        <w:t xml:space="preserve">he expected </w:t>
      </w:r>
      <w:r w:rsidR="009937D3" w:rsidRPr="00C57380">
        <w:rPr>
          <w:rFonts w:ascii="Times New Roman" w:hAnsi="Times New Roman"/>
        </w:rPr>
        <w:t xml:space="preserve">EIRP </w:t>
      </w:r>
      <w:r w:rsidR="009937D3" w:rsidRPr="00C57380">
        <w:rPr>
          <w:rFonts w:ascii="Times New Roman" w:hAnsi="Times New Roman" w:cs="Times New Roman"/>
        </w:rPr>
        <w:t xml:space="preserve">over </w:t>
      </w:r>
      <w:bookmarkStart w:id="3" w:name="_Hlk173596141"/>
      <w:r w:rsidR="009937D3" w:rsidRPr="00C57380">
        <w:rPr>
          <w:rFonts w:ascii="Times New Roman" w:hAnsi="Times New Roman" w:cs="Times New Roman"/>
        </w:rPr>
        <w:t xml:space="preserve">the specified vertical angle range </w:t>
      </w:r>
      <w:r w:rsidR="009937D3" w:rsidRPr="00DE169E">
        <w:rPr>
          <w:rFonts w:ascii="Times New Roman" w:hAnsi="Times New Roman" w:cs="Times New Roman"/>
          <w:bCs/>
          <w:i/>
          <w:iCs/>
        </w:rPr>
        <w:t>θ</w:t>
      </w:r>
      <w:r w:rsidR="009937D3" w:rsidRPr="00DE169E">
        <w:rPr>
          <w:rFonts w:ascii="Times New Roman" w:hAnsi="Times New Roman" w:cs="Times New Roman"/>
          <w:bCs/>
          <w:i/>
          <w:iCs/>
          <w:vertAlign w:val="subscript"/>
        </w:rPr>
        <w:t>L</w:t>
      </w:r>
      <w:r w:rsidR="009937D3" w:rsidRPr="00DE169E">
        <w:rPr>
          <w:rFonts w:ascii="Times New Roman" w:hAnsi="Times New Roman" w:cs="Times New Roman"/>
          <w:bCs/>
          <w:i/>
          <w:iCs/>
        </w:rPr>
        <w:t> ≤ θ &lt; θ</w:t>
      </w:r>
      <w:r w:rsidR="009937D3" w:rsidRPr="00DE169E">
        <w:rPr>
          <w:rFonts w:ascii="Times New Roman" w:hAnsi="Times New Roman" w:cs="Times New Roman"/>
          <w:bCs/>
          <w:i/>
          <w:iCs/>
          <w:vertAlign w:val="subscript"/>
        </w:rPr>
        <w:t>H</w:t>
      </w:r>
      <w:r w:rsidR="009937D3" w:rsidRPr="00C57380">
        <w:rPr>
          <w:rFonts w:ascii="Times New Roman" w:hAnsi="Times New Roman" w:cs="Times New Roman"/>
          <w:bCs/>
          <w:vertAlign w:val="subscript"/>
        </w:rPr>
        <w:t xml:space="preserve"> </w:t>
      </w:r>
      <w:bookmarkEnd w:id="3"/>
      <w:r w:rsidR="009937D3" w:rsidRPr="00C57380">
        <w:rPr>
          <w:rFonts w:ascii="Times New Roman" w:hAnsi="Times New Roman" w:cs="Times New Roman"/>
          <w:bCs/>
        </w:rPr>
        <w:t>is calculated by</w:t>
      </w:r>
      <w:r w:rsidR="00C57380">
        <w:rPr>
          <w:rFonts w:ascii="Times New Roman" w:hAnsi="Times New Roman" w:cs="Times New Roman"/>
          <w:bCs/>
        </w:rPr>
        <w:t xml:space="preserve"> performing</w:t>
      </w:r>
      <w:r w:rsidR="009937D3" w:rsidRPr="00C57380">
        <w:rPr>
          <w:rFonts w:ascii="Times New Roman" w:hAnsi="Times New Roman" w:cs="Times New Roman"/>
          <w:bCs/>
        </w:rPr>
        <w:t xml:space="preserve"> two </w:t>
      </w:r>
      <w:r w:rsidR="00437D22">
        <w:rPr>
          <w:rFonts w:ascii="Times New Roman" w:hAnsi="Times New Roman" w:cs="Times New Roman"/>
          <w:bCs/>
        </w:rPr>
        <w:t>steps</w:t>
      </w:r>
      <w:r w:rsidR="009937D3" w:rsidRPr="00C57380">
        <w:rPr>
          <w:rFonts w:ascii="Times New Roman" w:hAnsi="Times New Roman" w:cs="Times New Roman"/>
          <w:bCs/>
        </w:rPr>
        <w:t xml:space="preserve"> of averaging, i.e., </w:t>
      </w:r>
      <w:r w:rsidR="00D03491">
        <w:rPr>
          <w:rFonts w:ascii="Times New Roman" w:hAnsi="Times New Roman" w:cs="Times New Roman"/>
          <w:bCs/>
        </w:rPr>
        <w:t>(1) a</w:t>
      </w:r>
      <w:r w:rsidR="009937D3" w:rsidRPr="00C57380">
        <w:rPr>
          <w:rFonts w:ascii="Times New Roman" w:eastAsia="宋体" w:hAnsi="Times New Roman" w:cs="Times New Roman"/>
          <w:lang w:eastAsia="sv-SE"/>
        </w:rPr>
        <w:t xml:space="preserve">veraging over beamforming directions for a given vertical angle </w:t>
      </w:r>
      <w:r w:rsidR="009937D3" w:rsidRPr="00DE169E">
        <w:rPr>
          <w:rFonts w:ascii="Times New Roman" w:eastAsia="TimesNewRomanPSMT" w:hAnsi="Times New Roman" w:cs="Times New Roman"/>
          <w:i/>
          <w:iCs/>
          <w:lang w:eastAsia="sv-SE"/>
        </w:rPr>
        <w:t>θ</w:t>
      </w:r>
      <w:r w:rsidR="009937D3" w:rsidRPr="00C57380">
        <w:rPr>
          <w:rFonts w:ascii="Times New Roman" w:eastAsia="TimesNewRomanPSMT" w:hAnsi="Times New Roman" w:cs="Times New Roman"/>
          <w:lang w:eastAsia="sv-SE"/>
        </w:rPr>
        <w:t xml:space="preserve"> </w:t>
      </w:r>
      <w:r w:rsidR="009937D3" w:rsidRPr="00D03491">
        <w:rPr>
          <w:rFonts w:ascii="Times New Roman" w:hAnsi="Times New Roman" w:cs="Times New Roman"/>
          <w:bCs/>
        </w:rPr>
        <w:t xml:space="preserve">and horizontal angle </w:t>
      </w:r>
      <w:r w:rsidR="00C57380" w:rsidRPr="00DE169E">
        <w:rPr>
          <w:rFonts w:ascii="Times New Roman" w:hAnsi="Times New Roman" w:cs="Times New Roman"/>
          <w:bCs/>
          <w:i/>
          <w:iCs/>
        </w:rPr>
        <w:t>φ</w:t>
      </w:r>
      <w:r w:rsidR="00DE169E" w:rsidRPr="00DE169E">
        <w:rPr>
          <w:rFonts w:ascii="Times New Roman" w:hAnsi="Times New Roman" w:cs="Times New Roman"/>
          <w:bCs/>
        </w:rPr>
        <w:t>,</w:t>
      </w:r>
      <w:r w:rsidR="00D03491" w:rsidRPr="00D03491">
        <w:rPr>
          <w:rFonts w:ascii="Times New Roman" w:hAnsi="Times New Roman" w:cs="Times New Roman"/>
          <w:bCs/>
        </w:rPr>
        <w:t xml:space="preserve"> </w:t>
      </w:r>
      <w:r w:rsidR="00DE169E">
        <w:rPr>
          <w:rFonts w:ascii="Times New Roman" w:hAnsi="Times New Roman" w:cs="Times New Roman"/>
          <w:bCs/>
        </w:rPr>
        <w:t xml:space="preserve">and </w:t>
      </w:r>
      <w:r w:rsidR="00D03491">
        <w:rPr>
          <w:rFonts w:ascii="Times New Roman" w:hAnsi="Times New Roman" w:cs="Times New Roman"/>
          <w:bCs/>
        </w:rPr>
        <w:t>(2) a</w:t>
      </w:r>
      <w:r w:rsidR="009937D3" w:rsidRPr="00D03491">
        <w:rPr>
          <w:rFonts w:ascii="Times New Roman" w:hAnsi="Times New Roman" w:cs="Times New Roman"/>
          <w:bCs/>
        </w:rPr>
        <w:t>veraging over horizontal and vertical angles.</w:t>
      </w:r>
    </w:p>
    <w:p w14:paraId="5081B84A" w14:textId="23FA7012" w:rsidR="008C1E4A" w:rsidRDefault="008C1E4A" w:rsidP="008C1E4A">
      <w:pPr>
        <w:spacing w:before="120" w:after="180"/>
        <w:jc w:val="both"/>
        <w:rPr>
          <w:rFonts w:ascii="Times New Roman" w:hAnsi="Times New Roman" w:cs="Times New Roman"/>
        </w:rPr>
      </w:pPr>
      <w:r>
        <w:rPr>
          <w:rFonts w:ascii="Times New Roman" w:hAnsi="Times New Roman" w:cs="Times New Roman"/>
        </w:rPr>
        <w:t>To represent the above averaging</w:t>
      </w:r>
      <w:r w:rsidR="009A1E57">
        <w:rPr>
          <w:rFonts w:ascii="Times New Roman" w:hAnsi="Times New Roman" w:cs="Times New Roman"/>
        </w:rPr>
        <w:t xml:space="preserve"> </w:t>
      </w:r>
      <w:r w:rsidR="00DE169E">
        <w:rPr>
          <w:rFonts w:ascii="Times New Roman" w:hAnsi="Times New Roman" w:cs="Times New Roman"/>
        </w:rPr>
        <w:t xml:space="preserve">operation in </w:t>
      </w:r>
      <w:r w:rsidR="009A1E57">
        <w:rPr>
          <w:rFonts w:ascii="Times New Roman" w:hAnsi="Times New Roman" w:cs="Times New Roman"/>
        </w:rPr>
        <w:t>stage</w:t>
      </w:r>
      <w:r>
        <w:rPr>
          <w:rFonts w:ascii="Times New Roman" w:hAnsi="Times New Roman" w:cs="Times New Roman"/>
        </w:rPr>
        <w:t xml:space="preserve"> </w:t>
      </w:r>
      <w:r w:rsidR="009A1E57">
        <w:rPr>
          <w:rFonts w:ascii="Times New Roman" w:hAnsi="Times New Roman" w:cs="Times New Roman"/>
        </w:rPr>
        <w:t>(2)</w:t>
      </w:r>
      <w:r w:rsidR="00DE169E">
        <w:rPr>
          <w:rFonts w:ascii="Times New Roman" w:hAnsi="Times New Roman" w:cs="Times New Roman"/>
        </w:rPr>
        <w:t>,</w:t>
      </w:r>
      <w:r>
        <w:rPr>
          <w:rFonts w:ascii="Times New Roman" w:hAnsi="Times New Roman" w:cs="Times New Roman"/>
        </w:rPr>
        <w:t xml:space="preserve"> the expected EIRP can be provided </w:t>
      </w:r>
      <w:r w:rsidR="00DE169E">
        <w:rPr>
          <w:rFonts w:ascii="Times New Roman" w:hAnsi="Times New Roman" w:cs="Times New Roman"/>
        </w:rPr>
        <w:t>as follows</w:t>
      </w:r>
      <w:r>
        <w:rPr>
          <w:rFonts w:ascii="Times New Roman" w:hAnsi="Times New Roman" w:cs="Times New Roman"/>
        </w:rPr>
        <w:t>:</w:t>
      </w:r>
    </w:p>
    <w:p w14:paraId="1B87C92D" w14:textId="279F78BC" w:rsidR="008C1E4A" w:rsidRPr="00DE169E" w:rsidRDefault="00FE17E4" w:rsidP="008C1E4A">
      <w:pPr>
        <w:jc w:val="center"/>
        <w:rPr>
          <w:sz w:val="20"/>
          <w:szCs w:val="20"/>
        </w:rPr>
      </w:pPr>
      <m:oMathPara>
        <m:oMathParaPr>
          <m:jc m:val="right"/>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2π</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limLoc m:val="undOvr"/>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ub>
            <m:sup>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p>
            <m:e>
              <m:nary>
                <m:naryPr>
                  <m:limLoc m:val="undOvr"/>
                  <m:ctrlPr>
                    <w:rPr>
                      <w:rFonts w:ascii="Cambria Math" w:hAnsi="Cambria Math"/>
                      <w:i/>
                      <w:sz w:val="20"/>
                      <w:szCs w:val="20"/>
                    </w:rPr>
                  </m:ctrlPr>
                </m:naryPr>
                <m:sub>
                  <m:r>
                    <w:rPr>
                      <w:rFonts w:ascii="Cambria Math" w:hAnsi="Cambria Math"/>
                      <w:sz w:val="20"/>
                      <w:szCs w:val="20"/>
                    </w:rPr>
                    <m:t>-π</m:t>
                  </m:r>
                </m:sub>
                <m:sup>
                  <m:r>
                    <w:rPr>
                      <w:rFonts w:ascii="Cambria Math" w:hAnsi="Cambria Math"/>
                      <w:sz w:val="20"/>
                      <w:szCs w:val="20"/>
                    </w:rPr>
                    <m:t>π</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θ,φ</m:t>
                      </m:r>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r>
                    <w:rPr>
                      <w:rFonts w:ascii="Cambria Math" w:hAnsi="Cambria Math"/>
                      <w:sz w:val="20"/>
                      <w:szCs w:val="20"/>
                    </w:rPr>
                    <m:t>θ</m:t>
                  </m:r>
                </m:e>
              </m:d>
              <m:r>
                <w:rPr>
                  <w:rFonts w:ascii="Cambria Math" w:hAnsi="Cambria Math"/>
                  <w:sz w:val="20"/>
                  <w:szCs w:val="20"/>
                </w:rPr>
                <m:t>dφdθ</m:t>
              </m:r>
            </m:e>
          </m:func>
          <m:r>
            <w:rPr>
              <w:rFonts w:ascii="Cambria Math" w:hAnsi="Cambria Math"/>
              <w:sz w:val="20"/>
              <w:szCs w:val="20"/>
            </w:rPr>
            <m:t xml:space="preserve">                                  (1)</m:t>
          </m:r>
        </m:oMath>
      </m:oMathPara>
    </w:p>
    <w:p w14:paraId="433D721A" w14:textId="0DAB3A11" w:rsidR="008C1E4A" w:rsidRPr="00357070" w:rsidRDefault="008C1E4A" w:rsidP="008C1E4A">
      <w:pPr>
        <w:spacing w:before="120" w:after="180"/>
        <w:jc w:val="both"/>
        <w:rPr>
          <w:rFonts w:ascii="Times New Roman" w:hAnsi="Times New Roman" w:cs="Times New Roman"/>
          <w:lang w:val="en-AU"/>
        </w:rPr>
      </w:pPr>
      <w:r>
        <w:rPr>
          <w:rFonts w:ascii="Times New Roman" w:hAnsi="Times New Roman" w:cs="Times New Roman" w:hint="eastAsia"/>
        </w:rPr>
        <w:t>i</w:t>
      </w:r>
      <w:r>
        <w:rPr>
          <w:rFonts w:ascii="Times New Roman" w:hAnsi="Times New Roman" w:cs="Times New Roman"/>
        </w:rPr>
        <w:t xml:space="preserve">n which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r>
              <w:rPr>
                <w:rFonts w:ascii="Cambria Math" w:hAnsi="Cambria Math"/>
              </w:rPr>
              <m:t>θ,φ</m:t>
            </m:r>
          </m:e>
        </m:d>
      </m:oMath>
      <w:r>
        <w:rPr>
          <w:rFonts w:ascii="Times New Roman" w:hAnsi="Times New Roman" w:cs="Times New Roman"/>
        </w:rPr>
        <w:t xml:space="preserve"> is the averaged value of EIRP with the above averaging stage (</w:t>
      </w:r>
      <w:r w:rsidR="009A1E57">
        <w:rPr>
          <w:rFonts w:ascii="Times New Roman" w:hAnsi="Times New Roman" w:cs="Times New Roman"/>
        </w:rPr>
        <w:t>1</w:t>
      </w:r>
      <w:r>
        <w:rPr>
          <w:rFonts w:ascii="Times New Roman" w:hAnsi="Times New Roman" w:cs="Times New Roman"/>
        </w:rPr>
        <w:t xml:space="preserve">), i.e., </w:t>
      </w:r>
      <w:r>
        <w:rPr>
          <w:rFonts w:ascii="Times New Roman" w:hAnsi="Times New Roman" w:cs="Times New Roman" w:hint="eastAsia"/>
        </w:rPr>
        <w:t>w</w:t>
      </w:r>
      <w:r>
        <w:rPr>
          <w:rFonts w:ascii="Times New Roman" w:hAnsi="Times New Roman" w:cs="Times New Roman"/>
        </w:rPr>
        <w:t xml:space="preserve">eighted averaging </w:t>
      </w:r>
      <w:r w:rsidRPr="00C952AF">
        <w:rPr>
          <w:rFonts w:ascii="Times New Roman" w:hAnsi="Times New Roman" w:cs="Times New Roman"/>
        </w:rPr>
        <w:t xml:space="preserve">over </w:t>
      </w:r>
      <w:r w:rsidR="00E4477E" w:rsidRPr="002D0050">
        <w:rPr>
          <w:rFonts w:ascii="Times New Roman" w:hAnsi="Times New Roman"/>
          <w:i/>
          <w:iCs/>
        </w:rPr>
        <w:t>N</w:t>
      </w:r>
      <w:r w:rsidR="00E4477E" w:rsidRPr="002B47A9">
        <w:rPr>
          <w:rFonts w:ascii="Times New Roman" w:hAnsi="Times New Roman"/>
          <w:i/>
          <w:iCs/>
          <w:vertAlign w:val="subscript"/>
        </w:rPr>
        <w:t>Beam</w:t>
      </w:r>
      <w:r w:rsidRPr="00C952AF">
        <w:rPr>
          <w:rFonts w:ascii="Times New Roman" w:hAnsi="Times New Roman" w:cs="Times New Roman"/>
          <w:i/>
          <w:iCs/>
        </w:rPr>
        <w:t xml:space="preserve"> </w:t>
      </w:r>
      <w:r w:rsidRPr="00C952AF">
        <w:rPr>
          <w:rFonts w:ascii="Times New Roman" w:hAnsi="Times New Roman" w:cs="Times New Roman"/>
        </w:rPr>
        <w:t>different beamforming directions within the BS horizontal and vertical steering range</w:t>
      </w:r>
      <w:r>
        <w:rPr>
          <w:rFonts w:ascii="Times New Roman" w:hAnsi="Times New Roman" w:cs="Times New Roman"/>
        </w:rPr>
        <w:t xml:space="preserve">, </w:t>
      </w:r>
    </w:p>
    <w:p w14:paraId="274F3679" w14:textId="76B4397C" w:rsidR="008C1E4A" w:rsidRPr="00DE169E" w:rsidRDefault="00FE17E4" w:rsidP="008C1E4A">
      <w:pPr>
        <w:jc w:val="center"/>
        <w:rPr>
          <w:sz w:val="20"/>
          <w:szCs w:val="20"/>
        </w:rPr>
      </w:pPr>
      <m:oMathPara>
        <m:oMathParaPr>
          <m:jc m:val="right"/>
        </m:oMathParaPr>
        <m:oMath>
          <m:sSub>
            <m:sSubPr>
              <m:ctrlPr>
                <w:rPr>
                  <w:rFonts w:ascii="Cambria Math" w:hAnsi="Cambria Math"/>
                  <w:i/>
                  <w:sz w:val="20"/>
                  <w:szCs w:val="20"/>
                </w:rPr>
              </m:ctrlPr>
            </m:sSubPr>
            <m:e>
              <m:r>
                <w:rPr>
                  <w:rFonts w:ascii="Cambria Math" w:hAnsi="Cambria Math"/>
                  <w:sz w:val="20"/>
                  <w:szCs w:val="20"/>
                </w:rPr>
                <m:t>EIPR</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θ,φ</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rPr>
                <m:t>N</m:t>
              </m:r>
              <m:r>
                <w:rPr>
                  <w:rFonts w:ascii="Cambria Math" w:hAnsi="Cambria Math"/>
                  <w:vertAlign w:val="subscript"/>
                </w:rPr>
                <m:t>Beam</m:t>
              </m:r>
            </m:sup>
            <m:e>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n</m:t>
                  </m:r>
                </m:sub>
              </m:sSub>
              <m:r>
                <w:rPr>
                  <w:rFonts w:ascii="Cambria Math" w:hAnsi="Cambria Math"/>
                  <w:sz w:val="20"/>
                  <w:szCs w:val="20"/>
                </w:rPr>
                <m:t>P</m:t>
              </m:r>
              <m:d>
                <m:dPr>
                  <m:ctrlPr>
                    <w:rPr>
                      <w:rFonts w:ascii="Cambria Math" w:hAnsi="Cambria Math"/>
                      <w:i/>
                      <w:sz w:val="20"/>
                      <w:szCs w:val="20"/>
                    </w:rPr>
                  </m:ctrlPr>
                </m:dPr>
                <m:e>
                  <m:r>
                    <w:rPr>
                      <w:rFonts w:ascii="Cambria Math" w:hAnsi="Cambria Math"/>
                      <w:sz w:val="20"/>
                      <w:szCs w:val="20"/>
                    </w:rPr>
                    <m:t>θ,φ;</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n</m:t>
                      </m:r>
                    </m:sub>
                  </m:sSub>
                </m:e>
              </m:d>
              <m:r>
                <w:rPr>
                  <w:rFonts w:ascii="Cambria Math" w:hAnsi="Cambria Math"/>
                  <w:sz w:val="20"/>
                  <w:szCs w:val="20"/>
                </w:rPr>
                <m:t xml:space="preserve">                                                               (2)</m:t>
              </m:r>
            </m:e>
          </m:nary>
        </m:oMath>
      </m:oMathPara>
    </w:p>
    <w:p w14:paraId="24E9906F" w14:textId="59AA20E1" w:rsidR="008C1E4A" w:rsidRDefault="008C1E4A" w:rsidP="008C1E4A">
      <w:pPr>
        <w:spacing w:before="120" w:after="180"/>
        <w:jc w:val="both"/>
        <w:rPr>
          <w:rFonts w:ascii="Times New Roman" w:hAnsi="Times New Roman"/>
        </w:rPr>
      </w:pPr>
      <w:r w:rsidRPr="00E069D5">
        <w:rPr>
          <w:rFonts w:ascii="Times New Roman" w:hAnsi="Times New Roman" w:cs="Times New Roman"/>
        </w:rPr>
        <w:t xml:space="preserve">where </w:t>
      </w:r>
      <m:oMath>
        <m:r>
          <w:rPr>
            <w:rFonts w:ascii="Cambria Math" w:hAnsi="Cambria Math"/>
          </w:rPr>
          <m:t>P(θ,φ;</m:t>
        </m:r>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n</m:t>
            </m:r>
          </m:sub>
        </m:sSub>
        <m:r>
          <w:rPr>
            <w:rFonts w:ascii="Cambria Math" w:hAnsi="Cambria Math"/>
          </w:rPr>
          <m:t>)</m:t>
        </m:r>
      </m:oMath>
      <w:r w:rsidRPr="00E069D5">
        <w:rPr>
          <w:rFonts w:ascii="Times New Roman" w:hAnsi="Times New Roman" w:cs="Times New Roman"/>
        </w:rPr>
        <w:t xml:space="preserve">  is </w:t>
      </w:r>
      <w:r w:rsidRPr="00E069D5">
        <w:rPr>
          <w:rFonts w:ascii="Times New Roman" w:hAnsi="Times New Roman" w:cs="Times New Roman"/>
          <w:lang w:val="en-AU"/>
        </w:rPr>
        <w:t xml:space="preserve">the EIRP of the base station in the horizontal direction </w:t>
      </w:r>
      <m:oMath>
        <m:r>
          <w:rPr>
            <w:rFonts w:ascii="Cambria Math" w:hAnsi="Cambria Math"/>
          </w:rPr>
          <m:t>φ</m:t>
        </m:r>
      </m:oMath>
      <w:r w:rsidRPr="00E069D5">
        <w:rPr>
          <w:rFonts w:ascii="Times New Roman" w:hAnsi="Times New Roman" w:cs="Times New Roman"/>
        </w:rPr>
        <w:t xml:space="preserve"> and vertical </w:t>
      </w:r>
      <w:r w:rsidRPr="00E069D5">
        <w:rPr>
          <w:rFonts w:ascii="Times New Roman" w:hAnsi="Times New Roman" w:cs="Times New Roman" w:hint="eastAsia"/>
        </w:rPr>
        <w:t>direc</w:t>
      </w:r>
      <w:r w:rsidRPr="00E069D5">
        <w:rPr>
          <w:rFonts w:ascii="Times New Roman" w:hAnsi="Times New Roman" w:cs="Times New Roman"/>
        </w:rPr>
        <w:t xml:space="preserve">tion </w:t>
      </w:r>
      <m:oMath>
        <m:r>
          <w:rPr>
            <w:rFonts w:ascii="Cambria Math" w:hAnsi="Cambria Math"/>
          </w:rPr>
          <m:t>θ</m:t>
        </m:r>
      </m:oMath>
      <w:r w:rsidRPr="00E069D5">
        <w:rPr>
          <w:rFonts w:ascii="Times New Roman" w:hAnsi="Times New Roman" w:cs="Times New Roman"/>
        </w:rPr>
        <w:t xml:space="preserve">, </w:t>
      </w:r>
      <w:r w:rsidRPr="00E069D5">
        <w:rPr>
          <w:rFonts w:ascii="Times New Roman" w:hAnsi="Times New Roman"/>
        </w:rPr>
        <w:t xml:space="preserve">with the </w:t>
      </w:r>
      <w:r>
        <w:rPr>
          <w:rFonts w:ascii="Times New Roman" w:hAnsi="Times New Roman"/>
        </w:rPr>
        <w:t>BS</w:t>
      </w:r>
      <w:r w:rsidRPr="00E069D5">
        <w:rPr>
          <w:rFonts w:ascii="Times New Roman" w:hAnsi="Times New Roman"/>
        </w:rPr>
        <w:t xml:space="preserve"> beamforming in </w:t>
      </w:r>
      <w:r>
        <w:rPr>
          <w:rFonts w:ascii="Times New Roman" w:hAnsi="Times New Roman"/>
        </w:rPr>
        <w:t xml:space="preserve">the </w:t>
      </w:r>
      <w:r w:rsidRPr="00357070">
        <w:rPr>
          <w:rFonts w:ascii="Times New Roman" w:hAnsi="Times New Roman"/>
          <w:i/>
          <w:iCs/>
        </w:rPr>
        <w:t>n</w:t>
      </w:r>
      <w:r>
        <w:rPr>
          <w:rFonts w:ascii="Times New Roman" w:hAnsi="Times New Roman"/>
        </w:rPr>
        <w:t xml:space="preserve">-th direction of the </w:t>
      </w:r>
      <w:r w:rsidRPr="00E069D5">
        <w:rPr>
          <w:rFonts w:ascii="Times New Roman" w:hAnsi="Times New Roman"/>
        </w:rPr>
        <w:t xml:space="preserve">horizontal </w:t>
      </w:r>
      <w:r>
        <w:rPr>
          <w:rFonts w:ascii="Times New Roman" w:hAnsi="Times New Roman"/>
        </w:rPr>
        <w:t xml:space="preserve">direction </w:t>
      </w:r>
      <m:oMath>
        <m:sSub>
          <m:sSubPr>
            <m:ctrlPr>
              <w:rPr>
                <w:rFonts w:ascii="Cambria Math" w:hAnsi="Cambria Math"/>
                <w:i/>
                <w:iCs/>
              </w:rPr>
            </m:ctrlPr>
          </m:sSubPr>
          <m:e>
            <m:r>
              <w:rPr>
                <w:rFonts w:ascii="Cambria Math" w:hAnsi="Cambria Math"/>
              </w:rPr>
              <m:t>α</m:t>
            </m:r>
          </m:e>
          <m:sub>
            <m:r>
              <w:rPr>
                <w:rFonts w:ascii="Cambria Math" w:hAnsi="Cambria Math"/>
              </w:rPr>
              <m:t>n</m:t>
            </m:r>
          </m:sub>
        </m:sSub>
      </m:oMath>
      <w:r>
        <w:rPr>
          <w:rFonts w:ascii="Times New Roman" w:hAnsi="Times New Roman"/>
        </w:rPr>
        <w:t xml:space="preserve"> </w:t>
      </w:r>
      <w:r w:rsidRPr="00E069D5">
        <w:rPr>
          <w:rFonts w:ascii="Times New Roman" w:hAnsi="Times New Roman"/>
        </w:rPr>
        <w:t xml:space="preserve">and vertical </w:t>
      </w:r>
      <w:r>
        <w:rPr>
          <w:rFonts w:ascii="Times New Roman" w:hAnsi="Times New Roman"/>
        </w:rPr>
        <w:t xml:space="preserve">direction </w:t>
      </w:r>
      <m:oMath>
        <m:sSub>
          <m:sSubPr>
            <m:ctrlPr>
              <w:rPr>
                <w:rFonts w:ascii="Cambria Math" w:hAnsi="Cambria Math"/>
                <w:i/>
                <w:iCs/>
              </w:rPr>
            </m:ctrlPr>
          </m:sSubPr>
          <m:e>
            <m:r>
              <w:rPr>
                <w:rFonts w:ascii="Cambria Math" w:hAnsi="Cambria Math"/>
              </w:rPr>
              <m:t>β</m:t>
            </m:r>
          </m:e>
          <m:sub>
            <m:r>
              <w:rPr>
                <w:rFonts w:ascii="Cambria Math" w:hAnsi="Cambria Math"/>
              </w:rPr>
              <m:t>n</m:t>
            </m:r>
          </m:sub>
        </m:sSub>
      </m:oMath>
      <w:r>
        <w:rPr>
          <w:rFonts w:ascii="Times New Roman" w:hAnsi="Times New Roman"/>
        </w:rPr>
        <w:t xml:space="preserve">. </w:t>
      </w:r>
      <w:r w:rsidRPr="00E069D5">
        <w:rPr>
          <w:rFonts w:ascii="Times New Roman" w:hAnsi="Times New Roman"/>
        </w:rPr>
        <w:t xml:space="preserve"> </w:t>
      </w:r>
    </w:p>
    <w:p w14:paraId="70C3BD77" w14:textId="57A7F209" w:rsidR="00802C08" w:rsidRPr="00C57380" w:rsidRDefault="00802C08" w:rsidP="00802C08">
      <w:pPr>
        <w:spacing w:after="120"/>
        <w:jc w:val="both"/>
        <w:rPr>
          <w:rFonts w:ascii="Times New Roman" w:hAnsi="Times New Roman" w:cs="Times New Roman"/>
          <w:bCs/>
        </w:rPr>
      </w:pPr>
      <w:r w:rsidRPr="0074314E">
        <w:rPr>
          <w:rFonts w:ascii="Times New Roman" w:hAnsi="Times New Roman"/>
          <w:b/>
          <w:bCs/>
        </w:rPr>
        <w:t xml:space="preserve">Observation </w:t>
      </w:r>
      <w:r>
        <w:rPr>
          <w:rFonts w:ascii="Times New Roman" w:hAnsi="Times New Roman"/>
          <w:b/>
          <w:bCs/>
        </w:rPr>
        <w:t>1</w:t>
      </w:r>
      <w:r>
        <w:rPr>
          <w:rFonts w:ascii="Times New Roman" w:hAnsi="Times New Roman"/>
        </w:rPr>
        <w:t xml:space="preserve">: Based on Annex to </w:t>
      </w:r>
      <w:r w:rsidRPr="00BD35B6">
        <w:rPr>
          <w:rFonts w:ascii="Times New Roman" w:hAnsi="Times New Roman"/>
        </w:rPr>
        <w:t xml:space="preserve">Resolution </w:t>
      </w:r>
      <w:r>
        <w:rPr>
          <w:rFonts w:ascii="Times New Roman" w:hAnsi="Times New Roman"/>
        </w:rPr>
        <w:t xml:space="preserve">220 (WRC-23), </w:t>
      </w:r>
      <w:r w:rsidRPr="00C57380">
        <w:rPr>
          <w:rFonts w:ascii="Times New Roman" w:hAnsi="Times New Roman"/>
        </w:rPr>
        <w:t xml:space="preserve">the expected EIRP </w:t>
      </w:r>
      <w:r w:rsidRPr="00C57380">
        <w:rPr>
          <w:rFonts w:ascii="Times New Roman" w:hAnsi="Times New Roman" w:cs="Times New Roman"/>
        </w:rPr>
        <w:t xml:space="preserve">over the specified vertical angle range </w:t>
      </w:r>
      <w:r w:rsidRPr="00C57380">
        <w:rPr>
          <w:rFonts w:ascii="Times New Roman" w:hAnsi="Times New Roman" w:cs="Times New Roman"/>
          <w:bCs/>
        </w:rPr>
        <w:t>θ</w:t>
      </w:r>
      <w:r w:rsidRPr="00C57380">
        <w:rPr>
          <w:rFonts w:ascii="Times New Roman" w:hAnsi="Times New Roman" w:cs="Times New Roman"/>
          <w:bCs/>
          <w:vertAlign w:val="subscript"/>
        </w:rPr>
        <w:t>L</w:t>
      </w:r>
      <w:r w:rsidRPr="00C57380">
        <w:rPr>
          <w:rFonts w:ascii="Times New Roman" w:hAnsi="Times New Roman" w:cs="Times New Roman"/>
          <w:bCs/>
        </w:rPr>
        <w:t> ≤ θ &lt; θ</w:t>
      </w:r>
      <w:r w:rsidRPr="00C57380">
        <w:rPr>
          <w:rFonts w:ascii="Times New Roman" w:hAnsi="Times New Roman" w:cs="Times New Roman"/>
          <w:bCs/>
          <w:vertAlign w:val="subscript"/>
        </w:rPr>
        <w:t xml:space="preserve">H </w:t>
      </w:r>
      <w:r w:rsidRPr="00C57380">
        <w:rPr>
          <w:rFonts w:ascii="Times New Roman" w:hAnsi="Times New Roman" w:cs="Times New Roman"/>
          <w:bCs/>
        </w:rPr>
        <w:t>is calculated by</w:t>
      </w:r>
      <w:r>
        <w:rPr>
          <w:rFonts w:ascii="Times New Roman" w:hAnsi="Times New Roman" w:cs="Times New Roman"/>
          <w:bCs/>
        </w:rPr>
        <w:t xml:space="preserve"> performing</w:t>
      </w:r>
      <w:r w:rsidRPr="00C57380">
        <w:rPr>
          <w:rFonts w:ascii="Times New Roman" w:hAnsi="Times New Roman" w:cs="Times New Roman"/>
          <w:bCs/>
        </w:rPr>
        <w:t xml:space="preserve"> two </w:t>
      </w:r>
      <w:r w:rsidR="009B5B0A">
        <w:rPr>
          <w:rFonts w:ascii="Times New Roman" w:hAnsi="Times New Roman" w:cs="Times New Roman"/>
          <w:bCs/>
        </w:rPr>
        <w:t>steps</w:t>
      </w:r>
      <w:r w:rsidRPr="00C57380">
        <w:rPr>
          <w:rFonts w:ascii="Times New Roman" w:hAnsi="Times New Roman" w:cs="Times New Roman"/>
          <w:bCs/>
        </w:rPr>
        <w:t xml:space="preserve"> of averaging, i.e., </w:t>
      </w:r>
    </w:p>
    <w:p w14:paraId="204874FE" w14:textId="2D19B1C9" w:rsidR="00802C08" w:rsidRPr="00802C08" w:rsidRDefault="00802C08" w:rsidP="00802C08">
      <w:pPr>
        <w:pStyle w:val="ListParagraph"/>
        <w:numPr>
          <w:ilvl w:val="0"/>
          <w:numId w:val="28"/>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B936E8">
        <w:rPr>
          <w:rFonts w:eastAsia="TimesNewRomanPSMT"/>
          <w:i/>
          <w:iCs/>
          <w:sz w:val="22"/>
          <w:szCs w:val="22"/>
          <w:lang w:eastAsia="sv-SE"/>
        </w:rPr>
        <w:t>θ</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B936E8">
        <w:rPr>
          <w:rFonts w:eastAsia="TimesNewRomanPSMT"/>
          <w:i/>
          <w:iCs/>
          <w:sz w:val="22"/>
          <w:szCs w:val="22"/>
          <w:lang w:eastAsia="sv-SE"/>
        </w:rPr>
        <w:t>φ</w:t>
      </w:r>
      <w:r w:rsidRPr="009561AF">
        <w:rPr>
          <w:rFonts w:eastAsia="宋体"/>
          <w:sz w:val="22"/>
          <w:szCs w:val="22"/>
          <w:lang w:eastAsia="sv-SE"/>
        </w:rPr>
        <w:t xml:space="preserve">, </w:t>
      </w:r>
    </w:p>
    <w:p w14:paraId="121A563D" w14:textId="7870C258" w:rsidR="00802C08" w:rsidRPr="002D0050" w:rsidRDefault="00FE17E4" w:rsidP="00802C08">
      <w:pPr>
        <w:pStyle w:val="ListParagraph"/>
        <w:ind w:left="720" w:firstLineChars="0" w:firstLine="0"/>
        <w:jc w:val="center"/>
        <w:rPr>
          <w:lang w:val="en-AU"/>
        </w:rPr>
      </w:pPr>
      <m:oMathPara>
        <m:oMathParaPr>
          <m:jc m:val="center"/>
        </m:oMathParaPr>
        <m:oMath>
          <m:sSub>
            <m:sSubPr>
              <m:ctrlPr>
                <w:rPr>
                  <w:rFonts w:ascii="Cambria Math" w:hAnsi="Cambria Math"/>
                  <w:i/>
                </w:rPr>
              </m:ctrlPr>
            </m:sSubPr>
            <m:e>
              <m:r>
                <w:rPr>
                  <w:rFonts w:ascii="Cambria Math" w:hAnsi="Cambria Math"/>
                </w:rPr>
                <m:t>EIPR</m:t>
              </m:r>
            </m:e>
            <m:sub>
              <m:r>
                <w:rPr>
                  <w:rFonts w:ascii="Cambria Math" w:hAnsi="Cambria Math"/>
                </w:rPr>
                <m:t>1</m:t>
              </m:r>
            </m:sub>
          </m:sSub>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Beam</m:t>
                  </m:r>
                </m:sub>
              </m:sSub>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16BD0A5E" w14:textId="0844CDAE" w:rsidR="00802C08" w:rsidRDefault="00802C08" w:rsidP="00802C08">
      <w:pPr>
        <w:pStyle w:val="ListParagraph"/>
        <w:numPr>
          <w:ilvl w:val="0"/>
          <w:numId w:val="28"/>
        </w:numPr>
        <w:spacing w:after="120"/>
        <w:ind w:firstLineChars="0"/>
        <w:jc w:val="both"/>
        <w:rPr>
          <w:sz w:val="22"/>
          <w:szCs w:val="22"/>
        </w:rPr>
      </w:pPr>
      <w:r w:rsidRPr="00C57380">
        <w:rPr>
          <w:sz w:val="22"/>
          <w:szCs w:val="22"/>
        </w:rPr>
        <w:t>Averaging over horizontal and vertical angle</w:t>
      </w:r>
      <w:r>
        <w:rPr>
          <w:sz w:val="22"/>
          <w:szCs w:val="22"/>
        </w:rPr>
        <w:t xml:space="preserve"> ranges: </w:t>
      </w:r>
    </w:p>
    <w:p w14:paraId="66EE5AE9" w14:textId="23546B96" w:rsidR="00802C08" w:rsidRPr="00802C08" w:rsidRDefault="00FE17E4" w:rsidP="00802C08">
      <w:pPr>
        <w:ind w:left="360"/>
        <w:jc w:val="center"/>
        <w:rPr>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2π</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limLoc m:val="undOvr"/>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ub>
            <m:sup>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p>
            <m:e>
              <m:nary>
                <m:naryPr>
                  <m:limLoc m:val="undOvr"/>
                  <m:ctrlPr>
                    <w:rPr>
                      <w:rFonts w:ascii="Cambria Math" w:hAnsi="Cambria Math"/>
                      <w:i/>
                      <w:sz w:val="20"/>
                      <w:szCs w:val="20"/>
                    </w:rPr>
                  </m:ctrlPr>
                </m:naryPr>
                <m:sub>
                  <m:r>
                    <w:rPr>
                      <w:rFonts w:ascii="Cambria Math" w:hAnsi="Cambria Math"/>
                      <w:sz w:val="20"/>
                      <w:szCs w:val="20"/>
                    </w:rPr>
                    <m:t>-π</m:t>
                  </m:r>
                </m:sub>
                <m:sup>
                  <m:r>
                    <w:rPr>
                      <w:rFonts w:ascii="Cambria Math" w:hAnsi="Cambria Math"/>
                      <w:sz w:val="20"/>
                      <w:szCs w:val="20"/>
                    </w:rPr>
                    <m:t>π</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θ,φ</m:t>
                      </m:r>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r>
                    <w:rPr>
                      <w:rFonts w:ascii="Cambria Math" w:hAnsi="Cambria Math"/>
                      <w:sz w:val="20"/>
                      <w:szCs w:val="20"/>
                    </w:rPr>
                    <m:t>θ</m:t>
                  </m:r>
                </m:e>
              </m:d>
              <m:r>
                <w:rPr>
                  <w:rFonts w:ascii="Cambria Math" w:hAnsi="Cambria Math"/>
                  <w:sz w:val="20"/>
                  <w:szCs w:val="20"/>
                </w:rPr>
                <m:t>dφdθ</m:t>
              </m:r>
            </m:e>
          </m:func>
        </m:oMath>
      </m:oMathPara>
    </w:p>
    <w:p w14:paraId="49027C19" w14:textId="16418882" w:rsidR="00802C08" w:rsidRPr="00366712" w:rsidRDefault="00802C08" w:rsidP="00AB1E54">
      <w:pPr>
        <w:pStyle w:val="Heading3"/>
        <w:rPr>
          <w:lang w:val="en-AU"/>
        </w:rPr>
      </w:pPr>
      <w:r w:rsidRPr="002D0050">
        <w:rPr>
          <w:lang w:val="en-US"/>
        </w:rPr>
        <w:t>2.1</w:t>
      </w:r>
      <w:r w:rsidR="002D0050" w:rsidRPr="002D0050">
        <w:rPr>
          <w:lang w:val="en-US"/>
        </w:rPr>
        <w:t>.1</w:t>
      </w:r>
      <w:r w:rsidRPr="002D0050">
        <w:rPr>
          <w:lang w:val="en-US"/>
        </w:rPr>
        <w:t xml:space="preserve"> </w:t>
      </w:r>
      <w:r w:rsidR="002D0050" w:rsidRPr="002D0050">
        <w:rPr>
          <w:lang w:val="en-US"/>
        </w:rPr>
        <w:t>Averaging over beamforming directions</w:t>
      </w:r>
    </w:p>
    <w:p w14:paraId="0E37387E" w14:textId="0A70B139" w:rsidR="00DC514F" w:rsidRPr="00183986" w:rsidRDefault="00D03491" w:rsidP="00183986">
      <w:pPr>
        <w:spacing w:before="120" w:after="180"/>
        <w:jc w:val="both"/>
        <w:rPr>
          <w:rFonts w:ascii="Times New Roman" w:hAnsi="Times New Roman"/>
        </w:rPr>
      </w:pPr>
      <w:r w:rsidRPr="00D03491">
        <w:rPr>
          <w:rFonts w:ascii="Times New Roman" w:hAnsi="Times New Roman"/>
        </w:rPr>
        <w:t xml:space="preserve">Particularly </w:t>
      </w:r>
      <w:r w:rsidR="00293C7B">
        <w:rPr>
          <w:rFonts w:ascii="Times New Roman" w:hAnsi="Times New Roman"/>
        </w:rPr>
        <w:t>in the step of</w:t>
      </w:r>
      <w:r w:rsidRPr="00D03491">
        <w:rPr>
          <w:rFonts w:ascii="Times New Roman" w:hAnsi="Times New Roman"/>
        </w:rPr>
        <w:t xml:space="preserve"> </w:t>
      </w:r>
      <w:r>
        <w:rPr>
          <w:rFonts w:ascii="Times New Roman" w:hAnsi="Times New Roman"/>
        </w:rPr>
        <w:t>a</w:t>
      </w:r>
      <w:r w:rsidRPr="00183986">
        <w:rPr>
          <w:rFonts w:ascii="Times New Roman" w:hAnsi="Times New Roman"/>
        </w:rPr>
        <w:t xml:space="preserve">veraging over beamforming directions for a given vertical angle </w:t>
      </w:r>
      <w:r w:rsidRPr="002D0050">
        <w:rPr>
          <w:rFonts w:ascii="Times New Roman" w:hAnsi="Times New Roman"/>
          <w:i/>
          <w:iCs/>
        </w:rPr>
        <w:t>θ</w:t>
      </w:r>
      <w:r w:rsidRPr="00183986">
        <w:rPr>
          <w:rFonts w:ascii="Times New Roman" w:hAnsi="Times New Roman"/>
        </w:rPr>
        <w:t xml:space="preserve"> and horizontal angle </w:t>
      </w:r>
      <w:r w:rsidRPr="002D0050">
        <w:rPr>
          <w:rFonts w:ascii="Times New Roman" w:hAnsi="Times New Roman"/>
          <w:i/>
          <w:iCs/>
        </w:rPr>
        <w:t>φ</w:t>
      </w:r>
      <w:r w:rsidR="00293C7B" w:rsidRPr="00183986">
        <w:rPr>
          <w:rFonts w:ascii="Times New Roman" w:hAnsi="Times New Roman"/>
        </w:rPr>
        <w:t xml:space="preserve">, a sufficient sampling of </w:t>
      </w:r>
      <w:r w:rsidR="00293C7B" w:rsidRPr="002D0050">
        <w:rPr>
          <w:rFonts w:ascii="Times New Roman" w:hAnsi="Times New Roman"/>
          <w:i/>
          <w:iCs/>
        </w:rPr>
        <w:t>N</w:t>
      </w:r>
      <w:r w:rsidR="002B47A9" w:rsidRPr="002B47A9">
        <w:rPr>
          <w:rFonts w:ascii="Times New Roman" w:hAnsi="Times New Roman"/>
          <w:i/>
          <w:iCs/>
          <w:vertAlign w:val="subscript"/>
        </w:rPr>
        <w:t>Beam</w:t>
      </w:r>
      <w:r w:rsidR="00293C7B" w:rsidRPr="00183986">
        <w:rPr>
          <w:rFonts w:ascii="Times New Roman" w:hAnsi="Times New Roman"/>
        </w:rPr>
        <w:t xml:space="preserve"> beamforming directions (</w:t>
      </w:r>
      <w:r w:rsidR="00293C7B" w:rsidRPr="002D0050">
        <w:rPr>
          <w:rFonts w:ascii="Times New Roman" w:hAnsi="Times New Roman"/>
          <w:i/>
          <w:iCs/>
        </w:rPr>
        <w:t>α</w:t>
      </w:r>
      <w:r w:rsidR="00293C7B" w:rsidRPr="002D0050">
        <w:rPr>
          <w:rFonts w:ascii="Times New Roman" w:hAnsi="Times New Roman"/>
          <w:i/>
          <w:iCs/>
          <w:vertAlign w:val="subscript"/>
        </w:rPr>
        <w:t>n</w:t>
      </w:r>
      <w:r w:rsidR="00293C7B" w:rsidRPr="002D0050">
        <w:rPr>
          <w:rFonts w:ascii="Times New Roman" w:hAnsi="Times New Roman"/>
          <w:i/>
          <w:iCs/>
        </w:rPr>
        <w:t>, β</w:t>
      </w:r>
      <w:r w:rsidR="00293C7B" w:rsidRPr="002D0050">
        <w:rPr>
          <w:rFonts w:ascii="Times New Roman" w:hAnsi="Times New Roman"/>
          <w:i/>
          <w:iCs/>
          <w:vertAlign w:val="subscript"/>
        </w:rPr>
        <w:t>n</w:t>
      </w:r>
      <w:r w:rsidR="00293C7B" w:rsidRPr="002D0050">
        <w:rPr>
          <w:rFonts w:ascii="Times New Roman" w:hAnsi="Times New Roman"/>
          <w:i/>
          <w:iCs/>
        </w:rPr>
        <w:t xml:space="preserve">) n = 1 ... </w:t>
      </w:r>
      <w:r w:rsidR="002B47A9" w:rsidRPr="002D0050">
        <w:rPr>
          <w:rFonts w:ascii="Times New Roman" w:hAnsi="Times New Roman"/>
          <w:i/>
          <w:iCs/>
        </w:rPr>
        <w:t>N</w:t>
      </w:r>
      <w:r w:rsidR="002B47A9" w:rsidRPr="002B47A9">
        <w:rPr>
          <w:rFonts w:ascii="Times New Roman" w:hAnsi="Times New Roman"/>
          <w:i/>
          <w:iCs/>
          <w:vertAlign w:val="subscript"/>
        </w:rPr>
        <w:t>Beam</w:t>
      </w:r>
      <w:r w:rsidR="00293C7B" w:rsidRPr="00183986">
        <w:rPr>
          <w:rFonts w:ascii="Times New Roman" w:hAnsi="Times New Roman"/>
        </w:rPr>
        <w:t xml:space="preserve"> is necessary to allow an accurate averaging of the expected EIRP and the beamforming directions </w:t>
      </w:r>
      <w:r w:rsidR="002D0050" w:rsidRPr="00183986">
        <w:rPr>
          <w:rFonts w:ascii="Times New Roman" w:hAnsi="Times New Roman"/>
        </w:rPr>
        <w:t>(</w:t>
      </w:r>
      <w:r w:rsidR="002D0050" w:rsidRPr="002D0050">
        <w:rPr>
          <w:rFonts w:ascii="Times New Roman" w:hAnsi="Times New Roman"/>
          <w:i/>
          <w:iCs/>
        </w:rPr>
        <w:t>α</w:t>
      </w:r>
      <w:r w:rsidR="002D0050" w:rsidRPr="002D0050">
        <w:rPr>
          <w:rFonts w:ascii="Times New Roman" w:hAnsi="Times New Roman"/>
          <w:i/>
          <w:iCs/>
          <w:vertAlign w:val="subscript"/>
        </w:rPr>
        <w:t>n</w:t>
      </w:r>
      <w:r w:rsidR="002D0050" w:rsidRPr="002D0050">
        <w:rPr>
          <w:rFonts w:ascii="Times New Roman" w:hAnsi="Times New Roman"/>
          <w:i/>
          <w:iCs/>
        </w:rPr>
        <w:t>, β</w:t>
      </w:r>
      <w:r w:rsidR="002D0050" w:rsidRPr="002D0050">
        <w:rPr>
          <w:rFonts w:ascii="Times New Roman" w:hAnsi="Times New Roman"/>
          <w:i/>
          <w:iCs/>
          <w:vertAlign w:val="subscript"/>
        </w:rPr>
        <w:t>n</w:t>
      </w:r>
      <w:r w:rsidR="002D0050" w:rsidRPr="002D0050">
        <w:rPr>
          <w:rFonts w:ascii="Times New Roman" w:hAnsi="Times New Roman"/>
          <w:i/>
          <w:iCs/>
        </w:rPr>
        <w:t>)</w:t>
      </w:r>
      <w:r w:rsidR="00293C7B" w:rsidRPr="00183986">
        <w:rPr>
          <w:rFonts w:ascii="Times New Roman" w:hAnsi="Times New Roman"/>
        </w:rPr>
        <w:t xml:space="preserve"> have a uniform statistical angular distribution within the steering range of the IMT base station.</w:t>
      </w:r>
    </w:p>
    <w:p w14:paraId="17F3B44C" w14:textId="64E148DC" w:rsidR="00DC514F" w:rsidRDefault="00293C7B" w:rsidP="009561AF">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sidR="005E534D">
        <w:rPr>
          <w:rFonts w:ascii="Times New Roman" w:hAnsi="Times New Roman"/>
          <w:b/>
          <w:bCs/>
        </w:rPr>
        <w:t>2</w:t>
      </w:r>
      <w:r>
        <w:rPr>
          <w:rFonts w:ascii="Times New Roman" w:hAnsi="Times New Roman"/>
        </w:rPr>
        <w:t xml:space="preserve">: </w:t>
      </w:r>
      <w:r w:rsidR="005778C8">
        <w:rPr>
          <w:rFonts w:ascii="Times New Roman" w:hAnsi="Times New Roman"/>
        </w:rPr>
        <w:t xml:space="preserve">Based on Annex to </w:t>
      </w:r>
      <w:r w:rsidR="005778C8" w:rsidRPr="00BD35B6">
        <w:rPr>
          <w:rFonts w:ascii="Times New Roman" w:hAnsi="Times New Roman"/>
        </w:rPr>
        <w:t xml:space="preserve">Resolution </w:t>
      </w:r>
      <w:r w:rsidR="005778C8">
        <w:rPr>
          <w:rFonts w:ascii="Times New Roman" w:hAnsi="Times New Roman"/>
        </w:rPr>
        <w:t>220 (WRC-23), w</w:t>
      </w:r>
      <w:r>
        <w:rPr>
          <w:rFonts w:ascii="Times New Roman" w:hAnsi="Times New Roman"/>
        </w:rPr>
        <w:t>hen performing the a</w:t>
      </w:r>
      <w:r w:rsidRPr="00D03491">
        <w:rPr>
          <w:rFonts w:ascii="Times New Roman" w:eastAsia="宋体" w:hAnsi="Times New Roman" w:cs="Times New Roman"/>
          <w:lang w:eastAsia="sv-SE"/>
        </w:rPr>
        <w:t xml:space="preserve">veraging over beamforming directions for a given vertical angle </w:t>
      </w:r>
      <w:r w:rsidRPr="002B47A9">
        <w:rPr>
          <w:rFonts w:ascii="Times New Roman" w:eastAsia="TimesNewRomanPSMT" w:hAnsi="Times New Roman" w:cs="Times New Roman"/>
          <w:i/>
          <w:iCs/>
          <w:lang w:eastAsia="sv-SE"/>
        </w:rPr>
        <w:t>θ</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B47A9">
        <w:rPr>
          <w:rFonts w:ascii="Times New Roman" w:eastAsia="TimesNewRomanPSMT" w:hAnsi="Times New Roman" w:cs="Times New Roman"/>
          <w:i/>
          <w:iCs/>
          <w:lang w:eastAsia="sv-SE"/>
        </w:rPr>
        <w:t>φ</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5E534D">
        <w:rPr>
          <w:rFonts w:ascii="Times New Roman" w:eastAsia="宋体" w:hAnsi="Times New Roman" w:cs="Times New Roman"/>
          <w:i/>
          <w:iCs/>
          <w:lang w:eastAsia="sv-SE"/>
        </w:rPr>
        <w:t>(</w:t>
      </w:r>
      <w:r w:rsidRPr="005E534D">
        <w:rPr>
          <w:rFonts w:ascii="Times New Roman" w:eastAsia="TimesNewRomanPSMT" w:hAnsi="Times New Roman" w:cs="Times New Roman"/>
          <w:i/>
          <w:iCs/>
          <w:lang w:eastAsia="sv-SE"/>
        </w:rPr>
        <w:t>α</w:t>
      </w:r>
      <w:r w:rsidRPr="005E534D">
        <w:rPr>
          <w:rFonts w:ascii="Times New Roman" w:eastAsia="宋体" w:hAnsi="Times New Roman" w:cs="Times New Roman"/>
          <w:i/>
          <w:iCs/>
          <w:vertAlign w:val="subscript"/>
          <w:lang w:eastAsia="sv-SE"/>
        </w:rPr>
        <w:t>n</w:t>
      </w:r>
      <w:r w:rsidRPr="005E534D">
        <w:rPr>
          <w:rFonts w:ascii="Times New Roman" w:eastAsia="宋体" w:hAnsi="Times New Roman" w:cs="Times New Roman"/>
          <w:i/>
          <w:iCs/>
          <w:lang w:eastAsia="sv-SE"/>
        </w:rPr>
        <w:t xml:space="preserve">, </w:t>
      </w:r>
      <w:r w:rsidRPr="005E534D">
        <w:rPr>
          <w:rFonts w:ascii="Times New Roman" w:eastAsia="TimesNewRomanPSMT" w:hAnsi="Times New Roman" w:cs="Times New Roman"/>
          <w:i/>
          <w:iCs/>
          <w:lang w:eastAsia="sv-SE"/>
        </w:rPr>
        <w:t>β</w:t>
      </w:r>
      <w:r w:rsidRPr="005E534D">
        <w:rPr>
          <w:rFonts w:ascii="Times New Roman" w:eastAsia="宋体" w:hAnsi="Times New Roman" w:cs="Times New Roman"/>
          <w:i/>
          <w:iCs/>
          <w:vertAlign w:val="subscript"/>
          <w:lang w:eastAsia="sv-SE"/>
        </w:rPr>
        <w:t>n</w:t>
      </w:r>
      <w:r w:rsidRPr="005E534D">
        <w:rPr>
          <w:rFonts w:ascii="Times New Roman" w:eastAsia="宋体" w:hAnsi="Times New Roman" w:cs="Times New Roman"/>
          <w:i/>
          <w:iCs/>
          <w:lang w:eastAsia="sv-SE"/>
        </w:rPr>
        <w:t>)</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002B47A9" w:rsidRPr="002D0050">
        <w:rPr>
          <w:rFonts w:ascii="Times New Roman" w:hAnsi="Times New Roman"/>
          <w:i/>
          <w:iCs/>
        </w:rPr>
        <w:t>N</w:t>
      </w:r>
      <w:r w:rsidR="002B47A9" w:rsidRPr="002B47A9">
        <w:rPr>
          <w:rFonts w:ascii="Times New Roman" w:hAnsi="Times New Roman"/>
          <w:i/>
          <w:iCs/>
          <w:vertAlign w:val="subscript"/>
        </w:rPr>
        <w:t>Beam</w:t>
      </w:r>
      <w:r w:rsidR="002B47A9" w:rsidRPr="00293C7B">
        <w:rPr>
          <w:rFonts w:ascii="Times New Roman" w:eastAsia="宋体" w:hAnsi="Times New Roman" w:cs="Times New Roman"/>
          <w:lang w:eastAsia="sv-SE"/>
        </w:rPr>
        <w:t xml:space="preserve"> </w:t>
      </w:r>
      <w:r w:rsidRPr="00293C7B">
        <w:rPr>
          <w:rFonts w:ascii="Times New Roman" w:eastAsia="宋体" w:hAnsi="Times New Roman" w:cs="Times New Roman"/>
          <w:lang w:eastAsia="sv-SE"/>
        </w:rPr>
        <w:t>shall</w:t>
      </w:r>
      <w:r>
        <w:rPr>
          <w:rFonts w:ascii="Times New Roman" w:eastAsia="宋体" w:hAnsi="Times New Roman" w:cs="Times New Roman"/>
          <w:lang w:eastAsia="sv-SE"/>
        </w:rPr>
        <w:t xml:space="preserve"> be selected</w:t>
      </w:r>
      <w:r w:rsidR="009561AF">
        <w:rPr>
          <w:rFonts w:ascii="Times New Roman" w:eastAsia="宋体" w:hAnsi="Times New Roman" w:cs="Times New Roman"/>
          <w:lang w:eastAsia="sv-SE"/>
        </w:rPr>
        <w:t xml:space="preserve"> by: </w:t>
      </w:r>
    </w:p>
    <w:p w14:paraId="2DE45614" w14:textId="302E9FEF" w:rsidR="009561AF" w:rsidRDefault="009561AF" w:rsidP="009561AF">
      <w:pPr>
        <w:pStyle w:val="ListParagraph"/>
        <w:numPr>
          <w:ilvl w:val="0"/>
          <w:numId w:val="30"/>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388F6FBE" w14:textId="070D7840" w:rsidR="009561AF" w:rsidRPr="009561AF" w:rsidRDefault="009561AF" w:rsidP="009561AF">
      <w:pPr>
        <w:pStyle w:val="ListParagraph"/>
        <w:numPr>
          <w:ilvl w:val="0"/>
          <w:numId w:val="30"/>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 xml:space="preserve">he beamforming directions </w:t>
      </w:r>
      <w:r w:rsidRPr="005E534D">
        <w:rPr>
          <w:rFonts w:eastAsia="宋体"/>
          <w:i/>
          <w:iCs/>
          <w:sz w:val="22"/>
          <w:szCs w:val="22"/>
          <w:lang w:eastAsia="sv-SE"/>
        </w:rPr>
        <w:t>(α</w:t>
      </w:r>
      <w:r w:rsidRPr="005E534D">
        <w:rPr>
          <w:rFonts w:eastAsia="宋体"/>
          <w:i/>
          <w:iCs/>
          <w:sz w:val="22"/>
          <w:szCs w:val="22"/>
          <w:vertAlign w:val="subscript"/>
          <w:lang w:eastAsia="sv-SE"/>
        </w:rPr>
        <w:t>n</w:t>
      </w:r>
      <w:r w:rsidRPr="005E534D">
        <w:rPr>
          <w:rFonts w:eastAsia="宋体"/>
          <w:i/>
          <w:iCs/>
          <w:sz w:val="22"/>
          <w:szCs w:val="22"/>
          <w:lang w:eastAsia="sv-SE"/>
        </w:rPr>
        <w:t>, β</w:t>
      </w:r>
      <w:r w:rsidRPr="005E534D">
        <w:rPr>
          <w:rFonts w:eastAsia="宋体"/>
          <w:i/>
          <w:iCs/>
          <w:sz w:val="22"/>
          <w:szCs w:val="22"/>
          <w:vertAlign w:val="subscript"/>
          <w:lang w:eastAsia="sv-SE"/>
        </w:rPr>
        <w:t>n</w:t>
      </w:r>
      <w:r w:rsidRPr="005E534D">
        <w:rPr>
          <w:rFonts w:eastAsia="宋体"/>
          <w:i/>
          <w:iCs/>
          <w:sz w:val="22"/>
          <w:szCs w:val="22"/>
          <w:lang w:eastAsia="sv-SE"/>
        </w:rPr>
        <w:t>)</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2A052315" w14:textId="77777777" w:rsidR="005F2610" w:rsidRDefault="005F2610" w:rsidP="0066413C">
      <w:pPr>
        <w:spacing w:after="180"/>
        <w:jc w:val="both"/>
        <w:rPr>
          <w:rFonts w:ascii="Times New Roman" w:hAnsi="Times New Roman"/>
        </w:rPr>
      </w:pPr>
    </w:p>
    <w:p w14:paraId="16A194F3" w14:textId="0F2424DC" w:rsidR="0057519E" w:rsidRDefault="00616351" w:rsidP="0066413C">
      <w:pPr>
        <w:spacing w:after="180"/>
        <w:jc w:val="both"/>
        <w:rPr>
          <w:rFonts w:ascii="Times New Roman" w:hAnsi="Times New Roman"/>
        </w:rPr>
      </w:pPr>
      <w:r w:rsidRPr="00616351">
        <w:rPr>
          <w:rFonts w:ascii="Times New Roman" w:hAnsi="Times New Roman"/>
        </w:rPr>
        <w:t xml:space="preserve">Accordingly, </w:t>
      </w:r>
      <w:r w:rsidR="00183986">
        <w:rPr>
          <w:rFonts w:ascii="Times New Roman" w:hAnsi="Times New Roman"/>
        </w:rPr>
        <w:t>t</w:t>
      </w:r>
      <w:r w:rsidRPr="00616351">
        <w:rPr>
          <w:rFonts w:ascii="Times New Roman" w:hAnsi="Times New Roman"/>
        </w:rPr>
        <w:t>he</w:t>
      </w:r>
      <w:r w:rsidR="00183986">
        <w:rPr>
          <w:rFonts w:ascii="Times New Roman" w:hAnsi="Times New Roman"/>
        </w:rPr>
        <w:t xml:space="preserve"> following</w:t>
      </w:r>
      <w:r w:rsidRPr="00616351">
        <w:rPr>
          <w:rFonts w:ascii="Times New Roman" w:hAnsi="Times New Roman"/>
        </w:rPr>
        <w:t xml:space="preserve"> issue </w:t>
      </w:r>
      <w:r w:rsidR="00183986">
        <w:rPr>
          <w:rFonts w:ascii="Times New Roman" w:hAnsi="Times New Roman"/>
        </w:rPr>
        <w:t xml:space="preserve">related </w:t>
      </w:r>
      <w:r w:rsidRPr="00616351">
        <w:rPr>
          <w:rFonts w:ascii="Times New Roman" w:hAnsi="Times New Roman"/>
        </w:rPr>
        <w:t xml:space="preserve">to </w:t>
      </w:r>
      <w:r w:rsidR="00183986">
        <w:rPr>
          <w:rFonts w:ascii="Times New Roman" w:hAnsi="Times New Roman"/>
        </w:rPr>
        <w:t>conformance testing should be noted</w:t>
      </w:r>
      <w:r w:rsidRPr="00616351">
        <w:rPr>
          <w:rFonts w:ascii="Times New Roman" w:hAnsi="Times New Roman"/>
        </w:rPr>
        <w:t>:</w:t>
      </w:r>
      <w:r w:rsidR="00183986">
        <w:rPr>
          <w:rFonts w:ascii="Times New Roman" w:hAnsi="Times New Roman"/>
        </w:rPr>
        <w:t xml:space="preserve"> </w:t>
      </w:r>
      <w:r w:rsidR="0093711E">
        <w:rPr>
          <w:rFonts w:ascii="Times New Roman" w:hAnsi="Times New Roman"/>
        </w:rPr>
        <w:t xml:space="preserve">Compared with </w:t>
      </w:r>
      <w:r w:rsidR="0057519E">
        <w:rPr>
          <w:rFonts w:ascii="Times New Roman" w:hAnsi="Times New Roman"/>
        </w:rPr>
        <w:t>TRP</w:t>
      </w:r>
      <w:r w:rsidR="0093711E">
        <w:rPr>
          <w:rFonts w:ascii="Times New Roman" w:hAnsi="Times New Roman"/>
        </w:rPr>
        <w:t xml:space="preserve"> requirement</w:t>
      </w:r>
      <w:r w:rsidR="0057519E">
        <w:rPr>
          <w:rFonts w:ascii="Times New Roman" w:hAnsi="Times New Roman"/>
        </w:rPr>
        <w:t xml:space="preserve">, which also takes EIRP values performed over the whole sphere, it should be noted that the OTA spatial emission above horizon shall be performed for each beamforming direction, e.g., </w:t>
      </w:r>
      <w:r w:rsidR="002B47A9" w:rsidRPr="002D0050">
        <w:rPr>
          <w:rFonts w:ascii="Times New Roman" w:hAnsi="Times New Roman"/>
          <w:i/>
          <w:iCs/>
        </w:rPr>
        <w:t>N</w:t>
      </w:r>
      <w:r w:rsidR="002B47A9" w:rsidRPr="002B47A9">
        <w:rPr>
          <w:rFonts w:ascii="Times New Roman" w:hAnsi="Times New Roman"/>
          <w:i/>
          <w:iCs/>
          <w:vertAlign w:val="subscript"/>
        </w:rPr>
        <w:t>Beam</w:t>
      </w:r>
      <w:r w:rsidR="0057519E" w:rsidRPr="00C112A2">
        <w:rPr>
          <w:rFonts w:ascii="Times New Roman" w:hAnsi="Times New Roman"/>
          <w:i/>
          <w:iCs/>
        </w:rPr>
        <w:t xml:space="preserve"> = 64</w:t>
      </w:r>
      <w:r w:rsidR="0057519E">
        <w:rPr>
          <w:rFonts w:ascii="Times New Roman" w:hAnsi="Times New Roman"/>
        </w:rPr>
        <w:t xml:space="preserve"> is considered for the potential beamforming direction number, the test effort will be enlarged by 64 times. </w:t>
      </w:r>
      <w:r w:rsidR="00183986">
        <w:rPr>
          <w:rFonts w:ascii="Times New Roman" w:hAnsi="Times New Roman"/>
        </w:rPr>
        <w:t xml:space="preserve">The much-increased test burden and the according testability issue should be studied by RAN4. </w:t>
      </w:r>
    </w:p>
    <w:p w14:paraId="69803EC1" w14:textId="5D97AD44" w:rsidR="005E534D" w:rsidRDefault="005E534D" w:rsidP="005E534D">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3</w:t>
      </w:r>
      <w:r>
        <w:rPr>
          <w:rFonts w:ascii="Times New Roman" w:hAnsi="Times New Roman"/>
        </w:rPr>
        <w:t xml:space="preserve">: The number of </w:t>
      </w:r>
      <w:r w:rsidRPr="00D03491">
        <w:rPr>
          <w:rFonts w:ascii="Times New Roman" w:eastAsia="宋体" w:hAnsi="Times New Roman" w:cs="Times New Roman"/>
          <w:lang w:eastAsia="sv-SE"/>
        </w:rPr>
        <w:t xml:space="preserve">beamforming directions </w:t>
      </w:r>
      <w:r w:rsidR="002B47A9" w:rsidRPr="002D0050">
        <w:rPr>
          <w:rFonts w:ascii="Times New Roman" w:hAnsi="Times New Roman"/>
          <w:i/>
          <w:iCs/>
        </w:rPr>
        <w:t>N</w:t>
      </w:r>
      <w:r w:rsidR="002B47A9" w:rsidRPr="002B47A9">
        <w:rPr>
          <w:rFonts w:ascii="Times New Roman" w:hAnsi="Times New Roman"/>
          <w:i/>
          <w:iCs/>
          <w:vertAlign w:val="subscript"/>
        </w:rPr>
        <w:t>Beam</w:t>
      </w:r>
      <w:r>
        <w:rPr>
          <w:rFonts w:ascii="Times New Roman" w:eastAsia="宋体" w:hAnsi="Times New Roman" w:cs="Times New Roman"/>
          <w:lang w:eastAsia="sv-SE"/>
        </w:rPr>
        <w:t xml:space="preserve"> </w:t>
      </w:r>
      <w:r w:rsidRPr="00D03491">
        <w:rPr>
          <w:rFonts w:ascii="Times New Roman" w:eastAsia="宋体" w:hAnsi="Times New Roman" w:cs="Times New Roman"/>
          <w:lang w:eastAsia="sv-SE"/>
        </w:rPr>
        <w:t xml:space="preserve">for a given vertical angle </w:t>
      </w:r>
      <w:r w:rsidRPr="00C112A2">
        <w:rPr>
          <w:rFonts w:ascii="Times New Roman" w:eastAsia="TimesNewRomanPSMT" w:hAnsi="Times New Roman" w:cs="Times New Roman"/>
          <w:i/>
          <w:iCs/>
          <w:lang w:eastAsia="sv-SE"/>
        </w:rPr>
        <w:t>θ</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C112A2">
        <w:rPr>
          <w:rFonts w:ascii="Times New Roman" w:eastAsia="TimesNewRomanPSMT" w:hAnsi="Times New Roman" w:cs="Times New Roman"/>
          <w:i/>
          <w:iCs/>
          <w:lang w:eastAsia="sv-SE"/>
        </w:rPr>
        <w:t>φ</w:t>
      </w:r>
      <w:r>
        <w:rPr>
          <w:rFonts w:ascii="Times New Roman" w:eastAsia="TimesNewRomanPSMT" w:hAnsi="Times New Roman" w:cs="Times New Roman"/>
          <w:lang w:eastAsia="sv-SE"/>
        </w:rPr>
        <w:t xml:space="preserve"> </w:t>
      </w:r>
      <w:r w:rsidR="00833056">
        <w:rPr>
          <w:rFonts w:ascii="Times New Roman" w:eastAsia="宋体" w:hAnsi="Times New Roman" w:cs="Times New Roman"/>
          <w:lang w:eastAsia="sv-SE"/>
        </w:rPr>
        <w:t>could</w:t>
      </w:r>
      <w:r>
        <w:rPr>
          <w:rFonts w:ascii="Times New Roman" w:eastAsia="宋体" w:hAnsi="Times New Roman" w:cs="Times New Roman"/>
          <w:lang w:eastAsia="sv-SE"/>
        </w:rPr>
        <w:t xml:space="preserve"> greatly </w:t>
      </w:r>
      <w:r w:rsidR="009D39C4">
        <w:rPr>
          <w:rFonts w:ascii="Times New Roman" w:eastAsia="宋体" w:hAnsi="Times New Roman" w:cs="Times New Roman"/>
          <w:lang w:eastAsia="sv-SE"/>
        </w:rPr>
        <w:t>impact</w:t>
      </w:r>
      <w:r>
        <w:rPr>
          <w:rFonts w:ascii="Times New Roman" w:eastAsia="宋体" w:hAnsi="Times New Roman" w:cs="Times New Roman"/>
          <w:lang w:eastAsia="sv-SE"/>
        </w:rPr>
        <w:t xml:space="preserve"> the test</w:t>
      </w:r>
      <w:r w:rsidR="00833056">
        <w:rPr>
          <w:rFonts w:ascii="Times New Roman" w:eastAsia="宋体" w:hAnsi="Times New Roman" w:cs="Times New Roman"/>
          <w:lang w:eastAsia="sv-SE"/>
        </w:rPr>
        <w:t>ing</w:t>
      </w:r>
      <w:r>
        <w:rPr>
          <w:rFonts w:ascii="Times New Roman" w:eastAsia="宋体" w:hAnsi="Times New Roman" w:cs="Times New Roman"/>
          <w:lang w:eastAsia="sv-SE"/>
        </w:rPr>
        <w:t xml:space="preserve"> effort</w:t>
      </w:r>
      <w:r w:rsidR="009D39C4">
        <w:rPr>
          <w:rFonts w:ascii="Times New Roman" w:eastAsia="宋体" w:hAnsi="Times New Roman" w:cs="Times New Roman"/>
          <w:lang w:eastAsia="sv-SE"/>
        </w:rPr>
        <w:t>/burden</w:t>
      </w:r>
      <w:r>
        <w:rPr>
          <w:rFonts w:ascii="Times New Roman" w:eastAsia="宋体" w:hAnsi="Times New Roman" w:cs="Times New Roman"/>
          <w:lang w:eastAsia="sv-SE"/>
        </w:rPr>
        <w:t xml:space="preserve"> </w:t>
      </w:r>
      <w:r w:rsidR="009D39C4">
        <w:rPr>
          <w:rFonts w:ascii="Times New Roman" w:eastAsia="宋体" w:hAnsi="Times New Roman" w:cs="Times New Roman"/>
          <w:lang w:eastAsia="sv-SE"/>
        </w:rPr>
        <w:t>for</w:t>
      </w:r>
      <w:r>
        <w:rPr>
          <w:rFonts w:ascii="Times New Roman" w:eastAsia="宋体" w:hAnsi="Times New Roman" w:cs="Times New Roman"/>
          <w:lang w:eastAsia="sv-SE"/>
        </w:rPr>
        <w:t xml:space="preserve"> EEIRP conformance testing. </w:t>
      </w:r>
    </w:p>
    <w:p w14:paraId="65422F4E" w14:textId="4C947A01" w:rsidR="007D764E" w:rsidRDefault="007D764E" w:rsidP="001C47AE">
      <w:pPr>
        <w:spacing w:after="120"/>
        <w:jc w:val="both"/>
        <w:rPr>
          <w:rFonts w:ascii="Times New Roman" w:eastAsia="宋体" w:hAnsi="Times New Roman" w:cs="Times New Roman"/>
          <w:lang w:eastAsia="sv-SE"/>
        </w:rPr>
      </w:pPr>
    </w:p>
    <w:p w14:paraId="7719550C" w14:textId="6980A334" w:rsidR="008765C9" w:rsidRDefault="008765C9" w:rsidP="001C47A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Straightforwardly, the following proposal is given for the </w:t>
      </w:r>
      <w:r w:rsidRPr="00335FF0">
        <w:rPr>
          <w:rFonts w:ascii="Times New Roman" w:eastAsia="宋体" w:hAnsi="Times New Roman" w:cs="Times New Roman"/>
        </w:rPr>
        <w:t xml:space="preserve">average value of </w:t>
      </w:r>
      <w:r>
        <w:rPr>
          <w:rFonts w:ascii="Times New Roman" w:eastAsia="宋体" w:hAnsi="Times New Roman" w:cs="Times New Roman"/>
        </w:rPr>
        <w:t xml:space="preserve">measured </w:t>
      </w:r>
      <w:r w:rsidRPr="00335FF0">
        <w:rPr>
          <w:rFonts w:ascii="Times New Roman" w:eastAsia="宋体" w:hAnsi="Times New Roman" w:cs="Times New Roman"/>
        </w:rPr>
        <w:t xml:space="preserve">EIRP over </w:t>
      </w:r>
      <w:r w:rsidRPr="002D0050">
        <w:rPr>
          <w:rFonts w:ascii="Times New Roman" w:hAnsi="Times New Roman"/>
          <w:i/>
          <w:iCs/>
        </w:rPr>
        <w:t>N</w:t>
      </w:r>
      <w:r w:rsidRPr="002B47A9">
        <w:rPr>
          <w:rFonts w:ascii="Times New Roman" w:hAnsi="Times New Roman"/>
          <w:i/>
          <w:iCs/>
          <w:vertAlign w:val="subscript"/>
        </w:rPr>
        <w:t>Beam</w:t>
      </w:r>
      <w:r w:rsidRPr="00335FF0">
        <w:rPr>
          <w:rFonts w:ascii="Times New Roman" w:eastAsia="宋体" w:hAnsi="Times New Roman" w:cs="Times New Roman"/>
        </w:rPr>
        <w:t xml:space="preserve"> different beamforming directions</w:t>
      </w:r>
      <w:r>
        <w:rPr>
          <w:rFonts w:ascii="Times New Roman" w:eastAsia="宋体" w:hAnsi="Times New Roman" w:cs="Times New Roman"/>
        </w:rPr>
        <w:t>, which will be used for the e</w:t>
      </w:r>
      <w:r w:rsidRPr="008765C9">
        <w:rPr>
          <w:rFonts w:ascii="Times New Roman" w:eastAsia="宋体" w:hAnsi="Times New Roman" w:cs="Times New Roman"/>
        </w:rPr>
        <w:t>xpected EIRP calculation in discrete spatial sampling grid</w:t>
      </w:r>
      <w:r>
        <w:rPr>
          <w:rFonts w:ascii="Times New Roman" w:eastAsia="宋体" w:hAnsi="Times New Roman" w:cs="Times New Roman"/>
        </w:rPr>
        <w:t>.</w:t>
      </w:r>
    </w:p>
    <w:p w14:paraId="6506E737" w14:textId="0F21A31C" w:rsidR="00C112A2" w:rsidRPr="00335FF0" w:rsidRDefault="007D764E" w:rsidP="00C112A2">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xml:space="preserve">: </w:t>
      </w:r>
      <w:r w:rsidR="002B47A9">
        <w:rPr>
          <w:rFonts w:ascii="Times New Roman" w:hAnsi="Times New Roman"/>
        </w:rPr>
        <w:t>F</w:t>
      </w:r>
      <w:r w:rsidR="002B47A9" w:rsidRPr="002B47A9">
        <w:rPr>
          <w:rFonts w:ascii="Times New Roman" w:hAnsi="Times New Roman"/>
        </w:rPr>
        <w:t xml:space="preserve">or </w:t>
      </w:r>
      <w:r w:rsidR="00E4477E">
        <w:rPr>
          <w:rFonts w:ascii="Times New Roman" w:hAnsi="Times New Roman"/>
        </w:rPr>
        <w:t>the</w:t>
      </w:r>
      <w:r w:rsidR="002B47A9" w:rsidRPr="002B47A9">
        <w:rPr>
          <w:rFonts w:ascii="Times New Roman" w:hAnsi="Times New Roman"/>
        </w:rPr>
        <w:t xml:space="preserve"> given</w:t>
      </w:r>
      <w:r w:rsidR="00E4477E">
        <w:rPr>
          <w:rFonts w:ascii="Times New Roman" w:hAnsi="Times New Roman"/>
        </w:rPr>
        <w:t xml:space="preserve"> direction</w:t>
      </w:r>
      <w:r w:rsidR="008765C9">
        <w:rPr>
          <w:rFonts w:ascii="Times New Roman" w:hAnsi="Times New Roman"/>
        </w:rPr>
        <w:t xml:space="preserve"> </w:t>
      </w:r>
      <w:r w:rsidR="003C2547">
        <w:rPr>
          <w:rFonts w:ascii="Times New Roman" w:hAnsi="Times New Roman"/>
        </w:rPr>
        <w:t>of</w:t>
      </w:r>
      <w:r w:rsidR="008765C9">
        <w:rPr>
          <w:rFonts w:ascii="Times New Roman" w:hAnsi="Times New Roman"/>
        </w:rPr>
        <w:t xml:space="preserve"> the</w:t>
      </w:r>
      <w:r w:rsidR="002B47A9" w:rsidRPr="002B47A9">
        <w:rPr>
          <w:rFonts w:ascii="Times New Roman" w:hAnsi="Times New Roman"/>
        </w:rPr>
        <w:t xml:space="preserve"> vertical angle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002B47A9" w:rsidRPr="002B47A9">
        <w:rPr>
          <w:rFonts w:ascii="Times New Roman" w:hAnsi="Times New Roman"/>
        </w:rPr>
        <w:t xml:space="preserve"> and</w:t>
      </w:r>
      <w:r w:rsidR="008765C9">
        <w:rPr>
          <w:rFonts w:ascii="Times New Roman" w:hAnsi="Times New Roman"/>
        </w:rPr>
        <w:t xml:space="preserve"> the</w:t>
      </w:r>
      <w:r w:rsidR="002B47A9" w:rsidRPr="002B47A9">
        <w:rPr>
          <w:rFonts w:ascii="Times New Roman" w:hAnsi="Times New Roman"/>
        </w:rPr>
        <w:t xml:space="preserve"> horizontal angle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sidR="002B47A9">
        <w:rPr>
          <w:rFonts w:ascii="Times New Roman" w:hAnsi="Times New Roman"/>
        </w:rPr>
        <w:t xml:space="preserve">,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00C112A2" w:rsidRPr="00335FF0">
        <w:rPr>
          <w:rFonts w:ascii="Times New Roman" w:eastAsia="宋体" w:hAnsi="Times New Roman" w:cs="Times New Roman"/>
        </w:rPr>
        <w:t xml:space="preserve"> is the </w:t>
      </w:r>
      <w:r w:rsidR="008765C9">
        <w:rPr>
          <w:rFonts w:ascii="Times New Roman" w:eastAsia="宋体" w:hAnsi="Times New Roman" w:cs="Times New Roman"/>
        </w:rPr>
        <w:t xml:space="preserve">weighted </w:t>
      </w:r>
      <w:r w:rsidR="008765C9" w:rsidRPr="00335FF0">
        <w:rPr>
          <w:rFonts w:ascii="Times New Roman" w:eastAsia="宋体" w:hAnsi="Times New Roman" w:cs="Times New Roman"/>
        </w:rPr>
        <w:t>average</w:t>
      </w:r>
      <w:r w:rsidR="00C112A2" w:rsidRPr="00335FF0">
        <w:rPr>
          <w:rFonts w:ascii="Times New Roman" w:eastAsia="宋体" w:hAnsi="Times New Roman" w:cs="Times New Roman"/>
        </w:rPr>
        <w:t xml:space="preserve"> of </w:t>
      </w:r>
      <w:r w:rsidR="002B47A9">
        <w:rPr>
          <w:rFonts w:ascii="Times New Roman" w:eastAsia="宋体" w:hAnsi="Times New Roman" w:cs="Times New Roman"/>
        </w:rPr>
        <w:t xml:space="preserve">measured </w:t>
      </w:r>
      <w:r w:rsidR="00C112A2" w:rsidRPr="00335FF0">
        <w:rPr>
          <w:rFonts w:ascii="Times New Roman" w:eastAsia="宋体" w:hAnsi="Times New Roman" w:cs="Times New Roman"/>
        </w:rPr>
        <w:t xml:space="preserve">EIRP </w:t>
      </w:r>
      <w:r w:rsidR="00E20799">
        <w:rPr>
          <w:rFonts w:ascii="Times New Roman" w:eastAsia="宋体" w:hAnsi="Times New Roman" w:cs="Times New Roman"/>
        </w:rPr>
        <w:t xml:space="preserve">values </w:t>
      </w:r>
      <w:r w:rsidR="00C112A2" w:rsidRPr="00335FF0">
        <w:rPr>
          <w:rFonts w:ascii="Times New Roman" w:eastAsia="宋体" w:hAnsi="Times New Roman" w:cs="Times New Roman"/>
        </w:rPr>
        <w:t xml:space="preserve">over </w:t>
      </w:r>
      <w:r w:rsidR="002B47A9" w:rsidRPr="002D0050">
        <w:rPr>
          <w:rFonts w:ascii="Times New Roman" w:hAnsi="Times New Roman"/>
          <w:i/>
          <w:iCs/>
        </w:rPr>
        <w:t>N</w:t>
      </w:r>
      <w:r w:rsidR="002B47A9" w:rsidRPr="002B47A9">
        <w:rPr>
          <w:rFonts w:ascii="Times New Roman" w:hAnsi="Times New Roman"/>
          <w:i/>
          <w:iCs/>
          <w:vertAlign w:val="subscript"/>
        </w:rPr>
        <w:t>Beam</w:t>
      </w:r>
      <w:r w:rsidR="00C112A2" w:rsidRPr="00335FF0">
        <w:rPr>
          <w:rFonts w:ascii="Times New Roman" w:eastAsia="宋体" w:hAnsi="Times New Roman" w:cs="Times New Roman"/>
        </w:rPr>
        <w:t xml:space="preserve"> different beamforming directions within the BS horizontal and vertical steering range</w:t>
      </w:r>
      <w:r w:rsidR="00C112A2">
        <w:rPr>
          <w:rFonts w:ascii="Times New Roman" w:eastAsia="宋体" w:hAnsi="Times New Roman" w:cs="Times New Roman"/>
        </w:rPr>
        <w:t>, as follows</w:t>
      </w:r>
    </w:p>
    <w:p w14:paraId="6A08B4E2" w14:textId="5EE290CD" w:rsidR="008765C9" w:rsidRPr="002D0050" w:rsidRDefault="00FE17E4" w:rsidP="008765C9">
      <w:pPr>
        <w:pStyle w:val="ListParagraph"/>
        <w:ind w:left="720" w:firstLineChars="0" w:firstLine="0"/>
        <w:jc w:val="center"/>
        <w:rPr>
          <w:lang w:val="en-AU"/>
        </w:rPr>
      </w:pPr>
      <m:oMathPara>
        <m:oMathParaPr>
          <m:jc m:val="center"/>
        </m:oMathParaPr>
        <m:oMath>
          <m:sSub>
            <m:sSubPr>
              <m:ctrlPr>
                <w:rPr>
                  <w:rFonts w:ascii="Cambria Math" w:hAnsi="Cambria Math"/>
                  <w:i/>
                </w:rPr>
              </m:ctrlPr>
            </m:sSubPr>
            <m:e>
              <m:r>
                <w:rPr>
                  <w:rFonts w:ascii="Cambria Math" w:hAnsi="Cambria Math"/>
                </w:rPr>
                <m:t>EIPR</m:t>
              </m:r>
            </m:e>
            <m:sub>
              <m:r>
                <w:rPr>
                  <w:rFonts w:ascii="Cambria Math" w:hAnsi="Cambria Math"/>
                </w:rPr>
                <m:t>1</m:t>
              </m:r>
            </m:sub>
          </m:sSub>
          <m:d>
            <m:dPr>
              <m:ctrlPr>
                <w:rPr>
                  <w:rFonts w:ascii="Cambria Math" w:hAnsi="Cambria Math"/>
                  <w:i/>
                </w:rPr>
              </m:ctrlPr>
            </m:dPr>
            <m:e>
              <m:sSub>
                <m:sSubPr>
                  <m:ctrlPr>
                    <w:rPr>
                      <w:rFonts w:ascii="Cambria Math" w:eastAsiaTheme="minorEastAsia" w:hAnsi="Cambria Math" w:cs="Calibri"/>
                      <w:i/>
                      <w:sz w:val="22"/>
                      <w:szCs w:val="22"/>
                      <w:lang w:val="en-US" w:eastAsia="zh-CN"/>
                    </w:rPr>
                  </m:ctrlPr>
                </m:sSubPr>
                <m:e>
                  <m:r>
                    <w:rPr>
                      <w:rFonts w:ascii="Cambria Math" w:hAnsi="Cambria Math"/>
                      <w:sz w:val="22"/>
                      <w:szCs w:val="22"/>
                    </w:rPr>
                    <m:t>θ</m:t>
                  </m:r>
                </m:e>
                <m:sub>
                  <m:r>
                    <w:rPr>
                      <w:rFonts w:ascii="Cambria Math" w:hAnsi="Cambria Math"/>
                      <w:sz w:val="22"/>
                      <w:szCs w:val="22"/>
                    </w:rPr>
                    <m:t>n</m:t>
                  </m:r>
                </m:sub>
              </m:sSub>
              <m:r>
                <w:rPr>
                  <w:rFonts w:ascii="Cambria Math" w:hAnsi="Cambria Math"/>
                </w:rPr>
                <m:t>,</m:t>
              </m:r>
              <m:sSub>
                <m:sSubPr>
                  <m:ctrlPr>
                    <w:rPr>
                      <w:rFonts w:ascii="Cambria Math" w:eastAsiaTheme="minorEastAsia" w:hAnsi="Cambria Math" w:cs="Calibri"/>
                      <w:i/>
                      <w:sz w:val="22"/>
                      <w:szCs w:val="22"/>
                      <w:lang w:val="en-US" w:eastAsia="zh-CN"/>
                    </w:rPr>
                  </m:ctrlPr>
                </m:sSubPr>
                <m:e>
                  <m:r>
                    <w:rPr>
                      <w:rFonts w:ascii="Cambria Math" w:hAnsi="Cambria Math"/>
                      <w:sz w:val="22"/>
                      <w:szCs w:val="22"/>
                    </w:rPr>
                    <m:t>φ</m:t>
                  </m:r>
                </m:e>
                <m:sub>
                  <m:r>
                    <w:rPr>
                      <w:rFonts w:ascii="Cambria Math" w:hAnsi="Cambria Math"/>
                      <w:sz w:val="22"/>
                      <w:szCs w:val="22"/>
                    </w:rPr>
                    <m:t>m</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Beam</m:t>
                  </m:r>
                </m:sub>
              </m:sSub>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04C6EE4C" w14:textId="41B93B49" w:rsidR="009A1E57" w:rsidRPr="00366712" w:rsidRDefault="009A1E57" w:rsidP="00AB1E54">
      <w:pPr>
        <w:pStyle w:val="Heading3"/>
        <w:rPr>
          <w:lang w:val="en-AU"/>
        </w:rPr>
      </w:pPr>
      <w:r w:rsidRPr="002D0050">
        <w:rPr>
          <w:lang w:val="en-US"/>
        </w:rPr>
        <w:t>2.1.</w:t>
      </w:r>
      <w:r>
        <w:rPr>
          <w:lang w:val="en-US"/>
        </w:rPr>
        <w:t>2</w:t>
      </w:r>
      <w:r w:rsidRPr="002D0050">
        <w:rPr>
          <w:lang w:val="en-US"/>
        </w:rPr>
        <w:t xml:space="preserve"> Averaging </w:t>
      </w:r>
      <w:r w:rsidRPr="009A1E57">
        <w:rPr>
          <w:lang w:val="en-US"/>
        </w:rPr>
        <w:t>over horizontal and vertical angle ranges</w:t>
      </w:r>
    </w:p>
    <w:p w14:paraId="54DDA6F1" w14:textId="217B63C7" w:rsidR="0040560F" w:rsidRPr="00D7251C" w:rsidRDefault="009A1E57" w:rsidP="0040560F">
      <w:pPr>
        <w:spacing w:after="180"/>
        <w:jc w:val="both"/>
        <w:rPr>
          <w:rFonts w:ascii="Times New Roman" w:hAnsi="Times New Roman"/>
        </w:rPr>
      </w:pPr>
      <w:r w:rsidRPr="00D7251C">
        <w:rPr>
          <w:rFonts w:ascii="Times New Roman" w:hAnsi="Times New Roman"/>
        </w:rPr>
        <w:t>For the averaging operation over horizontal and vertical angles, by considering measurement in the discrete spatial sampling grid</w:t>
      </w:r>
      <w:r w:rsidR="0040560F" w:rsidRPr="00D7251C">
        <w:rPr>
          <w:rFonts w:ascii="Times New Roman" w:hAnsi="Times New Roman"/>
        </w:rPr>
        <w:t>, we assume the definition</w:t>
      </w:r>
      <w:r w:rsidR="00D7251C">
        <w:rPr>
          <w:rFonts w:ascii="Times New Roman" w:hAnsi="Times New Roman"/>
        </w:rPr>
        <w:t>s</w:t>
      </w:r>
      <w:r w:rsidR="0040560F" w:rsidRPr="00D7251C">
        <w:rPr>
          <w:rFonts w:ascii="Times New Roman" w:hAnsi="Times New Roman"/>
        </w:rPr>
        <w:t xml:space="preserve"> of M and N </w:t>
      </w:r>
      <w:r w:rsidR="00D7251C">
        <w:rPr>
          <w:rFonts w:ascii="Times New Roman" w:hAnsi="Times New Roman"/>
        </w:rPr>
        <w:t>by generally following the ones</w:t>
      </w:r>
      <w:r w:rsidR="0040560F" w:rsidRPr="00D7251C">
        <w:rPr>
          <w:rFonts w:ascii="Times New Roman" w:hAnsi="Times New Roman"/>
        </w:rPr>
        <w:t xml:space="preserve"> given in the approved WF </w:t>
      </w:r>
      <w:r w:rsidR="00D7251C">
        <w:rPr>
          <w:rFonts w:ascii="Times New Roman" w:hAnsi="Times New Roman"/>
        </w:rPr>
        <w:t xml:space="preserve">with few wording modifications. </w:t>
      </w:r>
    </w:p>
    <w:p w14:paraId="739A4F01" w14:textId="67888A7C" w:rsidR="00E95DEA" w:rsidRDefault="00E95DEA" w:rsidP="00E95DEA">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sidR="007D764E">
        <w:rPr>
          <w:rFonts w:ascii="Times New Roman" w:hAnsi="Times New Roman"/>
          <w:b/>
          <w:bCs/>
        </w:rPr>
        <w:t>2</w:t>
      </w:r>
      <w:r>
        <w:rPr>
          <w:rFonts w:ascii="Times New Roman" w:hAnsi="Times New Roman"/>
        </w:rPr>
        <w:t xml:space="preserve">: For </w:t>
      </w:r>
      <w:r w:rsidR="005F2610">
        <w:rPr>
          <w:rFonts w:ascii="Times New Roman" w:hAnsi="Times New Roman"/>
        </w:rPr>
        <w:t xml:space="preserve">the </w:t>
      </w:r>
      <w:r w:rsidRPr="0040560F">
        <w:rPr>
          <w:rFonts w:ascii="Times New Roman" w:hAnsi="Times New Roman"/>
        </w:rPr>
        <w:t>measurement in the discrete spatial sampling grid</w:t>
      </w:r>
      <w:r>
        <w:rPr>
          <w:rFonts w:ascii="Times New Roman" w:hAnsi="Times New Roman"/>
        </w:rPr>
        <w:t>, the</w:t>
      </w:r>
      <w:r w:rsidR="005F2610">
        <w:rPr>
          <w:rFonts w:ascii="Times New Roman" w:hAnsi="Times New Roman"/>
        </w:rPr>
        <w:t xml:space="preserve"> definitions of the</w:t>
      </w:r>
      <w:r>
        <w:rPr>
          <w:rFonts w:ascii="Times New Roman" w:hAnsi="Times New Roman"/>
        </w:rPr>
        <w:t xml:space="preserve"> numbers of sampling points in the ho</w:t>
      </w:r>
      <w:r w:rsidR="00D7251C">
        <w:rPr>
          <w:rFonts w:ascii="Times New Roman" w:hAnsi="Times New Roman"/>
        </w:rPr>
        <w:t xml:space="preserve">rizontal and vertical range should be </w:t>
      </w:r>
      <w:r w:rsidR="005F2610">
        <w:rPr>
          <w:rFonts w:ascii="Times New Roman" w:hAnsi="Times New Roman"/>
        </w:rPr>
        <w:t>revised</w:t>
      </w:r>
      <w:r w:rsidR="00D7251C">
        <w:rPr>
          <w:rFonts w:ascii="Times New Roman" w:hAnsi="Times New Roman"/>
        </w:rPr>
        <w:t xml:space="preserve"> as: </w:t>
      </w:r>
    </w:p>
    <w:p w14:paraId="2D864887" w14:textId="7FCA58B6" w:rsidR="00D7251C" w:rsidRPr="00D7251C" w:rsidRDefault="00D7251C" w:rsidP="00D7251C">
      <w:pPr>
        <w:spacing w:after="180"/>
        <w:jc w:val="both"/>
        <w:rPr>
          <w:rFonts w:ascii="Times New Roman" w:hAnsi="Times New Roman"/>
        </w:rPr>
      </w:pPr>
      <w:r w:rsidRPr="00D7251C">
        <w:rPr>
          <w:rFonts w:ascii="Times New Roman" w:hAnsi="Times New Roman"/>
        </w:rPr>
        <w:tab/>
        <w:t xml:space="preserve">  </w:t>
      </w:r>
      <w:r w:rsidRPr="00335FF0">
        <w:rPr>
          <w:rFonts w:ascii="Times New Roman" w:hAnsi="Times New Roman"/>
          <w:i/>
          <w:iCs/>
        </w:rPr>
        <w:t>M</w:t>
      </w:r>
      <w:r w:rsidRPr="00D7251C">
        <w:rPr>
          <w:rFonts w:ascii="Times New Roman" w:hAnsi="Times New Roman"/>
        </w:rPr>
        <w:t xml:space="preserve"> is the number of </w:t>
      </w:r>
      <w:r w:rsidR="00D8250F" w:rsidRPr="00D8250F">
        <w:rPr>
          <w:rFonts w:ascii="Times New Roman" w:hAnsi="Times New Roman"/>
          <w:color w:val="FF0000"/>
          <w:u w:val="single"/>
        </w:rPr>
        <w:t>the equally divided intervals</w:t>
      </w:r>
      <w:r w:rsidRPr="00D8250F">
        <w:rPr>
          <w:rFonts w:ascii="Times New Roman" w:hAnsi="Times New Roman"/>
          <w:color w:val="FF0000"/>
          <w:u w:val="single"/>
        </w:rPr>
        <w:t xml:space="preserve"> </w:t>
      </w:r>
      <w:r w:rsidR="00D8250F" w:rsidRPr="00D8250F">
        <w:rPr>
          <w:rFonts w:ascii="Times New Roman" w:hAnsi="Times New Roman"/>
          <w:color w:val="FF0000"/>
          <w:u w:val="single"/>
        </w:rPr>
        <w:t>over</w:t>
      </w:r>
      <w:r w:rsidRPr="00D8250F">
        <w:rPr>
          <w:rFonts w:ascii="Times New Roman" w:hAnsi="Times New Roman"/>
          <w:color w:val="FF0000"/>
          <w:u w:val="single"/>
        </w:rPr>
        <w:t xml:space="preserve"> the horizontal</w:t>
      </w:r>
      <w:r w:rsidRPr="00D7251C">
        <w:rPr>
          <w:rFonts w:ascii="Times New Roman" w:hAnsi="Times New Roman"/>
          <w:color w:val="FF0000"/>
          <w:u w:val="single"/>
        </w:rPr>
        <w:t xml:space="preserve"> (azimuth) range of −180° to +180°</w:t>
      </w:r>
      <w:r w:rsidRPr="00D7251C">
        <w:rPr>
          <w:rFonts w:ascii="Times New Roman" w:hAnsi="Times New Roman"/>
        </w:rPr>
        <w:t>;</w:t>
      </w:r>
    </w:p>
    <w:p w14:paraId="139930D2" w14:textId="0B5C4134" w:rsidR="00D7251C" w:rsidRDefault="00D7251C" w:rsidP="00D7251C">
      <w:pPr>
        <w:spacing w:after="180"/>
        <w:jc w:val="both"/>
        <w:rPr>
          <w:rFonts w:ascii="Times New Roman" w:hAnsi="Times New Roman"/>
        </w:rPr>
      </w:pPr>
      <w:r w:rsidRPr="0040560F">
        <w:rPr>
          <w:rFonts w:ascii="Times New Roman" w:hAnsi="Times New Roman"/>
        </w:rPr>
        <w:tab/>
      </w:r>
      <w:r>
        <w:rPr>
          <w:rFonts w:ascii="Times New Roman" w:hAnsi="Times New Roman"/>
        </w:rPr>
        <w:t xml:space="preserve">  </w:t>
      </w:r>
      <w:r w:rsidRPr="00335FF0">
        <w:rPr>
          <w:rFonts w:ascii="Times New Roman" w:hAnsi="Times New Roman"/>
          <w:i/>
          <w:iCs/>
        </w:rPr>
        <w:t>N</w:t>
      </w:r>
      <w:r w:rsidRPr="0040560F">
        <w:rPr>
          <w:rFonts w:ascii="Times New Roman" w:hAnsi="Times New Roman"/>
        </w:rPr>
        <w:t xml:space="preserve"> is the number of </w:t>
      </w:r>
      <w:r w:rsidR="00D8250F" w:rsidRPr="00D8250F">
        <w:rPr>
          <w:rFonts w:ascii="Times New Roman" w:hAnsi="Times New Roman"/>
          <w:color w:val="FF0000"/>
          <w:u w:val="single"/>
        </w:rPr>
        <w:t>the equally divided intervals</w:t>
      </w:r>
      <w:r w:rsidRPr="00D8250F">
        <w:rPr>
          <w:rFonts w:ascii="Times New Roman" w:hAnsi="Times New Roman"/>
          <w:color w:val="FF0000"/>
          <w:u w:val="single"/>
        </w:rPr>
        <w:t xml:space="preserve"> </w:t>
      </w:r>
      <w:r w:rsidR="00D8250F" w:rsidRPr="00D8250F">
        <w:rPr>
          <w:rFonts w:ascii="Times New Roman" w:hAnsi="Times New Roman"/>
          <w:color w:val="FF0000"/>
          <w:u w:val="single"/>
        </w:rPr>
        <w:t>over</w:t>
      </w:r>
      <w:r w:rsidRPr="00D8250F">
        <w:rPr>
          <w:rFonts w:ascii="Times New Roman" w:hAnsi="Times New Roman"/>
          <w:color w:val="FF0000"/>
          <w:u w:val="single"/>
        </w:rPr>
        <w:t xml:space="preserve"> the </w:t>
      </w:r>
      <w:r w:rsidRPr="00D8250F">
        <w:rPr>
          <w:rFonts w:ascii="Times New Roman" w:hAnsi="Times New Roman" w:cs="Times New Roman"/>
          <w:color w:val="FF0000"/>
          <w:u w:val="single"/>
        </w:rPr>
        <w:t xml:space="preserve">specified vertical (elevation) range of </w:t>
      </w:r>
      <w:r w:rsidRPr="00335FF0">
        <w:rPr>
          <w:rFonts w:ascii="Times New Roman" w:hAnsi="Times New Roman" w:cs="Times New Roman"/>
          <w:bCs/>
          <w:i/>
          <w:iCs/>
          <w:color w:val="FF0000"/>
          <w:u w:val="single"/>
        </w:rPr>
        <w:t>θ</w:t>
      </w:r>
      <w:r w:rsidRPr="00335FF0">
        <w:rPr>
          <w:rFonts w:ascii="Times New Roman" w:hAnsi="Times New Roman" w:cs="Times New Roman"/>
          <w:bCs/>
          <w:i/>
          <w:iCs/>
          <w:color w:val="FF0000"/>
          <w:u w:val="single"/>
          <w:vertAlign w:val="subscript"/>
        </w:rPr>
        <w:t>L</w:t>
      </w:r>
      <w:r w:rsidRPr="00D7251C">
        <w:rPr>
          <w:rFonts w:ascii="Times New Roman" w:hAnsi="Times New Roman" w:cs="Times New Roman"/>
          <w:bCs/>
          <w:color w:val="FF0000"/>
          <w:u w:val="single"/>
        </w:rPr>
        <w:t> to </w:t>
      </w:r>
      <w:r w:rsidRPr="00335FF0">
        <w:rPr>
          <w:rFonts w:ascii="Times New Roman" w:hAnsi="Times New Roman" w:cs="Times New Roman"/>
          <w:bCs/>
          <w:i/>
          <w:iCs/>
          <w:color w:val="FF0000"/>
          <w:u w:val="single"/>
        </w:rPr>
        <w:t>θ</w:t>
      </w:r>
      <w:r w:rsidRPr="00335FF0">
        <w:rPr>
          <w:rFonts w:ascii="Times New Roman" w:hAnsi="Times New Roman" w:cs="Times New Roman"/>
          <w:bCs/>
          <w:i/>
          <w:iCs/>
          <w:color w:val="FF0000"/>
          <w:u w:val="single"/>
          <w:vertAlign w:val="subscript"/>
        </w:rPr>
        <w:t>H</w:t>
      </w:r>
      <w:r>
        <w:rPr>
          <w:rFonts w:ascii="Times New Roman" w:hAnsi="Times New Roman"/>
        </w:rPr>
        <w:t xml:space="preserve">. </w:t>
      </w:r>
    </w:p>
    <w:p w14:paraId="14BA7E0B" w14:textId="4ECBBDFA" w:rsidR="00E95DEA" w:rsidRDefault="00E95DEA" w:rsidP="0040560F">
      <w:pPr>
        <w:spacing w:after="180"/>
        <w:jc w:val="both"/>
        <w:rPr>
          <w:rFonts w:ascii="Times New Roman" w:hAnsi="Times New Roman"/>
        </w:rPr>
      </w:pPr>
    </w:p>
    <w:p w14:paraId="3F0FE29A" w14:textId="77777777" w:rsidR="00003CBF" w:rsidRDefault="00003CBF" w:rsidP="00003CBF">
      <w:pPr>
        <w:spacing w:after="120"/>
        <w:jc w:val="both"/>
        <w:rPr>
          <w:rFonts w:ascii="Times New Roman" w:hAnsi="Times New Roman"/>
        </w:rPr>
      </w:pPr>
      <w:r>
        <w:rPr>
          <w:rFonts w:ascii="Times New Roman" w:eastAsia="宋体" w:hAnsi="Times New Roman" w:cs="Times New Roman"/>
          <w:lang w:eastAsia="sv-SE"/>
        </w:rPr>
        <w:t xml:space="preserve">By </w:t>
      </w:r>
      <w:r>
        <w:rPr>
          <w:rFonts w:ascii="Times New Roman" w:hAnsi="Times New Roman"/>
        </w:rPr>
        <w:t xml:space="preserve">considering the definitions of </w:t>
      </w:r>
      <w:r w:rsidRPr="00C261E6">
        <w:rPr>
          <w:rFonts w:ascii="Times New Roman" w:hAnsi="Times New Roman"/>
          <w:i/>
          <w:iCs/>
        </w:rPr>
        <w:t>M</w:t>
      </w:r>
      <w:r>
        <w:rPr>
          <w:rFonts w:ascii="Times New Roman" w:hAnsi="Times New Roman"/>
        </w:rPr>
        <w:t xml:space="preserve"> and </w:t>
      </w:r>
      <w:r w:rsidRPr="00C261E6">
        <w:rPr>
          <w:rFonts w:ascii="Times New Roman" w:hAnsi="Times New Roman"/>
          <w:i/>
          <w:iCs/>
        </w:rPr>
        <w:t>N</w:t>
      </w:r>
      <w:r>
        <w:rPr>
          <w:rFonts w:ascii="Times New Roman" w:hAnsi="Times New Roman"/>
        </w:rPr>
        <w:t xml:space="preserve"> and assuming the evenly divided intervals over the angle ranges, the measurement grid step sizes are </w:t>
      </w:r>
      <m:oMath>
        <m:r>
          <w:rPr>
            <w:rFonts w:ascii="Cambria Math" w:hAnsi="Cambria Math"/>
          </w:rPr>
          <m:t>∆φ=2π/M</m:t>
        </m:r>
      </m:oMath>
      <w:r>
        <w:rPr>
          <w:rFonts w:ascii="Times New Roman" w:hAnsi="Times New Roman"/>
        </w:rPr>
        <w:t xml:space="preserve"> and </w:t>
      </w:r>
      <m:oMath>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)/N</m:t>
        </m:r>
      </m:oMath>
      <w:r>
        <w:rPr>
          <w:rFonts w:ascii="Times New Roman" w:hAnsi="Times New Roman"/>
        </w:rPr>
        <w:t xml:space="preserve">, respectively. </w:t>
      </w:r>
    </w:p>
    <w:p w14:paraId="5F750AC8" w14:textId="77777777" w:rsidR="00003CBF" w:rsidRDefault="00003CBF" w:rsidP="00003CBF">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3</w:t>
      </w:r>
      <w:r>
        <w:rPr>
          <w:rFonts w:ascii="Times New Roman" w:hAnsi="Times New Roman"/>
        </w:rPr>
        <w:t xml:space="preserve">: </w:t>
      </w:r>
      <w:r>
        <w:rPr>
          <w:rFonts w:ascii="Times New Roman" w:eastAsia="宋体" w:hAnsi="Times New Roman" w:cs="Times New Roman"/>
          <w:lang w:eastAsia="sv-SE"/>
        </w:rPr>
        <w:t xml:space="preserve">By </w:t>
      </w:r>
      <w:r>
        <w:rPr>
          <w:rFonts w:ascii="Times New Roman" w:hAnsi="Times New Roman"/>
        </w:rPr>
        <w:t xml:space="preserve">considering the definitions of </w:t>
      </w:r>
      <w:r w:rsidRPr="00C261E6">
        <w:rPr>
          <w:rFonts w:ascii="Times New Roman" w:hAnsi="Times New Roman"/>
          <w:i/>
          <w:iCs/>
        </w:rPr>
        <w:t>M</w:t>
      </w:r>
      <w:r>
        <w:rPr>
          <w:rFonts w:ascii="Times New Roman" w:hAnsi="Times New Roman"/>
        </w:rPr>
        <w:t xml:space="preserve"> and </w:t>
      </w:r>
      <w:r w:rsidRPr="00C261E6">
        <w:rPr>
          <w:rFonts w:ascii="Times New Roman" w:hAnsi="Times New Roman"/>
          <w:i/>
          <w:iCs/>
        </w:rPr>
        <w:t>N</w:t>
      </w:r>
      <w:r>
        <w:rPr>
          <w:rFonts w:ascii="Times New Roman" w:hAnsi="Times New Roman"/>
        </w:rPr>
        <w:t xml:space="preserve"> and assuming the evenly divided intervals over the angle ranges, the measurement grid step sizes are </w:t>
      </w:r>
      <m:oMath>
        <m:r>
          <w:rPr>
            <w:rFonts w:ascii="Cambria Math" w:hAnsi="Cambria Math"/>
          </w:rPr>
          <m:t>∆φ=2π/M</m:t>
        </m:r>
      </m:oMath>
      <w:r>
        <w:rPr>
          <w:rFonts w:ascii="Times New Roman" w:hAnsi="Times New Roman"/>
        </w:rPr>
        <w:t xml:space="preserve"> and </w:t>
      </w:r>
      <m:oMath>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)/N.</m:t>
        </m:r>
      </m:oMath>
    </w:p>
    <w:p w14:paraId="7943F4B6" w14:textId="77777777" w:rsidR="00003CBF" w:rsidRDefault="00003CBF" w:rsidP="0040560F">
      <w:pPr>
        <w:spacing w:after="180"/>
        <w:jc w:val="both"/>
        <w:rPr>
          <w:rFonts w:ascii="Times New Roman" w:hAnsi="Times New Roman"/>
        </w:rPr>
      </w:pPr>
    </w:p>
    <w:p w14:paraId="351795C9" w14:textId="678A48BD" w:rsidR="009A1E57" w:rsidRDefault="005F2610" w:rsidP="00D7251C">
      <w:pPr>
        <w:spacing w:after="180"/>
        <w:jc w:val="both"/>
        <w:rPr>
          <w:rFonts w:ascii="Times New Roman" w:hAnsi="Times New Roman" w:cs="Times New Roman"/>
          <w:bCs/>
        </w:rPr>
      </w:pPr>
      <w:r>
        <w:rPr>
          <w:rFonts w:ascii="Times New Roman" w:hAnsi="Times New Roman" w:cs="Times New Roman"/>
          <w:bCs/>
        </w:rPr>
        <w:t xml:space="preserve">As required by the approved WF [6], </w:t>
      </w:r>
      <w:r w:rsidR="002B696C" w:rsidRPr="002B696C">
        <w:rPr>
          <w:rFonts w:ascii="Times New Roman" w:hAnsi="Times New Roman" w:cs="Times New Roman"/>
          <w:bCs/>
        </w:rPr>
        <w:t>the equation</w:t>
      </w:r>
      <w:r w:rsidR="002B696C">
        <w:rPr>
          <w:rFonts w:ascii="Times New Roman" w:hAnsi="Times New Roman" w:cs="Times New Roman"/>
          <w:bCs/>
        </w:rPr>
        <w:t xml:space="preserve"> for the expected EIRP calculation in discrete spatial sampling grid</w:t>
      </w:r>
      <w:r w:rsidR="002B696C" w:rsidRPr="002B696C">
        <w:rPr>
          <w:rFonts w:ascii="Times New Roman" w:hAnsi="Times New Roman" w:cs="Times New Roman"/>
          <w:bCs/>
        </w:rPr>
        <w:t xml:space="preserve"> </w:t>
      </w:r>
      <w:r w:rsidR="002B696C">
        <w:rPr>
          <w:rFonts w:ascii="Times New Roman" w:hAnsi="Times New Roman" w:cs="Times New Roman"/>
          <w:bCs/>
        </w:rPr>
        <w:t>“</w:t>
      </w:r>
      <w:r w:rsidR="002B696C" w:rsidRPr="002B696C">
        <w:rPr>
          <w:rFonts w:ascii="Times New Roman" w:hAnsi="Times New Roman" w:cs="Times New Roman"/>
          <w:bCs/>
        </w:rPr>
        <w:t>should be carefully reviewed by companies</w:t>
      </w:r>
      <w:r w:rsidR="002B696C">
        <w:rPr>
          <w:rFonts w:ascii="Times New Roman" w:hAnsi="Times New Roman" w:cs="Times New Roman"/>
          <w:bCs/>
        </w:rPr>
        <w:t xml:space="preserve">”. Accordingly, we would like to provide the mathematic deduction here. </w:t>
      </w:r>
      <w:r w:rsidR="00050786">
        <w:rPr>
          <w:rFonts w:ascii="Times New Roman" w:hAnsi="Times New Roman" w:cs="Times New Roman"/>
          <w:bCs/>
        </w:rPr>
        <w:t>T</w:t>
      </w:r>
      <w:r w:rsidR="009A1E57">
        <w:rPr>
          <w:rFonts w:ascii="Times New Roman" w:hAnsi="Times New Roman" w:cs="Times New Roman"/>
          <w:bCs/>
        </w:rPr>
        <w:t xml:space="preserve">he expected EIRP in equation (1) can be </w:t>
      </w:r>
      <w:r w:rsidR="00D7251C">
        <w:rPr>
          <w:rFonts w:ascii="Times New Roman" w:hAnsi="Times New Roman" w:cs="Times New Roman"/>
          <w:bCs/>
        </w:rPr>
        <w:t>approximated by</w:t>
      </w:r>
      <w:r w:rsidR="007E1421">
        <w:rPr>
          <w:rFonts w:ascii="Times New Roman" w:hAnsi="Times New Roman" w:cs="Times New Roman"/>
          <w:bCs/>
        </w:rPr>
        <w:t xml:space="preserve"> </w:t>
      </w:r>
      <w:r w:rsidR="007E1421" w:rsidRPr="00D7251C">
        <w:rPr>
          <w:rFonts w:ascii="Times New Roman" w:hAnsi="Times New Roman"/>
        </w:rPr>
        <w:t>considering measurement in the discrete spatial sampling grid</w:t>
      </w:r>
      <w:r w:rsidR="007E1421">
        <w:rPr>
          <w:rFonts w:ascii="Times New Roman" w:hAnsi="Times New Roman" w:cs="Times New Roman"/>
          <w:bCs/>
        </w:rPr>
        <w:t>, i.e.,</w:t>
      </w:r>
    </w:p>
    <w:p w14:paraId="1D80C5B6" w14:textId="1AF5C81F" w:rsidR="009A1E57" w:rsidRPr="002B696C" w:rsidRDefault="00FE17E4" w:rsidP="009A1E57">
      <w:pPr>
        <w:jc w:val="center"/>
        <w:rPr>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2π</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limLoc m:val="undOvr"/>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ub>
            <m:sup>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p>
            <m:e>
              <m:nary>
                <m:naryPr>
                  <m:limLoc m:val="undOvr"/>
                  <m:ctrlPr>
                    <w:rPr>
                      <w:rFonts w:ascii="Cambria Math" w:hAnsi="Cambria Math"/>
                      <w:i/>
                      <w:sz w:val="20"/>
                      <w:szCs w:val="20"/>
                    </w:rPr>
                  </m:ctrlPr>
                </m:naryPr>
                <m:sub>
                  <m:r>
                    <w:rPr>
                      <w:rFonts w:ascii="Cambria Math" w:hAnsi="Cambria Math"/>
                      <w:sz w:val="20"/>
                      <w:szCs w:val="20"/>
                    </w:rPr>
                    <m:t>-π</m:t>
                  </m:r>
                </m:sub>
                <m:sup>
                  <m:r>
                    <w:rPr>
                      <w:rFonts w:ascii="Cambria Math" w:hAnsi="Cambria Math"/>
                      <w:sz w:val="20"/>
                      <w:szCs w:val="20"/>
                    </w:rPr>
                    <m:t>π</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θ,φ</m:t>
                      </m:r>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r>
                    <w:rPr>
                      <w:rFonts w:ascii="Cambria Math" w:hAnsi="Cambria Math"/>
                      <w:sz w:val="20"/>
                      <w:szCs w:val="20"/>
                    </w:rPr>
                    <m:t>θ</m:t>
                  </m:r>
                </m:e>
              </m:d>
              <m:r>
                <w:rPr>
                  <w:rFonts w:ascii="Cambria Math" w:hAnsi="Cambria Math"/>
                  <w:sz w:val="20"/>
                  <w:szCs w:val="20"/>
                </w:rPr>
                <m:t>dφdθ</m:t>
              </m:r>
            </m:e>
          </m:func>
        </m:oMath>
      </m:oMathPara>
    </w:p>
    <w:p w14:paraId="72B6E9AA" w14:textId="564D6222" w:rsidR="007E1421" w:rsidRPr="002B696C" w:rsidRDefault="00050786" w:rsidP="00050786">
      <w:pPr>
        <w:jc w:val="center"/>
        <w:rPr>
          <w:sz w:val="20"/>
          <w:szCs w:val="20"/>
        </w:rPr>
      </w:pPr>
      <w:bookmarkStart w:id="4" w:name="_Hlk173598151"/>
      <m:oMathPara>
        <m:oMathParaPr>
          <m:jc m:val="center"/>
        </m:oMathParaPr>
        <m:oMath>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2π</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chr m:val="∑"/>
              <m:limLoc m:val="undOvr"/>
              <m:ctrlPr>
                <w:rPr>
                  <w:rFonts w:ascii="Cambria Math" w:hAnsi="Cambria Math"/>
                  <w:i/>
                  <w:sz w:val="20"/>
                  <w:szCs w:val="20"/>
                </w:rPr>
              </m:ctrlPr>
            </m:naryPr>
            <m:sub>
              <m:r>
                <w:rPr>
                  <w:rFonts w:ascii="Cambria Math" w:hAnsi="Cambria Math"/>
                  <w:sz w:val="20"/>
                  <w:szCs w:val="20"/>
                </w:rPr>
                <m:t>θ=</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ub>
            <m:sup>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p>
            <m:e>
              <m:nary>
                <m:naryPr>
                  <m:chr m:val="∑"/>
                  <m:limLoc m:val="undOvr"/>
                  <m:ctrlPr>
                    <w:rPr>
                      <w:rFonts w:ascii="Cambria Math" w:hAnsi="Cambria Math"/>
                      <w:i/>
                      <w:sz w:val="20"/>
                      <w:szCs w:val="20"/>
                    </w:rPr>
                  </m:ctrlPr>
                </m:naryPr>
                <m:sub>
                  <m:r>
                    <w:rPr>
                      <w:rFonts w:ascii="Cambria Math" w:hAnsi="Cambria Math"/>
                      <w:sz w:val="20"/>
                      <w:szCs w:val="20"/>
                    </w:rPr>
                    <m:t>φ=-π</m:t>
                  </m:r>
                </m:sub>
                <m:sup>
                  <m:r>
                    <w:rPr>
                      <w:rFonts w:ascii="Cambria Math" w:hAnsi="Cambria Math"/>
                      <w:sz w:val="20"/>
                      <w:szCs w:val="20"/>
                    </w:rPr>
                    <m:t>π</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m:t>
                      </m:r>
                      <w:bookmarkStart w:id="5" w:name="_Hlk173597978"/>
                      <m:r>
                        <w:rPr>
                          <w:rFonts w:ascii="Cambria Math" w:hAnsi="Cambria Math"/>
                          <w:sz w:val="20"/>
                          <w:szCs w:val="20"/>
                        </w:rPr>
                        <m:t>φ</m:t>
                      </m:r>
                      <w:bookmarkEnd w:id="5"/>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r>
                    <w:rPr>
                      <w:rFonts w:ascii="Cambria Math" w:hAnsi="Cambria Math"/>
                      <w:sz w:val="20"/>
                      <w:szCs w:val="20"/>
                    </w:rPr>
                    <m:t>θ</m:t>
                  </m:r>
                </m:e>
              </m:d>
              <m:r>
                <w:rPr>
                  <w:rFonts w:ascii="Cambria Math" w:hAnsi="Cambria Math"/>
                  <w:sz w:val="20"/>
                  <w:szCs w:val="20"/>
                </w:rPr>
                <m:t>∆φ∆θ</m:t>
              </m:r>
            </m:e>
          </m:func>
        </m:oMath>
      </m:oMathPara>
    </w:p>
    <w:bookmarkEnd w:id="4"/>
    <w:p w14:paraId="1E2071E0" w14:textId="7F3FB6A8" w:rsidR="005E534D" w:rsidRDefault="005E534D" w:rsidP="001C47AE">
      <w:pPr>
        <w:spacing w:after="120"/>
        <w:jc w:val="both"/>
        <w:rPr>
          <w:rFonts w:ascii="Times New Roman" w:eastAsia="宋体" w:hAnsi="Times New Roman" w:cs="Times New Roman"/>
          <w:lang w:eastAsia="sv-SE"/>
        </w:rPr>
      </w:pPr>
    </w:p>
    <w:p w14:paraId="4306DE59" w14:textId="77777777" w:rsidR="00003CBF" w:rsidRPr="00AB1E54" w:rsidRDefault="00003CBF" w:rsidP="00AB1E54">
      <w:pPr>
        <w:pStyle w:val="Heading3"/>
        <w:rPr>
          <w:lang w:val="en-US"/>
        </w:rPr>
      </w:pPr>
      <w:r w:rsidRPr="002D0050">
        <w:rPr>
          <w:lang w:val="en-US"/>
        </w:rPr>
        <w:t>2.1.</w:t>
      </w:r>
      <w:r>
        <w:rPr>
          <w:lang w:val="en-US"/>
        </w:rPr>
        <w:t>3</w:t>
      </w:r>
      <w:r w:rsidRPr="002D0050">
        <w:rPr>
          <w:lang w:val="en-US"/>
        </w:rPr>
        <w:t xml:space="preserve"> </w:t>
      </w:r>
      <w:r>
        <w:rPr>
          <w:lang w:val="en-US"/>
        </w:rPr>
        <w:t>E</w:t>
      </w:r>
      <w:r w:rsidRPr="00715861">
        <w:rPr>
          <w:lang w:val="en-US"/>
        </w:rPr>
        <w:t>xpected EIRP calculation in discrete spatial sampling grid</w:t>
      </w:r>
    </w:p>
    <w:p w14:paraId="4415A0A6" w14:textId="353A70E8" w:rsidR="009A1E57" w:rsidRDefault="0007489B" w:rsidP="001C47A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Accordingly, we provide the following proposal in which the e</w:t>
      </w:r>
      <w:r w:rsidRPr="0007489B">
        <w:rPr>
          <w:rFonts w:ascii="Times New Roman" w:eastAsia="宋体" w:hAnsi="Times New Roman" w:cs="Times New Roman"/>
          <w:lang w:eastAsia="sv-SE"/>
        </w:rPr>
        <w:t>xpected EIRP calculation in discrete spatial sampling grid</w:t>
      </w:r>
      <w:r>
        <w:rPr>
          <w:rFonts w:ascii="Times New Roman" w:eastAsia="宋体" w:hAnsi="Times New Roman" w:cs="Times New Roman"/>
          <w:lang w:eastAsia="sv-SE"/>
        </w:rPr>
        <w:t xml:space="preserve">: </w:t>
      </w:r>
    </w:p>
    <w:p w14:paraId="63BA630C" w14:textId="09346880" w:rsidR="0007489B" w:rsidRDefault="0007489B" w:rsidP="0007489B">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D8250F">
        <w:rPr>
          <w:rFonts w:ascii="Times New Roman" w:hAnsi="Times New Roman"/>
          <w:b/>
          <w:bCs/>
        </w:rPr>
        <w:t>4</w:t>
      </w:r>
      <w:r>
        <w:rPr>
          <w:rFonts w:ascii="Times New Roman" w:hAnsi="Times New Roman"/>
        </w:rPr>
        <w:t xml:space="preserve">: For </w:t>
      </w:r>
      <w:r w:rsidRPr="0040560F">
        <w:rPr>
          <w:rFonts w:ascii="Times New Roman" w:hAnsi="Times New Roman"/>
        </w:rPr>
        <w:t>measurement in the discrete spatial sampling grid</w:t>
      </w:r>
      <w:r>
        <w:rPr>
          <w:rFonts w:ascii="Times New Roman" w:hAnsi="Times New Roman"/>
        </w:rPr>
        <w:t xml:space="preserve">, </w:t>
      </w:r>
      <w:r>
        <w:rPr>
          <w:rFonts w:ascii="Times New Roman" w:eastAsia="宋体" w:hAnsi="Times New Roman" w:cs="Times New Roman"/>
          <w:lang w:eastAsia="sv-SE"/>
        </w:rPr>
        <w:t>the e</w:t>
      </w:r>
      <w:r w:rsidRPr="0007489B">
        <w:rPr>
          <w:rFonts w:ascii="Times New Roman" w:eastAsia="宋体" w:hAnsi="Times New Roman" w:cs="Times New Roman"/>
          <w:lang w:eastAsia="sv-SE"/>
        </w:rPr>
        <w:t xml:space="preserve">xpected EIRP </w:t>
      </w:r>
      <w:r w:rsidR="00025E86" w:rsidRPr="00C57380">
        <w:rPr>
          <w:rFonts w:ascii="Times New Roman" w:hAnsi="Times New Roman" w:cs="Times New Roman"/>
        </w:rPr>
        <w:t xml:space="preserve">over the specified vertical angle range </w:t>
      </w:r>
      <w:r w:rsidR="00025E86" w:rsidRPr="00C57380">
        <w:rPr>
          <w:rFonts w:ascii="Times New Roman" w:hAnsi="Times New Roman" w:cs="Times New Roman"/>
          <w:bCs/>
        </w:rPr>
        <w:t>θ</w:t>
      </w:r>
      <w:r w:rsidR="00025E86" w:rsidRPr="00C57380">
        <w:rPr>
          <w:rFonts w:ascii="Times New Roman" w:hAnsi="Times New Roman" w:cs="Times New Roman"/>
          <w:bCs/>
          <w:vertAlign w:val="subscript"/>
        </w:rPr>
        <w:t>L</w:t>
      </w:r>
      <w:r w:rsidR="00025E86" w:rsidRPr="00C57380">
        <w:rPr>
          <w:rFonts w:ascii="Times New Roman" w:hAnsi="Times New Roman" w:cs="Times New Roman"/>
          <w:bCs/>
        </w:rPr>
        <w:t> ≤ θ &lt; θ</w:t>
      </w:r>
      <w:r w:rsidR="00025E86" w:rsidRPr="00C57380">
        <w:rPr>
          <w:rFonts w:ascii="Times New Roman" w:hAnsi="Times New Roman" w:cs="Times New Roman"/>
          <w:bCs/>
          <w:vertAlign w:val="subscript"/>
        </w:rPr>
        <w:t xml:space="preserve">H </w:t>
      </w:r>
      <w:r w:rsidR="00025E86">
        <w:rPr>
          <w:rFonts w:ascii="Times New Roman" w:hAnsi="Times New Roman" w:cs="Times New Roman"/>
          <w:bCs/>
          <w:vertAlign w:val="subscript"/>
        </w:rPr>
        <w:t xml:space="preserve"> </w:t>
      </w:r>
      <w:r w:rsidR="007D764E">
        <w:rPr>
          <w:rFonts w:ascii="Times New Roman" w:eastAsia="宋体" w:hAnsi="Times New Roman" w:cs="Times New Roman"/>
          <w:lang w:eastAsia="sv-SE"/>
        </w:rPr>
        <w:t>shall be</w:t>
      </w:r>
      <w:r w:rsidR="007D764E">
        <w:rPr>
          <w:rFonts w:ascii="Times New Roman" w:hAnsi="Times New Roman"/>
        </w:rPr>
        <w:t xml:space="preserve"> </w:t>
      </w:r>
      <w:r w:rsidR="00025E86">
        <w:rPr>
          <w:rFonts w:ascii="Times New Roman" w:hAnsi="Times New Roman"/>
        </w:rPr>
        <w:t>calculated</w:t>
      </w:r>
      <w:r w:rsidR="007D764E">
        <w:rPr>
          <w:rFonts w:ascii="Times New Roman" w:hAnsi="Times New Roman"/>
        </w:rPr>
        <w:t xml:space="preserve"> as</w:t>
      </w:r>
    </w:p>
    <w:p w14:paraId="1905B743" w14:textId="3987766D" w:rsidR="00004CFE" w:rsidRPr="00AC1181" w:rsidRDefault="0007489B" w:rsidP="00004CFE">
      <w:pPr>
        <w:jc w:val="center"/>
        <w:rPr>
          <w:sz w:val="20"/>
          <w:szCs w:val="20"/>
        </w:rPr>
      </w:pPr>
      <w:r>
        <w:rPr>
          <w:rFonts w:ascii="Times New Roman" w:hAnsi="Times New Roman"/>
        </w:rPr>
        <w:t xml:space="preserve"> </w:t>
      </w:r>
      <w:r w:rsidR="00004CFE" w:rsidRPr="00004CFE">
        <w:rPr>
          <w:rFonts w:ascii="Cambria Math" w:hAnsi="Cambria Math"/>
          <w:i/>
        </w:rPr>
        <w:br/>
      </w: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num>
            <m:den>
              <m:r>
                <w:rPr>
                  <w:rFonts w:ascii="Cambria Math" w:hAnsi="Cambria Math" w:hint="eastAsia"/>
                  <w:sz w:val="20"/>
                  <w:szCs w:val="20"/>
                </w:rPr>
                <m:t>M</m:t>
              </m:r>
              <m:r>
                <w:rPr>
                  <w:rFonts w:ascii="Cambria Math" w:hAnsi="Cambria Math"/>
                  <w:sz w:val="20"/>
                  <w:szCs w:val="20"/>
                </w:rPr>
                <m:t>N</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m=1</m:t>
                  </m:r>
                </m:sub>
                <m:sup>
                  <m:r>
                    <w:rPr>
                      <w:rFonts w:ascii="Cambria Math" w:hAnsi="Cambria Math"/>
                      <w:sz w:val="20"/>
                      <w:szCs w:val="20"/>
                    </w:rPr>
                    <m:t>M</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m</m:t>
                          </m:r>
                        </m:sub>
                      </m:sSub>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oMath>
      </m:oMathPara>
    </w:p>
    <w:p w14:paraId="7A483859" w14:textId="583FE415" w:rsidR="0007489B" w:rsidRDefault="007D764E" w:rsidP="0007489B">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in which</w:t>
      </w:r>
    </w:p>
    <w:p w14:paraId="261DE83A" w14:textId="206F659F" w:rsidR="00335FF0" w:rsidRPr="00335FF0" w:rsidRDefault="00335FF0" w:rsidP="0007489B">
      <w:pPr>
        <w:spacing w:after="120"/>
        <w:jc w:val="both"/>
        <w:rPr>
          <w:rFonts w:ascii="Times New Roman" w:eastAsia="宋体" w:hAnsi="Times New Roman" w:cs="Times New Roman"/>
          <w:lang w:eastAsia="sv-SE"/>
        </w:rPr>
      </w:pPr>
      <w:r>
        <w:rPr>
          <w:rFonts w:ascii="Times New Roman" w:eastAsia="宋体" w:hAnsi="Times New Roman" w:cs="Times New Roman"/>
        </w:rPr>
        <w:t xml:space="preserve">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335FF0">
        <w:rPr>
          <w:rFonts w:ascii="Times New Roman" w:eastAsia="宋体" w:hAnsi="Times New Roman" w:cs="Times New Roman"/>
        </w:rPr>
        <w:t xml:space="preserve"> is the </w:t>
      </w:r>
      <w:r w:rsidR="00E20799">
        <w:rPr>
          <w:rFonts w:ascii="Times New Roman" w:eastAsia="宋体" w:hAnsi="Times New Roman" w:cs="Times New Roman"/>
        </w:rPr>
        <w:t xml:space="preserve">weighted </w:t>
      </w:r>
      <w:r w:rsidRPr="00335FF0">
        <w:rPr>
          <w:rFonts w:ascii="Times New Roman" w:eastAsia="宋体" w:hAnsi="Times New Roman" w:cs="Times New Roman"/>
        </w:rPr>
        <w:t xml:space="preserve">average of </w:t>
      </w:r>
      <w:r w:rsidR="00E20799">
        <w:rPr>
          <w:rFonts w:ascii="Times New Roman" w:eastAsia="宋体" w:hAnsi="Times New Roman" w:cs="Times New Roman"/>
        </w:rPr>
        <w:t xml:space="preserve">measured </w:t>
      </w:r>
      <w:r w:rsidRPr="00335FF0">
        <w:rPr>
          <w:rFonts w:ascii="Times New Roman" w:eastAsia="宋体" w:hAnsi="Times New Roman" w:cs="Times New Roman"/>
        </w:rPr>
        <w:t>EIRP</w:t>
      </w:r>
      <w:r w:rsidR="00E20799">
        <w:rPr>
          <w:rFonts w:ascii="Times New Roman" w:eastAsia="宋体" w:hAnsi="Times New Roman" w:cs="Times New Roman"/>
        </w:rPr>
        <w:t xml:space="preserve"> values</w:t>
      </w:r>
      <w:r w:rsidRPr="00335FF0">
        <w:rPr>
          <w:rFonts w:ascii="Times New Roman" w:eastAsia="宋体" w:hAnsi="Times New Roman" w:cs="Times New Roman"/>
        </w:rPr>
        <w:t xml:space="preserve"> </w:t>
      </w:r>
      <w:r w:rsidR="00D8250F">
        <w:rPr>
          <w:rFonts w:ascii="Times New Roman" w:hAnsi="Times New Roman"/>
        </w:rPr>
        <w:t>f</w:t>
      </w:r>
      <w:r w:rsidR="00E20799" w:rsidRPr="002B47A9">
        <w:rPr>
          <w:rFonts w:ascii="Times New Roman" w:hAnsi="Times New Roman"/>
        </w:rPr>
        <w:t xml:space="preserve">or </w:t>
      </w:r>
      <w:r w:rsidR="00E20799">
        <w:rPr>
          <w:rFonts w:ascii="Times New Roman" w:hAnsi="Times New Roman"/>
        </w:rPr>
        <w:t>the</w:t>
      </w:r>
      <w:r w:rsidR="00E20799" w:rsidRPr="002B47A9">
        <w:rPr>
          <w:rFonts w:ascii="Times New Roman" w:hAnsi="Times New Roman"/>
        </w:rPr>
        <w:t xml:space="preserve"> given</w:t>
      </w:r>
      <w:r w:rsidR="00E20799">
        <w:rPr>
          <w:rFonts w:ascii="Times New Roman" w:hAnsi="Times New Roman"/>
        </w:rPr>
        <w:t xml:space="preserve"> direction </w:t>
      </w:r>
      <w:r w:rsidR="003C2547">
        <w:rPr>
          <w:rFonts w:ascii="Times New Roman" w:hAnsi="Times New Roman"/>
        </w:rPr>
        <w:t>of</w:t>
      </w:r>
      <w:r w:rsidR="00E20799">
        <w:rPr>
          <w:rFonts w:ascii="Times New Roman" w:hAnsi="Times New Roman"/>
        </w:rPr>
        <w:t xml:space="preserve"> the</w:t>
      </w:r>
      <w:r w:rsidR="00E20799" w:rsidRPr="002B47A9">
        <w:rPr>
          <w:rFonts w:ascii="Times New Roman" w:hAnsi="Times New Roman"/>
        </w:rPr>
        <w:t xml:space="preserve"> vertical angle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00E20799" w:rsidRPr="002B47A9">
        <w:rPr>
          <w:rFonts w:ascii="Times New Roman" w:hAnsi="Times New Roman"/>
        </w:rPr>
        <w:t xml:space="preserve"> and</w:t>
      </w:r>
      <w:r w:rsidR="00E20799">
        <w:rPr>
          <w:rFonts w:ascii="Times New Roman" w:hAnsi="Times New Roman"/>
        </w:rPr>
        <w:t xml:space="preserve"> the</w:t>
      </w:r>
      <w:r w:rsidR="00E20799" w:rsidRPr="002B47A9">
        <w:rPr>
          <w:rFonts w:ascii="Times New Roman" w:hAnsi="Times New Roman"/>
        </w:rPr>
        <w:t xml:space="preserve"> horizontal angle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sidR="00E20799">
        <w:rPr>
          <w:rFonts w:ascii="Times New Roman" w:hAnsi="Times New Roman"/>
        </w:rPr>
        <w:t xml:space="preserve">, with the averaging </w:t>
      </w:r>
      <w:r w:rsidRPr="00335FF0">
        <w:rPr>
          <w:rFonts w:ascii="Times New Roman" w:eastAsia="宋体" w:hAnsi="Times New Roman" w:cs="Times New Roman"/>
        </w:rPr>
        <w:t xml:space="preserve">over </w:t>
      </w:r>
      <w:r w:rsidR="00E20799" w:rsidRPr="002D0050">
        <w:rPr>
          <w:rFonts w:ascii="Times New Roman" w:hAnsi="Times New Roman"/>
          <w:i/>
          <w:iCs/>
        </w:rPr>
        <w:t>N</w:t>
      </w:r>
      <w:r w:rsidR="00E20799" w:rsidRPr="002B47A9">
        <w:rPr>
          <w:rFonts w:ascii="Times New Roman" w:hAnsi="Times New Roman"/>
          <w:i/>
          <w:iCs/>
          <w:vertAlign w:val="subscript"/>
        </w:rPr>
        <w:t>Beam</w:t>
      </w:r>
      <w:r w:rsidRPr="00335FF0">
        <w:rPr>
          <w:rFonts w:ascii="Times New Roman" w:eastAsia="宋体" w:hAnsi="Times New Roman" w:cs="Times New Roman"/>
        </w:rPr>
        <w:t xml:space="preserve"> different beamforming directions within the BS horizontal and vertical steering range</w:t>
      </w:r>
      <w:r>
        <w:rPr>
          <w:rFonts w:ascii="Times New Roman" w:eastAsia="宋体" w:hAnsi="Times New Roman" w:cs="Times New Roman"/>
        </w:rPr>
        <w:t>,</w:t>
      </w:r>
    </w:p>
    <w:p w14:paraId="7A607B80" w14:textId="0B328707" w:rsidR="00003CBF" w:rsidRPr="00003CBF" w:rsidRDefault="00003CBF" w:rsidP="00003CBF">
      <w:pPr>
        <w:spacing w:after="180"/>
        <w:jc w:val="both"/>
        <w:rPr>
          <w:rFonts w:ascii="Times New Roman" w:hAnsi="Times New Roman"/>
        </w:rPr>
      </w:pPr>
      <w:r w:rsidRPr="00003CBF">
        <w:rPr>
          <w:rFonts w:ascii="Times New Roman" w:hAnsi="Times New Roman"/>
        </w:rPr>
        <w:tab/>
        <w:t xml:space="preserve">  </w:t>
      </w:r>
      <w:r w:rsidRPr="00003CBF">
        <w:rPr>
          <w:rFonts w:ascii="Times New Roman" w:hAnsi="Times New Roman"/>
          <w:i/>
          <w:iCs/>
        </w:rPr>
        <w:t>M</w:t>
      </w:r>
      <w:r w:rsidRPr="00003CBF">
        <w:rPr>
          <w:rFonts w:ascii="Times New Roman" w:hAnsi="Times New Roman"/>
        </w:rPr>
        <w:t xml:space="preserve"> is the number of the equally divided intervals over the horizontal (azimuth) range of −180° to +180°</w:t>
      </w:r>
      <w:r>
        <w:rPr>
          <w:rFonts w:ascii="Times New Roman" w:hAnsi="Times New Roman"/>
        </w:rPr>
        <w:t>,</w:t>
      </w:r>
    </w:p>
    <w:p w14:paraId="626ECD71" w14:textId="4A3CDA47" w:rsidR="00003CBF" w:rsidRPr="00003CBF" w:rsidRDefault="00003CBF" w:rsidP="00003CBF">
      <w:pPr>
        <w:spacing w:after="180"/>
        <w:jc w:val="both"/>
        <w:rPr>
          <w:rFonts w:ascii="Times New Roman" w:hAnsi="Times New Roman"/>
        </w:rPr>
      </w:pPr>
      <w:r w:rsidRPr="00003CBF">
        <w:rPr>
          <w:rFonts w:ascii="Times New Roman" w:hAnsi="Times New Roman"/>
        </w:rPr>
        <w:tab/>
        <w:t xml:space="preserve">  </w:t>
      </w:r>
      <w:r w:rsidRPr="00003CBF">
        <w:rPr>
          <w:rFonts w:ascii="Times New Roman" w:hAnsi="Times New Roman"/>
          <w:i/>
          <w:iCs/>
        </w:rPr>
        <w:t>N</w:t>
      </w:r>
      <w:r w:rsidRPr="00003CBF">
        <w:rPr>
          <w:rFonts w:ascii="Times New Roman" w:hAnsi="Times New Roman"/>
        </w:rPr>
        <w:t xml:space="preserve"> is the number of the equally divided intervals over the </w:t>
      </w:r>
      <w:r w:rsidRPr="00003CBF">
        <w:rPr>
          <w:rFonts w:ascii="Times New Roman" w:hAnsi="Times New Roman" w:cs="Times New Roman"/>
        </w:rPr>
        <w:t xml:space="preserve">specified vertical (elevation) range of </w:t>
      </w:r>
      <w:r w:rsidRPr="00003CBF">
        <w:rPr>
          <w:rFonts w:ascii="Times New Roman" w:hAnsi="Times New Roman" w:cs="Times New Roman"/>
          <w:bCs/>
          <w:i/>
          <w:iCs/>
        </w:rPr>
        <w:t>θ</w:t>
      </w:r>
      <w:r w:rsidRPr="00003CBF">
        <w:rPr>
          <w:rFonts w:ascii="Times New Roman" w:hAnsi="Times New Roman" w:cs="Times New Roman"/>
          <w:bCs/>
          <w:i/>
          <w:iCs/>
          <w:vertAlign w:val="subscript"/>
        </w:rPr>
        <w:t>L</w:t>
      </w:r>
      <w:r w:rsidRPr="00003CBF">
        <w:rPr>
          <w:rFonts w:ascii="Times New Roman" w:hAnsi="Times New Roman" w:cs="Times New Roman"/>
          <w:bCs/>
        </w:rPr>
        <w:t> to </w:t>
      </w:r>
      <w:r w:rsidRPr="00003CBF">
        <w:rPr>
          <w:rFonts w:ascii="Times New Roman" w:hAnsi="Times New Roman" w:cs="Times New Roman"/>
          <w:bCs/>
          <w:i/>
          <w:iCs/>
        </w:rPr>
        <w:t>θ</w:t>
      </w:r>
      <w:r w:rsidRPr="00003CBF">
        <w:rPr>
          <w:rFonts w:ascii="Times New Roman" w:hAnsi="Times New Roman" w:cs="Times New Roman"/>
          <w:bCs/>
          <w:i/>
          <w:iCs/>
          <w:vertAlign w:val="subscript"/>
        </w:rPr>
        <w:t>H</w:t>
      </w:r>
      <w:r>
        <w:rPr>
          <w:rFonts w:ascii="Times New Roman" w:hAnsi="Times New Roman"/>
        </w:rPr>
        <w:t>,</w:t>
      </w:r>
    </w:p>
    <w:p w14:paraId="1DBF56ED" w14:textId="09DE8C93" w:rsidR="00004CFE" w:rsidRPr="000E2C81" w:rsidRDefault="00004CFE" w:rsidP="00004CFE">
      <w:pPr>
        <w:spacing w:after="120"/>
        <w:jc w:val="both"/>
        <w:rPr>
          <w:rFonts w:ascii="Times New Roman" w:eastAsia="宋体" w:hAnsi="Times New Roman" w:cs="Times New Roman"/>
          <w:lang w:val="en-AU" w:eastAsia="sv-SE"/>
        </w:rPr>
      </w:pPr>
      <w:r>
        <w:rPr>
          <w:rFonts w:ascii="Times New Roman" w:eastAsia="宋体" w:hAnsi="Times New Roman" w:cs="Times New Roman"/>
        </w:rPr>
        <w:lastRenderedPageBreak/>
        <w:t xml:space="preserv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Pr>
          <w:rFonts w:ascii="Times New Roman" w:eastAsia="宋体" w:hAnsi="Times New Roman" w:cs="Times New Roman"/>
        </w:rPr>
        <w:t xml:space="preserve"> </w:t>
      </w:r>
      <w:r w:rsidRPr="00FF4ACA">
        <w:rPr>
          <w:rFonts w:ascii="Times New Roman" w:eastAsia="宋体" w:hAnsi="Times New Roman" w:cs="Times New Roman"/>
          <w:lang w:eastAsia="sv-SE"/>
        </w:rPr>
        <w:t xml:space="preserve">is the </w:t>
      </w:r>
      <w:r>
        <w:rPr>
          <w:rFonts w:ascii="Times New Roman" w:eastAsia="宋体" w:hAnsi="Times New Roman" w:cs="Times New Roman"/>
          <w:lang w:eastAsia="sv-SE"/>
        </w:rPr>
        <w:t>vertical angle</w:t>
      </w:r>
      <w:r w:rsidRPr="00FF4ACA">
        <w:rPr>
          <w:rFonts w:ascii="Times New Roman" w:eastAsia="宋体" w:hAnsi="Times New Roman" w:cs="Times New Roman"/>
          <w:lang w:eastAsia="sv-SE"/>
        </w:rPr>
        <w:t xml:space="preserve"> </w:t>
      </w:r>
      <w:r w:rsidR="003C2547">
        <w:rPr>
          <w:rFonts w:ascii="Times New Roman" w:eastAsia="宋体" w:hAnsi="Times New Roman" w:cs="Times New Roman"/>
          <w:lang w:eastAsia="sv-SE"/>
        </w:rPr>
        <w:t xml:space="preserve">measured </w:t>
      </w:r>
      <w:r>
        <w:rPr>
          <w:rFonts w:ascii="Times New Roman" w:eastAsia="宋体" w:hAnsi="Times New Roman" w:cs="Times New Roman"/>
          <w:lang w:eastAsia="sv-SE"/>
        </w:rPr>
        <w:t>within</w:t>
      </w:r>
      <w:r w:rsidRPr="00FF4ACA">
        <w:rPr>
          <w:rFonts w:ascii="Times New Roman" w:eastAsia="宋体" w:hAnsi="Times New Roman" w:cs="Times New Roman"/>
          <w:lang w:eastAsia="sv-SE"/>
        </w:rPr>
        <w:t xml:space="preserve"> the </w:t>
      </w:r>
      <w:r w:rsidRPr="00004CFE">
        <w:rPr>
          <w:rFonts w:ascii="Times New Roman" w:eastAsia="宋体" w:hAnsi="Times New Roman" w:cs="Times New Roman"/>
          <w:i/>
          <w:iCs/>
          <w:lang w:eastAsia="sv-SE"/>
        </w:rPr>
        <w:t>n</w:t>
      </w:r>
      <w:r>
        <w:rPr>
          <w:rFonts w:ascii="Times New Roman" w:eastAsia="宋体" w:hAnsi="Times New Roman" w:cs="Times New Roman"/>
          <w:lang w:eastAsia="sv-SE"/>
        </w:rPr>
        <w:t xml:space="preserve">-th </w:t>
      </w:r>
      <w:r w:rsidRPr="00FF4ACA">
        <w:rPr>
          <w:rFonts w:ascii="Times New Roman" w:eastAsia="宋体" w:hAnsi="Times New Roman" w:cs="Times New Roman"/>
          <w:lang w:eastAsia="sv-SE"/>
        </w:rPr>
        <w:t>interval</w:t>
      </w:r>
      <w:r>
        <w:rPr>
          <w:rFonts w:ascii="Times New Roman" w:eastAsia="宋体" w:hAnsi="Times New Roman" w:cs="Times New Roman"/>
          <w:lang w:eastAsia="sv-SE"/>
        </w:rPr>
        <w:t xml:space="preserve"> out of the</w:t>
      </w:r>
      <w:r w:rsidR="00335FF0">
        <w:rPr>
          <w:rFonts w:ascii="Times New Roman" w:eastAsia="宋体" w:hAnsi="Times New Roman" w:cs="Times New Roman"/>
          <w:lang w:eastAsia="sv-SE"/>
        </w:rPr>
        <w:t xml:space="preserve"> vertical range </w:t>
      </w:r>
      <w:r w:rsidR="00335FF0" w:rsidRPr="00004CFE">
        <w:rPr>
          <w:rFonts w:ascii="Times New Roman" w:hAnsi="Times New Roman"/>
        </w:rPr>
        <w:t xml:space="preserve">of </w:t>
      </w:r>
      <w:r w:rsidR="00335FF0" w:rsidRPr="00335FF0">
        <w:rPr>
          <w:rFonts w:ascii="Times New Roman" w:hAnsi="Times New Roman" w:cs="Times New Roman"/>
          <w:bCs/>
          <w:i/>
          <w:iCs/>
        </w:rPr>
        <w:t>θ</w:t>
      </w:r>
      <w:r w:rsidR="00335FF0" w:rsidRPr="00335FF0">
        <w:rPr>
          <w:rFonts w:ascii="Times New Roman" w:hAnsi="Times New Roman" w:cs="Times New Roman"/>
          <w:bCs/>
          <w:i/>
          <w:iCs/>
          <w:vertAlign w:val="subscript"/>
        </w:rPr>
        <w:t>L</w:t>
      </w:r>
      <w:r w:rsidR="00335FF0" w:rsidRPr="00004CFE">
        <w:rPr>
          <w:rFonts w:ascii="Times New Roman" w:hAnsi="Times New Roman" w:cs="Times New Roman"/>
          <w:bCs/>
        </w:rPr>
        <w:t> to </w:t>
      </w:r>
      <w:r w:rsidR="00335FF0" w:rsidRPr="00335FF0">
        <w:rPr>
          <w:rFonts w:ascii="Times New Roman" w:hAnsi="Times New Roman" w:cs="Times New Roman"/>
          <w:bCs/>
          <w:i/>
          <w:iCs/>
        </w:rPr>
        <w:t>θ</w:t>
      </w:r>
      <w:r w:rsidR="00335FF0" w:rsidRPr="00335FF0">
        <w:rPr>
          <w:rFonts w:ascii="Times New Roman" w:hAnsi="Times New Roman" w:cs="Times New Roman"/>
          <w:bCs/>
          <w:i/>
          <w:iCs/>
          <w:vertAlign w:val="subscript"/>
        </w:rPr>
        <w:t>H</w:t>
      </w:r>
      <w:r>
        <w:rPr>
          <w:rFonts w:ascii="Times New Roman" w:eastAsia="宋体" w:hAnsi="Times New Roman" w:cs="Times New Roman"/>
          <w:lang w:eastAsia="sv-SE"/>
        </w:rPr>
        <w:t>, where the interval is</w:t>
      </w:r>
      <w:r w:rsidRPr="00FF4ACA">
        <w:rPr>
          <w:rFonts w:ascii="Times New Roman" w:eastAsia="宋体" w:hAnsi="Times New Roman" w:cs="Times New Roman"/>
          <w:lang w:eastAsia="sv-SE"/>
        </w:rPr>
        <w:t xml:space="preserve"> </w:t>
      </w:r>
      <w:r>
        <w:rPr>
          <w:rFonts w:ascii="Times New Roman" w:eastAsia="宋体" w:hAnsi="Times New Roman" w:cs="Times New Roman"/>
          <w:lang w:eastAsia="sv-SE"/>
        </w:rPr>
        <w:t xml:space="preserve">from </w:t>
      </w:r>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n-1</m:t>
            </m:r>
          </m:num>
          <m:den>
            <m:r>
              <w:rPr>
                <w:rFonts w:ascii="Cambria Math" w:hAnsi="Cambria Math"/>
              </w:rPr>
              <m:t>N</m:t>
            </m:r>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e>
        </m:d>
      </m:oMath>
      <w:r>
        <w:rPr>
          <w:rFonts w:ascii="Times New Roman" w:eastAsia="宋体" w:hAnsi="Times New Roman" w:cs="Times New Roman"/>
        </w:rPr>
        <w:t xml:space="preserve"> to </w:t>
      </w:r>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N</m:t>
            </m:r>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e>
        </m:d>
      </m:oMath>
      <w:r w:rsidR="007D764E">
        <w:rPr>
          <w:rFonts w:ascii="Times New Roman" w:eastAsia="宋体" w:hAnsi="Times New Roman" w:cs="Times New Roman"/>
          <w:lang w:eastAsia="sv-SE"/>
        </w:rPr>
        <w:t>,</w:t>
      </w:r>
    </w:p>
    <w:p w14:paraId="50767712" w14:textId="60F6D3ED" w:rsidR="00004CFE" w:rsidRDefault="00004CFE" w:rsidP="00004CF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Pr>
          <w:rFonts w:ascii="Times New Roman" w:eastAsia="宋体" w:hAnsi="Times New Roman" w:cs="Times New Roman"/>
        </w:rPr>
        <w:t xml:space="preserve"> </w:t>
      </w:r>
      <w:r w:rsidRPr="00FF4ACA">
        <w:rPr>
          <w:rFonts w:ascii="Times New Roman" w:eastAsia="宋体" w:hAnsi="Times New Roman" w:cs="Times New Roman"/>
          <w:lang w:eastAsia="sv-SE"/>
        </w:rPr>
        <w:t xml:space="preserve">is the </w:t>
      </w:r>
      <w:r>
        <w:rPr>
          <w:rFonts w:ascii="Times New Roman" w:eastAsia="宋体" w:hAnsi="Times New Roman" w:cs="Times New Roman"/>
          <w:lang w:eastAsia="sv-SE"/>
        </w:rPr>
        <w:t xml:space="preserve">horizontal angle </w:t>
      </w:r>
      <w:r w:rsidR="003C2547">
        <w:rPr>
          <w:rFonts w:ascii="Times New Roman" w:eastAsia="宋体" w:hAnsi="Times New Roman" w:cs="Times New Roman"/>
          <w:lang w:eastAsia="sv-SE"/>
        </w:rPr>
        <w:t xml:space="preserve">measured </w:t>
      </w:r>
      <w:r>
        <w:rPr>
          <w:rFonts w:ascii="Times New Roman" w:eastAsia="宋体" w:hAnsi="Times New Roman" w:cs="Times New Roman"/>
          <w:lang w:eastAsia="sv-SE"/>
        </w:rPr>
        <w:t xml:space="preserve">within </w:t>
      </w:r>
      <w:r w:rsidRPr="00FF4ACA">
        <w:rPr>
          <w:rFonts w:ascii="Times New Roman" w:eastAsia="宋体" w:hAnsi="Times New Roman" w:cs="Times New Roman"/>
          <w:lang w:eastAsia="sv-SE"/>
        </w:rPr>
        <w:t xml:space="preserve">the </w:t>
      </w:r>
      <w:r w:rsidRPr="00004CFE">
        <w:rPr>
          <w:rFonts w:ascii="Times New Roman" w:eastAsia="宋体" w:hAnsi="Times New Roman" w:cs="Times New Roman"/>
          <w:i/>
          <w:iCs/>
          <w:lang w:eastAsia="sv-SE"/>
        </w:rPr>
        <w:t>m</w:t>
      </w:r>
      <w:r>
        <w:rPr>
          <w:rFonts w:ascii="Times New Roman" w:eastAsia="宋体" w:hAnsi="Times New Roman" w:cs="Times New Roman"/>
          <w:lang w:eastAsia="sv-SE"/>
        </w:rPr>
        <w:t xml:space="preserve">-th </w:t>
      </w:r>
      <w:r w:rsidRPr="00FF4ACA">
        <w:rPr>
          <w:rFonts w:ascii="Times New Roman" w:eastAsia="宋体" w:hAnsi="Times New Roman" w:cs="Times New Roman"/>
          <w:lang w:eastAsia="sv-SE"/>
        </w:rPr>
        <w:t>interval</w:t>
      </w:r>
      <w:r w:rsidR="007F0D64">
        <w:rPr>
          <w:rFonts w:ascii="Times New Roman" w:eastAsia="宋体" w:hAnsi="Times New Roman" w:cs="Times New Roman"/>
          <w:lang w:eastAsia="sv-SE"/>
        </w:rPr>
        <w:t xml:space="preserve"> out of the </w:t>
      </w:r>
      <w:r w:rsidR="00335FF0">
        <w:rPr>
          <w:rFonts w:ascii="Times New Roman" w:eastAsia="宋体" w:hAnsi="Times New Roman" w:cs="Times New Roman"/>
          <w:lang w:eastAsia="sv-SE"/>
        </w:rPr>
        <w:t xml:space="preserve">horizontal range </w:t>
      </w:r>
      <w:r w:rsidR="00335FF0" w:rsidRPr="00004CFE">
        <w:rPr>
          <w:rFonts w:ascii="Times New Roman" w:hAnsi="Times New Roman"/>
        </w:rPr>
        <w:t>of −180° to +180°</w:t>
      </w:r>
      <w:r>
        <w:rPr>
          <w:rFonts w:ascii="Times New Roman" w:eastAsia="宋体" w:hAnsi="Times New Roman" w:cs="Times New Roman"/>
          <w:lang w:eastAsia="sv-SE"/>
        </w:rPr>
        <w:t xml:space="preserve">, </w:t>
      </w:r>
      <w:r w:rsidR="007F0D64">
        <w:rPr>
          <w:rFonts w:ascii="Times New Roman" w:eastAsia="宋体" w:hAnsi="Times New Roman" w:cs="Times New Roman"/>
          <w:lang w:eastAsia="sv-SE"/>
        </w:rPr>
        <w:t xml:space="preserve">where the interval is </w:t>
      </w:r>
      <w:r>
        <w:rPr>
          <w:rFonts w:ascii="Times New Roman" w:eastAsia="宋体" w:hAnsi="Times New Roman" w:cs="Times New Roman"/>
          <w:lang w:eastAsia="sv-SE"/>
        </w:rPr>
        <w:t xml:space="preserve">from </w:t>
      </w:r>
      <m:oMath>
        <m:r>
          <w:rPr>
            <w:rFonts w:ascii="Cambria Math" w:hAnsi="Cambria Math"/>
          </w:rPr>
          <m:t>-π+2π∙</m:t>
        </m:r>
        <m:f>
          <m:fPr>
            <m:ctrlPr>
              <w:rPr>
                <w:rFonts w:ascii="Cambria Math" w:hAnsi="Cambria Math"/>
                <w:i/>
              </w:rPr>
            </m:ctrlPr>
          </m:fPr>
          <m:num>
            <m:r>
              <w:rPr>
                <w:rFonts w:ascii="Cambria Math" w:hAnsi="Cambria Math" w:hint="eastAsia"/>
              </w:rPr>
              <m:t>m</m:t>
            </m:r>
            <m:r>
              <w:rPr>
                <w:rFonts w:ascii="Cambria Math" w:hAnsi="Cambria Math"/>
              </w:rPr>
              <m:t>-1</m:t>
            </m:r>
          </m:num>
          <m:den>
            <m:r>
              <w:rPr>
                <w:rFonts w:ascii="Cambria Math" w:hAnsi="Cambria Math"/>
              </w:rPr>
              <m:t>M</m:t>
            </m:r>
          </m:den>
        </m:f>
      </m:oMath>
      <w:r>
        <w:rPr>
          <w:rFonts w:ascii="Times New Roman" w:eastAsia="宋体" w:hAnsi="Times New Roman" w:cs="Times New Roman"/>
        </w:rPr>
        <w:t xml:space="preserve"> to </w:t>
      </w:r>
      <m:oMath>
        <m:r>
          <w:rPr>
            <w:rFonts w:ascii="Cambria Math" w:hAnsi="Cambria Math"/>
          </w:rPr>
          <m:t>-π+2π∙</m:t>
        </m:r>
        <m:f>
          <m:fPr>
            <m:ctrlPr>
              <w:rPr>
                <w:rFonts w:ascii="Cambria Math" w:hAnsi="Cambria Math"/>
                <w:i/>
              </w:rPr>
            </m:ctrlPr>
          </m:fPr>
          <m:num>
            <m:r>
              <w:rPr>
                <w:rFonts w:ascii="Cambria Math" w:hAnsi="Cambria Math" w:hint="eastAsia"/>
              </w:rPr>
              <m:t>m</m:t>
            </m:r>
          </m:num>
          <m:den>
            <m:r>
              <w:rPr>
                <w:rFonts w:ascii="Cambria Math" w:hAnsi="Cambria Math"/>
              </w:rPr>
              <m:t>M</m:t>
            </m:r>
          </m:den>
        </m:f>
      </m:oMath>
      <w:r>
        <w:rPr>
          <w:rFonts w:ascii="Times New Roman" w:eastAsia="宋体" w:hAnsi="Times New Roman" w:cs="Times New Roman"/>
        </w:rPr>
        <w:t>.</w:t>
      </w:r>
    </w:p>
    <w:p w14:paraId="3434CB7F" w14:textId="686F9AD4" w:rsidR="0007489B" w:rsidRDefault="0007489B" w:rsidP="001C47AE">
      <w:pPr>
        <w:spacing w:after="120"/>
        <w:jc w:val="both"/>
        <w:rPr>
          <w:rFonts w:ascii="Times New Roman" w:eastAsia="宋体" w:hAnsi="Times New Roman" w:cs="Times New Roman"/>
          <w:lang w:eastAsia="sv-SE"/>
        </w:rPr>
      </w:pPr>
    </w:p>
    <w:p w14:paraId="2AB3FCFC" w14:textId="5FE6A7FF" w:rsidR="007D764E" w:rsidRPr="00366712" w:rsidRDefault="007D764E" w:rsidP="007D764E">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Declared CAR (Coverage Angular Range) in Conformance Test</w:t>
      </w:r>
    </w:p>
    <w:p w14:paraId="2C3AE197" w14:textId="77777777" w:rsidR="007D764E" w:rsidRDefault="007D764E" w:rsidP="007D764E">
      <w:pPr>
        <w:spacing w:after="120"/>
        <w:jc w:val="both"/>
        <w:rPr>
          <w:rFonts w:ascii="Times New Roman" w:hAnsi="Times New Roman"/>
        </w:rPr>
      </w:pPr>
      <w:r>
        <w:rPr>
          <w:rFonts w:ascii="Times New Roman" w:hAnsi="Times New Roman"/>
        </w:rPr>
        <w:t xml:space="preserve">In the last RAN4 meeting, the definition of CAR declarations is given in the approved WF: </w:t>
      </w:r>
    </w:p>
    <w:tbl>
      <w:tblPr>
        <w:tblStyle w:val="TableGrid"/>
        <w:tblW w:w="0" w:type="auto"/>
        <w:tblLook w:val="04A0" w:firstRow="1" w:lastRow="0" w:firstColumn="1" w:lastColumn="0" w:noHBand="0" w:noVBand="1"/>
      </w:tblPr>
      <w:tblGrid>
        <w:gridCol w:w="9631"/>
      </w:tblGrid>
      <w:tr w:rsidR="004564ED" w:rsidRPr="004564ED" w14:paraId="155154CE" w14:textId="77777777" w:rsidTr="00DF58ED">
        <w:tc>
          <w:tcPr>
            <w:tcW w:w="9631" w:type="dxa"/>
          </w:tcPr>
          <w:p w14:paraId="69ED3A51" w14:textId="77777777" w:rsidR="007D764E" w:rsidRPr="004564ED" w:rsidRDefault="007D764E" w:rsidP="00DF58ED">
            <w:pPr>
              <w:spacing w:after="0" w:line="360" w:lineRule="auto"/>
              <w:rPr>
                <w:rFonts w:ascii="Times New Roman" w:hAnsi="Times New Roman" w:cs="Times New Roman"/>
                <w:b/>
                <w:bCs/>
                <w:iCs/>
                <w:sz w:val="18"/>
                <w:szCs w:val="18"/>
              </w:rPr>
            </w:pPr>
            <w:r w:rsidRPr="004564ED">
              <w:rPr>
                <w:rFonts w:ascii="Times New Roman" w:hAnsi="Times New Roman" w:cs="Times New Roman"/>
                <w:b/>
                <w:bCs/>
                <w:iCs/>
                <w:sz w:val="18"/>
                <w:szCs w:val="18"/>
              </w:rPr>
              <w:t xml:space="preserve">Agreement: </w:t>
            </w:r>
          </w:p>
          <w:p w14:paraId="4CE314CF" w14:textId="77777777" w:rsidR="007D764E" w:rsidRPr="004564ED" w:rsidRDefault="007D764E" w:rsidP="00DF58ED">
            <w:pPr>
              <w:keepNext/>
              <w:keepLines/>
              <w:spacing w:after="0"/>
              <w:jc w:val="center"/>
              <w:rPr>
                <w:rFonts w:ascii="Arial" w:hAnsi="Arial" w:cs="Arial"/>
                <w:b/>
              </w:rPr>
            </w:pPr>
            <w:r w:rsidRPr="004564ED">
              <w:rPr>
                <w:rFonts w:ascii="Arial" w:hAnsi="Arial" w:cs="Arial"/>
                <w:b/>
              </w:rPr>
              <w:t xml:space="preserve">Table 2.2.2-1: </w:t>
            </w:r>
            <w:r w:rsidRPr="004564ED">
              <w:rPr>
                <w:rFonts w:ascii="Arial" w:hAnsi="Arial" w:cs="Arial" w:hint="eastAsia"/>
                <w:b/>
              </w:rPr>
              <w:t>[</w:t>
            </w:r>
            <w:r w:rsidRPr="004564ED">
              <w:rPr>
                <w:rFonts w:ascii="Arial" w:hAnsi="Arial" w:cs="Arial"/>
                <w:b/>
              </w:rPr>
              <w:t>CAR</w:t>
            </w:r>
            <w:r w:rsidRPr="004564ED">
              <w:rPr>
                <w:rFonts w:ascii="Arial" w:hAnsi="Arial" w:cs="Arial" w:hint="eastAsia"/>
                <w:b/>
              </w:rPr>
              <w:t>]</w:t>
            </w:r>
            <w:r w:rsidRPr="004564ED">
              <w:rPr>
                <w:rFonts w:ascii="Arial" w:hAnsi="Arial" w:cs="Arial"/>
                <w:b/>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4564ED" w:rsidRPr="004564ED" w14:paraId="73A4D6EE" w14:textId="77777777" w:rsidTr="00DF58ED">
              <w:trPr>
                <w:tblHeader/>
                <w:jc w:val="center"/>
              </w:trPr>
              <w:tc>
                <w:tcPr>
                  <w:tcW w:w="0" w:type="auto"/>
                  <w:shd w:val="clear" w:color="auto" w:fill="auto"/>
                </w:tcPr>
                <w:p w14:paraId="3EA22BCE" w14:textId="77777777" w:rsidR="007D764E" w:rsidRPr="004564ED" w:rsidRDefault="007D764E" w:rsidP="00DF58ED">
                  <w:pPr>
                    <w:keepNext/>
                    <w:keepLines/>
                    <w:jc w:val="center"/>
                    <w:rPr>
                      <w:rFonts w:ascii="Arial" w:hAnsi="Arial" w:cs="Arial"/>
                      <w:b/>
                      <w:sz w:val="18"/>
                    </w:rPr>
                  </w:pPr>
                  <w:r w:rsidRPr="004564ED">
                    <w:rPr>
                      <w:rFonts w:ascii="Arial" w:hAnsi="Arial" w:cs="Arial"/>
                      <w:b/>
                      <w:sz w:val="18"/>
                    </w:rPr>
                    <w:t>Parameter</w:t>
                  </w:r>
                </w:p>
              </w:tc>
              <w:tc>
                <w:tcPr>
                  <w:tcW w:w="0" w:type="auto"/>
                </w:tcPr>
                <w:p w14:paraId="6E77592C" w14:textId="77777777" w:rsidR="007D764E" w:rsidRPr="004564ED" w:rsidRDefault="007D764E" w:rsidP="00DF58ED">
                  <w:pPr>
                    <w:keepNext/>
                    <w:keepLines/>
                    <w:jc w:val="center"/>
                    <w:rPr>
                      <w:rFonts w:ascii="Arial" w:hAnsi="Arial" w:cs="Arial"/>
                      <w:b/>
                      <w:sz w:val="18"/>
                    </w:rPr>
                  </w:pPr>
                  <w:r w:rsidRPr="004564ED">
                    <w:rPr>
                      <w:rFonts w:ascii="Arial" w:hAnsi="Arial" w:cs="Arial"/>
                      <w:b/>
                      <w:sz w:val="18"/>
                    </w:rPr>
                    <w:t>Description</w:t>
                  </w:r>
                </w:p>
              </w:tc>
            </w:tr>
            <w:tr w:rsidR="004564ED" w:rsidRPr="004564ED" w14:paraId="394A04F8" w14:textId="77777777" w:rsidTr="00DF58ED">
              <w:trPr>
                <w:jc w:val="center"/>
              </w:trPr>
              <w:tc>
                <w:tcPr>
                  <w:tcW w:w="0" w:type="auto"/>
                  <w:shd w:val="clear" w:color="auto" w:fill="auto"/>
                </w:tcPr>
                <w:p w14:paraId="15D662AC"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min</w:t>
                  </w:r>
                  <w:r w:rsidRPr="004564ED">
                    <w:rPr>
                      <w:rFonts w:ascii="Arial" w:hAnsi="Arial" w:cs="Arial" w:hint="eastAsia"/>
                      <w:sz w:val="18"/>
                      <w:szCs w:val="18"/>
                      <w:vertAlign w:val="subscript"/>
                    </w:rPr>
                    <w:t xml:space="preserve"> </w:t>
                  </w:r>
                </w:p>
              </w:tc>
              <w:tc>
                <w:tcPr>
                  <w:tcW w:w="0" w:type="auto"/>
                </w:tcPr>
                <w:p w14:paraId="5C941DD9"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Minimum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3DEFA13E" w14:textId="77777777" w:rsidTr="00DF58ED">
              <w:trPr>
                <w:jc w:val="center"/>
              </w:trPr>
              <w:tc>
                <w:tcPr>
                  <w:tcW w:w="0" w:type="auto"/>
                  <w:shd w:val="clear" w:color="auto" w:fill="auto"/>
                </w:tcPr>
                <w:p w14:paraId="67AD7096"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max</w:t>
                  </w:r>
                </w:p>
              </w:tc>
              <w:tc>
                <w:tcPr>
                  <w:tcW w:w="0" w:type="auto"/>
                </w:tcPr>
                <w:p w14:paraId="03C52A2D"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Maximum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3953E470" w14:textId="77777777" w:rsidTr="00DF58ED">
              <w:trPr>
                <w:trHeight w:val="90"/>
                <w:jc w:val="center"/>
              </w:trPr>
              <w:tc>
                <w:tcPr>
                  <w:tcW w:w="0" w:type="auto"/>
                  <w:shd w:val="clear" w:color="auto" w:fill="auto"/>
                </w:tcPr>
                <w:p w14:paraId="2D099766"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min</w:t>
                  </w:r>
                </w:p>
              </w:tc>
              <w:tc>
                <w:tcPr>
                  <w:tcW w:w="0" w:type="auto"/>
                </w:tcPr>
                <w:p w14:paraId="6401EFA8"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Minimum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4EDBE18C" w14:textId="77777777" w:rsidTr="00DF58ED">
              <w:trPr>
                <w:jc w:val="center"/>
              </w:trPr>
              <w:tc>
                <w:tcPr>
                  <w:tcW w:w="0" w:type="auto"/>
                  <w:shd w:val="clear" w:color="auto" w:fill="auto"/>
                </w:tcPr>
                <w:p w14:paraId="626F5F72"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max</w:t>
                  </w:r>
                </w:p>
              </w:tc>
              <w:tc>
                <w:tcPr>
                  <w:tcW w:w="0" w:type="auto"/>
                </w:tcPr>
                <w:p w14:paraId="65AD928C"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Maximum angle along </w:t>
                  </w:r>
                  <w:r w:rsidRPr="004564ED">
                    <w:rPr>
                      <w:rFonts w:ascii="Symbol" w:hAnsi="Symbol" w:cs="Arial"/>
                      <w:sz w:val="18"/>
                      <w:szCs w:val="18"/>
                    </w:rPr>
                    <w:t></w:t>
                  </w:r>
                  <w:r w:rsidRPr="004564ED">
                    <w:rPr>
                      <w:rFonts w:ascii="Arial" w:hAnsi="Arial" w:cs="Arial"/>
                      <w:sz w:val="18"/>
                      <w:szCs w:val="18"/>
                    </w:rPr>
                    <w:t xml:space="preserve"> axis</w:t>
                  </w:r>
                </w:p>
              </w:tc>
            </w:tr>
          </w:tbl>
          <w:p w14:paraId="646885C8" w14:textId="77777777" w:rsidR="007D764E" w:rsidRPr="004564ED" w:rsidRDefault="007D764E" w:rsidP="00DF58ED">
            <w:pPr>
              <w:pStyle w:val="ListParagraph"/>
              <w:numPr>
                <w:ilvl w:val="0"/>
                <w:numId w:val="18"/>
              </w:numPr>
              <w:overflowPunct/>
              <w:autoSpaceDE/>
              <w:autoSpaceDN/>
              <w:adjustRightInd/>
              <w:spacing w:after="120" w:line="259" w:lineRule="auto"/>
              <w:ind w:left="720" w:firstLineChars="0"/>
              <w:textAlignment w:val="auto"/>
              <w:rPr>
                <w:rFonts w:eastAsia="宋体"/>
                <w:lang w:val="en-US" w:eastAsia="zh-CN"/>
              </w:rPr>
            </w:pPr>
            <w:r w:rsidRPr="004564ED">
              <w:rPr>
                <w:rFonts w:eastAsia="宋体" w:hint="eastAsia"/>
                <w:lang w:val="en-US" w:eastAsia="zh-CN"/>
              </w:rPr>
              <w:t xml:space="preserve">NOTE 1: further discuss the definition of </w:t>
            </w:r>
            <w:r w:rsidRPr="004564ED">
              <w:rPr>
                <w:rFonts w:ascii="Symbol" w:hAnsi="Symbol" w:cs="Arial"/>
                <w:sz w:val="18"/>
                <w:szCs w:val="18"/>
                <w:lang w:eastAsia="zh-CN"/>
              </w:rPr>
              <w:t></w:t>
            </w:r>
            <w:r w:rsidRPr="004564ED">
              <w:rPr>
                <w:rFonts w:ascii="Arial" w:hAnsi="Arial" w:cs="Arial"/>
                <w:sz w:val="18"/>
                <w:szCs w:val="18"/>
                <w:vertAlign w:val="subscript"/>
                <w:lang w:eastAsia="zh-CN"/>
              </w:rPr>
              <w:t>min</w:t>
            </w:r>
            <w:r w:rsidRPr="004564ED">
              <w:rPr>
                <w:rFonts w:ascii="Arial" w:hAnsi="Arial" w:cs="Arial" w:hint="eastAsia"/>
                <w:sz w:val="18"/>
                <w:szCs w:val="18"/>
                <w:vertAlign w:val="subscript"/>
                <w:lang w:val="en-US" w:eastAsia="zh-CN"/>
              </w:rPr>
              <w:t xml:space="preserve"> </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max</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min</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max</w:t>
            </w:r>
          </w:p>
          <w:p w14:paraId="18E14644" w14:textId="77777777" w:rsidR="007D764E" w:rsidRPr="004564ED" w:rsidRDefault="007D764E" w:rsidP="00DF58ED">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4564ED">
              <w:rPr>
                <w:rFonts w:eastAsia="宋体"/>
                <w:sz w:val="18"/>
                <w:szCs w:val="18"/>
                <w:lang w:val="en-US" w:eastAsia="zh-CN"/>
              </w:rPr>
              <w:t xml:space="preserve">NOTE 2: reusing the existing declaration is not precluded. </w:t>
            </w:r>
            <w:r w:rsidRPr="004564ED">
              <w:rPr>
                <w:rFonts w:eastAsia="宋体"/>
                <w:sz w:val="18"/>
                <w:szCs w:val="18"/>
                <w:highlight w:val="yellow"/>
              </w:rPr>
              <w:t xml:space="preserve"> </w:t>
            </w:r>
          </w:p>
        </w:tc>
      </w:tr>
    </w:tbl>
    <w:p w14:paraId="6C2F1BDB" w14:textId="77777777" w:rsidR="007D764E" w:rsidRDefault="007D764E" w:rsidP="007D764E">
      <w:pPr>
        <w:spacing w:after="120"/>
        <w:jc w:val="both"/>
        <w:rPr>
          <w:rFonts w:ascii="Times New Roman" w:hAnsi="Times New Roman"/>
        </w:rPr>
      </w:pPr>
    </w:p>
    <w:p w14:paraId="664C832A" w14:textId="286999A6" w:rsidR="007D764E" w:rsidRDefault="007D764E" w:rsidP="007D764E">
      <w:pPr>
        <w:spacing w:after="180"/>
        <w:jc w:val="both"/>
        <w:rPr>
          <w:rFonts w:ascii="Times New Roman" w:hAnsi="Times New Roman"/>
        </w:rPr>
      </w:pPr>
      <w:r>
        <w:rPr>
          <w:rFonts w:ascii="Times New Roman" w:hAnsi="Times New Roman"/>
        </w:rPr>
        <w:t>As described in the proponent company’s contribution [R4-2409118], the concept of CAR is defined as “</w:t>
      </w:r>
      <w:r w:rsidRPr="002C4C30">
        <w:rPr>
          <w:rFonts w:ascii="Times New Roman" w:hAnsi="Times New Roman"/>
        </w:rPr>
        <w:t>a set of directions describing the intended angular operation range for which the expected EIRP requirement is met</w:t>
      </w:r>
      <w:r>
        <w:rPr>
          <w:rFonts w:ascii="Times New Roman" w:hAnsi="Times New Roman"/>
        </w:rPr>
        <w:t>”, and “t</w:t>
      </w:r>
      <w:r w:rsidRPr="002C4C30">
        <w:rPr>
          <w:rFonts w:ascii="Times New Roman" w:hAnsi="Times New Roman"/>
        </w:rPr>
        <w:t>he test beams will be distributed within the declared CAR</w:t>
      </w:r>
      <w:r>
        <w:rPr>
          <w:rFonts w:ascii="Times New Roman" w:hAnsi="Times New Roman"/>
        </w:rPr>
        <w:t xml:space="preserve">”. </w:t>
      </w:r>
    </w:p>
    <w:p w14:paraId="76383511" w14:textId="7AD84B38" w:rsidR="00B452BF" w:rsidRDefault="00B452BF" w:rsidP="007D764E">
      <w:pPr>
        <w:spacing w:after="180"/>
        <w:jc w:val="both"/>
        <w:rPr>
          <w:rFonts w:ascii="Times New Roman" w:hAnsi="Times New Roman"/>
        </w:rPr>
      </w:pPr>
      <w:r>
        <w:rPr>
          <w:rFonts w:ascii="Times New Roman" w:hAnsi="Times New Roman"/>
        </w:rPr>
        <w:t xml:space="preserve">Based on the above-mentioned agreement, the CAR concept could be </w:t>
      </w:r>
      <w:r w:rsidRPr="00B452BF">
        <w:rPr>
          <w:rFonts w:ascii="Times New Roman" w:hAnsi="Times New Roman"/>
        </w:rPr>
        <w:t xml:space="preserve">visualized as a rectangular area in the </w:t>
      </w:r>
      <w:r w:rsidRPr="00DE10D9">
        <w:rPr>
          <w:rFonts w:ascii="Symbol" w:hAnsi="Symbol"/>
        </w:rPr>
        <w:t>q</w:t>
      </w:r>
      <w:r>
        <w:t>/</w:t>
      </w:r>
      <w:r w:rsidRPr="00DE10D9">
        <w:rPr>
          <w:rFonts w:ascii="Symbol" w:hAnsi="Symbol"/>
        </w:rPr>
        <w:t>j</w:t>
      </w:r>
      <w:r w:rsidRPr="00B452BF">
        <w:rPr>
          <w:rFonts w:ascii="Times New Roman" w:hAnsi="Times New Roman"/>
        </w:rPr>
        <w:t xml:space="preserve"> plane</w:t>
      </w:r>
      <w:r>
        <w:rPr>
          <w:rFonts w:ascii="Times New Roman" w:hAnsi="Times New Roman"/>
        </w:rPr>
        <w:t>, in which t</w:t>
      </w:r>
      <w:r w:rsidRPr="00B452BF">
        <w:rPr>
          <w:rFonts w:ascii="Times New Roman" w:hAnsi="Times New Roman"/>
        </w:rPr>
        <w:t>he test beams will be located</w:t>
      </w:r>
      <w:r>
        <w:rPr>
          <w:rFonts w:ascii="Times New Roman" w:hAnsi="Times New Roman"/>
        </w:rPr>
        <w:t>. Obviously, t</w:t>
      </w:r>
      <w:r w:rsidRPr="00B452BF">
        <w:rPr>
          <w:rFonts w:ascii="Times New Roman" w:hAnsi="Times New Roman"/>
        </w:rPr>
        <w:t xml:space="preserve">he number of test beams and the location within the </w:t>
      </w:r>
      <w:r w:rsidRPr="00DE10D9">
        <w:rPr>
          <w:rFonts w:ascii="Symbol" w:hAnsi="Symbol"/>
        </w:rPr>
        <w:t>q</w:t>
      </w:r>
      <w:r>
        <w:t>/</w:t>
      </w:r>
      <w:r w:rsidRPr="00DE10D9">
        <w:rPr>
          <w:rFonts w:ascii="Symbol" w:hAnsi="Symbol"/>
        </w:rPr>
        <w:t>j</w:t>
      </w:r>
      <w:r w:rsidRPr="00B452BF">
        <w:rPr>
          <w:rFonts w:ascii="Times New Roman" w:hAnsi="Times New Roman"/>
        </w:rPr>
        <w:t xml:space="preserve"> plane will impact the measured EEIRP profile</w:t>
      </w:r>
      <w:r>
        <w:rPr>
          <w:rFonts w:ascii="Times New Roman" w:hAnsi="Times New Roman"/>
        </w:rPr>
        <w:t xml:space="preserve">. </w:t>
      </w:r>
    </w:p>
    <w:p w14:paraId="56CA9875" w14:textId="79B9D0CA" w:rsidR="00B452BF" w:rsidRDefault="00503103" w:rsidP="007D764E">
      <w:pPr>
        <w:spacing w:after="180"/>
        <w:jc w:val="both"/>
        <w:rPr>
          <w:rFonts w:ascii="Times New Roman" w:hAnsi="Times New Roman"/>
        </w:rPr>
      </w:pPr>
      <w:r>
        <w:rPr>
          <w:rFonts w:ascii="Times New Roman" w:hAnsi="Times New Roman"/>
        </w:rPr>
        <w:t>Furthermore, a</w:t>
      </w:r>
      <w:r w:rsidR="00B452BF">
        <w:rPr>
          <w:rFonts w:ascii="Times New Roman" w:hAnsi="Times New Roman"/>
        </w:rPr>
        <w:t>s described in Observation 2, b</w:t>
      </w:r>
      <w:r w:rsidR="00B452BF" w:rsidRPr="00B452BF">
        <w:rPr>
          <w:rFonts w:ascii="Times New Roman" w:hAnsi="Times New Roman"/>
        </w:rPr>
        <w:t>ased on Annex to Resolution 220 (WRC-23)</w:t>
      </w:r>
      <w:r w:rsidR="00B452BF">
        <w:rPr>
          <w:rFonts w:ascii="Times New Roman" w:hAnsi="Times New Roman"/>
        </w:rPr>
        <w:t xml:space="preserve">, </w:t>
      </w:r>
      <w:r w:rsidR="00B452BF" w:rsidRPr="00B452BF">
        <w:rPr>
          <w:rFonts w:ascii="Times New Roman" w:hAnsi="Times New Roman"/>
        </w:rPr>
        <w:t>the beamforming directions (α</w:t>
      </w:r>
      <w:r w:rsidR="00B452BF" w:rsidRPr="00B452BF">
        <w:rPr>
          <w:rFonts w:ascii="Times New Roman" w:hAnsi="Times New Roman"/>
          <w:vertAlign w:val="subscript"/>
        </w:rPr>
        <w:t>n</w:t>
      </w:r>
      <w:r w:rsidR="00B452BF" w:rsidRPr="00B452BF">
        <w:rPr>
          <w:rFonts w:ascii="Times New Roman" w:hAnsi="Times New Roman"/>
        </w:rPr>
        <w:t>, β</w:t>
      </w:r>
      <w:r w:rsidR="00B452BF" w:rsidRPr="00503103">
        <w:rPr>
          <w:rFonts w:ascii="Times New Roman" w:hAnsi="Times New Roman"/>
          <w:vertAlign w:val="subscript"/>
        </w:rPr>
        <w:t>n</w:t>
      </w:r>
      <w:r w:rsidR="00B452BF" w:rsidRPr="00B452BF">
        <w:rPr>
          <w:rFonts w:ascii="Times New Roman" w:hAnsi="Times New Roman"/>
        </w:rPr>
        <w:t xml:space="preserve">) </w:t>
      </w:r>
      <w:r>
        <w:rPr>
          <w:rFonts w:ascii="Times New Roman" w:hAnsi="Times New Roman"/>
        </w:rPr>
        <w:t>shall have</w:t>
      </w:r>
      <w:r w:rsidR="00B452BF" w:rsidRPr="00B452BF">
        <w:rPr>
          <w:rFonts w:ascii="Times New Roman" w:hAnsi="Times New Roman"/>
        </w:rPr>
        <w:t xml:space="preserve"> a uniform statistical angular distribution within the steering range of the IMT base station</w:t>
      </w:r>
      <w:r>
        <w:rPr>
          <w:rFonts w:ascii="Times New Roman" w:hAnsi="Times New Roman"/>
        </w:rPr>
        <w:t xml:space="preserve">. And for the given beamforming directions, </w:t>
      </w:r>
      <w:r w:rsidRPr="00503103">
        <w:rPr>
          <w:rFonts w:ascii="Times New Roman" w:hAnsi="Times New Roman"/>
        </w:rPr>
        <w:t xml:space="preserve">the weight for </w:t>
      </w:r>
      <w:r>
        <w:rPr>
          <w:rFonts w:ascii="Times New Roman" w:hAnsi="Times New Roman"/>
        </w:rPr>
        <w:t>each</w:t>
      </w:r>
      <w:r w:rsidRPr="00503103">
        <w:rPr>
          <w:rFonts w:ascii="Times New Roman" w:hAnsi="Times New Roman"/>
        </w:rPr>
        <w:t xml:space="preserve"> beamforming direction, i.e. the fraction of the steering range represented by the nth beamforming direction</w:t>
      </w:r>
      <w:r>
        <w:rPr>
          <w:rFonts w:ascii="Times New Roman" w:hAnsi="Times New Roman"/>
        </w:rPr>
        <w:t xml:space="preserve">, is also introduced by WRC-23. </w:t>
      </w:r>
    </w:p>
    <w:p w14:paraId="6C37AE47" w14:textId="0BB0295F" w:rsidR="007D764E" w:rsidRDefault="00503103" w:rsidP="007D764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To balance the testing burden and </w:t>
      </w:r>
      <w:r w:rsidR="002B7DF1">
        <w:rPr>
          <w:rFonts w:ascii="Times New Roman" w:eastAsia="宋体" w:hAnsi="Times New Roman" w:cs="Times New Roman"/>
          <w:lang w:eastAsia="sv-SE"/>
        </w:rPr>
        <w:t xml:space="preserve">guaranteeing the conformance from practical beam books, we agree that </w:t>
      </w:r>
      <w:r w:rsidR="002B7DF1" w:rsidRPr="002B7DF1">
        <w:rPr>
          <w:rFonts w:ascii="Times New Roman" w:eastAsia="宋体" w:hAnsi="Times New Roman" w:cs="Times New Roman"/>
          <w:lang w:eastAsia="sv-SE"/>
        </w:rPr>
        <w:t xml:space="preserve">RAN4 </w:t>
      </w:r>
      <w:r w:rsidR="002B7DF1">
        <w:rPr>
          <w:rFonts w:ascii="Times New Roman" w:eastAsia="宋体" w:hAnsi="Times New Roman" w:cs="Times New Roman"/>
          <w:lang w:eastAsia="sv-SE"/>
        </w:rPr>
        <w:t>could consider to</w:t>
      </w:r>
      <w:r w:rsidR="002B7DF1" w:rsidRPr="002B7DF1">
        <w:rPr>
          <w:rFonts w:ascii="Times New Roman" w:eastAsia="宋体" w:hAnsi="Times New Roman" w:cs="Times New Roman"/>
          <w:lang w:eastAsia="sv-SE"/>
        </w:rPr>
        <w:t xml:space="preserve"> define a concept where the test beam directions are related to the declared Coverage Angular Range (CAR) and the number of test beam directions are specified.</w:t>
      </w:r>
    </w:p>
    <w:p w14:paraId="29CDC970" w14:textId="77777777" w:rsidR="007375A2" w:rsidRDefault="002B7DF1" w:rsidP="002B7DF1">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5</w:t>
      </w:r>
      <w:r>
        <w:rPr>
          <w:rFonts w:ascii="Times New Roman" w:hAnsi="Times New Roman"/>
        </w:rPr>
        <w:t xml:space="preserve">: For conformance testing, </w:t>
      </w:r>
      <w:r w:rsidR="007375A2" w:rsidRPr="007375A2">
        <w:rPr>
          <w:rFonts w:ascii="Times New Roman" w:hAnsi="Times New Roman"/>
        </w:rPr>
        <w:t>RAN4 could consider to define a concept where the test beam directions are related to the declared Coverage Angular Range (CAR)</w:t>
      </w:r>
      <w:r w:rsidR="007375A2">
        <w:rPr>
          <w:rFonts w:ascii="Times New Roman" w:hAnsi="Times New Roman"/>
        </w:rPr>
        <w:t xml:space="preserve">, only if: </w:t>
      </w:r>
    </w:p>
    <w:p w14:paraId="45A6241C" w14:textId="302252D9" w:rsidR="002B7DF1" w:rsidRDefault="007375A2" w:rsidP="002B7DF1">
      <w:pPr>
        <w:spacing w:after="120"/>
        <w:jc w:val="both"/>
        <w:rPr>
          <w:rFonts w:ascii="Times New Roman" w:hAnsi="Times New Roman"/>
        </w:rPr>
      </w:pPr>
      <w:r>
        <w:rPr>
          <w:rFonts w:ascii="Times New Roman" w:hAnsi="Times New Roman"/>
        </w:rPr>
        <w:t xml:space="preserve">  (</w:t>
      </w:r>
      <w:r w:rsidR="00516249">
        <w:rPr>
          <w:rFonts w:ascii="Times New Roman" w:hAnsi="Times New Roman"/>
        </w:rPr>
        <w:t>1</w:t>
      </w:r>
      <w:r>
        <w:rPr>
          <w:rFonts w:ascii="Times New Roman" w:hAnsi="Times New Roman"/>
        </w:rPr>
        <w:t xml:space="preserve">) CAR declaration shall be </w:t>
      </w:r>
      <w:r w:rsidR="00516249">
        <w:rPr>
          <w:rFonts w:ascii="Times New Roman" w:hAnsi="Times New Roman"/>
        </w:rPr>
        <w:t xml:space="preserve">totally up to </w:t>
      </w:r>
      <w:r>
        <w:rPr>
          <w:rFonts w:ascii="Times New Roman" w:hAnsi="Times New Roman"/>
        </w:rPr>
        <w:t>BS vendor</w:t>
      </w:r>
      <w:r w:rsidR="00516249">
        <w:rPr>
          <w:rFonts w:ascii="Times New Roman" w:hAnsi="Times New Roman"/>
        </w:rPr>
        <w:t>, i.e., FFS the possibility of not specifying certain CAR in RAN4 specifications;</w:t>
      </w:r>
    </w:p>
    <w:p w14:paraId="110F82D3" w14:textId="0DDCE659" w:rsidR="00516249" w:rsidRDefault="00516249" w:rsidP="00516249">
      <w:pPr>
        <w:spacing w:after="120"/>
        <w:jc w:val="both"/>
        <w:rPr>
          <w:rFonts w:ascii="Times New Roman" w:hAnsi="Times New Roman"/>
        </w:rPr>
      </w:pPr>
      <w:r>
        <w:rPr>
          <w:rFonts w:ascii="Times New Roman" w:hAnsi="Times New Roman"/>
        </w:rPr>
        <w:t xml:space="preserve">  (2)</w:t>
      </w:r>
      <w:r w:rsidRPr="007375A2">
        <w:rPr>
          <w:rFonts w:ascii="Times New Roman" w:hAnsi="Times New Roman"/>
        </w:rPr>
        <w:t xml:space="preserve"> </w:t>
      </w:r>
      <w:r>
        <w:rPr>
          <w:rFonts w:ascii="Times New Roman" w:hAnsi="Times New Roman"/>
        </w:rPr>
        <w:t>t</w:t>
      </w:r>
      <w:r w:rsidRPr="007375A2">
        <w:rPr>
          <w:rFonts w:ascii="Times New Roman" w:hAnsi="Times New Roman"/>
        </w:rPr>
        <w:t>he number of test beam directions</w:t>
      </w:r>
      <w:r>
        <w:rPr>
          <w:rFonts w:ascii="Times New Roman" w:hAnsi="Times New Roman"/>
        </w:rPr>
        <w:t xml:space="preserve"> are reasonably small to reduce test burden;</w:t>
      </w:r>
    </w:p>
    <w:p w14:paraId="117CCAB5" w14:textId="7171F24D" w:rsidR="00516249" w:rsidRDefault="00516249" w:rsidP="002B7DF1">
      <w:pPr>
        <w:spacing w:after="120"/>
        <w:jc w:val="both"/>
        <w:rPr>
          <w:rFonts w:ascii="Times New Roman" w:hAnsi="Times New Roman"/>
        </w:rPr>
      </w:pPr>
      <w:r>
        <w:rPr>
          <w:rFonts w:ascii="Times New Roman" w:hAnsi="Times New Roman"/>
        </w:rPr>
        <w:t xml:space="preserve">  (3) the weight of each test beam shall not be specified as part of CAR. </w:t>
      </w:r>
    </w:p>
    <w:p w14:paraId="738DBD97" w14:textId="1FAF44D1" w:rsidR="007D764E" w:rsidRDefault="007D764E" w:rsidP="001C47AE">
      <w:pPr>
        <w:spacing w:after="120"/>
        <w:jc w:val="both"/>
        <w:rPr>
          <w:rFonts w:ascii="Times New Roman" w:eastAsia="宋体" w:hAnsi="Times New Roman" w:cs="Times New Roman"/>
          <w:lang w:eastAsia="sv-SE"/>
        </w:rPr>
      </w:pPr>
    </w:p>
    <w:p w14:paraId="69395183" w14:textId="7C1DBC51" w:rsidR="00EB55B4" w:rsidRDefault="00D42912"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46C30DAD" w14:textId="5DC05DC9"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516249">
        <w:rPr>
          <w:rFonts w:ascii="Times New Roman" w:hAnsi="Times New Roman"/>
        </w:rPr>
        <w:t xml:space="preserve"> (i.e., the OTA spatial emission requirement)</w:t>
      </w:r>
      <w:r w:rsidR="00262DCD">
        <w:rPr>
          <w:rFonts w:ascii="Times New Roman" w:hAnsi="Times New Roman"/>
        </w:rPr>
        <w:t xml:space="preserve">, and discuss the related </w:t>
      </w:r>
      <w:r w:rsidR="00516249">
        <w:rPr>
          <w:rFonts w:ascii="Times New Roman" w:hAnsi="Times New Roman"/>
        </w:rPr>
        <w:t>BS conformance testing</w:t>
      </w:r>
      <w:r w:rsidR="00262DCD" w:rsidRPr="006E2A1B">
        <w:rPr>
          <w:rFonts w:ascii="Times New Roman" w:hAnsi="Times New Roman"/>
        </w:rPr>
        <w:t xml:space="preserve"> based on the WRC-23 outcome</w:t>
      </w:r>
      <w:r w:rsidR="00262DCD">
        <w:rPr>
          <w:rFonts w:ascii="Times New Roman" w:hAnsi="Times New Roman"/>
        </w:rPr>
        <w:t xml:space="preserve">. Specifically, the following observations and proposals are provided: </w:t>
      </w:r>
    </w:p>
    <w:p w14:paraId="764D4A4A" w14:textId="13DB8502" w:rsidR="00183986" w:rsidRPr="00D32B28" w:rsidRDefault="00516249" w:rsidP="00473C63">
      <w:pPr>
        <w:spacing w:after="180"/>
        <w:jc w:val="both"/>
        <w:rPr>
          <w:rFonts w:ascii="Times New Roman" w:hAnsi="Times New Roman"/>
          <w:i/>
          <w:iCs/>
          <w:u w:val="single"/>
        </w:rPr>
      </w:pPr>
      <w:r w:rsidRPr="00516249">
        <w:rPr>
          <w:rFonts w:ascii="Times New Roman" w:hAnsi="Times New Roman"/>
          <w:i/>
          <w:iCs/>
          <w:u w:val="single"/>
        </w:rPr>
        <w:t>Expected EIRP calculation</w:t>
      </w:r>
    </w:p>
    <w:p w14:paraId="426ECBF7" w14:textId="77777777" w:rsidR="009D39C4" w:rsidRPr="00C57380" w:rsidRDefault="009D39C4" w:rsidP="009D39C4">
      <w:pPr>
        <w:spacing w:after="120"/>
        <w:jc w:val="both"/>
        <w:rPr>
          <w:rFonts w:ascii="Times New Roman" w:hAnsi="Times New Roman" w:cs="Times New Roman"/>
          <w:bCs/>
        </w:rPr>
      </w:pPr>
      <w:r w:rsidRPr="0074314E">
        <w:rPr>
          <w:rFonts w:ascii="Times New Roman" w:hAnsi="Times New Roman"/>
          <w:b/>
          <w:bCs/>
        </w:rPr>
        <w:lastRenderedPageBreak/>
        <w:t xml:space="preserve">Observation </w:t>
      </w:r>
      <w:r>
        <w:rPr>
          <w:rFonts w:ascii="Times New Roman" w:hAnsi="Times New Roman"/>
          <w:b/>
          <w:bCs/>
        </w:rPr>
        <w:t>1</w:t>
      </w:r>
      <w:r>
        <w:rPr>
          <w:rFonts w:ascii="Times New Roman" w:hAnsi="Times New Roman"/>
        </w:rPr>
        <w:t xml:space="preserve">: Based on Annex to </w:t>
      </w:r>
      <w:r w:rsidRPr="00BD35B6">
        <w:rPr>
          <w:rFonts w:ascii="Times New Roman" w:hAnsi="Times New Roman"/>
        </w:rPr>
        <w:t xml:space="preserve">Resolution </w:t>
      </w:r>
      <w:r>
        <w:rPr>
          <w:rFonts w:ascii="Times New Roman" w:hAnsi="Times New Roman"/>
        </w:rPr>
        <w:t xml:space="preserve">220 (WRC-23), </w:t>
      </w:r>
      <w:r w:rsidRPr="00C57380">
        <w:rPr>
          <w:rFonts w:ascii="Times New Roman" w:hAnsi="Times New Roman"/>
        </w:rPr>
        <w:t xml:space="preserve">the expected EIRP </w:t>
      </w:r>
      <w:r w:rsidRPr="00C57380">
        <w:rPr>
          <w:rFonts w:ascii="Times New Roman" w:hAnsi="Times New Roman" w:cs="Times New Roman"/>
        </w:rPr>
        <w:t xml:space="preserve">over the specified vertical angle range </w:t>
      </w:r>
      <w:r w:rsidRPr="00C57380">
        <w:rPr>
          <w:rFonts w:ascii="Times New Roman" w:hAnsi="Times New Roman" w:cs="Times New Roman"/>
          <w:bCs/>
        </w:rPr>
        <w:t>θ</w:t>
      </w:r>
      <w:r w:rsidRPr="00C57380">
        <w:rPr>
          <w:rFonts w:ascii="Times New Roman" w:hAnsi="Times New Roman" w:cs="Times New Roman"/>
          <w:bCs/>
          <w:vertAlign w:val="subscript"/>
        </w:rPr>
        <w:t>L</w:t>
      </w:r>
      <w:r w:rsidRPr="00C57380">
        <w:rPr>
          <w:rFonts w:ascii="Times New Roman" w:hAnsi="Times New Roman" w:cs="Times New Roman"/>
          <w:bCs/>
        </w:rPr>
        <w:t> ≤ θ &lt; θ</w:t>
      </w:r>
      <w:r w:rsidRPr="00C57380">
        <w:rPr>
          <w:rFonts w:ascii="Times New Roman" w:hAnsi="Times New Roman" w:cs="Times New Roman"/>
          <w:bCs/>
          <w:vertAlign w:val="subscript"/>
        </w:rPr>
        <w:t xml:space="preserve">H </w:t>
      </w:r>
      <w:r w:rsidRPr="00C57380">
        <w:rPr>
          <w:rFonts w:ascii="Times New Roman" w:hAnsi="Times New Roman" w:cs="Times New Roman"/>
          <w:bCs/>
        </w:rPr>
        <w:t>is calculated by</w:t>
      </w:r>
      <w:r>
        <w:rPr>
          <w:rFonts w:ascii="Times New Roman" w:hAnsi="Times New Roman" w:cs="Times New Roman"/>
          <w:bCs/>
        </w:rPr>
        <w:t xml:space="preserve"> performing</w:t>
      </w:r>
      <w:r w:rsidRPr="00C57380">
        <w:rPr>
          <w:rFonts w:ascii="Times New Roman" w:hAnsi="Times New Roman" w:cs="Times New Roman"/>
          <w:bCs/>
        </w:rPr>
        <w:t xml:space="preserve"> two </w:t>
      </w:r>
      <w:r>
        <w:rPr>
          <w:rFonts w:ascii="Times New Roman" w:hAnsi="Times New Roman" w:cs="Times New Roman"/>
          <w:bCs/>
        </w:rPr>
        <w:t>steps</w:t>
      </w:r>
      <w:r w:rsidRPr="00C57380">
        <w:rPr>
          <w:rFonts w:ascii="Times New Roman" w:hAnsi="Times New Roman" w:cs="Times New Roman"/>
          <w:bCs/>
        </w:rPr>
        <w:t xml:space="preserve"> of averaging, i.e., </w:t>
      </w:r>
    </w:p>
    <w:p w14:paraId="2F93A6D6" w14:textId="77777777" w:rsidR="009D39C4" w:rsidRPr="00802C08" w:rsidRDefault="009D39C4" w:rsidP="009D39C4">
      <w:pPr>
        <w:pStyle w:val="ListParagraph"/>
        <w:numPr>
          <w:ilvl w:val="0"/>
          <w:numId w:val="35"/>
        </w:numPr>
        <w:spacing w:after="120"/>
        <w:ind w:firstLineChars="0"/>
        <w:jc w:val="both"/>
        <w:rPr>
          <w:sz w:val="22"/>
          <w:szCs w:val="22"/>
        </w:rPr>
      </w:pPr>
      <w:r w:rsidRPr="00C57380">
        <w:rPr>
          <w:rFonts w:eastAsia="宋体"/>
          <w:sz w:val="22"/>
          <w:szCs w:val="22"/>
          <w:lang w:eastAsia="sv-SE"/>
        </w:rPr>
        <w:t xml:space="preserve">Averaging over beamforming directions for a given vertical angle </w:t>
      </w:r>
      <w:r w:rsidRPr="00B936E8">
        <w:rPr>
          <w:rFonts w:eastAsia="TimesNewRomanPSMT"/>
          <w:i/>
          <w:iCs/>
          <w:sz w:val="22"/>
          <w:szCs w:val="22"/>
          <w:lang w:eastAsia="sv-SE"/>
        </w:rPr>
        <w:t>θ</w:t>
      </w:r>
      <w:r w:rsidRPr="00C57380">
        <w:rPr>
          <w:rFonts w:eastAsia="TimesNewRomanPSMT"/>
          <w:sz w:val="22"/>
          <w:szCs w:val="22"/>
          <w:lang w:eastAsia="sv-SE"/>
        </w:rPr>
        <w:t xml:space="preserve"> </w:t>
      </w:r>
      <w:r w:rsidRPr="00C57380">
        <w:rPr>
          <w:rFonts w:eastAsia="TimesNewRomanPS-BoldMT"/>
          <w:sz w:val="22"/>
          <w:szCs w:val="22"/>
          <w:lang w:eastAsia="sv-SE"/>
        </w:rPr>
        <w:t xml:space="preserve">and horizontal angle </w:t>
      </w:r>
      <w:r w:rsidRPr="00B936E8">
        <w:rPr>
          <w:rFonts w:eastAsia="TimesNewRomanPSMT"/>
          <w:i/>
          <w:iCs/>
          <w:sz w:val="22"/>
          <w:szCs w:val="22"/>
          <w:lang w:eastAsia="sv-SE"/>
        </w:rPr>
        <w:t>φ</w:t>
      </w:r>
      <w:r w:rsidRPr="009561AF">
        <w:rPr>
          <w:rFonts w:eastAsia="宋体"/>
          <w:sz w:val="22"/>
          <w:szCs w:val="22"/>
          <w:lang w:eastAsia="sv-SE"/>
        </w:rPr>
        <w:t xml:space="preserve">, </w:t>
      </w:r>
    </w:p>
    <w:p w14:paraId="4E742CFE" w14:textId="77777777" w:rsidR="009D39C4" w:rsidRPr="002D0050" w:rsidRDefault="00FE17E4" w:rsidP="009D39C4">
      <w:pPr>
        <w:pStyle w:val="ListParagraph"/>
        <w:ind w:left="720" w:firstLineChars="0" w:firstLine="0"/>
        <w:jc w:val="center"/>
        <w:rPr>
          <w:lang w:val="en-AU"/>
        </w:rPr>
      </w:pPr>
      <m:oMathPara>
        <m:oMathParaPr>
          <m:jc m:val="center"/>
        </m:oMathParaPr>
        <m:oMath>
          <m:sSub>
            <m:sSubPr>
              <m:ctrlPr>
                <w:rPr>
                  <w:rFonts w:ascii="Cambria Math" w:hAnsi="Cambria Math"/>
                  <w:i/>
                </w:rPr>
              </m:ctrlPr>
            </m:sSubPr>
            <m:e>
              <m:r>
                <w:rPr>
                  <w:rFonts w:ascii="Cambria Math" w:hAnsi="Cambria Math"/>
                </w:rPr>
                <m:t>EIPR</m:t>
              </m:r>
            </m:e>
            <m:sub>
              <m:r>
                <w:rPr>
                  <w:rFonts w:ascii="Cambria Math" w:hAnsi="Cambria Math"/>
                </w:rPr>
                <m:t>1</m:t>
              </m:r>
            </m:sub>
          </m:sSub>
          <m:d>
            <m:dPr>
              <m:ctrlPr>
                <w:rPr>
                  <w:rFonts w:ascii="Cambria Math" w:hAnsi="Cambria Math"/>
                  <w:i/>
                </w:rPr>
              </m:ctrlPr>
            </m:dPr>
            <m:e>
              <m:r>
                <w:rPr>
                  <w:rFonts w:ascii="Cambria Math" w:hAnsi="Cambria Math"/>
                </w:rPr>
                <m:t>θ,φ</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Beam</m:t>
                  </m:r>
                </m:sub>
              </m:sSub>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59EEF087" w14:textId="77777777" w:rsidR="009D39C4" w:rsidRDefault="009D39C4" w:rsidP="009D39C4">
      <w:pPr>
        <w:pStyle w:val="ListParagraph"/>
        <w:numPr>
          <w:ilvl w:val="0"/>
          <w:numId w:val="35"/>
        </w:numPr>
        <w:spacing w:after="120"/>
        <w:ind w:firstLineChars="0"/>
        <w:jc w:val="both"/>
        <w:rPr>
          <w:sz w:val="22"/>
          <w:szCs w:val="22"/>
        </w:rPr>
      </w:pPr>
      <w:r w:rsidRPr="00C57380">
        <w:rPr>
          <w:sz w:val="22"/>
          <w:szCs w:val="22"/>
        </w:rPr>
        <w:t>Averaging over horizontal and vertical angle</w:t>
      </w:r>
      <w:r>
        <w:rPr>
          <w:sz w:val="22"/>
          <w:szCs w:val="22"/>
        </w:rPr>
        <w:t xml:space="preserve"> ranges: </w:t>
      </w:r>
    </w:p>
    <w:p w14:paraId="3E8E463B" w14:textId="77777777" w:rsidR="009D39C4" w:rsidRPr="00802C08" w:rsidRDefault="00FE17E4" w:rsidP="009D39C4">
      <w:pPr>
        <w:ind w:left="360"/>
        <w:jc w:val="center"/>
        <w:rPr>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2π</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limLoc m:val="undOvr"/>
              <m:ctrlPr>
                <w:rPr>
                  <w:rFonts w:ascii="Cambria Math" w:hAnsi="Cambria Math"/>
                  <w:i/>
                  <w:sz w:val="20"/>
                  <w:szCs w:val="20"/>
                </w:rPr>
              </m:ctrlPr>
            </m:naryPr>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ub>
            <m:sup>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p>
            <m:e>
              <m:nary>
                <m:naryPr>
                  <m:limLoc m:val="undOvr"/>
                  <m:ctrlPr>
                    <w:rPr>
                      <w:rFonts w:ascii="Cambria Math" w:hAnsi="Cambria Math"/>
                      <w:i/>
                      <w:sz w:val="20"/>
                      <w:szCs w:val="20"/>
                    </w:rPr>
                  </m:ctrlPr>
                </m:naryPr>
                <m:sub>
                  <m:r>
                    <w:rPr>
                      <w:rFonts w:ascii="Cambria Math" w:hAnsi="Cambria Math"/>
                      <w:sz w:val="20"/>
                      <w:szCs w:val="20"/>
                    </w:rPr>
                    <m:t>-π</m:t>
                  </m:r>
                </m:sub>
                <m:sup>
                  <m:r>
                    <w:rPr>
                      <w:rFonts w:ascii="Cambria Math" w:hAnsi="Cambria Math"/>
                      <w:sz w:val="20"/>
                      <w:szCs w:val="20"/>
                    </w:rPr>
                    <m:t>π</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θ,φ</m:t>
                      </m:r>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r>
                    <w:rPr>
                      <w:rFonts w:ascii="Cambria Math" w:hAnsi="Cambria Math"/>
                      <w:sz w:val="20"/>
                      <w:szCs w:val="20"/>
                    </w:rPr>
                    <m:t>θ</m:t>
                  </m:r>
                </m:e>
              </m:d>
              <m:r>
                <w:rPr>
                  <w:rFonts w:ascii="Cambria Math" w:hAnsi="Cambria Math"/>
                  <w:sz w:val="20"/>
                  <w:szCs w:val="20"/>
                </w:rPr>
                <m:t>dφdθ</m:t>
              </m:r>
            </m:e>
          </m:func>
        </m:oMath>
      </m:oMathPara>
    </w:p>
    <w:p w14:paraId="363C24C8" w14:textId="77777777" w:rsidR="00183986" w:rsidRDefault="00183986" w:rsidP="00473C63">
      <w:pPr>
        <w:spacing w:after="180"/>
        <w:jc w:val="both"/>
        <w:rPr>
          <w:rFonts w:ascii="Times New Roman" w:hAnsi="Times New Roman"/>
        </w:rPr>
      </w:pPr>
    </w:p>
    <w:p w14:paraId="539891EE" w14:textId="77777777" w:rsidR="009D39C4" w:rsidRDefault="009D39C4" w:rsidP="009D39C4">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2</w:t>
      </w:r>
      <w:r>
        <w:rPr>
          <w:rFonts w:ascii="Times New Roman" w:hAnsi="Times New Roman"/>
        </w:rPr>
        <w:t xml:space="preserve">: Based on Annex to </w:t>
      </w:r>
      <w:r w:rsidRPr="00BD35B6">
        <w:rPr>
          <w:rFonts w:ascii="Times New Roman" w:hAnsi="Times New Roman"/>
        </w:rPr>
        <w:t xml:space="preserve">Resolution </w:t>
      </w:r>
      <w:r>
        <w:rPr>
          <w:rFonts w:ascii="Times New Roman" w:hAnsi="Times New Roman"/>
        </w:rPr>
        <w:t>220 (WRC-23), when performing the a</w:t>
      </w:r>
      <w:r w:rsidRPr="00D03491">
        <w:rPr>
          <w:rFonts w:ascii="Times New Roman" w:eastAsia="宋体" w:hAnsi="Times New Roman" w:cs="Times New Roman"/>
          <w:lang w:eastAsia="sv-SE"/>
        </w:rPr>
        <w:t xml:space="preserve">veraging over beamforming directions for a given vertical angle </w:t>
      </w:r>
      <w:r w:rsidRPr="002B47A9">
        <w:rPr>
          <w:rFonts w:ascii="Times New Roman" w:eastAsia="TimesNewRomanPSMT" w:hAnsi="Times New Roman" w:cs="Times New Roman"/>
          <w:i/>
          <w:iCs/>
          <w:lang w:eastAsia="sv-SE"/>
        </w:rPr>
        <w:t>θ</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2B47A9">
        <w:rPr>
          <w:rFonts w:ascii="Times New Roman" w:eastAsia="TimesNewRomanPSMT" w:hAnsi="Times New Roman" w:cs="Times New Roman"/>
          <w:i/>
          <w:iCs/>
          <w:lang w:eastAsia="sv-SE"/>
        </w:rPr>
        <w:t>φ</w:t>
      </w:r>
      <w:r w:rsidRPr="00293C7B">
        <w:rPr>
          <w:rFonts w:ascii="Times New Roman" w:eastAsia="宋体" w:hAnsi="Times New Roman" w:cs="Times New Roman"/>
          <w:lang w:eastAsia="sv-SE"/>
        </w:rPr>
        <w:t xml:space="preserve">, </w:t>
      </w:r>
      <w:r>
        <w:rPr>
          <w:rFonts w:ascii="Times New Roman" w:eastAsia="宋体" w:hAnsi="Times New Roman" w:cs="Times New Roman"/>
          <w:lang w:eastAsia="sv-SE"/>
        </w:rPr>
        <w:t>the</w:t>
      </w:r>
      <w:r w:rsidRPr="00241D31">
        <w:rPr>
          <w:rFonts w:ascii="Times New Roman" w:eastAsia="宋体" w:hAnsi="Times New Roman" w:cs="Times New Roman"/>
          <w:i/>
          <w:iCs/>
          <w:lang w:eastAsia="sv-SE"/>
        </w:rPr>
        <w:t xml:space="preserve"> </w:t>
      </w:r>
      <w:r w:rsidRPr="00241D31">
        <w:rPr>
          <w:rFonts w:ascii="Times New Roman" w:eastAsia="宋体" w:hAnsi="Times New Roman" w:cs="Times New Roman"/>
          <w:lang w:eastAsia="sv-SE"/>
        </w:rPr>
        <w:t>beamforming directions</w:t>
      </w:r>
      <w:r>
        <w:rPr>
          <w:rFonts w:ascii="Times New Roman" w:eastAsia="宋体" w:hAnsi="Times New Roman" w:cs="Times New Roman"/>
          <w:lang w:eastAsia="sv-SE"/>
        </w:rPr>
        <w:t xml:space="preserve"> </w:t>
      </w:r>
      <w:r w:rsidRPr="005E534D">
        <w:rPr>
          <w:rFonts w:ascii="Times New Roman" w:eastAsia="宋体" w:hAnsi="Times New Roman" w:cs="Times New Roman"/>
          <w:i/>
          <w:iCs/>
          <w:lang w:eastAsia="sv-SE"/>
        </w:rPr>
        <w:t>(</w:t>
      </w:r>
      <w:r w:rsidRPr="005E534D">
        <w:rPr>
          <w:rFonts w:ascii="Times New Roman" w:eastAsia="TimesNewRomanPSMT" w:hAnsi="Times New Roman" w:cs="Times New Roman"/>
          <w:i/>
          <w:iCs/>
          <w:lang w:eastAsia="sv-SE"/>
        </w:rPr>
        <w:t>α</w:t>
      </w:r>
      <w:r w:rsidRPr="005E534D">
        <w:rPr>
          <w:rFonts w:ascii="Times New Roman" w:eastAsia="宋体" w:hAnsi="Times New Roman" w:cs="Times New Roman"/>
          <w:i/>
          <w:iCs/>
          <w:vertAlign w:val="subscript"/>
          <w:lang w:eastAsia="sv-SE"/>
        </w:rPr>
        <w:t>n</w:t>
      </w:r>
      <w:r w:rsidRPr="005E534D">
        <w:rPr>
          <w:rFonts w:ascii="Times New Roman" w:eastAsia="宋体" w:hAnsi="Times New Roman" w:cs="Times New Roman"/>
          <w:i/>
          <w:iCs/>
          <w:lang w:eastAsia="sv-SE"/>
        </w:rPr>
        <w:t xml:space="preserve">, </w:t>
      </w:r>
      <w:r w:rsidRPr="005E534D">
        <w:rPr>
          <w:rFonts w:ascii="Times New Roman" w:eastAsia="TimesNewRomanPSMT" w:hAnsi="Times New Roman" w:cs="Times New Roman"/>
          <w:i/>
          <w:iCs/>
          <w:lang w:eastAsia="sv-SE"/>
        </w:rPr>
        <w:t>β</w:t>
      </w:r>
      <w:r w:rsidRPr="005E534D">
        <w:rPr>
          <w:rFonts w:ascii="Times New Roman" w:eastAsia="宋体" w:hAnsi="Times New Roman" w:cs="Times New Roman"/>
          <w:i/>
          <w:iCs/>
          <w:vertAlign w:val="subscript"/>
          <w:lang w:eastAsia="sv-SE"/>
        </w:rPr>
        <w:t>n</w:t>
      </w:r>
      <w:r w:rsidRPr="005E534D">
        <w:rPr>
          <w:rFonts w:ascii="Times New Roman" w:eastAsia="宋体" w:hAnsi="Times New Roman" w:cs="Times New Roman"/>
          <w:i/>
          <w:iCs/>
          <w:lang w:eastAsia="sv-SE"/>
        </w:rPr>
        <w:t>)</w:t>
      </w:r>
      <w:r w:rsidRPr="00241D31">
        <w:rPr>
          <w:rFonts w:ascii="Times New Roman" w:eastAsia="宋体" w:hAnsi="Times New Roman" w:cs="Times New Roman"/>
          <w:lang w:eastAsia="sv-SE"/>
        </w:rPr>
        <w:t xml:space="preserve"> </w:t>
      </w:r>
      <w:r w:rsidRPr="00241D31">
        <w:rPr>
          <w:rFonts w:ascii="Times New Roman" w:eastAsia="宋体" w:hAnsi="Times New Roman" w:cs="Times New Roman"/>
          <w:i/>
          <w:iCs/>
          <w:lang w:eastAsia="sv-SE"/>
        </w:rPr>
        <w:t xml:space="preserve">n </w:t>
      </w:r>
      <w:r w:rsidRPr="00241D31">
        <w:rPr>
          <w:rFonts w:ascii="Times New Roman" w:eastAsia="宋体" w:hAnsi="Times New Roman" w:cs="Times New Roman"/>
          <w:lang w:eastAsia="sv-SE"/>
        </w:rPr>
        <w:t xml:space="preserve">= 1 ... </w:t>
      </w:r>
      <w:r w:rsidRPr="002D0050">
        <w:rPr>
          <w:rFonts w:ascii="Times New Roman" w:hAnsi="Times New Roman"/>
          <w:i/>
          <w:iCs/>
        </w:rPr>
        <w:t>N</w:t>
      </w:r>
      <w:r w:rsidRPr="002B47A9">
        <w:rPr>
          <w:rFonts w:ascii="Times New Roman" w:hAnsi="Times New Roman"/>
          <w:i/>
          <w:iCs/>
          <w:vertAlign w:val="subscript"/>
        </w:rPr>
        <w:t>Beam</w:t>
      </w:r>
      <w:r w:rsidRPr="00293C7B">
        <w:rPr>
          <w:rFonts w:ascii="Times New Roman" w:eastAsia="宋体" w:hAnsi="Times New Roman" w:cs="Times New Roman"/>
          <w:lang w:eastAsia="sv-SE"/>
        </w:rPr>
        <w:t xml:space="preserve"> shall</w:t>
      </w:r>
      <w:r>
        <w:rPr>
          <w:rFonts w:ascii="Times New Roman" w:eastAsia="宋体" w:hAnsi="Times New Roman" w:cs="Times New Roman"/>
          <w:lang w:eastAsia="sv-SE"/>
        </w:rPr>
        <w:t xml:space="preserve"> be selected by: </w:t>
      </w:r>
    </w:p>
    <w:p w14:paraId="1F2331E7" w14:textId="77777777" w:rsidR="009D39C4" w:rsidRDefault="009D39C4" w:rsidP="009D39C4">
      <w:pPr>
        <w:pStyle w:val="ListParagraph"/>
        <w:numPr>
          <w:ilvl w:val="0"/>
          <w:numId w:val="36"/>
        </w:numPr>
        <w:spacing w:after="120"/>
        <w:ind w:firstLineChars="0"/>
        <w:jc w:val="both"/>
        <w:rPr>
          <w:rFonts w:eastAsia="宋体"/>
          <w:sz w:val="22"/>
          <w:szCs w:val="22"/>
          <w:lang w:eastAsia="sv-SE"/>
        </w:rPr>
      </w:pPr>
      <w:r w:rsidRPr="00241D31">
        <w:rPr>
          <w:rFonts w:eastAsia="宋体"/>
          <w:sz w:val="22"/>
          <w:szCs w:val="22"/>
          <w:lang w:eastAsia="sv-SE"/>
        </w:rPr>
        <w:t>allow</w:t>
      </w:r>
      <w:r>
        <w:rPr>
          <w:rFonts w:eastAsia="宋体"/>
          <w:sz w:val="22"/>
          <w:szCs w:val="22"/>
          <w:lang w:eastAsia="sv-SE"/>
        </w:rPr>
        <w:t>ing</w:t>
      </w:r>
      <w:r w:rsidRPr="00241D31">
        <w:rPr>
          <w:rFonts w:eastAsia="宋体"/>
          <w:sz w:val="22"/>
          <w:szCs w:val="22"/>
          <w:lang w:eastAsia="sv-SE"/>
        </w:rPr>
        <w:t xml:space="preserve"> an accurate </w:t>
      </w:r>
      <w:r w:rsidRPr="009561AF">
        <w:rPr>
          <w:rFonts w:eastAsia="宋体"/>
          <w:sz w:val="22"/>
          <w:szCs w:val="22"/>
          <w:lang w:eastAsia="sv-SE"/>
        </w:rPr>
        <w:t>a</w:t>
      </w:r>
      <w:r w:rsidRPr="00241D31">
        <w:rPr>
          <w:rFonts w:eastAsia="宋体"/>
          <w:sz w:val="22"/>
          <w:szCs w:val="22"/>
          <w:lang w:eastAsia="sv-SE"/>
        </w:rPr>
        <w:t xml:space="preserve">veraging of the expected </w:t>
      </w:r>
      <w:r w:rsidRPr="009561AF">
        <w:rPr>
          <w:rFonts w:eastAsia="宋体"/>
          <w:sz w:val="22"/>
          <w:szCs w:val="22"/>
          <w:lang w:eastAsia="sv-SE"/>
        </w:rPr>
        <w:t>EIRP</w:t>
      </w:r>
      <w:r>
        <w:rPr>
          <w:rFonts w:eastAsia="宋体"/>
          <w:sz w:val="22"/>
          <w:szCs w:val="22"/>
          <w:lang w:eastAsia="sv-SE"/>
        </w:rPr>
        <w:t xml:space="preserve">, and </w:t>
      </w:r>
    </w:p>
    <w:p w14:paraId="243E279D" w14:textId="77777777" w:rsidR="009D39C4" w:rsidRPr="009561AF" w:rsidRDefault="009D39C4" w:rsidP="009D39C4">
      <w:pPr>
        <w:pStyle w:val="ListParagraph"/>
        <w:numPr>
          <w:ilvl w:val="0"/>
          <w:numId w:val="36"/>
        </w:numPr>
        <w:spacing w:after="120"/>
        <w:ind w:firstLineChars="0"/>
        <w:jc w:val="both"/>
        <w:rPr>
          <w:rFonts w:eastAsia="宋体"/>
          <w:sz w:val="22"/>
          <w:szCs w:val="22"/>
          <w:lang w:eastAsia="sv-SE"/>
        </w:rPr>
      </w:pPr>
      <w:r>
        <w:rPr>
          <w:rFonts w:eastAsia="宋体"/>
          <w:sz w:val="22"/>
          <w:szCs w:val="22"/>
          <w:lang w:eastAsia="sv-SE"/>
        </w:rPr>
        <w:t>having t</w:t>
      </w:r>
      <w:r w:rsidRPr="009561AF">
        <w:rPr>
          <w:rFonts w:eastAsia="宋体"/>
          <w:sz w:val="22"/>
          <w:szCs w:val="22"/>
          <w:lang w:eastAsia="sv-SE"/>
        </w:rPr>
        <w:t xml:space="preserve">he beamforming directions </w:t>
      </w:r>
      <w:r w:rsidRPr="005E534D">
        <w:rPr>
          <w:rFonts w:eastAsia="宋体"/>
          <w:i/>
          <w:iCs/>
          <w:sz w:val="22"/>
          <w:szCs w:val="22"/>
          <w:lang w:eastAsia="sv-SE"/>
        </w:rPr>
        <w:t>(α</w:t>
      </w:r>
      <w:r w:rsidRPr="005E534D">
        <w:rPr>
          <w:rFonts w:eastAsia="宋体"/>
          <w:i/>
          <w:iCs/>
          <w:sz w:val="22"/>
          <w:szCs w:val="22"/>
          <w:vertAlign w:val="subscript"/>
          <w:lang w:eastAsia="sv-SE"/>
        </w:rPr>
        <w:t>n</w:t>
      </w:r>
      <w:r w:rsidRPr="005E534D">
        <w:rPr>
          <w:rFonts w:eastAsia="宋体"/>
          <w:i/>
          <w:iCs/>
          <w:sz w:val="22"/>
          <w:szCs w:val="22"/>
          <w:lang w:eastAsia="sv-SE"/>
        </w:rPr>
        <w:t>, β</w:t>
      </w:r>
      <w:r w:rsidRPr="005E534D">
        <w:rPr>
          <w:rFonts w:eastAsia="宋体"/>
          <w:i/>
          <w:iCs/>
          <w:sz w:val="22"/>
          <w:szCs w:val="22"/>
          <w:vertAlign w:val="subscript"/>
          <w:lang w:eastAsia="sv-SE"/>
        </w:rPr>
        <w:t>n</w:t>
      </w:r>
      <w:r w:rsidRPr="005E534D">
        <w:rPr>
          <w:rFonts w:eastAsia="宋体"/>
          <w:i/>
          <w:iCs/>
          <w:sz w:val="22"/>
          <w:szCs w:val="22"/>
          <w:lang w:eastAsia="sv-SE"/>
        </w:rPr>
        <w:t>)</w:t>
      </w:r>
      <w:r w:rsidRPr="009561AF">
        <w:rPr>
          <w:rFonts w:eastAsia="宋体"/>
          <w:sz w:val="22"/>
          <w:szCs w:val="22"/>
          <w:lang w:eastAsia="sv-SE"/>
        </w:rPr>
        <w:t xml:space="preserve"> </w:t>
      </w:r>
      <w:r>
        <w:rPr>
          <w:rFonts w:eastAsia="宋体"/>
          <w:sz w:val="22"/>
          <w:szCs w:val="22"/>
          <w:lang w:eastAsia="sv-SE"/>
        </w:rPr>
        <w:t>with</w:t>
      </w:r>
      <w:r w:rsidRPr="009561AF">
        <w:rPr>
          <w:rFonts w:eastAsia="宋体"/>
          <w:sz w:val="22"/>
          <w:szCs w:val="22"/>
          <w:lang w:eastAsia="sv-SE"/>
        </w:rPr>
        <w:t xml:space="preserve"> a uniform statistical angular distribution within the steering range of the IMT base station</w:t>
      </w:r>
      <w:r>
        <w:rPr>
          <w:rFonts w:eastAsia="宋体"/>
          <w:sz w:val="22"/>
          <w:szCs w:val="22"/>
          <w:lang w:eastAsia="sv-SE"/>
        </w:rPr>
        <w:t>.</w:t>
      </w:r>
    </w:p>
    <w:p w14:paraId="7F826A74" w14:textId="77777777" w:rsidR="009D39C4" w:rsidRDefault="009D39C4" w:rsidP="009D39C4">
      <w:pPr>
        <w:spacing w:after="180"/>
        <w:jc w:val="both"/>
        <w:rPr>
          <w:rFonts w:ascii="Times New Roman" w:hAnsi="Times New Roman"/>
        </w:rPr>
      </w:pPr>
    </w:p>
    <w:p w14:paraId="69E5A4FB" w14:textId="77777777" w:rsidR="009D39C4" w:rsidRDefault="009D39C4" w:rsidP="009D39C4">
      <w:pPr>
        <w:spacing w:after="120"/>
        <w:jc w:val="both"/>
        <w:rPr>
          <w:rFonts w:ascii="Times New Roman" w:eastAsia="宋体" w:hAnsi="Times New Roman" w:cs="Times New Roman"/>
          <w:lang w:eastAsia="sv-SE"/>
        </w:rPr>
      </w:pPr>
      <w:r w:rsidRPr="0074314E">
        <w:rPr>
          <w:rFonts w:ascii="Times New Roman" w:hAnsi="Times New Roman"/>
          <w:b/>
          <w:bCs/>
        </w:rPr>
        <w:t xml:space="preserve">Observation </w:t>
      </w:r>
      <w:r>
        <w:rPr>
          <w:rFonts w:ascii="Times New Roman" w:hAnsi="Times New Roman"/>
          <w:b/>
          <w:bCs/>
        </w:rPr>
        <w:t>3</w:t>
      </w:r>
      <w:r>
        <w:rPr>
          <w:rFonts w:ascii="Times New Roman" w:hAnsi="Times New Roman"/>
        </w:rPr>
        <w:t xml:space="preserve">: The number of </w:t>
      </w:r>
      <w:r w:rsidRPr="00D03491">
        <w:rPr>
          <w:rFonts w:ascii="Times New Roman" w:eastAsia="宋体" w:hAnsi="Times New Roman" w:cs="Times New Roman"/>
          <w:lang w:eastAsia="sv-SE"/>
        </w:rPr>
        <w:t xml:space="preserve">beamforming directions </w:t>
      </w:r>
      <w:r w:rsidRPr="002D0050">
        <w:rPr>
          <w:rFonts w:ascii="Times New Roman" w:hAnsi="Times New Roman"/>
          <w:i/>
          <w:iCs/>
        </w:rPr>
        <w:t>N</w:t>
      </w:r>
      <w:r w:rsidRPr="002B47A9">
        <w:rPr>
          <w:rFonts w:ascii="Times New Roman" w:hAnsi="Times New Roman"/>
          <w:i/>
          <w:iCs/>
          <w:vertAlign w:val="subscript"/>
        </w:rPr>
        <w:t>Beam</w:t>
      </w:r>
      <w:r>
        <w:rPr>
          <w:rFonts w:ascii="Times New Roman" w:eastAsia="宋体" w:hAnsi="Times New Roman" w:cs="Times New Roman"/>
          <w:lang w:eastAsia="sv-SE"/>
        </w:rPr>
        <w:t xml:space="preserve"> </w:t>
      </w:r>
      <w:r w:rsidRPr="00D03491">
        <w:rPr>
          <w:rFonts w:ascii="Times New Roman" w:eastAsia="宋体" w:hAnsi="Times New Roman" w:cs="Times New Roman"/>
          <w:lang w:eastAsia="sv-SE"/>
        </w:rPr>
        <w:t xml:space="preserve">for a given vertical angle </w:t>
      </w:r>
      <w:r w:rsidRPr="00C112A2">
        <w:rPr>
          <w:rFonts w:ascii="Times New Roman" w:eastAsia="TimesNewRomanPSMT" w:hAnsi="Times New Roman" w:cs="Times New Roman"/>
          <w:i/>
          <w:iCs/>
          <w:lang w:eastAsia="sv-SE"/>
        </w:rPr>
        <w:t>θ</w:t>
      </w:r>
      <w:r w:rsidRPr="00D03491">
        <w:rPr>
          <w:rFonts w:ascii="Times New Roman" w:eastAsia="TimesNewRomanPSMT" w:hAnsi="Times New Roman" w:cs="Times New Roman"/>
          <w:lang w:eastAsia="sv-SE"/>
        </w:rPr>
        <w:t xml:space="preserve"> </w:t>
      </w:r>
      <w:r w:rsidRPr="00D03491">
        <w:rPr>
          <w:rFonts w:ascii="Times New Roman" w:eastAsia="TimesNewRomanPS-BoldMT" w:hAnsi="Times New Roman" w:cs="Times New Roman"/>
          <w:lang w:eastAsia="sv-SE"/>
        </w:rPr>
        <w:t xml:space="preserve">and horizontal angle </w:t>
      </w:r>
      <w:r w:rsidRPr="00C112A2">
        <w:rPr>
          <w:rFonts w:ascii="Times New Roman" w:eastAsia="TimesNewRomanPSMT" w:hAnsi="Times New Roman" w:cs="Times New Roman"/>
          <w:i/>
          <w:iCs/>
          <w:lang w:eastAsia="sv-SE"/>
        </w:rPr>
        <w:t>φ</w:t>
      </w:r>
      <w:r>
        <w:rPr>
          <w:rFonts w:ascii="Times New Roman" w:eastAsia="TimesNewRomanPSMT" w:hAnsi="Times New Roman" w:cs="Times New Roman"/>
          <w:lang w:eastAsia="sv-SE"/>
        </w:rPr>
        <w:t xml:space="preserve"> </w:t>
      </w:r>
      <w:r>
        <w:rPr>
          <w:rFonts w:ascii="Times New Roman" w:eastAsia="宋体" w:hAnsi="Times New Roman" w:cs="Times New Roman"/>
          <w:lang w:eastAsia="sv-SE"/>
        </w:rPr>
        <w:t xml:space="preserve">could greatly impact the testing effort/burden for EEIRP conformance testing. </w:t>
      </w:r>
    </w:p>
    <w:p w14:paraId="00B8F47E" w14:textId="77777777" w:rsidR="009D39C4" w:rsidRPr="00335FF0" w:rsidRDefault="009D39C4" w:rsidP="009D39C4">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F</w:t>
      </w:r>
      <w:r w:rsidRPr="002B47A9">
        <w:rPr>
          <w:rFonts w:ascii="Times New Roman" w:hAnsi="Times New Roman"/>
        </w:rPr>
        <w:t xml:space="preserve">or </w:t>
      </w:r>
      <w:r>
        <w:rPr>
          <w:rFonts w:ascii="Times New Roman" w:hAnsi="Times New Roman"/>
        </w:rPr>
        <w:t>the</w:t>
      </w:r>
      <w:r w:rsidRPr="002B47A9">
        <w:rPr>
          <w:rFonts w:ascii="Times New Roman" w:hAnsi="Times New Roman"/>
        </w:rPr>
        <w:t xml:space="preserve"> given</w:t>
      </w:r>
      <w:r>
        <w:rPr>
          <w:rFonts w:ascii="Times New Roman" w:hAnsi="Times New Roman"/>
        </w:rPr>
        <w:t xml:space="preserve"> direction of the</w:t>
      </w:r>
      <w:r w:rsidRPr="002B47A9">
        <w:rPr>
          <w:rFonts w:ascii="Times New Roman" w:hAnsi="Times New Roman"/>
        </w:rPr>
        <w:t xml:space="preserve"> vertical angle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B47A9">
        <w:rPr>
          <w:rFonts w:ascii="Times New Roman" w:hAnsi="Times New Roman"/>
        </w:rPr>
        <w:t xml:space="preserve"> and</w:t>
      </w:r>
      <w:r>
        <w:rPr>
          <w:rFonts w:ascii="Times New Roman" w:hAnsi="Times New Roman"/>
        </w:rPr>
        <w:t xml:space="preserve"> the</w:t>
      </w:r>
      <w:r w:rsidRPr="002B47A9">
        <w:rPr>
          <w:rFonts w:ascii="Times New Roman" w:hAnsi="Times New Roman"/>
        </w:rPr>
        <w:t xml:space="preserve"> horizontal angle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Pr>
          <w:rFonts w:ascii="Times New Roman" w:hAnsi="Times New Roman"/>
        </w:rPr>
        <w:t xml:space="preserve">,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335FF0">
        <w:rPr>
          <w:rFonts w:ascii="Times New Roman" w:eastAsia="宋体" w:hAnsi="Times New Roman" w:cs="Times New Roman"/>
        </w:rPr>
        <w:t xml:space="preserve"> is the </w:t>
      </w:r>
      <w:r>
        <w:rPr>
          <w:rFonts w:ascii="Times New Roman" w:eastAsia="宋体" w:hAnsi="Times New Roman" w:cs="Times New Roman"/>
        </w:rPr>
        <w:t xml:space="preserve">weighted </w:t>
      </w:r>
      <w:r w:rsidRPr="00335FF0">
        <w:rPr>
          <w:rFonts w:ascii="Times New Roman" w:eastAsia="宋体" w:hAnsi="Times New Roman" w:cs="Times New Roman"/>
        </w:rPr>
        <w:t xml:space="preserve">average of </w:t>
      </w:r>
      <w:r>
        <w:rPr>
          <w:rFonts w:ascii="Times New Roman" w:eastAsia="宋体" w:hAnsi="Times New Roman" w:cs="Times New Roman"/>
        </w:rPr>
        <w:t xml:space="preserve">measured </w:t>
      </w:r>
      <w:r w:rsidRPr="00335FF0">
        <w:rPr>
          <w:rFonts w:ascii="Times New Roman" w:eastAsia="宋体" w:hAnsi="Times New Roman" w:cs="Times New Roman"/>
        </w:rPr>
        <w:t xml:space="preserve">EIRP </w:t>
      </w:r>
      <w:r>
        <w:rPr>
          <w:rFonts w:ascii="Times New Roman" w:eastAsia="宋体" w:hAnsi="Times New Roman" w:cs="Times New Roman"/>
        </w:rPr>
        <w:t xml:space="preserve">values </w:t>
      </w:r>
      <w:r w:rsidRPr="00335FF0">
        <w:rPr>
          <w:rFonts w:ascii="Times New Roman" w:eastAsia="宋体" w:hAnsi="Times New Roman" w:cs="Times New Roman"/>
        </w:rPr>
        <w:t xml:space="preserve">over </w:t>
      </w:r>
      <w:r w:rsidRPr="002D0050">
        <w:rPr>
          <w:rFonts w:ascii="Times New Roman" w:hAnsi="Times New Roman"/>
          <w:i/>
          <w:iCs/>
        </w:rPr>
        <w:t>N</w:t>
      </w:r>
      <w:r w:rsidRPr="002B47A9">
        <w:rPr>
          <w:rFonts w:ascii="Times New Roman" w:hAnsi="Times New Roman"/>
          <w:i/>
          <w:iCs/>
          <w:vertAlign w:val="subscript"/>
        </w:rPr>
        <w:t>Beam</w:t>
      </w:r>
      <w:r w:rsidRPr="00335FF0">
        <w:rPr>
          <w:rFonts w:ascii="Times New Roman" w:eastAsia="宋体" w:hAnsi="Times New Roman" w:cs="Times New Roman"/>
        </w:rPr>
        <w:t xml:space="preserve"> different beamforming directions within the BS horizontal and vertical steering range</w:t>
      </w:r>
      <w:r>
        <w:rPr>
          <w:rFonts w:ascii="Times New Roman" w:eastAsia="宋体" w:hAnsi="Times New Roman" w:cs="Times New Roman"/>
        </w:rPr>
        <w:t>, as follows</w:t>
      </w:r>
    </w:p>
    <w:p w14:paraId="528824DE" w14:textId="77777777" w:rsidR="009D39C4" w:rsidRPr="002D0050" w:rsidRDefault="00FE17E4" w:rsidP="009D39C4">
      <w:pPr>
        <w:pStyle w:val="ListParagraph"/>
        <w:ind w:left="720" w:firstLineChars="0" w:firstLine="0"/>
        <w:jc w:val="center"/>
        <w:rPr>
          <w:lang w:val="en-AU"/>
        </w:rPr>
      </w:pPr>
      <m:oMathPara>
        <m:oMathParaPr>
          <m:jc m:val="center"/>
        </m:oMathParaPr>
        <m:oMath>
          <m:sSub>
            <m:sSubPr>
              <m:ctrlPr>
                <w:rPr>
                  <w:rFonts w:ascii="Cambria Math" w:hAnsi="Cambria Math"/>
                  <w:i/>
                </w:rPr>
              </m:ctrlPr>
            </m:sSubPr>
            <m:e>
              <m:r>
                <w:rPr>
                  <w:rFonts w:ascii="Cambria Math" w:hAnsi="Cambria Math"/>
                </w:rPr>
                <m:t>EIPR</m:t>
              </m:r>
            </m:e>
            <m:sub>
              <m:r>
                <w:rPr>
                  <w:rFonts w:ascii="Cambria Math" w:hAnsi="Cambria Math"/>
                </w:rPr>
                <m:t>1</m:t>
              </m:r>
            </m:sub>
          </m:sSub>
          <m:d>
            <m:dPr>
              <m:ctrlPr>
                <w:rPr>
                  <w:rFonts w:ascii="Cambria Math" w:hAnsi="Cambria Math"/>
                  <w:i/>
                </w:rPr>
              </m:ctrlPr>
            </m:dPr>
            <m:e>
              <m:sSub>
                <m:sSubPr>
                  <m:ctrlPr>
                    <w:rPr>
                      <w:rFonts w:ascii="Cambria Math" w:eastAsiaTheme="minorEastAsia" w:hAnsi="Cambria Math" w:cs="Calibri"/>
                      <w:i/>
                      <w:sz w:val="22"/>
                      <w:szCs w:val="22"/>
                      <w:lang w:val="en-US" w:eastAsia="zh-CN"/>
                    </w:rPr>
                  </m:ctrlPr>
                </m:sSubPr>
                <m:e>
                  <m:r>
                    <w:rPr>
                      <w:rFonts w:ascii="Cambria Math" w:hAnsi="Cambria Math"/>
                      <w:sz w:val="22"/>
                      <w:szCs w:val="22"/>
                    </w:rPr>
                    <m:t>θ</m:t>
                  </m:r>
                </m:e>
                <m:sub>
                  <m:r>
                    <w:rPr>
                      <w:rFonts w:ascii="Cambria Math" w:hAnsi="Cambria Math"/>
                      <w:sz w:val="22"/>
                      <w:szCs w:val="22"/>
                    </w:rPr>
                    <m:t>n</m:t>
                  </m:r>
                </m:sub>
              </m:sSub>
              <m:r>
                <w:rPr>
                  <w:rFonts w:ascii="Cambria Math" w:hAnsi="Cambria Math"/>
                </w:rPr>
                <m:t>,</m:t>
              </m:r>
              <m:sSub>
                <m:sSubPr>
                  <m:ctrlPr>
                    <w:rPr>
                      <w:rFonts w:ascii="Cambria Math" w:eastAsiaTheme="minorEastAsia" w:hAnsi="Cambria Math" w:cs="Calibri"/>
                      <w:i/>
                      <w:sz w:val="22"/>
                      <w:szCs w:val="22"/>
                      <w:lang w:val="en-US" w:eastAsia="zh-CN"/>
                    </w:rPr>
                  </m:ctrlPr>
                </m:sSubPr>
                <m:e>
                  <m:r>
                    <w:rPr>
                      <w:rFonts w:ascii="Cambria Math" w:hAnsi="Cambria Math"/>
                      <w:sz w:val="22"/>
                      <w:szCs w:val="22"/>
                    </w:rPr>
                    <m:t>φ</m:t>
                  </m:r>
                </m:e>
                <m:sub>
                  <m:r>
                    <w:rPr>
                      <w:rFonts w:ascii="Cambria Math" w:hAnsi="Cambria Math"/>
                      <w:sz w:val="22"/>
                      <w:szCs w:val="22"/>
                    </w:rPr>
                    <m:t>m</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Beam</m:t>
                  </m:r>
                </m:sub>
              </m:sSub>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r>
                    <w:rPr>
                      <w:rFonts w:ascii="Cambria Math" w:hAnsi="Cambria Math"/>
                    </w:rPr>
                    <m:t>θ,φ;</m:t>
                  </m:r>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75C440DA" w14:textId="77777777" w:rsidR="009D39C4" w:rsidRDefault="009D39C4" w:rsidP="009D39C4">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2</w:t>
      </w:r>
      <w:r>
        <w:rPr>
          <w:rFonts w:ascii="Times New Roman" w:hAnsi="Times New Roman"/>
        </w:rPr>
        <w:t xml:space="preserve">: For the </w:t>
      </w:r>
      <w:r w:rsidRPr="0040560F">
        <w:rPr>
          <w:rFonts w:ascii="Times New Roman" w:hAnsi="Times New Roman"/>
        </w:rPr>
        <w:t>measurement in the discrete spatial sampling grid</w:t>
      </w:r>
      <w:r>
        <w:rPr>
          <w:rFonts w:ascii="Times New Roman" w:hAnsi="Times New Roman"/>
        </w:rPr>
        <w:t xml:space="preserve">, the definitions of the numbers of sampling points in the horizontal and vertical range should be revised as: </w:t>
      </w:r>
    </w:p>
    <w:p w14:paraId="04F8D93B" w14:textId="77777777" w:rsidR="009D39C4" w:rsidRPr="00D7251C" w:rsidRDefault="009D39C4" w:rsidP="009D39C4">
      <w:pPr>
        <w:spacing w:after="180"/>
        <w:jc w:val="both"/>
        <w:rPr>
          <w:rFonts w:ascii="Times New Roman" w:hAnsi="Times New Roman"/>
        </w:rPr>
      </w:pPr>
      <w:r w:rsidRPr="00D7251C">
        <w:rPr>
          <w:rFonts w:ascii="Times New Roman" w:hAnsi="Times New Roman"/>
        </w:rPr>
        <w:tab/>
        <w:t xml:space="preserve">  </w:t>
      </w:r>
      <w:r w:rsidRPr="00335FF0">
        <w:rPr>
          <w:rFonts w:ascii="Times New Roman" w:hAnsi="Times New Roman"/>
          <w:i/>
          <w:iCs/>
        </w:rPr>
        <w:t>M</w:t>
      </w:r>
      <w:r w:rsidRPr="00D7251C">
        <w:rPr>
          <w:rFonts w:ascii="Times New Roman" w:hAnsi="Times New Roman"/>
        </w:rPr>
        <w:t xml:space="preserve"> is the number of </w:t>
      </w:r>
      <w:r w:rsidRPr="00D8250F">
        <w:rPr>
          <w:rFonts w:ascii="Times New Roman" w:hAnsi="Times New Roman"/>
          <w:color w:val="FF0000"/>
          <w:u w:val="single"/>
        </w:rPr>
        <w:t>the equally divided intervals over the horizontal</w:t>
      </w:r>
      <w:r w:rsidRPr="00D7251C">
        <w:rPr>
          <w:rFonts w:ascii="Times New Roman" w:hAnsi="Times New Roman"/>
          <w:color w:val="FF0000"/>
          <w:u w:val="single"/>
        </w:rPr>
        <w:t xml:space="preserve"> (azimuth) range of −180° to +180°</w:t>
      </w:r>
      <w:r w:rsidRPr="00D7251C">
        <w:rPr>
          <w:rFonts w:ascii="Times New Roman" w:hAnsi="Times New Roman"/>
        </w:rPr>
        <w:t>;</w:t>
      </w:r>
    </w:p>
    <w:p w14:paraId="59B26933" w14:textId="77777777" w:rsidR="009D39C4" w:rsidRDefault="009D39C4" w:rsidP="009D39C4">
      <w:pPr>
        <w:spacing w:after="180"/>
        <w:jc w:val="both"/>
        <w:rPr>
          <w:rFonts w:ascii="Times New Roman" w:hAnsi="Times New Roman"/>
        </w:rPr>
      </w:pPr>
      <w:r w:rsidRPr="0040560F">
        <w:rPr>
          <w:rFonts w:ascii="Times New Roman" w:hAnsi="Times New Roman"/>
        </w:rPr>
        <w:tab/>
      </w:r>
      <w:r>
        <w:rPr>
          <w:rFonts w:ascii="Times New Roman" w:hAnsi="Times New Roman"/>
        </w:rPr>
        <w:t xml:space="preserve">  </w:t>
      </w:r>
      <w:r w:rsidRPr="00335FF0">
        <w:rPr>
          <w:rFonts w:ascii="Times New Roman" w:hAnsi="Times New Roman"/>
          <w:i/>
          <w:iCs/>
        </w:rPr>
        <w:t>N</w:t>
      </w:r>
      <w:r w:rsidRPr="0040560F">
        <w:rPr>
          <w:rFonts w:ascii="Times New Roman" w:hAnsi="Times New Roman"/>
        </w:rPr>
        <w:t xml:space="preserve"> is the number of </w:t>
      </w:r>
      <w:r w:rsidRPr="00D8250F">
        <w:rPr>
          <w:rFonts w:ascii="Times New Roman" w:hAnsi="Times New Roman"/>
          <w:color w:val="FF0000"/>
          <w:u w:val="single"/>
        </w:rPr>
        <w:t xml:space="preserve">the equally divided intervals over the </w:t>
      </w:r>
      <w:r w:rsidRPr="00D8250F">
        <w:rPr>
          <w:rFonts w:ascii="Times New Roman" w:hAnsi="Times New Roman" w:cs="Times New Roman"/>
          <w:color w:val="FF0000"/>
          <w:u w:val="single"/>
        </w:rPr>
        <w:t xml:space="preserve">specified vertical (elevation) range of </w:t>
      </w:r>
      <w:r w:rsidRPr="00335FF0">
        <w:rPr>
          <w:rFonts w:ascii="Times New Roman" w:hAnsi="Times New Roman" w:cs="Times New Roman"/>
          <w:bCs/>
          <w:i/>
          <w:iCs/>
          <w:color w:val="FF0000"/>
          <w:u w:val="single"/>
        </w:rPr>
        <w:t>θ</w:t>
      </w:r>
      <w:r w:rsidRPr="00335FF0">
        <w:rPr>
          <w:rFonts w:ascii="Times New Roman" w:hAnsi="Times New Roman" w:cs="Times New Roman"/>
          <w:bCs/>
          <w:i/>
          <w:iCs/>
          <w:color w:val="FF0000"/>
          <w:u w:val="single"/>
          <w:vertAlign w:val="subscript"/>
        </w:rPr>
        <w:t>L</w:t>
      </w:r>
      <w:r w:rsidRPr="00D7251C">
        <w:rPr>
          <w:rFonts w:ascii="Times New Roman" w:hAnsi="Times New Roman" w:cs="Times New Roman"/>
          <w:bCs/>
          <w:color w:val="FF0000"/>
          <w:u w:val="single"/>
        </w:rPr>
        <w:t> to </w:t>
      </w:r>
      <w:r w:rsidRPr="00335FF0">
        <w:rPr>
          <w:rFonts w:ascii="Times New Roman" w:hAnsi="Times New Roman" w:cs="Times New Roman"/>
          <w:bCs/>
          <w:i/>
          <w:iCs/>
          <w:color w:val="FF0000"/>
          <w:u w:val="single"/>
        </w:rPr>
        <w:t>θ</w:t>
      </w:r>
      <w:r w:rsidRPr="00335FF0">
        <w:rPr>
          <w:rFonts w:ascii="Times New Roman" w:hAnsi="Times New Roman" w:cs="Times New Roman"/>
          <w:bCs/>
          <w:i/>
          <w:iCs/>
          <w:color w:val="FF0000"/>
          <w:u w:val="single"/>
          <w:vertAlign w:val="subscript"/>
        </w:rPr>
        <w:t>H</w:t>
      </w:r>
      <w:r>
        <w:rPr>
          <w:rFonts w:ascii="Times New Roman" w:hAnsi="Times New Roman"/>
        </w:rPr>
        <w:t xml:space="preserve">. </w:t>
      </w:r>
    </w:p>
    <w:p w14:paraId="683B91A5" w14:textId="77777777" w:rsidR="009D39C4" w:rsidRDefault="009D39C4" w:rsidP="009D39C4">
      <w:pPr>
        <w:spacing w:after="120"/>
        <w:jc w:val="both"/>
        <w:rPr>
          <w:rFonts w:ascii="Times New Roman" w:eastAsia="宋体" w:hAnsi="Times New Roman" w:cs="Times New Roman"/>
          <w:lang w:eastAsia="sv-SE"/>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3</w:t>
      </w:r>
      <w:r>
        <w:rPr>
          <w:rFonts w:ascii="Times New Roman" w:hAnsi="Times New Roman"/>
        </w:rPr>
        <w:t xml:space="preserve">: </w:t>
      </w:r>
      <w:r>
        <w:rPr>
          <w:rFonts w:ascii="Times New Roman" w:eastAsia="宋体" w:hAnsi="Times New Roman" w:cs="Times New Roman"/>
          <w:lang w:eastAsia="sv-SE"/>
        </w:rPr>
        <w:t xml:space="preserve">By </w:t>
      </w:r>
      <w:r>
        <w:rPr>
          <w:rFonts w:ascii="Times New Roman" w:hAnsi="Times New Roman"/>
        </w:rPr>
        <w:t xml:space="preserve">considering the definitions of </w:t>
      </w:r>
      <w:r w:rsidRPr="00C261E6">
        <w:rPr>
          <w:rFonts w:ascii="Times New Roman" w:hAnsi="Times New Roman"/>
          <w:i/>
          <w:iCs/>
        </w:rPr>
        <w:t>M</w:t>
      </w:r>
      <w:r>
        <w:rPr>
          <w:rFonts w:ascii="Times New Roman" w:hAnsi="Times New Roman"/>
        </w:rPr>
        <w:t xml:space="preserve"> and </w:t>
      </w:r>
      <w:r w:rsidRPr="00C261E6">
        <w:rPr>
          <w:rFonts w:ascii="Times New Roman" w:hAnsi="Times New Roman"/>
          <w:i/>
          <w:iCs/>
        </w:rPr>
        <w:t>N</w:t>
      </w:r>
      <w:r>
        <w:rPr>
          <w:rFonts w:ascii="Times New Roman" w:hAnsi="Times New Roman"/>
        </w:rPr>
        <w:t xml:space="preserve"> and assuming the evenly divided intervals over the angle ranges, the measurement grid step sizes are </w:t>
      </w:r>
      <m:oMath>
        <m:r>
          <w:rPr>
            <w:rFonts w:ascii="Cambria Math" w:hAnsi="Cambria Math"/>
          </w:rPr>
          <m:t>∆φ=2π/M</m:t>
        </m:r>
      </m:oMath>
      <w:r>
        <w:rPr>
          <w:rFonts w:ascii="Times New Roman" w:hAnsi="Times New Roman"/>
        </w:rPr>
        <w:t xml:space="preserve"> and </w:t>
      </w:r>
      <m:oMath>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)/N.</m:t>
        </m:r>
      </m:oMath>
    </w:p>
    <w:p w14:paraId="779BD663" w14:textId="77777777" w:rsidR="009D39C4" w:rsidRDefault="009D39C4" w:rsidP="009D39C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4</w:t>
      </w:r>
      <w:r>
        <w:rPr>
          <w:rFonts w:ascii="Times New Roman" w:hAnsi="Times New Roman"/>
        </w:rPr>
        <w:t xml:space="preserve">: For </w:t>
      </w:r>
      <w:r w:rsidRPr="0040560F">
        <w:rPr>
          <w:rFonts w:ascii="Times New Roman" w:hAnsi="Times New Roman"/>
        </w:rPr>
        <w:t>measurement in the discrete spatial sampling grid</w:t>
      </w:r>
      <w:r>
        <w:rPr>
          <w:rFonts w:ascii="Times New Roman" w:hAnsi="Times New Roman"/>
        </w:rPr>
        <w:t xml:space="preserve">, </w:t>
      </w:r>
      <w:r>
        <w:rPr>
          <w:rFonts w:ascii="Times New Roman" w:eastAsia="宋体" w:hAnsi="Times New Roman" w:cs="Times New Roman"/>
          <w:lang w:eastAsia="sv-SE"/>
        </w:rPr>
        <w:t>the e</w:t>
      </w:r>
      <w:r w:rsidRPr="0007489B">
        <w:rPr>
          <w:rFonts w:ascii="Times New Roman" w:eastAsia="宋体" w:hAnsi="Times New Roman" w:cs="Times New Roman"/>
          <w:lang w:eastAsia="sv-SE"/>
        </w:rPr>
        <w:t xml:space="preserve">xpected EIRP </w:t>
      </w:r>
      <w:r w:rsidRPr="00C57380">
        <w:rPr>
          <w:rFonts w:ascii="Times New Roman" w:hAnsi="Times New Roman" w:cs="Times New Roman"/>
        </w:rPr>
        <w:t xml:space="preserve">over the specified vertical angle range </w:t>
      </w:r>
      <w:r w:rsidRPr="00C57380">
        <w:rPr>
          <w:rFonts w:ascii="Times New Roman" w:hAnsi="Times New Roman" w:cs="Times New Roman"/>
          <w:bCs/>
        </w:rPr>
        <w:t>θ</w:t>
      </w:r>
      <w:r w:rsidRPr="00C57380">
        <w:rPr>
          <w:rFonts w:ascii="Times New Roman" w:hAnsi="Times New Roman" w:cs="Times New Roman"/>
          <w:bCs/>
          <w:vertAlign w:val="subscript"/>
        </w:rPr>
        <w:t>L</w:t>
      </w:r>
      <w:r w:rsidRPr="00C57380">
        <w:rPr>
          <w:rFonts w:ascii="Times New Roman" w:hAnsi="Times New Roman" w:cs="Times New Roman"/>
          <w:bCs/>
        </w:rPr>
        <w:t> ≤ θ &lt; θ</w:t>
      </w:r>
      <w:r w:rsidRPr="00C57380">
        <w:rPr>
          <w:rFonts w:ascii="Times New Roman" w:hAnsi="Times New Roman" w:cs="Times New Roman"/>
          <w:bCs/>
          <w:vertAlign w:val="subscript"/>
        </w:rPr>
        <w:t xml:space="preserve">H </w:t>
      </w:r>
      <w:r>
        <w:rPr>
          <w:rFonts w:ascii="Times New Roman" w:hAnsi="Times New Roman" w:cs="Times New Roman"/>
          <w:bCs/>
          <w:vertAlign w:val="subscript"/>
        </w:rPr>
        <w:t xml:space="preserve"> </w:t>
      </w:r>
      <w:r>
        <w:rPr>
          <w:rFonts w:ascii="Times New Roman" w:eastAsia="宋体" w:hAnsi="Times New Roman" w:cs="Times New Roman"/>
          <w:lang w:eastAsia="sv-SE"/>
        </w:rPr>
        <w:t>shall be</w:t>
      </w:r>
      <w:r>
        <w:rPr>
          <w:rFonts w:ascii="Times New Roman" w:hAnsi="Times New Roman"/>
        </w:rPr>
        <w:t xml:space="preserve"> calculated as</w:t>
      </w:r>
    </w:p>
    <w:p w14:paraId="307C7AD8" w14:textId="77777777" w:rsidR="009D39C4" w:rsidRPr="00AC1181" w:rsidRDefault="009D39C4" w:rsidP="009D39C4">
      <w:pPr>
        <w:jc w:val="center"/>
        <w:rPr>
          <w:sz w:val="20"/>
          <w:szCs w:val="20"/>
        </w:rPr>
      </w:pPr>
      <w:r>
        <w:rPr>
          <w:rFonts w:ascii="Times New Roman" w:hAnsi="Times New Roman"/>
        </w:rPr>
        <w:t xml:space="preserve"> </w:t>
      </w:r>
      <w:r w:rsidRPr="00004CFE">
        <w:rPr>
          <w:rFonts w:ascii="Cambria Math" w:hAnsi="Cambria Math"/>
          <w:i/>
        </w:rPr>
        <w:br/>
      </w:r>
      <m:oMathPara>
        <m:oMathParaPr>
          <m:jc m:val="center"/>
        </m:oMathParaPr>
        <m:oMath>
          <m:sSub>
            <m:sSubPr>
              <m:ctrlPr>
                <w:rPr>
                  <w:rFonts w:ascii="Cambria Math" w:hAnsi="Cambria Math"/>
                  <w:i/>
                  <w:sz w:val="20"/>
                  <w:szCs w:val="20"/>
                </w:rPr>
              </m:ctrlPr>
            </m:sSubPr>
            <m:e>
              <m:r>
                <w:rPr>
                  <w:rFonts w:ascii="Cambria Math" w:hAnsi="Cambria Math"/>
                  <w:sz w:val="20"/>
                  <w:szCs w:val="20"/>
                </w:rPr>
                <m:t>EEIRP</m:t>
              </m:r>
            </m:e>
            <m: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num>
            <m:den>
              <m:r>
                <w:rPr>
                  <w:rFonts w:ascii="Cambria Math" w:hAnsi="Cambria Math" w:hint="eastAsia"/>
                  <w:sz w:val="20"/>
                  <w:szCs w:val="20"/>
                </w:rPr>
                <m:t>M</m:t>
              </m:r>
              <m:r>
                <w:rPr>
                  <w:rFonts w:ascii="Cambria Math" w:hAnsi="Cambria Math"/>
                  <w:sz w:val="20"/>
                  <w:szCs w:val="20"/>
                </w:rPr>
                <m:t>N</m:t>
              </m:r>
              <m:d>
                <m:dPr>
                  <m:ctrlPr>
                    <w:rPr>
                      <w:rFonts w:ascii="Cambria Math"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H</m:t>
                          </m:r>
                        </m:sub>
                      </m:sSub>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sin</m:t>
                      </m:r>
                    </m:fName>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m:t>
                          </m:r>
                        </m:sub>
                      </m:sSub>
                    </m:e>
                  </m:func>
                </m:e>
              </m:d>
            </m:den>
          </m:f>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m=1</m:t>
                  </m:r>
                </m:sub>
                <m:sup>
                  <m:r>
                    <w:rPr>
                      <w:rFonts w:ascii="Cambria Math" w:hAnsi="Cambria Math"/>
                      <w:sz w:val="20"/>
                      <w:szCs w:val="20"/>
                    </w:rPr>
                    <m:t>M</m:t>
                  </m:r>
                </m:sup>
                <m:e>
                  <m:sSub>
                    <m:sSubPr>
                      <m:ctrlPr>
                        <w:rPr>
                          <w:rFonts w:ascii="Cambria Math" w:hAnsi="Cambria Math"/>
                          <w:i/>
                          <w:sz w:val="20"/>
                          <w:szCs w:val="20"/>
                        </w:rPr>
                      </m:ctrlPr>
                    </m:sSubPr>
                    <m:e>
                      <m:r>
                        <w:rPr>
                          <w:rFonts w:ascii="Cambria Math" w:hAnsi="Cambria Math"/>
                          <w:sz w:val="20"/>
                          <w:szCs w:val="20"/>
                        </w:rPr>
                        <m:t>EIRP</m:t>
                      </m:r>
                    </m:e>
                    <m:sub>
                      <m:r>
                        <w:rPr>
                          <w:rFonts w:ascii="Cambria Math" w:hAnsi="Cambria Math"/>
                          <w:sz w:val="20"/>
                          <w:szCs w:val="20"/>
                        </w:rPr>
                        <m:t>1</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m</m:t>
                          </m:r>
                        </m:sub>
                      </m:sSub>
                    </m:e>
                  </m:d>
                </m:e>
              </m:nary>
            </m:e>
          </m:nary>
          <m:func>
            <m:funcPr>
              <m:ctrlPr>
                <w:rPr>
                  <w:rFonts w:ascii="Cambria Math" w:hAnsi="Cambria Math"/>
                  <w:i/>
                  <w:sz w:val="20"/>
                  <w:szCs w:val="20"/>
                </w:rPr>
              </m:ctrlPr>
            </m:funcPr>
            <m:fName>
              <m:r>
                <m:rPr>
                  <m:sty m:val="p"/>
                </m:rPr>
                <w:rPr>
                  <w:rFonts w:ascii="Cambria Math" w:hAnsi="Cambria Math"/>
                  <w:sz w:val="20"/>
                  <w:szCs w:val="20"/>
                </w:rPr>
                <m:t>cos</m:t>
              </m: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oMath>
      </m:oMathPara>
    </w:p>
    <w:p w14:paraId="32817315" w14:textId="77777777" w:rsidR="009D39C4" w:rsidRDefault="009D39C4" w:rsidP="009D39C4">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in which</w:t>
      </w:r>
    </w:p>
    <w:p w14:paraId="2B28B277" w14:textId="77777777" w:rsidR="009D39C4" w:rsidRPr="00335FF0" w:rsidRDefault="009D39C4" w:rsidP="009D39C4">
      <w:pPr>
        <w:spacing w:after="120"/>
        <w:jc w:val="both"/>
        <w:rPr>
          <w:rFonts w:ascii="Times New Roman" w:eastAsia="宋体" w:hAnsi="Times New Roman" w:cs="Times New Roman"/>
          <w:lang w:eastAsia="sv-SE"/>
        </w:rPr>
      </w:pPr>
      <w:r>
        <w:rPr>
          <w:rFonts w:ascii="Times New Roman" w:eastAsia="宋体" w:hAnsi="Times New Roman" w:cs="Times New Roman"/>
        </w:rPr>
        <w:t xml:space="preserve">       </w:t>
      </w:r>
      <m:oMath>
        <m:sSub>
          <m:sSubPr>
            <m:ctrlPr>
              <w:rPr>
                <w:rFonts w:ascii="Cambria Math" w:hAnsi="Cambria Math"/>
                <w:i/>
              </w:rPr>
            </m:ctrlPr>
          </m:sSubPr>
          <m:e>
            <m:r>
              <w:rPr>
                <w:rFonts w:ascii="Cambria Math" w:hAnsi="Cambria Math"/>
              </w:rPr>
              <m:t>EIRP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m:t>
                </m:r>
              </m:sub>
            </m:sSub>
          </m:e>
        </m:d>
      </m:oMath>
      <w:r w:rsidRPr="00335FF0">
        <w:rPr>
          <w:rFonts w:ascii="Times New Roman" w:eastAsia="宋体" w:hAnsi="Times New Roman" w:cs="Times New Roman"/>
        </w:rPr>
        <w:t xml:space="preserve"> is the </w:t>
      </w:r>
      <w:r>
        <w:rPr>
          <w:rFonts w:ascii="Times New Roman" w:eastAsia="宋体" w:hAnsi="Times New Roman" w:cs="Times New Roman"/>
        </w:rPr>
        <w:t xml:space="preserve">weighted </w:t>
      </w:r>
      <w:r w:rsidRPr="00335FF0">
        <w:rPr>
          <w:rFonts w:ascii="Times New Roman" w:eastAsia="宋体" w:hAnsi="Times New Roman" w:cs="Times New Roman"/>
        </w:rPr>
        <w:t xml:space="preserve">average of </w:t>
      </w:r>
      <w:r>
        <w:rPr>
          <w:rFonts w:ascii="Times New Roman" w:eastAsia="宋体" w:hAnsi="Times New Roman" w:cs="Times New Roman"/>
        </w:rPr>
        <w:t xml:space="preserve">measured </w:t>
      </w:r>
      <w:r w:rsidRPr="00335FF0">
        <w:rPr>
          <w:rFonts w:ascii="Times New Roman" w:eastAsia="宋体" w:hAnsi="Times New Roman" w:cs="Times New Roman"/>
        </w:rPr>
        <w:t>EIRP</w:t>
      </w:r>
      <w:r>
        <w:rPr>
          <w:rFonts w:ascii="Times New Roman" w:eastAsia="宋体" w:hAnsi="Times New Roman" w:cs="Times New Roman"/>
        </w:rPr>
        <w:t xml:space="preserve"> values</w:t>
      </w:r>
      <w:r w:rsidRPr="00335FF0">
        <w:rPr>
          <w:rFonts w:ascii="Times New Roman" w:eastAsia="宋体" w:hAnsi="Times New Roman" w:cs="Times New Roman"/>
        </w:rPr>
        <w:t xml:space="preserve"> </w:t>
      </w:r>
      <w:r>
        <w:rPr>
          <w:rFonts w:ascii="Times New Roman" w:hAnsi="Times New Roman"/>
        </w:rPr>
        <w:t>f</w:t>
      </w:r>
      <w:r w:rsidRPr="002B47A9">
        <w:rPr>
          <w:rFonts w:ascii="Times New Roman" w:hAnsi="Times New Roman"/>
        </w:rPr>
        <w:t xml:space="preserve">or </w:t>
      </w:r>
      <w:r>
        <w:rPr>
          <w:rFonts w:ascii="Times New Roman" w:hAnsi="Times New Roman"/>
        </w:rPr>
        <w:t>the</w:t>
      </w:r>
      <w:r w:rsidRPr="002B47A9">
        <w:rPr>
          <w:rFonts w:ascii="Times New Roman" w:hAnsi="Times New Roman"/>
        </w:rPr>
        <w:t xml:space="preserve"> given</w:t>
      </w:r>
      <w:r>
        <w:rPr>
          <w:rFonts w:ascii="Times New Roman" w:hAnsi="Times New Roman"/>
        </w:rPr>
        <w:t xml:space="preserve"> direction of the</w:t>
      </w:r>
      <w:r w:rsidRPr="002B47A9">
        <w:rPr>
          <w:rFonts w:ascii="Times New Roman" w:hAnsi="Times New Roman"/>
        </w:rPr>
        <w:t xml:space="preserve"> vertical angle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B47A9">
        <w:rPr>
          <w:rFonts w:ascii="Times New Roman" w:hAnsi="Times New Roman"/>
        </w:rPr>
        <w:t xml:space="preserve"> and</w:t>
      </w:r>
      <w:r>
        <w:rPr>
          <w:rFonts w:ascii="Times New Roman" w:hAnsi="Times New Roman"/>
        </w:rPr>
        <w:t xml:space="preserve"> the</w:t>
      </w:r>
      <w:r w:rsidRPr="002B47A9">
        <w:rPr>
          <w:rFonts w:ascii="Times New Roman" w:hAnsi="Times New Roman"/>
        </w:rPr>
        <w:t xml:space="preserve"> horizontal angle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Pr>
          <w:rFonts w:ascii="Times New Roman" w:hAnsi="Times New Roman"/>
        </w:rPr>
        <w:t xml:space="preserve">, with the averaging </w:t>
      </w:r>
      <w:r w:rsidRPr="00335FF0">
        <w:rPr>
          <w:rFonts w:ascii="Times New Roman" w:eastAsia="宋体" w:hAnsi="Times New Roman" w:cs="Times New Roman"/>
        </w:rPr>
        <w:t xml:space="preserve">over </w:t>
      </w:r>
      <w:r w:rsidRPr="002D0050">
        <w:rPr>
          <w:rFonts w:ascii="Times New Roman" w:hAnsi="Times New Roman"/>
          <w:i/>
          <w:iCs/>
        </w:rPr>
        <w:t>N</w:t>
      </w:r>
      <w:r w:rsidRPr="002B47A9">
        <w:rPr>
          <w:rFonts w:ascii="Times New Roman" w:hAnsi="Times New Roman"/>
          <w:i/>
          <w:iCs/>
          <w:vertAlign w:val="subscript"/>
        </w:rPr>
        <w:t>Beam</w:t>
      </w:r>
      <w:r w:rsidRPr="00335FF0">
        <w:rPr>
          <w:rFonts w:ascii="Times New Roman" w:eastAsia="宋体" w:hAnsi="Times New Roman" w:cs="Times New Roman"/>
        </w:rPr>
        <w:t xml:space="preserve"> different beamforming directions within the BS horizontal and vertical steering range</w:t>
      </w:r>
      <w:r>
        <w:rPr>
          <w:rFonts w:ascii="Times New Roman" w:eastAsia="宋体" w:hAnsi="Times New Roman" w:cs="Times New Roman"/>
        </w:rPr>
        <w:t>,</w:t>
      </w:r>
    </w:p>
    <w:p w14:paraId="53533DCB" w14:textId="77777777" w:rsidR="009D39C4" w:rsidRPr="00003CBF" w:rsidRDefault="009D39C4" w:rsidP="009D39C4">
      <w:pPr>
        <w:spacing w:after="180"/>
        <w:jc w:val="both"/>
        <w:rPr>
          <w:rFonts w:ascii="Times New Roman" w:hAnsi="Times New Roman"/>
        </w:rPr>
      </w:pPr>
      <w:r w:rsidRPr="00003CBF">
        <w:rPr>
          <w:rFonts w:ascii="Times New Roman" w:hAnsi="Times New Roman"/>
        </w:rPr>
        <w:tab/>
        <w:t xml:space="preserve">  </w:t>
      </w:r>
      <w:r w:rsidRPr="00003CBF">
        <w:rPr>
          <w:rFonts w:ascii="Times New Roman" w:hAnsi="Times New Roman"/>
          <w:i/>
          <w:iCs/>
        </w:rPr>
        <w:t>M</w:t>
      </w:r>
      <w:r w:rsidRPr="00003CBF">
        <w:rPr>
          <w:rFonts w:ascii="Times New Roman" w:hAnsi="Times New Roman"/>
        </w:rPr>
        <w:t xml:space="preserve"> is the number of the equally divided intervals over the horizontal (azimuth) range of −180° to +180°</w:t>
      </w:r>
      <w:r>
        <w:rPr>
          <w:rFonts w:ascii="Times New Roman" w:hAnsi="Times New Roman"/>
        </w:rPr>
        <w:t>,</w:t>
      </w:r>
    </w:p>
    <w:p w14:paraId="3B768849" w14:textId="77777777" w:rsidR="009D39C4" w:rsidRPr="00003CBF" w:rsidRDefault="009D39C4" w:rsidP="009D39C4">
      <w:pPr>
        <w:spacing w:after="180"/>
        <w:jc w:val="both"/>
        <w:rPr>
          <w:rFonts w:ascii="Times New Roman" w:hAnsi="Times New Roman"/>
        </w:rPr>
      </w:pPr>
      <w:r w:rsidRPr="00003CBF">
        <w:rPr>
          <w:rFonts w:ascii="Times New Roman" w:hAnsi="Times New Roman"/>
        </w:rPr>
        <w:tab/>
        <w:t xml:space="preserve">  </w:t>
      </w:r>
      <w:r w:rsidRPr="00003CBF">
        <w:rPr>
          <w:rFonts w:ascii="Times New Roman" w:hAnsi="Times New Roman"/>
          <w:i/>
          <w:iCs/>
        </w:rPr>
        <w:t>N</w:t>
      </w:r>
      <w:r w:rsidRPr="00003CBF">
        <w:rPr>
          <w:rFonts w:ascii="Times New Roman" w:hAnsi="Times New Roman"/>
        </w:rPr>
        <w:t xml:space="preserve"> is the number of the equally divided intervals over the </w:t>
      </w:r>
      <w:r w:rsidRPr="00003CBF">
        <w:rPr>
          <w:rFonts w:ascii="Times New Roman" w:hAnsi="Times New Roman" w:cs="Times New Roman"/>
        </w:rPr>
        <w:t xml:space="preserve">specified vertical (elevation) range of </w:t>
      </w:r>
      <w:r w:rsidRPr="00003CBF">
        <w:rPr>
          <w:rFonts w:ascii="Times New Roman" w:hAnsi="Times New Roman" w:cs="Times New Roman"/>
          <w:bCs/>
          <w:i/>
          <w:iCs/>
        </w:rPr>
        <w:t>θ</w:t>
      </w:r>
      <w:r w:rsidRPr="00003CBF">
        <w:rPr>
          <w:rFonts w:ascii="Times New Roman" w:hAnsi="Times New Roman" w:cs="Times New Roman"/>
          <w:bCs/>
          <w:i/>
          <w:iCs/>
          <w:vertAlign w:val="subscript"/>
        </w:rPr>
        <w:t>L</w:t>
      </w:r>
      <w:r w:rsidRPr="00003CBF">
        <w:rPr>
          <w:rFonts w:ascii="Times New Roman" w:hAnsi="Times New Roman" w:cs="Times New Roman"/>
          <w:bCs/>
        </w:rPr>
        <w:t> to </w:t>
      </w:r>
      <w:r w:rsidRPr="00003CBF">
        <w:rPr>
          <w:rFonts w:ascii="Times New Roman" w:hAnsi="Times New Roman" w:cs="Times New Roman"/>
          <w:bCs/>
          <w:i/>
          <w:iCs/>
        </w:rPr>
        <w:t>θ</w:t>
      </w:r>
      <w:r w:rsidRPr="00003CBF">
        <w:rPr>
          <w:rFonts w:ascii="Times New Roman" w:hAnsi="Times New Roman" w:cs="Times New Roman"/>
          <w:bCs/>
          <w:i/>
          <w:iCs/>
          <w:vertAlign w:val="subscript"/>
        </w:rPr>
        <w:t>H</w:t>
      </w:r>
      <w:r>
        <w:rPr>
          <w:rFonts w:ascii="Times New Roman" w:hAnsi="Times New Roman"/>
        </w:rPr>
        <w:t>,</w:t>
      </w:r>
    </w:p>
    <w:p w14:paraId="4D5735CE" w14:textId="77777777" w:rsidR="009D39C4" w:rsidRPr="000E2C81" w:rsidRDefault="009D39C4" w:rsidP="009D39C4">
      <w:pPr>
        <w:spacing w:after="120"/>
        <w:jc w:val="both"/>
        <w:rPr>
          <w:rFonts w:ascii="Times New Roman" w:eastAsia="宋体" w:hAnsi="Times New Roman" w:cs="Times New Roman"/>
          <w:lang w:val="en-AU" w:eastAsia="sv-SE"/>
        </w:rPr>
      </w:pPr>
      <w:r>
        <w:rPr>
          <w:rFonts w:ascii="Times New Roman" w:eastAsia="宋体" w:hAnsi="Times New Roman" w:cs="Times New Roman"/>
        </w:rPr>
        <w:lastRenderedPageBreak/>
        <w:t xml:space="preserv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Pr>
          <w:rFonts w:ascii="Times New Roman" w:eastAsia="宋体" w:hAnsi="Times New Roman" w:cs="Times New Roman"/>
        </w:rPr>
        <w:t xml:space="preserve"> </w:t>
      </w:r>
      <w:r w:rsidRPr="00FF4ACA">
        <w:rPr>
          <w:rFonts w:ascii="Times New Roman" w:eastAsia="宋体" w:hAnsi="Times New Roman" w:cs="Times New Roman"/>
          <w:lang w:eastAsia="sv-SE"/>
        </w:rPr>
        <w:t xml:space="preserve">is the </w:t>
      </w:r>
      <w:r>
        <w:rPr>
          <w:rFonts w:ascii="Times New Roman" w:eastAsia="宋体" w:hAnsi="Times New Roman" w:cs="Times New Roman"/>
          <w:lang w:eastAsia="sv-SE"/>
        </w:rPr>
        <w:t>vertical angle</w:t>
      </w:r>
      <w:r w:rsidRPr="00FF4ACA">
        <w:rPr>
          <w:rFonts w:ascii="Times New Roman" w:eastAsia="宋体" w:hAnsi="Times New Roman" w:cs="Times New Roman"/>
          <w:lang w:eastAsia="sv-SE"/>
        </w:rPr>
        <w:t xml:space="preserve"> </w:t>
      </w:r>
      <w:r>
        <w:rPr>
          <w:rFonts w:ascii="Times New Roman" w:eastAsia="宋体" w:hAnsi="Times New Roman" w:cs="Times New Roman"/>
          <w:lang w:eastAsia="sv-SE"/>
        </w:rPr>
        <w:t>measured within</w:t>
      </w:r>
      <w:r w:rsidRPr="00FF4ACA">
        <w:rPr>
          <w:rFonts w:ascii="Times New Roman" w:eastAsia="宋体" w:hAnsi="Times New Roman" w:cs="Times New Roman"/>
          <w:lang w:eastAsia="sv-SE"/>
        </w:rPr>
        <w:t xml:space="preserve"> the </w:t>
      </w:r>
      <w:r w:rsidRPr="00004CFE">
        <w:rPr>
          <w:rFonts w:ascii="Times New Roman" w:eastAsia="宋体" w:hAnsi="Times New Roman" w:cs="Times New Roman"/>
          <w:i/>
          <w:iCs/>
          <w:lang w:eastAsia="sv-SE"/>
        </w:rPr>
        <w:t>n</w:t>
      </w:r>
      <w:r>
        <w:rPr>
          <w:rFonts w:ascii="Times New Roman" w:eastAsia="宋体" w:hAnsi="Times New Roman" w:cs="Times New Roman"/>
          <w:lang w:eastAsia="sv-SE"/>
        </w:rPr>
        <w:t xml:space="preserve">-th </w:t>
      </w:r>
      <w:r w:rsidRPr="00FF4ACA">
        <w:rPr>
          <w:rFonts w:ascii="Times New Roman" w:eastAsia="宋体" w:hAnsi="Times New Roman" w:cs="Times New Roman"/>
          <w:lang w:eastAsia="sv-SE"/>
        </w:rPr>
        <w:t>interval</w:t>
      </w:r>
      <w:r>
        <w:rPr>
          <w:rFonts w:ascii="Times New Roman" w:eastAsia="宋体" w:hAnsi="Times New Roman" w:cs="Times New Roman"/>
          <w:lang w:eastAsia="sv-SE"/>
        </w:rPr>
        <w:t xml:space="preserve"> out of the vertical range </w:t>
      </w:r>
      <w:r w:rsidRPr="00004CFE">
        <w:rPr>
          <w:rFonts w:ascii="Times New Roman" w:hAnsi="Times New Roman"/>
        </w:rPr>
        <w:t xml:space="preserve">of </w:t>
      </w:r>
      <w:r w:rsidRPr="00335FF0">
        <w:rPr>
          <w:rFonts w:ascii="Times New Roman" w:hAnsi="Times New Roman" w:cs="Times New Roman"/>
          <w:bCs/>
          <w:i/>
          <w:iCs/>
        </w:rPr>
        <w:t>θ</w:t>
      </w:r>
      <w:r w:rsidRPr="00335FF0">
        <w:rPr>
          <w:rFonts w:ascii="Times New Roman" w:hAnsi="Times New Roman" w:cs="Times New Roman"/>
          <w:bCs/>
          <w:i/>
          <w:iCs/>
          <w:vertAlign w:val="subscript"/>
        </w:rPr>
        <w:t>L</w:t>
      </w:r>
      <w:r w:rsidRPr="00004CFE">
        <w:rPr>
          <w:rFonts w:ascii="Times New Roman" w:hAnsi="Times New Roman" w:cs="Times New Roman"/>
          <w:bCs/>
        </w:rPr>
        <w:t> to </w:t>
      </w:r>
      <w:r w:rsidRPr="00335FF0">
        <w:rPr>
          <w:rFonts w:ascii="Times New Roman" w:hAnsi="Times New Roman" w:cs="Times New Roman"/>
          <w:bCs/>
          <w:i/>
          <w:iCs/>
        </w:rPr>
        <w:t>θ</w:t>
      </w:r>
      <w:r w:rsidRPr="00335FF0">
        <w:rPr>
          <w:rFonts w:ascii="Times New Roman" w:hAnsi="Times New Roman" w:cs="Times New Roman"/>
          <w:bCs/>
          <w:i/>
          <w:iCs/>
          <w:vertAlign w:val="subscript"/>
        </w:rPr>
        <w:t>H</w:t>
      </w:r>
      <w:r>
        <w:rPr>
          <w:rFonts w:ascii="Times New Roman" w:eastAsia="宋体" w:hAnsi="Times New Roman" w:cs="Times New Roman"/>
          <w:lang w:eastAsia="sv-SE"/>
        </w:rPr>
        <w:t>, where the interval is</w:t>
      </w:r>
      <w:r w:rsidRPr="00FF4ACA">
        <w:rPr>
          <w:rFonts w:ascii="Times New Roman" w:eastAsia="宋体" w:hAnsi="Times New Roman" w:cs="Times New Roman"/>
          <w:lang w:eastAsia="sv-SE"/>
        </w:rPr>
        <w:t xml:space="preserve"> </w:t>
      </w:r>
      <w:r>
        <w:rPr>
          <w:rFonts w:ascii="Times New Roman" w:eastAsia="宋体" w:hAnsi="Times New Roman" w:cs="Times New Roman"/>
          <w:lang w:eastAsia="sv-SE"/>
        </w:rPr>
        <w:t xml:space="preserve">from </w:t>
      </w:r>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n-1</m:t>
            </m:r>
          </m:num>
          <m:den>
            <m:r>
              <w:rPr>
                <w:rFonts w:ascii="Cambria Math" w:hAnsi="Cambria Math"/>
              </w:rPr>
              <m:t>N</m:t>
            </m:r>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e>
        </m:d>
      </m:oMath>
      <w:r>
        <w:rPr>
          <w:rFonts w:ascii="Times New Roman" w:eastAsia="宋体" w:hAnsi="Times New Roman" w:cs="Times New Roman"/>
        </w:rPr>
        <w:t xml:space="preserve"> to </w:t>
      </w:r>
      <m:oMath>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N</m:t>
            </m:r>
          </m:den>
        </m:f>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m:t>
                </m:r>
              </m:sub>
            </m:sSub>
          </m:e>
        </m:d>
      </m:oMath>
      <w:r>
        <w:rPr>
          <w:rFonts w:ascii="Times New Roman" w:eastAsia="宋体" w:hAnsi="Times New Roman" w:cs="Times New Roman"/>
          <w:lang w:eastAsia="sv-SE"/>
        </w:rPr>
        <w:t>,</w:t>
      </w:r>
    </w:p>
    <w:p w14:paraId="25B7FF26" w14:textId="77777777" w:rsidR="009D39C4" w:rsidRDefault="009D39C4" w:rsidP="009D39C4">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       </w:t>
      </w:r>
      <m:oMath>
        <m:sSub>
          <m:sSubPr>
            <m:ctrlPr>
              <w:rPr>
                <w:rFonts w:ascii="Cambria Math" w:hAnsi="Cambria Math"/>
                <w:i/>
              </w:rPr>
            </m:ctrlPr>
          </m:sSubPr>
          <m:e>
            <m:r>
              <w:rPr>
                <w:rFonts w:ascii="Cambria Math" w:hAnsi="Cambria Math"/>
              </w:rPr>
              <m:t>φ</m:t>
            </m:r>
          </m:e>
          <m:sub>
            <m:r>
              <w:rPr>
                <w:rFonts w:ascii="Cambria Math" w:hAnsi="Cambria Math"/>
              </w:rPr>
              <m:t>m</m:t>
            </m:r>
          </m:sub>
        </m:sSub>
      </m:oMath>
      <w:r>
        <w:rPr>
          <w:rFonts w:ascii="Times New Roman" w:eastAsia="宋体" w:hAnsi="Times New Roman" w:cs="Times New Roman"/>
        </w:rPr>
        <w:t xml:space="preserve"> </w:t>
      </w:r>
      <w:r w:rsidRPr="00FF4ACA">
        <w:rPr>
          <w:rFonts w:ascii="Times New Roman" w:eastAsia="宋体" w:hAnsi="Times New Roman" w:cs="Times New Roman"/>
          <w:lang w:eastAsia="sv-SE"/>
        </w:rPr>
        <w:t xml:space="preserve">is the </w:t>
      </w:r>
      <w:r>
        <w:rPr>
          <w:rFonts w:ascii="Times New Roman" w:eastAsia="宋体" w:hAnsi="Times New Roman" w:cs="Times New Roman"/>
          <w:lang w:eastAsia="sv-SE"/>
        </w:rPr>
        <w:t xml:space="preserve">horizontal angle measured within </w:t>
      </w:r>
      <w:r w:rsidRPr="00FF4ACA">
        <w:rPr>
          <w:rFonts w:ascii="Times New Roman" w:eastAsia="宋体" w:hAnsi="Times New Roman" w:cs="Times New Roman"/>
          <w:lang w:eastAsia="sv-SE"/>
        </w:rPr>
        <w:t xml:space="preserve">the </w:t>
      </w:r>
      <w:r w:rsidRPr="00004CFE">
        <w:rPr>
          <w:rFonts w:ascii="Times New Roman" w:eastAsia="宋体" w:hAnsi="Times New Roman" w:cs="Times New Roman"/>
          <w:i/>
          <w:iCs/>
          <w:lang w:eastAsia="sv-SE"/>
        </w:rPr>
        <w:t>m</w:t>
      </w:r>
      <w:r>
        <w:rPr>
          <w:rFonts w:ascii="Times New Roman" w:eastAsia="宋体" w:hAnsi="Times New Roman" w:cs="Times New Roman"/>
          <w:lang w:eastAsia="sv-SE"/>
        </w:rPr>
        <w:t xml:space="preserve">-th </w:t>
      </w:r>
      <w:r w:rsidRPr="00FF4ACA">
        <w:rPr>
          <w:rFonts w:ascii="Times New Roman" w:eastAsia="宋体" w:hAnsi="Times New Roman" w:cs="Times New Roman"/>
          <w:lang w:eastAsia="sv-SE"/>
        </w:rPr>
        <w:t>interval</w:t>
      </w:r>
      <w:r>
        <w:rPr>
          <w:rFonts w:ascii="Times New Roman" w:eastAsia="宋体" w:hAnsi="Times New Roman" w:cs="Times New Roman"/>
          <w:lang w:eastAsia="sv-SE"/>
        </w:rPr>
        <w:t xml:space="preserve"> out of the horizontal range </w:t>
      </w:r>
      <w:r w:rsidRPr="00004CFE">
        <w:rPr>
          <w:rFonts w:ascii="Times New Roman" w:hAnsi="Times New Roman"/>
        </w:rPr>
        <w:t>of −180° to +180°</w:t>
      </w:r>
      <w:r>
        <w:rPr>
          <w:rFonts w:ascii="Times New Roman" w:eastAsia="宋体" w:hAnsi="Times New Roman" w:cs="Times New Roman"/>
          <w:lang w:eastAsia="sv-SE"/>
        </w:rPr>
        <w:t xml:space="preserve">, where the interval is from </w:t>
      </w:r>
      <m:oMath>
        <m:r>
          <w:rPr>
            <w:rFonts w:ascii="Cambria Math" w:hAnsi="Cambria Math"/>
          </w:rPr>
          <m:t>-π+2π∙</m:t>
        </m:r>
        <m:f>
          <m:fPr>
            <m:ctrlPr>
              <w:rPr>
                <w:rFonts w:ascii="Cambria Math" w:hAnsi="Cambria Math"/>
                <w:i/>
              </w:rPr>
            </m:ctrlPr>
          </m:fPr>
          <m:num>
            <m:r>
              <w:rPr>
                <w:rFonts w:ascii="Cambria Math" w:hAnsi="Cambria Math" w:hint="eastAsia"/>
              </w:rPr>
              <m:t>m</m:t>
            </m:r>
            <m:r>
              <w:rPr>
                <w:rFonts w:ascii="Cambria Math" w:hAnsi="Cambria Math"/>
              </w:rPr>
              <m:t>-1</m:t>
            </m:r>
          </m:num>
          <m:den>
            <m:r>
              <w:rPr>
                <w:rFonts w:ascii="Cambria Math" w:hAnsi="Cambria Math"/>
              </w:rPr>
              <m:t>M</m:t>
            </m:r>
          </m:den>
        </m:f>
      </m:oMath>
      <w:r>
        <w:rPr>
          <w:rFonts w:ascii="Times New Roman" w:eastAsia="宋体" w:hAnsi="Times New Roman" w:cs="Times New Roman"/>
        </w:rPr>
        <w:t xml:space="preserve"> to </w:t>
      </w:r>
      <m:oMath>
        <m:r>
          <w:rPr>
            <w:rFonts w:ascii="Cambria Math" w:hAnsi="Cambria Math"/>
          </w:rPr>
          <m:t>-π+2π∙</m:t>
        </m:r>
        <m:f>
          <m:fPr>
            <m:ctrlPr>
              <w:rPr>
                <w:rFonts w:ascii="Cambria Math" w:hAnsi="Cambria Math"/>
                <w:i/>
              </w:rPr>
            </m:ctrlPr>
          </m:fPr>
          <m:num>
            <m:r>
              <w:rPr>
                <w:rFonts w:ascii="Cambria Math" w:hAnsi="Cambria Math" w:hint="eastAsia"/>
              </w:rPr>
              <m:t>m</m:t>
            </m:r>
          </m:num>
          <m:den>
            <m:r>
              <w:rPr>
                <w:rFonts w:ascii="Cambria Math" w:hAnsi="Cambria Math"/>
              </w:rPr>
              <m:t>M</m:t>
            </m:r>
          </m:den>
        </m:f>
      </m:oMath>
      <w:r>
        <w:rPr>
          <w:rFonts w:ascii="Times New Roman" w:eastAsia="宋体" w:hAnsi="Times New Roman" w:cs="Times New Roman"/>
        </w:rPr>
        <w:t>.</w:t>
      </w:r>
    </w:p>
    <w:p w14:paraId="2EF004DA" w14:textId="0172C56B" w:rsidR="008E2DF2" w:rsidRDefault="009D39C4" w:rsidP="00473C63">
      <w:pPr>
        <w:spacing w:after="180"/>
        <w:jc w:val="both"/>
        <w:rPr>
          <w:rFonts w:ascii="Times New Roman" w:hAnsi="Times New Roman"/>
          <w:i/>
          <w:iCs/>
          <w:u w:val="single"/>
        </w:rPr>
      </w:pPr>
      <w:r w:rsidRPr="009D39C4">
        <w:rPr>
          <w:rFonts w:ascii="Times New Roman" w:hAnsi="Times New Roman"/>
          <w:i/>
          <w:iCs/>
          <w:u w:val="single"/>
        </w:rPr>
        <w:t>Declared CAR (Coverage Angular Range) in Conformance Test</w:t>
      </w:r>
    </w:p>
    <w:p w14:paraId="744DA526" w14:textId="77777777" w:rsidR="009D39C4" w:rsidRDefault="009D39C4" w:rsidP="009D39C4">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5</w:t>
      </w:r>
      <w:r>
        <w:rPr>
          <w:rFonts w:ascii="Times New Roman" w:hAnsi="Times New Roman"/>
        </w:rPr>
        <w:t xml:space="preserve">: For conformance testing, </w:t>
      </w:r>
      <w:r w:rsidRPr="007375A2">
        <w:rPr>
          <w:rFonts w:ascii="Times New Roman" w:hAnsi="Times New Roman"/>
        </w:rPr>
        <w:t>RAN4 could consider to define a concept where the test beam directions are related to the declared Coverage Angular Range (CAR)</w:t>
      </w:r>
      <w:r>
        <w:rPr>
          <w:rFonts w:ascii="Times New Roman" w:hAnsi="Times New Roman"/>
        </w:rPr>
        <w:t xml:space="preserve">, only if: </w:t>
      </w:r>
    </w:p>
    <w:p w14:paraId="61C59AEA" w14:textId="77777777" w:rsidR="009D39C4" w:rsidRDefault="009D39C4" w:rsidP="009D39C4">
      <w:pPr>
        <w:spacing w:after="120"/>
        <w:jc w:val="both"/>
        <w:rPr>
          <w:rFonts w:ascii="Times New Roman" w:hAnsi="Times New Roman"/>
        </w:rPr>
      </w:pPr>
      <w:r>
        <w:rPr>
          <w:rFonts w:ascii="Times New Roman" w:hAnsi="Times New Roman"/>
        </w:rPr>
        <w:t xml:space="preserve">  (1) CAR declaration shall be totally up to BS vendor, i.e., FFS the possibility of not specifying certain CAR in RAN4 specifications;</w:t>
      </w:r>
    </w:p>
    <w:p w14:paraId="74D4E370" w14:textId="77777777" w:rsidR="009D39C4" w:rsidRDefault="009D39C4" w:rsidP="009D39C4">
      <w:pPr>
        <w:spacing w:after="120"/>
        <w:jc w:val="both"/>
        <w:rPr>
          <w:rFonts w:ascii="Times New Roman" w:hAnsi="Times New Roman"/>
        </w:rPr>
      </w:pPr>
      <w:r>
        <w:rPr>
          <w:rFonts w:ascii="Times New Roman" w:hAnsi="Times New Roman"/>
        </w:rPr>
        <w:t xml:space="preserve">  (2)</w:t>
      </w:r>
      <w:r w:rsidRPr="007375A2">
        <w:rPr>
          <w:rFonts w:ascii="Times New Roman" w:hAnsi="Times New Roman"/>
        </w:rPr>
        <w:t xml:space="preserve"> </w:t>
      </w:r>
      <w:r>
        <w:rPr>
          <w:rFonts w:ascii="Times New Roman" w:hAnsi="Times New Roman"/>
        </w:rPr>
        <w:t>t</w:t>
      </w:r>
      <w:r w:rsidRPr="007375A2">
        <w:rPr>
          <w:rFonts w:ascii="Times New Roman" w:hAnsi="Times New Roman"/>
        </w:rPr>
        <w:t>he number of test beam directions</w:t>
      </w:r>
      <w:r>
        <w:rPr>
          <w:rFonts w:ascii="Times New Roman" w:hAnsi="Times New Roman"/>
        </w:rPr>
        <w:t xml:space="preserve"> are reasonably small to reduce test burden;</w:t>
      </w:r>
    </w:p>
    <w:p w14:paraId="26263720" w14:textId="77777777" w:rsidR="009D39C4" w:rsidRDefault="009D39C4" w:rsidP="009D39C4">
      <w:pPr>
        <w:spacing w:after="120"/>
        <w:jc w:val="both"/>
        <w:rPr>
          <w:rFonts w:ascii="Times New Roman" w:hAnsi="Times New Roman"/>
        </w:rPr>
      </w:pPr>
      <w:r>
        <w:rPr>
          <w:rFonts w:ascii="Times New Roman" w:hAnsi="Times New Roman"/>
        </w:rPr>
        <w:t xml:space="preserve">  (3) the weight of each test beam shall not be specified as part of CAR. </w:t>
      </w:r>
    </w:p>
    <w:p w14:paraId="2B0C5AFC" w14:textId="77777777" w:rsidR="009D39C4" w:rsidRPr="009D39C4" w:rsidRDefault="009D39C4" w:rsidP="00473C63">
      <w:pPr>
        <w:spacing w:after="180"/>
        <w:jc w:val="both"/>
        <w:rPr>
          <w:rFonts w:ascii="Times New Roman" w:hAnsi="Times New Roman"/>
          <w:i/>
          <w:iCs/>
          <w:u w:val="single"/>
        </w:rPr>
      </w:pPr>
    </w:p>
    <w:p w14:paraId="1DCCAF6F" w14:textId="59F6614D" w:rsidR="008429AD" w:rsidRDefault="00D42912"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03A2580"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w:t>
      </w:r>
      <w:r w:rsidR="0090185F">
        <w:rPr>
          <w:rFonts w:ascii="Times New Roman" w:hAnsi="Times New Roman"/>
        </w:rPr>
        <w:t>4</w:t>
      </w:r>
      <w:r w:rsidRPr="009410D5">
        <w:rPr>
          <w:rFonts w:ascii="Times New Roman" w:hAnsi="Times New Roman"/>
        </w:rPr>
        <w:t>.</w:t>
      </w:r>
    </w:p>
    <w:p w14:paraId="44A31849" w14:textId="1F921AA5" w:rsidR="008570D1" w:rsidRDefault="000E04B4" w:rsidP="009410D5">
      <w:pPr>
        <w:spacing w:after="180"/>
        <w:jc w:val="both"/>
        <w:rPr>
          <w:rFonts w:ascii="Times New Roman" w:hAnsi="Times New Roman"/>
        </w:rPr>
      </w:pPr>
      <w:r>
        <w:rPr>
          <w:rFonts w:ascii="Times New Roman" w:hAnsi="Times New Roman"/>
        </w:rPr>
        <w:t>[2]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37B990FF" w14:textId="423A8895" w:rsidR="0090185F" w:rsidRDefault="0090185F" w:rsidP="009410D5">
      <w:pPr>
        <w:spacing w:after="180"/>
        <w:jc w:val="both"/>
        <w:rPr>
          <w:rFonts w:ascii="Times New Roman" w:hAnsi="Times New Roman"/>
          <w:lang w:val="en-AU"/>
        </w:rPr>
      </w:pPr>
      <w:r>
        <w:rPr>
          <w:rFonts w:ascii="Times New Roman" w:hAnsi="Times New Roman"/>
          <w:lang w:val="en-AU"/>
        </w:rPr>
        <w:t xml:space="preserve">[3] </w:t>
      </w:r>
      <w:r w:rsidRPr="0090185F">
        <w:rPr>
          <w:rFonts w:ascii="Times New Roman" w:hAnsi="Times New Roman"/>
          <w:lang w:val="en-AU"/>
        </w:rPr>
        <w:t>R4-2405656</w:t>
      </w:r>
      <w:r>
        <w:rPr>
          <w:rFonts w:ascii="Times New Roman" w:hAnsi="Times New Roman"/>
          <w:lang w:val="en-AU"/>
        </w:rPr>
        <w:t>, “</w:t>
      </w:r>
      <w:r w:rsidRPr="0090185F">
        <w:rPr>
          <w:rFonts w:ascii="Times New Roman" w:hAnsi="Times New Roman"/>
          <w:lang w:val="en-AU"/>
        </w:rPr>
        <w:t>Discussion on expected EIRP mask for upper 6GHz</w:t>
      </w:r>
      <w:r>
        <w:rPr>
          <w:rFonts w:ascii="Times New Roman" w:hAnsi="Times New Roman"/>
          <w:lang w:val="en-AU"/>
        </w:rPr>
        <w:t xml:space="preserve">”, Samsung, RAN4#110bis, April 2024. </w:t>
      </w:r>
    </w:p>
    <w:p w14:paraId="5BC536A1" w14:textId="00468B65" w:rsidR="0090185F" w:rsidRDefault="0090185F" w:rsidP="0090185F">
      <w:pPr>
        <w:spacing w:after="180"/>
        <w:jc w:val="both"/>
        <w:rPr>
          <w:rFonts w:ascii="Times New Roman" w:hAnsi="Times New Roman"/>
          <w:lang w:val="en-AU"/>
        </w:rPr>
      </w:pPr>
      <w:r>
        <w:rPr>
          <w:rFonts w:ascii="Times New Roman" w:hAnsi="Times New Roman"/>
          <w:lang w:val="en-AU"/>
        </w:rPr>
        <w:t>[</w:t>
      </w:r>
      <w:r w:rsidR="00B820F8">
        <w:rPr>
          <w:rFonts w:ascii="Times New Roman" w:hAnsi="Times New Roman"/>
          <w:lang w:val="en-AU"/>
        </w:rPr>
        <w:t>4</w:t>
      </w:r>
      <w:r>
        <w:rPr>
          <w:rFonts w:ascii="Times New Roman" w:hAnsi="Times New Roman"/>
          <w:lang w:val="en-AU"/>
        </w:rPr>
        <w:t xml:space="preserve">] </w:t>
      </w:r>
      <w:r w:rsidR="00B820F8" w:rsidRPr="00B820F8">
        <w:rPr>
          <w:rFonts w:ascii="Times New Roman" w:hAnsi="Times New Roman"/>
          <w:lang w:val="en-AU"/>
        </w:rPr>
        <w:t>R4-2406088</w:t>
      </w:r>
      <w:r>
        <w:rPr>
          <w:rFonts w:ascii="Times New Roman" w:hAnsi="Times New Roman"/>
          <w:lang w:val="en-AU"/>
        </w:rPr>
        <w:t>, “</w:t>
      </w:r>
      <w:r w:rsidR="00B820F8" w:rsidRPr="00B820F8">
        <w:rPr>
          <w:rFonts w:ascii="Times New Roman" w:hAnsi="Times New Roman"/>
          <w:lang w:val="en-AU"/>
        </w:rPr>
        <w:t>Way Forward for [110bis][311] NR_BS_RF</w:t>
      </w:r>
      <w:r>
        <w:rPr>
          <w:rFonts w:ascii="Times New Roman" w:hAnsi="Times New Roman"/>
          <w:lang w:val="en-AU"/>
        </w:rPr>
        <w:t xml:space="preserve">”, </w:t>
      </w:r>
      <w:r w:rsidR="00B820F8">
        <w:rPr>
          <w:rFonts w:ascii="Times New Roman" w:hAnsi="Times New Roman" w:hint="eastAsia"/>
          <w:lang w:val="en-AU"/>
        </w:rPr>
        <w:t>ZTE</w:t>
      </w:r>
      <w:r>
        <w:rPr>
          <w:rFonts w:ascii="Times New Roman" w:hAnsi="Times New Roman"/>
          <w:lang w:val="en-AU"/>
        </w:rPr>
        <w:t xml:space="preserve">, RAN4#110bis, April 2024. </w:t>
      </w:r>
    </w:p>
    <w:p w14:paraId="2D5E40CA" w14:textId="119430F5" w:rsidR="004D2194" w:rsidRDefault="004D2194" w:rsidP="0090185F">
      <w:pPr>
        <w:spacing w:after="180"/>
        <w:jc w:val="both"/>
        <w:rPr>
          <w:rFonts w:ascii="Times New Roman" w:hAnsi="Times New Roman"/>
          <w:lang w:val="en-AU"/>
        </w:rPr>
      </w:pPr>
      <w:r>
        <w:rPr>
          <w:rFonts w:ascii="Times New Roman" w:hAnsi="Times New Roman"/>
          <w:lang w:val="en-AU"/>
        </w:rPr>
        <w:t>[5] R4-2409766, “</w:t>
      </w:r>
      <w:r w:rsidRPr="004D2194">
        <w:rPr>
          <w:rFonts w:ascii="Times New Roman" w:hAnsi="Times New Roman"/>
          <w:lang w:val="en-AU"/>
        </w:rPr>
        <w:t>Discussion on expected EIRP mask for upper 6GHz</w:t>
      </w:r>
      <w:r>
        <w:rPr>
          <w:rFonts w:ascii="Times New Roman" w:hAnsi="Times New Roman"/>
          <w:lang w:val="en-AU"/>
        </w:rPr>
        <w:t>”, Samsung, RAN4#111, May 2024.</w:t>
      </w:r>
    </w:p>
    <w:p w14:paraId="6B8C4BD8" w14:textId="79420003" w:rsidR="004D2194" w:rsidRDefault="004D2194" w:rsidP="004D2194">
      <w:pPr>
        <w:spacing w:after="180"/>
        <w:jc w:val="both"/>
        <w:rPr>
          <w:rFonts w:ascii="Times New Roman" w:hAnsi="Times New Roman"/>
          <w:lang w:val="en-AU"/>
        </w:rPr>
      </w:pPr>
      <w:r>
        <w:rPr>
          <w:rFonts w:ascii="Times New Roman" w:hAnsi="Times New Roman"/>
          <w:lang w:val="en-AU"/>
        </w:rPr>
        <w:t>[</w:t>
      </w:r>
      <w:r w:rsidR="0055721F">
        <w:rPr>
          <w:rFonts w:ascii="Times New Roman" w:hAnsi="Times New Roman"/>
          <w:lang w:val="en-AU"/>
        </w:rPr>
        <w:t>6</w:t>
      </w:r>
      <w:r>
        <w:rPr>
          <w:rFonts w:ascii="Times New Roman" w:hAnsi="Times New Roman"/>
          <w:lang w:val="en-AU"/>
        </w:rPr>
        <w:t xml:space="preserve">] </w:t>
      </w:r>
      <w:r w:rsidR="0055721F" w:rsidRPr="0055721F">
        <w:rPr>
          <w:rFonts w:ascii="Times New Roman" w:hAnsi="Times New Roman"/>
          <w:lang w:val="en-AU"/>
        </w:rPr>
        <w:t>R4-2409955</w:t>
      </w:r>
      <w:r>
        <w:rPr>
          <w:rFonts w:ascii="Times New Roman" w:hAnsi="Times New Roman"/>
          <w:lang w:val="en-AU"/>
        </w:rPr>
        <w:t>, “</w:t>
      </w:r>
      <w:r w:rsidR="0055721F" w:rsidRPr="0055721F">
        <w:rPr>
          <w:rFonts w:ascii="Times New Roman" w:hAnsi="Times New Roman"/>
          <w:lang w:val="en-AU"/>
        </w:rPr>
        <w:t>Way Forward for [111][311]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RAN4#11</w:t>
      </w:r>
      <w:r w:rsidR="0055721F">
        <w:rPr>
          <w:rFonts w:ascii="Times New Roman" w:hAnsi="Times New Roman"/>
          <w:lang w:val="en-AU"/>
        </w:rPr>
        <w:t>1</w:t>
      </w:r>
      <w:r>
        <w:rPr>
          <w:rFonts w:ascii="Times New Roman" w:hAnsi="Times New Roman"/>
          <w:lang w:val="en-AU"/>
        </w:rPr>
        <w:t xml:space="preserve">, </w:t>
      </w:r>
      <w:r w:rsidR="0055721F">
        <w:rPr>
          <w:rFonts w:ascii="Times New Roman" w:hAnsi="Times New Roman" w:hint="eastAsia"/>
          <w:lang w:val="en-AU"/>
        </w:rPr>
        <w:t>May</w:t>
      </w:r>
      <w:r>
        <w:rPr>
          <w:rFonts w:ascii="Times New Roman" w:hAnsi="Times New Roman"/>
          <w:lang w:val="en-AU"/>
        </w:rPr>
        <w:t xml:space="preserve"> 2024. </w:t>
      </w:r>
    </w:p>
    <w:p w14:paraId="5A9686FB" w14:textId="77777777" w:rsidR="0090185F"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49B9F" w14:textId="77777777" w:rsidR="00FE17E4" w:rsidRDefault="00FE17E4">
      <w:r>
        <w:separator/>
      </w:r>
    </w:p>
  </w:endnote>
  <w:endnote w:type="continuationSeparator" w:id="0">
    <w:p w14:paraId="3378FD84" w14:textId="77777777" w:rsidR="00FE17E4" w:rsidRDefault="00FE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Yu Gothic"/>
    <w:panose1 w:val="00000000000000000000"/>
    <w:charset w:val="80"/>
    <w:family w:val="auto"/>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PS-ItalicMT">
    <w:altName w:val="微软雅黑"/>
    <w:panose1 w:val="00000000000000000000"/>
    <w:charset w:val="86"/>
    <w:family w:val="auto"/>
    <w:notTrueType/>
    <w:pitch w:val="default"/>
    <w:sig w:usb0="00000001" w:usb1="080E0000" w:usb2="00000010" w:usb3="00000000" w:csb0="00040000" w:csb1="00000000"/>
  </w:font>
  <w:font w:name="TimesNewRomanPS-Bold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0FEA" w14:textId="77777777" w:rsidR="00FE17E4" w:rsidRDefault="00FE17E4">
      <w:r>
        <w:separator/>
      </w:r>
    </w:p>
  </w:footnote>
  <w:footnote w:type="continuationSeparator" w:id="0">
    <w:p w14:paraId="6738EDC9" w14:textId="77777777" w:rsidR="00FE17E4" w:rsidRDefault="00FE17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163396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9EC1E"/>
    <w:multiLevelType w:val="singleLevel"/>
    <w:tmpl w:val="17C9EC1E"/>
    <w:lvl w:ilvl="0">
      <w:start w:val="1"/>
      <w:numFmt w:val="bullet"/>
      <w:lvlText w:val=""/>
      <w:lvlJc w:val="left"/>
      <w:pPr>
        <w:ind w:left="420" w:hanging="420"/>
      </w:pPr>
      <w:rPr>
        <w:rFonts w:ascii="Wingdings" w:hAnsi="Wingdings" w:hint="default"/>
      </w:rPr>
    </w:lvl>
  </w:abstractNum>
  <w:abstractNum w:abstractNumId="1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493A720B"/>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15:restartNumberingAfterBreak="0">
    <w:nsid w:val="73280BF4"/>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17"/>
  </w:num>
  <w:num w:numId="4">
    <w:abstractNumId w:val="11"/>
  </w:num>
  <w:num w:numId="5">
    <w:abstractNumId w:val="15"/>
  </w:num>
  <w:num w:numId="6">
    <w:abstractNumId w:val="16"/>
  </w:num>
  <w:num w:numId="7">
    <w:abstractNumId w:val="14"/>
  </w:num>
  <w:num w:numId="8">
    <w:abstractNumId w:val="34"/>
  </w:num>
  <w:num w:numId="9">
    <w:abstractNumId w:val="19"/>
  </w:num>
  <w:num w:numId="10">
    <w:abstractNumId w:val="25"/>
  </w:num>
  <w:num w:numId="11">
    <w:abstractNumId w:val="5"/>
  </w:num>
  <w:num w:numId="12">
    <w:abstractNumId w:val="32"/>
  </w:num>
  <w:num w:numId="13">
    <w:abstractNumId w:val="7"/>
  </w:num>
  <w:num w:numId="14">
    <w:abstractNumId w:val="26"/>
  </w:num>
  <w:num w:numId="15">
    <w:abstractNumId w:val="1"/>
  </w:num>
  <w:num w:numId="16">
    <w:abstractNumId w:val="12"/>
  </w:num>
  <w:num w:numId="17">
    <w:abstractNumId w:val="20"/>
  </w:num>
  <w:num w:numId="18">
    <w:abstractNumId w:val="27"/>
  </w:num>
  <w:num w:numId="19">
    <w:abstractNumId w:val="3"/>
  </w:num>
  <w:num w:numId="20">
    <w:abstractNumId w:val="13"/>
  </w:num>
  <w:num w:numId="21">
    <w:abstractNumId w:val="23"/>
  </w:num>
  <w:num w:numId="22">
    <w:abstractNumId w:val="28"/>
  </w:num>
  <w:num w:numId="23">
    <w:abstractNumId w:val="22"/>
  </w:num>
  <w:num w:numId="24">
    <w:abstractNumId w:val="6"/>
  </w:num>
  <w:num w:numId="25">
    <w:abstractNumId w:val="29"/>
  </w:num>
  <w:num w:numId="26">
    <w:abstractNumId w:val="31"/>
  </w:num>
  <w:num w:numId="27">
    <w:abstractNumId w:val="18"/>
  </w:num>
  <w:num w:numId="28">
    <w:abstractNumId w:val="36"/>
  </w:num>
  <w:num w:numId="29">
    <w:abstractNumId w:val="9"/>
  </w:num>
  <w:num w:numId="30">
    <w:abstractNumId w:val="33"/>
  </w:num>
  <w:num w:numId="31">
    <w:abstractNumId w:val="0"/>
  </w:num>
  <w:num w:numId="32">
    <w:abstractNumId w:val="4"/>
  </w:num>
  <w:num w:numId="33">
    <w:abstractNumId w:val="2"/>
  </w:num>
  <w:num w:numId="34">
    <w:abstractNumId w:val="8"/>
  </w:num>
  <w:num w:numId="35">
    <w:abstractNumId w:val="35"/>
  </w:num>
  <w:num w:numId="36">
    <w:abstractNumId w:val="21"/>
  </w:num>
  <w:num w:numId="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3CBF"/>
    <w:rsid w:val="00004CFE"/>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5E86"/>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0786"/>
    <w:rsid w:val="00052041"/>
    <w:rsid w:val="0005326A"/>
    <w:rsid w:val="00054750"/>
    <w:rsid w:val="0005499E"/>
    <w:rsid w:val="00056FCB"/>
    <w:rsid w:val="00057928"/>
    <w:rsid w:val="00057A9F"/>
    <w:rsid w:val="00057CD0"/>
    <w:rsid w:val="00057F68"/>
    <w:rsid w:val="00060280"/>
    <w:rsid w:val="0006109E"/>
    <w:rsid w:val="0006266D"/>
    <w:rsid w:val="00065506"/>
    <w:rsid w:val="0006649B"/>
    <w:rsid w:val="00066E7E"/>
    <w:rsid w:val="000675CC"/>
    <w:rsid w:val="00067E07"/>
    <w:rsid w:val="00071E68"/>
    <w:rsid w:val="00072282"/>
    <w:rsid w:val="0007382E"/>
    <w:rsid w:val="0007489B"/>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2C81"/>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0E03"/>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3A90"/>
    <w:rsid w:val="001A4177"/>
    <w:rsid w:val="001A4E3C"/>
    <w:rsid w:val="001A6CE9"/>
    <w:rsid w:val="001A7004"/>
    <w:rsid w:val="001A7008"/>
    <w:rsid w:val="001B169E"/>
    <w:rsid w:val="001B45CC"/>
    <w:rsid w:val="001B4F40"/>
    <w:rsid w:val="001B772D"/>
    <w:rsid w:val="001C1409"/>
    <w:rsid w:val="001C2EC3"/>
    <w:rsid w:val="001C34AB"/>
    <w:rsid w:val="001C3A12"/>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68D7"/>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778E0"/>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1734"/>
    <w:rsid w:val="002A26D2"/>
    <w:rsid w:val="002A2BEE"/>
    <w:rsid w:val="002A4CD0"/>
    <w:rsid w:val="002A55AC"/>
    <w:rsid w:val="002A5BDF"/>
    <w:rsid w:val="002A6E69"/>
    <w:rsid w:val="002A7DA6"/>
    <w:rsid w:val="002A7DC4"/>
    <w:rsid w:val="002B00C9"/>
    <w:rsid w:val="002B47A9"/>
    <w:rsid w:val="002B516C"/>
    <w:rsid w:val="002B60C1"/>
    <w:rsid w:val="002B696C"/>
    <w:rsid w:val="002B7DF1"/>
    <w:rsid w:val="002C1090"/>
    <w:rsid w:val="002C297F"/>
    <w:rsid w:val="002C2A07"/>
    <w:rsid w:val="002C340A"/>
    <w:rsid w:val="002C3573"/>
    <w:rsid w:val="002C3FE8"/>
    <w:rsid w:val="002C4969"/>
    <w:rsid w:val="002C4B52"/>
    <w:rsid w:val="002C4C30"/>
    <w:rsid w:val="002C5C0E"/>
    <w:rsid w:val="002C62F6"/>
    <w:rsid w:val="002C777A"/>
    <w:rsid w:val="002D0050"/>
    <w:rsid w:val="002D03E5"/>
    <w:rsid w:val="002D14DE"/>
    <w:rsid w:val="002D2149"/>
    <w:rsid w:val="002D222B"/>
    <w:rsid w:val="002D2A56"/>
    <w:rsid w:val="002D2AEB"/>
    <w:rsid w:val="002D2B3C"/>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4EF6"/>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35FF0"/>
    <w:rsid w:val="00341CA0"/>
    <w:rsid w:val="003425DF"/>
    <w:rsid w:val="00342CE8"/>
    <w:rsid w:val="0034357B"/>
    <w:rsid w:val="003448B9"/>
    <w:rsid w:val="00345A0D"/>
    <w:rsid w:val="00347CA3"/>
    <w:rsid w:val="00350264"/>
    <w:rsid w:val="00351331"/>
    <w:rsid w:val="00351B8E"/>
    <w:rsid w:val="00351D22"/>
    <w:rsid w:val="00352BCD"/>
    <w:rsid w:val="00352C53"/>
    <w:rsid w:val="00353384"/>
    <w:rsid w:val="00355873"/>
    <w:rsid w:val="00355A7A"/>
    <w:rsid w:val="0035660F"/>
    <w:rsid w:val="00357070"/>
    <w:rsid w:val="00357F4C"/>
    <w:rsid w:val="00357FAF"/>
    <w:rsid w:val="0036087F"/>
    <w:rsid w:val="003628B9"/>
    <w:rsid w:val="00362C6E"/>
    <w:rsid w:val="00362D22"/>
    <w:rsid w:val="00362D8F"/>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2547"/>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1B01"/>
    <w:rsid w:val="003E23B5"/>
    <w:rsid w:val="003E456F"/>
    <w:rsid w:val="003E5B0F"/>
    <w:rsid w:val="003E7413"/>
    <w:rsid w:val="003E78E9"/>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60F"/>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13CB"/>
    <w:rsid w:val="00432054"/>
    <w:rsid w:val="0043296A"/>
    <w:rsid w:val="0043355D"/>
    <w:rsid w:val="00433F81"/>
    <w:rsid w:val="004344E5"/>
    <w:rsid w:val="00434DC1"/>
    <w:rsid w:val="004350F4"/>
    <w:rsid w:val="00435144"/>
    <w:rsid w:val="00437D22"/>
    <w:rsid w:val="004412A0"/>
    <w:rsid w:val="00445301"/>
    <w:rsid w:val="00445F14"/>
    <w:rsid w:val="004461BF"/>
    <w:rsid w:val="00447AA1"/>
    <w:rsid w:val="00450F27"/>
    <w:rsid w:val="00453775"/>
    <w:rsid w:val="004541B9"/>
    <w:rsid w:val="004564ED"/>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C7303"/>
    <w:rsid w:val="004D0075"/>
    <w:rsid w:val="004D020E"/>
    <w:rsid w:val="004D2194"/>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009C"/>
    <w:rsid w:val="005017F7"/>
    <w:rsid w:val="00501FA7"/>
    <w:rsid w:val="00503103"/>
    <w:rsid w:val="005036A1"/>
    <w:rsid w:val="00505BFA"/>
    <w:rsid w:val="005071B4"/>
    <w:rsid w:val="00507D53"/>
    <w:rsid w:val="00510D97"/>
    <w:rsid w:val="00510E40"/>
    <w:rsid w:val="005117A9"/>
    <w:rsid w:val="00511B22"/>
    <w:rsid w:val="00511F57"/>
    <w:rsid w:val="00512273"/>
    <w:rsid w:val="005131D3"/>
    <w:rsid w:val="00513D84"/>
    <w:rsid w:val="00515CBE"/>
    <w:rsid w:val="00515E2B"/>
    <w:rsid w:val="00516249"/>
    <w:rsid w:val="00516610"/>
    <w:rsid w:val="00517354"/>
    <w:rsid w:val="005173CE"/>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4EB7"/>
    <w:rsid w:val="005477DF"/>
    <w:rsid w:val="00550CCB"/>
    <w:rsid w:val="00550DD1"/>
    <w:rsid w:val="00550E5A"/>
    <w:rsid w:val="0055136F"/>
    <w:rsid w:val="005516EA"/>
    <w:rsid w:val="005524FF"/>
    <w:rsid w:val="00555B4F"/>
    <w:rsid w:val="00556165"/>
    <w:rsid w:val="0055721F"/>
    <w:rsid w:val="005623D7"/>
    <w:rsid w:val="00562565"/>
    <w:rsid w:val="00564267"/>
    <w:rsid w:val="005643DC"/>
    <w:rsid w:val="0056479E"/>
    <w:rsid w:val="00570AC8"/>
    <w:rsid w:val="0057519E"/>
    <w:rsid w:val="005778C8"/>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34D"/>
    <w:rsid w:val="005E5C23"/>
    <w:rsid w:val="005E726D"/>
    <w:rsid w:val="005F006F"/>
    <w:rsid w:val="005F07E1"/>
    <w:rsid w:val="005F2145"/>
    <w:rsid w:val="005F25CC"/>
    <w:rsid w:val="005F2610"/>
    <w:rsid w:val="005F333A"/>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861"/>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A2"/>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66510"/>
    <w:rsid w:val="00770C21"/>
    <w:rsid w:val="00771C8C"/>
    <w:rsid w:val="00771F9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64E"/>
    <w:rsid w:val="007D773E"/>
    <w:rsid w:val="007E066E"/>
    <w:rsid w:val="007E1356"/>
    <w:rsid w:val="007E1421"/>
    <w:rsid w:val="007E20FC"/>
    <w:rsid w:val="007E355F"/>
    <w:rsid w:val="007E405B"/>
    <w:rsid w:val="007E4525"/>
    <w:rsid w:val="007E4CD4"/>
    <w:rsid w:val="007E7062"/>
    <w:rsid w:val="007E75D2"/>
    <w:rsid w:val="007F002A"/>
    <w:rsid w:val="007F03F9"/>
    <w:rsid w:val="007F0D64"/>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08"/>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2000"/>
    <w:rsid w:val="008232F5"/>
    <w:rsid w:val="00823AA9"/>
    <w:rsid w:val="00825C66"/>
    <w:rsid w:val="00825CD8"/>
    <w:rsid w:val="00827324"/>
    <w:rsid w:val="00830598"/>
    <w:rsid w:val="00833056"/>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70BA4"/>
    <w:rsid w:val="00871E3E"/>
    <w:rsid w:val="008722A5"/>
    <w:rsid w:val="00872F5A"/>
    <w:rsid w:val="008738A4"/>
    <w:rsid w:val="00873E1F"/>
    <w:rsid w:val="008743BA"/>
    <w:rsid w:val="00874C16"/>
    <w:rsid w:val="00874FE2"/>
    <w:rsid w:val="008765C9"/>
    <w:rsid w:val="00876825"/>
    <w:rsid w:val="00877D2F"/>
    <w:rsid w:val="008815D0"/>
    <w:rsid w:val="00882F62"/>
    <w:rsid w:val="008865BF"/>
    <w:rsid w:val="00886653"/>
    <w:rsid w:val="00886AE0"/>
    <w:rsid w:val="00886D1F"/>
    <w:rsid w:val="00886F1E"/>
    <w:rsid w:val="008871E9"/>
    <w:rsid w:val="00890062"/>
    <w:rsid w:val="008903AA"/>
    <w:rsid w:val="0089178B"/>
    <w:rsid w:val="00891EE1"/>
    <w:rsid w:val="00893987"/>
    <w:rsid w:val="00895AF2"/>
    <w:rsid w:val="008963EF"/>
    <w:rsid w:val="0089688E"/>
    <w:rsid w:val="00896D5A"/>
    <w:rsid w:val="008A1013"/>
    <w:rsid w:val="008A19E0"/>
    <w:rsid w:val="008A1FBE"/>
    <w:rsid w:val="008A2878"/>
    <w:rsid w:val="008A4046"/>
    <w:rsid w:val="008B2961"/>
    <w:rsid w:val="008B2E60"/>
    <w:rsid w:val="008B50FA"/>
    <w:rsid w:val="008B5AE7"/>
    <w:rsid w:val="008B5CB5"/>
    <w:rsid w:val="008B5DB5"/>
    <w:rsid w:val="008B789A"/>
    <w:rsid w:val="008C0F35"/>
    <w:rsid w:val="008C184A"/>
    <w:rsid w:val="008C1E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0"/>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85F"/>
    <w:rsid w:val="00901DD0"/>
    <w:rsid w:val="009022E8"/>
    <w:rsid w:val="00902C07"/>
    <w:rsid w:val="00903094"/>
    <w:rsid w:val="00903CD4"/>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489"/>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1E57"/>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5B0A"/>
    <w:rsid w:val="009B5D06"/>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39C4"/>
    <w:rsid w:val="009D4069"/>
    <w:rsid w:val="009D4FCE"/>
    <w:rsid w:val="009D538F"/>
    <w:rsid w:val="009D7EC4"/>
    <w:rsid w:val="009E156C"/>
    <w:rsid w:val="009E16A9"/>
    <w:rsid w:val="009E311B"/>
    <w:rsid w:val="009E375F"/>
    <w:rsid w:val="009E5401"/>
    <w:rsid w:val="009E6A9F"/>
    <w:rsid w:val="009F30F4"/>
    <w:rsid w:val="009F4B82"/>
    <w:rsid w:val="009F7ED2"/>
    <w:rsid w:val="00A01BFE"/>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463"/>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5B08"/>
    <w:rsid w:val="00A97648"/>
    <w:rsid w:val="00AA1CFD"/>
    <w:rsid w:val="00AA2239"/>
    <w:rsid w:val="00AA33D2"/>
    <w:rsid w:val="00AA34ED"/>
    <w:rsid w:val="00AA4DD7"/>
    <w:rsid w:val="00AA5217"/>
    <w:rsid w:val="00AA646D"/>
    <w:rsid w:val="00AA7883"/>
    <w:rsid w:val="00AB0719"/>
    <w:rsid w:val="00AB0C57"/>
    <w:rsid w:val="00AB1195"/>
    <w:rsid w:val="00AB1374"/>
    <w:rsid w:val="00AB1E54"/>
    <w:rsid w:val="00AB2A32"/>
    <w:rsid w:val="00AB4182"/>
    <w:rsid w:val="00AB4210"/>
    <w:rsid w:val="00AB435B"/>
    <w:rsid w:val="00AB462C"/>
    <w:rsid w:val="00AB4653"/>
    <w:rsid w:val="00AB5793"/>
    <w:rsid w:val="00AB6423"/>
    <w:rsid w:val="00AB79B8"/>
    <w:rsid w:val="00AB7BEA"/>
    <w:rsid w:val="00AC1181"/>
    <w:rsid w:val="00AC1202"/>
    <w:rsid w:val="00AC16C3"/>
    <w:rsid w:val="00AC27DB"/>
    <w:rsid w:val="00AC4D98"/>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472D"/>
    <w:rsid w:val="00B2549F"/>
    <w:rsid w:val="00B267DD"/>
    <w:rsid w:val="00B353F5"/>
    <w:rsid w:val="00B36DD9"/>
    <w:rsid w:val="00B372EF"/>
    <w:rsid w:val="00B42A45"/>
    <w:rsid w:val="00B42E37"/>
    <w:rsid w:val="00B44132"/>
    <w:rsid w:val="00B452BF"/>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6E8"/>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1CEF"/>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2A2"/>
    <w:rsid w:val="00C11C37"/>
    <w:rsid w:val="00C128B4"/>
    <w:rsid w:val="00C1329B"/>
    <w:rsid w:val="00C13E7D"/>
    <w:rsid w:val="00C146A7"/>
    <w:rsid w:val="00C17202"/>
    <w:rsid w:val="00C17F5B"/>
    <w:rsid w:val="00C20979"/>
    <w:rsid w:val="00C21560"/>
    <w:rsid w:val="00C22C4E"/>
    <w:rsid w:val="00C25B15"/>
    <w:rsid w:val="00C261E6"/>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1A58"/>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177E"/>
    <w:rsid w:val="00C82A7E"/>
    <w:rsid w:val="00C83F94"/>
    <w:rsid w:val="00C84FBB"/>
    <w:rsid w:val="00C85354"/>
    <w:rsid w:val="00C86ABA"/>
    <w:rsid w:val="00C908B9"/>
    <w:rsid w:val="00C92542"/>
    <w:rsid w:val="00C93F72"/>
    <w:rsid w:val="00C943F3"/>
    <w:rsid w:val="00C952AF"/>
    <w:rsid w:val="00C978F8"/>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82C"/>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2912"/>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51C"/>
    <w:rsid w:val="00D7281F"/>
    <w:rsid w:val="00D72848"/>
    <w:rsid w:val="00D73B9B"/>
    <w:rsid w:val="00D74806"/>
    <w:rsid w:val="00D74CE2"/>
    <w:rsid w:val="00D7619D"/>
    <w:rsid w:val="00D767E7"/>
    <w:rsid w:val="00D76B0C"/>
    <w:rsid w:val="00D80786"/>
    <w:rsid w:val="00D81438"/>
    <w:rsid w:val="00D81CAB"/>
    <w:rsid w:val="00D8250F"/>
    <w:rsid w:val="00D82A65"/>
    <w:rsid w:val="00D8374D"/>
    <w:rsid w:val="00D8576F"/>
    <w:rsid w:val="00D8677F"/>
    <w:rsid w:val="00D86836"/>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69E"/>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799"/>
    <w:rsid w:val="00E20A43"/>
    <w:rsid w:val="00E221F6"/>
    <w:rsid w:val="00E2316C"/>
    <w:rsid w:val="00E235F2"/>
    <w:rsid w:val="00E23898"/>
    <w:rsid w:val="00E23A56"/>
    <w:rsid w:val="00E2410B"/>
    <w:rsid w:val="00E24654"/>
    <w:rsid w:val="00E26085"/>
    <w:rsid w:val="00E2635B"/>
    <w:rsid w:val="00E269FD"/>
    <w:rsid w:val="00E27869"/>
    <w:rsid w:val="00E27F54"/>
    <w:rsid w:val="00E31459"/>
    <w:rsid w:val="00E33CD2"/>
    <w:rsid w:val="00E34A4C"/>
    <w:rsid w:val="00E34E88"/>
    <w:rsid w:val="00E35D91"/>
    <w:rsid w:val="00E363D9"/>
    <w:rsid w:val="00E363E0"/>
    <w:rsid w:val="00E40E90"/>
    <w:rsid w:val="00E4303D"/>
    <w:rsid w:val="00E4477E"/>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9FD"/>
    <w:rsid w:val="00E94F54"/>
    <w:rsid w:val="00E959B6"/>
    <w:rsid w:val="00E95DEA"/>
    <w:rsid w:val="00E962BB"/>
    <w:rsid w:val="00EA0AAA"/>
    <w:rsid w:val="00EA1111"/>
    <w:rsid w:val="00EA1901"/>
    <w:rsid w:val="00EA20D5"/>
    <w:rsid w:val="00EA3120"/>
    <w:rsid w:val="00EA3630"/>
    <w:rsid w:val="00EA3961"/>
    <w:rsid w:val="00EA3B4F"/>
    <w:rsid w:val="00EA3C24"/>
    <w:rsid w:val="00EA3F42"/>
    <w:rsid w:val="00EA46A3"/>
    <w:rsid w:val="00EA4731"/>
    <w:rsid w:val="00EA5DC7"/>
    <w:rsid w:val="00EA6575"/>
    <w:rsid w:val="00EA73DF"/>
    <w:rsid w:val="00EB197A"/>
    <w:rsid w:val="00EB335C"/>
    <w:rsid w:val="00EB4CC6"/>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376D4"/>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C3A"/>
    <w:rsid w:val="00FA18C7"/>
    <w:rsid w:val="00FA2280"/>
    <w:rsid w:val="00FA4718"/>
    <w:rsid w:val="00FA4A05"/>
    <w:rsid w:val="00FA56EC"/>
    <w:rsid w:val="00FA59D8"/>
    <w:rsid w:val="00FA697C"/>
    <w:rsid w:val="00FA7F3D"/>
    <w:rsid w:val="00FB488C"/>
    <w:rsid w:val="00FB4CCF"/>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5BE"/>
    <w:rsid w:val="00FD2E70"/>
    <w:rsid w:val="00FD67AB"/>
    <w:rsid w:val="00FD7AA7"/>
    <w:rsid w:val="00FD7D11"/>
    <w:rsid w:val="00FE0C32"/>
    <w:rsid w:val="00FE0FE4"/>
    <w:rsid w:val="00FE17E4"/>
    <w:rsid w:val="00FE248C"/>
    <w:rsid w:val="00FE42EC"/>
    <w:rsid w:val="00FE65AF"/>
    <w:rsid w:val="00FE710B"/>
    <w:rsid w:val="00FF111E"/>
    <w:rsid w:val="00FF1FCB"/>
    <w:rsid w:val="00FF2056"/>
    <w:rsid w:val="00FF34C3"/>
    <w:rsid w:val="00FF4ACA"/>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F18DBA-DC41-4402-A596-D6669884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3177</Words>
  <Characters>18109</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11</cp:revision>
  <cp:lastPrinted>2019-04-25T01:09:00Z</cp:lastPrinted>
  <dcterms:created xsi:type="dcterms:W3CDTF">2024-08-03T17:13:00Z</dcterms:created>
  <dcterms:modified xsi:type="dcterms:W3CDTF">2024-08-09T10:47:00Z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