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1F623" w14:textId="7F66F202" w:rsidR="003F7065" w:rsidRPr="002B516C" w:rsidRDefault="003F7065" w:rsidP="003F7065">
      <w:pPr>
        <w:tabs>
          <w:tab w:val="right" w:pos="9639"/>
        </w:tabs>
        <w:rPr>
          <w:rFonts w:ascii="Arial" w:hAnsi="Arial" w:cs="Arial"/>
          <w:b/>
          <w:sz w:val="24"/>
        </w:rPr>
      </w:pPr>
      <w:bookmarkStart w:id="0" w:name="_Hlk115189178"/>
      <w:bookmarkEnd w:id="0"/>
      <w:r w:rsidRPr="00E767CA">
        <w:rPr>
          <w:rFonts w:ascii="Arial" w:eastAsia="MS Mincho" w:hAnsi="Arial" w:cs="Arial"/>
          <w:b/>
          <w:sz w:val="24"/>
        </w:rPr>
        <w:t xml:space="preserve">3GPP TSG-RAN WG4 Meeting #112        </w:t>
      </w:r>
      <w:r w:rsidRPr="00E767CA">
        <w:rPr>
          <w:rFonts w:ascii="Arial" w:hAnsi="Arial" w:cs="Arial"/>
          <w:b/>
          <w:sz w:val="24"/>
        </w:rPr>
        <w:t xml:space="preserve">         </w:t>
      </w:r>
      <w:r w:rsidRPr="00E767CA">
        <w:rPr>
          <w:rFonts w:ascii="Arial" w:eastAsia="MS Mincho" w:hAnsi="Arial" w:cs="Arial" w:hint="eastAsia"/>
          <w:b/>
          <w:sz w:val="24"/>
        </w:rPr>
        <w:t xml:space="preserve">                                  </w:t>
      </w:r>
      <w:r w:rsidRPr="00E767CA">
        <w:rPr>
          <w:rFonts w:ascii="Arial" w:eastAsia="MS Mincho" w:hAnsi="Arial" w:cs="Arial"/>
          <w:b/>
          <w:sz w:val="24"/>
        </w:rPr>
        <w:t xml:space="preserve">   </w:t>
      </w:r>
      <w:r w:rsidRPr="00E767CA">
        <w:rPr>
          <w:rFonts w:ascii="Arial" w:eastAsia="MS Mincho" w:hAnsi="Arial" w:cs="Arial" w:hint="eastAsia"/>
          <w:b/>
          <w:sz w:val="24"/>
        </w:rPr>
        <w:t xml:space="preserve">       </w:t>
      </w:r>
      <w:r w:rsidRPr="00E767CA">
        <w:rPr>
          <w:rFonts w:ascii="Arial" w:eastAsia="MS Mincho" w:hAnsi="Arial" w:cs="Arial"/>
          <w:b/>
          <w:sz w:val="24"/>
        </w:rPr>
        <w:t xml:space="preserve"> </w:t>
      </w:r>
      <w:r w:rsidRPr="00E767CA">
        <w:rPr>
          <w:rFonts w:asciiTheme="minorEastAsia" w:hAnsiTheme="minorEastAsia" w:cs="Arial" w:hint="eastAsia"/>
          <w:b/>
          <w:sz w:val="24"/>
        </w:rPr>
        <w:t xml:space="preserve">  </w:t>
      </w:r>
      <w:r w:rsidRPr="00E767CA">
        <w:rPr>
          <w:rFonts w:ascii="Arial" w:eastAsia="MS Mincho" w:hAnsi="Arial" w:cs="Arial"/>
          <w:b/>
          <w:sz w:val="24"/>
        </w:rPr>
        <w:t>R4-24</w:t>
      </w:r>
      <w:r w:rsidR="00E767CA">
        <w:rPr>
          <w:rFonts w:ascii="Arial" w:eastAsia="MS Mincho" w:hAnsi="Arial" w:cs="Arial"/>
          <w:b/>
          <w:sz w:val="24"/>
        </w:rPr>
        <w:t>11642</w:t>
      </w:r>
    </w:p>
    <w:p w14:paraId="559C4FBD" w14:textId="77777777" w:rsidR="003F7065" w:rsidRDefault="003F7065" w:rsidP="003F7065">
      <w:pPr>
        <w:spacing w:after="120"/>
        <w:ind w:left="1985" w:hanging="1985"/>
        <w:rPr>
          <w:rFonts w:ascii="Arial" w:hAnsi="Arial" w:cs="Arial"/>
          <w:b/>
          <w:sz w:val="24"/>
        </w:rPr>
      </w:pPr>
      <w:r>
        <w:rPr>
          <w:rFonts w:ascii="Arial" w:hAnsi="Arial" w:cs="Arial"/>
          <w:b/>
          <w:sz w:val="24"/>
        </w:rPr>
        <w:t>Maastricht, Netherlands, 19</w:t>
      </w:r>
      <w:r w:rsidRPr="00A46683">
        <w:rPr>
          <w:rFonts w:ascii="Arial" w:hAnsi="Arial" w:cs="Arial"/>
          <w:b/>
          <w:sz w:val="24"/>
          <w:vertAlign w:val="superscript"/>
        </w:rPr>
        <w:t>th</w:t>
      </w:r>
      <w:r>
        <w:rPr>
          <w:rFonts w:ascii="Arial" w:hAnsi="Arial" w:cs="Arial"/>
          <w:b/>
          <w:sz w:val="24"/>
        </w:rPr>
        <w:t xml:space="preserve"> – 23</w:t>
      </w:r>
      <w:r>
        <w:rPr>
          <w:rFonts w:ascii="Arial" w:hAnsi="Arial" w:cs="Arial"/>
          <w:b/>
          <w:sz w:val="24"/>
          <w:vertAlign w:val="superscript"/>
        </w:rPr>
        <w:t>rd</w:t>
      </w:r>
      <w:r w:rsidRPr="00A46683">
        <w:rPr>
          <w:rFonts w:ascii="Arial" w:hAnsi="Arial" w:cs="Arial"/>
          <w:b/>
          <w:sz w:val="24"/>
        </w:rPr>
        <w:t xml:space="preserve"> </w:t>
      </w:r>
      <w:r>
        <w:rPr>
          <w:rFonts w:ascii="Arial" w:hAnsi="Arial" w:cs="Arial"/>
          <w:b/>
          <w:sz w:val="24"/>
        </w:rPr>
        <w:t>August</w:t>
      </w:r>
      <w:r w:rsidRPr="002E37DC">
        <w:rPr>
          <w:rFonts w:ascii="Arial" w:hAnsi="Arial" w:cs="Arial"/>
          <w:b/>
          <w:sz w:val="24"/>
        </w:rPr>
        <w:t>, 202</w:t>
      </w:r>
      <w:r>
        <w:rPr>
          <w:rFonts w:ascii="Arial" w:hAnsi="Arial" w:cs="Arial"/>
          <w:b/>
          <w:sz w:val="24"/>
        </w:rPr>
        <w:t>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02F0E350" w:rsidR="00915D73" w:rsidRPr="00646159" w:rsidRDefault="00915D73" w:rsidP="0053594E">
      <w:pPr>
        <w:spacing w:after="120"/>
        <w:ind w:left="1985" w:hanging="1985"/>
        <w:rPr>
          <w:rFonts w:ascii="Arial" w:hAnsi="Arial" w:cs="Arial"/>
          <w:color w:val="000000"/>
          <w:lang w:val="en-AU"/>
        </w:rPr>
      </w:pPr>
      <w:r w:rsidRPr="00915D73">
        <w:rPr>
          <w:rFonts w:ascii="Arial" w:eastAsia="MS Mincho" w:hAnsi="Arial" w:cs="Arial"/>
          <w:b/>
          <w:color w:val="000000"/>
        </w:rPr>
        <w:t>Title:</w:t>
      </w:r>
      <w:r w:rsidRPr="00915D73">
        <w:rPr>
          <w:rFonts w:ascii="Arial" w:eastAsia="MS Mincho" w:hAnsi="Arial" w:cs="Arial"/>
          <w:b/>
          <w:color w:val="000000"/>
        </w:rPr>
        <w:tab/>
      </w:r>
      <w:bookmarkStart w:id="1" w:name="_Hlk158990131"/>
      <w:r w:rsidR="0028513F" w:rsidRPr="0028513F">
        <w:rPr>
          <w:rFonts w:ascii="Arial" w:eastAsia="MS Mincho" w:hAnsi="Arial" w:cs="Arial"/>
          <w:bCs/>
          <w:color w:val="000000"/>
        </w:rPr>
        <w:t xml:space="preserve">Discussion on </w:t>
      </w:r>
      <w:bookmarkEnd w:id="1"/>
      <w:r w:rsidR="001B5048" w:rsidRPr="001B5048">
        <w:rPr>
          <w:rFonts w:ascii="Arial" w:eastAsia="MS Mincho" w:hAnsi="Arial" w:cs="Arial"/>
          <w:bCs/>
          <w:color w:val="000000"/>
          <w:lang w:val="en-AU"/>
        </w:rPr>
        <w:t xml:space="preserve">OTA co-location reference antenna </w:t>
      </w:r>
      <w:r w:rsidR="00646159">
        <w:rPr>
          <w:rFonts w:ascii="Arial" w:eastAsia="MS Mincho" w:hAnsi="Arial" w:cs="Arial"/>
          <w:bCs/>
          <w:color w:val="000000"/>
          <w:lang w:val="en-AU"/>
        </w:rPr>
        <w:t>enhancement</w:t>
      </w:r>
    </w:p>
    <w:p w14:paraId="08CE26BB" w14:textId="561284AF"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3F7065">
        <w:rPr>
          <w:rFonts w:ascii="Arial" w:hAnsi="Arial" w:cs="Arial"/>
          <w:color w:val="000000"/>
        </w:rPr>
        <w:t>8</w:t>
      </w:r>
      <w:r w:rsidR="00E50AE3">
        <w:rPr>
          <w:rFonts w:ascii="Arial" w:hAnsi="Arial" w:cs="Arial" w:hint="eastAsia"/>
          <w:color w:val="000000"/>
        </w:rPr>
        <w:t>.</w:t>
      </w:r>
      <w:r w:rsidR="003F7065">
        <w:rPr>
          <w:rFonts w:ascii="Arial" w:hAnsi="Arial" w:cs="Arial"/>
          <w:color w:val="000000"/>
        </w:rPr>
        <w:t>11</w:t>
      </w:r>
      <w:r w:rsidR="00C7381D">
        <w:rPr>
          <w:rFonts w:ascii="Arial" w:hAnsi="Arial" w:cs="Arial"/>
          <w:color w:val="000000"/>
        </w:rPr>
        <w:t>.</w:t>
      </w:r>
      <w:r w:rsidR="00646159">
        <w:rPr>
          <w:rFonts w:ascii="Arial" w:hAnsi="Arial" w:cs="Arial"/>
          <w:color w:val="000000"/>
        </w:rPr>
        <w:t>3</w:t>
      </w:r>
    </w:p>
    <w:p w14:paraId="67B0962B" w14:textId="33F971AA"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E767CA">
        <w:rPr>
          <w:rFonts w:ascii="Arial" w:eastAsia="MS Mincho" w:hAnsi="Arial" w:cs="Arial"/>
          <w:color w:val="000000"/>
          <w:lang w:eastAsia="ja-JP"/>
        </w:rPr>
        <w:t>Approval</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0DCFB66F" w14:textId="1E241DBE" w:rsidR="000F1DA8" w:rsidRPr="00B61CEE" w:rsidRDefault="00C3736D" w:rsidP="00C3736D">
      <w:pPr>
        <w:spacing w:before="120" w:after="120"/>
        <w:jc w:val="both"/>
        <w:rPr>
          <w:rFonts w:ascii="Times New Roman" w:hAnsi="Times New Roman"/>
          <w:lang w:val="en-AU"/>
        </w:rPr>
      </w:pPr>
      <w:r>
        <w:rPr>
          <w:rFonts w:ascii="Times New Roman" w:hAnsi="Times New Roman"/>
        </w:rPr>
        <w:t xml:space="preserve">Based on the scope of Rel-19 work item on NR </w:t>
      </w:r>
      <w:r w:rsidRPr="00C3736D">
        <w:rPr>
          <w:rFonts w:ascii="Times New Roman" w:hAnsi="Times New Roman"/>
        </w:rPr>
        <w:t xml:space="preserve">base station (BS) </w:t>
      </w:r>
      <w:r>
        <w:rPr>
          <w:rFonts w:ascii="Times New Roman" w:hAnsi="Times New Roman"/>
        </w:rPr>
        <w:t xml:space="preserve">RF requirement evolution for FR1/FR2 and testing, the objective of OTA test enhancement has been identified. </w:t>
      </w:r>
      <w:r w:rsidR="00523C27" w:rsidRPr="00523C27">
        <w:rPr>
          <w:rFonts w:ascii="Times New Roman" w:hAnsi="Times New Roman"/>
        </w:rPr>
        <w:t xml:space="preserve">Evolving OTA test for BS type 1-O would prepare specifications </w:t>
      </w:r>
      <w:r w:rsidR="00820C93">
        <w:rPr>
          <w:rFonts w:ascii="Times New Roman" w:hAnsi="Times New Roman"/>
        </w:rPr>
        <w:t>for</w:t>
      </w:r>
      <w:r w:rsidR="00523C27" w:rsidRPr="00523C27">
        <w:rPr>
          <w:rFonts w:ascii="Times New Roman" w:hAnsi="Times New Roman"/>
        </w:rPr>
        <w:t xml:space="preserve"> facilitat</w:t>
      </w:r>
      <w:r w:rsidR="00820C93">
        <w:rPr>
          <w:rFonts w:ascii="Times New Roman" w:hAnsi="Times New Roman"/>
        </w:rPr>
        <w:t>ing</w:t>
      </w:r>
      <w:r w:rsidR="00523C27" w:rsidRPr="00523C27">
        <w:rPr>
          <w:rFonts w:ascii="Times New Roman" w:hAnsi="Times New Roman"/>
        </w:rPr>
        <w:t xml:space="preserve"> the industry to switch to all OTA conformance testing for AAS and M-MIMO capable BS, especially for new bands defined in the upper region of FR1. </w:t>
      </w:r>
      <w:r w:rsidR="00523C27">
        <w:rPr>
          <w:rFonts w:ascii="Times New Roman" w:hAnsi="Times New Roman"/>
        </w:rPr>
        <w:t xml:space="preserve">Particularly, </w:t>
      </w:r>
      <w:r w:rsidR="00820C93">
        <w:rPr>
          <w:rFonts w:ascii="Times New Roman" w:hAnsi="Times New Roman"/>
        </w:rPr>
        <w:t>among</w:t>
      </w:r>
      <w:r>
        <w:rPr>
          <w:rFonts w:ascii="Times New Roman" w:hAnsi="Times New Roman"/>
        </w:rPr>
        <w:t xml:space="preserve"> objectives of</w:t>
      </w:r>
      <w:r w:rsidR="00646159" w:rsidRPr="00646159">
        <w:rPr>
          <w:rFonts w:ascii="Times New Roman" w:hAnsi="Times New Roman"/>
        </w:rPr>
        <w:t xml:space="preserve"> </w:t>
      </w:r>
      <w:r w:rsidRPr="00C3736D">
        <w:rPr>
          <w:rFonts w:ascii="Times New Roman" w:hAnsi="Times New Roman"/>
        </w:rPr>
        <w:t xml:space="preserve">NR </w:t>
      </w:r>
      <w:r>
        <w:rPr>
          <w:rFonts w:ascii="Times New Roman" w:hAnsi="Times New Roman"/>
        </w:rPr>
        <w:t>BS</w:t>
      </w:r>
      <w:r w:rsidRPr="00C3736D">
        <w:rPr>
          <w:rFonts w:ascii="Times New Roman" w:hAnsi="Times New Roman"/>
        </w:rPr>
        <w:t xml:space="preserve"> RF requirement evolution for FR1 and testing</w:t>
      </w:r>
      <w:r>
        <w:rPr>
          <w:rFonts w:ascii="Times New Roman" w:hAnsi="Times New Roman"/>
        </w:rPr>
        <w:t xml:space="preserve">, the following </w:t>
      </w:r>
      <w:r w:rsidR="00C13E7D">
        <w:rPr>
          <w:rFonts w:ascii="Times New Roman" w:hAnsi="Times New Roman"/>
        </w:rPr>
        <w:t xml:space="preserve">objective related to </w:t>
      </w:r>
      <w:r w:rsidR="00646159">
        <w:rPr>
          <w:rFonts w:ascii="Times New Roman" w:hAnsi="Times New Roman"/>
        </w:rPr>
        <w:t>OTA test enhancement</w:t>
      </w:r>
      <w:r w:rsidR="0030041F">
        <w:rPr>
          <w:rFonts w:ascii="Times New Roman" w:hAnsi="Times New Roman"/>
        </w:rPr>
        <w:t xml:space="preserve"> </w:t>
      </w:r>
      <w:r w:rsidR="000E04B4">
        <w:rPr>
          <w:rFonts w:ascii="Times New Roman" w:hAnsi="Times New Roman"/>
        </w:rPr>
        <w:t>is provided in WID [</w:t>
      </w:r>
      <w:r w:rsidR="00646159">
        <w:rPr>
          <w:rFonts w:ascii="Times New Roman" w:hAnsi="Times New Roman"/>
        </w:rPr>
        <w:t>1</w:t>
      </w:r>
      <w:r w:rsidR="000E04B4">
        <w:rPr>
          <w:rFonts w:ascii="Times New Roman" w:hAnsi="Times New Roman"/>
        </w:rPr>
        <w:t>]</w:t>
      </w:r>
      <w:r>
        <w:rPr>
          <w:rFonts w:ascii="Times New Roman" w:hAnsi="Times New Roman"/>
        </w:rPr>
        <w:t>:</w:t>
      </w:r>
    </w:p>
    <w:tbl>
      <w:tblPr>
        <w:tblStyle w:val="TableGrid"/>
        <w:tblW w:w="0" w:type="auto"/>
        <w:tblLook w:val="04A0" w:firstRow="1" w:lastRow="0" w:firstColumn="1" w:lastColumn="0" w:noHBand="0" w:noVBand="1"/>
      </w:tblPr>
      <w:tblGrid>
        <w:gridCol w:w="9631"/>
      </w:tblGrid>
      <w:tr w:rsidR="0081048D" w:rsidRPr="00646159" w14:paraId="21CDB5F7" w14:textId="77777777" w:rsidTr="00646159">
        <w:trPr>
          <w:trHeight w:val="1009"/>
        </w:trPr>
        <w:tc>
          <w:tcPr>
            <w:tcW w:w="9631" w:type="dxa"/>
          </w:tcPr>
          <w:p w14:paraId="3BB2C593" w14:textId="4F04CB87" w:rsidR="00646159" w:rsidRPr="00646159" w:rsidRDefault="00646159" w:rsidP="00646159">
            <w:pPr>
              <w:ind w:right="-99"/>
              <w:jc w:val="both"/>
              <w:rPr>
                <w:rFonts w:ascii="Times New Roman" w:hAnsi="Times New Roman" w:cs="Times New Roman"/>
                <w:b/>
              </w:rPr>
            </w:pPr>
            <w:r w:rsidRPr="00646159">
              <w:rPr>
                <w:rFonts w:ascii="Times New Roman" w:hAnsi="Times New Roman" w:cs="Times New Roman"/>
                <w:b/>
              </w:rPr>
              <w:t>OTA test enhancement</w:t>
            </w:r>
            <w:r w:rsidR="00820C93">
              <w:rPr>
                <w:rFonts w:ascii="Times New Roman" w:hAnsi="Times New Roman" w:cs="Times New Roman"/>
                <w:b/>
              </w:rPr>
              <w:t xml:space="preserve"> (core)</w:t>
            </w:r>
          </w:p>
          <w:p w14:paraId="0C975EB8" w14:textId="732D912E" w:rsidR="0081048D" w:rsidRDefault="00646159" w:rsidP="00820C93">
            <w:pPr>
              <w:pStyle w:val="ListParagraph"/>
              <w:widowControl w:val="0"/>
              <w:numPr>
                <w:ilvl w:val="0"/>
                <w:numId w:val="21"/>
              </w:numPr>
              <w:overflowPunct/>
              <w:autoSpaceDE/>
              <w:autoSpaceDN/>
              <w:adjustRightInd/>
              <w:spacing w:after="0"/>
              <w:ind w:firstLineChars="0"/>
              <w:textAlignment w:val="auto"/>
              <w:rPr>
                <w:sz w:val="22"/>
                <w:szCs w:val="22"/>
              </w:rPr>
            </w:pPr>
            <w:r w:rsidRPr="00646159">
              <w:rPr>
                <w:sz w:val="22"/>
                <w:szCs w:val="22"/>
              </w:rPr>
              <w:t xml:space="preserve">Investigate whether </w:t>
            </w:r>
            <w:bookmarkStart w:id="2" w:name="_Hlk163205987"/>
            <w:r w:rsidRPr="00646159">
              <w:rPr>
                <w:sz w:val="22"/>
                <w:szCs w:val="22"/>
              </w:rPr>
              <w:t xml:space="preserve">the BS/IAB OTA co-location reference antenna definition </w:t>
            </w:r>
            <w:bookmarkEnd w:id="2"/>
            <w:r w:rsidRPr="00646159">
              <w:rPr>
                <w:sz w:val="22"/>
                <w:szCs w:val="22"/>
              </w:rPr>
              <w:t>need be improved for FR1, and if feasible, update the definition.</w:t>
            </w:r>
          </w:p>
          <w:p w14:paraId="36278A32" w14:textId="77777777" w:rsidR="00820C93" w:rsidRDefault="00820C93" w:rsidP="00820C93">
            <w:pPr>
              <w:pStyle w:val="ListParagraph"/>
              <w:widowControl w:val="0"/>
              <w:overflowPunct/>
              <w:autoSpaceDE/>
              <w:autoSpaceDN/>
              <w:adjustRightInd/>
              <w:spacing w:after="0"/>
              <w:ind w:left="720" w:firstLineChars="0" w:firstLine="0"/>
              <w:textAlignment w:val="auto"/>
              <w:rPr>
                <w:sz w:val="22"/>
                <w:szCs w:val="22"/>
              </w:rPr>
            </w:pPr>
          </w:p>
          <w:p w14:paraId="26196A4C" w14:textId="14EA14D3" w:rsidR="00820C93" w:rsidRPr="00820C93" w:rsidRDefault="00820C93" w:rsidP="00820C93">
            <w:pPr>
              <w:ind w:right="-99"/>
              <w:jc w:val="both"/>
              <w:rPr>
                <w:rFonts w:ascii="Times New Roman" w:hAnsi="Times New Roman" w:cs="Times New Roman"/>
                <w:b/>
              </w:rPr>
            </w:pPr>
            <w:r w:rsidRPr="00820C93">
              <w:rPr>
                <w:rFonts w:ascii="Times New Roman" w:hAnsi="Times New Roman" w:cs="Times New Roman"/>
                <w:b/>
              </w:rPr>
              <w:t>OTA test enhancement</w:t>
            </w:r>
            <w:r>
              <w:rPr>
                <w:rFonts w:ascii="Times New Roman" w:hAnsi="Times New Roman" w:cs="Times New Roman"/>
                <w:b/>
              </w:rPr>
              <w:t xml:space="preserve"> (performance)</w:t>
            </w:r>
          </w:p>
          <w:p w14:paraId="165C08DF" w14:textId="77777777" w:rsidR="00820C93" w:rsidRDefault="00820C93" w:rsidP="00820C93">
            <w:pPr>
              <w:pStyle w:val="ListParagraph"/>
              <w:widowControl w:val="0"/>
              <w:numPr>
                <w:ilvl w:val="0"/>
                <w:numId w:val="21"/>
              </w:numPr>
              <w:overflowPunct/>
              <w:autoSpaceDE/>
              <w:autoSpaceDN/>
              <w:adjustRightInd/>
              <w:spacing w:after="0"/>
              <w:ind w:firstLineChars="0"/>
              <w:textAlignment w:val="auto"/>
            </w:pPr>
            <w:r>
              <w:t xml:space="preserve">Investigate whether the existing test approach can be </w:t>
            </w:r>
            <w:r w:rsidRPr="00D70658">
              <w:t>improved</w:t>
            </w:r>
            <w:r>
              <w:t>, and if feasible, improve test</w:t>
            </w:r>
            <w:r w:rsidRPr="00D70658">
              <w:t xml:space="preserve"> methods for</w:t>
            </w:r>
            <w:r>
              <w:t xml:space="preserve"> </w:t>
            </w:r>
            <w:r w:rsidRPr="00D70658">
              <w:t>BS</w:t>
            </w:r>
            <w:r>
              <w:t>/IAB</w:t>
            </w:r>
            <w:r w:rsidRPr="00D70658">
              <w:t xml:space="preserve"> OTA co-location requirements and tests for AAS-based test specifications</w:t>
            </w:r>
            <w:r>
              <w:t xml:space="preserve"> for FR1</w:t>
            </w:r>
            <w:r w:rsidRPr="00D70658">
              <w:t>.</w:t>
            </w:r>
          </w:p>
          <w:p w14:paraId="559720AF" w14:textId="177248B5" w:rsidR="00820C93" w:rsidRPr="00820C93" w:rsidRDefault="00820C93" w:rsidP="00820C93">
            <w:pPr>
              <w:pStyle w:val="ListParagraph"/>
              <w:widowControl w:val="0"/>
              <w:overflowPunct/>
              <w:autoSpaceDE/>
              <w:autoSpaceDN/>
              <w:adjustRightInd/>
              <w:spacing w:after="0"/>
              <w:ind w:left="720" w:firstLineChars="0" w:firstLine="0"/>
              <w:textAlignment w:val="auto"/>
            </w:pPr>
          </w:p>
        </w:tc>
      </w:tr>
    </w:tbl>
    <w:p w14:paraId="3AC19953" w14:textId="206B5AA2" w:rsidR="00D010B4" w:rsidRDefault="00D010B4" w:rsidP="00D010B4">
      <w:pPr>
        <w:spacing w:before="120" w:after="120"/>
        <w:jc w:val="both"/>
        <w:rPr>
          <w:rFonts w:ascii="Times New Roman" w:hAnsi="Times New Roman"/>
        </w:rPr>
      </w:pPr>
      <w:r>
        <w:rPr>
          <w:rFonts w:ascii="Times New Roman" w:hAnsi="Times New Roman"/>
        </w:rPr>
        <w:t>Based on the approved WF [8] in RAN4#110bis, it is planned to “</w:t>
      </w:r>
      <w:r w:rsidRPr="00D010B4">
        <w:rPr>
          <w:rFonts w:ascii="Times New Roman" w:hAnsi="Times New Roman"/>
        </w:rPr>
        <w:t>Continue to discuss the applicability of existing co-location reference antenna and identify the problems if any</w:t>
      </w:r>
      <w:r>
        <w:rPr>
          <w:rFonts w:ascii="Times New Roman" w:hAnsi="Times New Roman"/>
        </w:rPr>
        <w:t xml:space="preserve">” in RAN4#111, and the following relevant agreements </w:t>
      </w:r>
      <w:r>
        <w:rPr>
          <w:rFonts w:ascii="Times New Roman" w:hAnsi="Times New Roman" w:hint="eastAsia"/>
        </w:rPr>
        <w:t>are</w:t>
      </w:r>
      <w:r>
        <w:rPr>
          <w:rFonts w:ascii="Times New Roman" w:hAnsi="Times New Roman"/>
        </w:rPr>
        <w:t xml:space="preserve"> achieved: </w:t>
      </w:r>
    </w:p>
    <w:tbl>
      <w:tblPr>
        <w:tblStyle w:val="TableGrid"/>
        <w:tblW w:w="0" w:type="auto"/>
        <w:tblLook w:val="04A0" w:firstRow="1" w:lastRow="0" w:firstColumn="1" w:lastColumn="0" w:noHBand="0" w:noVBand="1"/>
      </w:tblPr>
      <w:tblGrid>
        <w:gridCol w:w="9631"/>
      </w:tblGrid>
      <w:tr w:rsidR="000721E4" w:rsidRPr="007312C2" w14:paraId="08824EEE" w14:textId="77777777" w:rsidTr="00820C93">
        <w:trPr>
          <w:trHeight w:val="1433"/>
        </w:trPr>
        <w:tc>
          <w:tcPr>
            <w:tcW w:w="9631" w:type="dxa"/>
          </w:tcPr>
          <w:p w14:paraId="4B38CCD3" w14:textId="77777777" w:rsidR="00D010B4" w:rsidRPr="007312C2" w:rsidRDefault="00D010B4" w:rsidP="00820C93">
            <w:pPr>
              <w:pStyle w:val="ListParagraph"/>
              <w:widowControl w:val="0"/>
              <w:numPr>
                <w:ilvl w:val="0"/>
                <w:numId w:val="18"/>
              </w:numPr>
              <w:overflowPunct/>
              <w:autoSpaceDE/>
              <w:autoSpaceDN/>
              <w:adjustRightInd/>
              <w:spacing w:after="0" w:line="259" w:lineRule="auto"/>
              <w:ind w:firstLineChars="0"/>
              <w:jc w:val="both"/>
              <w:textAlignment w:val="auto"/>
              <w:rPr>
                <w:b/>
                <w:bCs/>
                <w:sz w:val="22"/>
                <w:szCs w:val="22"/>
                <w:lang w:val="en-US"/>
              </w:rPr>
            </w:pPr>
            <w:r w:rsidRPr="007312C2">
              <w:rPr>
                <w:rFonts w:eastAsia="宋体" w:hint="eastAsia"/>
                <w:b/>
                <w:bCs/>
                <w:sz w:val="22"/>
                <w:szCs w:val="22"/>
                <w:lang w:val="en-US" w:eastAsia="zh-CN"/>
              </w:rPr>
              <w:t>Issue 3-1: Co-location reference antenna</w:t>
            </w:r>
          </w:p>
          <w:p w14:paraId="5D16935E" w14:textId="77777777" w:rsidR="00D010B4" w:rsidRPr="007312C2" w:rsidRDefault="00D010B4" w:rsidP="00820C93">
            <w:pPr>
              <w:pStyle w:val="ListParagraph"/>
              <w:spacing w:after="0"/>
              <w:ind w:leftChars="200" w:left="440" w:firstLineChars="0" w:firstLine="0"/>
              <w:rPr>
                <w:b/>
                <w:bCs/>
                <w:sz w:val="22"/>
                <w:szCs w:val="22"/>
                <w:lang w:val="sv-SE"/>
              </w:rPr>
            </w:pPr>
            <w:r w:rsidRPr="007312C2">
              <w:rPr>
                <w:rFonts w:eastAsia="宋体" w:hint="eastAsia"/>
                <w:kern w:val="2"/>
                <w:sz w:val="22"/>
                <w:szCs w:val="22"/>
                <w:lang w:val="en-US" w:eastAsia="zh-CN"/>
              </w:rPr>
              <w:t>Agreement</w:t>
            </w:r>
            <w:r w:rsidRPr="007312C2">
              <w:rPr>
                <w:rFonts w:hint="eastAsia"/>
                <w:b/>
                <w:bCs/>
                <w:sz w:val="22"/>
                <w:szCs w:val="22"/>
                <w:lang w:val="en-US" w:eastAsia="zh-CN"/>
              </w:rPr>
              <w:t>:</w:t>
            </w:r>
          </w:p>
          <w:p w14:paraId="46205963" w14:textId="77777777" w:rsidR="00D010B4" w:rsidRPr="007312C2" w:rsidRDefault="00D010B4" w:rsidP="00820C93">
            <w:pPr>
              <w:pStyle w:val="ListParagraph"/>
              <w:widowControl w:val="0"/>
              <w:numPr>
                <w:ilvl w:val="1"/>
                <w:numId w:val="18"/>
              </w:numPr>
              <w:overflowPunct/>
              <w:autoSpaceDE/>
              <w:autoSpaceDN/>
              <w:adjustRightInd/>
              <w:spacing w:after="0" w:line="259" w:lineRule="auto"/>
              <w:ind w:firstLineChars="0"/>
              <w:jc w:val="both"/>
              <w:textAlignment w:val="auto"/>
              <w:rPr>
                <w:sz w:val="22"/>
                <w:szCs w:val="22"/>
              </w:rPr>
            </w:pPr>
            <w:r w:rsidRPr="007312C2">
              <w:rPr>
                <w:rFonts w:eastAsia="宋体" w:hint="eastAsia"/>
                <w:sz w:val="22"/>
                <w:szCs w:val="22"/>
                <w:lang w:val="en-US" w:eastAsia="zh-CN"/>
              </w:rPr>
              <w:t xml:space="preserve">Step 1: </w:t>
            </w:r>
            <w:r w:rsidRPr="007312C2">
              <w:rPr>
                <w:rFonts w:hint="eastAsia"/>
                <w:sz w:val="22"/>
                <w:szCs w:val="22"/>
                <w:lang w:val="en-US" w:eastAsia="zh-CN"/>
              </w:rPr>
              <w:t>further investigate</w:t>
            </w:r>
            <w:r w:rsidRPr="007312C2">
              <w:rPr>
                <w:rFonts w:eastAsia="宋体" w:hint="eastAsia"/>
                <w:sz w:val="22"/>
                <w:szCs w:val="22"/>
                <w:lang w:val="en-US" w:eastAsia="zh-CN"/>
              </w:rPr>
              <w:t xml:space="preserve"> </w:t>
            </w:r>
            <w:r w:rsidRPr="007312C2">
              <w:rPr>
                <w:rFonts w:hint="eastAsia"/>
                <w:sz w:val="22"/>
                <w:szCs w:val="22"/>
                <w:lang w:val="en-US" w:eastAsia="zh-CN"/>
              </w:rPr>
              <w:t>the improvement of t</w:t>
            </w:r>
            <w:r w:rsidRPr="007312C2">
              <w:rPr>
                <w:rFonts w:eastAsia="宋体" w:hint="eastAsia"/>
                <w:sz w:val="22"/>
                <w:szCs w:val="22"/>
                <w:lang w:val="en-US" w:eastAsia="zh-CN"/>
              </w:rPr>
              <w:t>he co-location reference antenna</w:t>
            </w:r>
            <w:r w:rsidRPr="007312C2">
              <w:rPr>
                <w:rFonts w:hint="eastAsia"/>
                <w:sz w:val="22"/>
                <w:szCs w:val="22"/>
                <w:lang w:val="en-US" w:eastAsia="zh-CN"/>
              </w:rPr>
              <w:t xml:space="preserve"> if necessary;</w:t>
            </w:r>
            <w:r w:rsidRPr="007312C2">
              <w:rPr>
                <w:rFonts w:eastAsia="宋体" w:hint="eastAsia"/>
                <w:sz w:val="22"/>
                <w:szCs w:val="22"/>
                <w:lang w:val="en-US" w:eastAsia="zh-CN"/>
              </w:rPr>
              <w:t xml:space="preserve"> </w:t>
            </w:r>
          </w:p>
          <w:p w14:paraId="486C944E" w14:textId="59B0C3AB" w:rsidR="00D010B4" w:rsidRPr="007312C2" w:rsidRDefault="00D010B4" w:rsidP="00820C93">
            <w:pPr>
              <w:pStyle w:val="ListParagraph"/>
              <w:widowControl w:val="0"/>
              <w:numPr>
                <w:ilvl w:val="1"/>
                <w:numId w:val="18"/>
              </w:numPr>
              <w:overflowPunct/>
              <w:autoSpaceDE/>
              <w:autoSpaceDN/>
              <w:adjustRightInd/>
              <w:spacing w:after="0" w:line="259" w:lineRule="auto"/>
              <w:ind w:firstLineChars="0"/>
              <w:jc w:val="both"/>
              <w:textAlignment w:val="auto"/>
              <w:rPr>
                <w:sz w:val="22"/>
                <w:szCs w:val="22"/>
              </w:rPr>
            </w:pPr>
            <w:r w:rsidRPr="007312C2">
              <w:rPr>
                <w:rFonts w:eastAsia="宋体" w:hint="eastAsia"/>
                <w:sz w:val="22"/>
                <w:szCs w:val="22"/>
                <w:lang w:val="en-US" w:eastAsia="zh-CN"/>
              </w:rPr>
              <w:t xml:space="preserve">Step 2: If this is agreeable, then further </w:t>
            </w:r>
            <w:r w:rsidRPr="007312C2">
              <w:rPr>
                <w:rFonts w:hint="eastAsia"/>
                <w:sz w:val="22"/>
                <w:szCs w:val="22"/>
                <w:lang w:val="en-US" w:eastAsia="zh-CN"/>
              </w:rPr>
              <w:t>discuss</w:t>
            </w:r>
            <w:r w:rsidRPr="007312C2">
              <w:rPr>
                <w:rFonts w:eastAsia="宋体" w:hint="eastAsia"/>
                <w:sz w:val="22"/>
                <w:szCs w:val="22"/>
                <w:lang w:val="en-US" w:eastAsia="zh-CN"/>
              </w:rPr>
              <w:t xml:space="preserve"> e.g. the relevant scenarios,</w:t>
            </w:r>
            <w:r w:rsidR="0070390F">
              <w:rPr>
                <w:rFonts w:eastAsia="宋体"/>
                <w:sz w:val="22"/>
                <w:szCs w:val="22"/>
                <w:lang w:val="en-US" w:eastAsia="zh-CN"/>
              </w:rPr>
              <w:t xml:space="preserve"> </w:t>
            </w:r>
            <w:r w:rsidRPr="007312C2">
              <w:rPr>
                <w:rFonts w:eastAsia="宋体" w:hint="eastAsia"/>
                <w:sz w:val="22"/>
                <w:szCs w:val="22"/>
                <w:lang w:val="en-US" w:eastAsia="zh-CN"/>
              </w:rPr>
              <w:t>applicable antenna types or define requirements on OTA parameters such as field-strength or power density</w:t>
            </w:r>
          </w:p>
        </w:tc>
      </w:tr>
    </w:tbl>
    <w:p w14:paraId="57C01376" w14:textId="2563D1EF" w:rsidR="0070390F" w:rsidRDefault="0070390F" w:rsidP="00B42A45">
      <w:pPr>
        <w:spacing w:before="120" w:after="120"/>
        <w:jc w:val="both"/>
        <w:rPr>
          <w:rFonts w:ascii="Times New Roman" w:hAnsi="Times New Roman"/>
        </w:rPr>
      </w:pPr>
      <w:r>
        <w:rPr>
          <w:rFonts w:ascii="Times New Roman" w:hAnsi="Times New Roman"/>
        </w:rPr>
        <w:t>Furthermore the approved WF [10]</w:t>
      </w:r>
      <w:r w:rsidR="00DA440C">
        <w:rPr>
          <w:rFonts w:ascii="Times New Roman" w:hAnsi="Times New Roman"/>
        </w:rPr>
        <w:t xml:space="preserve"> achieved in RAN4#111</w:t>
      </w:r>
      <w:r>
        <w:rPr>
          <w:rFonts w:ascii="Times New Roman" w:hAnsi="Times New Roman"/>
        </w:rPr>
        <w:t xml:space="preserve"> </w:t>
      </w:r>
      <w:r w:rsidR="00DA440C">
        <w:rPr>
          <w:rFonts w:ascii="Times New Roman" w:hAnsi="Times New Roman"/>
        </w:rPr>
        <w:t xml:space="preserve">also provide the recommendation for further discussion: </w:t>
      </w:r>
    </w:p>
    <w:tbl>
      <w:tblPr>
        <w:tblStyle w:val="TableGrid"/>
        <w:tblW w:w="0" w:type="auto"/>
        <w:tblLook w:val="04A0" w:firstRow="1" w:lastRow="0" w:firstColumn="1" w:lastColumn="0" w:noHBand="0" w:noVBand="1"/>
      </w:tblPr>
      <w:tblGrid>
        <w:gridCol w:w="9631"/>
      </w:tblGrid>
      <w:tr w:rsidR="00DA440C" w:rsidRPr="00DA440C" w14:paraId="75F9F710" w14:textId="77777777" w:rsidTr="0076228A">
        <w:trPr>
          <w:trHeight w:val="1433"/>
        </w:trPr>
        <w:tc>
          <w:tcPr>
            <w:tcW w:w="9631" w:type="dxa"/>
          </w:tcPr>
          <w:p w14:paraId="1835A6C6" w14:textId="77777777" w:rsidR="00DA440C" w:rsidRPr="00DA440C" w:rsidRDefault="00DA440C" w:rsidP="00DA440C">
            <w:pPr>
              <w:pStyle w:val="ListParagraph"/>
              <w:widowControl w:val="0"/>
              <w:numPr>
                <w:ilvl w:val="0"/>
                <w:numId w:val="18"/>
              </w:numPr>
              <w:overflowPunct/>
              <w:autoSpaceDE/>
              <w:autoSpaceDN/>
              <w:adjustRightInd/>
              <w:spacing w:after="0" w:line="259" w:lineRule="auto"/>
              <w:ind w:firstLineChars="0"/>
              <w:jc w:val="both"/>
              <w:textAlignment w:val="auto"/>
              <w:rPr>
                <w:rFonts w:eastAsia="宋体"/>
                <w:b/>
                <w:bCs/>
                <w:sz w:val="22"/>
                <w:szCs w:val="22"/>
                <w:lang w:val="en-US" w:eastAsia="zh-CN"/>
              </w:rPr>
            </w:pPr>
            <w:r w:rsidRPr="00DA440C">
              <w:rPr>
                <w:rFonts w:eastAsia="宋体" w:hint="eastAsia"/>
                <w:b/>
                <w:bCs/>
                <w:sz w:val="22"/>
                <w:szCs w:val="22"/>
                <w:lang w:val="en-US" w:eastAsia="zh-CN"/>
              </w:rPr>
              <w:t>Issue 3-1: Co-location reference antenna</w:t>
            </w:r>
          </w:p>
          <w:p w14:paraId="5D4BBA5E" w14:textId="77777777" w:rsidR="00DA440C" w:rsidRPr="00DA440C" w:rsidRDefault="00DA440C" w:rsidP="00DA440C">
            <w:pPr>
              <w:pStyle w:val="ListParagraph"/>
              <w:numPr>
                <w:ilvl w:val="0"/>
                <w:numId w:val="18"/>
              </w:numPr>
              <w:overflowPunct/>
              <w:autoSpaceDE/>
              <w:autoSpaceDN/>
              <w:adjustRightInd/>
              <w:spacing w:after="120" w:line="259" w:lineRule="auto"/>
              <w:ind w:left="720" w:firstLineChars="0"/>
              <w:textAlignment w:val="auto"/>
              <w:rPr>
                <w:rFonts w:eastAsia="宋体"/>
                <w:szCs w:val="24"/>
                <w:lang w:eastAsia="zh-CN"/>
              </w:rPr>
            </w:pPr>
            <w:r w:rsidRPr="00DA440C">
              <w:rPr>
                <w:rFonts w:eastAsia="宋体" w:hint="eastAsia"/>
                <w:szCs w:val="24"/>
                <w:lang w:val="en-US" w:eastAsia="zh-CN"/>
              </w:rPr>
              <w:t>Recommended for further discussion</w:t>
            </w:r>
          </w:p>
          <w:p w14:paraId="3D398A15" w14:textId="77777777" w:rsidR="00DA440C" w:rsidRPr="00DA440C" w:rsidRDefault="00DA440C" w:rsidP="00DA440C">
            <w:pPr>
              <w:pStyle w:val="ListParagraph"/>
              <w:numPr>
                <w:ilvl w:val="1"/>
                <w:numId w:val="18"/>
              </w:numPr>
              <w:overflowPunct/>
              <w:autoSpaceDE/>
              <w:autoSpaceDN/>
              <w:adjustRightInd/>
              <w:spacing w:after="120" w:line="259" w:lineRule="auto"/>
              <w:ind w:left="1440" w:firstLineChars="0"/>
              <w:textAlignment w:val="auto"/>
              <w:rPr>
                <w:rFonts w:eastAsia="Times New Roman"/>
                <w:lang w:val="en-US" w:eastAsia="zh-CN"/>
              </w:rPr>
            </w:pPr>
            <w:r w:rsidRPr="00DA440C">
              <w:rPr>
                <w:rFonts w:eastAsia="Times New Roman" w:hint="eastAsia"/>
                <w:lang w:val="en-US" w:eastAsia="zh-CN"/>
              </w:rPr>
              <w:t>Further discuss the wideband antennas and check its possibility of translation between reference co-location antenna and wideband antenna;</w:t>
            </w:r>
          </w:p>
          <w:p w14:paraId="63730A9D" w14:textId="17212CA2" w:rsidR="00DA440C" w:rsidRPr="00DA440C" w:rsidRDefault="00DA440C" w:rsidP="00DA440C">
            <w:pPr>
              <w:pStyle w:val="ListParagraph"/>
              <w:numPr>
                <w:ilvl w:val="1"/>
                <w:numId w:val="18"/>
              </w:numPr>
              <w:overflowPunct/>
              <w:autoSpaceDE/>
              <w:autoSpaceDN/>
              <w:adjustRightInd/>
              <w:spacing w:after="120" w:line="259" w:lineRule="auto"/>
              <w:ind w:left="1440" w:firstLineChars="0"/>
              <w:textAlignment w:val="auto"/>
              <w:rPr>
                <w:rFonts w:eastAsia="Times New Roman"/>
                <w:lang w:val="en-US" w:eastAsia="zh-CN"/>
              </w:rPr>
            </w:pPr>
            <w:r w:rsidRPr="00DA440C">
              <w:rPr>
                <w:rFonts w:eastAsia="Times New Roman" w:hint="eastAsia"/>
                <w:lang w:val="en-US" w:eastAsia="zh-CN"/>
              </w:rPr>
              <w:t xml:space="preserve">Further discuss co-location scenario and coupling loss between two AAS BS especially for FR1 high bands; </w:t>
            </w:r>
          </w:p>
          <w:p w14:paraId="4F6B11B6" w14:textId="77777777" w:rsidR="00DA440C" w:rsidRPr="00DA440C" w:rsidRDefault="00DA440C" w:rsidP="00DA440C">
            <w:pPr>
              <w:pStyle w:val="ListParagraph"/>
              <w:numPr>
                <w:ilvl w:val="1"/>
                <w:numId w:val="18"/>
              </w:numPr>
              <w:overflowPunct/>
              <w:autoSpaceDE/>
              <w:autoSpaceDN/>
              <w:adjustRightInd/>
              <w:spacing w:after="120" w:line="259" w:lineRule="auto"/>
              <w:ind w:left="1440" w:firstLineChars="0"/>
              <w:textAlignment w:val="auto"/>
              <w:rPr>
                <w:rFonts w:eastAsia="Times New Roman"/>
                <w:lang w:val="en-US" w:eastAsia="zh-CN"/>
              </w:rPr>
            </w:pPr>
            <w:r w:rsidRPr="00DA440C">
              <w:rPr>
                <w:rFonts w:eastAsia="Times New Roman"/>
                <w:lang w:val="en-US" w:eastAsia="zh-CN"/>
              </w:rPr>
              <w:t xml:space="preserve">Further discuss </w:t>
            </w:r>
            <w:r w:rsidRPr="00DA440C">
              <w:rPr>
                <w:rFonts w:eastAsia="Times New Roman" w:hint="eastAsia"/>
                <w:lang w:val="en-US" w:eastAsia="zh-CN"/>
              </w:rPr>
              <w:t xml:space="preserve">whether </w:t>
            </w:r>
            <w:r w:rsidRPr="00DA440C">
              <w:rPr>
                <w:rFonts w:eastAsia="Times New Roman"/>
                <w:lang w:val="en-US" w:eastAsia="zh-CN"/>
              </w:rPr>
              <w:t xml:space="preserve">the side-by-side deployment is typical scenario for co-location deployment, e.g., in SBFD deployment TX and RX panels could not be in the same height </w:t>
            </w:r>
          </w:p>
          <w:p w14:paraId="5953914C" w14:textId="4430A002" w:rsidR="00DA440C" w:rsidRPr="00DA440C" w:rsidRDefault="00DA440C" w:rsidP="00DA440C">
            <w:pPr>
              <w:pStyle w:val="ListParagraph"/>
              <w:numPr>
                <w:ilvl w:val="1"/>
                <w:numId w:val="18"/>
              </w:numPr>
              <w:overflowPunct/>
              <w:autoSpaceDE/>
              <w:autoSpaceDN/>
              <w:adjustRightInd/>
              <w:spacing w:after="120" w:line="259" w:lineRule="auto"/>
              <w:ind w:left="1440" w:firstLineChars="0"/>
              <w:textAlignment w:val="auto"/>
              <w:rPr>
                <w:rFonts w:eastAsia="Times New Roman"/>
                <w:lang w:val="en-US" w:eastAsia="zh-CN"/>
              </w:rPr>
            </w:pPr>
            <w:r w:rsidRPr="00DA440C">
              <w:rPr>
                <w:rFonts w:eastAsia="Times New Roman" w:hint="eastAsia"/>
                <w:lang w:val="en-US" w:eastAsia="zh-CN"/>
              </w:rPr>
              <w:t xml:space="preserve">Other issues are not precluded. </w:t>
            </w:r>
          </w:p>
        </w:tc>
      </w:tr>
    </w:tbl>
    <w:p w14:paraId="3D537B18" w14:textId="27FAB35F" w:rsidR="00FF2056" w:rsidRDefault="00C81487" w:rsidP="00B42A45">
      <w:pPr>
        <w:spacing w:before="120" w:after="120"/>
        <w:jc w:val="both"/>
        <w:rPr>
          <w:rFonts w:ascii="Times New Roman" w:hAnsi="Times New Roman"/>
        </w:rPr>
      </w:pPr>
      <w:r>
        <w:rPr>
          <w:rFonts w:ascii="Times New Roman" w:hAnsi="Times New Roman"/>
        </w:rPr>
        <w:t xml:space="preserve">In this contribution, </w:t>
      </w:r>
      <w:r w:rsidR="00AD1DBD">
        <w:rPr>
          <w:rFonts w:ascii="Times New Roman" w:hAnsi="Times New Roman"/>
        </w:rPr>
        <w:t>we would like t</w:t>
      </w:r>
      <w:r w:rsidR="00FF2056">
        <w:rPr>
          <w:rFonts w:ascii="Times New Roman" w:hAnsi="Times New Roman"/>
        </w:rPr>
        <w:t xml:space="preserve">o </w:t>
      </w:r>
      <w:r w:rsidR="00362D22">
        <w:rPr>
          <w:rFonts w:ascii="Times New Roman" w:hAnsi="Times New Roman"/>
        </w:rPr>
        <w:t xml:space="preserve">provide our </w:t>
      </w:r>
      <w:r w:rsidR="009B69A0">
        <w:rPr>
          <w:rFonts w:ascii="Times New Roman" w:hAnsi="Times New Roman"/>
        </w:rPr>
        <w:t>further</w:t>
      </w:r>
      <w:r w:rsidR="00362D22">
        <w:rPr>
          <w:rFonts w:ascii="Times New Roman" w:hAnsi="Times New Roman"/>
        </w:rPr>
        <w:t xml:space="preserve"> analysis</w:t>
      </w:r>
      <w:r w:rsidR="009B69A0">
        <w:rPr>
          <w:rFonts w:ascii="Times New Roman" w:hAnsi="Times New Roman"/>
        </w:rPr>
        <w:t xml:space="preserve"> and viewpoints</w:t>
      </w:r>
      <w:r w:rsidR="00362D22">
        <w:rPr>
          <w:rFonts w:ascii="Times New Roman" w:hAnsi="Times New Roman"/>
        </w:rPr>
        <w:t xml:space="preserve"> on the </w:t>
      </w:r>
      <w:r w:rsidR="00820C93">
        <w:rPr>
          <w:rFonts w:ascii="Times New Roman" w:hAnsi="Times New Roman"/>
        </w:rPr>
        <w:t xml:space="preserve">topic of </w:t>
      </w:r>
      <w:r w:rsidR="00820C93" w:rsidRPr="00820C93">
        <w:rPr>
          <w:rFonts w:ascii="Times New Roman" w:hAnsi="Times New Roman"/>
        </w:rPr>
        <w:t>OTA co-location reference antenna enhancement</w:t>
      </w:r>
      <w:r w:rsidR="00AD1DBD">
        <w:rPr>
          <w:rFonts w:ascii="Times New Roman" w:hAnsi="Times New Roman"/>
        </w:rPr>
        <w:t>.</w:t>
      </w:r>
      <w:r w:rsidR="00FF2056">
        <w:rPr>
          <w:rFonts w:ascii="Times New Roman" w:hAnsi="Times New Roman"/>
        </w:rPr>
        <w:t xml:space="preserve"> </w:t>
      </w:r>
    </w:p>
    <w:p w14:paraId="3885AC8A" w14:textId="452C3DBC" w:rsidR="00A84BFE" w:rsidRPr="00002DD4" w:rsidRDefault="00A84BFE" w:rsidP="00A84BFE">
      <w:pPr>
        <w:pStyle w:val="Heading1"/>
        <w:tabs>
          <w:tab w:val="num" w:pos="522"/>
        </w:tabs>
        <w:ind w:left="522" w:hanging="522"/>
        <w:rPr>
          <w:lang w:val="en-US" w:eastAsia="zh-CN"/>
        </w:rPr>
      </w:pPr>
      <w:r>
        <w:rPr>
          <w:lang w:val="en-US" w:eastAsia="zh-CN"/>
        </w:rPr>
        <w:lastRenderedPageBreak/>
        <w:t>2.</w:t>
      </w:r>
      <w:r w:rsidRPr="005A4468">
        <w:rPr>
          <w:lang w:val="en-US" w:eastAsia="zh-CN"/>
        </w:rPr>
        <w:t xml:space="preserve"> </w:t>
      </w:r>
      <w:r w:rsidR="009A1E77">
        <w:rPr>
          <w:lang w:val="en-US" w:eastAsia="zh-CN"/>
        </w:rPr>
        <w:t>Discussion</w:t>
      </w:r>
    </w:p>
    <w:p w14:paraId="240EC749" w14:textId="6ED0B51C" w:rsidR="00721B36" w:rsidRPr="00366712" w:rsidRDefault="00721B36" w:rsidP="00721B36">
      <w:pPr>
        <w:pStyle w:val="Heading2"/>
        <w:rPr>
          <w:lang w:val="en-AU" w:eastAsia="zh-CN"/>
        </w:rPr>
      </w:pPr>
      <w:r>
        <w:rPr>
          <w:lang w:val="en-US" w:eastAsia="zh-CN"/>
        </w:rPr>
        <w:t>2</w:t>
      </w:r>
      <w:r w:rsidRPr="00A54C75">
        <w:rPr>
          <w:lang w:val="en-US" w:eastAsia="zh-CN"/>
        </w:rPr>
        <w:t xml:space="preserve">.1 </w:t>
      </w:r>
      <w:r w:rsidR="00044566">
        <w:rPr>
          <w:lang w:val="en-US" w:eastAsia="zh-CN"/>
        </w:rPr>
        <w:t xml:space="preserve">Background of </w:t>
      </w:r>
      <w:r w:rsidR="009A1E77" w:rsidRPr="009A1E77">
        <w:rPr>
          <w:lang w:val="en-US" w:eastAsia="zh-CN"/>
        </w:rPr>
        <w:t>BS/IAB OTA co-location reference antenna</w:t>
      </w:r>
    </w:p>
    <w:p w14:paraId="6B6381B9" w14:textId="12E6A733" w:rsidR="00D25F4F" w:rsidRDefault="00245646" w:rsidP="00A759AB">
      <w:pPr>
        <w:spacing w:after="180"/>
        <w:jc w:val="both"/>
        <w:rPr>
          <w:rFonts w:ascii="Times New Roman" w:hAnsi="Times New Roman"/>
        </w:rPr>
      </w:pPr>
      <w:r>
        <w:rPr>
          <w:rFonts w:ascii="Times New Roman" w:hAnsi="Times New Roman"/>
        </w:rPr>
        <w:t xml:space="preserve">In the </w:t>
      </w:r>
      <w:r w:rsidR="00CD5D8A">
        <w:rPr>
          <w:rFonts w:ascii="Times New Roman" w:hAnsi="Times New Roman" w:hint="eastAsia"/>
        </w:rPr>
        <w:t>current</w:t>
      </w:r>
      <w:r w:rsidR="00CD5D8A">
        <w:rPr>
          <w:rFonts w:ascii="Times New Roman" w:hAnsi="Times New Roman"/>
        </w:rPr>
        <w:t xml:space="preserve"> </w:t>
      </w:r>
      <w:r>
        <w:rPr>
          <w:rFonts w:ascii="Times New Roman" w:hAnsi="Times New Roman"/>
        </w:rPr>
        <w:t>BS RF requirement, c</w:t>
      </w:r>
      <w:r w:rsidRPr="00245646">
        <w:rPr>
          <w:rFonts w:ascii="Times New Roman" w:hAnsi="Times New Roman"/>
        </w:rPr>
        <w:t xml:space="preserve">o-location requirements are requirements which are based on assuming the BS type 1-O is co-located with another BS of the same base station class, </w:t>
      </w:r>
      <w:r w:rsidR="00820C93">
        <w:rPr>
          <w:rFonts w:ascii="Times New Roman" w:hAnsi="Times New Roman"/>
        </w:rPr>
        <w:t>which</w:t>
      </w:r>
      <w:r w:rsidRPr="00245646">
        <w:rPr>
          <w:rFonts w:ascii="Times New Roman" w:hAnsi="Times New Roman"/>
        </w:rPr>
        <w:t xml:space="preserve"> ensure that both co-located systems can operate with minimal degradation to each other.</w:t>
      </w:r>
      <w:r>
        <w:rPr>
          <w:rFonts w:ascii="Times New Roman" w:hAnsi="Times New Roman"/>
        </w:rPr>
        <w:t xml:space="preserve"> </w:t>
      </w:r>
      <w:r w:rsidR="0012728B" w:rsidRPr="0012728B">
        <w:rPr>
          <w:rFonts w:ascii="Times New Roman" w:hAnsi="Times New Roman"/>
        </w:rPr>
        <w:t xml:space="preserve">Co-location requirements are specified at the conducted interface of the co-location reference antenna, </w:t>
      </w:r>
      <w:r w:rsidR="006A3D26">
        <w:rPr>
          <w:rFonts w:ascii="Times New Roman" w:hAnsi="Times New Roman"/>
        </w:rPr>
        <w:t xml:space="preserve">and </w:t>
      </w:r>
      <w:r w:rsidR="0012728B" w:rsidRPr="0012728B">
        <w:rPr>
          <w:rFonts w:ascii="Times New Roman" w:hAnsi="Times New Roman"/>
        </w:rPr>
        <w:t>the co-location reference antenna does not form part of the BS under test but is a means to provide OTA power levels</w:t>
      </w:r>
      <w:r w:rsidR="006A3D26">
        <w:rPr>
          <w:rFonts w:ascii="Times New Roman" w:hAnsi="Times New Roman"/>
        </w:rPr>
        <w:t xml:space="preserve"> (either for measuring emission or for injecting </w:t>
      </w:r>
      <w:r w:rsidR="006A3D26" w:rsidRPr="006A3D26">
        <w:rPr>
          <w:rFonts w:ascii="Times New Roman" w:hAnsi="Times New Roman"/>
        </w:rPr>
        <w:t>interferer signal</w:t>
      </w:r>
      <w:r w:rsidR="006A3D26">
        <w:rPr>
          <w:rFonts w:ascii="Times New Roman" w:hAnsi="Times New Roman"/>
        </w:rPr>
        <w:t>)</w:t>
      </w:r>
      <w:r w:rsidR="0012728B" w:rsidRPr="0012728B">
        <w:rPr>
          <w:rFonts w:ascii="Times New Roman" w:hAnsi="Times New Roman"/>
        </w:rPr>
        <w:t xml:space="preserve"> which are representative of a co-located system. </w:t>
      </w:r>
    </w:p>
    <w:p w14:paraId="3A4DDE5F" w14:textId="77777777" w:rsidR="00D25F4F" w:rsidRDefault="00245646" w:rsidP="00A759AB">
      <w:pPr>
        <w:spacing w:after="180"/>
        <w:jc w:val="both"/>
        <w:rPr>
          <w:rFonts w:ascii="Times New Roman" w:hAnsi="Times New Roman"/>
        </w:rPr>
      </w:pPr>
      <w:r>
        <w:rPr>
          <w:rFonts w:ascii="Times New Roman" w:hAnsi="Times New Roman"/>
        </w:rPr>
        <w:t xml:space="preserve">Particularly, </w:t>
      </w:r>
      <w:r w:rsidR="00D25F4F">
        <w:rPr>
          <w:rFonts w:ascii="Times New Roman" w:hAnsi="Times New Roman"/>
        </w:rPr>
        <w:t xml:space="preserve">the following requirements are regarded as co-location requirement: </w:t>
      </w:r>
    </w:p>
    <w:p w14:paraId="2633686D" w14:textId="570F5A11" w:rsidR="00044566" w:rsidRPr="00044566" w:rsidRDefault="00245646" w:rsidP="00044566">
      <w:pPr>
        <w:pStyle w:val="ListParagraph"/>
        <w:numPr>
          <w:ilvl w:val="0"/>
          <w:numId w:val="21"/>
        </w:numPr>
        <w:ind w:firstLineChars="0"/>
        <w:jc w:val="both"/>
        <w:rPr>
          <w:sz w:val="22"/>
          <w:szCs w:val="22"/>
        </w:rPr>
      </w:pPr>
      <w:r w:rsidRPr="00044566">
        <w:rPr>
          <w:sz w:val="22"/>
          <w:szCs w:val="22"/>
        </w:rPr>
        <w:t xml:space="preserve">OTA transmit OFF power, </w:t>
      </w:r>
    </w:p>
    <w:p w14:paraId="7D074BD3" w14:textId="68677CAB" w:rsidR="00044566" w:rsidRPr="00044566" w:rsidRDefault="00245646" w:rsidP="00044566">
      <w:pPr>
        <w:pStyle w:val="ListParagraph"/>
        <w:numPr>
          <w:ilvl w:val="0"/>
          <w:numId w:val="21"/>
        </w:numPr>
        <w:ind w:firstLineChars="0"/>
        <w:jc w:val="both"/>
        <w:rPr>
          <w:sz w:val="22"/>
          <w:szCs w:val="22"/>
        </w:rPr>
      </w:pPr>
      <w:r w:rsidRPr="00044566">
        <w:rPr>
          <w:sz w:val="22"/>
          <w:szCs w:val="22"/>
        </w:rPr>
        <w:t>OTA transmitter spurious emission</w:t>
      </w:r>
      <w:r w:rsidR="00044566" w:rsidRPr="00044566">
        <w:rPr>
          <w:sz w:val="22"/>
          <w:szCs w:val="22"/>
        </w:rPr>
        <w:t xml:space="preserve"> (optiona</w:t>
      </w:r>
      <w:r w:rsidR="00CF3031">
        <w:rPr>
          <w:sz w:val="22"/>
          <w:szCs w:val="22"/>
        </w:rPr>
        <w:t>l, depends on declaration</w:t>
      </w:r>
      <w:r w:rsidR="00044566" w:rsidRPr="00044566">
        <w:rPr>
          <w:sz w:val="22"/>
          <w:szCs w:val="22"/>
        </w:rPr>
        <w:t>)</w:t>
      </w:r>
      <w:r w:rsidRPr="00044566">
        <w:rPr>
          <w:sz w:val="22"/>
          <w:szCs w:val="22"/>
        </w:rPr>
        <w:t xml:space="preserve"> </w:t>
      </w:r>
    </w:p>
    <w:p w14:paraId="6E29C4A5" w14:textId="104EB75C" w:rsidR="00044566" w:rsidRPr="00044566" w:rsidRDefault="00245646" w:rsidP="00044566">
      <w:pPr>
        <w:pStyle w:val="ListParagraph"/>
        <w:numPr>
          <w:ilvl w:val="0"/>
          <w:numId w:val="21"/>
        </w:numPr>
        <w:ind w:firstLineChars="0"/>
        <w:jc w:val="both"/>
        <w:rPr>
          <w:sz w:val="22"/>
          <w:szCs w:val="22"/>
        </w:rPr>
      </w:pPr>
      <w:r w:rsidRPr="00044566">
        <w:rPr>
          <w:sz w:val="22"/>
          <w:szCs w:val="22"/>
        </w:rPr>
        <w:t xml:space="preserve">OTA transmitter intermodulation </w:t>
      </w:r>
    </w:p>
    <w:p w14:paraId="5ED71CEA" w14:textId="1D931580" w:rsidR="006D4DDF" w:rsidRPr="00044566" w:rsidRDefault="00245646" w:rsidP="00044566">
      <w:pPr>
        <w:pStyle w:val="ListParagraph"/>
        <w:numPr>
          <w:ilvl w:val="0"/>
          <w:numId w:val="21"/>
        </w:numPr>
        <w:ind w:firstLineChars="0"/>
        <w:jc w:val="both"/>
        <w:rPr>
          <w:sz w:val="22"/>
          <w:szCs w:val="22"/>
        </w:rPr>
      </w:pPr>
      <w:r w:rsidRPr="00044566">
        <w:rPr>
          <w:sz w:val="22"/>
          <w:szCs w:val="22"/>
        </w:rPr>
        <w:t xml:space="preserve">OTA out-of-band blocking </w:t>
      </w:r>
      <w:r w:rsidR="0012728B" w:rsidRPr="00044566">
        <w:rPr>
          <w:sz w:val="22"/>
          <w:szCs w:val="22"/>
        </w:rPr>
        <w:t>co-location requirement</w:t>
      </w:r>
      <w:r w:rsidR="00044566" w:rsidRPr="00044566">
        <w:rPr>
          <w:sz w:val="22"/>
          <w:szCs w:val="22"/>
        </w:rPr>
        <w:t xml:space="preserve"> (</w:t>
      </w:r>
      <w:r w:rsidR="00CF3031" w:rsidRPr="00044566">
        <w:rPr>
          <w:sz w:val="22"/>
          <w:szCs w:val="22"/>
        </w:rPr>
        <w:t>optiona</w:t>
      </w:r>
      <w:r w:rsidR="00CF3031">
        <w:rPr>
          <w:sz w:val="22"/>
          <w:szCs w:val="22"/>
        </w:rPr>
        <w:t>l, depends on declaration</w:t>
      </w:r>
      <w:r w:rsidR="00044566" w:rsidRPr="00044566">
        <w:rPr>
          <w:sz w:val="22"/>
          <w:szCs w:val="22"/>
        </w:rPr>
        <w:t>)</w:t>
      </w:r>
      <w:r w:rsidR="0012728B" w:rsidRPr="00044566">
        <w:rPr>
          <w:sz w:val="22"/>
          <w:szCs w:val="22"/>
        </w:rPr>
        <w:t xml:space="preserve">. </w:t>
      </w:r>
    </w:p>
    <w:p w14:paraId="78B8B872" w14:textId="77777777" w:rsidR="00FA0D13" w:rsidRDefault="00601814" w:rsidP="00D72149">
      <w:pPr>
        <w:spacing w:after="180"/>
        <w:jc w:val="both"/>
        <w:rPr>
          <w:rFonts w:ascii="Times New Roman" w:hAnsi="Times New Roman"/>
        </w:rPr>
      </w:pPr>
      <w:r>
        <w:rPr>
          <w:rFonts w:ascii="Times New Roman" w:hAnsi="Times New Roman"/>
        </w:rPr>
        <w:t>F</w:t>
      </w:r>
      <w:r w:rsidR="00FA0D13">
        <w:rPr>
          <w:rFonts w:ascii="Times New Roman" w:hAnsi="Times New Roman"/>
        </w:rPr>
        <w:t xml:space="preserve">rom the definition of co-location reference antenna in the </w:t>
      </w:r>
      <w:r w:rsidR="00D72149">
        <w:rPr>
          <w:rFonts w:ascii="Times New Roman" w:hAnsi="Times New Roman"/>
        </w:rPr>
        <w:t xml:space="preserve">clause 4.9 in TS 38.104 [3], </w:t>
      </w:r>
      <w:r w:rsidR="00FA0D13">
        <w:rPr>
          <w:rFonts w:ascii="Times New Roman" w:hAnsi="Times New Roman"/>
        </w:rPr>
        <w:t>t</w:t>
      </w:r>
      <w:r w:rsidR="00D72149" w:rsidRPr="00D72149">
        <w:rPr>
          <w:rFonts w:ascii="Times New Roman" w:hAnsi="Times New Roman"/>
        </w:rPr>
        <w:t xml:space="preserve">he co-location reference antenna shall </w:t>
      </w:r>
      <w:r w:rsidR="00FA0D13">
        <w:rPr>
          <w:rFonts w:ascii="Times New Roman" w:hAnsi="Times New Roman"/>
        </w:rPr>
        <w:t xml:space="preserve">satisfy: </w:t>
      </w:r>
    </w:p>
    <w:p w14:paraId="52792081" w14:textId="5F9FDAE6" w:rsidR="00FA0D13" w:rsidRPr="004E51E4" w:rsidRDefault="00067B2E" w:rsidP="00FA0D13">
      <w:pPr>
        <w:pStyle w:val="ListParagraph"/>
        <w:numPr>
          <w:ilvl w:val="0"/>
          <w:numId w:val="21"/>
        </w:numPr>
        <w:ind w:firstLineChars="0"/>
        <w:jc w:val="both"/>
        <w:rPr>
          <w:sz w:val="22"/>
          <w:szCs w:val="22"/>
          <w:lang w:val="en-US"/>
        </w:rPr>
      </w:pPr>
      <w:r w:rsidRPr="004E51E4">
        <w:rPr>
          <w:sz w:val="22"/>
          <w:szCs w:val="22"/>
        </w:rPr>
        <w:t xml:space="preserve">The </w:t>
      </w:r>
      <w:r w:rsidRPr="004E51E4">
        <w:rPr>
          <w:i/>
          <w:iCs/>
          <w:sz w:val="22"/>
          <w:szCs w:val="22"/>
        </w:rPr>
        <w:t>co-location reference antenn</w:t>
      </w:r>
      <w:r w:rsidRPr="004E51E4">
        <w:rPr>
          <w:sz w:val="22"/>
          <w:szCs w:val="22"/>
        </w:rPr>
        <w:t xml:space="preserve">a shall be </w:t>
      </w:r>
      <w:r w:rsidRPr="004E51E4">
        <w:rPr>
          <w:sz w:val="22"/>
          <w:szCs w:val="22"/>
          <w:lang w:val="en-US" w:eastAsia="zh-CN"/>
        </w:rPr>
        <w:t>a</w:t>
      </w:r>
      <w:r w:rsidR="00D72149" w:rsidRPr="004E51E4">
        <w:rPr>
          <w:sz w:val="22"/>
          <w:szCs w:val="22"/>
        </w:rPr>
        <w:t xml:space="preserve"> single column passive antenna which has the same vertical radiating dimension (</w:t>
      </w:r>
      <w:r w:rsidR="00D72149" w:rsidRPr="004E51E4">
        <w:rPr>
          <w:i/>
          <w:iCs/>
          <w:sz w:val="22"/>
          <w:szCs w:val="22"/>
        </w:rPr>
        <w:t>h</w:t>
      </w:r>
      <w:r w:rsidR="00D72149" w:rsidRPr="004E51E4">
        <w:rPr>
          <w:sz w:val="22"/>
          <w:szCs w:val="22"/>
        </w:rPr>
        <w:t>), frequency range, polarization, as the composite antenna of the BS type 1-O and nominal 65° horizontal half-power beamwidth (suitable for 3-sector deployment)</w:t>
      </w:r>
      <w:r w:rsidR="00FA0D13" w:rsidRPr="004E51E4">
        <w:rPr>
          <w:sz w:val="22"/>
          <w:szCs w:val="22"/>
        </w:rPr>
        <w:t>;</w:t>
      </w:r>
    </w:p>
    <w:p w14:paraId="6CFFCBFD" w14:textId="0078EECC" w:rsidR="00FA0D13" w:rsidRPr="004E51E4" w:rsidRDefault="00067B2E" w:rsidP="00FA0D13">
      <w:pPr>
        <w:pStyle w:val="ListParagraph"/>
        <w:numPr>
          <w:ilvl w:val="0"/>
          <w:numId w:val="21"/>
        </w:numPr>
        <w:ind w:firstLineChars="0"/>
        <w:jc w:val="both"/>
        <w:rPr>
          <w:sz w:val="22"/>
          <w:szCs w:val="22"/>
          <w:lang w:val="en-US"/>
        </w:rPr>
      </w:pPr>
      <w:r w:rsidRPr="004E51E4">
        <w:rPr>
          <w:sz w:val="22"/>
          <w:szCs w:val="22"/>
        </w:rPr>
        <w:t xml:space="preserve">The </w:t>
      </w:r>
      <w:r w:rsidRPr="004E51E4">
        <w:rPr>
          <w:i/>
          <w:iCs/>
          <w:sz w:val="22"/>
          <w:szCs w:val="22"/>
        </w:rPr>
        <w:t>co-location reference antenn</w:t>
      </w:r>
      <w:r w:rsidRPr="004E51E4">
        <w:rPr>
          <w:sz w:val="22"/>
          <w:szCs w:val="22"/>
        </w:rPr>
        <w:t>a shall be p</w:t>
      </w:r>
      <w:r w:rsidR="00D72149" w:rsidRPr="004E51E4">
        <w:rPr>
          <w:sz w:val="22"/>
          <w:szCs w:val="22"/>
        </w:rPr>
        <w:t xml:space="preserve">laced at a distance </w:t>
      </w:r>
      <w:r w:rsidR="00D72149" w:rsidRPr="004E51E4">
        <w:rPr>
          <w:i/>
          <w:iCs/>
          <w:sz w:val="22"/>
          <w:szCs w:val="22"/>
        </w:rPr>
        <w:t>d</w:t>
      </w:r>
      <w:r w:rsidR="00D72149" w:rsidRPr="004E51E4">
        <w:rPr>
          <w:sz w:val="22"/>
          <w:szCs w:val="22"/>
        </w:rPr>
        <w:t xml:space="preserve"> from the edge of the BS type 1-O</w:t>
      </w:r>
      <w:r w:rsidR="00FA0D13" w:rsidRPr="004E51E4">
        <w:rPr>
          <w:sz w:val="22"/>
          <w:szCs w:val="22"/>
        </w:rPr>
        <w:t>, and d shall be set to 0.1m</w:t>
      </w:r>
      <w:r w:rsidR="00D72149" w:rsidRPr="004E51E4">
        <w:rPr>
          <w:sz w:val="22"/>
          <w:szCs w:val="22"/>
        </w:rPr>
        <w:t>, as shown in Figure 4.9-1 [3]</w:t>
      </w:r>
      <w:r w:rsidR="00FA0D13" w:rsidRPr="004E51E4">
        <w:rPr>
          <w:sz w:val="22"/>
          <w:szCs w:val="22"/>
        </w:rPr>
        <w:t>;</w:t>
      </w:r>
    </w:p>
    <w:p w14:paraId="6E24E931" w14:textId="38A11E99" w:rsidR="00D72149" w:rsidRPr="004E51E4" w:rsidRDefault="00067B2E" w:rsidP="00FA0D13">
      <w:pPr>
        <w:pStyle w:val="ListParagraph"/>
        <w:numPr>
          <w:ilvl w:val="0"/>
          <w:numId w:val="21"/>
        </w:numPr>
        <w:ind w:firstLineChars="0"/>
        <w:jc w:val="both"/>
        <w:rPr>
          <w:sz w:val="22"/>
          <w:szCs w:val="22"/>
          <w:lang w:val="en-US"/>
        </w:rPr>
      </w:pPr>
      <w:bookmarkStart w:id="3" w:name="_Hlk505624375"/>
      <w:r w:rsidRPr="004E51E4">
        <w:rPr>
          <w:sz w:val="22"/>
          <w:szCs w:val="22"/>
        </w:rPr>
        <w:t>T</w:t>
      </w:r>
      <w:r w:rsidR="00601814" w:rsidRPr="004E51E4">
        <w:rPr>
          <w:sz w:val="22"/>
          <w:szCs w:val="22"/>
        </w:rPr>
        <w:t xml:space="preserve">he </w:t>
      </w:r>
      <w:r w:rsidR="00601814" w:rsidRPr="004E51E4">
        <w:rPr>
          <w:i/>
          <w:iCs/>
          <w:sz w:val="22"/>
          <w:szCs w:val="22"/>
        </w:rPr>
        <w:t>co-location reference antenn</w:t>
      </w:r>
      <w:r w:rsidR="00601814" w:rsidRPr="004E51E4">
        <w:rPr>
          <w:sz w:val="22"/>
          <w:szCs w:val="22"/>
        </w:rPr>
        <w:t>a shall be aligned</w:t>
      </w:r>
      <w:r w:rsidRPr="004E51E4">
        <w:rPr>
          <w:sz w:val="22"/>
          <w:szCs w:val="22"/>
        </w:rPr>
        <w:t xml:space="preserve"> with the </w:t>
      </w:r>
      <w:r w:rsidRPr="004E51E4">
        <w:rPr>
          <w:i/>
          <w:iCs/>
          <w:sz w:val="22"/>
          <w:szCs w:val="22"/>
        </w:rPr>
        <w:t xml:space="preserve">BS type 1-O </w:t>
      </w:r>
      <w:r w:rsidRPr="004E51E4">
        <w:rPr>
          <w:sz w:val="22"/>
          <w:szCs w:val="22"/>
        </w:rPr>
        <w:t>composite antenna</w:t>
      </w:r>
      <w:r w:rsidR="00601814" w:rsidRPr="004E51E4">
        <w:rPr>
          <w:sz w:val="22"/>
          <w:szCs w:val="22"/>
        </w:rPr>
        <w:t xml:space="preserve"> in a common plane perpendicular to the mechanical bore-sight direction, as shown in Figure 4.9-1 [3]</w:t>
      </w:r>
      <w:r w:rsidR="00FA0D13" w:rsidRPr="004E51E4">
        <w:rPr>
          <w:sz w:val="22"/>
          <w:szCs w:val="22"/>
        </w:rPr>
        <w:t>;</w:t>
      </w:r>
    </w:p>
    <w:p w14:paraId="159F4310" w14:textId="59EE25EC" w:rsidR="00FA0D13" w:rsidRPr="004E51E4" w:rsidRDefault="00067B2E" w:rsidP="00FA0D13">
      <w:pPr>
        <w:pStyle w:val="ListParagraph"/>
        <w:numPr>
          <w:ilvl w:val="0"/>
          <w:numId w:val="21"/>
        </w:numPr>
        <w:ind w:firstLineChars="0"/>
        <w:rPr>
          <w:sz w:val="22"/>
          <w:szCs w:val="22"/>
        </w:rPr>
      </w:pPr>
      <w:r w:rsidRPr="004E51E4">
        <w:rPr>
          <w:sz w:val="22"/>
          <w:szCs w:val="22"/>
        </w:rPr>
        <w:t xml:space="preserve">The </w:t>
      </w:r>
      <w:r w:rsidRPr="004E51E4">
        <w:rPr>
          <w:i/>
          <w:iCs/>
          <w:sz w:val="22"/>
          <w:szCs w:val="22"/>
        </w:rPr>
        <w:t>co-location reference antenn</w:t>
      </w:r>
      <w:r w:rsidRPr="004E51E4">
        <w:rPr>
          <w:sz w:val="22"/>
          <w:szCs w:val="22"/>
        </w:rPr>
        <w:t xml:space="preserve">a shall be aligned with the </w:t>
      </w:r>
      <w:r w:rsidRPr="004E51E4">
        <w:rPr>
          <w:i/>
          <w:sz w:val="22"/>
          <w:szCs w:val="22"/>
        </w:rPr>
        <w:t>BS type 1-O</w:t>
      </w:r>
      <w:r w:rsidRPr="004E51E4">
        <w:rPr>
          <w:sz w:val="22"/>
          <w:szCs w:val="22"/>
        </w:rPr>
        <w:t xml:space="preserve"> composite antenna for t</w:t>
      </w:r>
      <w:r w:rsidR="00FA0D13" w:rsidRPr="004E51E4">
        <w:rPr>
          <w:sz w:val="22"/>
          <w:szCs w:val="22"/>
        </w:rPr>
        <w:t>he vertical radiating regions;</w:t>
      </w:r>
    </w:p>
    <w:p w14:paraId="51A8BF91" w14:textId="582193C2" w:rsidR="00FA0D13" w:rsidRPr="004E51E4" w:rsidRDefault="004E51E4" w:rsidP="004E51E4">
      <w:pPr>
        <w:spacing w:after="180"/>
        <w:jc w:val="both"/>
        <w:rPr>
          <w:rFonts w:ascii="Times New Roman" w:hAnsi="Times New Roman"/>
        </w:rPr>
      </w:pPr>
      <w:r w:rsidRPr="004E51E4">
        <w:rPr>
          <w:rFonts w:ascii="Times New Roman" w:hAnsi="Times New Roman"/>
        </w:rPr>
        <w:t>OTA co-location requirements are based on the power at the conducted interface of a co-location reference antenna, depending on the requirement this interface is either an input or an output. For BS type 1-O with dual polarization the co-location reference antenna has two conducted interfaces each representing one polarization</w:t>
      </w:r>
      <w:r>
        <w:rPr>
          <w:rFonts w:ascii="Times New Roman" w:hAnsi="Times New Roman"/>
        </w:rPr>
        <w:t xml:space="preserve">. </w:t>
      </w:r>
    </w:p>
    <w:bookmarkEnd w:id="3"/>
    <w:p w14:paraId="0AA5AF00" w14:textId="77777777" w:rsidR="00D72149" w:rsidRPr="00F95B02" w:rsidRDefault="00D72149" w:rsidP="00D72149">
      <w:pPr>
        <w:pStyle w:val="TH"/>
      </w:pPr>
      <w:r w:rsidRPr="00F95B02">
        <w:rPr>
          <w:noProof/>
          <w:lang w:val="en-US" w:eastAsia="ko-KR"/>
        </w:rPr>
        <w:drawing>
          <wp:inline distT="0" distB="0" distL="0" distR="0" wp14:anchorId="00141081" wp14:editId="27AB9436">
            <wp:extent cx="3768919" cy="2280156"/>
            <wp:effectExtent l="0" t="0" r="0" b="6350"/>
            <wp:docPr id="17115" name="Picture 17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03164" cy="2300874"/>
                    </a:xfrm>
                    <a:prstGeom prst="rect">
                      <a:avLst/>
                    </a:prstGeom>
                    <a:noFill/>
                    <a:ln>
                      <a:noFill/>
                    </a:ln>
                  </pic:spPr>
                </pic:pic>
              </a:graphicData>
            </a:graphic>
          </wp:inline>
        </w:drawing>
      </w:r>
    </w:p>
    <w:p w14:paraId="113759E3" w14:textId="2676661B" w:rsidR="00D72149" w:rsidRPr="00D72149" w:rsidRDefault="00D72149" w:rsidP="00D72149">
      <w:pPr>
        <w:spacing w:after="180"/>
        <w:jc w:val="center"/>
        <w:rPr>
          <w:rFonts w:ascii="Times New Roman" w:hAnsi="Times New Roman"/>
        </w:rPr>
      </w:pPr>
      <w:r w:rsidRPr="00D72149">
        <w:rPr>
          <w:rFonts w:ascii="Times New Roman" w:hAnsi="Times New Roman"/>
        </w:rPr>
        <w:t>Figure 1: Illustration of BS type 1-O enclosure and co-location reference antenna</w:t>
      </w:r>
      <w:r>
        <w:rPr>
          <w:rFonts w:ascii="Times New Roman" w:hAnsi="Times New Roman"/>
        </w:rPr>
        <w:t xml:space="preserve"> (Figure 4.9-1, [3])</w:t>
      </w:r>
    </w:p>
    <w:p w14:paraId="5D1BADF6" w14:textId="3AD1E3D2" w:rsidR="00CF3031" w:rsidRDefault="00CF3031" w:rsidP="00A759AB">
      <w:pPr>
        <w:spacing w:after="180"/>
        <w:jc w:val="both"/>
        <w:rPr>
          <w:rFonts w:ascii="Times New Roman" w:hAnsi="Times New Roman"/>
        </w:rPr>
      </w:pPr>
      <w:r>
        <w:rPr>
          <w:rFonts w:ascii="Times New Roman" w:hAnsi="Times New Roman"/>
        </w:rPr>
        <w:lastRenderedPageBreak/>
        <w:t>For the above four kinds of co-location requirements, the detailed usage of co-location reference antenna to mimic a base station to a base station co-location scenario is provided in clause 4.12 in TS38.141-2</w:t>
      </w:r>
      <w:r w:rsidR="00A622C5">
        <w:rPr>
          <w:rFonts w:ascii="Times New Roman" w:hAnsi="Times New Roman"/>
        </w:rPr>
        <w:t xml:space="preserve"> [4]</w:t>
      </w:r>
      <w:r>
        <w:rPr>
          <w:rFonts w:ascii="Times New Roman" w:hAnsi="Times New Roman"/>
        </w:rPr>
        <w:t xml:space="preserve">: </w:t>
      </w:r>
    </w:p>
    <w:p w14:paraId="3E6C2601" w14:textId="20863A8C" w:rsidR="00CF3031" w:rsidRPr="00A622C5" w:rsidRDefault="00A622C5" w:rsidP="00A622C5">
      <w:pPr>
        <w:spacing w:after="180"/>
        <w:jc w:val="center"/>
        <w:rPr>
          <w:rFonts w:ascii="Times New Roman" w:hAnsi="Times New Roman"/>
        </w:rPr>
      </w:pPr>
      <w:r w:rsidRPr="00A622C5">
        <w:rPr>
          <w:rFonts w:ascii="Times New Roman" w:hAnsi="Times New Roman"/>
        </w:rPr>
        <w:t xml:space="preserve">Table 1: </w:t>
      </w:r>
      <w:r w:rsidR="00CF3031" w:rsidRPr="00A622C5">
        <w:rPr>
          <w:rFonts w:ascii="Times New Roman" w:hAnsi="Times New Roman"/>
        </w:rPr>
        <w:t>Co-location requirements</w:t>
      </w:r>
      <w:r w:rsidRPr="00A622C5">
        <w:rPr>
          <w:rFonts w:ascii="Times New Roman" w:hAnsi="Times New Roman"/>
        </w:rPr>
        <w:t xml:space="preserve"> (Table 4.12.1-1,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7"/>
        <w:gridCol w:w="2667"/>
        <w:gridCol w:w="1955"/>
        <w:gridCol w:w="1955"/>
      </w:tblGrid>
      <w:tr w:rsidR="00CF3031" w:rsidRPr="00A622C5" w14:paraId="24343652" w14:textId="77777777" w:rsidTr="00A622C5">
        <w:trPr>
          <w:cantSplit/>
          <w:trHeight w:val="510"/>
          <w:tblHeader/>
          <w:jc w:val="center"/>
        </w:trPr>
        <w:tc>
          <w:tcPr>
            <w:tcW w:w="2667" w:type="dxa"/>
          </w:tcPr>
          <w:p w14:paraId="55FAD758" w14:textId="77777777" w:rsidR="00CF3031" w:rsidRPr="00A622C5" w:rsidRDefault="00CF3031" w:rsidP="00707D8A">
            <w:pPr>
              <w:pStyle w:val="TAH"/>
            </w:pPr>
            <w:r w:rsidRPr="00A622C5">
              <w:t>Clause number</w:t>
            </w:r>
          </w:p>
        </w:tc>
        <w:tc>
          <w:tcPr>
            <w:tcW w:w="2667" w:type="dxa"/>
          </w:tcPr>
          <w:p w14:paraId="132422CA" w14:textId="77777777" w:rsidR="00CF3031" w:rsidRPr="00A622C5" w:rsidRDefault="00CF3031" w:rsidP="00707D8A">
            <w:pPr>
              <w:pStyle w:val="TAH"/>
            </w:pPr>
            <w:r w:rsidRPr="00A622C5">
              <w:t>Requirement</w:t>
            </w:r>
          </w:p>
        </w:tc>
        <w:tc>
          <w:tcPr>
            <w:tcW w:w="1955" w:type="dxa"/>
            <w:shd w:val="clear" w:color="auto" w:fill="auto"/>
          </w:tcPr>
          <w:p w14:paraId="6C574E5C" w14:textId="77777777" w:rsidR="00CF3031" w:rsidRPr="00A622C5" w:rsidRDefault="00CF3031" w:rsidP="00707D8A">
            <w:pPr>
              <w:pStyle w:val="TAH"/>
            </w:pPr>
            <w:r w:rsidRPr="00A622C5">
              <w:t>Co-location reference antenna operation</w:t>
            </w:r>
          </w:p>
        </w:tc>
        <w:tc>
          <w:tcPr>
            <w:tcW w:w="1955" w:type="dxa"/>
          </w:tcPr>
          <w:p w14:paraId="6C661B5A" w14:textId="77777777" w:rsidR="00CF3031" w:rsidRPr="00A622C5" w:rsidRDefault="00CF3031" w:rsidP="00707D8A">
            <w:pPr>
              <w:pStyle w:val="TAH"/>
            </w:pPr>
            <w:r w:rsidRPr="00A622C5">
              <w:t>Type</w:t>
            </w:r>
          </w:p>
        </w:tc>
      </w:tr>
      <w:tr w:rsidR="00CF3031" w:rsidRPr="00A622C5" w14:paraId="5CDF2B9E" w14:textId="77777777" w:rsidTr="00A622C5">
        <w:trPr>
          <w:cantSplit/>
          <w:trHeight w:val="510"/>
          <w:jc w:val="center"/>
        </w:trPr>
        <w:tc>
          <w:tcPr>
            <w:tcW w:w="2667" w:type="dxa"/>
            <w:tcBorders>
              <w:bottom w:val="single" w:sz="4" w:space="0" w:color="auto"/>
            </w:tcBorders>
          </w:tcPr>
          <w:p w14:paraId="0214AD8D" w14:textId="77777777" w:rsidR="00CF3031" w:rsidRPr="00A622C5" w:rsidRDefault="00CF3031" w:rsidP="00707D8A">
            <w:pPr>
              <w:pStyle w:val="TAC"/>
              <w:rPr>
                <w:lang w:eastAsia="zh-CN"/>
              </w:rPr>
            </w:pPr>
            <w:r w:rsidRPr="00A622C5">
              <w:rPr>
                <w:lang w:eastAsia="zh-CN"/>
              </w:rPr>
              <w:t>6.5</w:t>
            </w:r>
          </w:p>
        </w:tc>
        <w:tc>
          <w:tcPr>
            <w:tcW w:w="2667" w:type="dxa"/>
          </w:tcPr>
          <w:p w14:paraId="6E52B1D1" w14:textId="77777777" w:rsidR="00CF3031" w:rsidRPr="00A622C5" w:rsidRDefault="00CF3031" w:rsidP="00707D8A">
            <w:pPr>
              <w:pStyle w:val="TAC"/>
              <w:rPr>
                <w:lang w:eastAsia="zh-CN"/>
              </w:rPr>
            </w:pPr>
            <w:r w:rsidRPr="00A622C5">
              <w:rPr>
                <w:lang w:eastAsia="zh-CN"/>
              </w:rPr>
              <w:t>OTA transmit ON/OFF power for FR1</w:t>
            </w:r>
          </w:p>
        </w:tc>
        <w:tc>
          <w:tcPr>
            <w:tcW w:w="1955" w:type="dxa"/>
            <w:tcBorders>
              <w:bottom w:val="single" w:sz="4" w:space="0" w:color="auto"/>
            </w:tcBorders>
            <w:shd w:val="clear" w:color="auto" w:fill="auto"/>
          </w:tcPr>
          <w:p w14:paraId="757C9696" w14:textId="77777777" w:rsidR="00CF3031" w:rsidRPr="00A622C5" w:rsidRDefault="00CF3031" w:rsidP="00707D8A">
            <w:pPr>
              <w:pStyle w:val="TAC"/>
              <w:rPr>
                <w:lang w:eastAsia="zh-CN"/>
              </w:rPr>
            </w:pPr>
            <w:r w:rsidRPr="00A622C5">
              <w:rPr>
                <w:lang w:eastAsia="zh-CN"/>
              </w:rPr>
              <w:t>Measure emission</w:t>
            </w:r>
          </w:p>
        </w:tc>
        <w:tc>
          <w:tcPr>
            <w:tcW w:w="1955" w:type="dxa"/>
            <w:tcBorders>
              <w:bottom w:val="single" w:sz="4" w:space="0" w:color="auto"/>
            </w:tcBorders>
          </w:tcPr>
          <w:p w14:paraId="47A9EC68" w14:textId="77777777" w:rsidR="00CF3031" w:rsidRPr="00A622C5" w:rsidRDefault="00CF3031" w:rsidP="00707D8A">
            <w:pPr>
              <w:pStyle w:val="TAC"/>
              <w:rPr>
                <w:lang w:eastAsia="zh-CN"/>
              </w:rPr>
            </w:pPr>
            <w:r w:rsidRPr="00A622C5">
              <w:rPr>
                <w:lang w:eastAsia="zh-CN"/>
              </w:rPr>
              <w:t>Mandatory</w:t>
            </w:r>
          </w:p>
        </w:tc>
      </w:tr>
      <w:tr w:rsidR="00CF3031" w:rsidRPr="00A622C5" w14:paraId="71F6CAF9" w14:textId="77777777" w:rsidTr="00A622C5">
        <w:trPr>
          <w:cantSplit/>
          <w:trHeight w:val="510"/>
          <w:jc w:val="center"/>
        </w:trPr>
        <w:tc>
          <w:tcPr>
            <w:tcW w:w="2667" w:type="dxa"/>
            <w:tcBorders>
              <w:bottom w:val="nil"/>
            </w:tcBorders>
            <w:shd w:val="clear" w:color="auto" w:fill="auto"/>
          </w:tcPr>
          <w:p w14:paraId="7899446E" w14:textId="77777777" w:rsidR="00CF3031" w:rsidRPr="00A622C5" w:rsidRDefault="00CF3031" w:rsidP="00707D8A">
            <w:pPr>
              <w:pStyle w:val="TAC"/>
            </w:pPr>
            <w:r w:rsidRPr="00A622C5">
              <w:t>6.7.5.3</w:t>
            </w:r>
          </w:p>
          <w:p w14:paraId="2AE32FB7" w14:textId="77777777" w:rsidR="00CF3031" w:rsidRPr="00A622C5" w:rsidRDefault="00CF3031" w:rsidP="00707D8A">
            <w:pPr>
              <w:pStyle w:val="TAC"/>
            </w:pPr>
            <w:r w:rsidRPr="00A622C5">
              <w:t>6.7.5.5</w:t>
            </w:r>
          </w:p>
        </w:tc>
        <w:tc>
          <w:tcPr>
            <w:tcW w:w="2667" w:type="dxa"/>
          </w:tcPr>
          <w:p w14:paraId="68AA4DC7" w14:textId="77777777" w:rsidR="00CF3031" w:rsidRPr="00A622C5" w:rsidRDefault="00CF3031" w:rsidP="00707D8A">
            <w:pPr>
              <w:pStyle w:val="TAC"/>
            </w:pPr>
            <w:r w:rsidRPr="00A622C5">
              <w:t>OTA spurious emission: Protection of the BS receiver of own or different BS</w:t>
            </w:r>
          </w:p>
        </w:tc>
        <w:tc>
          <w:tcPr>
            <w:tcW w:w="1955" w:type="dxa"/>
            <w:tcBorders>
              <w:bottom w:val="nil"/>
            </w:tcBorders>
            <w:shd w:val="clear" w:color="auto" w:fill="auto"/>
          </w:tcPr>
          <w:p w14:paraId="6876C460" w14:textId="77777777" w:rsidR="00CF3031" w:rsidRPr="00A622C5" w:rsidRDefault="00CF3031" w:rsidP="00707D8A">
            <w:pPr>
              <w:pStyle w:val="TAC"/>
            </w:pPr>
            <w:r w:rsidRPr="00A622C5">
              <w:t>Measure emission</w:t>
            </w:r>
          </w:p>
        </w:tc>
        <w:tc>
          <w:tcPr>
            <w:tcW w:w="1955" w:type="dxa"/>
            <w:tcBorders>
              <w:bottom w:val="nil"/>
            </w:tcBorders>
            <w:shd w:val="clear" w:color="auto" w:fill="auto"/>
          </w:tcPr>
          <w:p w14:paraId="2F588519" w14:textId="77777777" w:rsidR="00CF3031" w:rsidRPr="00A622C5" w:rsidRDefault="00CF3031" w:rsidP="00707D8A">
            <w:pPr>
              <w:pStyle w:val="TAC"/>
            </w:pPr>
            <w:r w:rsidRPr="00A622C5">
              <w:t>Optional based on declaration</w:t>
            </w:r>
          </w:p>
        </w:tc>
      </w:tr>
      <w:tr w:rsidR="00CF3031" w:rsidRPr="00A622C5" w14:paraId="53763455" w14:textId="77777777" w:rsidTr="00A622C5">
        <w:trPr>
          <w:cantSplit/>
          <w:trHeight w:val="510"/>
          <w:jc w:val="center"/>
        </w:trPr>
        <w:tc>
          <w:tcPr>
            <w:tcW w:w="2667" w:type="dxa"/>
            <w:tcBorders>
              <w:top w:val="nil"/>
            </w:tcBorders>
            <w:shd w:val="clear" w:color="auto" w:fill="auto"/>
          </w:tcPr>
          <w:p w14:paraId="23D5A9D2" w14:textId="77777777" w:rsidR="00CF3031" w:rsidRPr="00A622C5" w:rsidRDefault="00CF3031" w:rsidP="00707D8A">
            <w:pPr>
              <w:pStyle w:val="TAC"/>
            </w:pPr>
          </w:p>
        </w:tc>
        <w:tc>
          <w:tcPr>
            <w:tcW w:w="2667" w:type="dxa"/>
          </w:tcPr>
          <w:p w14:paraId="56E09E67" w14:textId="77777777" w:rsidR="00CF3031" w:rsidRPr="00A622C5" w:rsidRDefault="00CF3031" w:rsidP="00707D8A">
            <w:pPr>
              <w:pStyle w:val="TAC"/>
            </w:pPr>
            <w:r w:rsidRPr="00A622C5">
              <w:t>OTA spurious emission: Co-location with other base stations</w:t>
            </w:r>
          </w:p>
        </w:tc>
        <w:tc>
          <w:tcPr>
            <w:tcW w:w="1955" w:type="dxa"/>
            <w:tcBorders>
              <w:top w:val="nil"/>
            </w:tcBorders>
            <w:shd w:val="clear" w:color="auto" w:fill="auto"/>
          </w:tcPr>
          <w:p w14:paraId="0229A957" w14:textId="77777777" w:rsidR="00CF3031" w:rsidRPr="00A622C5" w:rsidRDefault="00CF3031" w:rsidP="00707D8A">
            <w:pPr>
              <w:pStyle w:val="TAC"/>
            </w:pPr>
          </w:p>
        </w:tc>
        <w:tc>
          <w:tcPr>
            <w:tcW w:w="1955" w:type="dxa"/>
            <w:tcBorders>
              <w:top w:val="nil"/>
            </w:tcBorders>
            <w:shd w:val="clear" w:color="auto" w:fill="auto"/>
          </w:tcPr>
          <w:p w14:paraId="135232DE" w14:textId="77777777" w:rsidR="00CF3031" w:rsidRPr="00A622C5" w:rsidRDefault="00CF3031" w:rsidP="00707D8A">
            <w:pPr>
              <w:pStyle w:val="TAC"/>
            </w:pPr>
          </w:p>
        </w:tc>
      </w:tr>
      <w:tr w:rsidR="00CF3031" w:rsidRPr="00A622C5" w14:paraId="4EC33F11" w14:textId="77777777" w:rsidTr="00A622C5">
        <w:trPr>
          <w:cantSplit/>
          <w:trHeight w:val="510"/>
          <w:jc w:val="center"/>
        </w:trPr>
        <w:tc>
          <w:tcPr>
            <w:tcW w:w="2667" w:type="dxa"/>
          </w:tcPr>
          <w:p w14:paraId="78C28EDF" w14:textId="77777777" w:rsidR="00CF3031" w:rsidRPr="00A622C5" w:rsidRDefault="00CF3031" w:rsidP="00707D8A">
            <w:pPr>
              <w:pStyle w:val="TAC"/>
            </w:pPr>
            <w:r w:rsidRPr="00A622C5">
              <w:t>6.8</w:t>
            </w:r>
          </w:p>
        </w:tc>
        <w:tc>
          <w:tcPr>
            <w:tcW w:w="2667" w:type="dxa"/>
          </w:tcPr>
          <w:p w14:paraId="5AEFF3BA" w14:textId="77777777" w:rsidR="00CF3031" w:rsidRPr="00A622C5" w:rsidRDefault="00CF3031" w:rsidP="00707D8A">
            <w:pPr>
              <w:pStyle w:val="TAC"/>
            </w:pPr>
            <w:r w:rsidRPr="00A622C5">
              <w:t>OTA transmitter intermodulation</w:t>
            </w:r>
          </w:p>
        </w:tc>
        <w:tc>
          <w:tcPr>
            <w:tcW w:w="1955" w:type="dxa"/>
            <w:shd w:val="clear" w:color="auto" w:fill="auto"/>
          </w:tcPr>
          <w:p w14:paraId="42660402" w14:textId="77777777" w:rsidR="00CF3031" w:rsidRPr="00A622C5" w:rsidRDefault="00CF3031" w:rsidP="00707D8A">
            <w:pPr>
              <w:pStyle w:val="TAC"/>
            </w:pPr>
            <w:r w:rsidRPr="00A622C5">
              <w:t>Inject the interferer signal</w:t>
            </w:r>
          </w:p>
        </w:tc>
        <w:tc>
          <w:tcPr>
            <w:tcW w:w="1955" w:type="dxa"/>
          </w:tcPr>
          <w:p w14:paraId="5EB4879B" w14:textId="77777777" w:rsidR="00CF3031" w:rsidRPr="00A622C5" w:rsidRDefault="00CF3031" w:rsidP="00707D8A">
            <w:pPr>
              <w:pStyle w:val="TAC"/>
            </w:pPr>
            <w:r w:rsidRPr="00A622C5">
              <w:t>Mandatory</w:t>
            </w:r>
          </w:p>
        </w:tc>
      </w:tr>
      <w:tr w:rsidR="00CF3031" w:rsidRPr="00A622C5" w14:paraId="5EDF0954" w14:textId="77777777" w:rsidTr="00A622C5">
        <w:trPr>
          <w:cantSplit/>
          <w:trHeight w:val="510"/>
          <w:jc w:val="center"/>
        </w:trPr>
        <w:tc>
          <w:tcPr>
            <w:tcW w:w="2667" w:type="dxa"/>
          </w:tcPr>
          <w:p w14:paraId="33574F63" w14:textId="77777777" w:rsidR="00CF3031" w:rsidRPr="00A622C5" w:rsidRDefault="00CF3031" w:rsidP="00707D8A">
            <w:pPr>
              <w:pStyle w:val="TAC"/>
            </w:pPr>
            <w:r w:rsidRPr="00A622C5">
              <w:t>7.6.3</w:t>
            </w:r>
          </w:p>
        </w:tc>
        <w:tc>
          <w:tcPr>
            <w:tcW w:w="2667" w:type="dxa"/>
          </w:tcPr>
          <w:p w14:paraId="378D4522" w14:textId="77777777" w:rsidR="00CF3031" w:rsidRPr="00A622C5" w:rsidRDefault="00CF3031" w:rsidP="00707D8A">
            <w:pPr>
              <w:pStyle w:val="TAC"/>
            </w:pPr>
            <w:r w:rsidRPr="00A622C5">
              <w:t>OTA out-of-band blocking: Co-location with other base stations</w:t>
            </w:r>
          </w:p>
        </w:tc>
        <w:tc>
          <w:tcPr>
            <w:tcW w:w="1955" w:type="dxa"/>
            <w:shd w:val="clear" w:color="auto" w:fill="auto"/>
          </w:tcPr>
          <w:p w14:paraId="41A1FDB9" w14:textId="77777777" w:rsidR="00CF3031" w:rsidRPr="00A622C5" w:rsidRDefault="00CF3031" w:rsidP="00707D8A">
            <w:pPr>
              <w:pStyle w:val="TAC"/>
            </w:pPr>
            <w:r w:rsidRPr="00A622C5">
              <w:t>Inject the interferer signal</w:t>
            </w:r>
          </w:p>
        </w:tc>
        <w:tc>
          <w:tcPr>
            <w:tcW w:w="1955" w:type="dxa"/>
          </w:tcPr>
          <w:p w14:paraId="7E8F69E9" w14:textId="77777777" w:rsidR="00CF3031" w:rsidRPr="00A622C5" w:rsidRDefault="00CF3031" w:rsidP="00707D8A">
            <w:pPr>
              <w:pStyle w:val="TAC"/>
            </w:pPr>
            <w:r w:rsidRPr="00A622C5">
              <w:t>Optional based on declaration</w:t>
            </w:r>
          </w:p>
        </w:tc>
      </w:tr>
    </w:tbl>
    <w:p w14:paraId="7A7EDFE1" w14:textId="77777777" w:rsidR="00B727FD" w:rsidRPr="00B727FD" w:rsidRDefault="00B727FD" w:rsidP="00B727FD">
      <w:pPr>
        <w:spacing w:after="180"/>
        <w:jc w:val="both"/>
        <w:rPr>
          <w:rFonts w:ascii="Times New Roman" w:hAnsi="Times New Roman"/>
        </w:rPr>
      </w:pPr>
    </w:p>
    <w:p w14:paraId="40D6425F" w14:textId="12F274FE" w:rsidR="00465F98" w:rsidRPr="00366712" w:rsidRDefault="00465F98" w:rsidP="00465F98">
      <w:pPr>
        <w:pStyle w:val="Heading2"/>
        <w:rPr>
          <w:lang w:val="en-AU" w:eastAsia="zh-CN"/>
        </w:rPr>
      </w:pPr>
      <w:r>
        <w:rPr>
          <w:lang w:val="en-US" w:eastAsia="zh-CN"/>
        </w:rPr>
        <w:t>2</w:t>
      </w:r>
      <w:r w:rsidRPr="00A54C75">
        <w:rPr>
          <w:lang w:val="en-US" w:eastAsia="zh-CN"/>
        </w:rPr>
        <w:t>.</w:t>
      </w:r>
      <w:r w:rsidR="00044566">
        <w:rPr>
          <w:lang w:val="en-US" w:eastAsia="zh-CN"/>
        </w:rPr>
        <w:t>2</w:t>
      </w:r>
      <w:r w:rsidRPr="00A54C75">
        <w:rPr>
          <w:lang w:val="en-US" w:eastAsia="zh-CN"/>
        </w:rPr>
        <w:t xml:space="preserve"> </w:t>
      </w:r>
      <w:r w:rsidR="00044566">
        <w:rPr>
          <w:lang w:val="en-US" w:eastAsia="zh-CN"/>
        </w:rPr>
        <w:t xml:space="preserve">Necessity of </w:t>
      </w:r>
      <w:r>
        <w:rPr>
          <w:lang w:val="en-US" w:eastAsia="zh-CN"/>
        </w:rPr>
        <w:t>updat</w:t>
      </w:r>
      <w:r w:rsidR="006A3D26">
        <w:rPr>
          <w:lang w:val="en-US" w:eastAsia="zh-CN"/>
        </w:rPr>
        <w:t>ing</w:t>
      </w:r>
      <w:r>
        <w:rPr>
          <w:lang w:val="en-US" w:eastAsia="zh-CN"/>
        </w:rPr>
        <w:t xml:space="preserve"> co-location reference antenna</w:t>
      </w:r>
      <w:r w:rsidR="00044566">
        <w:rPr>
          <w:lang w:val="en-US" w:eastAsia="zh-CN"/>
        </w:rPr>
        <w:t xml:space="preserve"> definition</w:t>
      </w:r>
    </w:p>
    <w:p w14:paraId="16BE21FC" w14:textId="34C50350" w:rsidR="00523C27" w:rsidRDefault="00DB01C5" w:rsidP="00A759AB">
      <w:pPr>
        <w:spacing w:after="180"/>
        <w:jc w:val="both"/>
        <w:rPr>
          <w:rFonts w:ascii="Times New Roman" w:hAnsi="Times New Roman"/>
          <w:lang w:val="en-AU"/>
        </w:rPr>
      </w:pPr>
      <w:r>
        <w:rPr>
          <w:rFonts w:ascii="Times New Roman" w:hAnsi="Times New Roman" w:hint="eastAsia"/>
          <w:lang w:val="en-AU"/>
        </w:rPr>
        <w:t>B</w:t>
      </w:r>
      <w:r>
        <w:rPr>
          <w:rFonts w:ascii="Times New Roman" w:hAnsi="Times New Roman"/>
          <w:lang w:val="en-AU"/>
        </w:rPr>
        <w:t>ased on the discussion given in previous meeting</w:t>
      </w:r>
      <w:r w:rsidR="00222C5C">
        <w:rPr>
          <w:rFonts w:ascii="Times New Roman" w:hAnsi="Times New Roman"/>
          <w:lang w:val="en-AU"/>
        </w:rPr>
        <w:t>s</w:t>
      </w:r>
      <w:r>
        <w:rPr>
          <w:rFonts w:ascii="Times New Roman" w:hAnsi="Times New Roman"/>
          <w:lang w:val="en-AU"/>
        </w:rPr>
        <w:t>,</w:t>
      </w:r>
      <w:r w:rsidR="002555E6">
        <w:rPr>
          <w:rFonts w:ascii="Times New Roman" w:hAnsi="Times New Roman"/>
          <w:lang w:val="en-AU"/>
        </w:rPr>
        <w:t xml:space="preserve"> </w:t>
      </w:r>
      <w:r w:rsidR="002555E6">
        <w:rPr>
          <w:rFonts w:ascii="Times New Roman" w:hAnsi="Times New Roman" w:hint="eastAsia"/>
          <w:lang w:val="en-AU"/>
        </w:rPr>
        <w:t>especiall</w:t>
      </w:r>
      <w:r w:rsidR="002555E6">
        <w:rPr>
          <w:rFonts w:ascii="Times New Roman" w:hAnsi="Times New Roman"/>
          <w:lang w:val="en-AU"/>
        </w:rPr>
        <w:t>y based on the achieved way forward [10] in RAN4#111,</w:t>
      </w:r>
      <w:r>
        <w:rPr>
          <w:rFonts w:ascii="Times New Roman" w:hAnsi="Times New Roman"/>
          <w:lang w:val="en-AU"/>
        </w:rPr>
        <w:t xml:space="preserve"> </w:t>
      </w:r>
      <w:r w:rsidR="00523C27">
        <w:rPr>
          <w:rFonts w:ascii="Times New Roman" w:hAnsi="Times New Roman"/>
          <w:lang w:val="en-AU"/>
        </w:rPr>
        <w:t>the following factors</w:t>
      </w:r>
      <w:r>
        <w:rPr>
          <w:rFonts w:ascii="Times New Roman" w:hAnsi="Times New Roman"/>
          <w:lang w:val="en-AU"/>
        </w:rPr>
        <w:t xml:space="preserve"> are </w:t>
      </w:r>
      <w:r w:rsidR="00300A9A">
        <w:rPr>
          <w:rFonts w:ascii="Times New Roman" w:hAnsi="Times New Roman"/>
          <w:lang w:val="en-AU"/>
        </w:rPr>
        <w:t>proposed</w:t>
      </w:r>
      <w:r>
        <w:rPr>
          <w:rFonts w:ascii="Times New Roman" w:hAnsi="Times New Roman"/>
          <w:lang w:val="en-AU"/>
        </w:rPr>
        <w:t xml:space="preserve"> as the</w:t>
      </w:r>
      <w:r w:rsidR="00300A9A">
        <w:rPr>
          <w:rFonts w:ascii="Times New Roman" w:hAnsi="Times New Roman"/>
          <w:lang w:val="en-AU"/>
        </w:rPr>
        <w:t xml:space="preserve"> </w:t>
      </w:r>
      <w:r w:rsidR="006A3D26">
        <w:rPr>
          <w:rFonts w:ascii="Times New Roman" w:hAnsi="Times New Roman"/>
          <w:lang w:val="en-AU"/>
        </w:rPr>
        <w:t>concerned</w:t>
      </w:r>
      <w:r>
        <w:rPr>
          <w:rFonts w:ascii="Times New Roman" w:hAnsi="Times New Roman"/>
          <w:lang w:val="en-AU"/>
        </w:rPr>
        <w:t xml:space="preserve"> reason</w:t>
      </w:r>
      <w:r w:rsidR="00300A9A">
        <w:rPr>
          <w:rFonts w:ascii="Times New Roman" w:hAnsi="Times New Roman"/>
          <w:lang w:val="en-AU"/>
        </w:rPr>
        <w:t>s</w:t>
      </w:r>
      <w:r>
        <w:rPr>
          <w:rFonts w:ascii="Times New Roman" w:hAnsi="Times New Roman"/>
          <w:lang w:val="en-AU"/>
        </w:rPr>
        <w:t xml:space="preserve"> </w:t>
      </w:r>
      <w:r w:rsidR="00300A9A">
        <w:rPr>
          <w:rFonts w:ascii="Times New Roman" w:hAnsi="Times New Roman"/>
          <w:lang w:val="en-AU"/>
        </w:rPr>
        <w:t>when</w:t>
      </w:r>
      <w:r>
        <w:rPr>
          <w:rFonts w:ascii="Times New Roman" w:hAnsi="Times New Roman"/>
          <w:lang w:val="en-AU"/>
        </w:rPr>
        <w:t xml:space="preserve"> </w:t>
      </w:r>
      <w:r w:rsidR="00300A9A">
        <w:rPr>
          <w:rFonts w:ascii="Times New Roman" w:hAnsi="Times New Roman"/>
          <w:lang w:val="en-AU"/>
        </w:rPr>
        <w:t xml:space="preserve">RAN4 </w:t>
      </w:r>
      <w:r>
        <w:rPr>
          <w:rFonts w:ascii="Times New Roman" w:hAnsi="Times New Roman"/>
          <w:lang w:val="en-AU"/>
        </w:rPr>
        <w:t>consider</w:t>
      </w:r>
      <w:r w:rsidR="00300A9A">
        <w:rPr>
          <w:rFonts w:ascii="Times New Roman" w:hAnsi="Times New Roman"/>
          <w:lang w:val="en-AU"/>
        </w:rPr>
        <w:t>s</w:t>
      </w:r>
      <w:r>
        <w:rPr>
          <w:rFonts w:ascii="Times New Roman" w:hAnsi="Times New Roman"/>
          <w:lang w:val="en-AU"/>
        </w:rPr>
        <w:t xml:space="preserve"> improvement of </w:t>
      </w:r>
      <w:r w:rsidR="00087CBA" w:rsidRPr="00087CBA">
        <w:rPr>
          <w:rFonts w:ascii="Times New Roman" w:hAnsi="Times New Roman"/>
          <w:lang w:val="en-AU"/>
        </w:rPr>
        <w:t>the BS/IAB OTA co-location reference antenna definition</w:t>
      </w:r>
      <w:r w:rsidR="00300A9A">
        <w:rPr>
          <w:rFonts w:ascii="Times New Roman" w:hAnsi="Times New Roman"/>
          <w:lang w:val="en-AU"/>
        </w:rPr>
        <w:t xml:space="preserve"> in this work item</w:t>
      </w:r>
      <w:r w:rsidR="002555E6">
        <w:rPr>
          <w:rFonts w:ascii="Times New Roman" w:hAnsi="Times New Roman"/>
          <w:lang w:val="en-AU"/>
        </w:rPr>
        <w:t xml:space="preserve">. </w:t>
      </w:r>
    </w:p>
    <w:p w14:paraId="1911EA3C" w14:textId="12E56638" w:rsidR="00DB01C5" w:rsidRPr="00222C5C" w:rsidRDefault="00087CBA" w:rsidP="00120652">
      <w:pPr>
        <w:spacing w:after="180"/>
        <w:ind w:left="568"/>
        <w:jc w:val="both"/>
        <w:rPr>
          <w:rFonts w:ascii="Times New Roman" w:hAnsi="Times New Roman"/>
          <w:lang w:val="en-AU"/>
        </w:rPr>
      </w:pPr>
      <w:r>
        <w:rPr>
          <w:rFonts w:ascii="Times New Roman" w:hAnsi="Times New Roman"/>
          <w:lang w:val="en-AU"/>
        </w:rPr>
        <w:t xml:space="preserve">- </w:t>
      </w:r>
      <w:bookmarkStart w:id="4" w:name="_Hlk166345680"/>
      <w:r w:rsidR="00300A9A">
        <w:rPr>
          <w:rFonts w:ascii="Times New Roman" w:hAnsi="Times New Roman"/>
          <w:b/>
          <w:bCs/>
          <w:lang w:val="en-AU"/>
        </w:rPr>
        <w:t xml:space="preserve">30dB MCL assumption </w:t>
      </w:r>
      <w:r w:rsidR="00E917B9">
        <w:rPr>
          <w:rFonts w:ascii="Times New Roman" w:hAnsi="Times New Roman"/>
          <w:b/>
          <w:bCs/>
          <w:lang w:val="en-AU"/>
        </w:rPr>
        <w:t xml:space="preserve">does not yet hold </w:t>
      </w:r>
      <w:r w:rsidR="00E917B9" w:rsidRPr="00E917B9">
        <w:rPr>
          <w:rFonts w:ascii="Times New Roman" w:hAnsi="Times New Roman"/>
          <w:b/>
          <w:bCs/>
          <w:lang w:val="en-AU"/>
        </w:rPr>
        <w:t xml:space="preserve">between two AAS BS </w:t>
      </w:r>
      <w:r w:rsidR="00E917B9">
        <w:rPr>
          <w:rFonts w:ascii="Times New Roman" w:hAnsi="Times New Roman"/>
          <w:b/>
          <w:bCs/>
          <w:lang w:val="en-AU"/>
        </w:rPr>
        <w:t>especially for</w:t>
      </w:r>
      <w:r w:rsidR="00300A9A">
        <w:rPr>
          <w:rFonts w:ascii="Times New Roman" w:hAnsi="Times New Roman"/>
          <w:b/>
          <w:bCs/>
          <w:lang w:val="en-AU"/>
        </w:rPr>
        <w:t xml:space="preserve"> FR1 high bands</w:t>
      </w:r>
      <w:bookmarkEnd w:id="4"/>
      <w:r w:rsidR="00300A9A">
        <w:rPr>
          <w:rFonts w:ascii="Times New Roman" w:hAnsi="Times New Roman"/>
          <w:b/>
          <w:bCs/>
          <w:lang w:val="en-AU"/>
        </w:rPr>
        <w:t xml:space="preserve">: </w:t>
      </w:r>
      <w:r w:rsidR="00222C5C" w:rsidRPr="00222C5C">
        <w:rPr>
          <w:rFonts w:ascii="Times New Roman" w:hAnsi="Times New Roman"/>
          <w:lang w:val="en-AU"/>
        </w:rPr>
        <w:t xml:space="preserve">As provided </w:t>
      </w:r>
      <w:r w:rsidR="00222C5C">
        <w:rPr>
          <w:rFonts w:ascii="Times New Roman" w:hAnsi="Times New Roman"/>
          <w:lang w:val="en-AU"/>
        </w:rPr>
        <w:t>in [R4-2405628] and [R4-1706766]</w:t>
      </w:r>
      <w:r w:rsidR="00222C5C" w:rsidRPr="00222C5C">
        <w:rPr>
          <w:rFonts w:ascii="Times New Roman" w:hAnsi="Times New Roman"/>
          <w:lang w:val="en-AU"/>
        </w:rPr>
        <w:t xml:space="preserve">, </w:t>
      </w:r>
      <w:r w:rsidR="00290115">
        <w:rPr>
          <w:rFonts w:ascii="Times New Roman" w:hAnsi="Times New Roman"/>
          <w:lang w:val="en-AU"/>
        </w:rPr>
        <w:t>a</w:t>
      </w:r>
      <w:r w:rsidR="00222C5C" w:rsidRPr="00222C5C">
        <w:rPr>
          <w:rFonts w:ascii="Times New Roman" w:hAnsi="Times New Roman"/>
          <w:lang w:val="en-AU"/>
        </w:rPr>
        <w:t xml:space="preserve">ntenna port to port isolation would be </w:t>
      </w:r>
      <w:r w:rsidR="006A3D26">
        <w:rPr>
          <w:rFonts w:ascii="Times New Roman" w:hAnsi="Times New Roman"/>
          <w:lang w:val="en-AU"/>
        </w:rPr>
        <w:t xml:space="preserve">much </w:t>
      </w:r>
      <w:r w:rsidR="00222C5C" w:rsidRPr="00222C5C">
        <w:rPr>
          <w:rFonts w:ascii="Times New Roman" w:hAnsi="Times New Roman"/>
          <w:lang w:val="en-AU"/>
        </w:rPr>
        <w:t xml:space="preserve">increased compared with </w:t>
      </w:r>
      <w:r w:rsidR="006A3D26">
        <w:rPr>
          <w:rFonts w:ascii="Times New Roman" w:hAnsi="Times New Roman"/>
          <w:lang w:val="en-AU"/>
        </w:rPr>
        <w:t xml:space="preserve">the </w:t>
      </w:r>
      <w:r w:rsidR="00222C5C" w:rsidRPr="00222C5C">
        <w:rPr>
          <w:rFonts w:ascii="Times New Roman" w:hAnsi="Times New Roman"/>
          <w:lang w:val="en-AU"/>
        </w:rPr>
        <w:t>MCL 30dB</w:t>
      </w:r>
      <w:r w:rsidR="006A3D26">
        <w:rPr>
          <w:rFonts w:ascii="Times New Roman" w:hAnsi="Times New Roman"/>
          <w:lang w:val="en-AU"/>
        </w:rPr>
        <w:t xml:space="preserve"> assumption</w:t>
      </w:r>
      <w:r w:rsidR="00290115">
        <w:rPr>
          <w:rFonts w:ascii="Times New Roman" w:hAnsi="Times New Roman"/>
          <w:lang w:val="en-AU"/>
        </w:rPr>
        <w:t xml:space="preserve"> </w:t>
      </w:r>
      <w:r w:rsidR="00290115" w:rsidRPr="00222C5C">
        <w:rPr>
          <w:rFonts w:ascii="Times New Roman" w:hAnsi="Times New Roman"/>
          <w:lang w:val="en-AU"/>
        </w:rPr>
        <w:t>for 2.5-6GHz</w:t>
      </w:r>
      <w:r w:rsidR="00222C5C">
        <w:rPr>
          <w:rFonts w:ascii="Times New Roman" w:hAnsi="Times New Roman"/>
          <w:lang w:val="en-AU"/>
        </w:rPr>
        <w:t xml:space="preserve">, where </w:t>
      </w:r>
      <w:r w:rsidR="00222C5C" w:rsidRPr="00222C5C">
        <w:rPr>
          <w:rFonts w:ascii="Times New Roman" w:hAnsi="Times New Roman"/>
          <w:lang w:val="en-AU"/>
        </w:rPr>
        <w:t>the</w:t>
      </w:r>
      <w:r w:rsidR="00290115">
        <w:rPr>
          <w:rFonts w:ascii="Times New Roman" w:hAnsi="Times New Roman"/>
          <w:lang w:val="en-AU"/>
        </w:rPr>
        <w:t xml:space="preserve"> original</w:t>
      </w:r>
      <w:r w:rsidR="00222C5C" w:rsidRPr="00222C5C">
        <w:rPr>
          <w:rFonts w:ascii="Times New Roman" w:hAnsi="Times New Roman"/>
          <w:lang w:val="en-AU"/>
        </w:rPr>
        <w:t xml:space="preserve"> 30 dB</w:t>
      </w:r>
      <w:r w:rsidR="00066410">
        <w:rPr>
          <w:rFonts w:ascii="Times New Roman" w:hAnsi="Times New Roman"/>
          <w:lang w:val="en-AU"/>
        </w:rPr>
        <w:t xml:space="preserve"> isolation</w:t>
      </w:r>
      <w:r w:rsidR="00222C5C" w:rsidRPr="00222C5C">
        <w:rPr>
          <w:rFonts w:ascii="Times New Roman" w:hAnsi="Times New Roman"/>
          <w:lang w:val="en-AU"/>
        </w:rPr>
        <w:t xml:space="preserve"> </w:t>
      </w:r>
      <w:r w:rsidR="00290115">
        <w:rPr>
          <w:rFonts w:ascii="Times New Roman" w:hAnsi="Times New Roman"/>
          <w:lang w:val="en-AU"/>
        </w:rPr>
        <w:t>value</w:t>
      </w:r>
      <w:r w:rsidR="00222C5C" w:rsidRPr="00222C5C">
        <w:rPr>
          <w:rFonts w:ascii="Times New Roman" w:hAnsi="Times New Roman"/>
          <w:lang w:val="en-AU"/>
        </w:rPr>
        <w:t xml:space="preserve"> was derived from a typical deployment scenario, </w:t>
      </w:r>
      <w:r w:rsidR="00066410">
        <w:rPr>
          <w:rFonts w:ascii="Times New Roman" w:hAnsi="Times New Roman"/>
          <w:lang w:val="en-AU"/>
        </w:rPr>
        <w:t>in which</w:t>
      </w:r>
      <w:r w:rsidR="00222C5C" w:rsidRPr="00222C5C">
        <w:rPr>
          <w:rFonts w:ascii="Times New Roman" w:hAnsi="Times New Roman"/>
          <w:lang w:val="en-AU"/>
        </w:rPr>
        <w:t xml:space="preserve"> two base stations are assumed to be with passive antennas mounted in two separated masts with main beam pointing down-wards. </w:t>
      </w:r>
      <w:r w:rsidR="00290115">
        <w:rPr>
          <w:rFonts w:ascii="Times New Roman" w:hAnsi="Times New Roman"/>
          <w:lang w:val="en-AU"/>
        </w:rPr>
        <w:t>It should be noted that t</w:t>
      </w:r>
      <w:r w:rsidR="00222C5C" w:rsidRPr="00222C5C">
        <w:rPr>
          <w:rFonts w:ascii="Times New Roman" w:hAnsi="Times New Roman"/>
          <w:lang w:val="en-AU"/>
        </w:rPr>
        <w:t>h</w:t>
      </w:r>
      <w:r w:rsidR="00290115">
        <w:rPr>
          <w:rFonts w:ascii="Times New Roman" w:hAnsi="Times New Roman"/>
          <w:lang w:val="en-AU"/>
        </w:rPr>
        <w:t>is</w:t>
      </w:r>
      <w:r w:rsidR="00222C5C" w:rsidRPr="00222C5C">
        <w:rPr>
          <w:rFonts w:ascii="Times New Roman" w:hAnsi="Times New Roman"/>
          <w:lang w:val="en-AU"/>
        </w:rPr>
        <w:t xml:space="preserve"> isolation </w:t>
      </w:r>
      <w:r w:rsidR="00066410">
        <w:rPr>
          <w:rFonts w:ascii="Times New Roman" w:hAnsi="Times New Roman"/>
          <w:lang w:val="en-AU"/>
        </w:rPr>
        <w:t xml:space="preserve">calculation can date back to 3G </w:t>
      </w:r>
      <w:r w:rsidR="00290115">
        <w:rPr>
          <w:rFonts w:ascii="Times New Roman" w:hAnsi="Times New Roman" w:hint="eastAsia"/>
          <w:lang w:val="en-AU"/>
        </w:rPr>
        <w:t>era</w:t>
      </w:r>
      <w:r w:rsidR="00066410">
        <w:rPr>
          <w:rFonts w:ascii="Times New Roman" w:hAnsi="Times New Roman"/>
          <w:lang w:val="en-AU"/>
        </w:rPr>
        <w:t xml:space="preserve">, when </w:t>
      </w:r>
      <w:r w:rsidR="00222C5C" w:rsidRPr="00222C5C">
        <w:rPr>
          <w:rFonts w:ascii="Times New Roman" w:hAnsi="Times New Roman"/>
          <w:lang w:val="en-AU"/>
        </w:rPr>
        <w:t>the low range of FR1</w:t>
      </w:r>
      <w:r w:rsidR="00290115">
        <w:rPr>
          <w:rFonts w:ascii="Times New Roman" w:hAnsi="Times New Roman"/>
          <w:lang w:val="en-AU"/>
        </w:rPr>
        <w:t xml:space="preserve"> </w:t>
      </w:r>
      <w:r w:rsidR="00222C5C" w:rsidRPr="00222C5C">
        <w:rPr>
          <w:rFonts w:ascii="Times New Roman" w:hAnsi="Times New Roman"/>
          <w:lang w:val="en-AU"/>
        </w:rPr>
        <w:t>and fixed passive base station antennas with equal antenna gain w</w:t>
      </w:r>
      <w:r w:rsidR="001F37D1">
        <w:rPr>
          <w:rFonts w:ascii="Times New Roman" w:hAnsi="Times New Roman"/>
          <w:lang w:val="en-AU"/>
        </w:rPr>
        <w:t>ere</w:t>
      </w:r>
      <w:r w:rsidR="00222C5C" w:rsidRPr="00222C5C">
        <w:rPr>
          <w:rFonts w:ascii="Times New Roman" w:hAnsi="Times New Roman"/>
          <w:lang w:val="en-AU"/>
        </w:rPr>
        <w:t xml:space="preserve"> assumed. </w:t>
      </w:r>
    </w:p>
    <w:p w14:paraId="3E1A669C" w14:textId="37711AC9" w:rsidR="00AA1644" w:rsidRDefault="00AA1644" w:rsidP="00120652">
      <w:pPr>
        <w:spacing w:after="180"/>
        <w:ind w:left="568"/>
        <w:jc w:val="both"/>
        <w:rPr>
          <w:rFonts w:ascii="Times New Roman" w:hAnsi="Times New Roman"/>
          <w:lang w:val="en-AU"/>
        </w:rPr>
      </w:pPr>
      <w:r>
        <w:rPr>
          <w:rFonts w:ascii="Times New Roman" w:hAnsi="Times New Roman"/>
          <w:lang w:val="en-AU"/>
        </w:rPr>
        <w:t xml:space="preserve">- </w:t>
      </w:r>
      <w:r w:rsidR="00B6521A">
        <w:rPr>
          <w:rFonts w:ascii="Times New Roman" w:hAnsi="Times New Roman"/>
          <w:b/>
          <w:bCs/>
          <w:lang w:val="en-AU"/>
        </w:rPr>
        <w:t>T</w:t>
      </w:r>
      <w:r w:rsidRPr="00AA1644">
        <w:rPr>
          <w:rFonts w:ascii="Times New Roman" w:hAnsi="Times New Roman"/>
          <w:b/>
          <w:bCs/>
          <w:lang w:val="en-AU"/>
        </w:rPr>
        <w:t xml:space="preserve">he </w:t>
      </w:r>
      <w:r w:rsidR="00D724A2">
        <w:rPr>
          <w:rFonts w:ascii="Times New Roman" w:hAnsi="Times New Roman"/>
          <w:b/>
          <w:bCs/>
          <w:lang w:val="en-AU"/>
        </w:rPr>
        <w:t>side</w:t>
      </w:r>
      <w:r w:rsidRPr="00AA1644">
        <w:rPr>
          <w:rFonts w:ascii="Times New Roman" w:hAnsi="Times New Roman"/>
          <w:b/>
          <w:bCs/>
          <w:lang w:val="en-AU"/>
        </w:rPr>
        <w:t>-</w:t>
      </w:r>
      <w:r w:rsidR="00D724A2">
        <w:rPr>
          <w:rFonts w:ascii="Times New Roman" w:hAnsi="Times New Roman"/>
          <w:b/>
          <w:bCs/>
          <w:lang w:val="en-AU"/>
        </w:rPr>
        <w:t>by</w:t>
      </w:r>
      <w:r w:rsidRPr="00AA1644">
        <w:rPr>
          <w:rFonts w:ascii="Times New Roman" w:hAnsi="Times New Roman"/>
          <w:b/>
          <w:bCs/>
          <w:lang w:val="en-AU"/>
        </w:rPr>
        <w:t>-</w:t>
      </w:r>
      <w:r w:rsidR="00D724A2">
        <w:rPr>
          <w:rFonts w:ascii="Times New Roman" w:hAnsi="Times New Roman"/>
          <w:b/>
          <w:bCs/>
          <w:lang w:val="en-AU"/>
        </w:rPr>
        <w:t>side</w:t>
      </w:r>
      <w:r w:rsidRPr="00AA1644">
        <w:rPr>
          <w:rFonts w:ascii="Times New Roman" w:hAnsi="Times New Roman"/>
          <w:b/>
          <w:bCs/>
          <w:lang w:val="en-AU"/>
        </w:rPr>
        <w:t xml:space="preserve"> deployment </w:t>
      </w:r>
      <w:r w:rsidR="00465F98">
        <w:rPr>
          <w:rFonts w:ascii="Times New Roman" w:hAnsi="Times New Roman"/>
          <w:b/>
          <w:bCs/>
          <w:lang w:val="en-AU"/>
        </w:rPr>
        <w:t>is</w:t>
      </w:r>
      <w:r w:rsidRPr="00AA1644">
        <w:rPr>
          <w:rFonts w:ascii="Times New Roman" w:hAnsi="Times New Roman"/>
          <w:b/>
          <w:bCs/>
          <w:lang w:val="en-AU"/>
        </w:rPr>
        <w:t xml:space="preserve"> </w:t>
      </w:r>
      <w:r w:rsidR="00B6521A">
        <w:rPr>
          <w:rFonts w:ascii="Times New Roman" w:hAnsi="Times New Roman"/>
          <w:b/>
          <w:bCs/>
          <w:lang w:val="en-AU"/>
        </w:rPr>
        <w:t>not yet the only</w:t>
      </w:r>
      <w:r w:rsidRPr="00AA1644">
        <w:rPr>
          <w:rFonts w:ascii="Times New Roman" w:hAnsi="Times New Roman"/>
          <w:b/>
          <w:bCs/>
          <w:lang w:val="en-AU"/>
        </w:rPr>
        <w:t xml:space="preserve"> typical</w:t>
      </w:r>
      <w:r w:rsidR="00B6521A">
        <w:rPr>
          <w:rFonts w:ascii="Times New Roman" w:hAnsi="Times New Roman"/>
          <w:b/>
          <w:bCs/>
          <w:lang w:val="en-AU"/>
        </w:rPr>
        <w:t xml:space="preserve"> co-location</w:t>
      </w:r>
      <w:r w:rsidRPr="00AA1644">
        <w:rPr>
          <w:rFonts w:ascii="Times New Roman" w:hAnsi="Times New Roman"/>
          <w:b/>
          <w:bCs/>
          <w:lang w:val="en-AU"/>
        </w:rPr>
        <w:t xml:space="preserve"> deployment scenario</w:t>
      </w:r>
      <w:r>
        <w:rPr>
          <w:rFonts w:ascii="Times New Roman" w:hAnsi="Times New Roman"/>
          <w:lang w:val="en-AU"/>
        </w:rPr>
        <w:t xml:space="preserve">: </w:t>
      </w:r>
      <w:r w:rsidR="00BC53BD">
        <w:rPr>
          <w:rFonts w:ascii="Times New Roman" w:hAnsi="Times New Roman"/>
          <w:lang w:val="en-AU"/>
        </w:rPr>
        <w:t>W</w:t>
      </w:r>
      <w:r>
        <w:rPr>
          <w:rFonts w:ascii="Times New Roman" w:hAnsi="Times New Roman"/>
          <w:lang w:val="en-AU"/>
        </w:rPr>
        <w:t xml:space="preserve">hether or not it is a typical deployment scenario to have </w:t>
      </w:r>
      <w:r w:rsidRPr="00AA1644">
        <w:rPr>
          <w:rFonts w:ascii="Times New Roman" w:hAnsi="Times New Roman"/>
          <w:lang w:val="en-AU"/>
        </w:rPr>
        <w:t xml:space="preserve">two base stations from different operator networks </w:t>
      </w:r>
      <w:r>
        <w:rPr>
          <w:rFonts w:ascii="Times New Roman" w:hAnsi="Times New Roman"/>
          <w:lang w:val="en-AU"/>
        </w:rPr>
        <w:t>being</w:t>
      </w:r>
      <w:r w:rsidRPr="00AA1644">
        <w:rPr>
          <w:rFonts w:ascii="Times New Roman" w:hAnsi="Times New Roman"/>
          <w:lang w:val="en-AU"/>
        </w:rPr>
        <w:t xml:space="preserve"> located </w:t>
      </w:r>
      <w:r w:rsidR="00D724A2">
        <w:rPr>
          <w:rFonts w:ascii="Times New Roman" w:hAnsi="Times New Roman"/>
          <w:lang w:val="en-AU"/>
        </w:rPr>
        <w:t>side</w:t>
      </w:r>
      <w:r w:rsidRPr="00AA1644">
        <w:rPr>
          <w:rFonts w:ascii="Times New Roman" w:hAnsi="Times New Roman"/>
          <w:lang w:val="en-AU"/>
        </w:rPr>
        <w:t>-by-</w:t>
      </w:r>
      <w:r w:rsidR="00D724A2">
        <w:rPr>
          <w:rFonts w:ascii="Times New Roman" w:hAnsi="Times New Roman"/>
          <w:lang w:val="en-AU"/>
        </w:rPr>
        <w:t>side</w:t>
      </w:r>
      <w:r w:rsidRPr="00AA1644">
        <w:rPr>
          <w:rFonts w:ascii="Times New Roman" w:hAnsi="Times New Roman"/>
          <w:lang w:val="en-AU"/>
        </w:rPr>
        <w:t xml:space="preserve"> </w:t>
      </w:r>
      <w:r>
        <w:rPr>
          <w:rFonts w:ascii="Times New Roman" w:hAnsi="Times New Roman"/>
          <w:lang w:val="en-AU"/>
        </w:rPr>
        <w:t>shall be investigated</w:t>
      </w:r>
      <w:r w:rsidR="00D724A2">
        <w:rPr>
          <w:rFonts w:ascii="Times New Roman" w:hAnsi="Times New Roman"/>
          <w:lang w:val="en-AU"/>
        </w:rPr>
        <w:t>, especially considering the high band BS deployment</w:t>
      </w:r>
      <w:r>
        <w:rPr>
          <w:rFonts w:ascii="Times New Roman" w:hAnsi="Times New Roman"/>
          <w:lang w:val="en-AU"/>
        </w:rPr>
        <w:t xml:space="preserve">. </w:t>
      </w:r>
      <w:r w:rsidR="00B23275">
        <w:rPr>
          <w:rFonts w:ascii="Times New Roman" w:hAnsi="Times New Roman"/>
          <w:lang w:val="en-AU"/>
        </w:rPr>
        <w:t xml:space="preserve">In Rel-18 SBFD study item, </w:t>
      </w:r>
      <w:r w:rsidR="000219CE">
        <w:rPr>
          <w:rFonts w:ascii="Times New Roman" w:hAnsi="Times New Roman"/>
          <w:lang w:val="en-AU"/>
        </w:rPr>
        <w:t xml:space="preserve">it is also identified that the collocated BS’s TX panel shall be not side-by-side aligned with </w:t>
      </w:r>
      <w:r w:rsidR="00A06EA9">
        <w:rPr>
          <w:rFonts w:ascii="Times New Roman" w:hAnsi="Times New Roman"/>
          <w:lang w:val="en-AU"/>
        </w:rPr>
        <w:t xml:space="preserve">BS-Under-Test’s RX panel, with the assumption of TX/RX panel separation. The new product formfactor shall also be considered. </w:t>
      </w:r>
    </w:p>
    <w:p w14:paraId="091D5B5A" w14:textId="593D0E4B" w:rsidR="00DE304C" w:rsidRDefault="00DE304C" w:rsidP="00DE304C">
      <w:pPr>
        <w:spacing w:after="180"/>
        <w:ind w:left="568"/>
        <w:jc w:val="both"/>
        <w:rPr>
          <w:rFonts w:ascii="Times New Roman" w:hAnsi="Times New Roman"/>
          <w:lang w:val="en-AU"/>
        </w:rPr>
      </w:pPr>
      <w:r w:rsidRPr="00767F2D">
        <w:rPr>
          <w:rFonts w:ascii="Times New Roman" w:hAnsi="Times New Roman"/>
          <w:b/>
          <w:bCs/>
          <w:lang w:val="en-AU"/>
        </w:rPr>
        <w:t xml:space="preserve">- </w:t>
      </w:r>
      <w:r w:rsidRPr="00A93A3C">
        <w:rPr>
          <w:rFonts w:ascii="Times New Roman" w:hAnsi="Times New Roman"/>
          <w:b/>
          <w:bCs/>
          <w:lang w:val="en-AU"/>
        </w:rPr>
        <w:t>Logistics and other practical issues when translating Co-Located Reference Antenna to CLTA</w:t>
      </w:r>
      <w:r w:rsidRPr="00A93A3C">
        <w:rPr>
          <w:rFonts w:ascii="Times New Roman" w:hAnsi="Times New Roman"/>
          <w:lang w:val="en-AU"/>
        </w:rPr>
        <w:t xml:space="preserve">: </w:t>
      </w:r>
      <w:r>
        <w:rPr>
          <w:rFonts w:ascii="Times New Roman" w:hAnsi="Times New Roman"/>
          <w:lang w:val="en-AU"/>
        </w:rPr>
        <w:t>During the previous RAN4 discussion, the issue of band-specific CLTA is mentioned, and it is identified as difficult to find commercially signal/multi-column BS antenna with similar characteristics as specified in TS 38.141-2 for FR1 high bands. Furthermore, for NR FR1, the s</w:t>
      </w:r>
      <w:r w:rsidRPr="00087CBA">
        <w:rPr>
          <w:rFonts w:ascii="Times New Roman" w:hAnsi="Times New Roman"/>
          <w:lang w:val="en-AU"/>
        </w:rPr>
        <w:t>pectrum up to 7125 MHz have been allocated and</w:t>
      </w:r>
      <w:r>
        <w:rPr>
          <w:rFonts w:ascii="Times New Roman" w:hAnsi="Times New Roman"/>
          <w:lang w:val="en-AU"/>
        </w:rPr>
        <w:t xml:space="preserve"> accordingly</w:t>
      </w:r>
      <w:r w:rsidRPr="00087CBA">
        <w:rPr>
          <w:rFonts w:ascii="Times New Roman" w:hAnsi="Times New Roman"/>
          <w:lang w:val="en-AU"/>
        </w:rPr>
        <w:t xml:space="preserve"> AAS antennas with more complex array geometries than </w:t>
      </w:r>
      <w:r>
        <w:rPr>
          <w:rFonts w:ascii="Times New Roman" w:hAnsi="Times New Roman"/>
          <w:lang w:val="en-AU"/>
        </w:rPr>
        <w:t xml:space="preserve">that </w:t>
      </w:r>
      <w:r w:rsidRPr="00087CBA">
        <w:rPr>
          <w:rFonts w:ascii="Times New Roman" w:hAnsi="Times New Roman"/>
          <w:lang w:val="en-AU"/>
        </w:rPr>
        <w:t>originally assumed</w:t>
      </w:r>
      <w:r>
        <w:rPr>
          <w:rFonts w:ascii="Times New Roman" w:hAnsi="Times New Roman"/>
          <w:lang w:val="en-AU"/>
        </w:rPr>
        <w:t xml:space="preserve"> are</w:t>
      </w:r>
      <w:r w:rsidRPr="00087CBA">
        <w:rPr>
          <w:rFonts w:ascii="Times New Roman" w:hAnsi="Times New Roman"/>
          <w:lang w:val="en-AU"/>
        </w:rPr>
        <w:t xml:space="preserve"> used for base stations in</w:t>
      </w:r>
      <w:r>
        <w:rPr>
          <w:rFonts w:ascii="Times New Roman" w:hAnsi="Times New Roman"/>
          <w:lang w:val="en-AU"/>
        </w:rPr>
        <w:t xml:space="preserve"> nowadays</w:t>
      </w:r>
      <w:r w:rsidRPr="00087CBA">
        <w:rPr>
          <w:rFonts w:ascii="Times New Roman" w:hAnsi="Times New Roman"/>
          <w:lang w:val="en-AU"/>
        </w:rPr>
        <w:t xml:space="preserve"> commercial </w:t>
      </w:r>
      <w:r>
        <w:rPr>
          <w:rFonts w:ascii="Times New Roman" w:hAnsi="Times New Roman"/>
          <w:lang w:val="en-AU"/>
        </w:rPr>
        <w:t>deployment.</w:t>
      </w:r>
    </w:p>
    <w:p w14:paraId="09D5A79A" w14:textId="0C2F8460" w:rsidR="00777FAA" w:rsidRPr="002555E6" w:rsidRDefault="002555E6" w:rsidP="00777FAA">
      <w:pPr>
        <w:spacing w:before="120" w:after="120"/>
        <w:jc w:val="both"/>
        <w:rPr>
          <w:rFonts w:ascii="Times New Roman" w:hAnsi="Times New Roman"/>
        </w:rPr>
      </w:pPr>
      <w:r w:rsidRPr="002555E6">
        <w:rPr>
          <w:rFonts w:ascii="Times New Roman" w:hAnsi="Times New Roman"/>
          <w:lang w:val="en-AU"/>
        </w:rPr>
        <w:t xml:space="preserve">Accordingly, </w:t>
      </w:r>
      <w:r w:rsidRPr="002555E6">
        <w:rPr>
          <w:rFonts w:ascii="Times New Roman" w:hAnsi="Times New Roman"/>
        </w:rPr>
        <w:t>t</w:t>
      </w:r>
      <w:r w:rsidR="00777FAA" w:rsidRPr="002555E6">
        <w:rPr>
          <w:rFonts w:ascii="Times New Roman" w:hAnsi="Times New Roman"/>
        </w:rPr>
        <w:t xml:space="preserve">o study whether the OTA co-location reference antenna definition for core requirement </w:t>
      </w:r>
      <w:r w:rsidR="00CF2337" w:rsidRPr="002555E6">
        <w:rPr>
          <w:rFonts w:ascii="Times New Roman" w:hAnsi="Times New Roman"/>
        </w:rPr>
        <w:t>needs to</w:t>
      </w:r>
      <w:r w:rsidR="00777FAA" w:rsidRPr="002555E6">
        <w:rPr>
          <w:rFonts w:ascii="Times New Roman" w:hAnsi="Times New Roman"/>
        </w:rPr>
        <w:t xml:space="preserve"> be improved, RAN4 shall study the </w:t>
      </w:r>
      <w:r w:rsidRPr="002555E6">
        <w:rPr>
          <w:rFonts w:ascii="Times New Roman" w:hAnsi="Times New Roman"/>
        </w:rPr>
        <w:t>above</w:t>
      </w:r>
      <w:r w:rsidR="00777FAA" w:rsidRPr="002555E6">
        <w:rPr>
          <w:rFonts w:ascii="Times New Roman" w:hAnsi="Times New Roman"/>
        </w:rPr>
        <w:t xml:space="preserve"> aspects</w:t>
      </w:r>
      <w:r w:rsidRPr="002555E6">
        <w:rPr>
          <w:rFonts w:ascii="Times New Roman" w:hAnsi="Times New Roman"/>
        </w:rPr>
        <w:t xml:space="preserve">. </w:t>
      </w:r>
    </w:p>
    <w:p w14:paraId="2DF147FD" w14:textId="76427E1C" w:rsidR="002555E6" w:rsidRDefault="002555E6" w:rsidP="00777FAA">
      <w:pPr>
        <w:spacing w:after="180"/>
        <w:jc w:val="both"/>
        <w:rPr>
          <w:rFonts w:ascii="Times New Roman" w:hAnsi="Times New Roman"/>
        </w:rPr>
      </w:pPr>
    </w:p>
    <w:p w14:paraId="7177273E" w14:textId="4E28A6D0" w:rsidR="00716986" w:rsidRPr="00716986" w:rsidRDefault="00716986" w:rsidP="00716986">
      <w:pPr>
        <w:pStyle w:val="Heading5"/>
        <w:rPr>
          <w:lang w:val="en-US"/>
        </w:rPr>
      </w:pPr>
      <w:r w:rsidRPr="00716986">
        <w:rPr>
          <w:lang w:val="en-US"/>
        </w:rPr>
        <w:lastRenderedPageBreak/>
        <w:t>2.2.1 General handling for CLRA definition</w:t>
      </w:r>
    </w:p>
    <w:p w14:paraId="52A63FC4" w14:textId="6E90B728" w:rsidR="00B952B1" w:rsidRDefault="00716986" w:rsidP="00777FAA">
      <w:pPr>
        <w:spacing w:after="180"/>
        <w:jc w:val="both"/>
        <w:rPr>
          <w:rFonts w:ascii="Times New Roman" w:hAnsi="Times New Roman"/>
        </w:rPr>
      </w:pPr>
      <w:r>
        <w:rPr>
          <w:rFonts w:ascii="Times New Roman" w:hAnsi="Times New Roman"/>
        </w:rPr>
        <w:t xml:space="preserve">Considering </w:t>
      </w:r>
      <w:r w:rsidR="00B952B1">
        <w:rPr>
          <w:rFonts w:ascii="Times New Roman" w:hAnsi="Times New Roman"/>
        </w:rPr>
        <w:t>that the impact of</w:t>
      </w:r>
      <w:r>
        <w:rPr>
          <w:rFonts w:ascii="Times New Roman" w:hAnsi="Times New Roman"/>
        </w:rPr>
        <w:t xml:space="preserve"> chang</w:t>
      </w:r>
      <w:r w:rsidR="00B952B1">
        <w:rPr>
          <w:rFonts w:ascii="Times New Roman" w:hAnsi="Times New Roman"/>
        </w:rPr>
        <w:t>ing</w:t>
      </w:r>
      <w:r>
        <w:rPr>
          <w:rFonts w:ascii="Times New Roman" w:hAnsi="Times New Roman"/>
        </w:rPr>
        <w:t xml:space="preserve"> CLRA definition for 5</w:t>
      </w:r>
      <w:r>
        <w:rPr>
          <w:rFonts w:ascii="Times New Roman" w:hAnsi="Times New Roman" w:hint="eastAsia"/>
        </w:rPr>
        <w:t>G</w:t>
      </w:r>
      <w:r>
        <w:rPr>
          <w:rFonts w:ascii="Times New Roman" w:hAnsi="Times New Roman"/>
        </w:rPr>
        <w:t xml:space="preserve"> </w:t>
      </w:r>
      <w:r>
        <w:rPr>
          <w:rFonts w:ascii="Times New Roman" w:hAnsi="Times New Roman" w:hint="eastAsia"/>
        </w:rPr>
        <w:t>NR</w:t>
      </w:r>
      <w:r>
        <w:rPr>
          <w:rFonts w:ascii="Times New Roman" w:hAnsi="Times New Roman"/>
        </w:rPr>
        <w:t xml:space="preserve"> </w:t>
      </w:r>
      <w:r>
        <w:rPr>
          <w:rFonts w:ascii="Times New Roman" w:hAnsi="Times New Roman" w:hint="eastAsia"/>
        </w:rPr>
        <w:t>base</w:t>
      </w:r>
      <w:r>
        <w:rPr>
          <w:rFonts w:ascii="Times New Roman" w:hAnsi="Times New Roman"/>
        </w:rPr>
        <w:t xml:space="preserve"> station</w:t>
      </w:r>
      <w:r w:rsidR="00B952B1">
        <w:rPr>
          <w:rFonts w:ascii="Times New Roman" w:hAnsi="Times New Roman"/>
        </w:rPr>
        <w:t xml:space="preserve"> is not significant, we suggest the study shall be given by focusing on the AAS-to-AAS coexistence, which could prepare RAN4 for future 6G generation study. Without solid study, RAN4 will have no choice but to reuse what we have in 5G, especially during the busy Rel-20/21 for 6G system specification. Furthermore, we can understand the concern of putting extra effort in CLRA definition, due to the limited TU planned. </w:t>
      </w:r>
    </w:p>
    <w:p w14:paraId="6D23A8BE" w14:textId="4593FEDC" w:rsidR="00B952B1" w:rsidRDefault="00B952B1" w:rsidP="00B952B1">
      <w:pPr>
        <w:spacing w:before="120" w:after="120"/>
        <w:jc w:val="both"/>
        <w:rPr>
          <w:rFonts w:ascii="Times New Roman" w:hAnsi="Times New Roman"/>
          <w:lang w:val="en-AU"/>
        </w:rPr>
      </w:pPr>
      <w:r w:rsidRPr="001F59B7">
        <w:rPr>
          <w:rFonts w:ascii="Times New Roman" w:hAnsi="Times New Roman"/>
          <w:b/>
          <w:bCs/>
          <w:lang w:val="en-AU"/>
        </w:rPr>
        <w:t>Proposal 1:</w:t>
      </w:r>
      <w:r>
        <w:rPr>
          <w:rFonts w:ascii="Times New Roman" w:hAnsi="Times New Roman"/>
          <w:lang w:val="en-AU"/>
        </w:rPr>
        <w:t xml:space="preserve"> RAN4 shall </w:t>
      </w:r>
      <w:r w:rsidR="001F59B7">
        <w:rPr>
          <w:rFonts w:ascii="Times New Roman" w:hAnsi="Times New Roman"/>
          <w:lang w:val="en-AU"/>
        </w:rPr>
        <w:t xml:space="preserve">continue to </w:t>
      </w:r>
      <w:r>
        <w:rPr>
          <w:rFonts w:ascii="Times New Roman" w:hAnsi="Times New Roman"/>
          <w:lang w:val="en-AU"/>
        </w:rPr>
        <w:t>study</w:t>
      </w:r>
      <w:r w:rsidR="001F59B7">
        <w:rPr>
          <w:rFonts w:ascii="Times New Roman" w:hAnsi="Times New Roman"/>
          <w:lang w:val="en-AU"/>
        </w:rPr>
        <w:t>/refine</w:t>
      </w:r>
      <w:r>
        <w:rPr>
          <w:rFonts w:ascii="Times New Roman" w:hAnsi="Times New Roman"/>
          <w:lang w:val="en-AU"/>
        </w:rPr>
        <w:t xml:space="preserve"> CLRA</w:t>
      </w:r>
      <w:r w:rsidR="001F59B7">
        <w:rPr>
          <w:rFonts w:ascii="Times New Roman" w:hAnsi="Times New Roman"/>
          <w:lang w:val="en-AU"/>
        </w:rPr>
        <w:t>/CLTA</w:t>
      </w:r>
      <w:r>
        <w:rPr>
          <w:rFonts w:ascii="Times New Roman" w:hAnsi="Times New Roman"/>
          <w:lang w:val="en-AU"/>
        </w:rPr>
        <w:t xml:space="preserve"> definition, </w:t>
      </w:r>
      <w:r w:rsidR="001F59B7">
        <w:rPr>
          <w:rFonts w:ascii="Times New Roman" w:hAnsi="Times New Roman"/>
          <w:lang w:val="en-AU"/>
        </w:rPr>
        <w:t xml:space="preserve">by targeting to prepare these definitions for </w:t>
      </w:r>
      <w:r>
        <w:rPr>
          <w:rFonts w:ascii="Times New Roman" w:hAnsi="Times New Roman"/>
          <w:lang w:val="en-AU"/>
        </w:rPr>
        <w:t xml:space="preserve">6G </w:t>
      </w:r>
      <w:r w:rsidR="001F59B7">
        <w:rPr>
          <w:rFonts w:ascii="Times New Roman" w:hAnsi="Times New Roman"/>
          <w:lang w:val="en-AU"/>
        </w:rPr>
        <w:t xml:space="preserve">base station specification (i.e., it could be too late to change </w:t>
      </w:r>
      <w:r w:rsidR="003918B0">
        <w:rPr>
          <w:rFonts w:ascii="Times New Roman" w:hAnsi="Times New Roman"/>
          <w:lang w:val="en-AU"/>
        </w:rPr>
        <w:t>NR specification</w:t>
      </w:r>
      <w:r w:rsidR="001F59B7">
        <w:rPr>
          <w:rFonts w:ascii="Times New Roman" w:hAnsi="Times New Roman"/>
          <w:lang w:val="en-AU"/>
        </w:rPr>
        <w:t>).</w:t>
      </w:r>
    </w:p>
    <w:p w14:paraId="27A3E5C1" w14:textId="0740B782" w:rsidR="001F59B7" w:rsidRDefault="001F59B7" w:rsidP="001F59B7">
      <w:pPr>
        <w:spacing w:before="120" w:after="120"/>
        <w:jc w:val="both"/>
        <w:rPr>
          <w:rFonts w:ascii="Times New Roman" w:hAnsi="Times New Roman"/>
          <w:lang w:val="en-AU"/>
        </w:rPr>
      </w:pPr>
      <w:r w:rsidRPr="001F59B7">
        <w:rPr>
          <w:rFonts w:ascii="Times New Roman" w:hAnsi="Times New Roman"/>
          <w:b/>
          <w:bCs/>
          <w:lang w:val="en-AU"/>
        </w:rPr>
        <w:t xml:space="preserve">Proposal </w:t>
      </w:r>
      <w:r>
        <w:rPr>
          <w:rFonts w:ascii="Times New Roman" w:hAnsi="Times New Roman"/>
          <w:b/>
          <w:bCs/>
          <w:lang w:val="en-AU"/>
        </w:rPr>
        <w:t>2</w:t>
      </w:r>
      <w:r w:rsidRPr="001F59B7">
        <w:rPr>
          <w:rFonts w:ascii="Times New Roman" w:hAnsi="Times New Roman"/>
          <w:b/>
          <w:bCs/>
          <w:lang w:val="en-AU"/>
        </w:rPr>
        <w:t>:</w:t>
      </w:r>
      <w:r>
        <w:rPr>
          <w:rFonts w:ascii="Times New Roman" w:hAnsi="Times New Roman"/>
          <w:lang w:val="en-AU"/>
        </w:rPr>
        <w:t xml:space="preserve"> RAN4 could consider to study the CLRA definition in a longer timeframe, e.g., to suggest RAN-P to extend this study to next release if more time/study is identified to be needed. </w:t>
      </w:r>
    </w:p>
    <w:p w14:paraId="40CF7AA2" w14:textId="77777777" w:rsidR="00B952B1" w:rsidRPr="00B952B1" w:rsidRDefault="00B952B1" w:rsidP="00777FAA">
      <w:pPr>
        <w:spacing w:after="180"/>
        <w:jc w:val="both"/>
        <w:rPr>
          <w:rFonts w:ascii="Times New Roman" w:hAnsi="Times New Roman"/>
          <w:lang w:val="en-AU"/>
        </w:rPr>
      </w:pPr>
    </w:p>
    <w:p w14:paraId="425E2540" w14:textId="6634CDBB" w:rsidR="00F02A3B" w:rsidRDefault="00F02A3B" w:rsidP="00F02A3B">
      <w:pPr>
        <w:pStyle w:val="Heading5"/>
        <w:rPr>
          <w:lang w:val="en-US"/>
        </w:rPr>
      </w:pPr>
      <w:r w:rsidRPr="001E190D">
        <w:rPr>
          <w:lang w:val="en-US"/>
        </w:rPr>
        <w:t>2.</w:t>
      </w:r>
      <w:r>
        <w:rPr>
          <w:lang w:val="en-US"/>
        </w:rPr>
        <w:t>2.</w:t>
      </w:r>
      <w:r w:rsidR="00716986">
        <w:rPr>
          <w:lang w:val="en-US"/>
        </w:rPr>
        <w:t>2</w:t>
      </w:r>
      <w:r>
        <w:rPr>
          <w:lang w:val="en-US"/>
        </w:rPr>
        <w:t xml:space="preserve"> Further study on co-location deployment scenario</w:t>
      </w:r>
    </w:p>
    <w:p w14:paraId="17CE83C9" w14:textId="0F0B4FAF" w:rsidR="00F02A3B" w:rsidRDefault="00E653FC" w:rsidP="00E653FC">
      <w:pPr>
        <w:spacing w:before="120" w:after="120"/>
        <w:jc w:val="both"/>
        <w:rPr>
          <w:rFonts w:ascii="Times New Roman" w:hAnsi="Times New Roman"/>
          <w:lang w:val="en-AU"/>
        </w:rPr>
      </w:pPr>
      <w:r w:rsidRPr="00E653FC">
        <w:rPr>
          <w:rFonts w:ascii="Times New Roman" w:hAnsi="Times New Roman"/>
          <w:lang w:val="en-AU"/>
        </w:rPr>
        <w:t>In</w:t>
      </w:r>
      <w:r>
        <w:rPr>
          <w:rFonts w:ascii="Times New Roman" w:hAnsi="Times New Roman"/>
          <w:lang w:val="en-AU"/>
        </w:rPr>
        <w:t xml:space="preserve"> the </w:t>
      </w:r>
      <w:r w:rsidRPr="00E653FC">
        <w:rPr>
          <w:rFonts w:ascii="Times New Roman" w:hAnsi="Times New Roman"/>
          <w:lang w:val="en-AU"/>
        </w:rPr>
        <w:t>Rel-15</w:t>
      </w:r>
      <w:r>
        <w:rPr>
          <w:rFonts w:ascii="Times New Roman" w:hAnsi="Times New Roman"/>
          <w:lang w:val="en-AU"/>
        </w:rPr>
        <w:t xml:space="preserve"> NR discussion on</w:t>
      </w:r>
      <w:r w:rsidRPr="00E653FC">
        <w:rPr>
          <w:rFonts w:ascii="Times New Roman" w:hAnsi="Times New Roman"/>
          <w:lang w:val="en-AU"/>
        </w:rPr>
        <w:t xml:space="preserve"> co</w:t>
      </w:r>
      <w:r>
        <w:rPr>
          <w:rFonts w:ascii="Times New Roman" w:hAnsi="Times New Roman"/>
          <w:lang w:val="en-AU"/>
        </w:rPr>
        <w:t>-</w:t>
      </w:r>
      <w:r w:rsidRPr="00E653FC">
        <w:rPr>
          <w:rFonts w:ascii="Times New Roman" w:hAnsi="Times New Roman"/>
          <w:lang w:val="en-AU"/>
        </w:rPr>
        <w:t xml:space="preserve">location concept </w:t>
      </w:r>
      <w:r>
        <w:rPr>
          <w:rFonts w:ascii="Times New Roman" w:hAnsi="Times New Roman"/>
          <w:lang w:val="en-AU"/>
        </w:rPr>
        <w:t>in which the</w:t>
      </w:r>
      <w:r w:rsidRPr="00E653FC">
        <w:rPr>
          <w:rFonts w:ascii="Times New Roman" w:hAnsi="Times New Roman"/>
          <w:lang w:val="en-AU"/>
        </w:rPr>
        <w:t xml:space="preserve"> co-location reference antenna was defined, frequencies up to 2.5 GHz were considered</w:t>
      </w:r>
      <w:r>
        <w:rPr>
          <w:rFonts w:ascii="Times New Roman" w:hAnsi="Times New Roman"/>
          <w:lang w:val="en-AU"/>
        </w:rPr>
        <w:t xml:space="preserve"> in which where </w:t>
      </w:r>
      <w:r w:rsidRPr="00222C5C">
        <w:rPr>
          <w:rFonts w:ascii="Times New Roman" w:hAnsi="Times New Roman"/>
          <w:lang w:val="en-AU"/>
        </w:rPr>
        <w:t>the</w:t>
      </w:r>
      <w:r>
        <w:rPr>
          <w:rFonts w:ascii="Times New Roman" w:hAnsi="Times New Roman"/>
          <w:lang w:val="en-AU"/>
        </w:rPr>
        <w:t xml:space="preserve"> original</w:t>
      </w:r>
      <w:r w:rsidRPr="00222C5C">
        <w:rPr>
          <w:rFonts w:ascii="Times New Roman" w:hAnsi="Times New Roman"/>
          <w:lang w:val="en-AU"/>
        </w:rPr>
        <w:t xml:space="preserve"> 30 dB</w:t>
      </w:r>
      <w:r>
        <w:rPr>
          <w:rFonts w:ascii="Times New Roman" w:hAnsi="Times New Roman"/>
          <w:lang w:val="en-AU"/>
        </w:rPr>
        <w:t xml:space="preserve"> isolation</w:t>
      </w:r>
      <w:r w:rsidRPr="00222C5C">
        <w:rPr>
          <w:rFonts w:ascii="Times New Roman" w:hAnsi="Times New Roman"/>
          <w:lang w:val="en-AU"/>
        </w:rPr>
        <w:t xml:space="preserve"> </w:t>
      </w:r>
      <w:r>
        <w:rPr>
          <w:rFonts w:ascii="Times New Roman" w:hAnsi="Times New Roman"/>
          <w:lang w:val="en-AU"/>
        </w:rPr>
        <w:t>value</w:t>
      </w:r>
      <w:r w:rsidRPr="00222C5C">
        <w:rPr>
          <w:rFonts w:ascii="Times New Roman" w:hAnsi="Times New Roman"/>
          <w:lang w:val="en-AU"/>
        </w:rPr>
        <w:t xml:space="preserve"> was derived from a typical deployment scenario, </w:t>
      </w:r>
      <w:r>
        <w:rPr>
          <w:rFonts w:ascii="Times New Roman" w:hAnsi="Times New Roman"/>
          <w:lang w:val="en-AU"/>
        </w:rPr>
        <w:t>in which</w:t>
      </w:r>
      <w:r w:rsidRPr="00222C5C">
        <w:rPr>
          <w:rFonts w:ascii="Times New Roman" w:hAnsi="Times New Roman"/>
          <w:lang w:val="en-AU"/>
        </w:rPr>
        <w:t xml:space="preserve"> two base stations are assumed to be with passive antennas mounted in two separated masts with main beam pointing down-wards.</w:t>
      </w:r>
      <w:r>
        <w:rPr>
          <w:rFonts w:ascii="Times New Roman" w:hAnsi="Times New Roman"/>
          <w:lang w:val="en-AU"/>
        </w:rPr>
        <w:t xml:space="preserve"> Here we suggest to further study the </w:t>
      </w:r>
      <w:r w:rsidRPr="00E653FC">
        <w:rPr>
          <w:rFonts w:ascii="Times New Roman" w:hAnsi="Times New Roman"/>
          <w:lang w:val="en-AU"/>
        </w:rPr>
        <w:t>co-location scenarios between two AAS BS.</w:t>
      </w:r>
    </w:p>
    <w:p w14:paraId="3FFCB46E" w14:textId="742D3BF2" w:rsidR="00FD22C0" w:rsidRDefault="00716986" w:rsidP="00E653FC">
      <w:pPr>
        <w:spacing w:before="120" w:after="120"/>
        <w:jc w:val="both"/>
        <w:rPr>
          <w:rFonts w:ascii="Times New Roman" w:hAnsi="Times New Roman"/>
          <w:lang w:val="en-AU"/>
        </w:rPr>
      </w:pPr>
      <w:r>
        <w:rPr>
          <w:rFonts w:ascii="Times New Roman" w:hAnsi="Times New Roman"/>
          <w:lang w:val="en-AU"/>
        </w:rPr>
        <w:t xml:space="preserve">Here we suggest to use the three-sector scenario as a baseline, in which the </w:t>
      </w:r>
      <w:r w:rsidRPr="00716986">
        <w:rPr>
          <w:rFonts w:ascii="Times New Roman" w:hAnsi="Times New Roman"/>
          <w:lang w:val="en-AU"/>
        </w:rPr>
        <w:t>antenna isolation (with the achievable coupling loss) is to be evaluated</w:t>
      </w:r>
      <w:r>
        <w:rPr>
          <w:rFonts w:ascii="Times New Roman" w:hAnsi="Times New Roman"/>
          <w:lang w:val="en-AU"/>
        </w:rPr>
        <w:t xml:space="preserve">. </w:t>
      </w:r>
    </w:p>
    <w:p w14:paraId="0661A87B" w14:textId="09F488E9" w:rsidR="00716986" w:rsidRDefault="00716986" w:rsidP="00E653FC">
      <w:pPr>
        <w:spacing w:before="120" w:after="120"/>
        <w:jc w:val="both"/>
        <w:rPr>
          <w:rFonts w:ascii="Times New Roman" w:hAnsi="Times New Roman"/>
          <w:lang w:val="en-AU"/>
        </w:rPr>
      </w:pPr>
      <w:r w:rsidRPr="003918B0">
        <w:rPr>
          <w:rFonts w:ascii="Times New Roman" w:hAnsi="Times New Roman"/>
          <w:b/>
          <w:bCs/>
          <w:lang w:val="en-AU"/>
        </w:rPr>
        <w:t xml:space="preserve">Proposal </w:t>
      </w:r>
      <w:r w:rsidR="003918B0" w:rsidRPr="003918B0">
        <w:rPr>
          <w:rFonts w:ascii="Times New Roman" w:hAnsi="Times New Roman"/>
          <w:b/>
          <w:bCs/>
          <w:lang w:val="en-AU"/>
        </w:rPr>
        <w:t>3</w:t>
      </w:r>
      <w:r w:rsidRPr="003918B0">
        <w:rPr>
          <w:rFonts w:ascii="Times New Roman" w:hAnsi="Times New Roman"/>
          <w:b/>
          <w:bCs/>
          <w:lang w:val="en-AU"/>
        </w:rPr>
        <w:t>:</w:t>
      </w:r>
      <w:r>
        <w:rPr>
          <w:rFonts w:ascii="Times New Roman" w:hAnsi="Times New Roman"/>
          <w:lang w:val="en-AU"/>
        </w:rPr>
        <w:t xml:space="preserve"> </w:t>
      </w:r>
      <w:r w:rsidRPr="00716986">
        <w:rPr>
          <w:rFonts w:ascii="Times New Roman" w:hAnsi="Times New Roman"/>
          <w:lang w:val="en-AU"/>
        </w:rPr>
        <w:t xml:space="preserve">RAN4 </w:t>
      </w:r>
      <w:r w:rsidR="003918B0">
        <w:rPr>
          <w:rFonts w:ascii="Times New Roman" w:hAnsi="Times New Roman"/>
          <w:lang w:val="en-AU"/>
        </w:rPr>
        <w:t xml:space="preserve">shall set up an evaluation plan </w:t>
      </w:r>
      <w:r w:rsidRPr="00716986">
        <w:rPr>
          <w:rFonts w:ascii="Times New Roman" w:hAnsi="Times New Roman"/>
          <w:lang w:val="en-AU"/>
        </w:rPr>
        <w:t xml:space="preserve">to </w:t>
      </w:r>
      <w:r w:rsidR="003918B0">
        <w:rPr>
          <w:rFonts w:ascii="Times New Roman" w:hAnsi="Times New Roman"/>
          <w:lang w:val="en-AU"/>
        </w:rPr>
        <w:t xml:space="preserve">evaluate the </w:t>
      </w:r>
      <w:r w:rsidR="003918B0" w:rsidRPr="00716986">
        <w:rPr>
          <w:rFonts w:ascii="Times New Roman" w:hAnsi="Times New Roman"/>
          <w:lang w:val="en-AU"/>
        </w:rPr>
        <w:t>antenna isolation</w:t>
      </w:r>
      <w:r w:rsidR="003918B0">
        <w:rPr>
          <w:rFonts w:ascii="Times New Roman" w:hAnsi="Times New Roman"/>
          <w:lang w:val="en-AU"/>
        </w:rPr>
        <w:t xml:space="preserve"> </w:t>
      </w:r>
      <w:r w:rsidR="003918B0">
        <w:rPr>
          <w:rFonts w:ascii="Times New Roman" w:hAnsi="Times New Roman" w:hint="eastAsia"/>
          <w:lang w:val="en-AU"/>
        </w:rPr>
        <w:t>in</w:t>
      </w:r>
      <w:r w:rsidR="003918B0">
        <w:rPr>
          <w:rFonts w:ascii="Times New Roman" w:hAnsi="Times New Roman"/>
          <w:lang w:val="en-AU"/>
        </w:rPr>
        <w:t xml:space="preserve"> the</w:t>
      </w:r>
      <w:r w:rsidRPr="00716986">
        <w:rPr>
          <w:rFonts w:ascii="Times New Roman" w:hAnsi="Times New Roman"/>
          <w:lang w:val="en-AU"/>
        </w:rPr>
        <w:t xml:space="preserve"> </w:t>
      </w:r>
      <w:r w:rsidR="003918B0">
        <w:rPr>
          <w:rFonts w:ascii="Times New Roman" w:hAnsi="Times New Roman"/>
          <w:lang w:val="en-AU"/>
        </w:rPr>
        <w:t xml:space="preserve">AAS-to-AAS co-location </w:t>
      </w:r>
      <w:r w:rsidRPr="00716986">
        <w:rPr>
          <w:rFonts w:ascii="Times New Roman" w:hAnsi="Times New Roman"/>
          <w:lang w:val="en-AU"/>
        </w:rPr>
        <w:t>deployment scenario</w:t>
      </w:r>
      <w:r w:rsidR="003918B0">
        <w:rPr>
          <w:rFonts w:ascii="Times New Roman" w:hAnsi="Times New Roman"/>
          <w:lang w:val="en-AU"/>
        </w:rPr>
        <w:t xml:space="preserve">, with the following parameters considered: </w:t>
      </w:r>
    </w:p>
    <w:p w14:paraId="0F82E71A" w14:textId="77777777" w:rsidR="00FD22C0" w:rsidRPr="00AF5819" w:rsidRDefault="00FD22C0" w:rsidP="00FD22C0">
      <w:pPr>
        <w:pStyle w:val="ListParagraph"/>
        <w:numPr>
          <w:ilvl w:val="0"/>
          <w:numId w:val="29"/>
        </w:numPr>
        <w:ind w:firstLineChars="0"/>
        <w:jc w:val="both"/>
        <w:rPr>
          <w:rFonts w:eastAsiaTheme="minorEastAsia"/>
          <w:lang w:val="en-US" w:eastAsia="zh-CN"/>
        </w:rPr>
      </w:pPr>
      <w:r w:rsidRPr="00AF5819">
        <w:rPr>
          <w:rFonts w:eastAsiaTheme="minorEastAsia"/>
          <w:lang w:val="en-US" w:eastAsia="zh-CN"/>
        </w:rPr>
        <w:t xml:space="preserve">3 sector scenario is under consideration: </w:t>
      </w:r>
    </w:p>
    <w:p w14:paraId="2BE879F5" w14:textId="23EEF97B" w:rsidR="00FD22C0" w:rsidRPr="00AF5819" w:rsidRDefault="00FD22C0" w:rsidP="00FD22C0">
      <w:pPr>
        <w:pStyle w:val="ListParagraph"/>
        <w:numPr>
          <w:ilvl w:val="1"/>
          <w:numId w:val="29"/>
        </w:numPr>
        <w:ind w:firstLineChars="0"/>
        <w:jc w:val="both"/>
        <w:rPr>
          <w:rFonts w:eastAsiaTheme="minorEastAsia"/>
          <w:lang w:val="en-US" w:eastAsia="zh-CN"/>
        </w:rPr>
      </w:pPr>
      <w:r w:rsidRPr="00AF5819">
        <w:rPr>
          <w:rFonts w:eastAsiaTheme="minorEastAsia"/>
          <w:lang w:val="en-US" w:eastAsia="zh-CN"/>
        </w:rPr>
        <w:t>The angle between every two sectors’ boresight directions is 120 degree</w:t>
      </w:r>
      <w:r w:rsidR="00A17CF9">
        <w:rPr>
          <w:rFonts w:eastAsiaTheme="minorEastAsia" w:hint="eastAsia"/>
          <w:lang w:val="en-US" w:eastAsia="zh-CN"/>
        </w:rPr>
        <w:t>s</w:t>
      </w:r>
      <w:r w:rsidRPr="00AF5819">
        <w:rPr>
          <w:rFonts w:eastAsiaTheme="minorEastAsia"/>
          <w:lang w:val="en-US" w:eastAsia="zh-CN"/>
        </w:rPr>
        <w:t>;</w:t>
      </w:r>
    </w:p>
    <w:p w14:paraId="109B779C" w14:textId="77777777" w:rsidR="00FD22C0" w:rsidRPr="00AF5819" w:rsidRDefault="00FD22C0" w:rsidP="00FD22C0">
      <w:pPr>
        <w:pStyle w:val="ListParagraph"/>
        <w:numPr>
          <w:ilvl w:val="1"/>
          <w:numId w:val="29"/>
        </w:numPr>
        <w:ind w:firstLineChars="0"/>
        <w:jc w:val="both"/>
        <w:rPr>
          <w:rFonts w:eastAsiaTheme="minorEastAsia"/>
          <w:lang w:val="en-US" w:eastAsia="zh-CN"/>
        </w:rPr>
      </w:pPr>
      <w:r w:rsidRPr="00AF5819">
        <w:rPr>
          <w:rFonts w:eastAsiaTheme="minorEastAsia"/>
          <w:lang w:val="en-US" w:eastAsia="zh-CN"/>
        </w:rPr>
        <w:t>Sector antenna panel’s width is 180mm;</w:t>
      </w:r>
    </w:p>
    <w:p w14:paraId="374859B7" w14:textId="21E5A998" w:rsidR="00FD22C0" w:rsidRPr="00AF5819" w:rsidRDefault="00FD22C0" w:rsidP="00FD22C0">
      <w:pPr>
        <w:pStyle w:val="ListParagraph"/>
        <w:numPr>
          <w:ilvl w:val="1"/>
          <w:numId w:val="29"/>
        </w:numPr>
        <w:ind w:firstLineChars="0"/>
        <w:jc w:val="both"/>
        <w:rPr>
          <w:rFonts w:eastAsiaTheme="minorEastAsia"/>
          <w:lang w:val="en-US" w:eastAsia="zh-CN"/>
        </w:rPr>
      </w:pPr>
      <w:r w:rsidRPr="00AF5819">
        <w:rPr>
          <w:rFonts w:eastAsiaTheme="minorEastAsia"/>
          <w:lang w:val="en-US" w:eastAsia="zh-CN"/>
        </w:rPr>
        <w:t>Between two sectors’ antenna panel:</w:t>
      </w:r>
    </w:p>
    <w:p w14:paraId="6DA6843D" w14:textId="5CC54205" w:rsidR="00FD22C0" w:rsidRPr="00AF5819" w:rsidRDefault="00FD22C0" w:rsidP="00FD22C0">
      <w:pPr>
        <w:pStyle w:val="ListParagraph"/>
        <w:numPr>
          <w:ilvl w:val="2"/>
          <w:numId w:val="29"/>
        </w:numPr>
        <w:ind w:firstLineChars="0"/>
        <w:jc w:val="both"/>
        <w:rPr>
          <w:rFonts w:eastAsiaTheme="minorEastAsia"/>
          <w:lang w:val="en-US" w:eastAsia="zh-CN"/>
        </w:rPr>
      </w:pPr>
      <w:r w:rsidRPr="00AF5819">
        <w:rPr>
          <w:rFonts w:eastAsiaTheme="minorEastAsia"/>
          <w:lang w:val="en-US" w:eastAsia="zh-CN"/>
        </w:rPr>
        <w:t>The center</w:t>
      </w:r>
      <w:r w:rsidR="00A17CF9">
        <w:rPr>
          <w:rFonts w:eastAsiaTheme="minorEastAsia"/>
          <w:lang w:val="en-US" w:eastAsia="zh-CN"/>
        </w:rPr>
        <w:t>-</w:t>
      </w:r>
      <w:r w:rsidRPr="00AF5819">
        <w:rPr>
          <w:rFonts w:eastAsiaTheme="minorEastAsia"/>
          <w:lang w:val="en-US" w:eastAsia="zh-CN"/>
        </w:rPr>
        <w:t>to</w:t>
      </w:r>
      <w:r w:rsidR="00A17CF9">
        <w:rPr>
          <w:rFonts w:eastAsiaTheme="minorEastAsia"/>
          <w:lang w:val="en-US" w:eastAsia="zh-CN"/>
        </w:rPr>
        <w:t>-</w:t>
      </w:r>
      <w:r w:rsidRPr="00AF5819">
        <w:rPr>
          <w:rFonts w:eastAsiaTheme="minorEastAsia"/>
          <w:lang w:val="en-US" w:eastAsia="zh-CN"/>
        </w:rPr>
        <w:t>center distance is: 150mm;</w:t>
      </w:r>
    </w:p>
    <w:p w14:paraId="282C124C" w14:textId="77777777" w:rsidR="00FD22C0" w:rsidRPr="00AF5819" w:rsidRDefault="00FD22C0" w:rsidP="00FD22C0">
      <w:pPr>
        <w:pStyle w:val="ListParagraph"/>
        <w:numPr>
          <w:ilvl w:val="2"/>
          <w:numId w:val="29"/>
        </w:numPr>
        <w:ind w:firstLineChars="0"/>
        <w:jc w:val="both"/>
        <w:rPr>
          <w:rFonts w:eastAsiaTheme="minorEastAsia"/>
          <w:lang w:val="en-US" w:eastAsia="zh-CN"/>
        </w:rPr>
      </w:pPr>
      <w:r w:rsidRPr="00AF5819">
        <w:rPr>
          <w:rFonts w:eastAsiaTheme="minorEastAsia"/>
          <w:lang w:val="en-US" w:eastAsia="zh-CN"/>
        </w:rPr>
        <w:t>The nearest distance between edge to edge is: 60mm;</w:t>
      </w:r>
    </w:p>
    <w:p w14:paraId="40756BE7" w14:textId="77777777" w:rsidR="00C274AA" w:rsidRDefault="00C274AA" w:rsidP="00A17CF9">
      <w:pPr>
        <w:pStyle w:val="ListParagraph"/>
        <w:numPr>
          <w:ilvl w:val="1"/>
          <w:numId w:val="29"/>
        </w:numPr>
        <w:ind w:firstLineChars="0"/>
        <w:jc w:val="both"/>
        <w:rPr>
          <w:rFonts w:eastAsiaTheme="minorEastAsia"/>
          <w:lang w:val="en-US" w:eastAsia="zh-CN"/>
        </w:rPr>
      </w:pPr>
      <w:r>
        <w:rPr>
          <w:rFonts w:eastAsiaTheme="minorEastAsia"/>
          <w:lang w:val="en-US" w:eastAsia="zh-CN"/>
        </w:rPr>
        <w:t xml:space="preserve">For each antenna panel: </w:t>
      </w:r>
    </w:p>
    <w:p w14:paraId="7F214DE1" w14:textId="4BFCD39E" w:rsidR="00A17CF9" w:rsidRDefault="00C274AA" w:rsidP="00C274AA">
      <w:pPr>
        <w:pStyle w:val="ListParagraph"/>
        <w:numPr>
          <w:ilvl w:val="2"/>
          <w:numId w:val="29"/>
        </w:numPr>
        <w:ind w:firstLineChars="0"/>
        <w:jc w:val="both"/>
        <w:rPr>
          <w:rFonts w:eastAsiaTheme="minorEastAsia"/>
          <w:lang w:val="en-US" w:eastAsia="zh-CN"/>
        </w:rPr>
      </w:pPr>
      <w:r>
        <w:rPr>
          <w:rFonts w:eastAsiaTheme="minorEastAsia"/>
          <w:lang w:val="en-US" w:eastAsia="zh-CN"/>
        </w:rPr>
        <w:t xml:space="preserve">Non-SBFD case: </w:t>
      </w:r>
      <w:r w:rsidR="00A17CF9">
        <w:rPr>
          <w:rFonts w:eastAsiaTheme="minorEastAsia"/>
          <w:lang w:val="en-US" w:eastAsia="zh-CN"/>
        </w:rPr>
        <w:t>M column and N rows in each</w:t>
      </w:r>
      <w:r w:rsidR="00FD22C0" w:rsidRPr="00AF5819">
        <w:rPr>
          <w:rFonts w:eastAsiaTheme="minorEastAsia"/>
          <w:lang w:val="en-US" w:eastAsia="zh-CN"/>
        </w:rPr>
        <w:t xml:space="preserve"> antenn</w:t>
      </w:r>
      <w:r w:rsidR="00A17CF9">
        <w:rPr>
          <w:rFonts w:eastAsiaTheme="minorEastAsia"/>
          <w:lang w:val="en-US" w:eastAsia="zh-CN"/>
        </w:rPr>
        <w:t>a</w:t>
      </w:r>
      <w:r w:rsidR="00FD22C0" w:rsidRPr="00AF5819">
        <w:rPr>
          <w:rFonts w:eastAsiaTheme="minorEastAsia"/>
          <w:lang w:val="en-US" w:eastAsia="zh-CN"/>
        </w:rPr>
        <w:t xml:space="preserve"> </w:t>
      </w:r>
      <w:r w:rsidR="00A17CF9">
        <w:rPr>
          <w:rFonts w:eastAsiaTheme="minorEastAsia"/>
          <w:lang w:val="en-US" w:eastAsia="zh-CN"/>
        </w:rPr>
        <w:t>panel</w:t>
      </w:r>
      <w:r>
        <w:rPr>
          <w:rFonts w:eastAsiaTheme="minorEastAsia"/>
          <w:lang w:val="en-US" w:eastAsia="zh-CN"/>
        </w:rPr>
        <w:t>;</w:t>
      </w:r>
    </w:p>
    <w:p w14:paraId="796F14C0" w14:textId="118830F4" w:rsidR="00A17CF9" w:rsidRPr="00C274AA" w:rsidRDefault="00A17CF9" w:rsidP="00C274AA">
      <w:pPr>
        <w:pStyle w:val="ListParagraph"/>
        <w:numPr>
          <w:ilvl w:val="2"/>
          <w:numId w:val="29"/>
        </w:numPr>
        <w:ind w:firstLineChars="0"/>
        <w:jc w:val="both"/>
        <w:rPr>
          <w:rFonts w:eastAsiaTheme="minorEastAsia"/>
          <w:lang w:val="en-US" w:eastAsia="zh-CN"/>
        </w:rPr>
      </w:pPr>
      <w:r>
        <w:rPr>
          <w:rFonts w:eastAsiaTheme="minorEastAsia"/>
          <w:lang w:val="en-US" w:eastAsia="zh-CN"/>
        </w:rPr>
        <w:t xml:space="preserve">SBFD </w:t>
      </w:r>
      <w:r w:rsidR="00C274AA">
        <w:rPr>
          <w:rFonts w:eastAsiaTheme="minorEastAsia"/>
          <w:lang w:val="en-US" w:eastAsia="zh-CN"/>
        </w:rPr>
        <w:t>case: M column and 2*N rows in each</w:t>
      </w:r>
      <w:r w:rsidR="00C274AA" w:rsidRPr="00AF5819">
        <w:rPr>
          <w:rFonts w:eastAsiaTheme="minorEastAsia"/>
          <w:lang w:val="en-US" w:eastAsia="zh-CN"/>
        </w:rPr>
        <w:t xml:space="preserve"> antenn</w:t>
      </w:r>
      <w:r w:rsidR="00C274AA">
        <w:rPr>
          <w:rFonts w:eastAsiaTheme="minorEastAsia"/>
          <w:lang w:val="en-US" w:eastAsia="zh-CN"/>
        </w:rPr>
        <w:t>a</w:t>
      </w:r>
      <w:r w:rsidR="00C274AA" w:rsidRPr="00AF5819">
        <w:rPr>
          <w:rFonts w:eastAsiaTheme="minorEastAsia"/>
          <w:lang w:val="en-US" w:eastAsia="zh-CN"/>
        </w:rPr>
        <w:t xml:space="preserve"> </w:t>
      </w:r>
      <w:r w:rsidR="00C274AA">
        <w:rPr>
          <w:rFonts w:eastAsiaTheme="minorEastAsia"/>
          <w:lang w:val="en-US" w:eastAsia="zh-CN"/>
        </w:rPr>
        <w:t>panel, with certain structure between TX/RX panels;</w:t>
      </w:r>
    </w:p>
    <w:p w14:paraId="0891957F" w14:textId="2C7740F3" w:rsidR="00FD22C0" w:rsidRPr="00AF5819" w:rsidRDefault="00FD22C0" w:rsidP="00FD22C0">
      <w:pPr>
        <w:pStyle w:val="ListParagraph"/>
        <w:numPr>
          <w:ilvl w:val="1"/>
          <w:numId w:val="29"/>
        </w:numPr>
        <w:ind w:firstLineChars="0"/>
        <w:jc w:val="both"/>
        <w:rPr>
          <w:rFonts w:eastAsiaTheme="minorEastAsia"/>
          <w:lang w:val="en-US" w:eastAsia="zh-CN"/>
        </w:rPr>
      </w:pPr>
      <w:r w:rsidRPr="00AF5819">
        <w:rPr>
          <w:rFonts w:eastAsiaTheme="minorEastAsia"/>
          <w:lang w:val="en-US" w:eastAsia="zh-CN"/>
        </w:rPr>
        <w:t>3.5GHz</w:t>
      </w:r>
      <w:r w:rsidR="00A17CF9">
        <w:rPr>
          <w:rFonts w:eastAsiaTheme="minorEastAsia"/>
          <w:lang w:val="en-US" w:eastAsia="zh-CN"/>
        </w:rPr>
        <w:t>/upper 6G</w:t>
      </w:r>
      <w:r w:rsidR="00A17CF9">
        <w:rPr>
          <w:rFonts w:eastAsiaTheme="minorEastAsia" w:hint="eastAsia"/>
          <w:lang w:val="en-US" w:eastAsia="zh-CN"/>
        </w:rPr>
        <w:t>H</w:t>
      </w:r>
      <w:r w:rsidR="00A17CF9">
        <w:rPr>
          <w:rFonts w:eastAsiaTheme="minorEastAsia"/>
          <w:lang w:val="en-US" w:eastAsia="zh-CN"/>
        </w:rPr>
        <w:t>z for</w:t>
      </w:r>
      <w:r w:rsidRPr="00AF5819">
        <w:rPr>
          <w:rFonts w:eastAsiaTheme="minorEastAsia"/>
          <w:lang w:val="en-US" w:eastAsia="zh-CN"/>
        </w:rPr>
        <w:t xml:space="preserve"> operating frequency</w:t>
      </w:r>
      <w:r w:rsidR="00A17CF9">
        <w:rPr>
          <w:rFonts w:eastAsiaTheme="minorEastAsia"/>
          <w:lang w:val="en-US" w:eastAsia="zh-CN"/>
        </w:rPr>
        <w:t>,</w:t>
      </w:r>
      <w:r w:rsidRPr="00AF5819">
        <w:rPr>
          <w:rFonts w:eastAsiaTheme="minorEastAsia"/>
          <w:lang w:val="en-US" w:eastAsia="zh-CN"/>
        </w:rPr>
        <w:t xml:space="preserve"> with 100MHz bandwidth.</w:t>
      </w:r>
    </w:p>
    <w:p w14:paraId="09F61925" w14:textId="77777777" w:rsidR="00FD22C0" w:rsidRPr="00AF5819" w:rsidRDefault="00FD22C0" w:rsidP="00FD22C0">
      <w:pPr>
        <w:jc w:val="both"/>
      </w:pPr>
    </w:p>
    <w:p w14:paraId="412F526B" w14:textId="77777777" w:rsidR="00FD22C0" w:rsidRDefault="00FD22C0" w:rsidP="00FD22C0">
      <w:pPr>
        <w:spacing w:after="180"/>
        <w:jc w:val="center"/>
        <w:rPr>
          <w:rFonts w:ascii="Times New Roman" w:hAnsi="Times New Roman"/>
        </w:rPr>
      </w:pPr>
      <w:r w:rsidRPr="001C7C0E">
        <w:rPr>
          <w:rFonts w:ascii="Times New Roman" w:hAnsi="Times New Roman"/>
          <w:noProof/>
          <w:lang w:eastAsia="ko-KR"/>
        </w:rPr>
        <w:lastRenderedPageBreak/>
        <w:drawing>
          <wp:inline distT="0" distB="0" distL="0" distR="0" wp14:anchorId="0AC6A993" wp14:editId="02643324">
            <wp:extent cx="746144" cy="2303252"/>
            <wp:effectExtent l="0" t="0" r="0" b="1905"/>
            <wp:docPr id="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rotWithShape="1">
                    <a:blip r:embed="rId10"/>
                    <a:srcRect t="5086"/>
                    <a:stretch/>
                  </pic:blipFill>
                  <pic:spPr>
                    <a:xfrm>
                      <a:off x="0" y="0"/>
                      <a:ext cx="761666" cy="2351166"/>
                    </a:xfrm>
                    <a:prstGeom prst="rect">
                      <a:avLst/>
                    </a:prstGeom>
                  </pic:spPr>
                </pic:pic>
              </a:graphicData>
            </a:graphic>
          </wp:inline>
        </w:drawing>
      </w:r>
      <w:r>
        <w:rPr>
          <w:rFonts w:ascii="Times New Roman" w:hAnsi="Times New Roman"/>
        </w:rPr>
        <w:t xml:space="preserve">                           </w:t>
      </w:r>
      <w:r>
        <w:rPr>
          <w:rFonts w:ascii="Times New Roman" w:hAnsi="Times New Roman"/>
          <w:noProof/>
          <w:lang w:eastAsia="ko-KR"/>
        </w:rPr>
        <w:drawing>
          <wp:inline distT="0" distB="0" distL="0" distR="0" wp14:anchorId="590A8B2C" wp14:editId="0489FF71">
            <wp:extent cx="2130724" cy="216401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36480" cy="2169863"/>
                    </a:xfrm>
                    <a:prstGeom prst="rect">
                      <a:avLst/>
                    </a:prstGeom>
                    <a:noFill/>
                  </pic:spPr>
                </pic:pic>
              </a:graphicData>
            </a:graphic>
          </wp:inline>
        </w:drawing>
      </w:r>
    </w:p>
    <w:p w14:paraId="4F79B2A1" w14:textId="3BDF1077" w:rsidR="00FD22C0" w:rsidRPr="00005C08" w:rsidRDefault="00FD22C0" w:rsidP="00FD22C0">
      <w:pPr>
        <w:spacing w:before="120" w:after="60"/>
        <w:jc w:val="center"/>
        <w:rPr>
          <w:rFonts w:ascii="Times New Roman" w:hAnsi="Times New Roman"/>
        </w:rPr>
      </w:pPr>
      <w:r w:rsidRPr="00AF5819">
        <w:rPr>
          <w:rFonts w:ascii="Times New Roman" w:hAnsi="Times New Roman"/>
        </w:rPr>
        <w:t xml:space="preserve">Figure </w:t>
      </w:r>
      <w:r w:rsidR="00C274AA">
        <w:rPr>
          <w:rFonts w:ascii="Times New Roman" w:hAnsi="Times New Roman"/>
        </w:rPr>
        <w:t xml:space="preserve">2: </w:t>
      </w:r>
      <w:r>
        <w:rPr>
          <w:rFonts w:ascii="Times New Roman" w:hAnsi="Times New Roman"/>
        </w:rPr>
        <w:t>3-sector scenario for c</w:t>
      </w:r>
      <w:r w:rsidRPr="00D84B7B">
        <w:rPr>
          <w:rFonts w:ascii="Times New Roman" w:hAnsi="Times New Roman"/>
        </w:rPr>
        <w:t xml:space="preserve">o-channel </w:t>
      </w:r>
      <w:r>
        <w:rPr>
          <w:rFonts w:ascii="Times New Roman" w:hAnsi="Times New Roman"/>
        </w:rPr>
        <w:t>c</w:t>
      </w:r>
      <w:r w:rsidRPr="00D84B7B">
        <w:rPr>
          <w:rFonts w:ascii="Times New Roman" w:hAnsi="Times New Roman"/>
        </w:rPr>
        <w:t xml:space="preserve">o-site </w:t>
      </w:r>
      <w:r>
        <w:rPr>
          <w:rFonts w:ascii="Times New Roman" w:hAnsi="Times New Roman"/>
        </w:rPr>
        <w:t>i</w:t>
      </w:r>
      <w:r w:rsidRPr="00D84B7B">
        <w:rPr>
          <w:rFonts w:ascii="Times New Roman" w:hAnsi="Times New Roman"/>
        </w:rPr>
        <w:t>nter-sector</w:t>
      </w:r>
      <w:r>
        <w:rPr>
          <w:rFonts w:ascii="Times New Roman" w:hAnsi="Times New Roman"/>
        </w:rPr>
        <w:t xml:space="preserve"> antenna isolation study</w:t>
      </w:r>
      <w:r w:rsidR="00C274AA">
        <w:rPr>
          <w:rFonts w:ascii="Times New Roman" w:hAnsi="Times New Roman"/>
        </w:rPr>
        <w:t xml:space="preserve"> (</w:t>
      </w:r>
      <w:r w:rsidR="00C274AA" w:rsidRPr="00C274AA">
        <w:rPr>
          <w:rFonts w:ascii="Times New Roman" w:hAnsi="Times New Roman"/>
        </w:rPr>
        <w:t>Figure 10.2.2.2.1-1</w:t>
      </w:r>
      <w:r w:rsidR="00C274AA">
        <w:rPr>
          <w:rFonts w:ascii="Times New Roman" w:hAnsi="Times New Roman"/>
        </w:rPr>
        <w:t xml:space="preserve"> in TR 38.858)</w:t>
      </w:r>
    </w:p>
    <w:p w14:paraId="1E6788CC" w14:textId="77777777" w:rsidR="00E653FC" w:rsidRPr="00E653FC" w:rsidRDefault="00E653FC" w:rsidP="00E653FC">
      <w:pPr>
        <w:spacing w:before="120" w:after="120"/>
        <w:jc w:val="both"/>
        <w:rPr>
          <w:rFonts w:ascii="Times New Roman" w:hAnsi="Times New Roman"/>
          <w:lang w:val="en-AU"/>
        </w:rPr>
      </w:pPr>
    </w:p>
    <w:p w14:paraId="315719B6" w14:textId="009DCDFF" w:rsidR="002555E6" w:rsidRPr="00DE304C" w:rsidRDefault="001E190D" w:rsidP="001E190D">
      <w:pPr>
        <w:pStyle w:val="Heading5"/>
        <w:rPr>
          <w:lang w:val="en-US"/>
        </w:rPr>
      </w:pPr>
      <w:r w:rsidRPr="001E190D">
        <w:rPr>
          <w:lang w:val="en-US"/>
        </w:rPr>
        <w:t>2.</w:t>
      </w:r>
      <w:r>
        <w:rPr>
          <w:lang w:val="en-US"/>
        </w:rPr>
        <w:t>2.</w:t>
      </w:r>
      <w:r w:rsidR="00F02A3B">
        <w:rPr>
          <w:lang w:val="en-US"/>
        </w:rPr>
        <w:t>2</w:t>
      </w:r>
      <w:r>
        <w:rPr>
          <w:lang w:val="en-US"/>
        </w:rPr>
        <w:t xml:space="preserve"> </w:t>
      </w:r>
      <w:r w:rsidR="00DE304C" w:rsidRPr="001E190D">
        <w:rPr>
          <w:lang w:val="en-US"/>
        </w:rPr>
        <w:t>MCL assumption between two AAS BS especially for FR1 high bands</w:t>
      </w:r>
    </w:p>
    <w:p w14:paraId="1A934217" w14:textId="01980530" w:rsidR="002555E6" w:rsidRDefault="001E190D" w:rsidP="00777FAA">
      <w:pPr>
        <w:spacing w:after="180"/>
        <w:jc w:val="both"/>
        <w:rPr>
          <w:rFonts w:ascii="Times New Roman" w:hAnsi="Times New Roman"/>
          <w:lang w:val="en-AU"/>
        </w:rPr>
      </w:pPr>
      <w:r>
        <w:rPr>
          <w:rFonts w:ascii="Times New Roman" w:hAnsi="Times New Roman"/>
          <w:lang w:val="en-AU"/>
        </w:rPr>
        <w:t>When the c</w:t>
      </w:r>
      <w:r w:rsidRPr="001E190D">
        <w:rPr>
          <w:rFonts w:ascii="Times New Roman" w:hAnsi="Times New Roman"/>
          <w:lang w:val="en-AU"/>
        </w:rPr>
        <w:t>o-location isolation between different frequency bands</w:t>
      </w:r>
      <w:r>
        <w:rPr>
          <w:rFonts w:ascii="Times New Roman" w:hAnsi="Times New Roman"/>
          <w:lang w:val="en-AU"/>
        </w:rPr>
        <w:t xml:space="preserve"> discussed in Rel-15, companies have discussed the antenna port-to-port isolation by investigating the i</w:t>
      </w:r>
      <w:r w:rsidRPr="001E190D">
        <w:rPr>
          <w:rFonts w:ascii="Times New Roman" w:hAnsi="Times New Roman"/>
          <w:lang w:val="en-AU"/>
        </w:rPr>
        <w:t>sotropic path-loss at 0.12 m separation</w:t>
      </w:r>
      <w:r>
        <w:rPr>
          <w:rFonts w:ascii="Times New Roman" w:hAnsi="Times New Roman"/>
          <w:lang w:val="en-AU"/>
        </w:rPr>
        <w:t xml:space="preserve"> and t</w:t>
      </w:r>
      <w:r w:rsidRPr="001E190D">
        <w:rPr>
          <w:rFonts w:ascii="Times New Roman" w:hAnsi="Times New Roman"/>
          <w:lang w:val="en-AU"/>
        </w:rPr>
        <w:t>otal antenna gain</w:t>
      </w:r>
      <w:r>
        <w:rPr>
          <w:rFonts w:ascii="Times New Roman" w:hAnsi="Times New Roman"/>
          <w:lang w:val="en-AU"/>
        </w:rPr>
        <w:t xml:space="preserve"> with TX and RX antennas considered. The following table provided in [</w:t>
      </w:r>
      <w:r w:rsidRPr="001E190D">
        <w:rPr>
          <w:rFonts w:ascii="Times New Roman" w:hAnsi="Times New Roman"/>
          <w:lang w:val="en-AU"/>
        </w:rPr>
        <w:t>R4-1706766</w:t>
      </w:r>
      <w:r>
        <w:rPr>
          <w:rFonts w:ascii="Times New Roman" w:hAnsi="Times New Roman"/>
          <w:lang w:val="en-AU"/>
        </w:rPr>
        <w:t xml:space="preserve">] is well cited: </w:t>
      </w:r>
    </w:p>
    <w:p w14:paraId="09862044" w14:textId="2EF58FEF" w:rsidR="001E190D" w:rsidRDefault="001E190D" w:rsidP="00DC53AF">
      <w:pPr>
        <w:spacing w:after="180"/>
        <w:jc w:val="center"/>
        <w:rPr>
          <w:rFonts w:ascii="Arial" w:hAnsi="Arial" w:cs="Arial"/>
          <w:b/>
        </w:rPr>
      </w:pPr>
      <w:r w:rsidRPr="00DC53AF">
        <w:rPr>
          <w:rFonts w:ascii="Times New Roman" w:hAnsi="Times New Roman"/>
        </w:rPr>
        <w:t xml:space="preserve">Table 2: Antenna port-to-port isolation </w:t>
      </w:r>
      <w:r w:rsidRPr="00DC53AF">
        <w:rPr>
          <w:rFonts w:ascii="Times New Roman" w:hAnsi="Times New Roman" w:hint="eastAsia"/>
        </w:rPr>
        <w:t>[</w:t>
      </w:r>
      <w:r w:rsidRPr="00DC53AF">
        <w:rPr>
          <w:rFonts w:ascii="Times New Roman" w:hAnsi="Times New Roman"/>
        </w:rPr>
        <w:t>R4-1706766</w:t>
      </w:r>
      <w:r w:rsidRPr="00DC53AF">
        <w:rPr>
          <w:rFonts w:ascii="Times New Roman" w:hAnsi="Times New Roman" w:hint="eastAsia"/>
        </w:rPr>
        <w:t>]</w:t>
      </w:r>
    </w:p>
    <w:tbl>
      <w:tblPr>
        <w:tblW w:w="7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794"/>
        <w:gridCol w:w="794"/>
        <w:gridCol w:w="850"/>
        <w:gridCol w:w="851"/>
        <w:gridCol w:w="850"/>
        <w:gridCol w:w="851"/>
        <w:gridCol w:w="895"/>
      </w:tblGrid>
      <w:tr w:rsidR="001E190D" w14:paraId="38A744D3" w14:textId="77777777" w:rsidTr="007C0A43">
        <w:trPr>
          <w:cantSplit/>
          <w:trHeight w:val="278"/>
          <w:jc w:val="center"/>
        </w:trPr>
        <w:tc>
          <w:tcPr>
            <w:tcW w:w="7079" w:type="dxa"/>
            <w:gridSpan w:val="8"/>
            <w:tcBorders>
              <w:top w:val="single" w:sz="4" w:space="0" w:color="auto"/>
              <w:left w:val="single" w:sz="4" w:space="0" w:color="auto"/>
              <w:bottom w:val="single" w:sz="4" w:space="0" w:color="auto"/>
              <w:right w:val="single" w:sz="4" w:space="0" w:color="auto"/>
            </w:tcBorders>
            <w:shd w:val="clear" w:color="auto" w:fill="auto"/>
          </w:tcPr>
          <w:p w14:paraId="79908766" w14:textId="77777777" w:rsidR="001E190D" w:rsidRDefault="001E190D" w:rsidP="007C0A43">
            <w:pPr>
              <w:keepNext/>
              <w:keepLines/>
              <w:overflowPunct w:val="0"/>
              <w:autoSpaceDE w:val="0"/>
              <w:autoSpaceDN w:val="0"/>
              <w:adjustRightInd w:val="0"/>
              <w:jc w:val="center"/>
              <w:rPr>
                <w:rFonts w:ascii="Arial" w:hAnsi="Arial" w:cs="Arial"/>
                <w:b/>
                <w:sz w:val="18"/>
                <w:szCs w:val="18"/>
              </w:rPr>
            </w:pPr>
            <w:r>
              <w:rPr>
                <w:rFonts w:ascii="Arial" w:eastAsia="Times New Roman" w:hAnsi="Arial" w:cs="Arial"/>
                <w:b/>
                <w:sz w:val="18"/>
                <w:szCs w:val="18"/>
                <w:lang w:bidi="ar"/>
              </w:rPr>
              <w:t>Isolation [dB]</w:t>
            </w:r>
          </w:p>
        </w:tc>
      </w:tr>
      <w:tr w:rsidR="001E190D" w14:paraId="7C895102" w14:textId="77777777" w:rsidTr="007C0A43">
        <w:trPr>
          <w:cantSplit/>
          <w:trHeight w:val="278"/>
          <w:jc w:val="center"/>
        </w:trPr>
        <w:tc>
          <w:tcPr>
            <w:tcW w:w="1194" w:type="dxa"/>
            <w:vMerge w:val="restart"/>
            <w:tcBorders>
              <w:top w:val="single" w:sz="4" w:space="0" w:color="auto"/>
              <w:left w:val="single" w:sz="4" w:space="0" w:color="auto"/>
              <w:bottom w:val="single" w:sz="4" w:space="0" w:color="auto"/>
              <w:right w:val="single" w:sz="4" w:space="0" w:color="auto"/>
            </w:tcBorders>
            <w:shd w:val="clear" w:color="auto" w:fill="auto"/>
          </w:tcPr>
          <w:p w14:paraId="0408145E" w14:textId="77777777" w:rsidR="001E190D" w:rsidRDefault="001E190D" w:rsidP="007C0A43">
            <w:pPr>
              <w:keepNext/>
              <w:keepLines/>
              <w:overflowPunct w:val="0"/>
              <w:autoSpaceDE w:val="0"/>
              <w:autoSpaceDN w:val="0"/>
              <w:adjustRightInd w:val="0"/>
              <w:jc w:val="center"/>
              <w:rPr>
                <w:rFonts w:ascii="Arial" w:hAnsi="Arial" w:cs="Arial"/>
                <w:b/>
                <w:sz w:val="18"/>
                <w:szCs w:val="18"/>
              </w:rPr>
            </w:pPr>
            <w:r>
              <w:rPr>
                <w:rFonts w:ascii="Arial" w:eastAsia="Times New Roman" w:hAnsi="Arial" w:cs="Arial"/>
                <w:b/>
                <w:sz w:val="18"/>
                <w:szCs w:val="18"/>
                <w:lang w:bidi="ar"/>
              </w:rPr>
              <w:t>Own frequency [GHz]</w:t>
            </w:r>
          </w:p>
        </w:tc>
        <w:tc>
          <w:tcPr>
            <w:tcW w:w="5885" w:type="dxa"/>
            <w:gridSpan w:val="7"/>
            <w:tcBorders>
              <w:top w:val="single" w:sz="4" w:space="0" w:color="auto"/>
              <w:left w:val="single" w:sz="4" w:space="0" w:color="auto"/>
              <w:bottom w:val="single" w:sz="4" w:space="0" w:color="auto"/>
              <w:right w:val="single" w:sz="4" w:space="0" w:color="auto"/>
            </w:tcBorders>
            <w:shd w:val="clear" w:color="auto" w:fill="auto"/>
          </w:tcPr>
          <w:p w14:paraId="45021917" w14:textId="77777777" w:rsidR="001E190D" w:rsidRDefault="001E190D" w:rsidP="007C0A43">
            <w:pPr>
              <w:keepNext/>
              <w:keepLines/>
              <w:overflowPunct w:val="0"/>
              <w:autoSpaceDE w:val="0"/>
              <w:autoSpaceDN w:val="0"/>
              <w:adjustRightInd w:val="0"/>
              <w:jc w:val="center"/>
              <w:rPr>
                <w:rFonts w:ascii="Arial" w:hAnsi="Arial" w:cs="Arial"/>
                <w:b/>
                <w:sz w:val="18"/>
                <w:szCs w:val="18"/>
              </w:rPr>
            </w:pPr>
            <w:r>
              <w:rPr>
                <w:rFonts w:ascii="Arial" w:eastAsia="Times New Roman" w:hAnsi="Arial" w:cs="Arial"/>
                <w:b/>
                <w:sz w:val="18"/>
                <w:szCs w:val="18"/>
                <w:lang w:bidi="ar"/>
              </w:rPr>
              <w:t>Co-location frequency [GHz]</w:t>
            </w:r>
          </w:p>
        </w:tc>
      </w:tr>
      <w:tr w:rsidR="001E190D" w14:paraId="2905D310" w14:textId="77777777" w:rsidTr="007C0A43">
        <w:trPr>
          <w:cantSplit/>
          <w:trHeight w:val="269"/>
          <w:jc w:val="center"/>
        </w:trPr>
        <w:tc>
          <w:tcPr>
            <w:tcW w:w="1194" w:type="dxa"/>
            <w:vMerge/>
            <w:tcBorders>
              <w:top w:val="single" w:sz="4" w:space="0" w:color="auto"/>
              <w:left w:val="single" w:sz="4" w:space="0" w:color="auto"/>
              <w:bottom w:val="single" w:sz="4" w:space="0" w:color="auto"/>
              <w:right w:val="single" w:sz="4" w:space="0" w:color="auto"/>
            </w:tcBorders>
            <w:shd w:val="clear" w:color="auto" w:fill="auto"/>
          </w:tcPr>
          <w:p w14:paraId="3AF5A8C5" w14:textId="77777777" w:rsidR="001E190D" w:rsidRDefault="001E190D" w:rsidP="007C0A43">
            <w:pPr>
              <w:rPr>
                <w:sz w:val="20"/>
                <w:szCs w:val="20"/>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7D586EE5" w14:textId="77777777" w:rsidR="001E190D" w:rsidRDefault="001E190D" w:rsidP="007C0A43">
            <w:pPr>
              <w:keepNext/>
              <w:keepLines/>
              <w:overflowPunct w:val="0"/>
              <w:autoSpaceDE w:val="0"/>
              <w:autoSpaceDN w:val="0"/>
              <w:adjustRightInd w:val="0"/>
              <w:jc w:val="center"/>
              <w:rPr>
                <w:rFonts w:ascii="Arial" w:hAnsi="Arial" w:cs="Arial"/>
                <w:b/>
                <w:sz w:val="18"/>
                <w:szCs w:val="18"/>
              </w:rPr>
            </w:pPr>
            <w:r>
              <w:rPr>
                <w:rFonts w:ascii="Arial" w:eastAsia="Times New Roman" w:hAnsi="Arial" w:cs="Arial"/>
                <w:b/>
                <w:sz w:val="18"/>
                <w:szCs w:val="18"/>
                <w:lang w:bidi="ar"/>
              </w:rPr>
              <w:t>0.45-2</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4A34585" w14:textId="77777777" w:rsidR="001E190D" w:rsidRDefault="001E190D" w:rsidP="007C0A43">
            <w:pPr>
              <w:keepNext/>
              <w:keepLines/>
              <w:overflowPunct w:val="0"/>
              <w:autoSpaceDE w:val="0"/>
              <w:autoSpaceDN w:val="0"/>
              <w:adjustRightInd w:val="0"/>
              <w:jc w:val="center"/>
              <w:rPr>
                <w:rFonts w:ascii="Arial" w:hAnsi="Arial" w:cs="Arial"/>
                <w:b/>
                <w:sz w:val="18"/>
                <w:szCs w:val="18"/>
              </w:rPr>
            </w:pPr>
            <w:r>
              <w:rPr>
                <w:rFonts w:ascii="Arial" w:eastAsia="Times New Roman" w:hAnsi="Arial" w:cs="Arial"/>
                <w:b/>
                <w:sz w:val="18"/>
                <w:szCs w:val="18"/>
                <w:lang w:bidi="ar"/>
              </w:rPr>
              <w:t>2-3.5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AEE2BF" w14:textId="77777777" w:rsidR="001E190D" w:rsidRDefault="001E190D" w:rsidP="007C0A43">
            <w:pPr>
              <w:keepNext/>
              <w:keepLines/>
              <w:overflowPunct w:val="0"/>
              <w:autoSpaceDE w:val="0"/>
              <w:autoSpaceDN w:val="0"/>
              <w:adjustRightInd w:val="0"/>
              <w:jc w:val="center"/>
              <w:rPr>
                <w:rFonts w:ascii="Arial" w:hAnsi="Arial" w:cs="Arial"/>
                <w:b/>
                <w:sz w:val="18"/>
                <w:szCs w:val="18"/>
              </w:rPr>
            </w:pPr>
            <w:r>
              <w:rPr>
                <w:rFonts w:ascii="Arial" w:eastAsia="Times New Roman" w:hAnsi="Arial" w:cs="Arial"/>
                <w:b/>
                <w:sz w:val="18"/>
                <w:szCs w:val="18"/>
                <w:lang w:bidi="ar"/>
              </w:rPr>
              <w:t>3.5-6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3D94A6" w14:textId="77777777" w:rsidR="001E190D" w:rsidRDefault="001E190D" w:rsidP="007C0A43">
            <w:pPr>
              <w:keepNext/>
              <w:keepLines/>
              <w:overflowPunct w:val="0"/>
              <w:autoSpaceDE w:val="0"/>
              <w:autoSpaceDN w:val="0"/>
              <w:adjustRightInd w:val="0"/>
              <w:jc w:val="center"/>
              <w:rPr>
                <w:rFonts w:ascii="Arial" w:hAnsi="Arial" w:cs="Arial"/>
                <w:b/>
                <w:sz w:val="18"/>
                <w:szCs w:val="18"/>
              </w:rPr>
            </w:pPr>
            <w:r>
              <w:rPr>
                <w:rFonts w:ascii="Arial" w:eastAsia="Times New Roman" w:hAnsi="Arial" w:cs="Arial"/>
                <w:b/>
                <w:sz w:val="18"/>
                <w:szCs w:val="18"/>
                <w:lang w:bidi="ar"/>
              </w:rPr>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7C8749" w14:textId="77777777" w:rsidR="001E190D" w:rsidRDefault="001E190D" w:rsidP="007C0A43">
            <w:pPr>
              <w:keepNext/>
              <w:keepLines/>
              <w:overflowPunct w:val="0"/>
              <w:autoSpaceDE w:val="0"/>
              <w:autoSpaceDN w:val="0"/>
              <w:adjustRightInd w:val="0"/>
              <w:jc w:val="center"/>
              <w:rPr>
                <w:rFonts w:ascii="Arial" w:hAnsi="Arial" w:cs="Arial"/>
                <w:b/>
                <w:sz w:val="18"/>
                <w:szCs w:val="18"/>
              </w:rPr>
            </w:pPr>
            <w:r>
              <w:rPr>
                <w:rFonts w:ascii="Arial" w:eastAsia="Times New Roman" w:hAnsi="Arial" w:cs="Arial"/>
                <w:b/>
                <w:sz w:val="18"/>
                <w:szCs w:val="18"/>
                <w:lang w:bidi="ar"/>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5ED356" w14:textId="77777777" w:rsidR="001E190D" w:rsidRDefault="001E190D" w:rsidP="007C0A43">
            <w:pPr>
              <w:keepNext/>
              <w:keepLines/>
              <w:overflowPunct w:val="0"/>
              <w:autoSpaceDE w:val="0"/>
              <w:autoSpaceDN w:val="0"/>
              <w:adjustRightInd w:val="0"/>
              <w:jc w:val="center"/>
              <w:rPr>
                <w:rFonts w:ascii="Arial" w:hAnsi="Arial" w:cs="Arial"/>
                <w:b/>
                <w:sz w:val="18"/>
                <w:szCs w:val="18"/>
              </w:rPr>
            </w:pPr>
            <w:r>
              <w:rPr>
                <w:rFonts w:ascii="Arial" w:eastAsia="Times New Roman" w:hAnsi="Arial" w:cs="Arial"/>
                <w:b/>
                <w:sz w:val="18"/>
                <w:szCs w:val="18"/>
                <w:lang w:bidi="ar"/>
              </w:rPr>
              <w:t>30</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77DE5F95" w14:textId="77777777" w:rsidR="001E190D" w:rsidRDefault="001E190D" w:rsidP="007C0A43">
            <w:pPr>
              <w:keepNext/>
              <w:keepLines/>
              <w:overflowPunct w:val="0"/>
              <w:autoSpaceDE w:val="0"/>
              <w:autoSpaceDN w:val="0"/>
              <w:adjustRightInd w:val="0"/>
              <w:jc w:val="center"/>
              <w:rPr>
                <w:rFonts w:ascii="Arial" w:hAnsi="Arial" w:cs="Arial"/>
                <w:b/>
                <w:sz w:val="18"/>
                <w:szCs w:val="18"/>
              </w:rPr>
            </w:pPr>
            <w:r>
              <w:rPr>
                <w:rFonts w:ascii="Arial" w:eastAsia="Times New Roman" w:hAnsi="Arial" w:cs="Arial"/>
                <w:b/>
                <w:sz w:val="18"/>
                <w:szCs w:val="18"/>
                <w:lang w:bidi="ar"/>
              </w:rPr>
              <w:t>40</w:t>
            </w:r>
          </w:p>
        </w:tc>
      </w:tr>
      <w:tr w:rsidR="001E190D" w14:paraId="11BC71D4" w14:textId="77777777" w:rsidTr="007C0A43">
        <w:trPr>
          <w:cantSplit/>
          <w:jc w:val="center"/>
        </w:trPr>
        <w:tc>
          <w:tcPr>
            <w:tcW w:w="1194" w:type="dxa"/>
            <w:tcBorders>
              <w:top w:val="single" w:sz="4" w:space="0" w:color="auto"/>
              <w:left w:val="single" w:sz="4" w:space="0" w:color="auto"/>
              <w:bottom w:val="single" w:sz="4" w:space="0" w:color="auto"/>
              <w:right w:val="single" w:sz="4" w:space="0" w:color="auto"/>
            </w:tcBorders>
            <w:shd w:val="clear" w:color="auto" w:fill="auto"/>
          </w:tcPr>
          <w:p w14:paraId="5F7ED112" w14:textId="77777777" w:rsidR="001E190D" w:rsidRDefault="001E190D" w:rsidP="007C0A43">
            <w:pPr>
              <w:spacing w:after="120"/>
              <w:jc w:val="center"/>
              <w:rPr>
                <w:rFonts w:ascii="Arial" w:hAnsi="Arial" w:cs="Arial"/>
                <w:b/>
                <w:sz w:val="18"/>
                <w:szCs w:val="18"/>
              </w:rPr>
            </w:pPr>
            <w:r>
              <w:rPr>
                <w:rFonts w:ascii="Arial" w:eastAsia="Times New Roman" w:hAnsi="Arial" w:cs="Arial"/>
                <w:b/>
                <w:sz w:val="18"/>
                <w:szCs w:val="18"/>
                <w:lang w:bidi="ar"/>
              </w:rPr>
              <w:t>0.45-2</w:t>
            </w:r>
          </w:p>
        </w:tc>
        <w:tc>
          <w:tcPr>
            <w:tcW w:w="794" w:type="dxa"/>
            <w:tcBorders>
              <w:top w:val="single" w:sz="4" w:space="0" w:color="auto"/>
              <w:left w:val="single" w:sz="4" w:space="0" w:color="auto"/>
              <w:bottom w:val="single" w:sz="4" w:space="0" w:color="auto"/>
              <w:right w:val="single" w:sz="4" w:space="0" w:color="auto"/>
            </w:tcBorders>
            <w:shd w:val="clear" w:color="auto" w:fill="FBE5D6" w:themeFill="accent2" w:themeFillTint="32"/>
          </w:tcPr>
          <w:p w14:paraId="1F278B97" w14:textId="77777777" w:rsidR="001E190D" w:rsidRDefault="001E190D" w:rsidP="007C0A43">
            <w:pPr>
              <w:keepNext/>
              <w:keepLines/>
              <w:overflowPunct w:val="0"/>
              <w:autoSpaceDE w:val="0"/>
              <w:autoSpaceDN w:val="0"/>
              <w:adjustRightInd w:val="0"/>
              <w:jc w:val="center"/>
              <w:rPr>
                <w:rFonts w:ascii="Arial" w:hAnsi="Arial" w:cs="Arial"/>
                <w:color w:val="FF0000"/>
                <w:sz w:val="18"/>
                <w:szCs w:val="18"/>
              </w:rPr>
            </w:pPr>
            <w:r>
              <w:rPr>
                <w:rFonts w:ascii="Arial" w:eastAsia="Times New Roman" w:hAnsi="Arial" w:cs="Arial"/>
                <w:color w:val="FF0000"/>
                <w:sz w:val="18"/>
                <w:szCs w:val="18"/>
                <w:lang w:bidi="ar"/>
              </w:rPr>
              <w:t>30</w:t>
            </w:r>
          </w:p>
        </w:tc>
        <w:tc>
          <w:tcPr>
            <w:tcW w:w="794" w:type="dxa"/>
            <w:tcBorders>
              <w:top w:val="single" w:sz="4" w:space="0" w:color="auto"/>
              <w:left w:val="single" w:sz="4" w:space="0" w:color="auto"/>
              <w:bottom w:val="single" w:sz="4" w:space="0" w:color="auto"/>
              <w:right w:val="single" w:sz="4" w:space="0" w:color="auto"/>
            </w:tcBorders>
            <w:shd w:val="clear" w:color="auto" w:fill="FBE5D6" w:themeFill="accent2" w:themeFillTint="32"/>
          </w:tcPr>
          <w:p w14:paraId="4B22D07C"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40</w:t>
            </w:r>
          </w:p>
        </w:tc>
        <w:tc>
          <w:tcPr>
            <w:tcW w:w="850" w:type="dxa"/>
            <w:tcBorders>
              <w:top w:val="single" w:sz="4" w:space="0" w:color="auto"/>
              <w:left w:val="single" w:sz="4" w:space="0" w:color="auto"/>
              <w:bottom w:val="single" w:sz="4" w:space="0" w:color="auto"/>
              <w:right w:val="single" w:sz="4" w:space="0" w:color="auto"/>
            </w:tcBorders>
            <w:shd w:val="clear" w:color="auto" w:fill="FBE5D6" w:themeFill="accent2" w:themeFillTint="32"/>
          </w:tcPr>
          <w:p w14:paraId="11A4FA78"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50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2983C5"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60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B0DC8E"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70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0A1213"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80</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796423C0"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90</w:t>
            </w:r>
          </w:p>
        </w:tc>
      </w:tr>
      <w:tr w:rsidR="001E190D" w14:paraId="0AC5B6E6" w14:textId="77777777" w:rsidTr="007C0A43">
        <w:trPr>
          <w:cantSplit/>
          <w:jc w:val="center"/>
        </w:trPr>
        <w:tc>
          <w:tcPr>
            <w:tcW w:w="1194" w:type="dxa"/>
            <w:tcBorders>
              <w:top w:val="single" w:sz="4" w:space="0" w:color="auto"/>
              <w:left w:val="single" w:sz="4" w:space="0" w:color="auto"/>
              <w:bottom w:val="single" w:sz="4" w:space="0" w:color="auto"/>
              <w:right w:val="single" w:sz="4" w:space="0" w:color="auto"/>
            </w:tcBorders>
            <w:shd w:val="clear" w:color="auto" w:fill="auto"/>
          </w:tcPr>
          <w:p w14:paraId="056791A2" w14:textId="77777777" w:rsidR="001E190D" w:rsidRDefault="001E190D" w:rsidP="007C0A43">
            <w:pPr>
              <w:spacing w:after="120"/>
              <w:jc w:val="center"/>
              <w:rPr>
                <w:rFonts w:ascii="Arial" w:hAnsi="Arial" w:cs="Arial"/>
                <w:b/>
                <w:sz w:val="18"/>
                <w:szCs w:val="18"/>
              </w:rPr>
            </w:pPr>
            <w:r>
              <w:rPr>
                <w:rFonts w:ascii="Arial" w:eastAsia="Times New Roman" w:hAnsi="Arial" w:cs="Arial"/>
                <w:b/>
                <w:sz w:val="18"/>
                <w:szCs w:val="18"/>
                <w:lang w:bidi="ar"/>
              </w:rPr>
              <w:t>2-3.5</w:t>
            </w:r>
          </w:p>
        </w:tc>
        <w:tc>
          <w:tcPr>
            <w:tcW w:w="794" w:type="dxa"/>
            <w:tcBorders>
              <w:top w:val="single" w:sz="4" w:space="0" w:color="auto"/>
              <w:left w:val="single" w:sz="4" w:space="0" w:color="auto"/>
              <w:bottom w:val="single" w:sz="4" w:space="0" w:color="auto"/>
              <w:right w:val="single" w:sz="4" w:space="0" w:color="auto"/>
            </w:tcBorders>
            <w:shd w:val="clear" w:color="auto" w:fill="FBE5D6" w:themeFill="accent2" w:themeFillTint="32"/>
          </w:tcPr>
          <w:p w14:paraId="714AAF7E"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40</w:t>
            </w:r>
          </w:p>
        </w:tc>
        <w:tc>
          <w:tcPr>
            <w:tcW w:w="794" w:type="dxa"/>
            <w:tcBorders>
              <w:top w:val="single" w:sz="4" w:space="0" w:color="auto"/>
              <w:left w:val="single" w:sz="4" w:space="0" w:color="auto"/>
              <w:bottom w:val="single" w:sz="4" w:space="0" w:color="auto"/>
              <w:right w:val="single" w:sz="4" w:space="0" w:color="auto"/>
            </w:tcBorders>
            <w:shd w:val="clear" w:color="auto" w:fill="FBE5D6" w:themeFill="accent2" w:themeFillTint="32"/>
          </w:tcPr>
          <w:p w14:paraId="593B6517"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35</w:t>
            </w:r>
          </w:p>
        </w:tc>
        <w:tc>
          <w:tcPr>
            <w:tcW w:w="850" w:type="dxa"/>
            <w:tcBorders>
              <w:top w:val="single" w:sz="4" w:space="0" w:color="auto"/>
              <w:left w:val="single" w:sz="4" w:space="0" w:color="auto"/>
              <w:bottom w:val="single" w:sz="4" w:space="0" w:color="auto"/>
              <w:right w:val="single" w:sz="4" w:space="0" w:color="auto"/>
            </w:tcBorders>
            <w:shd w:val="clear" w:color="auto" w:fill="FBE5D6" w:themeFill="accent2" w:themeFillTint="32"/>
          </w:tcPr>
          <w:p w14:paraId="56A207FC"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45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192637"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DBD363"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66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495AC6"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73</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312C47A8"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83</w:t>
            </w:r>
          </w:p>
        </w:tc>
      </w:tr>
      <w:tr w:rsidR="001E190D" w14:paraId="0B0FAB6B" w14:textId="77777777" w:rsidTr="007C0A43">
        <w:trPr>
          <w:cantSplit/>
          <w:jc w:val="center"/>
        </w:trPr>
        <w:tc>
          <w:tcPr>
            <w:tcW w:w="1194" w:type="dxa"/>
            <w:tcBorders>
              <w:top w:val="single" w:sz="4" w:space="0" w:color="auto"/>
              <w:left w:val="single" w:sz="4" w:space="0" w:color="auto"/>
              <w:bottom w:val="single" w:sz="4" w:space="0" w:color="auto"/>
              <w:right w:val="single" w:sz="4" w:space="0" w:color="auto"/>
            </w:tcBorders>
            <w:shd w:val="clear" w:color="auto" w:fill="auto"/>
          </w:tcPr>
          <w:p w14:paraId="5E06583D" w14:textId="77777777" w:rsidR="001E190D" w:rsidRDefault="001E190D" w:rsidP="007C0A43">
            <w:pPr>
              <w:spacing w:after="120"/>
              <w:jc w:val="center"/>
              <w:rPr>
                <w:rFonts w:ascii="Arial" w:hAnsi="Arial" w:cs="Arial"/>
                <w:b/>
                <w:sz w:val="18"/>
                <w:szCs w:val="18"/>
              </w:rPr>
            </w:pPr>
            <w:r>
              <w:rPr>
                <w:rFonts w:ascii="Arial" w:eastAsia="Times New Roman" w:hAnsi="Arial" w:cs="Arial"/>
                <w:b/>
                <w:sz w:val="18"/>
                <w:szCs w:val="18"/>
                <w:lang w:bidi="ar"/>
              </w:rPr>
              <w:t>3.5-6</w:t>
            </w:r>
          </w:p>
        </w:tc>
        <w:tc>
          <w:tcPr>
            <w:tcW w:w="794" w:type="dxa"/>
            <w:tcBorders>
              <w:top w:val="single" w:sz="4" w:space="0" w:color="auto"/>
              <w:left w:val="single" w:sz="4" w:space="0" w:color="auto"/>
              <w:bottom w:val="single" w:sz="4" w:space="0" w:color="auto"/>
              <w:right w:val="single" w:sz="4" w:space="0" w:color="auto"/>
            </w:tcBorders>
            <w:shd w:val="clear" w:color="auto" w:fill="FBE5D6" w:themeFill="accent2" w:themeFillTint="32"/>
          </w:tcPr>
          <w:p w14:paraId="34740F53"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50</w:t>
            </w:r>
          </w:p>
        </w:tc>
        <w:tc>
          <w:tcPr>
            <w:tcW w:w="794" w:type="dxa"/>
            <w:tcBorders>
              <w:top w:val="single" w:sz="4" w:space="0" w:color="auto"/>
              <w:left w:val="single" w:sz="4" w:space="0" w:color="auto"/>
              <w:bottom w:val="single" w:sz="4" w:space="0" w:color="auto"/>
              <w:right w:val="single" w:sz="4" w:space="0" w:color="auto"/>
            </w:tcBorders>
            <w:shd w:val="clear" w:color="auto" w:fill="FBE5D6" w:themeFill="accent2" w:themeFillTint="32"/>
          </w:tcPr>
          <w:p w14:paraId="637CC3F5"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45</w:t>
            </w:r>
          </w:p>
        </w:tc>
        <w:tc>
          <w:tcPr>
            <w:tcW w:w="850" w:type="dxa"/>
            <w:tcBorders>
              <w:top w:val="single" w:sz="4" w:space="0" w:color="auto"/>
              <w:left w:val="single" w:sz="4" w:space="0" w:color="auto"/>
              <w:bottom w:val="single" w:sz="4" w:space="0" w:color="auto"/>
              <w:right w:val="single" w:sz="4" w:space="0" w:color="auto"/>
            </w:tcBorders>
            <w:shd w:val="clear" w:color="auto" w:fill="FBE5D6" w:themeFill="accent2" w:themeFillTint="32"/>
          </w:tcPr>
          <w:p w14:paraId="447681EB"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62EE23"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49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567F6C"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60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630961"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69</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526BC274"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76</w:t>
            </w:r>
          </w:p>
        </w:tc>
      </w:tr>
      <w:tr w:rsidR="001E190D" w14:paraId="59D0995A" w14:textId="77777777" w:rsidTr="007C0A43">
        <w:trPr>
          <w:cantSplit/>
          <w:jc w:val="center"/>
        </w:trPr>
        <w:tc>
          <w:tcPr>
            <w:tcW w:w="1194" w:type="dxa"/>
            <w:tcBorders>
              <w:top w:val="single" w:sz="4" w:space="0" w:color="auto"/>
              <w:left w:val="single" w:sz="4" w:space="0" w:color="auto"/>
              <w:bottom w:val="single" w:sz="4" w:space="0" w:color="auto"/>
              <w:right w:val="single" w:sz="4" w:space="0" w:color="auto"/>
            </w:tcBorders>
            <w:shd w:val="clear" w:color="auto" w:fill="auto"/>
          </w:tcPr>
          <w:p w14:paraId="732FE216" w14:textId="77777777" w:rsidR="001E190D" w:rsidRDefault="001E190D" w:rsidP="007C0A43">
            <w:pPr>
              <w:spacing w:after="120"/>
              <w:jc w:val="center"/>
              <w:rPr>
                <w:rFonts w:ascii="Arial" w:hAnsi="Arial" w:cs="Arial"/>
                <w:b/>
                <w:sz w:val="18"/>
                <w:szCs w:val="18"/>
              </w:rPr>
            </w:pPr>
            <w:r>
              <w:rPr>
                <w:rFonts w:ascii="Arial" w:eastAsia="Times New Roman" w:hAnsi="Arial" w:cs="Arial"/>
                <w:b/>
                <w:sz w:val="18"/>
                <w:szCs w:val="18"/>
                <w:lang w:bidi="ar"/>
              </w:rPr>
              <w:t>10</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0F016B5E"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60</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480B4EA"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55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A93E97"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50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D2E892"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44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30E7FB"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55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4051D6"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63</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62906DC9"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72</w:t>
            </w:r>
          </w:p>
        </w:tc>
      </w:tr>
      <w:tr w:rsidR="001E190D" w14:paraId="75267687" w14:textId="77777777" w:rsidTr="007C0A43">
        <w:trPr>
          <w:cantSplit/>
          <w:jc w:val="center"/>
        </w:trPr>
        <w:tc>
          <w:tcPr>
            <w:tcW w:w="1194" w:type="dxa"/>
            <w:tcBorders>
              <w:top w:val="single" w:sz="4" w:space="0" w:color="auto"/>
              <w:left w:val="single" w:sz="4" w:space="0" w:color="auto"/>
              <w:bottom w:val="single" w:sz="4" w:space="0" w:color="auto"/>
              <w:right w:val="single" w:sz="4" w:space="0" w:color="auto"/>
            </w:tcBorders>
            <w:shd w:val="clear" w:color="auto" w:fill="auto"/>
          </w:tcPr>
          <w:p w14:paraId="3297E9AA" w14:textId="77777777" w:rsidR="001E190D" w:rsidRDefault="001E190D" w:rsidP="007C0A43">
            <w:pPr>
              <w:spacing w:after="120"/>
              <w:jc w:val="center"/>
              <w:rPr>
                <w:rFonts w:ascii="Arial" w:hAnsi="Arial" w:cs="Arial"/>
                <w:b/>
                <w:sz w:val="18"/>
                <w:szCs w:val="18"/>
              </w:rPr>
            </w:pPr>
            <w:r>
              <w:rPr>
                <w:rFonts w:ascii="Arial" w:eastAsia="Times New Roman" w:hAnsi="Arial" w:cs="Arial"/>
                <w:b/>
                <w:sz w:val="18"/>
                <w:szCs w:val="18"/>
                <w:lang w:bidi="ar"/>
              </w:rPr>
              <w:t>20</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08EBDBAE"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70</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5B57492C"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65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9F0835"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60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0AB051"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1B162E"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50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2E94D7"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58</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4310C370"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66</w:t>
            </w:r>
          </w:p>
        </w:tc>
      </w:tr>
      <w:tr w:rsidR="001E190D" w14:paraId="22E43A6D" w14:textId="77777777" w:rsidTr="007C0A43">
        <w:trPr>
          <w:cantSplit/>
          <w:jc w:val="center"/>
        </w:trPr>
        <w:tc>
          <w:tcPr>
            <w:tcW w:w="1194" w:type="dxa"/>
            <w:tcBorders>
              <w:top w:val="single" w:sz="4" w:space="0" w:color="auto"/>
              <w:left w:val="single" w:sz="4" w:space="0" w:color="auto"/>
              <w:bottom w:val="single" w:sz="4" w:space="0" w:color="auto"/>
              <w:right w:val="single" w:sz="4" w:space="0" w:color="auto"/>
            </w:tcBorders>
            <w:shd w:val="clear" w:color="auto" w:fill="auto"/>
          </w:tcPr>
          <w:p w14:paraId="5F9E06E3" w14:textId="77777777" w:rsidR="001E190D" w:rsidRDefault="001E190D" w:rsidP="007C0A43">
            <w:pPr>
              <w:spacing w:after="120"/>
              <w:jc w:val="center"/>
              <w:rPr>
                <w:rFonts w:ascii="Arial" w:hAnsi="Arial" w:cs="Arial"/>
                <w:b/>
                <w:sz w:val="18"/>
                <w:szCs w:val="18"/>
              </w:rPr>
            </w:pPr>
            <w:r>
              <w:rPr>
                <w:rFonts w:ascii="Arial" w:eastAsia="Times New Roman" w:hAnsi="Arial" w:cs="Arial"/>
                <w:b/>
                <w:sz w:val="18"/>
                <w:szCs w:val="18"/>
                <w:lang w:bidi="ar"/>
              </w:rPr>
              <w:t>30</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C7B1765"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80</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293D4ADF"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75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6E03EF"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70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99C722"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64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793EFD"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60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724F5F"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53</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525BB2B9"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61</w:t>
            </w:r>
          </w:p>
        </w:tc>
      </w:tr>
      <w:tr w:rsidR="001E190D" w14:paraId="1FF2FBB2" w14:textId="77777777" w:rsidTr="007C0A43">
        <w:trPr>
          <w:cantSplit/>
          <w:jc w:val="center"/>
        </w:trPr>
        <w:tc>
          <w:tcPr>
            <w:tcW w:w="1194" w:type="dxa"/>
            <w:tcBorders>
              <w:top w:val="single" w:sz="4" w:space="0" w:color="auto"/>
              <w:left w:val="single" w:sz="4" w:space="0" w:color="auto"/>
              <w:bottom w:val="single" w:sz="4" w:space="0" w:color="auto"/>
              <w:right w:val="single" w:sz="4" w:space="0" w:color="auto"/>
            </w:tcBorders>
            <w:shd w:val="clear" w:color="auto" w:fill="auto"/>
          </w:tcPr>
          <w:p w14:paraId="28A22B8F" w14:textId="77777777" w:rsidR="001E190D" w:rsidRDefault="001E190D" w:rsidP="007C0A43">
            <w:pPr>
              <w:spacing w:after="120"/>
              <w:jc w:val="center"/>
              <w:rPr>
                <w:rFonts w:ascii="Arial" w:hAnsi="Arial" w:cs="Arial"/>
                <w:b/>
                <w:sz w:val="18"/>
                <w:szCs w:val="18"/>
              </w:rPr>
            </w:pPr>
            <w:r>
              <w:rPr>
                <w:rFonts w:ascii="Arial" w:eastAsia="Times New Roman" w:hAnsi="Arial" w:cs="Arial"/>
                <w:b/>
                <w:sz w:val="18"/>
                <w:szCs w:val="18"/>
                <w:lang w:bidi="ar"/>
              </w:rPr>
              <w:t>40</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706DDD1F"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90</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1C8D5BD"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85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BC87A7"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80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AD0342"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74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62E2E6"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70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A78F5C"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63</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52339549" w14:textId="77777777" w:rsidR="001E190D" w:rsidRDefault="001E190D" w:rsidP="007C0A43">
            <w:pPr>
              <w:keepNext/>
              <w:keepLines/>
              <w:overflowPunct w:val="0"/>
              <w:autoSpaceDE w:val="0"/>
              <w:autoSpaceDN w:val="0"/>
              <w:adjustRightInd w:val="0"/>
              <w:jc w:val="center"/>
              <w:rPr>
                <w:rFonts w:ascii="Arial" w:hAnsi="Arial" w:cs="Arial"/>
                <w:sz w:val="18"/>
                <w:szCs w:val="18"/>
              </w:rPr>
            </w:pPr>
            <w:r>
              <w:rPr>
                <w:rFonts w:ascii="Arial" w:eastAsia="Times New Roman" w:hAnsi="Arial" w:cs="Arial"/>
                <w:sz w:val="18"/>
                <w:szCs w:val="18"/>
                <w:lang w:bidi="ar"/>
              </w:rPr>
              <w:t>56</w:t>
            </w:r>
          </w:p>
        </w:tc>
      </w:tr>
    </w:tbl>
    <w:p w14:paraId="47AE9DE7" w14:textId="77777777" w:rsidR="001E190D" w:rsidRDefault="001E190D" w:rsidP="001E190D"/>
    <w:p w14:paraId="400BAD12" w14:textId="3F7E6BED" w:rsidR="001E190D" w:rsidRDefault="00DC53AF" w:rsidP="00777FAA">
      <w:pPr>
        <w:spacing w:after="180"/>
        <w:jc w:val="both"/>
        <w:rPr>
          <w:rFonts w:ascii="Times New Roman" w:hAnsi="Times New Roman"/>
          <w:lang w:val="en-AU"/>
        </w:rPr>
      </w:pPr>
      <w:r>
        <w:rPr>
          <w:rFonts w:ascii="Times New Roman" w:hAnsi="Times New Roman"/>
          <w:lang w:val="en-AU"/>
        </w:rPr>
        <w:t>Furthermore, some measurement</w:t>
      </w:r>
      <w:r w:rsidR="000A7A29">
        <w:rPr>
          <w:rFonts w:ascii="Times New Roman" w:hAnsi="Times New Roman" w:hint="eastAsia"/>
          <w:lang w:val="en-AU"/>
        </w:rPr>
        <w:t>s</w:t>
      </w:r>
      <w:r>
        <w:rPr>
          <w:rFonts w:ascii="Times New Roman" w:hAnsi="Times New Roman"/>
          <w:lang w:val="en-AU"/>
        </w:rPr>
        <w:t xml:space="preserve"> in the test lab </w:t>
      </w:r>
      <w:r w:rsidR="000A7A29">
        <w:rPr>
          <w:rFonts w:ascii="Times New Roman" w:hAnsi="Times New Roman"/>
          <w:lang w:val="en-AU"/>
        </w:rPr>
        <w:t>have</w:t>
      </w:r>
      <w:r>
        <w:rPr>
          <w:rFonts w:ascii="Times New Roman" w:hAnsi="Times New Roman"/>
          <w:lang w:val="en-AU"/>
        </w:rPr>
        <w:t xml:space="preserve"> also</w:t>
      </w:r>
      <w:r w:rsidR="000A7A29">
        <w:rPr>
          <w:rFonts w:ascii="Times New Roman" w:hAnsi="Times New Roman"/>
          <w:lang w:val="en-AU"/>
        </w:rPr>
        <w:t xml:space="preserve"> been</w:t>
      </w:r>
      <w:r>
        <w:rPr>
          <w:rFonts w:ascii="Times New Roman" w:hAnsi="Times New Roman"/>
          <w:lang w:val="en-AU"/>
        </w:rPr>
        <w:t xml:space="preserve"> conducted [</w:t>
      </w:r>
      <w:r w:rsidRPr="00DC53AF">
        <w:rPr>
          <w:rFonts w:ascii="Times New Roman" w:hAnsi="Times New Roman"/>
          <w:lang w:val="en-AU"/>
        </w:rPr>
        <w:t>R4-2409605</w:t>
      </w:r>
      <w:r>
        <w:rPr>
          <w:rFonts w:ascii="Times New Roman" w:hAnsi="Times New Roman"/>
          <w:lang w:val="en-AU"/>
        </w:rPr>
        <w:t xml:space="preserve">], in which </w:t>
      </w:r>
      <w:r w:rsidRPr="00DC53AF">
        <w:rPr>
          <w:rFonts w:ascii="Times New Roman" w:hAnsi="Times New Roman"/>
          <w:lang w:val="en-AU"/>
        </w:rPr>
        <w:t>antenna</w:t>
      </w:r>
      <w:r>
        <w:rPr>
          <w:rFonts w:ascii="Times New Roman" w:hAnsi="Times New Roman"/>
          <w:lang w:val="en-AU"/>
        </w:rPr>
        <w:t>s</w:t>
      </w:r>
      <w:r w:rsidRPr="00DC53AF">
        <w:rPr>
          <w:rFonts w:ascii="Times New Roman" w:hAnsi="Times New Roman"/>
          <w:lang w:val="en-AU"/>
        </w:rPr>
        <w:t xml:space="preserve"> supporting 1427-2690MHz</w:t>
      </w:r>
      <w:r>
        <w:rPr>
          <w:rFonts w:ascii="Times New Roman" w:hAnsi="Times New Roman"/>
          <w:lang w:val="en-AU"/>
        </w:rPr>
        <w:t xml:space="preserve"> are used to evaluate the impacts of (1) different antenna separation distances and (2) vertical/horizontal placement. </w:t>
      </w:r>
      <w:r w:rsidR="002659EB">
        <w:rPr>
          <w:rFonts w:ascii="Times New Roman" w:hAnsi="Times New Roman"/>
          <w:lang w:val="en-AU"/>
        </w:rPr>
        <w:t xml:space="preserve">It has been shown that the pair-wise MCL is </w:t>
      </w:r>
      <w:r w:rsidR="000A7A29">
        <w:rPr>
          <w:rFonts w:ascii="Times New Roman" w:hAnsi="Times New Roman"/>
          <w:lang w:val="en-AU"/>
        </w:rPr>
        <w:t xml:space="preserve">more than 30dB for 0.1m separation. However, for higher frequency operation point, we have no measurement data to justify or disprove the isolation is achievable with 0.1m separation between BS type 1-O and co-location reference antenna. </w:t>
      </w:r>
    </w:p>
    <w:p w14:paraId="07CFBF41" w14:textId="4E85CBD7" w:rsidR="00AB3A6A" w:rsidRDefault="00AB3A6A" w:rsidP="00AB3A6A">
      <w:pPr>
        <w:spacing w:before="120" w:after="120"/>
        <w:jc w:val="both"/>
        <w:rPr>
          <w:rFonts w:ascii="Times New Roman" w:hAnsi="Times New Roman"/>
          <w:lang w:val="en-AU"/>
        </w:rPr>
      </w:pPr>
      <w:r w:rsidRPr="003918B0">
        <w:rPr>
          <w:rFonts w:ascii="Times New Roman" w:hAnsi="Times New Roman"/>
          <w:b/>
          <w:bCs/>
          <w:lang w:val="en-AU"/>
        </w:rPr>
        <w:t xml:space="preserve">Proposal </w:t>
      </w:r>
      <w:r>
        <w:rPr>
          <w:rFonts w:ascii="Times New Roman" w:hAnsi="Times New Roman"/>
          <w:b/>
          <w:bCs/>
          <w:lang w:val="en-AU"/>
        </w:rPr>
        <w:t>4</w:t>
      </w:r>
      <w:r w:rsidRPr="003918B0">
        <w:rPr>
          <w:rFonts w:ascii="Times New Roman" w:hAnsi="Times New Roman"/>
          <w:b/>
          <w:bCs/>
          <w:lang w:val="en-AU"/>
        </w:rPr>
        <w:t>:</w:t>
      </w:r>
      <w:r>
        <w:rPr>
          <w:rFonts w:ascii="Times New Roman" w:hAnsi="Times New Roman"/>
          <w:lang w:val="en-AU"/>
        </w:rPr>
        <w:t xml:space="preserve"> After identifying the required MCL values for the co-location deployment scenario for different frequency bands, RAN4 can use the antenna port-to-port isolation estimation for side-by-side CLRA setup to to identify 0.1m separation is enough or not. (Note: the Table in R4-1706766 could be the exemplary antenna port-to-port isolation estimation).</w:t>
      </w:r>
    </w:p>
    <w:p w14:paraId="6107F2C5" w14:textId="29534C7E" w:rsidR="00DC53AF" w:rsidRDefault="00DC53AF" w:rsidP="00777FAA">
      <w:pPr>
        <w:spacing w:after="180"/>
        <w:jc w:val="both"/>
        <w:rPr>
          <w:rFonts w:ascii="Times New Roman" w:hAnsi="Times New Roman"/>
          <w:lang w:val="en-AU"/>
        </w:rPr>
      </w:pPr>
    </w:p>
    <w:p w14:paraId="63BA9051" w14:textId="77777777" w:rsidR="00DC53AF" w:rsidRDefault="00DC53AF" w:rsidP="00777FAA">
      <w:pPr>
        <w:spacing w:after="180"/>
        <w:jc w:val="both"/>
        <w:rPr>
          <w:rFonts w:ascii="Times New Roman" w:hAnsi="Times New Roman"/>
          <w:lang w:val="en-AU"/>
        </w:rPr>
      </w:pPr>
    </w:p>
    <w:p w14:paraId="69395183" w14:textId="31212D59" w:rsidR="00EB55B4" w:rsidRDefault="00767943" w:rsidP="00261CBB">
      <w:pPr>
        <w:pStyle w:val="Heading1"/>
        <w:tabs>
          <w:tab w:val="num" w:pos="522"/>
        </w:tabs>
        <w:ind w:left="522" w:hanging="522"/>
        <w:rPr>
          <w:lang w:val="en-US" w:eastAsia="zh-CN"/>
        </w:rPr>
      </w:pPr>
      <w:r>
        <w:rPr>
          <w:lang w:val="en-US" w:eastAsia="zh-CN"/>
        </w:rPr>
        <w:lastRenderedPageBreak/>
        <w:t>3</w:t>
      </w:r>
      <w:r w:rsidR="00915D73" w:rsidRPr="00873E1F">
        <w:rPr>
          <w:rFonts w:hint="eastAsia"/>
          <w:lang w:val="en-US" w:eastAsia="zh-CN"/>
        </w:rPr>
        <w:t xml:space="preserve">. </w:t>
      </w:r>
      <w:r w:rsidR="008429AD">
        <w:rPr>
          <w:rFonts w:hint="eastAsia"/>
          <w:lang w:val="en-US" w:eastAsia="zh-CN"/>
        </w:rPr>
        <w:t>Conclusion</w:t>
      </w:r>
    </w:p>
    <w:p w14:paraId="1D39FF2E" w14:textId="0B22977E" w:rsidR="00BA45F7" w:rsidRDefault="009269B8" w:rsidP="009410D5">
      <w:pPr>
        <w:spacing w:after="180"/>
        <w:jc w:val="both"/>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our viewpoints </w:t>
      </w:r>
      <w:r w:rsidR="00E054AB">
        <w:rPr>
          <w:rFonts w:ascii="Times New Roman" w:hAnsi="Times New Roman"/>
        </w:rPr>
        <w:t>and</w:t>
      </w:r>
      <w:r w:rsidR="00CE4029" w:rsidRPr="009410D5">
        <w:rPr>
          <w:rFonts w:ascii="Times New Roman" w:hAnsi="Times New Roman"/>
        </w:rPr>
        <w:t xml:space="preserve"> </w:t>
      </w:r>
      <w:r w:rsidR="00E054AB" w:rsidRPr="00E054AB">
        <w:rPr>
          <w:rFonts w:ascii="Times New Roman" w:hAnsi="Times New Roman"/>
        </w:rPr>
        <w:t>initial analysis on the OTA test enhancement</w:t>
      </w:r>
      <w:r w:rsidR="00E054AB">
        <w:rPr>
          <w:rFonts w:ascii="Times New Roman" w:hAnsi="Times New Roman"/>
        </w:rPr>
        <w:t xml:space="preserve">, particularly on </w:t>
      </w:r>
      <w:r w:rsidR="00E054AB" w:rsidRPr="00E054AB">
        <w:rPr>
          <w:rFonts w:ascii="Times New Roman" w:hAnsi="Times New Roman"/>
        </w:rPr>
        <w:t>the BS/IAB OTA co-location reference antenna definition</w:t>
      </w:r>
      <w:r w:rsidRPr="009410D5">
        <w:rPr>
          <w:rFonts w:ascii="Times New Roman" w:hAnsi="Times New Roman"/>
        </w:rPr>
        <w:t xml:space="preserve">: </w:t>
      </w:r>
    </w:p>
    <w:p w14:paraId="6FCDD757" w14:textId="77777777" w:rsidR="005724B2" w:rsidRDefault="005724B2" w:rsidP="005724B2">
      <w:pPr>
        <w:spacing w:before="120" w:after="120"/>
        <w:jc w:val="both"/>
        <w:rPr>
          <w:rFonts w:ascii="Times New Roman" w:hAnsi="Times New Roman"/>
          <w:lang w:val="en-AU"/>
        </w:rPr>
      </w:pPr>
      <w:r w:rsidRPr="001F59B7">
        <w:rPr>
          <w:rFonts w:ascii="Times New Roman" w:hAnsi="Times New Roman"/>
          <w:b/>
          <w:bCs/>
          <w:lang w:val="en-AU"/>
        </w:rPr>
        <w:t>Proposal 1:</w:t>
      </w:r>
      <w:r>
        <w:rPr>
          <w:rFonts w:ascii="Times New Roman" w:hAnsi="Times New Roman"/>
          <w:lang w:val="en-AU"/>
        </w:rPr>
        <w:t xml:space="preserve"> RAN4 shall continue to study/refine CLRA/CLTA definition, by targeting to prepare these definitions for 6G base station specification (i.e., it could be too late to change NR specification).</w:t>
      </w:r>
    </w:p>
    <w:p w14:paraId="46CB1D77" w14:textId="77777777" w:rsidR="005724B2" w:rsidRDefault="005724B2" w:rsidP="005724B2">
      <w:pPr>
        <w:spacing w:before="120" w:after="120"/>
        <w:jc w:val="both"/>
        <w:rPr>
          <w:rFonts w:ascii="Times New Roman" w:hAnsi="Times New Roman"/>
          <w:lang w:val="en-AU"/>
        </w:rPr>
      </w:pPr>
      <w:r w:rsidRPr="001F59B7">
        <w:rPr>
          <w:rFonts w:ascii="Times New Roman" w:hAnsi="Times New Roman"/>
          <w:b/>
          <w:bCs/>
          <w:lang w:val="en-AU"/>
        </w:rPr>
        <w:t xml:space="preserve">Proposal </w:t>
      </w:r>
      <w:r>
        <w:rPr>
          <w:rFonts w:ascii="Times New Roman" w:hAnsi="Times New Roman"/>
          <w:b/>
          <w:bCs/>
          <w:lang w:val="en-AU"/>
        </w:rPr>
        <w:t>2</w:t>
      </w:r>
      <w:r w:rsidRPr="001F59B7">
        <w:rPr>
          <w:rFonts w:ascii="Times New Roman" w:hAnsi="Times New Roman"/>
          <w:b/>
          <w:bCs/>
          <w:lang w:val="en-AU"/>
        </w:rPr>
        <w:t>:</w:t>
      </w:r>
      <w:r>
        <w:rPr>
          <w:rFonts w:ascii="Times New Roman" w:hAnsi="Times New Roman"/>
          <w:lang w:val="en-AU"/>
        </w:rPr>
        <w:t xml:space="preserve"> RAN4 could consider to study the CLRA definition in a longer timeframe, e.g., to suggest RAN-P to extend this study to next release if more time/study is identified to be needed. </w:t>
      </w:r>
    </w:p>
    <w:p w14:paraId="224BD30E" w14:textId="77777777" w:rsidR="005724B2" w:rsidRDefault="005724B2" w:rsidP="005724B2">
      <w:pPr>
        <w:spacing w:before="120" w:after="120"/>
        <w:jc w:val="both"/>
        <w:rPr>
          <w:rFonts w:ascii="Times New Roman" w:hAnsi="Times New Roman"/>
          <w:lang w:val="en-AU"/>
        </w:rPr>
      </w:pPr>
      <w:r w:rsidRPr="003918B0">
        <w:rPr>
          <w:rFonts w:ascii="Times New Roman" w:hAnsi="Times New Roman"/>
          <w:b/>
          <w:bCs/>
          <w:lang w:val="en-AU"/>
        </w:rPr>
        <w:t>Proposal 3:</w:t>
      </w:r>
      <w:r>
        <w:rPr>
          <w:rFonts w:ascii="Times New Roman" w:hAnsi="Times New Roman"/>
          <w:lang w:val="en-AU"/>
        </w:rPr>
        <w:t xml:space="preserve"> </w:t>
      </w:r>
      <w:r w:rsidRPr="00716986">
        <w:rPr>
          <w:rFonts w:ascii="Times New Roman" w:hAnsi="Times New Roman"/>
          <w:lang w:val="en-AU"/>
        </w:rPr>
        <w:t xml:space="preserve">RAN4 </w:t>
      </w:r>
      <w:r>
        <w:rPr>
          <w:rFonts w:ascii="Times New Roman" w:hAnsi="Times New Roman"/>
          <w:lang w:val="en-AU"/>
        </w:rPr>
        <w:t xml:space="preserve">shall set up an evaluation plan </w:t>
      </w:r>
      <w:r w:rsidRPr="00716986">
        <w:rPr>
          <w:rFonts w:ascii="Times New Roman" w:hAnsi="Times New Roman"/>
          <w:lang w:val="en-AU"/>
        </w:rPr>
        <w:t xml:space="preserve">to </w:t>
      </w:r>
      <w:r>
        <w:rPr>
          <w:rFonts w:ascii="Times New Roman" w:hAnsi="Times New Roman"/>
          <w:lang w:val="en-AU"/>
        </w:rPr>
        <w:t xml:space="preserve">evaluate the </w:t>
      </w:r>
      <w:r w:rsidRPr="00716986">
        <w:rPr>
          <w:rFonts w:ascii="Times New Roman" w:hAnsi="Times New Roman"/>
          <w:lang w:val="en-AU"/>
        </w:rPr>
        <w:t>antenna isolation</w:t>
      </w:r>
      <w:r>
        <w:rPr>
          <w:rFonts w:ascii="Times New Roman" w:hAnsi="Times New Roman"/>
          <w:lang w:val="en-AU"/>
        </w:rPr>
        <w:t xml:space="preserve"> </w:t>
      </w:r>
      <w:r>
        <w:rPr>
          <w:rFonts w:ascii="Times New Roman" w:hAnsi="Times New Roman" w:hint="eastAsia"/>
          <w:lang w:val="en-AU"/>
        </w:rPr>
        <w:t>in</w:t>
      </w:r>
      <w:r>
        <w:rPr>
          <w:rFonts w:ascii="Times New Roman" w:hAnsi="Times New Roman"/>
          <w:lang w:val="en-AU"/>
        </w:rPr>
        <w:t xml:space="preserve"> the</w:t>
      </w:r>
      <w:r w:rsidRPr="00716986">
        <w:rPr>
          <w:rFonts w:ascii="Times New Roman" w:hAnsi="Times New Roman"/>
          <w:lang w:val="en-AU"/>
        </w:rPr>
        <w:t xml:space="preserve"> </w:t>
      </w:r>
      <w:r>
        <w:rPr>
          <w:rFonts w:ascii="Times New Roman" w:hAnsi="Times New Roman"/>
          <w:lang w:val="en-AU"/>
        </w:rPr>
        <w:t xml:space="preserve">AAS-to-AAS co-location </w:t>
      </w:r>
      <w:r w:rsidRPr="00716986">
        <w:rPr>
          <w:rFonts w:ascii="Times New Roman" w:hAnsi="Times New Roman"/>
          <w:lang w:val="en-AU"/>
        </w:rPr>
        <w:t>deployment scenario</w:t>
      </w:r>
      <w:r>
        <w:rPr>
          <w:rFonts w:ascii="Times New Roman" w:hAnsi="Times New Roman"/>
          <w:lang w:val="en-AU"/>
        </w:rPr>
        <w:t xml:space="preserve">, with the following parameters considered: </w:t>
      </w:r>
    </w:p>
    <w:p w14:paraId="51EC7BBA" w14:textId="77777777" w:rsidR="005724B2" w:rsidRPr="00AF5819" w:rsidRDefault="005724B2" w:rsidP="005724B2">
      <w:pPr>
        <w:pStyle w:val="ListParagraph"/>
        <w:numPr>
          <w:ilvl w:val="0"/>
          <w:numId w:val="29"/>
        </w:numPr>
        <w:ind w:firstLineChars="0"/>
        <w:jc w:val="both"/>
        <w:rPr>
          <w:rFonts w:eastAsiaTheme="minorEastAsia"/>
          <w:lang w:val="en-US" w:eastAsia="zh-CN"/>
        </w:rPr>
      </w:pPr>
      <w:r w:rsidRPr="00AF5819">
        <w:rPr>
          <w:rFonts w:eastAsiaTheme="minorEastAsia"/>
          <w:lang w:val="en-US" w:eastAsia="zh-CN"/>
        </w:rPr>
        <w:t xml:space="preserve">3 sector scenario is under consideration: </w:t>
      </w:r>
    </w:p>
    <w:p w14:paraId="78537EE2" w14:textId="77777777" w:rsidR="005724B2" w:rsidRPr="00AF5819" w:rsidRDefault="005724B2" w:rsidP="005724B2">
      <w:pPr>
        <w:pStyle w:val="ListParagraph"/>
        <w:numPr>
          <w:ilvl w:val="1"/>
          <w:numId w:val="29"/>
        </w:numPr>
        <w:ind w:firstLineChars="0"/>
        <w:jc w:val="both"/>
        <w:rPr>
          <w:rFonts w:eastAsiaTheme="minorEastAsia"/>
          <w:lang w:val="en-US" w:eastAsia="zh-CN"/>
        </w:rPr>
      </w:pPr>
      <w:r w:rsidRPr="00AF5819">
        <w:rPr>
          <w:rFonts w:eastAsiaTheme="minorEastAsia"/>
          <w:lang w:val="en-US" w:eastAsia="zh-CN"/>
        </w:rPr>
        <w:t>The angle between every two sectors’ boresight directions is 120 degree</w:t>
      </w:r>
      <w:r>
        <w:rPr>
          <w:rFonts w:eastAsiaTheme="minorEastAsia" w:hint="eastAsia"/>
          <w:lang w:val="en-US" w:eastAsia="zh-CN"/>
        </w:rPr>
        <w:t>s</w:t>
      </w:r>
      <w:r w:rsidRPr="00AF5819">
        <w:rPr>
          <w:rFonts w:eastAsiaTheme="minorEastAsia"/>
          <w:lang w:val="en-US" w:eastAsia="zh-CN"/>
        </w:rPr>
        <w:t>;</w:t>
      </w:r>
    </w:p>
    <w:p w14:paraId="3637AF05" w14:textId="77777777" w:rsidR="005724B2" w:rsidRPr="00AF5819" w:rsidRDefault="005724B2" w:rsidP="005724B2">
      <w:pPr>
        <w:pStyle w:val="ListParagraph"/>
        <w:numPr>
          <w:ilvl w:val="1"/>
          <w:numId w:val="29"/>
        </w:numPr>
        <w:ind w:firstLineChars="0"/>
        <w:jc w:val="both"/>
        <w:rPr>
          <w:rFonts w:eastAsiaTheme="minorEastAsia"/>
          <w:lang w:val="en-US" w:eastAsia="zh-CN"/>
        </w:rPr>
      </w:pPr>
      <w:r w:rsidRPr="00AF5819">
        <w:rPr>
          <w:rFonts w:eastAsiaTheme="minorEastAsia"/>
          <w:lang w:val="en-US" w:eastAsia="zh-CN"/>
        </w:rPr>
        <w:t>Sector antenna panel’s width is 180mm;</w:t>
      </w:r>
    </w:p>
    <w:p w14:paraId="114223AB" w14:textId="77777777" w:rsidR="005724B2" w:rsidRPr="00AF5819" w:rsidRDefault="005724B2" w:rsidP="005724B2">
      <w:pPr>
        <w:pStyle w:val="ListParagraph"/>
        <w:numPr>
          <w:ilvl w:val="1"/>
          <w:numId w:val="29"/>
        </w:numPr>
        <w:ind w:firstLineChars="0"/>
        <w:jc w:val="both"/>
        <w:rPr>
          <w:rFonts w:eastAsiaTheme="minorEastAsia"/>
          <w:lang w:val="en-US" w:eastAsia="zh-CN"/>
        </w:rPr>
      </w:pPr>
      <w:r w:rsidRPr="00AF5819">
        <w:rPr>
          <w:rFonts w:eastAsiaTheme="minorEastAsia"/>
          <w:lang w:val="en-US" w:eastAsia="zh-CN"/>
        </w:rPr>
        <w:t>Between two sectors’ antenna panel:</w:t>
      </w:r>
    </w:p>
    <w:p w14:paraId="315F0A39" w14:textId="77777777" w:rsidR="005724B2" w:rsidRPr="00AF5819" w:rsidRDefault="005724B2" w:rsidP="005724B2">
      <w:pPr>
        <w:pStyle w:val="ListParagraph"/>
        <w:numPr>
          <w:ilvl w:val="2"/>
          <w:numId w:val="29"/>
        </w:numPr>
        <w:ind w:firstLineChars="0"/>
        <w:jc w:val="both"/>
        <w:rPr>
          <w:rFonts w:eastAsiaTheme="minorEastAsia"/>
          <w:lang w:val="en-US" w:eastAsia="zh-CN"/>
        </w:rPr>
      </w:pPr>
      <w:r w:rsidRPr="00AF5819">
        <w:rPr>
          <w:rFonts w:eastAsiaTheme="minorEastAsia"/>
          <w:lang w:val="en-US" w:eastAsia="zh-CN"/>
        </w:rPr>
        <w:t>The center</w:t>
      </w:r>
      <w:r>
        <w:rPr>
          <w:rFonts w:eastAsiaTheme="minorEastAsia"/>
          <w:lang w:val="en-US" w:eastAsia="zh-CN"/>
        </w:rPr>
        <w:t>-</w:t>
      </w:r>
      <w:r w:rsidRPr="00AF5819">
        <w:rPr>
          <w:rFonts w:eastAsiaTheme="minorEastAsia"/>
          <w:lang w:val="en-US" w:eastAsia="zh-CN"/>
        </w:rPr>
        <w:t>to</w:t>
      </w:r>
      <w:r>
        <w:rPr>
          <w:rFonts w:eastAsiaTheme="minorEastAsia"/>
          <w:lang w:val="en-US" w:eastAsia="zh-CN"/>
        </w:rPr>
        <w:t>-</w:t>
      </w:r>
      <w:r w:rsidRPr="00AF5819">
        <w:rPr>
          <w:rFonts w:eastAsiaTheme="minorEastAsia"/>
          <w:lang w:val="en-US" w:eastAsia="zh-CN"/>
        </w:rPr>
        <w:t>center distance is: 150mm;</w:t>
      </w:r>
    </w:p>
    <w:p w14:paraId="261801E7" w14:textId="77777777" w:rsidR="005724B2" w:rsidRPr="00AF5819" w:rsidRDefault="005724B2" w:rsidP="005724B2">
      <w:pPr>
        <w:pStyle w:val="ListParagraph"/>
        <w:numPr>
          <w:ilvl w:val="2"/>
          <w:numId w:val="29"/>
        </w:numPr>
        <w:ind w:firstLineChars="0"/>
        <w:jc w:val="both"/>
        <w:rPr>
          <w:rFonts w:eastAsiaTheme="minorEastAsia"/>
          <w:lang w:val="en-US" w:eastAsia="zh-CN"/>
        </w:rPr>
      </w:pPr>
      <w:r w:rsidRPr="00AF5819">
        <w:rPr>
          <w:rFonts w:eastAsiaTheme="minorEastAsia"/>
          <w:lang w:val="en-US" w:eastAsia="zh-CN"/>
        </w:rPr>
        <w:t>The nearest distance between edge to edge is: 60mm;</w:t>
      </w:r>
    </w:p>
    <w:p w14:paraId="020DC28E" w14:textId="77777777" w:rsidR="005724B2" w:rsidRDefault="005724B2" w:rsidP="005724B2">
      <w:pPr>
        <w:pStyle w:val="ListParagraph"/>
        <w:numPr>
          <w:ilvl w:val="1"/>
          <w:numId w:val="29"/>
        </w:numPr>
        <w:ind w:firstLineChars="0"/>
        <w:jc w:val="both"/>
        <w:rPr>
          <w:rFonts w:eastAsiaTheme="minorEastAsia"/>
          <w:lang w:val="en-US" w:eastAsia="zh-CN"/>
        </w:rPr>
      </w:pPr>
      <w:r>
        <w:rPr>
          <w:rFonts w:eastAsiaTheme="minorEastAsia"/>
          <w:lang w:val="en-US" w:eastAsia="zh-CN"/>
        </w:rPr>
        <w:t xml:space="preserve">For each antenna panel: </w:t>
      </w:r>
    </w:p>
    <w:p w14:paraId="64ED6793" w14:textId="77777777" w:rsidR="005724B2" w:rsidRDefault="005724B2" w:rsidP="005724B2">
      <w:pPr>
        <w:pStyle w:val="ListParagraph"/>
        <w:numPr>
          <w:ilvl w:val="2"/>
          <w:numId w:val="29"/>
        </w:numPr>
        <w:ind w:firstLineChars="0"/>
        <w:jc w:val="both"/>
        <w:rPr>
          <w:rFonts w:eastAsiaTheme="minorEastAsia"/>
          <w:lang w:val="en-US" w:eastAsia="zh-CN"/>
        </w:rPr>
      </w:pPr>
      <w:r>
        <w:rPr>
          <w:rFonts w:eastAsiaTheme="minorEastAsia"/>
          <w:lang w:val="en-US" w:eastAsia="zh-CN"/>
        </w:rPr>
        <w:t>Non-SBFD case: M column and N rows in each</w:t>
      </w:r>
      <w:r w:rsidRPr="00AF5819">
        <w:rPr>
          <w:rFonts w:eastAsiaTheme="minorEastAsia"/>
          <w:lang w:val="en-US" w:eastAsia="zh-CN"/>
        </w:rPr>
        <w:t xml:space="preserve"> antenn</w:t>
      </w:r>
      <w:r>
        <w:rPr>
          <w:rFonts w:eastAsiaTheme="minorEastAsia"/>
          <w:lang w:val="en-US" w:eastAsia="zh-CN"/>
        </w:rPr>
        <w:t>a</w:t>
      </w:r>
      <w:r w:rsidRPr="00AF5819">
        <w:rPr>
          <w:rFonts w:eastAsiaTheme="minorEastAsia"/>
          <w:lang w:val="en-US" w:eastAsia="zh-CN"/>
        </w:rPr>
        <w:t xml:space="preserve"> </w:t>
      </w:r>
      <w:r>
        <w:rPr>
          <w:rFonts w:eastAsiaTheme="minorEastAsia"/>
          <w:lang w:val="en-US" w:eastAsia="zh-CN"/>
        </w:rPr>
        <w:t>panel;</w:t>
      </w:r>
    </w:p>
    <w:p w14:paraId="02AB4FC5" w14:textId="77777777" w:rsidR="005724B2" w:rsidRPr="00C274AA" w:rsidRDefault="005724B2" w:rsidP="005724B2">
      <w:pPr>
        <w:pStyle w:val="ListParagraph"/>
        <w:numPr>
          <w:ilvl w:val="2"/>
          <w:numId w:val="29"/>
        </w:numPr>
        <w:ind w:firstLineChars="0"/>
        <w:jc w:val="both"/>
        <w:rPr>
          <w:rFonts w:eastAsiaTheme="minorEastAsia"/>
          <w:lang w:val="en-US" w:eastAsia="zh-CN"/>
        </w:rPr>
      </w:pPr>
      <w:r>
        <w:rPr>
          <w:rFonts w:eastAsiaTheme="minorEastAsia"/>
          <w:lang w:val="en-US" w:eastAsia="zh-CN"/>
        </w:rPr>
        <w:t>SBFD case: M column and 2*N rows in each</w:t>
      </w:r>
      <w:r w:rsidRPr="00AF5819">
        <w:rPr>
          <w:rFonts w:eastAsiaTheme="minorEastAsia"/>
          <w:lang w:val="en-US" w:eastAsia="zh-CN"/>
        </w:rPr>
        <w:t xml:space="preserve"> antenn</w:t>
      </w:r>
      <w:r>
        <w:rPr>
          <w:rFonts w:eastAsiaTheme="minorEastAsia"/>
          <w:lang w:val="en-US" w:eastAsia="zh-CN"/>
        </w:rPr>
        <w:t>a</w:t>
      </w:r>
      <w:r w:rsidRPr="00AF5819">
        <w:rPr>
          <w:rFonts w:eastAsiaTheme="minorEastAsia"/>
          <w:lang w:val="en-US" w:eastAsia="zh-CN"/>
        </w:rPr>
        <w:t xml:space="preserve"> </w:t>
      </w:r>
      <w:r>
        <w:rPr>
          <w:rFonts w:eastAsiaTheme="minorEastAsia"/>
          <w:lang w:val="en-US" w:eastAsia="zh-CN"/>
        </w:rPr>
        <w:t>panel, with certain structure between TX/RX panels;</w:t>
      </w:r>
    </w:p>
    <w:p w14:paraId="011FE920" w14:textId="77777777" w:rsidR="005724B2" w:rsidRPr="00AF5819" w:rsidRDefault="005724B2" w:rsidP="005724B2">
      <w:pPr>
        <w:pStyle w:val="ListParagraph"/>
        <w:numPr>
          <w:ilvl w:val="1"/>
          <w:numId w:val="29"/>
        </w:numPr>
        <w:ind w:firstLineChars="0"/>
        <w:jc w:val="both"/>
        <w:rPr>
          <w:rFonts w:eastAsiaTheme="minorEastAsia"/>
          <w:lang w:val="en-US" w:eastAsia="zh-CN"/>
        </w:rPr>
      </w:pPr>
      <w:r w:rsidRPr="00AF5819">
        <w:rPr>
          <w:rFonts w:eastAsiaTheme="minorEastAsia"/>
          <w:lang w:val="en-US" w:eastAsia="zh-CN"/>
        </w:rPr>
        <w:t>3.5GHz</w:t>
      </w:r>
      <w:r>
        <w:rPr>
          <w:rFonts w:eastAsiaTheme="minorEastAsia"/>
          <w:lang w:val="en-US" w:eastAsia="zh-CN"/>
        </w:rPr>
        <w:t>/upper 6G</w:t>
      </w:r>
      <w:r>
        <w:rPr>
          <w:rFonts w:eastAsiaTheme="minorEastAsia" w:hint="eastAsia"/>
          <w:lang w:val="en-US" w:eastAsia="zh-CN"/>
        </w:rPr>
        <w:t>H</w:t>
      </w:r>
      <w:r>
        <w:rPr>
          <w:rFonts w:eastAsiaTheme="minorEastAsia"/>
          <w:lang w:val="en-US" w:eastAsia="zh-CN"/>
        </w:rPr>
        <w:t>z for</w:t>
      </w:r>
      <w:r w:rsidRPr="00AF5819">
        <w:rPr>
          <w:rFonts w:eastAsiaTheme="minorEastAsia"/>
          <w:lang w:val="en-US" w:eastAsia="zh-CN"/>
        </w:rPr>
        <w:t xml:space="preserve"> operating frequency</w:t>
      </w:r>
      <w:r>
        <w:rPr>
          <w:rFonts w:eastAsiaTheme="minorEastAsia"/>
          <w:lang w:val="en-US" w:eastAsia="zh-CN"/>
        </w:rPr>
        <w:t>,</w:t>
      </w:r>
      <w:r w:rsidRPr="00AF5819">
        <w:rPr>
          <w:rFonts w:eastAsiaTheme="minorEastAsia"/>
          <w:lang w:val="en-US" w:eastAsia="zh-CN"/>
        </w:rPr>
        <w:t xml:space="preserve"> with 100MHz bandwidth.</w:t>
      </w:r>
    </w:p>
    <w:p w14:paraId="4FA3F5C5" w14:textId="77777777" w:rsidR="005724B2" w:rsidRPr="005724B2" w:rsidRDefault="005724B2" w:rsidP="005724B2">
      <w:pPr>
        <w:spacing w:before="120" w:after="120"/>
        <w:jc w:val="both"/>
        <w:rPr>
          <w:rFonts w:ascii="Times New Roman" w:hAnsi="Times New Roman" w:cs="Times New Roman"/>
          <w:lang w:val="en-AU"/>
        </w:rPr>
      </w:pPr>
      <w:r w:rsidRPr="005724B2">
        <w:rPr>
          <w:rFonts w:ascii="Times New Roman" w:hAnsi="Times New Roman" w:cs="Times New Roman"/>
          <w:b/>
          <w:bCs/>
          <w:lang w:val="en-AU"/>
        </w:rPr>
        <w:t>Proposal 4:</w:t>
      </w:r>
      <w:r w:rsidRPr="005724B2">
        <w:rPr>
          <w:rFonts w:ascii="Times New Roman" w:hAnsi="Times New Roman" w:cs="Times New Roman"/>
          <w:lang w:val="en-AU"/>
        </w:rPr>
        <w:t xml:space="preserve"> After identifying the required MCL values for the co-location deployment scenario for different frequency bands, RAN4 can use the antenna port-to-port isolation estimation for side-by-side CLRA setup to to identify 0.1m separation is enough or not. (Note: the Table in R4-1706766 could be the exemplary antenna port-to-port isolation estimation).</w:t>
      </w:r>
    </w:p>
    <w:p w14:paraId="491A6CE1" w14:textId="77777777" w:rsidR="005724B2" w:rsidRPr="005724B2" w:rsidRDefault="005724B2" w:rsidP="009410D5">
      <w:pPr>
        <w:spacing w:after="180"/>
        <w:jc w:val="both"/>
        <w:rPr>
          <w:rFonts w:ascii="Times New Roman" w:hAnsi="Times New Roman"/>
          <w:lang w:val="en-AU"/>
        </w:rPr>
      </w:pPr>
    </w:p>
    <w:p w14:paraId="1DCCAF6F" w14:textId="78196FE4" w:rsidR="008429AD" w:rsidRDefault="00767943"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1B10D263" w14:textId="2524C98B" w:rsidR="00681BD6" w:rsidRDefault="00681BD6" w:rsidP="009410D5">
      <w:pPr>
        <w:spacing w:after="180"/>
        <w:jc w:val="both"/>
        <w:rPr>
          <w:rFonts w:ascii="Times New Roman" w:hAnsi="Times New Roman"/>
        </w:rPr>
      </w:pPr>
      <w:r w:rsidRPr="009410D5">
        <w:rPr>
          <w:rFonts w:ascii="Times New Roman" w:hAnsi="Times New Roman"/>
        </w:rPr>
        <w:t>[</w:t>
      </w:r>
      <w:r w:rsidR="000E04B4">
        <w:rPr>
          <w:rFonts w:ascii="Times New Roman" w:hAnsi="Times New Roman"/>
        </w:rPr>
        <w:t>1</w:t>
      </w:r>
      <w:r w:rsidRPr="009410D5">
        <w:rPr>
          <w:rFonts w:ascii="Times New Roman" w:hAnsi="Times New Roman"/>
        </w:rPr>
        <w:t xml:space="preserve">] </w:t>
      </w:r>
      <w:r w:rsidR="000E04B4" w:rsidRPr="000E04B4">
        <w:rPr>
          <w:rFonts w:ascii="Times New Roman" w:hAnsi="Times New Roman"/>
        </w:rPr>
        <w:t>RP-240829</w:t>
      </w:r>
      <w:r w:rsidRPr="009410D5">
        <w:rPr>
          <w:rFonts w:ascii="Times New Roman" w:hAnsi="Times New Roman"/>
        </w:rPr>
        <w:t>, “</w:t>
      </w:r>
      <w:r w:rsidR="000E04B4" w:rsidRPr="000E04B4">
        <w:rPr>
          <w:rFonts w:ascii="Times New Roman" w:hAnsi="Times New Roman"/>
        </w:rPr>
        <w:t>NR base station (BS) RF requirement evolution for FR1/FR2 and testing</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0E04B4">
        <w:rPr>
          <w:rFonts w:ascii="Times New Roman" w:hAnsi="Times New Roman"/>
        </w:rPr>
        <w:t>Huawei</w:t>
      </w:r>
      <w:r w:rsidRPr="009410D5">
        <w:rPr>
          <w:rFonts w:ascii="Times New Roman" w:hAnsi="Times New Roman"/>
        </w:rPr>
        <w:t>, RAN#</w:t>
      </w:r>
      <w:r w:rsidR="00F41529">
        <w:rPr>
          <w:rFonts w:ascii="Times New Roman" w:hAnsi="Times New Roman"/>
        </w:rPr>
        <w:t>10</w:t>
      </w:r>
      <w:r w:rsidR="00CB0E7D">
        <w:rPr>
          <w:rFonts w:ascii="Times New Roman" w:hAnsi="Times New Roman"/>
        </w:rPr>
        <w:t>3</w:t>
      </w:r>
      <w:r w:rsidR="00F41529">
        <w:rPr>
          <w:rFonts w:ascii="Times New Roman" w:hAnsi="Times New Roman"/>
        </w:rPr>
        <w:t xml:space="preserve">, </w:t>
      </w:r>
      <w:r w:rsidR="00CB0E7D">
        <w:rPr>
          <w:rFonts w:ascii="Times New Roman" w:hAnsi="Times New Roman"/>
        </w:rPr>
        <w:t>March</w:t>
      </w:r>
      <w:r w:rsidR="00F41529">
        <w:rPr>
          <w:rFonts w:ascii="Times New Roman" w:hAnsi="Times New Roman"/>
        </w:rPr>
        <w:t xml:space="preserve"> 2023</w:t>
      </w:r>
      <w:r w:rsidRPr="009410D5">
        <w:rPr>
          <w:rFonts w:ascii="Times New Roman" w:hAnsi="Times New Roman"/>
        </w:rPr>
        <w:t>.</w:t>
      </w:r>
    </w:p>
    <w:p w14:paraId="3B85890D" w14:textId="1D7D5680" w:rsidR="00245646" w:rsidRDefault="00245646" w:rsidP="00245646">
      <w:pPr>
        <w:spacing w:after="180"/>
        <w:jc w:val="both"/>
        <w:rPr>
          <w:rFonts w:ascii="Times New Roman" w:hAnsi="Times New Roman"/>
        </w:rPr>
      </w:pPr>
      <w:r w:rsidRPr="009410D5">
        <w:rPr>
          <w:rFonts w:ascii="Times New Roman" w:hAnsi="Times New Roman"/>
        </w:rPr>
        <w:t>[</w:t>
      </w:r>
      <w:r>
        <w:rPr>
          <w:rFonts w:ascii="Times New Roman" w:hAnsi="Times New Roman"/>
        </w:rPr>
        <w:t>2</w:t>
      </w:r>
      <w:r w:rsidRPr="009410D5">
        <w:rPr>
          <w:rFonts w:ascii="Times New Roman" w:hAnsi="Times New Roman"/>
        </w:rPr>
        <w:t xml:space="preserve">] </w:t>
      </w:r>
      <w:r>
        <w:rPr>
          <w:rFonts w:ascii="Times New Roman" w:hAnsi="Times New Roman"/>
        </w:rPr>
        <w:t>3GPP TR 38.817-02</w:t>
      </w:r>
      <w:r w:rsidR="00D72149">
        <w:rPr>
          <w:rFonts w:ascii="Times New Roman" w:hAnsi="Times New Roman"/>
        </w:rPr>
        <w:t xml:space="preserve"> v15.11.0</w:t>
      </w:r>
      <w:r w:rsidRPr="009410D5">
        <w:rPr>
          <w:rFonts w:ascii="Times New Roman" w:hAnsi="Times New Roman"/>
        </w:rPr>
        <w:t>, “</w:t>
      </w:r>
      <w:r w:rsidRPr="00245646">
        <w:rPr>
          <w:rFonts w:ascii="Times New Roman" w:hAnsi="Times New Roman"/>
        </w:rPr>
        <w:t>General aspects for Base Station (BS) Radio Frequency (RF) for NR</w:t>
      </w:r>
      <w:r>
        <w:rPr>
          <w:rFonts w:ascii="Times New Roman" w:hAnsi="Times New Roman"/>
        </w:rPr>
        <w:t xml:space="preserve"> </w:t>
      </w:r>
      <w:r w:rsidRPr="00245646">
        <w:rPr>
          <w:rFonts w:ascii="Times New Roman" w:hAnsi="Times New Roman"/>
        </w:rPr>
        <w:t>(Release 15)</w:t>
      </w:r>
      <w:r w:rsidRPr="009410D5">
        <w:rPr>
          <w:rFonts w:ascii="Times New Roman" w:hAnsi="Times New Roman"/>
        </w:rPr>
        <w:t>”.</w:t>
      </w:r>
    </w:p>
    <w:p w14:paraId="5A68A9D7" w14:textId="55893B2C" w:rsidR="00D72149" w:rsidRDefault="00D72149" w:rsidP="00D72149">
      <w:pPr>
        <w:spacing w:after="180"/>
        <w:jc w:val="both"/>
        <w:rPr>
          <w:rFonts w:ascii="Times New Roman" w:hAnsi="Times New Roman"/>
        </w:rPr>
      </w:pPr>
      <w:r w:rsidRPr="009410D5">
        <w:rPr>
          <w:rFonts w:ascii="Times New Roman" w:hAnsi="Times New Roman"/>
        </w:rPr>
        <w:t>[</w:t>
      </w:r>
      <w:r>
        <w:rPr>
          <w:rFonts w:ascii="Times New Roman" w:hAnsi="Times New Roman"/>
        </w:rPr>
        <w:t>3</w:t>
      </w:r>
      <w:r w:rsidRPr="009410D5">
        <w:rPr>
          <w:rFonts w:ascii="Times New Roman" w:hAnsi="Times New Roman"/>
        </w:rPr>
        <w:t xml:space="preserve">] </w:t>
      </w:r>
      <w:r>
        <w:rPr>
          <w:rFonts w:ascii="Times New Roman" w:hAnsi="Times New Roman"/>
        </w:rPr>
        <w:t>3GPP TS 38.104 v18.4.0</w:t>
      </w:r>
      <w:r w:rsidRPr="009410D5">
        <w:rPr>
          <w:rFonts w:ascii="Times New Roman" w:hAnsi="Times New Roman"/>
        </w:rPr>
        <w:t>, “</w:t>
      </w:r>
      <w:r w:rsidRPr="00D72149">
        <w:rPr>
          <w:rFonts w:ascii="Times New Roman" w:hAnsi="Times New Roman"/>
        </w:rPr>
        <w:t>Base Station (BS) radio transmission and reception</w:t>
      </w:r>
      <w:r>
        <w:rPr>
          <w:rFonts w:ascii="Times New Roman" w:hAnsi="Times New Roman"/>
        </w:rPr>
        <w:t xml:space="preserve"> </w:t>
      </w:r>
      <w:r w:rsidRPr="00D72149">
        <w:rPr>
          <w:rFonts w:ascii="Times New Roman" w:hAnsi="Times New Roman"/>
        </w:rPr>
        <w:t>(Release 18)</w:t>
      </w:r>
      <w:r w:rsidRPr="009410D5">
        <w:rPr>
          <w:rFonts w:ascii="Times New Roman" w:hAnsi="Times New Roman"/>
        </w:rPr>
        <w:t>”.</w:t>
      </w:r>
    </w:p>
    <w:p w14:paraId="4BF32FF1" w14:textId="6F7F5137" w:rsidR="00A622C5" w:rsidRDefault="00EF6CC5" w:rsidP="00A622C5">
      <w:pPr>
        <w:spacing w:after="180"/>
        <w:jc w:val="both"/>
        <w:rPr>
          <w:rFonts w:ascii="Times New Roman" w:hAnsi="Times New Roman"/>
        </w:rPr>
      </w:pPr>
      <w:r>
        <w:rPr>
          <w:rFonts w:ascii="Times New Roman" w:hAnsi="Times New Roman"/>
        </w:rPr>
        <w:t xml:space="preserve">[4] </w:t>
      </w:r>
      <w:r w:rsidR="00A622C5">
        <w:rPr>
          <w:rFonts w:ascii="Times New Roman" w:hAnsi="Times New Roman"/>
        </w:rPr>
        <w:t>3GPP TS 38.141-2 v18.4.0</w:t>
      </w:r>
      <w:r w:rsidR="00A622C5" w:rsidRPr="009410D5">
        <w:rPr>
          <w:rFonts w:ascii="Times New Roman" w:hAnsi="Times New Roman"/>
        </w:rPr>
        <w:t>, “</w:t>
      </w:r>
      <w:r w:rsidR="00A622C5" w:rsidRPr="00D72149">
        <w:rPr>
          <w:rFonts w:ascii="Times New Roman" w:hAnsi="Times New Roman"/>
        </w:rPr>
        <w:t>Base Station (BS) radio transmission and reception</w:t>
      </w:r>
      <w:r w:rsidR="00A622C5">
        <w:rPr>
          <w:rFonts w:ascii="Times New Roman" w:hAnsi="Times New Roman"/>
        </w:rPr>
        <w:t xml:space="preserve"> </w:t>
      </w:r>
      <w:r w:rsidR="00A622C5" w:rsidRPr="00D72149">
        <w:rPr>
          <w:rFonts w:ascii="Times New Roman" w:hAnsi="Times New Roman"/>
        </w:rPr>
        <w:t>(Release 18)</w:t>
      </w:r>
      <w:r w:rsidR="00A622C5" w:rsidRPr="009410D5">
        <w:rPr>
          <w:rFonts w:ascii="Times New Roman" w:hAnsi="Times New Roman"/>
        </w:rPr>
        <w:t>”.</w:t>
      </w:r>
    </w:p>
    <w:p w14:paraId="6DCD3994" w14:textId="4B83116F" w:rsidR="00B061EF" w:rsidRDefault="00B061EF" w:rsidP="00B061EF">
      <w:pPr>
        <w:spacing w:after="180"/>
        <w:jc w:val="both"/>
        <w:rPr>
          <w:rFonts w:ascii="Times New Roman" w:hAnsi="Times New Roman"/>
        </w:rPr>
      </w:pPr>
      <w:r>
        <w:rPr>
          <w:rFonts w:ascii="Times New Roman" w:hAnsi="Times New Roman"/>
        </w:rPr>
        <w:t>[5] 3GPP TR 25.942 v13.0.0, “</w:t>
      </w:r>
      <w:r w:rsidRPr="00B061EF">
        <w:rPr>
          <w:rFonts w:ascii="Times New Roman" w:hAnsi="Times New Roman"/>
        </w:rPr>
        <w:t>Radio Frequency (RF) system scenarios</w:t>
      </w:r>
      <w:r>
        <w:rPr>
          <w:rFonts w:ascii="Times New Roman" w:hAnsi="Times New Roman"/>
        </w:rPr>
        <w:t xml:space="preserve"> </w:t>
      </w:r>
      <w:r w:rsidRPr="00B061EF">
        <w:rPr>
          <w:rFonts w:ascii="Times New Roman" w:hAnsi="Times New Roman"/>
        </w:rPr>
        <w:t>(Release 13)</w:t>
      </w:r>
      <w:r>
        <w:rPr>
          <w:rFonts w:ascii="Times New Roman" w:hAnsi="Times New Roman"/>
        </w:rPr>
        <w:t xml:space="preserve">”.  </w:t>
      </w:r>
    </w:p>
    <w:p w14:paraId="01DCF5FD" w14:textId="01EFF492" w:rsidR="00613109" w:rsidRDefault="00613109" w:rsidP="00613109">
      <w:pPr>
        <w:spacing w:after="180"/>
        <w:jc w:val="both"/>
        <w:rPr>
          <w:rFonts w:ascii="Times New Roman" w:hAnsi="Times New Roman"/>
        </w:rPr>
      </w:pPr>
      <w:r>
        <w:rPr>
          <w:rFonts w:ascii="Times New Roman" w:hAnsi="Times New Roman"/>
        </w:rPr>
        <w:t>[6] 3GPP TR 38.858 v18.0.0, “</w:t>
      </w:r>
      <w:r w:rsidRPr="00613109">
        <w:rPr>
          <w:rFonts w:ascii="Times New Roman" w:hAnsi="Times New Roman"/>
        </w:rPr>
        <w:t>Study on Evolution of NR Duplex Operation</w:t>
      </w:r>
      <w:r>
        <w:rPr>
          <w:rFonts w:ascii="Times New Roman" w:hAnsi="Times New Roman"/>
        </w:rPr>
        <w:t xml:space="preserve"> </w:t>
      </w:r>
      <w:r w:rsidRPr="00613109">
        <w:rPr>
          <w:rFonts w:ascii="Times New Roman" w:hAnsi="Times New Roman"/>
        </w:rPr>
        <w:t>(Release 18)</w:t>
      </w:r>
      <w:r>
        <w:rPr>
          <w:rFonts w:ascii="Times New Roman" w:hAnsi="Times New Roman"/>
        </w:rPr>
        <w:t xml:space="preserve">”. </w:t>
      </w:r>
    </w:p>
    <w:p w14:paraId="540B5709" w14:textId="74C52BA0" w:rsidR="00D010B4" w:rsidRDefault="00D010B4" w:rsidP="00D010B4">
      <w:pPr>
        <w:spacing w:after="180"/>
        <w:jc w:val="both"/>
        <w:rPr>
          <w:rFonts w:ascii="Times New Roman" w:hAnsi="Times New Roman"/>
        </w:rPr>
      </w:pPr>
      <w:r>
        <w:rPr>
          <w:rFonts w:ascii="Times New Roman" w:hAnsi="Times New Roman"/>
        </w:rPr>
        <w:t xml:space="preserve">[7] </w:t>
      </w:r>
      <w:r w:rsidRPr="00D010B4">
        <w:rPr>
          <w:rFonts w:ascii="Times New Roman" w:hAnsi="Times New Roman"/>
        </w:rPr>
        <w:t>R4-2405657</w:t>
      </w:r>
      <w:r>
        <w:rPr>
          <w:rFonts w:ascii="Times New Roman" w:hAnsi="Times New Roman"/>
        </w:rPr>
        <w:t>, “</w:t>
      </w:r>
      <w:r w:rsidRPr="00D010B4">
        <w:rPr>
          <w:rFonts w:ascii="Times New Roman" w:hAnsi="Times New Roman"/>
        </w:rPr>
        <w:t>Discussion on OTA co-location reference antenna enhancement</w:t>
      </w:r>
      <w:r>
        <w:rPr>
          <w:rFonts w:ascii="Times New Roman" w:hAnsi="Times New Roman"/>
        </w:rPr>
        <w:t xml:space="preserve">”, Samsung, RAN4#110bis, April 2024. </w:t>
      </w:r>
    </w:p>
    <w:p w14:paraId="2C88313C" w14:textId="6EC04217" w:rsidR="00640157" w:rsidRDefault="00D010B4" w:rsidP="009410D5">
      <w:pPr>
        <w:spacing w:after="180"/>
        <w:jc w:val="both"/>
        <w:rPr>
          <w:rFonts w:ascii="Times New Roman" w:hAnsi="Times New Roman"/>
          <w:lang w:val="en-AU"/>
        </w:rPr>
      </w:pPr>
      <w:r>
        <w:rPr>
          <w:rFonts w:ascii="Times New Roman" w:hAnsi="Times New Roman"/>
          <w:lang w:val="en-AU"/>
        </w:rPr>
        <w:lastRenderedPageBreak/>
        <w:t xml:space="preserve">[8] </w:t>
      </w:r>
      <w:r w:rsidRPr="00B820F8">
        <w:rPr>
          <w:rFonts w:ascii="Times New Roman" w:hAnsi="Times New Roman"/>
          <w:lang w:val="en-AU"/>
        </w:rPr>
        <w:t>R4-2406088</w:t>
      </w:r>
      <w:r>
        <w:rPr>
          <w:rFonts w:ascii="Times New Roman" w:hAnsi="Times New Roman"/>
          <w:lang w:val="en-AU"/>
        </w:rPr>
        <w:t>, “</w:t>
      </w:r>
      <w:r w:rsidRPr="00B820F8">
        <w:rPr>
          <w:rFonts w:ascii="Times New Roman" w:hAnsi="Times New Roman"/>
          <w:lang w:val="en-AU"/>
        </w:rPr>
        <w:t>Way Forward for [110bis][311] NR_BS_RF</w:t>
      </w:r>
      <w:r>
        <w:rPr>
          <w:rFonts w:ascii="Times New Roman" w:hAnsi="Times New Roman"/>
          <w:lang w:val="en-AU"/>
        </w:rPr>
        <w:t xml:space="preserve">”, </w:t>
      </w:r>
      <w:r>
        <w:rPr>
          <w:rFonts w:ascii="Times New Roman" w:hAnsi="Times New Roman" w:hint="eastAsia"/>
          <w:lang w:val="en-AU"/>
        </w:rPr>
        <w:t>ZTE</w:t>
      </w:r>
      <w:r>
        <w:rPr>
          <w:rFonts w:ascii="Times New Roman" w:hAnsi="Times New Roman"/>
          <w:lang w:val="en-AU"/>
        </w:rPr>
        <w:t xml:space="preserve">, RAN4#110bis, April 2024. </w:t>
      </w:r>
    </w:p>
    <w:p w14:paraId="2125FEBE" w14:textId="2B290833" w:rsidR="00171D88" w:rsidRDefault="00171D88" w:rsidP="00171D88">
      <w:pPr>
        <w:spacing w:after="180"/>
        <w:jc w:val="both"/>
        <w:rPr>
          <w:rFonts w:ascii="Times New Roman" w:hAnsi="Times New Roman"/>
        </w:rPr>
      </w:pPr>
      <w:r>
        <w:rPr>
          <w:rFonts w:ascii="Times New Roman" w:hAnsi="Times New Roman"/>
          <w:lang w:val="en-AU"/>
        </w:rPr>
        <w:t xml:space="preserve">[9] </w:t>
      </w:r>
      <w:r w:rsidRPr="00171D88">
        <w:rPr>
          <w:rFonts w:ascii="Times New Roman" w:hAnsi="Times New Roman"/>
          <w:lang w:val="en-AU"/>
        </w:rPr>
        <w:t>R4-2409767</w:t>
      </w:r>
      <w:r>
        <w:rPr>
          <w:rFonts w:ascii="Times New Roman" w:hAnsi="Times New Roman"/>
          <w:lang w:val="en-AU"/>
        </w:rPr>
        <w:t>,</w:t>
      </w:r>
      <w:r w:rsidRPr="00171D88">
        <w:rPr>
          <w:rFonts w:ascii="Times New Roman" w:hAnsi="Times New Roman"/>
          <w:lang w:val="en-AU"/>
        </w:rPr>
        <w:t xml:space="preserve"> </w:t>
      </w:r>
      <w:r>
        <w:rPr>
          <w:rFonts w:ascii="Times New Roman" w:hAnsi="Times New Roman"/>
          <w:lang w:val="en-AU"/>
        </w:rPr>
        <w:t>“</w:t>
      </w:r>
      <w:r w:rsidRPr="00171D88">
        <w:rPr>
          <w:rFonts w:ascii="Times New Roman" w:hAnsi="Times New Roman"/>
          <w:lang w:val="en-AU"/>
        </w:rPr>
        <w:t>Discussion on OTA co-location reference antenna enhancement</w:t>
      </w:r>
      <w:r>
        <w:rPr>
          <w:rFonts w:ascii="Times New Roman" w:hAnsi="Times New Roman"/>
          <w:lang w:val="en-AU"/>
        </w:rPr>
        <w:t xml:space="preserve">”, </w:t>
      </w:r>
      <w:r>
        <w:rPr>
          <w:rFonts w:ascii="Times New Roman" w:hAnsi="Times New Roman"/>
        </w:rPr>
        <w:t xml:space="preserve">Samsung, RAN4#111, May 2024. </w:t>
      </w:r>
    </w:p>
    <w:p w14:paraId="225A3615" w14:textId="27897659" w:rsidR="00171D88" w:rsidRDefault="00171D88" w:rsidP="00171D88">
      <w:pPr>
        <w:spacing w:after="180"/>
        <w:jc w:val="both"/>
        <w:rPr>
          <w:rFonts w:ascii="Times New Roman" w:hAnsi="Times New Roman"/>
        </w:rPr>
      </w:pPr>
      <w:r>
        <w:rPr>
          <w:rFonts w:ascii="Times New Roman" w:hAnsi="Times New Roman"/>
          <w:lang w:val="en-AU"/>
        </w:rPr>
        <w:t xml:space="preserve">[10] </w:t>
      </w:r>
      <w:r w:rsidRPr="00171D88">
        <w:rPr>
          <w:rFonts w:ascii="Times New Roman" w:hAnsi="Times New Roman"/>
          <w:lang w:val="en-AU"/>
        </w:rPr>
        <w:t>R4-2409955</w:t>
      </w:r>
      <w:r>
        <w:rPr>
          <w:rFonts w:ascii="Times New Roman" w:hAnsi="Times New Roman"/>
          <w:lang w:val="en-AU"/>
        </w:rPr>
        <w:t>,</w:t>
      </w:r>
      <w:r w:rsidRPr="00171D88">
        <w:rPr>
          <w:rFonts w:ascii="Times New Roman" w:hAnsi="Times New Roman"/>
          <w:lang w:val="en-AU"/>
        </w:rPr>
        <w:t xml:space="preserve"> </w:t>
      </w:r>
      <w:r>
        <w:rPr>
          <w:rFonts w:ascii="Times New Roman" w:hAnsi="Times New Roman"/>
          <w:lang w:val="en-AU"/>
        </w:rPr>
        <w:t>“</w:t>
      </w:r>
      <w:r w:rsidR="002555E6" w:rsidRPr="002555E6">
        <w:rPr>
          <w:rFonts w:ascii="Times New Roman" w:hAnsi="Times New Roman"/>
          <w:lang w:val="en-AU"/>
        </w:rPr>
        <w:t>Way Forward for [111][311] NR_BS_RF</w:t>
      </w:r>
      <w:r>
        <w:rPr>
          <w:rFonts w:ascii="Times New Roman" w:hAnsi="Times New Roman"/>
          <w:lang w:val="en-AU"/>
        </w:rPr>
        <w:t xml:space="preserve">”, </w:t>
      </w:r>
      <w:r>
        <w:rPr>
          <w:rFonts w:ascii="Times New Roman" w:hAnsi="Times New Roman"/>
        </w:rPr>
        <w:t xml:space="preserve">ZTE, RAN4#111, May 2024. </w:t>
      </w:r>
    </w:p>
    <w:p w14:paraId="60B459AD" w14:textId="49AA7AF7" w:rsidR="00171D88" w:rsidRPr="00171D88" w:rsidRDefault="00171D88" w:rsidP="009410D5">
      <w:pPr>
        <w:spacing w:after="180"/>
        <w:jc w:val="both"/>
        <w:rPr>
          <w:rFonts w:ascii="Times New Roman" w:hAnsi="Times New Roman"/>
        </w:rPr>
      </w:pPr>
    </w:p>
    <w:sectPr w:rsidR="00171D88" w:rsidRPr="00171D88"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4505B" w14:textId="77777777" w:rsidR="00F22787" w:rsidRDefault="00F22787">
      <w:r>
        <w:separator/>
      </w:r>
    </w:p>
  </w:endnote>
  <w:endnote w:type="continuationSeparator" w:id="0">
    <w:p w14:paraId="1AF734AA" w14:textId="77777777" w:rsidR="00F22787" w:rsidRDefault="00F22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B06B6" w14:textId="77777777" w:rsidR="00F22787" w:rsidRDefault="00F22787">
      <w:r>
        <w:separator/>
      </w:r>
    </w:p>
  </w:footnote>
  <w:footnote w:type="continuationSeparator" w:id="0">
    <w:p w14:paraId="06F8ED64" w14:textId="77777777" w:rsidR="00F22787" w:rsidRDefault="00F227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AE4B6A8"/>
    <w:multiLevelType w:val="singleLevel"/>
    <w:tmpl w:val="FAE4B6A8"/>
    <w:lvl w:ilvl="0">
      <w:start w:val="1"/>
      <w:numFmt w:val="bullet"/>
      <w:lvlText w:val="−"/>
      <w:lvlJc w:val="left"/>
      <w:pPr>
        <w:ind w:left="420" w:hanging="420"/>
      </w:pPr>
      <w:rPr>
        <w:rFonts w:ascii="Arial" w:hAnsi="Arial" w:cs="Arial" w:hint="default"/>
      </w:rPr>
    </w:lvl>
  </w:abstractNum>
  <w:abstractNum w:abstractNumId="1"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945174"/>
    <w:multiLevelType w:val="hybridMultilevel"/>
    <w:tmpl w:val="218EA966"/>
    <w:lvl w:ilvl="0" w:tplc="C108EC3C">
      <w:start w:val="4"/>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9"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4"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17"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7"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num w:numId="1">
    <w:abstractNumId w:val="19"/>
  </w:num>
  <w:num w:numId="2">
    <w:abstractNumId w:val="25"/>
  </w:num>
  <w:num w:numId="3">
    <w:abstractNumId w:val="13"/>
  </w:num>
  <w:num w:numId="4">
    <w:abstractNumId w:val="6"/>
  </w:num>
  <w:num w:numId="5">
    <w:abstractNumId w:val="11"/>
  </w:num>
  <w:num w:numId="6">
    <w:abstractNumId w:val="12"/>
  </w:num>
  <w:num w:numId="7">
    <w:abstractNumId w:val="10"/>
  </w:num>
  <w:num w:numId="8">
    <w:abstractNumId w:val="28"/>
  </w:num>
  <w:num w:numId="9">
    <w:abstractNumId w:val="15"/>
  </w:num>
  <w:num w:numId="10">
    <w:abstractNumId w:val="20"/>
  </w:num>
  <w:num w:numId="11">
    <w:abstractNumId w:val="3"/>
  </w:num>
  <w:num w:numId="12">
    <w:abstractNumId w:val="27"/>
  </w:num>
  <w:num w:numId="13">
    <w:abstractNumId w:val="5"/>
  </w:num>
  <w:num w:numId="14">
    <w:abstractNumId w:val="21"/>
  </w:num>
  <w:num w:numId="15">
    <w:abstractNumId w:val="1"/>
  </w:num>
  <w:num w:numId="16">
    <w:abstractNumId w:val="8"/>
  </w:num>
  <w:num w:numId="17">
    <w:abstractNumId w:val="16"/>
  </w:num>
  <w:num w:numId="18">
    <w:abstractNumId w:val="22"/>
  </w:num>
  <w:num w:numId="19">
    <w:abstractNumId w:val="2"/>
  </w:num>
  <w:num w:numId="20">
    <w:abstractNumId w:val="9"/>
  </w:num>
  <w:num w:numId="21">
    <w:abstractNumId w:val="18"/>
  </w:num>
  <w:num w:numId="22">
    <w:abstractNumId w:val="23"/>
  </w:num>
  <w:num w:numId="23">
    <w:abstractNumId w:val="17"/>
  </w:num>
  <w:num w:numId="24">
    <w:abstractNumId w:val="4"/>
  </w:num>
  <w:num w:numId="25">
    <w:abstractNumId w:val="24"/>
  </w:num>
  <w:num w:numId="26">
    <w:abstractNumId w:val="26"/>
  </w:num>
  <w:num w:numId="27">
    <w:abstractNumId w:val="14"/>
  </w:num>
  <w:num w:numId="28">
    <w:abstractNumId w:val="0"/>
  </w:num>
  <w:num w:numId="2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4D37"/>
    <w:rsid w:val="00005C08"/>
    <w:rsid w:val="00006323"/>
    <w:rsid w:val="00006A12"/>
    <w:rsid w:val="00010AE0"/>
    <w:rsid w:val="00011009"/>
    <w:rsid w:val="000136A5"/>
    <w:rsid w:val="0001378D"/>
    <w:rsid w:val="000160D2"/>
    <w:rsid w:val="00016C66"/>
    <w:rsid w:val="0001799D"/>
    <w:rsid w:val="0002120C"/>
    <w:rsid w:val="00021222"/>
    <w:rsid w:val="000219CE"/>
    <w:rsid w:val="00022B06"/>
    <w:rsid w:val="000236C3"/>
    <w:rsid w:val="0002530B"/>
    <w:rsid w:val="00025B99"/>
    <w:rsid w:val="00026BF0"/>
    <w:rsid w:val="00026F3E"/>
    <w:rsid w:val="0003171D"/>
    <w:rsid w:val="00031C1D"/>
    <w:rsid w:val="00032AF6"/>
    <w:rsid w:val="0003313F"/>
    <w:rsid w:val="000353D1"/>
    <w:rsid w:val="000358CD"/>
    <w:rsid w:val="00036B50"/>
    <w:rsid w:val="0003795B"/>
    <w:rsid w:val="00040797"/>
    <w:rsid w:val="00041A3E"/>
    <w:rsid w:val="000430BE"/>
    <w:rsid w:val="00044566"/>
    <w:rsid w:val="00044A50"/>
    <w:rsid w:val="000457A1"/>
    <w:rsid w:val="000458AB"/>
    <w:rsid w:val="000463C3"/>
    <w:rsid w:val="00047FCD"/>
    <w:rsid w:val="00050001"/>
    <w:rsid w:val="00052041"/>
    <w:rsid w:val="0005326A"/>
    <w:rsid w:val="00054750"/>
    <w:rsid w:val="0005499E"/>
    <w:rsid w:val="00056FCB"/>
    <w:rsid w:val="00057928"/>
    <w:rsid w:val="00057CD0"/>
    <w:rsid w:val="00057F68"/>
    <w:rsid w:val="0006109E"/>
    <w:rsid w:val="0006266D"/>
    <w:rsid w:val="00065506"/>
    <w:rsid w:val="00066410"/>
    <w:rsid w:val="00066E7E"/>
    <w:rsid w:val="000675CC"/>
    <w:rsid w:val="00067B2E"/>
    <w:rsid w:val="00067E07"/>
    <w:rsid w:val="00071E68"/>
    <w:rsid w:val="000721E4"/>
    <w:rsid w:val="00072282"/>
    <w:rsid w:val="0007382E"/>
    <w:rsid w:val="000748B8"/>
    <w:rsid w:val="0007539F"/>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7548"/>
    <w:rsid w:val="000877D0"/>
    <w:rsid w:val="00087CBA"/>
    <w:rsid w:val="0009360C"/>
    <w:rsid w:val="00093E7E"/>
    <w:rsid w:val="00095C28"/>
    <w:rsid w:val="00096F36"/>
    <w:rsid w:val="00097C14"/>
    <w:rsid w:val="000A0A1A"/>
    <w:rsid w:val="000A1830"/>
    <w:rsid w:val="000A1AE6"/>
    <w:rsid w:val="000A326D"/>
    <w:rsid w:val="000A4121"/>
    <w:rsid w:val="000A4AA3"/>
    <w:rsid w:val="000A550E"/>
    <w:rsid w:val="000A7A29"/>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C6"/>
    <w:rsid w:val="000B61DE"/>
    <w:rsid w:val="000B63BD"/>
    <w:rsid w:val="000B6601"/>
    <w:rsid w:val="000C064D"/>
    <w:rsid w:val="000C2BBB"/>
    <w:rsid w:val="000C38C3"/>
    <w:rsid w:val="000C5B53"/>
    <w:rsid w:val="000D11CB"/>
    <w:rsid w:val="000D329B"/>
    <w:rsid w:val="000D4089"/>
    <w:rsid w:val="000D44FB"/>
    <w:rsid w:val="000D4F5E"/>
    <w:rsid w:val="000D66A7"/>
    <w:rsid w:val="000D6CFC"/>
    <w:rsid w:val="000D702D"/>
    <w:rsid w:val="000E04B4"/>
    <w:rsid w:val="000E2599"/>
    <w:rsid w:val="000E404D"/>
    <w:rsid w:val="000E4891"/>
    <w:rsid w:val="000E537B"/>
    <w:rsid w:val="000E57D0"/>
    <w:rsid w:val="000E595A"/>
    <w:rsid w:val="000E5F86"/>
    <w:rsid w:val="000E64CB"/>
    <w:rsid w:val="000E71EF"/>
    <w:rsid w:val="000E7858"/>
    <w:rsid w:val="000F08E7"/>
    <w:rsid w:val="000F101B"/>
    <w:rsid w:val="000F1DA8"/>
    <w:rsid w:val="000F256D"/>
    <w:rsid w:val="000F30C5"/>
    <w:rsid w:val="000F330F"/>
    <w:rsid w:val="000F4CDD"/>
    <w:rsid w:val="000F5023"/>
    <w:rsid w:val="000F5F02"/>
    <w:rsid w:val="000F7828"/>
    <w:rsid w:val="001009A7"/>
    <w:rsid w:val="0010249C"/>
    <w:rsid w:val="00103AB6"/>
    <w:rsid w:val="00104DFD"/>
    <w:rsid w:val="0010519A"/>
    <w:rsid w:val="0010535D"/>
    <w:rsid w:val="001062FD"/>
    <w:rsid w:val="0010639C"/>
    <w:rsid w:val="00106FD1"/>
    <w:rsid w:val="00107688"/>
    <w:rsid w:val="00110E26"/>
    <w:rsid w:val="00114609"/>
    <w:rsid w:val="001163AF"/>
    <w:rsid w:val="00117BD6"/>
    <w:rsid w:val="00120652"/>
    <w:rsid w:val="001206C2"/>
    <w:rsid w:val="00121360"/>
    <w:rsid w:val="00121978"/>
    <w:rsid w:val="0012268F"/>
    <w:rsid w:val="00123422"/>
    <w:rsid w:val="00123A38"/>
    <w:rsid w:val="00124B6A"/>
    <w:rsid w:val="00126E68"/>
    <w:rsid w:val="001270DF"/>
    <w:rsid w:val="0012728B"/>
    <w:rsid w:val="00127974"/>
    <w:rsid w:val="001318B6"/>
    <w:rsid w:val="00132030"/>
    <w:rsid w:val="00135800"/>
    <w:rsid w:val="00135AFF"/>
    <w:rsid w:val="00135D4F"/>
    <w:rsid w:val="00137996"/>
    <w:rsid w:val="00142907"/>
    <w:rsid w:val="00143548"/>
    <w:rsid w:val="001437F2"/>
    <w:rsid w:val="00143857"/>
    <w:rsid w:val="001440CF"/>
    <w:rsid w:val="00144F96"/>
    <w:rsid w:val="0014527D"/>
    <w:rsid w:val="00147700"/>
    <w:rsid w:val="00150641"/>
    <w:rsid w:val="00151EAC"/>
    <w:rsid w:val="00152C68"/>
    <w:rsid w:val="00153528"/>
    <w:rsid w:val="00153659"/>
    <w:rsid w:val="00153941"/>
    <w:rsid w:val="00153AF7"/>
    <w:rsid w:val="00154116"/>
    <w:rsid w:val="00154E68"/>
    <w:rsid w:val="001553CC"/>
    <w:rsid w:val="0015707D"/>
    <w:rsid w:val="00161771"/>
    <w:rsid w:val="00162548"/>
    <w:rsid w:val="001628B4"/>
    <w:rsid w:val="00163D48"/>
    <w:rsid w:val="00163FBD"/>
    <w:rsid w:val="0016514D"/>
    <w:rsid w:val="00166AB6"/>
    <w:rsid w:val="00167178"/>
    <w:rsid w:val="001672AB"/>
    <w:rsid w:val="00170C9E"/>
    <w:rsid w:val="0017138B"/>
    <w:rsid w:val="00171D88"/>
    <w:rsid w:val="00172183"/>
    <w:rsid w:val="0017282B"/>
    <w:rsid w:val="00174284"/>
    <w:rsid w:val="001751AB"/>
    <w:rsid w:val="00175677"/>
    <w:rsid w:val="00175A3F"/>
    <w:rsid w:val="0017623C"/>
    <w:rsid w:val="00176427"/>
    <w:rsid w:val="00177DA7"/>
    <w:rsid w:val="00180E09"/>
    <w:rsid w:val="00181DD4"/>
    <w:rsid w:val="001832A4"/>
    <w:rsid w:val="00183D4C"/>
    <w:rsid w:val="00183F6D"/>
    <w:rsid w:val="001844F2"/>
    <w:rsid w:val="00185BC9"/>
    <w:rsid w:val="00185D6D"/>
    <w:rsid w:val="0018670E"/>
    <w:rsid w:val="0018681E"/>
    <w:rsid w:val="00187C00"/>
    <w:rsid w:val="00191505"/>
    <w:rsid w:val="00193244"/>
    <w:rsid w:val="0019495A"/>
    <w:rsid w:val="00195077"/>
    <w:rsid w:val="001952A9"/>
    <w:rsid w:val="00196AEB"/>
    <w:rsid w:val="001A08AA"/>
    <w:rsid w:val="001A3A90"/>
    <w:rsid w:val="001A4177"/>
    <w:rsid w:val="001A6CE9"/>
    <w:rsid w:val="001A7004"/>
    <w:rsid w:val="001A7008"/>
    <w:rsid w:val="001B169E"/>
    <w:rsid w:val="001B4F40"/>
    <w:rsid w:val="001B5048"/>
    <w:rsid w:val="001B772D"/>
    <w:rsid w:val="001C1409"/>
    <w:rsid w:val="001C2EC3"/>
    <w:rsid w:val="001C34AB"/>
    <w:rsid w:val="001C4517"/>
    <w:rsid w:val="001C4A89"/>
    <w:rsid w:val="001C4DAC"/>
    <w:rsid w:val="001C529C"/>
    <w:rsid w:val="001C6177"/>
    <w:rsid w:val="001C636C"/>
    <w:rsid w:val="001C6D47"/>
    <w:rsid w:val="001C7D95"/>
    <w:rsid w:val="001D0363"/>
    <w:rsid w:val="001D0435"/>
    <w:rsid w:val="001D12EA"/>
    <w:rsid w:val="001D39C5"/>
    <w:rsid w:val="001D3CD3"/>
    <w:rsid w:val="001D5CA2"/>
    <w:rsid w:val="001D7D94"/>
    <w:rsid w:val="001E064E"/>
    <w:rsid w:val="001E0673"/>
    <w:rsid w:val="001E137D"/>
    <w:rsid w:val="001E13AE"/>
    <w:rsid w:val="001E190D"/>
    <w:rsid w:val="001E2DD3"/>
    <w:rsid w:val="001E4218"/>
    <w:rsid w:val="001E4B3E"/>
    <w:rsid w:val="001E5066"/>
    <w:rsid w:val="001E52F2"/>
    <w:rsid w:val="001F0626"/>
    <w:rsid w:val="001F0B20"/>
    <w:rsid w:val="001F102D"/>
    <w:rsid w:val="001F18A9"/>
    <w:rsid w:val="001F1CEC"/>
    <w:rsid w:val="001F27C0"/>
    <w:rsid w:val="001F2BCE"/>
    <w:rsid w:val="001F37D1"/>
    <w:rsid w:val="001F4E8D"/>
    <w:rsid w:val="001F59B7"/>
    <w:rsid w:val="001F5D70"/>
    <w:rsid w:val="001F6C75"/>
    <w:rsid w:val="001F7E8A"/>
    <w:rsid w:val="00200A62"/>
    <w:rsid w:val="002010E0"/>
    <w:rsid w:val="00201933"/>
    <w:rsid w:val="0020272F"/>
    <w:rsid w:val="0020312D"/>
    <w:rsid w:val="00203740"/>
    <w:rsid w:val="002046C7"/>
    <w:rsid w:val="0021012C"/>
    <w:rsid w:val="00211143"/>
    <w:rsid w:val="0021162C"/>
    <w:rsid w:val="00213818"/>
    <w:rsid w:val="002138EA"/>
    <w:rsid w:val="00213F84"/>
    <w:rsid w:val="002140DA"/>
    <w:rsid w:val="00214FBD"/>
    <w:rsid w:val="00216DA0"/>
    <w:rsid w:val="00220A88"/>
    <w:rsid w:val="00220CBA"/>
    <w:rsid w:val="00220DD3"/>
    <w:rsid w:val="00221F9A"/>
    <w:rsid w:val="00222897"/>
    <w:rsid w:val="00222B0C"/>
    <w:rsid w:val="00222C5C"/>
    <w:rsid w:val="00227A12"/>
    <w:rsid w:val="0023055E"/>
    <w:rsid w:val="00230769"/>
    <w:rsid w:val="00230859"/>
    <w:rsid w:val="00232E2B"/>
    <w:rsid w:val="0023382B"/>
    <w:rsid w:val="00234199"/>
    <w:rsid w:val="00235394"/>
    <w:rsid w:val="00235577"/>
    <w:rsid w:val="0023677B"/>
    <w:rsid w:val="002405B0"/>
    <w:rsid w:val="00241FA4"/>
    <w:rsid w:val="002435CA"/>
    <w:rsid w:val="00243EBA"/>
    <w:rsid w:val="0024469F"/>
    <w:rsid w:val="00245646"/>
    <w:rsid w:val="00245BA3"/>
    <w:rsid w:val="0024627C"/>
    <w:rsid w:val="00251B51"/>
    <w:rsid w:val="002529D2"/>
    <w:rsid w:val="00252E27"/>
    <w:rsid w:val="002537BC"/>
    <w:rsid w:val="00254C45"/>
    <w:rsid w:val="0025516F"/>
    <w:rsid w:val="002555E6"/>
    <w:rsid w:val="00255C56"/>
    <w:rsid w:val="00255C58"/>
    <w:rsid w:val="002572C7"/>
    <w:rsid w:val="002606B7"/>
    <w:rsid w:val="00260EC7"/>
    <w:rsid w:val="0026179F"/>
    <w:rsid w:val="00261A70"/>
    <w:rsid w:val="00261CBB"/>
    <w:rsid w:val="00262550"/>
    <w:rsid w:val="0026389A"/>
    <w:rsid w:val="00263B46"/>
    <w:rsid w:val="00263DA8"/>
    <w:rsid w:val="002642D9"/>
    <w:rsid w:val="00264F5A"/>
    <w:rsid w:val="002659EB"/>
    <w:rsid w:val="00266AE4"/>
    <w:rsid w:val="00271A38"/>
    <w:rsid w:val="00272A2F"/>
    <w:rsid w:val="00274A7F"/>
    <w:rsid w:val="00274E1A"/>
    <w:rsid w:val="00275CC9"/>
    <w:rsid w:val="002775B1"/>
    <w:rsid w:val="002775B9"/>
    <w:rsid w:val="002811C4"/>
    <w:rsid w:val="00281639"/>
    <w:rsid w:val="00282213"/>
    <w:rsid w:val="002830DA"/>
    <w:rsid w:val="00283E5E"/>
    <w:rsid w:val="00284016"/>
    <w:rsid w:val="002848C5"/>
    <w:rsid w:val="0028513F"/>
    <w:rsid w:val="002858BF"/>
    <w:rsid w:val="00287D08"/>
    <w:rsid w:val="00290115"/>
    <w:rsid w:val="002928D0"/>
    <w:rsid w:val="00292F73"/>
    <w:rsid w:val="002930E1"/>
    <w:rsid w:val="002939AF"/>
    <w:rsid w:val="00294491"/>
    <w:rsid w:val="00294BDE"/>
    <w:rsid w:val="00295D81"/>
    <w:rsid w:val="00296A91"/>
    <w:rsid w:val="00297E2B"/>
    <w:rsid w:val="002A078B"/>
    <w:rsid w:val="002A0CED"/>
    <w:rsid w:val="002A26D2"/>
    <w:rsid w:val="002A2BEE"/>
    <w:rsid w:val="002A3EC8"/>
    <w:rsid w:val="002A4CD0"/>
    <w:rsid w:val="002A5BDF"/>
    <w:rsid w:val="002A6E69"/>
    <w:rsid w:val="002A7DA6"/>
    <w:rsid w:val="002A7DC4"/>
    <w:rsid w:val="002B00C9"/>
    <w:rsid w:val="002B2062"/>
    <w:rsid w:val="002B516C"/>
    <w:rsid w:val="002B60C1"/>
    <w:rsid w:val="002C1090"/>
    <w:rsid w:val="002C297F"/>
    <w:rsid w:val="002C2A07"/>
    <w:rsid w:val="002C340A"/>
    <w:rsid w:val="002C3573"/>
    <w:rsid w:val="002C3FE8"/>
    <w:rsid w:val="002C4969"/>
    <w:rsid w:val="002C4B52"/>
    <w:rsid w:val="002C5C0E"/>
    <w:rsid w:val="002C62F6"/>
    <w:rsid w:val="002C777A"/>
    <w:rsid w:val="002D03E5"/>
    <w:rsid w:val="002D14DE"/>
    <w:rsid w:val="002D2149"/>
    <w:rsid w:val="002D222B"/>
    <w:rsid w:val="002D2A56"/>
    <w:rsid w:val="002D2AEB"/>
    <w:rsid w:val="002D3395"/>
    <w:rsid w:val="002D3434"/>
    <w:rsid w:val="002D36EB"/>
    <w:rsid w:val="002E195F"/>
    <w:rsid w:val="002E2A1C"/>
    <w:rsid w:val="002E2CBE"/>
    <w:rsid w:val="002E2CE9"/>
    <w:rsid w:val="002E345E"/>
    <w:rsid w:val="002E3BF7"/>
    <w:rsid w:val="002E5694"/>
    <w:rsid w:val="002F114A"/>
    <w:rsid w:val="002F158C"/>
    <w:rsid w:val="002F20C5"/>
    <w:rsid w:val="002F2D2E"/>
    <w:rsid w:val="002F4093"/>
    <w:rsid w:val="002F5636"/>
    <w:rsid w:val="0030041F"/>
    <w:rsid w:val="00300A9A"/>
    <w:rsid w:val="00301094"/>
    <w:rsid w:val="003022A5"/>
    <w:rsid w:val="00303AF7"/>
    <w:rsid w:val="00304513"/>
    <w:rsid w:val="00305393"/>
    <w:rsid w:val="00305B22"/>
    <w:rsid w:val="00305CF9"/>
    <w:rsid w:val="00305CFB"/>
    <w:rsid w:val="003071C1"/>
    <w:rsid w:val="00307535"/>
    <w:rsid w:val="0030753F"/>
    <w:rsid w:val="003076F8"/>
    <w:rsid w:val="00307A14"/>
    <w:rsid w:val="0031061B"/>
    <w:rsid w:val="00311116"/>
    <w:rsid w:val="00311148"/>
    <w:rsid w:val="0031298A"/>
    <w:rsid w:val="00313579"/>
    <w:rsid w:val="00315267"/>
    <w:rsid w:val="0031577E"/>
    <w:rsid w:val="00315867"/>
    <w:rsid w:val="00322146"/>
    <w:rsid w:val="00323613"/>
    <w:rsid w:val="003240A0"/>
    <w:rsid w:val="00324956"/>
    <w:rsid w:val="003260D7"/>
    <w:rsid w:val="003267D0"/>
    <w:rsid w:val="00330156"/>
    <w:rsid w:val="003302F3"/>
    <w:rsid w:val="0033138D"/>
    <w:rsid w:val="00332A1C"/>
    <w:rsid w:val="003356B9"/>
    <w:rsid w:val="0033597C"/>
    <w:rsid w:val="00341CA0"/>
    <w:rsid w:val="003425DF"/>
    <w:rsid w:val="00342CE8"/>
    <w:rsid w:val="003448B9"/>
    <w:rsid w:val="00347CA3"/>
    <w:rsid w:val="00350264"/>
    <w:rsid w:val="00351331"/>
    <w:rsid w:val="00351B8E"/>
    <w:rsid w:val="00352BCD"/>
    <w:rsid w:val="00352C53"/>
    <w:rsid w:val="00353384"/>
    <w:rsid w:val="00355873"/>
    <w:rsid w:val="00355A7A"/>
    <w:rsid w:val="0035660F"/>
    <w:rsid w:val="00357F4C"/>
    <w:rsid w:val="00357FAF"/>
    <w:rsid w:val="0036087F"/>
    <w:rsid w:val="003628B9"/>
    <w:rsid w:val="00362C6E"/>
    <w:rsid w:val="00362D22"/>
    <w:rsid w:val="00362D8F"/>
    <w:rsid w:val="00366712"/>
    <w:rsid w:val="0036687E"/>
    <w:rsid w:val="00367397"/>
    <w:rsid w:val="00367724"/>
    <w:rsid w:val="00367CB7"/>
    <w:rsid w:val="00370F68"/>
    <w:rsid w:val="003729EC"/>
    <w:rsid w:val="003730C9"/>
    <w:rsid w:val="003730F8"/>
    <w:rsid w:val="00373CF5"/>
    <w:rsid w:val="003752A0"/>
    <w:rsid w:val="00375C55"/>
    <w:rsid w:val="003763D8"/>
    <w:rsid w:val="0037685F"/>
    <w:rsid w:val="00376BB3"/>
    <w:rsid w:val="003770F6"/>
    <w:rsid w:val="0038258E"/>
    <w:rsid w:val="00382776"/>
    <w:rsid w:val="00382E2E"/>
    <w:rsid w:val="00386825"/>
    <w:rsid w:val="00387B66"/>
    <w:rsid w:val="003918B0"/>
    <w:rsid w:val="00391FCC"/>
    <w:rsid w:val="00392D61"/>
    <w:rsid w:val="00392EB0"/>
    <w:rsid w:val="00393042"/>
    <w:rsid w:val="00394AD5"/>
    <w:rsid w:val="003959F3"/>
    <w:rsid w:val="00395C5E"/>
    <w:rsid w:val="0039642D"/>
    <w:rsid w:val="003A066B"/>
    <w:rsid w:val="003A0F18"/>
    <w:rsid w:val="003A2E40"/>
    <w:rsid w:val="003A36EC"/>
    <w:rsid w:val="003A42F1"/>
    <w:rsid w:val="003A43FE"/>
    <w:rsid w:val="003A4F44"/>
    <w:rsid w:val="003A5F88"/>
    <w:rsid w:val="003A7EDE"/>
    <w:rsid w:val="003B0158"/>
    <w:rsid w:val="003B027F"/>
    <w:rsid w:val="003B1617"/>
    <w:rsid w:val="003B2609"/>
    <w:rsid w:val="003B3CB3"/>
    <w:rsid w:val="003B4DE7"/>
    <w:rsid w:val="003B56DB"/>
    <w:rsid w:val="003B5A80"/>
    <w:rsid w:val="003B5FBA"/>
    <w:rsid w:val="003B6C83"/>
    <w:rsid w:val="003B755E"/>
    <w:rsid w:val="003C000B"/>
    <w:rsid w:val="003C0FF6"/>
    <w:rsid w:val="003C228E"/>
    <w:rsid w:val="003C4571"/>
    <w:rsid w:val="003C5127"/>
    <w:rsid w:val="003C51E7"/>
    <w:rsid w:val="003C6AD8"/>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456F"/>
    <w:rsid w:val="003E5B0F"/>
    <w:rsid w:val="003E7C5E"/>
    <w:rsid w:val="003F0C1D"/>
    <w:rsid w:val="003F0E89"/>
    <w:rsid w:val="003F1C1B"/>
    <w:rsid w:val="003F2458"/>
    <w:rsid w:val="003F35B1"/>
    <w:rsid w:val="003F7065"/>
    <w:rsid w:val="003F7EEC"/>
    <w:rsid w:val="004007FE"/>
    <w:rsid w:val="00400BFF"/>
    <w:rsid w:val="00401144"/>
    <w:rsid w:val="00402595"/>
    <w:rsid w:val="00403BFC"/>
    <w:rsid w:val="00403CE7"/>
    <w:rsid w:val="00405B21"/>
    <w:rsid w:val="00406349"/>
    <w:rsid w:val="00407661"/>
    <w:rsid w:val="00410314"/>
    <w:rsid w:val="0041101E"/>
    <w:rsid w:val="00411995"/>
    <w:rsid w:val="00412063"/>
    <w:rsid w:val="00412EB1"/>
    <w:rsid w:val="004138D8"/>
    <w:rsid w:val="00414118"/>
    <w:rsid w:val="00416084"/>
    <w:rsid w:val="004160A9"/>
    <w:rsid w:val="00416811"/>
    <w:rsid w:val="004168BB"/>
    <w:rsid w:val="004175FC"/>
    <w:rsid w:val="00420587"/>
    <w:rsid w:val="00422F51"/>
    <w:rsid w:val="00422F9E"/>
    <w:rsid w:val="00423E9E"/>
    <w:rsid w:val="00424F8C"/>
    <w:rsid w:val="00426989"/>
    <w:rsid w:val="004271BA"/>
    <w:rsid w:val="0043296A"/>
    <w:rsid w:val="0043355D"/>
    <w:rsid w:val="00433F81"/>
    <w:rsid w:val="004344E5"/>
    <w:rsid w:val="00434DC1"/>
    <w:rsid w:val="004350F4"/>
    <w:rsid w:val="00435144"/>
    <w:rsid w:val="00440C75"/>
    <w:rsid w:val="004412A0"/>
    <w:rsid w:val="00445301"/>
    <w:rsid w:val="00445F14"/>
    <w:rsid w:val="004461BF"/>
    <w:rsid w:val="00450F27"/>
    <w:rsid w:val="004541B9"/>
    <w:rsid w:val="00456A75"/>
    <w:rsid w:val="00456E5B"/>
    <w:rsid w:val="00457D7F"/>
    <w:rsid w:val="00461E39"/>
    <w:rsid w:val="00462D3A"/>
    <w:rsid w:val="004634EB"/>
    <w:rsid w:val="00463521"/>
    <w:rsid w:val="00464301"/>
    <w:rsid w:val="00465F98"/>
    <w:rsid w:val="00467E06"/>
    <w:rsid w:val="00471125"/>
    <w:rsid w:val="00473C63"/>
    <w:rsid w:val="00473D9B"/>
    <w:rsid w:val="0047437A"/>
    <w:rsid w:val="004761C5"/>
    <w:rsid w:val="004767E8"/>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D82"/>
    <w:rsid w:val="00494395"/>
    <w:rsid w:val="00494D6A"/>
    <w:rsid w:val="00495D6D"/>
    <w:rsid w:val="004A09D4"/>
    <w:rsid w:val="004A0CEA"/>
    <w:rsid w:val="004A2652"/>
    <w:rsid w:val="004A495F"/>
    <w:rsid w:val="004A577A"/>
    <w:rsid w:val="004A71D7"/>
    <w:rsid w:val="004A783D"/>
    <w:rsid w:val="004B139A"/>
    <w:rsid w:val="004B149F"/>
    <w:rsid w:val="004B1D60"/>
    <w:rsid w:val="004B5CF0"/>
    <w:rsid w:val="004B6B0F"/>
    <w:rsid w:val="004B762D"/>
    <w:rsid w:val="004B7D3B"/>
    <w:rsid w:val="004C15FF"/>
    <w:rsid w:val="004C2567"/>
    <w:rsid w:val="004C304A"/>
    <w:rsid w:val="004C33EA"/>
    <w:rsid w:val="004C68EB"/>
    <w:rsid w:val="004D0075"/>
    <w:rsid w:val="004D020E"/>
    <w:rsid w:val="004D43CA"/>
    <w:rsid w:val="004D4B38"/>
    <w:rsid w:val="004D67CC"/>
    <w:rsid w:val="004E1ECF"/>
    <w:rsid w:val="004E2659"/>
    <w:rsid w:val="004E27A4"/>
    <w:rsid w:val="004E30DF"/>
    <w:rsid w:val="004E39EE"/>
    <w:rsid w:val="004E41AF"/>
    <w:rsid w:val="004E51E4"/>
    <w:rsid w:val="004E56E0"/>
    <w:rsid w:val="004E62C0"/>
    <w:rsid w:val="004E7329"/>
    <w:rsid w:val="004E73F0"/>
    <w:rsid w:val="004E7887"/>
    <w:rsid w:val="004F08E1"/>
    <w:rsid w:val="004F0DFB"/>
    <w:rsid w:val="004F2CB0"/>
    <w:rsid w:val="004F36FC"/>
    <w:rsid w:val="004F5B20"/>
    <w:rsid w:val="004F626F"/>
    <w:rsid w:val="004F699E"/>
    <w:rsid w:val="005017F7"/>
    <w:rsid w:val="00501FA7"/>
    <w:rsid w:val="005036A1"/>
    <w:rsid w:val="00505BFA"/>
    <w:rsid w:val="005071B4"/>
    <w:rsid w:val="00507D53"/>
    <w:rsid w:val="00510D97"/>
    <w:rsid w:val="00510E40"/>
    <w:rsid w:val="005117A9"/>
    <w:rsid w:val="00511B22"/>
    <w:rsid w:val="00511F57"/>
    <w:rsid w:val="005131D3"/>
    <w:rsid w:val="00513D84"/>
    <w:rsid w:val="00515CBE"/>
    <w:rsid w:val="00515E2B"/>
    <w:rsid w:val="00516610"/>
    <w:rsid w:val="00517354"/>
    <w:rsid w:val="005173CE"/>
    <w:rsid w:val="00521DDF"/>
    <w:rsid w:val="00521FEE"/>
    <w:rsid w:val="00522A7E"/>
    <w:rsid w:val="00522F20"/>
    <w:rsid w:val="00523C27"/>
    <w:rsid w:val="00524503"/>
    <w:rsid w:val="00524D4F"/>
    <w:rsid w:val="005259B8"/>
    <w:rsid w:val="005273F5"/>
    <w:rsid w:val="00527A4C"/>
    <w:rsid w:val="00527D47"/>
    <w:rsid w:val="0053013D"/>
    <w:rsid w:val="00530A2E"/>
    <w:rsid w:val="00530FBE"/>
    <w:rsid w:val="005320C6"/>
    <w:rsid w:val="005339DB"/>
    <w:rsid w:val="00534C89"/>
    <w:rsid w:val="0053594E"/>
    <w:rsid w:val="00536BA1"/>
    <w:rsid w:val="00537A83"/>
    <w:rsid w:val="00541573"/>
    <w:rsid w:val="00541D12"/>
    <w:rsid w:val="00541D59"/>
    <w:rsid w:val="0054348A"/>
    <w:rsid w:val="0054383B"/>
    <w:rsid w:val="005477DF"/>
    <w:rsid w:val="00550DD1"/>
    <w:rsid w:val="00550E5A"/>
    <w:rsid w:val="0055136F"/>
    <w:rsid w:val="005516EA"/>
    <w:rsid w:val="00555B4F"/>
    <w:rsid w:val="00556165"/>
    <w:rsid w:val="00562565"/>
    <w:rsid w:val="00564267"/>
    <w:rsid w:val="0056479E"/>
    <w:rsid w:val="00571339"/>
    <w:rsid w:val="005724B2"/>
    <w:rsid w:val="00581106"/>
    <w:rsid w:val="005814E2"/>
    <w:rsid w:val="00581FFC"/>
    <w:rsid w:val="00582081"/>
    <w:rsid w:val="00582C98"/>
    <w:rsid w:val="00584CB8"/>
    <w:rsid w:val="0058519C"/>
    <w:rsid w:val="00585AAF"/>
    <w:rsid w:val="005863DC"/>
    <w:rsid w:val="005863E2"/>
    <w:rsid w:val="00590079"/>
    <w:rsid w:val="00590761"/>
    <w:rsid w:val="00593201"/>
    <w:rsid w:val="005956EE"/>
    <w:rsid w:val="00595B3C"/>
    <w:rsid w:val="005976B1"/>
    <w:rsid w:val="005A083E"/>
    <w:rsid w:val="005A28A1"/>
    <w:rsid w:val="005A2AAE"/>
    <w:rsid w:val="005A3355"/>
    <w:rsid w:val="005A4468"/>
    <w:rsid w:val="005A4EA2"/>
    <w:rsid w:val="005A74E2"/>
    <w:rsid w:val="005A77B4"/>
    <w:rsid w:val="005A7A26"/>
    <w:rsid w:val="005B0A97"/>
    <w:rsid w:val="005B145A"/>
    <w:rsid w:val="005B44FA"/>
    <w:rsid w:val="005B4F04"/>
    <w:rsid w:val="005B656A"/>
    <w:rsid w:val="005B73D7"/>
    <w:rsid w:val="005B7C47"/>
    <w:rsid w:val="005C087C"/>
    <w:rsid w:val="005C135A"/>
    <w:rsid w:val="005C1EA6"/>
    <w:rsid w:val="005C20B6"/>
    <w:rsid w:val="005C42A8"/>
    <w:rsid w:val="005C4B25"/>
    <w:rsid w:val="005C52B4"/>
    <w:rsid w:val="005C67DF"/>
    <w:rsid w:val="005D0B99"/>
    <w:rsid w:val="005D0D1C"/>
    <w:rsid w:val="005D1735"/>
    <w:rsid w:val="005D190F"/>
    <w:rsid w:val="005D308E"/>
    <w:rsid w:val="005D312C"/>
    <w:rsid w:val="005D3A48"/>
    <w:rsid w:val="005D5AC0"/>
    <w:rsid w:val="005D6A16"/>
    <w:rsid w:val="005D6E74"/>
    <w:rsid w:val="005D7470"/>
    <w:rsid w:val="005D7D8C"/>
    <w:rsid w:val="005D7E46"/>
    <w:rsid w:val="005E0AF4"/>
    <w:rsid w:val="005E4C99"/>
    <w:rsid w:val="005E5C23"/>
    <w:rsid w:val="005E726D"/>
    <w:rsid w:val="005F006F"/>
    <w:rsid w:val="005F07E1"/>
    <w:rsid w:val="005F2145"/>
    <w:rsid w:val="005F25CC"/>
    <w:rsid w:val="005F3925"/>
    <w:rsid w:val="005F57D1"/>
    <w:rsid w:val="00600202"/>
    <w:rsid w:val="00600BA4"/>
    <w:rsid w:val="0060138C"/>
    <w:rsid w:val="006016E1"/>
    <w:rsid w:val="00601814"/>
    <w:rsid w:val="00601E64"/>
    <w:rsid w:val="00602D27"/>
    <w:rsid w:val="006078E8"/>
    <w:rsid w:val="00612038"/>
    <w:rsid w:val="00613109"/>
    <w:rsid w:val="00613625"/>
    <w:rsid w:val="006144A1"/>
    <w:rsid w:val="00616096"/>
    <w:rsid w:val="006160A2"/>
    <w:rsid w:val="0062168F"/>
    <w:rsid w:val="00623A98"/>
    <w:rsid w:val="006246E4"/>
    <w:rsid w:val="00626535"/>
    <w:rsid w:val="006278A3"/>
    <w:rsid w:val="006302AA"/>
    <w:rsid w:val="006306E8"/>
    <w:rsid w:val="00631BFC"/>
    <w:rsid w:val="00634D84"/>
    <w:rsid w:val="00635B33"/>
    <w:rsid w:val="006363BD"/>
    <w:rsid w:val="00637608"/>
    <w:rsid w:val="00640157"/>
    <w:rsid w:val="00640CAC"/>
    <w:rsid w:val="006412DC"/>
    <w:rsid w:val="006437E5"/>
    <w:rsid w:val="0064399B"/>
    <w:rsid w:val="00643ECB"/>
    <w:rsid w:val="00644790"/>
    <w:rsid w:val="00644E62"/>
    <w:rsid w:val="00646159"/>
    <w:rsid w:val="00647C45"/>
    <w:rsid w:val="006501AF"/>
    <w:rsid w:val="00650DDE"/>
    <w:rsid w:val="0065130C"/>
    <w:rsid w:val="0065360C"/>
    <w:rsid w:val="00653A36"/>
    <w:rsid w:val="00653B49"/>
    <w:rsid w:val="0065561E"/>
    <w:rsid w:val="00656A4B"/>
    <w:rsid w:val="00656CCF"/>
    <w:rsid w:val="00657D27"/>
    <w:rsid w:val="00660AE2"/>
    <w:rsid w:val="006667C7"/>
    <w:rsid w:val="00666E03"/>
    <w:rsid w:val="00671AD6"/>
    <w:rsid w:val="00671DEB"/>
    <w:rsid w:val="00672307"/>
    <w:rsid w:val="00673610"/>
    <w:rsid w:val="006770A4"/>
    <w:rsid w:val="006808C6"/>
    <w:rsid w:val="00681BD6"/>
    <w:rsid w:val="0068740F"/>
    <w:rsid w:val="006907F9"/>
    <w:rsid w:val="00692A68"/>
    <w:rsid w:val="0069383C"/>
    <w:rsid w:val="00695D85"/>
    <w:rsid w:val="00696DB7"/>
    <w:rsid w:val="006972A2"/>
    <w:rsid w:val="0069790A"/>
    <w:rsid w:val="00697AEF"/>
    <w:rsid w:val="006A2715"/>
    <w:rsid w:val="006A3245"/>
    <w:rsid w:val="006A39DE"/>
    <w:rsid w:val="006A3D26"/>
    <w:rsid w:val="006A5171"/>
    <w:rsid w:val="006A5871"/>
    <w:rsid w:val="006A66EB"/>
    <w:rsid w:val="006A6C10"/>
    <w:rsid w:val="006A6D23"/>
    <w:rsid w:val="006B012A"/>
    <w:rsid w:val="006B111B"/>
    <w:rsid w:val="006B18C8"/>
    <w:rsid w:val="006B27AC"/>
    <w:rsid w:val="006B3CAA"/>
    <w:rsid w:val="006B5654"/>
    <w:rsid w:val="006B6451"/>
    <w:rsid w:val="006C0717"/>
    <w:rsid w:val="006C1C3B"/>
    <w:rsid w:val="006C241D"/>
    <w:rsid w:val="006C37B3"/>
    <w:rsid w:val="006C3BCB"/>
    <w:rsid w:val="006C4315"/>
    <w:rsid w:val="006C4E43"/>
    <w:rsid w:val="006C5EFA"/>
    <w:rsid w:val="006C62D3"/>
    <w:rsid w:val="006C6435"/>
    <w:rsid w:val="006C643E"/>
    <w:rsid w:val="006C7ACB"/>
    <w:rsid w:val="006D01BA"/>
    <w:rsid w:val="006D2779"/>
    <w:rsid w:val="006D3671"/>
    <w:rsid w:val="006D470A"/>
    <w:rsid w:val="006D488B"/>
    <w:rsid w:val="006D48B8"/>
    <w:rsid w:val="006D4DDF"/>
    <w:rsid w:val="006D5551"/>
    <w:rsid w:val="006D5659"/>
    <w:rsid w:val="006D6157"/>
    <w:rsid w:val="006D75EE"/>
    <w:rsid w:val="006E0A73"/>
    <w:rsid w:val="006E0FEE"/>
    <w:rsid w:val="006E2F4C"/>
    <w:rsid w:val="006E36B3"/>
    <w:rsid w:val="006E38E9"/>
    <w:rsid w:val="006E4B19"/>
    <w:rsid w:val="006E59F4"/>
    <w:rsid w:val="006E6C11"/>
    <w:rsid w:val="006E7881"/>
    <w:rsid w:val="006E7FC9"/>
    <w:rsid w:val="006F1226"/>
    <w:rsid w:val="006F4458"/>
    <w:rsid w:val="006F5564"/>
    <w:rsid w:val="006F57C6"/>
    <w:rsid w:val="006F74E4"/>
    <w:rsid w:val="006F7C0C"/>
    <w:rsid w:val="0070052A"/>
    <w:rsid w:val="00700755"/>
    <w:rsid w:val="00700954"/>
    <w:rsid w:val="007023B9"/>
    <w:rsid w:val="007027E1"/>
    <w:rsid w:val="0070390F"/>
    <w:rsid w:val="00703A45"/>
    <w:rsid w:val="00704EFF"/>
    <w:rsid w:val="0070547F"/>
    <w:rsid w:val="00705919"/>
    <w:rsid w:val="0070641C"/>
    <w:rsid w:val="0070646B"/>
    <w:rsid w:val="00707D8A"/>
    <w:rsid w:val="007109CC"/>
    <w:rsid w:val="0071232B"/>
    <w:rsid w:val="007130A2"/>
    <w:rsid w:val="00715463"/>
    <w:rsid w:val="007159FD"/>
    <w:rsid w:val="007167D8"/>
    <w:rsid w:val="00716986"/>
    <w:rsid w:val="00716F54"/>
    <w:rsid w:val="00717593"/>
    <w:rsid w:val="00721B36"/>
    <w:rsid w:val="00721E1E"/>
    <w:rsid w:val="0072229A"/>
    <w:rsid w:val="00722413"/>
    <w:rsid w:val="0072327C"/>
    <w:rsid w:val="007239BB"/>
    <w:rsid w:val="00727F46"/>
    <w:rsid w:val="00730655"/>
    <w:rsid w:val="007312C2"/>
    <w:rsid w:val="007318A1"/>
    <w:rsid w:val="00731D77"/>
    <w:rsid w:val="00731F9B"/>
    <w:rsid w:val="00732360"/>
    <w:rsid w:val="00732AD1"/>
    <w:rsid w:val="00733588"/>
    <w:rsid w:val="0073390A"/>
    <w:rsid w:val="00734E64"/>
    <w:rsid w:val="00735BC3"/>
    <w:rsid w:val="00736B37"/>
    <w:rsid w:val="00736F41"/>
    <w:rsid w:val="007375C6"/>
    <w:rsid w:val="007402E9"/>
    <w:rsid w:val="0074340B"/>
    <w:rsid w:val="007439E9"/>
    <w:rsid w:val="00746160"/>
    <w:rsid w:val="00746CC9"/>
    <w:rsid w:val="00750825"/>
    <w:rsid w:val="00750FD8"/>
    <w:rsid w:val="00751001"/>
    <w:rsid w:val="007520B4"/>
    <w:rsid w:val="007530EF"/>
    <w:rsid w:val="00755327"/>
    <w:rsid w:val="007556D0"/>
    <w:rsid w:val="007572AB"/>
    <w:rsid w:val="00760721"/>
    <w:rsid w:val="00761F65"/>
    <w:rsid w:val="00761FA8"/>
    <w:rsid w:val="00762143"/>
    <w:rsid w:val="0076228A"/>
    <w:rsid w:val="00764142"/>
    <w:rsid w:val="00764C9D"/>
    <w:rsid w:val="00765139"/>
    <w:rsid w:val="00765DE3"/>
    <w:rsid w:val="00767943"/>
    <w:rsid w:val="00767F2D"/>
    <w:rsid w:val="00770C21"/>
    <w:rsid w:val="00771C8C"/>
    <w:rsid w:val="0077218A"/>
    <w:rsid w:val="00772410"/>
    <w:rsid w:val="00772CE9"/>
    <w:rsid w:val="007737D8"/>
    <w:rsid w:val="00774B0F"/>
    <w:rsid w:val="007758AC"/>
    <w:rsid w:val="007763C1"/>
    <w:rsid w:val="00777E82"/>
    <w:rsid w:val="00777FAA"/>
    <w:rsid w:val="00781359"/>
    <w:rsid w:val="007821EF"/>
    <w:rsid w:val="00783129"/>
    <w:rsid w:val="0078325C"/>
    <w:rsid w:val="00785251"/>
    <w:rsid w:val="0078530F"/>
    <w:rsid w:val="00786A10"/>
    <w:rsid w:val="00787237"/>
    <w:rsid w:val="00787374"/>
    <w:rsid w:val="00790C1F"/>
    <w:rsid w:val="00790E31"/>
    <w:rsid w:val="00790FE1"/>
    <w:rsid w:val="0079126D"/>
    <w:rsid w:val="00791B81"/>
    <w:rsid w:val="00791E2F"/>
    <w:rsid w:val="00794A50"/>
    <w:rsid w:val="007977C8"/>
    <w:rsid w:val="00797C8A"/>
    <w:rsid w:val="007A06D5"/>
    <w:rsid w:val="007A1248"/>
    <w:rsid w:val="007A1DA0"/>
    <w:rsid w:val="007A2579"/>
    <w:rsid w:val="007A4180"/>
    <w:rsid w:val="007A5ACC"/>
    <w:rsid w:val="007A5FE3"/>
    <w:rsid w:val="007A6D4E"/>
    <w:rsid w:val="007A6D8E"/>
    <w:rsid w:val="007A79FD"/>
    <w:rsid w:val="007B0B9D"/>
    <w:rsid w:val="007B157E"/>
    <w:rsid w:val="007B43D6"/>
    <w:rsid w:val="007B4908"/>
    <w:rsid w:val="007B4E97"/>
    <w:rsid w:val="007B50A8"/>
    <w:rsid w:val="007B5A43"/>
    <w:rsid w:val="007B709B"/>
    <w:rsid w:val="007C1343"/>
    <w:rsid w:val="007C1C76"/>
    <w:rsid w:val="007C1E65"/>
    <w:rsid w:val="007C2BAF"/>
    <w:rsid w:val="007C3434"/>
    <w:rsid w:val="007C4640"/>
    <w:rsid w:val="007C5EF1"/>
    <w:rsid w:val="007C68FC"/>
    <w:rsid w:val="007C7BF5"/>
    <w:rsid w:val="007D04A5"/>
    <w:rsid w:val="007D075B"/>
    <w:rsid w:val="007D30A1"/>
    <w:rsid w:val="007D35BE"/>
    <w:rsid w:val="007D4062"/>
    <w:rsid w:val="007D72E2"/>
    <w:rsid w:val="007D75E5"/>
    <w:rsid w:val="007D773E"/>
    <w:rsid w:val="007E066E"/>
    <w:rsid w:val="007E1356"/>
    <w:rsid w:val="007E20FC"/>
    <w:rsid w:val="007E355F"/>
    <w:rsid w:val="007E405B"/>
    <w:rsid w:val="007E4525"/>
    <w:rsid w:val="007E4CD4"/>
    <w:rsid w:val="007E7062"/>
    <w:rsid w:val="007E75D2"/>
    <w:rsid w:val="007F03F9"/>
    <w:rsid w:val="007F0E1E"/>
    <w:rsid w:val="007F29A7"/>
    <w:rsid w:val="007F2D47"/>
    <w:rsid w:val="007F31CD"/>
    <w:rsid w:val="007F409E"/>
    <w:rsid w:val="007F5692"/>
    <w:rsid w:val="007F5987"/>
    <w:rsid w:val="007F5FB0"/>
    <w:rsid w:val="007F6658"/>
    <w:rsid w:val="007F7D3E"/>
    <w:rsid w:val="00800891"/>
    <w:rsid w:val="0080112E"/>
    <w:rsid w:val="008019B9"/>
    <w:rsid w:val="008021CD"/>
    <w:rsid w:val="00802CBD"/>
    <w:rsid w:val="00803440"/>
    <w:rsid w:val="00803915"/>
    <w:rsid w:val="008041A4"/>
    <w:rsid w:val="008051D1"/>
    <w:rsid w:val="00807D5D"/>
    <w:rsid w:val="0081048D"/>
    <w:rsid w:val="008145E5"/>
    <w:rsid w:val="00815EC1"/>
    <w:rsid w:val="00816078"/>
    <w:rsid w:val="008171F3"/>
    <w:rsid w:val="008173EF"/>
    <w:rsid w:val="008177E3"/>
    <w:rsid w:val="00817F4B"/>
    <w:rsid w:val="00820415"/>
    <w:rsid w:val="00820C93"/>
    <w:rsid w:val="00821DDF"/>
    <w:rsid w:val="008232F5"/>
    <w:rsid w:val="00823AA9"/>
    <w:rsid w:val="00825C66"/>
    <w:rsid w:val="00825CD8"/>
    <w:rsid w:val="00827324"/>
    <w:rsid w:val="00830598"/>
    <w:rsid w:val="00834D32"/>
    <w:rsid w:val="0083589A"/>
    <w:rsid w:val="00836565"/>
    <w:rsid w:val="00836751"/>
    <w:rsid w:val="00836AD4"/>
    <w:rsid w:val="00837AAE"/>
    <w:rsid w:val="008412D3"/>
    <w:rsid w:val="008428E7"/>
    <w:rsid w:val="008429AD"/>
    <w:rsid w:val="00843D8E"/>
    <w:rsid w:val="008443C0"/>
    <w:rsid w:val="00844674"/>
    <w:rsid w:val="00844D53"/>
    <w:rsid w:val="00845DD5"/>
    <w:rsid w:val="00850292"/>
    <w:rsid w:val="00850A7B"/>
    <w:rsid w:val="00850C75"/>
    <w:rsid w:val="00850E39"/>
    <w:rsid w:val="00851DE8"/>
    <w:rsid w:val="00852EBF"/>
    <w:rsid w:val="00852EEF"/>
    <w:rsid w:val="0085469F"/>
    <w:rsid w:val="008546B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D8"/>
    <w:rsid w:val="00863A8A"/>
    <w:rsid w:val="00863A9E"/>
    <w:rsid w:val="00866D5B"/>
    <w:rsid w:val="00866D97"/>
    <w:rsid w:val="00866FF5"/>
    <w:rsid w:val="008675CA"/>
    <w:rsid w:val="00870BA4"/>
    <w:rsid w:val="00871E3E"/>
    <w:rsid w:val="008722A5"/>
    <w:rsid w:val="00872F5A"/>
    <w:rsid w:val="008738A4"/>
    <w:rsid w:val="00873E1F"/>
    <w:rsid w:val="00874C16"/>
    <w:rsid w:val="00874FE2"/>
    <w:rsid w:val="00876825"/>
    <w:rsid w:val="00877D2F"/>
    <w:rsid w:val="00882F62"/>
    <w:rsid w:val="008865BF"/>
    <w:rsid w:val="00886653"/>
    <w:rsid w:val="00886AE0"/>
    <w:rsid w:val="00886D1F"/>
    <w:rsid w:val="00886F1E"/>
    <w:rsid w:val="008871E9"/>
    <w:rsid w:val="008903AA"/>
    <w:rsid w:val="0089178B"/>
    <w:rsid w:val="00891EE1"/>
    <w:rsid w:val="00893987"/>
    <w:rsid w:val="00895AF2"/>
    <w:rsid w:val="008963EF"/>
    <w:rsid w:val="0089688E"/>
    <w:rsid w:val="00896D5A"/>
    <w:rsid w:val="008A1013"/>
    <w:rsid w:val="008A19E0"/>
    <w:rsid w:val="008A1FBE"/>
    <w:rsid w:val="008A39B1"/>
    <w:rsid w:val="008A4046"/>
    <w:rsid w:val="008B2961"/>
    <w:rsid w:val="008B2E60"/>
    <w:rsid w:val="008B50FA"/>
    <w:rsid w:val="008B5AE7"/>
    <w:rsid w:val="008B5CB5"/>
    <w:rsid w:val="008B5DB5"/>
    <w:rsid w:val="008B789A"/>
    <w:rsid w:val="008C0F35"/>
    <w:rsid w:val="008C184A"/>
    <w:rsid w:val="008C2EF2"/>
    <w:rsid w:val="008C31D7"/>
    <w:rsid w:val="008C4A05"/>
    <w:rsid w:val="008C5790"/>
    <w:rsid w:val="008C60E9"/>
    <w:rsid w:val="008C6DDE"/>
    <w:rsid w:val="008D0A52"/>
    <w:rsid w:val="008D1B7C"/>
    <w:rsid w:val="008D225A"/>
    <w:rsid w:val="008D3E70"/>
    <w:rsid w:val="008D482A"/>
    <w:rsid w:val="008D4D7C"/>
    <w:rsid w:val="008D6657"/>
    <w:rsid w:val="008D6BBD"/>
    <w:rsid w:val="008D72B6"/>
    <w:rsid w:val="008E0362"/>
    <w:rsid w:val="008E0733"/>
    <w:rsid w:val="008E17F5"/>
    <w:rsid w:val="008E1F60"/>
    <w:rsid w:val="008E24E9"/>
    <w:rsid w:val="008E307E"/>
    <w:rsid w:val="008E3700"/>
    <w:rsid w:val="008E4309"/>
    <w:rsid w:val="008E4C82"/>
    <w:rsid w:val="008E63CD"/>
    <w:rsid w:val="008E6483"/>
    <w:rsid w:val="008F18FD"/>
    <w:rsid w:val="008F1F17"/>
    <w:rsid w:val="008F2829"/>
    <w:rsid w:val="008F299B"/>
    <w:rsid w:val="008F2A72"/>
    <w:rsid w:val="008F3138"/>
    <w:rsid w:val="008F4C2F"/>
    <w:rsid w:val="008F4D02"/>
    <w:rsid w:val="008F544F"/>
    <w:rsid w:val="008F6056"/>
    <w:rsid w:val="008F6521"/>
    <w:rsid w:val="00901719"/>
    <w:rsid w:val="00901DD0"/>
    <w:rsid w:val="009022E8"/>
    <w:rsid w:val="00902C07"/>
    <w:rsid w:val="00905652"/>
    <w:rsid w:val="00905804"/>
    <w:rsid w:val="0090796D"/>
    <w:rsid w:val="009101E2"/>
    <w:rsid w:val="00910A49"/>
    <w:rsid w:val="00911C55"/>
    <w:rsid w:val="00912303"/>
    <w:rsid w:val="00913531"/>
    <w:rsid w:val="009149B2"/>
    <w:rsid w:val="00914B09"/>
    <w:rsid w:val="00914B63"/>
    <w:rsid w:val="00915D73"/>
    <w:rsid w:val="0091605E"/>
    <w:rsid w:val="00916077"/>
    <w:rsid w:val="009170A2"/>
    <w:rsid w:val="0091727C"/>
    <w:rsid w:val="009208A6"/>
    <w:rsid w:val="009222D8"/>
    <w:rsid w:val="00923E35"/>
    <w:rsid w:val="00924217"/>
    <w:rsid w:val="00924514"/>
    <w:rsid w:val="009256D1"/>
    <w:rsid w:val="009269B8"/>
    <w:rsid w:val="00927316"/>
    <w:rsid w:val="00927C5A"/>
    <w:rsid w:val="00931B8C"/>
    <w:rsid w:val="009331BD"/>
    <w:rsid w:val="00933A16"/>
    <w:rsid w:val="00933D12"/>
    <w:rsid w:val="0093443A"/>
    <w:rsid w:val="00937065"/>
    <w:rsid w:val="00940285"/>
    <w:rsid w:val="00940571"/>
    <w:rsid w:val="009410D5"/>
    <w:rsid w:val="0094483E"/>
    <w:rsid w:val="00944EF4"/>
    <w:rsid w:val="0094507C"/>
    <w:rsid w:val="00946425"/>
    <w:rsid w:val="00947484"/>
    <w:rsid w:val="00947E7E"/>
    <w:rsid w:val="00950254"/>
    <w:rsid w:val="0095139A"/>
    <w:rsid w:val="009524C1"/>
    <w:rsid w:val="009536F4"/>
    <w:rsid w:val="00953E16"/>
    <w:rsid w:val="009542AC"/>
    <w:rsid w:val="00955C0A"/>
    <w:rsid w:val="009569A8"/>
    <w:rsid w:val="00957066"/>
    <w:rsid w:val="00957239"/>
    <w:rsid w:val="009638D6"/>
    <w:rsid w:val="0096450F"/>
    <w:rsid w:val="00966194"/>
    <w:rsid w:val="009664CA"/>
    <w:rsid w:val="0096769E"/>
    <w:rsid w:val="009679E8"/>
    <w:rsid w:val="00967D1B"/>
    <w:rsid w:val="00967EA8"/>
    <w:rsid w:val="00967F36"/>
    <w:rsid w:val="009723B4"/>
    <w:rsid w:val="009728FA"/>
    <w:rsid w:val="0097408E"/>
    <w:rsid w:val="00974BB2"/>
    <w:rsid w:val="00974FA7"/>
    <w:rsid w:val="009756E5"/>
    <w:rsid w:val="009770B7"/>
    <w:rsid w:val="00977A8C"/>
    <w:rsid w:val="00980611"/>
    <w:rsid w:val="009817F0"/>
    <w:rsid w:val="00981BDA"/>
    <w:rsid w:val="0098322F"/>
    <w:rsid w:val="00983910"/>
    <w:rsid w:val="00983BAF"/>
    <w:rsid w:val="00983D09"/>
    <w:rsid w:val="009863A5"/>
    <w:rsid w:val="00986DAB"/>
    <w:rsid w:val="009871F8"/>
    <w:rsid w:val="0098755F"/>
    <w:rsid w:val="00987C8E"/>
    <w:rsid w:val="009932AC"/>
    <w:rsid w:val="009945E7"/>
    <w:rsid w:val="009A1DBF"/>
    <w:rsid w:val="009A1E16"/>
    <w:rsid w:val="009A1E77"/>
    <w:rsid w:val="009A2755"/>
    <w:rsid w:val="009A3757"/>
    <w:rsid w:val="009A3B3C"/>
    <w:rsid w:val="009A4AFA"/>
    <w:rsid w:val="009A68E6"/>
    <w:rsid w:val="009A7598"/>
    <w:rsid w:val="009B0033"/>
    <w:rsid w:val="009B06C4"/>
    <w:rsid w:val="009B0E95"/>
    <w:rsid w:val="009B144A"/>
    <w:rsid w:val="009B1D10"/>
    <w:rsid w:val="009B1DF8"/>
    <w:rsid w:val="009B3D20"/>
    <w:rsid w:val="009B53EB"/>
    <w:rsid w:val="009B5418"/>
    <w:rsid w:val="009B6531"/>
    <w:rsid w:val="009B699F"/>
    <w:rsid w:val="009B69A0"/>
    <w:rsid w:val="009B7197"/>
    <w:rsid w:val="009B7212"/>
    <w:rsid w:val="009C01F4"/>
    <w:rsid w:val="009C0727"/>
    <w:rsid w:val="009C08B5"/>
    <w:rsid w:val="009C1030"/>
    <w:rsid w:val="009C4072"/>
    <w:rsid w:val="009C492F"/>
    <w:rsid w:val="009C5E2D"/>
    <w:rsid w:val="009C5F17"/>
    <w:rsid w:val="009D087C"/>
    <w:rsid w:val="009D279A"/>
    <w:rsid w:val="009D2FF2"/>
    <w:rsid w:val="009D3226"/>
    <w:rsid w:val="009D3385"/>
    <w:rsid w:val="009D4069"/>
    <w:rsid w:val="009D4FCE"/>
    <w:rsid w:val="009D538F"/>
    <w:rsid w:val="009D7EC4"/>
    <w:rsid w:val="009E156C"/>
    <w:rsid w:val="009E16A9"/>
    <w:rsid w:val="009E311B"/>
    <w:rsid w:val="009E375F"/>
    <w:rsid w:val="009E5401"/>
    <w:rsid w:val="009E6A9F"/>
    <w:rsid w:val="009F30F4"/>
    <w:rsid w:val="009F7ED2"/>
    <w:rsid w:val="00A02D3C"/>
    <w:rsid w:val="00A04782"/>
    <w:rsid w:val="00A05B26"/>
    <w:rsid w:val="00A06EA9"/>
    <w:rsid w:val="00A0758F"/>
    <w:rsid w:val="00A07A22"/>
    <w:rsid w:val="00A07BCD"/>
    <w:rsid w:val="00A10439"/>
    <w:rsid w:val="00A11CE7"/>
    <w:rsid w:val="00A11E3B"/>
    <w:rsid w:val="00A13468"/>
    <w:rsid w:val="00A13841"/>
    <w:rsid w:val="00A1570A"/>
    <w:rsid w:val="00A15C98"/>
    <w:rsid w:val="00A17CF9"/>
    <w:rsid w:val="00A211B4"/>
    <w:rsid w:val="00A211F9"/>
    <w:rsid w:val="00A2150C"/>
    <w:rsid w:val="00A23004"/>
    <w:rsid w:val="00A23EFD"/>
    <w:rsid w:val="00A26CA6"/>
    <w:rsid w:val="00A326F4"/>
    <w:rsid w:val="00A33B4F"/>
    <w:rsid w:val="00A33DDF"/>
    <w:rsid w:val="00A34547"/>
    <w:rsid w:val="00A362DE"/>
    <w:rsid w:val="00A376B7"/>
    <w:rsid w:val="00A4035F"/>
    <w:rsid w:val="00A405FE"/>
    <w:rsid w:val="00A41BF5"/>
    <w:rsid w:val="00A434AD"/>
    <w:rsid w:val="00A43F09"/>
    <w:rsid w:val="00A44BEE"/>
    <w:rsid w:val="00A46683"/>
    <w:rsid w:val="00A46772"/>
    <w:rsid w:val="00A469E7"/>
    <w:rsid w:val="00A503DB"/>
    <w:rsid w:val="00A52133"/>
    <w:rsid w:val="00A548ED"/>
    <w:rsid w:val="00A54C75"/>
    <w:rsid w:val="00A56596"/>
    <w:rsid w:val="00A5773B"/>
    <w:rsid w:val="00A604A4"/>
    <w:rsid w:val="00A622C5"/>
    <w:rsid w:val="00A63C01"/>
    <w:rsid w:val="00A64004"/>
    <w:rsid w:val="00A6498F"/>
    <w:rsid w:val="00A64A13"/>
    <w:rsid w:val="00A655A9"/>
    <w:rsid w:val="00A6605B"/>
    <w:rsid w:val="00A66ADC"/>
    <w:rsid w:val="00A70A50"/>
    <w:rsid w:val="00A7118B"/>
    <w:rsid w:val="00A7147D"/>
    <w:rsid w:val="00A724EC"/>
    <w:rsid w:val="00A72612"/>
    <w:rsid w:val="00A74549"/>
    <w:rsid w:val="00A745FA"/>
    <w:rsid w:val="00A759AB"/>
    <w:rsid w:val="00A812CF"/>
    <w:rsid w:val="00A81B15"/>
    <w:rsid w:val="00A8272E"/>
    <w:rsid w:val="00A82C0D"/>
    <w:rsid w:val="00A837FF"/>
    <w:rsid w:val="00A846DF"/>
    <w:rsid w:val="00A84BFE"/>
    <w:rsid w:val="00A84DC8"/>
    <w:rsid w:val="00A85BA5"/>
    <w:rsid w:val="00A85DBC"/>
    <w:rsid w:val="00A87FEB"/>
    <w:rsid w:val="00A90F7B"/>
    <w:rsid w:val="00A92EE5"/>
    <w:rsid w:val="00A93A3C"/>
    <w:rsid w:val="00A93F9F"/>
    <w:rsid w:val="00A9420E"/>
    <w:rsid w:val="00A97648"/>
    <w:rsid w:val="00AA1644"/>
    <w:rsid w:val="00AA1CFD"/>
    <w:rsid w:val="00AA2239"/>
    <w:rsid w:val="00AA33D2"/>
    <w:rsid w:val="00AA34ED"/>
    <w:rsid w:val="00AA4DD7"/>
    <w:rsid w:val="00AA5217"/>
    <w:rsid w:val="00AA646D"/>
    <w:rsid w:val="00AA7883"/>
    <w:rsid w:val="00AB0719"/>
    <w:rsid w:val="00AB0C57"/>
    <w:rsid w:val="00AB1195"/>
    <w:rsid w:val="00AB1374"/>
    <w:rsid w:val="00AB2A32"/>
    <w:rsid w:val="00AB3A6A"/>
    <w:rsid w:val="00AB4182"/>
    <w:rsid w:val="00AB4210"/>
    <w:rsid w:val="00AB462C"/>
    <w:rsid w:val="00AB4653"/>
    <w:rsid w:val="00AB5793"/>
    <w:rsid w:val="00AB6423"/>
    <w:rsid w:val="00AB79B8"/>
    <w:rsid w:val="00AB7BEA"/>
    <w:rsid w:val="00AC1202"/>
    <w:rsid w:val="00AC27DB"/>
    <w:rsid w:val="00AC4D98"/>
    <w:rsid w:val="00AC6D6B"/>
    <w:rsid w:val="00AD0353"/>
    <w:rsid w:val="00AD1085"/>
    <w:rsid w:val="00AD1BDC"/>
    <w:rsid w:val="00AD1DBD"/>
    <w:rsid w:val="00AD21F0"/>
    <w:rsid w:val="00AD25FE"/>
    <w:rsid w:val="00AD3BD4"/>
    <w:rsid w:val="00AD3FB9"/>
    <w:rsid w:val="00AD47A8"/>
    <w:rsid w:val="00AD7736"/>
    <w:rsid w:val="00AD785D"/>
    <w:rsid w:val="00AE1BD1"/>
    <w:rsid w:val="00AE1D5F"/>
    <w:rsid w:val="00AE2B50"/>
    <w:rsid w:val="00AE3BB9"/>
    <w:rsid w:val="00AE4E81"/>
    <w:rsid w:val="00AE4ED8"/>
    <w:rsid w:val="00AE5C90"/>
    <w:rsid w:val="00AE70D4"/>
    <w:rsid w:val="00AE7684"/>
    <w:rsid w:val="00AE7868"/>
    <w:rsid w:val="00AF0407"/>
    <w:rsid w:val="00AF1AAE"/>
    <w:rsid w:val="00AF1DFE"/>
    <w:rsid w:val="00AF2EA8"/>
    <w:rsid w:val="00AF2F77"/>
    <w:rsid w:val="00AF30F5"/>
    <w:rsid w:val="00AF3204"/>
    <w:rsid w:val="00AF759B"/>
    <w:rsid w:val="00B00012"/>
    <w:rsid w:val="00B00EDA"/>
    <w:rsid w:val="00B02FD3"/>
    <w:rsid w:val="00B033A9"/>
    <w:rsid w:val="00B039B5"/>
    <w:rsid w:val="00B0508E"/>
    <w:rsid w:val="00B061EF"/>
    <w:rsid w:val="00B064E7"/>
    <w:rsid w:val="00B072AB"/>
    <w:rsid w:val="00B0752F"/>
    <w:rsid w:val="00B1071A"/>
    <w:rsid w:val="00B1516C"/>
    <w:rsid w:val="00B163F8"/>
    <w:rsid w:val="00B177D4"/>
    <w:rsid w:val="00B17E5F"/>
    <w:rsid w:val="00B17F9F"/>
    <w:rsid w:val="00B2111F"/>
    <w:rsid w:val="00B21700"/>
    <w:rsid w:val="00B22ADD"/>
    <w:rsid w:val="00B23275"/>
    <w:rsid w:val="00B2472D"/>
    <w:rsid w:val="00B2549F"/>
    <w:rsid w:val="00B267DD"/>
    <w:rsid w:val="00B353F5"/>
    <w:rsid w:val="00B36DD9"/>
    <w:rsid w:val="00B372EF"/>
    <w:rsid w:val="00B42A45"/>
    <w:rsid w:val="00B42E37"/>
    <w:rsid w:val="00B44132"/>
    <w:rsid w:val="00B46DAB"/>
    <w:rsid w:val="00B51652"/>
    <w:rsid w:val="00B536E2"/>
    <w:rsid w:val="00B558D9"/>
    <w:rsid w:val="00B57265"/>
    <w:rsid w:val="00B573B0"/>
    <w:rsid w:val="00B61CEE"/>
    <w:rsid w:val="00B621BF"/>
    <w:rsid w:val="00B633AE"/>
    <w:rsid w:val="00B63FFC"/>
    <w:rsid w:val="00B65009"/>
    <w:rsid w:val="00B6521A"/>
    <w:rsid w:val="00B661F1"/>
    <w:rsid w:val="00B665D2"/>
    <w:rsid w:val="00B6737C"/>
    <w:rsid w:val="00B67EE7"/>
    <w:rsid w:val="00B70B36"/>
    <w:rsid w:val="00B715E1"/>
    <w:rsid w:val="00B7214D"/>
    <w:rsid w:val="00B727FD"/>
    <w:rsid w:val="00B73E87"/>
    <w:rsid w:val="00B73E95"/>
    <w:rsid w:val="00B73FE8"/>
    <w:rsid w:val="00B74372"/>
    <w:rsid w:val="00B75974"/>
    <w:rsid w:val="00B75EB3"/>
    <w:rsid w:val="00B77AAE"/>
    <w:rsid w:val="00B77F06"/>
    <w:rsid w:val="00B80283"/>
    <w:rsid w:val="00B8095F"/>
    <w:rsid w:val="00B80B0C"/>
    <w:rsid w:val="00B80B11"/>
    <w:rsid w:val="00B82399"/>
    <w:rsid w:val="00B8446C"/>
    <w:rsid w:val="00B857FF"/>
    <w:rsid w:val="00B871CD"/>
    <w:rsid w:val="00B87725"/>
    <w:rsid w:val="00B90552"/>
    <w:rsid w:val="00B92D0D"/>
    <w:rsid w:val="00B93933"/>
    <w:rsid w:val="00B952B1"/>
    <w:rsid w:val="00B9533D"/>
    <w:rsid w:val="00B97504"/>
    <w:rsid w:val="00BA259A"/>
    <w:rsid w:val="00BA259C"/>
    <w:rsid w:val="00BA29D3"/>
    <w:rsid w:val="00BA2D84"/>
    <w:rsid w:val="00BA307F"/>
    <w:rsid w:val="00BA3210"/>
    <w:rsid w:val="00BA45F7"/>
    <w:rsid w:val="00BA486D"/>
    <w:rsid w:val="00BA5280"/>
    <w:rsid w:val="00BA54B1"/>
    <w:rsid w:val="00BA6086"/>
    <w:rsid w:val="00BA757A"/>
    <w:rsid w:val="00BB0946"/>
    <w:rsid w:val="00BB0FDE"/>
    <w:rsid w:val="00BB122B"/>
    <w:rsid w:val="00BB14F1"/>
    <w:rsid w:val="00BB1791"/>
    <w:rsid w:val="00BB286F"/>
    <w:rsid w:val="00BB2BAB"/>
    <w:rsid w:val="00BB5645"/>
    <w:rsid w:val="00BB572E"/>
    <w:rsid w:val="00BB74FD"/>
    <w:rsid w:val="00BB77A5"/>
    <w:rsid w:val="00BB7EE1"/>
    <w:rsid w:val="00BC1696"/>
    <w:rsid w:val="00BC38C3"/>
    <w:rsid w:val="00BC3BFA"/>
    <w:rsid w:val="00BC41F1"/>
    <w:rsid w:val="00BC53BD"/>
    <w:rsid w:val="00BC5982"/>
    <w:rsid w:val="00BC64C6"/>
    <w:rsid w:val="00BC6966"/>
    <w:rsid w:val="00BC7CA2"/>
    <w:rsid w:val="00BD0FDA"/>
    <w:rsid w:val="00BD4E6B"/>
    <w:rsid w:val="00BD6404"/>
    <w:rsid w:val="00BD7235"/>
    <w:rsid w:val="00BE079B"/>
    <w:rsid w:val="00BE178E"/>
    <w:rsid w:val="00BE181D"/>
    <w:rsid w:val="00BE2412"/>
    <w:rsid w:val="00BE33AE"/>
    <w:rsid w:val="00BE5766"/>
    <w:rsid w:val="00BE6686"/>
    <w:rsid w:val="00BF046F"/>
    <w:rsid w:val="00BF12BD"/>
    <w:rsid w:val="00BF4238"/>
    <w:rsid w:val="00BF5743"/>
    <w:rsid w:val="00BF651E"/>
    <w:rsid w:val="00BF6E31"/>
    <w:rsid w:val="00BF6FE4"/>
    <w:rsid w:val="00C019D0"/>
    <w:rsid w:val="00C019F0"/>
    <w:rsid w:val="00C01D50"/>
    <w:rsid w:val="00C02E7B"/>
    <w:rsid w:val="00C042EA"/>
    <w:rsid w:val="00C0537C"/>
    <w:rsid w:val="00C056DC"/>
    <w:rsid w:val="00C06144"/>
    <w:rsid w:val="00C109DE"/>
    <w:rsid w:val="00C10EC5"/>
    <w:rsid w:val="00C11C37"/>
    <w:rsid w:val="00C128B4"/>
    <w:rsid w:val="00C1329B"/>
    <w:rsid w:val="00C13E7D"/>
    <w:rsid w:val="00C14CC2"/>
    <w:rsid w:val="00C17202"/>
    <w:rsid w:val="00C17F5B"/>
    <w:rsid w:val="00C20979"/>
    <w:rsid w:val="00C21560"/>
    <w:rsid w:val="00C22C4E"/>
    <w:rsid w:val="00C26E19"/>
    <w:rsid w:val="00C274AA"/>
    <w:rsid w:val="00C31283"/>
    <w:rsid w:val="00C3177F"/>
    <w:rsid w:val="00C31BC0"/>
    <w:rsid w:val="00C33C48"/>
    <w:rsid w:val="00C340E5"/>
    <w:rsid w:val="00C35AA7"/>
    <w:rsid w:val="00C36968"/>
    <w:rsid w:val="00C3736D"/>
    <w:rsid w:val="00C42F1D"/>
    <w:rsid w:val="00C4387C"/>
    <w:rsid w:val="00C43BA1"/>
    <w:rsid w:val="00C43DAB"/>
    <w:rsid w:val="00C43E8B"/>
    <w:rsid w:val="00C444F3"/>
    <w:rsid w:val="00C44AB1"/>
    <w:rsid w:val="00C45B48"/>
    <w:rsid w:val="00C45C42"/>
    <w:rsid w:val="00C47ACD"/>
    <w:rsid w:val="00C47F08"/>
    <w:rsid w:val="00C50F0C"/>
    <w:rsid w:val="00C5186A"/>
    <w:rsid w:val="00C52B41"/>
    <w:rsid w:val="00C535A5"/>
    <w:rsid w:val="00C536FB"/>
    <w:rsid w:val="00C550F9"/>
    <w:rsid w:val="00C5739F"/>
    <w:rsid w:val="00C57CF0"/>
    <w:rsid w:val="00C60ACF"/>
    <w:rsid w:val="00C623C5"/>
    <w:rsid w:val="00C642EB"/>
    <w:rsid w:val="00C64694"/>
    <w:rsid w:val="00C65891"/>
    <w:rsid w:val="00C70512"/>
    <w:rsid w:val="00C706BF"/>
    <w:rsid w:val="00C711EF"/>
    <w:rsid w:val="00C724D3"/>
    <w:rsid w:val="00C73664"/>
    <w:rsid w:val="00C736B0"/>
    <w:rsid w:val="00C7381D"/>
    <w:rsid w:val="00C755D0"/>
    <w:rsid w:val="00C77DD9"/>
    <w:rsid w:val="00C77F3F"/>
    <w:rsid w:val="00C80F13"/>
    <w:rsid w:val="00C81487"/>
    <w:rsid w:val="00C82141"/>
    <w:rsid w:val="00C83F94"/>
    <w:rsid w:val="00C84FBB"/>
    <w:rsid w:val="00C85354"/>
    <w:rsid w:val="00C86ABA"/>
    <w:rsid w:val="00C92542"/>
    <w:rsid w:val="00C93F72"/>
    <w:rsid w:val="00C943F3"/>
    <w:rsid w:val="00CA060D"/>
    <w:rsid w:val="00CA08A5"/>
    <w:rsid w:val="00CA08C6"/>
    <w:rsid w:val="00CA0AA8"/>
    <w:rsid w:val="00CA2729"/>
    <w:rsid w:val="00CA3057"/>
    <w:rsid w:val="00CA384E"/>
    <w:rsid w:val="00CA45F8"/>
    <w:rsid w:val="00CA53DD"/>
    <w:rsid w:val="00CA5A72"/>
    <w:rsid w:val="00CA6BB3"/>
    <w:rsid w:val="00CA7BA3"/>
    <w:rsid w:val="00CB0AC1"/>
    <w:rsid w:val="00CB0E7D"/>
    <w:rsid w:val="00CB33C7"/>
    <w:rsid w:val="00CB3CC2"/>
    <w:rsid w:val="00CB3FA8"/>
    <w:rsid w:val="00CB4B5B"/>
    <w:rsid w:val="00CB67A6"/>
    <w:rsid w:val="00CB75C9"/>
    <w:rsid w:val="00CC0AE4"/>
    <w:rsid w:val="00CC0BB1"/>
    <w:rsid w:val="00CC25B4"/>
    <w:rsid w:val="00CC2E7B"/>
    <w:rsid w:val="00CC324A"/>
    <w:rsid w:val="00CC3E31"/>
    <w:rsid w:val="00CC4AFB"/>
    <w:rsid w:val="00CC55C7"/>
    <w:rsid w:val="00CC5798"/>
    <w:rsid w:val="00CC63AF"/>
    <w:rsid w:val="00CC69C8"/>
    <w:rsid w:val="00CC77A2"/>
    <w:rsid w:val="00CC7AEA"/>
    <w:rsid w:val="00CC7FE6"/>
    <w:rsid w:val="00CD162F"/>
    <w:rsid w:val="00CD40BC"/>
    <w:rsid w:val="00CD490E"/>
    <w:rsid w:val="00CD5914"/>
    <w:rsid w:val="00CD5D8A"/>
    <w:rsid w:val="00CD6A1B"/>
    <w:rsid w:val="00CE03C2"/>
    <w:rsid w:val="00CE0A7F"/>
    <w:rsid w:val="00CE1718"/>
    <w:rsid w:val="00CE1C50"/>
    <w:rsid w:val="00CE3CE5"/>
    <w:rsid w:val="00CE4029"/>
    <w:rsid w:val="00CE64A0"/>
    <w:rsid w:val="00CE6DF5"/>
    <w:rsid w:val="00CF2337"/>
    <w:rsid w:val="00CF278C"/>
    <w:rsid w:val="00CF3031"/>
    <w:rsid w:val="00CF4156"/>
    <w:rsid w:val="00CF5039"/>
    <w:rsid w:val="00CF606D"/>
    <w:rsid w:val="00CF71F0"/>
    <w:rsid w:val="00D010B4"/>
    <w:rsid w:val="00D01B28"/>
    <w:rsid w:val="00D03D00"/>
    <w:rsid w:val="00D05168"/>
    <w:rsid w:val="00D05644"/>
    <w:rsid w:val="00D05C30"/>
    <w:rsid w:val="00D05F4C"/>
    <w:rsid w:val="00D060AA"/>
    <w:rsid w:val="00D06376"/>
    <w:rsid w:val="00D06881"/>
    <w:rsid w:val="00D06A3E"/>
    <w:rsid w:val="00D079E7"/>
    <w:rsid w:val="00D105F9"/>
    <w:rsid w:val="00D11359"/>
    <w:rsid w:val="00D13757"/>
    <w:rsid w:val="00D14B0D"/>
    <w:rsid w:val="00D15E37"/>
    <w:rsid w:val="00D15F50"/>
    <w:rsid w:val="00D16340"/>
    <w:rsid w:val="00D17607"/>
    <w:rsid w:val="00D17AEF"/>
    <w:rsid w:val="00D20406"/>
    <w:rsid w:val="00D213B9"/>
    <w:rsid w:val="00D2286A"/>
    <w:rsid w:val="00D2499E"/>
    <w:rsid w:val="00D24D31"/>
    <w:rsid w:val="00D25D1C"/>
    <w:rsid w:val="00D25F4F"/>
    <w:rsid w:val="00D27537"/>
    <w:rsid w:val="00D30384"/>
    <w:rsid w:val="00D3188C"/>
    <w:rsid w:val="00D326A2"/>
    <w:rsid w:val="00D329FE"/>
    <w:rsid w:val="00D34FA0"/>
    <w:rsid w:val="00D35F9B"/>
    <w:rsid w:val="00D35FD4"/>
    <w:rsid w:val="00D3667C"/>
    <w:rsid w:val="00D36B69"/>
    <w:rsid w:val="00D400FC"/>
    <w:rsid w:val="00D40279"/>
    <w:rsid w:val="00D408DD"/>
    <w:rsid w:val="00D41C8B"/>
    <w:rsid w:val="00D426A6"/>
    <w:rsid w:val="00D43490"/>
    <w:rsid w:val="00D4570E"/>
    <w:rsid w:val="00D45D72"/>
    <w:rsid w:val="00D520E4"/>
    <w:rsid w:val="00D525BA"/>
    <w:rsid w:val="00D534A2"/>
    <w:rsid w:val="00D539E0"/>
    <w:rsid w:val="00D5543D"/>
    <w:rsid w:val="00D55454"/>
    <w:rsid w:val="00D575DD"/>
    <w:rsid w:val="00D57816"/>
    <w:rsid w:val="00D57A95"/>
    <w:rsid w:val="00D57DFA"/>
    <w:rsid w:val="00D60689"/>
    <w:rsid w:val="00D613D2"/>
    <w:rsid w:val="00D61AD7"/>
    <w:rsid w:val="00D65EC2"/>
    <w:rsid w:val="00D706AA"/>
    <w:rsid w:val="00D709CE"/>
    <w:rsid w:val="00D71E45"/>
    <w:rsid w:val="00D71F73"/>
    <w:rsid w:val="00D72149"/>
    <w:rsid w:val="00D724A2"/>
    <w:rsid w:val="00D7281F"/>
    <w:rsid w:val="00D72848"/>
    <w:rsid w:val="00D73B9B"/>
    <w:rsid w:val="00D74CE2"/>
    <w:rsid w:val="00D7619D"/>
    <w:rsid w:val="00D767E7"/>
    <w:rsid w:val="00D76B0C"/>
    <w:rsid w:val="00D80786"/>
    <w:rsid w:val="00D81CAB"/>
    <w:rsid w:val="00D82A65"/>
    <w:rsid w:val="00D8374D"/>
    <w:rsid w:val="00D8576F"/>
    <w:rsid w:val="00D8677F"/>
    <w:rsid w:val="00D86CB4"/>
    <w:rsid w:val="00D87D86"/>
    <w:rsid w:val="00D91C3E"/>
    <w:rsid w:val="00D91CAB"/>
    <w:rsid w:val="00D91ED1"/>
    <w:rsid w:val="00D93356"/>
    <w:rsid w:val="00D94582"/>
    <w:rsid w:val="00D9549A"/>
    <w:rsid w:val="00D9600A"/>
    <w:rsid w:val="00D9638E"/>
    <w:rsid w:val="00D97F0C"/>
    <w:rsid w:val="00DA21AB"/>
    <w:rsid w:val="00DA3A86"/>
    <w:rsid w:val="00DA3AF1"/>
    <w:rsid w:val="00DA440C"/>
    <w:rsid w:val="00DA4CC9"/>
    <w:rsid w:val="00DA7AE8"/>
    <w:rsid w:val="00DB01C5"/>
    <w:rsid w:val="00DB04AA"/>
    <w:rsid w:val="00DB0EAA"/>
    <w:rsid w:val="00DB1112"/>
    <w:rsid w:val="00DB1696"/>
    <w:rsid w:val="00DB49AE"/>
    <w:rsid w:val="00DB61B2"/>
    <w:rsid w:val="00DB6F85"/>
    <w:rsid w:val="00DB7665"/>
    <w:rsid w:val="00DC130B"/>
    <w:rsid w:val="00DC1A72"/>
    <w:rsid w:val="00DC34F4"/>
    <w:rsid w:val="00DC4CC6"/>
    <w:rsid w:val="00DC4D4A"/>
    <w:rsid w:val="00DC53AF"/>
    <w:rsid w:val="00DC752D"/>
    <w:rsid w:val="00DC77DC"/>
    <w:rsid w:val="00DC781F"/>
    <w:rsid w:val="00DC7933"/>
    <w:rsid w:val="00DC7B21"/>
    <w:rsid w:val="00DD02AE"/>
    <w:rsid w:val="00DD0C2C"/>
    <w:rsid w:val="00DD153C"/>
    <w:rsid w:val="00DD234B"/>
    <w:rsid w:val="00DD28BC"/>
    <w:rsid w:val="00DD2AC4"/>
    <w:rsid w:val="00DD3FD5"/>
    <w:rsid w:val="00DD513E"/>
    <w:rsid w:val="00DD6348"/>
    <w:rsid w:val="00DD6D1B"/>
    <w:rsid w:val="00DD7749"/>
    <w:rsid w:val="00DD788E"/>
    <w:rsid w:val="00DE0A8F"/>
    <w:rsid w:val="00DE11C5"/>
    <w:rsid w:val="00DE2D2C"/>
    <w:rsid w:val="00DE304C"/>
    <w:rsid w:val="00DE31F0"/>
    <w:rsid w:val="00DE3D1C"/>
    <w:rsid w:val="00DE6290"/>
    <w:rsid w:val="00DE6CD3"/>
    <w:rsid w:val="00DE7F96"/>
    <w:rsid w:val="00DF13CF"/>
    <w:rsid w:val="00DF2E94"/>
    <w:rsid w:val="00DF4252"/>
    <w:rsid w:val="00DF45D0"/>
    <w:rsid w:val="00DF5483"/>
    <w:rsid w:val="00DF72F8"/>
    <w:rsid w:val="00E007F0"/>
    <w:rsid w:val="00E01B9C"/>
    <w:rsid w:val="00E01CC3"/>
    <w:rsid w:val="00E0227D"/>
    <w:rsid w:val="00E0298D"/>
    <w:rsid w:val="00E03EEB"/>
    <w:rsid w:val="00E04056"/>
    <w:rsid w:val="00E04B84"/>
    <w:rsid w:val="00E054AB"/>
    <w:rsid w:val="00E0553A"/>
    <w:rsid w:val="00E0603D"/>
    <w:rsid w:val="00E062D4"/>
    <w:rsid w:val="00E06CFB"/>
    <w:rsid w:val="00E06FDA"/>
    <w:rsid w:val="00E1031E"/>
    <w:rsid w:val="00E1068A"/>
    <w:rsid w:val="00E1282B"/>
    <w:rsid w:val="00E12E8C"/>
    <w:rsid w:val="00E14AB7"/>
    <w:rsid w:val="00E151F2"/>
    <w:rsid w:val="00E160A5"/>
    <w:rsid w:val="00E16574"/>
    <w:rsid w:val="00E1713D"/>
    <w:rsid w:val="00E20A43"/>
    <w:rsid w:val="00E221F6"/>
    <w:rsid w:val="00E2316C"/>
    <w:rsid w:val="00E235F2"/>
    <w:rsid w:val="00E23898"/>
    <w:rsid w:val="00E23A56"/>
    <w:rsid w:val="00E2410B"/>
    <w:rsid w:val="00E2446F"/>
    <w:rsid w:val="00E24654"/>
    <w:rsid w:val="00E26085"/>
    <w:rsid w:val="00E2635B"/>
    <w:rsid w:val="00E27F54"/>
    <w:rsid w:val="00E31459"/>
    <w:rsid w:val="00E33CD2"/>
    <w:rsid w:val="00E34A4C"/>
    <w:rsid w:val="00E34E88"/>
    <w:rsid w:val="00E35D91"/>
    <w:rsid w:val="00E363E0"/>
    <w:rsid w:val="00E40E90"/>
    <w:rsid w:val="00E4303D"/>
    <w:rsid w:val="00E4497F"/>
    <w:rsid w:val="00E4598B"/>
    <w:rsid w:val="00E465FA"/>
    <w:rsid w:val="00E47D6F"/>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53FC"/>
    <w:rsid w:val="00E661FF"/>
    <w:rsid w:val="00E6785E"/>
    <w:rsid w:val="00E70C6E"/>
    <w:rsid w:val="00E71A93"/>
    <w:rsid w:val="00E726EB"/>
    <w:rsid w:val="00E72A96"/>
    <w:rsid w:val="00E751B5"/>
    <w:rsid w:val="00E767CA"/>
    <w:rsid w:val="00E77291"/>
    <w:rsid w:val="00E8052E"/>
    <w:rsid w:val="00E80B52"/>
    <w:rsid w:val="00E80C3B"/>
    <w:rsid w:val="00E824C3"/>
    <w:rsid w:val="00E83CE9"/>
    <w:rsid w:val="00E840B3"/>
    <w:rsid w:val="00E8629F"/>
    <w:rsid w:val="00E86E0C"/>
    <w:rsid w:val="00E8769C"/>
    <w:rsid w:val="00E91008"/>
    <w:rsid w:val="00E91564"/>
    <w:rsid w:val="00E917B9"/>
    <w:rsid w:val="00E9224D"/>
    <w:rsid w:val="00E9374E"/>
    <w:rsid w:val="00E93880"/>
    <w:rsid w:val="00E93FA9"/>
    <w:rsid w:val="00E94113"/>
    <w:rsid w:val="00E94F54"/>
    <w:rsid w:val="00E96A3A"/>
    <w:rsid w:val="00EA0AAA"/>
    <w:rsid w:val="00EA1111"/>
    <w:rsid w:val="00EA1901"/>
    <w:rsid w:val="00EA20D5"/>
    <w:rsid w:val="00EA3120"/>
    <w:rsid w:val="00EA3961"/>
    <w:rsid w:val="00EA3B4F"/>
    <w:rsid w:val="00EA3C24"/>
    <w:rsid w:val="00EA3F42"/>
    <w:rsid w:val="00EA46A3"/>
    <w:rsid w:val="00EA4731"/>
    <w:rsid w:val="00EA5DC7"/>
    <w:rsid w:val="00EA6575"/>
    <w:rsid w:val="00EA73DF"/>
    <w:rsid w:val="00EB197A"/>
    <w:rsid w:val="00EB335C"/>
    <w:rsid w:val="00EB55B4"/>
    <w:rsid w:val="00EB61AE"/>
    <w:rsid w:val="00EB6AF8"/>
    <w:rsid w:val="00EC1A60"/>
    <w:rsid w:val="00EC1DD4"/>
    <w:rsid w:val="00EC322D"/>
    <w:rsid w:val="00EC35D8"/>
    <w:rsid w:val="00EC3D3C"/>
    <w:rsid w:val="00EC43CD"/>
    <w:rsid w:val="00EC4741"/>
    <w:rsid w:val="00EC5C75"/>
    <w:rsid w:val="00EC745F"/>
    <w:rsid w:val="00ED014D"/>
    <w:rsid w:val="00ED0705"/>
    <w:rsid w:val="00ED0890"/>
    <w:rsid w:val="00ED1F71"/>
    <w:rsid w:val="00ED2629"/>
    <w:rsid w:val="00ED3307"/>
    <w:rsid w:val="00ED4182"/>
    <w:rsid w:val="00ED77E6"/>
    <w:rsid w:val="00EE14C9"/>
    <w:rsid w:val="00EE38D3"/>
    <w:rsid w:val="00EE4FA4"/>
    <w:rsid w:val="00EE5B68"/>
    <w:rsid w:val="00EE626C"/>
    <w:rsid w:val="00EE7CE4"/>
    <w:rsid w:val="00EF1EBA"/>
    <w:rsid w:val="00EF23F7"/>
    <w:rsid w:val="00EF55EB"/>
    <w:rsid w:val="00EF6797"/>
    <w:rsid w:val="00EF6CC5"/>
    <w:rsid w:val="00F001C4"/>
    <w:rsid w:val="00F00B3F"/>
    <w:rsid w:val="00F00DCC"/>
    <w:rsid w:val="00F0156F"/>
    <w:rsid w:val="00F0171D"/>
    <w:rsid w:val="00F02A3B"/>
    <w:rsid w:val="00F02FE1"/>
    <w:rsid w:val="00F040C5"/>
    <w:rsid w:val="00F05AC8"/>
    <w:rsid w:val="00F07167"/>
    <w:rsid w:val="00F072D8"/>
    <w:rsid w:val="00F07CE0"/>
    <w:rsid w:val="00F07D73"/>
    <w:rsid w:val="00F1147D"/>
    <w:rsid w:val="00F11AD5"/>
    <w:rsid w:val="00F13D05"/>
    <w:rsid w:val="00F14386"/>
    <w:rsid w:val="00F161A2"/>
    <w:rsid w:val="00F1671E"/>
    <w:rsid w:val="00F1679D"/>
    <w:rsid w:val="00F1682C"/>
    <w:rsid w:val="00F200B9"/>
    <w:rsid w:val="00F20B91"/>
    <w:rsid w:val="00F221E2"/>
    <w:rsid w:val="00F22594"/>
    <w:rsid w:val="00F22787"/>
    <w:rsid w:val="00F23041"/>
    <w:rsid w:val="00F241A3"/>
    <w:rsid w:val="00F24B8B"/>
    <w:rsid w:val="00F26C49"/>
    <w:rsid w:val="00F27257"/>
    <w:rsid w:val="00F277B9"/>
    <w:rsid w:val="00F30136"/>
    <w:rsid w:val="00F30D2E"/>
    <w:rsid w:val="00F310DA"/>
    <w:rsid w:val="00F32EE9"/>
    <w:rsid w:val="00F33F57"/>
    <w:rsid w:val="00F35516"/>
    <w:rsid w:val="00F3578E"/>
    <w:rsid w:val="00F35790"/>
    <w:rsid w:val="00F358AA"/>
    <w:rsid w:val="00F35C8B"/>
    <w:rsid w:val="00F369F8"/>
    <w:rsid w:val="00F37071"/>
    <w:rsid w:val="00F37289"/>
    <w:rsid w:val="00F4094E"/>
    <w:rsid w:val="00F4136D"/>
    <w:rsid w:val="00F41529"/>
    <w:rsid w:val="00F4212E"/>
    <w:rsid w:val="00F42C20"/>
    <w:rsid w:val="00F42CD1"/>
    <w:rsid w:val="00F43577"/>
    <w:rsid w:val="00F43E34"/>
    <w:rsid w:val="00F44522"/>
    <w:rsid w:val="00F4592F"/>
    <w:rsid w:val="00F521C4"/>
    <w:rsid w:val="00F552D1"/>
    <w:rsid w:val="00F55913"/>
    <w:rsid w:val="00F55E2D"/>
    <w:rsid w:val="00F561DE"/>
    <w:rsid w:val="00F56685"/>
    <w:rsid w:val="00F5668D"/>
    <w:rsid w:val="00F57876"/>
    <w:rsid w:val="00F6083D"/>
    <w:rsid w:val="00F61598"/>
    <w:rsid w:val="00F618EF"/>
    <w:rsid w:val="00F61965"/>
    <w:rsid w:val="00F61F33"/>
    <w:rsid w:val="00F62B94"/>
    <w:rsid w:val="00F6369C"/>
    <w:rsid w:val="00F65582"/>
    <w:rsid w:val="00F66E75"/>
    <w:rsid w:val="00F709FE"/>
    <w:rsid w:val="00F72CF2"/>
    <w:rsid w:val="00F77530"/>
    <w:rsid w:val="00F77EB0"/>
    <w:rsid w:val="00F80B60"/>
    <w:rsid w:val="00F825EA"/>
    <w:rsid w:val="00F836EE"/>
    <w:rsid w:val="00F8714A"/>
    <w:rsid w:val="00F87CDD"/>
    <w:rsid w:val="00F9169C"/>
    <w:rsid w:val="00F91D53"/>
    <w:rsid w:val="00F91E97"/>
    <w:rsid w:val="00F92818"/>
    <w:rsid w:val="00F933F0"/>
    <w:rsid w:val="00F93B24"/>
    <w:rsid w:val="00F94672"/>
    <w:rsid w:val="00F94715"/>
    <w:rsid w:val="00F94BAD"/>
    <w:rsid w:val="00F964DB"/>
    <w:rsid w:val="00F96B02"/>
    <w:rsid w:val="00FA0C3A"/>
    <w:rsid w:val="00FA0D13"/>
    <w:rsid w:val="00FA18C7"/>
    <w:rsid w:val="00FA2280"/>
    <w:rsid w:val="00FA4718"/>
    <w:rsid w:val="00FA4A05"/>
    <w:rsid w:val="00FA56EC"/>
    <w:rsid w:val="00FA59D8"/>
    <w:rsid w:val="00FA697C"/>
    <w:rsid w:val="00FA7F3D"/>
    <w:rsid w:val="00FB488C"/>
    <w:rsid w:val="00FB4CCF"/>
    <w:rsid w:val="00FC051F"/>
    <w:rsid w:val="00FC06FF"/>
    <w:rsid w:val="00FC1D70"/>
    <w:rsid w:val="00FC1EE1"/>
    <w:rsid w:val="00FC201E"/>
    <w:rsid w:val="00FC545A"/>
    <w:rsid w:val="00FC560F"/>
    <w:rsid w:val="00FC69EA"/>
    <w:rsid w:val="00FC71BD"/>
    <w:rsid w:val="00FD0694"/>
    <w:rsid w:val="00FD22C0"/>
    <w:rsid w:val="00FD25BE"/>
    <w:rsid w:val="00FD2E70"/>
    <w:rsid w:val="00FD67AB"/>
    <w:rsid w:val="00FD7AA7"/>
    <w:rsid w:val="00FD7D11"/>
    <w:rsid w:val="00FE0C32"/>
    <w:rsid w:val="00FE0FE4"/>
    <w:rsid w:val="00FE248C"/>
    <w:rsid w:val="00FE65AF"/>
    <w:rsid w:val="00FE710B"/>
    <w:rsid w:val="00FF111E"/>
    <w:rsid w:val="00FF1FCB"/>
    <w:rsid w:val="00FF2056"/>
    <w:rsid w:val="00FF34C3"/>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60D694F-95D0-4192-A004-DA1C6172B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7E6"/>
    <w:rPr>
      <w:rFonts w:ascii="Calibri" w:eastAsiaTheme="minorEastAsia" w:hAnsi="Calibri"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cs="Times New Roman"/>
      <w:sz w:val="20"/>
      <w:szCs w:val="20"/>
      <w:lang w:val="en-GB" w:eastAsia="en-US"/>
    </w:rPr>
  </w:style>
  <w:style w:type="paragraph" w:customStyle="1" w:styleId="FP">
    <w:name w:val="FP"/>
    <w:basedOn w:val="Normal"/>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Zchn">
    <w:name w:val="B1 Zchn"/>
    <w:qFormat/>
    <w:rsid w:val="0061310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7</Pages>
  <Words>2210</Words>
  <Characters>12599</Characters>
  <Application>Microsoft Office Word</Application>
  <DocSecurity>0</DocSecurity>
  <Lines>104</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14780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6</cp:revision>
  <cp:lastPrinted>2019-04-25T01:09:00Z</cp:lastPrinted>
  <dcterms:created xsi:type="dcterms:W3CDTF">2024-05-11T10:46:00Z</dcterms:created>
  <dcterms:modified xsi:type="dcterms:W3CDTF">2024-08-09T10:53:00Z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