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9036B" w14:textId="58E46D3E" w:rsidR="005E605B" w:rsidRPr="002B516C" w:rsidRDefault="005E605B" w:rsidP="005E605B">
      <w:pPr>
        <w:tabs>
          <w:tab w:val="right" w:pos="9639"/>
        </w:tabs>
        <w:rPr>
          <w:rFonts w:ascii="Arial" w:hAnsi="Arial" w:cs="Arial"/>
          <w:b/>
          <w:sz w:val="24"/>
        </w:rPr>
      </w:pPr>
      <w:bookmarkStart w:id="0" w:name="_Hlk115189178"/>
      <w:bookmarkEnd w:id="0"/>
      <w:r w:rsidRPr="008A7BC3">
        <w:rPr>
          <w:rFonts w:ascii="Arial" w:eastAsia="MS Mincho" w:hAnsi="Arial" w:cs="Arial"/>
          <w:b/>
          <w:sz w:val="24"/>
        </w:rPr>
        <w:t xml:space="preserve">3GPP TSG-RAN WG4 Meeting #112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8A7BC3">
        <w:rPr>
          <w:rFonts w:ascii="Arial" w:eastAsia="MS Mincho" w:hAnsi="Arial" w:cs="Arial"/>
          <w:b/>
          <w:sz w:val="24"/>
        </w:rPr>
        <w:t>11637</w:t>
      </w:r>
    </w:p>
    <w:p w14:paraId="0054C4F7" w14:textId="77777777" w:rsidR="005E605B" w:rsidRDefault="005E605B" w:rsidP="005E605B">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31903B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C5B45" w:rsidRPr="00BC5B45">
        <w:rPr>
          <w:rFonts w:ascii="Arial" w:eastAsia="MS Mincho" w:hAnsi="Arial" w:cs="Arial"/>
          <w:bCs/>
          <w:color w:val="000000"/>
        </w:rPr>
        <w:t xml:space="preserve">Discussion on </w:t>
      </w:r>
      <w:r w:rsidR="00245569">
        <w:rPr>
          <w:rFonts w:ascii="Arial" w:eastAsia="MS Mincho" w:hAnsi="Arial" w:cs="Arial"/>
          <w:bCs/>
          <w:color w:val="000000"/>
        </w:rPr>
        <w:t>SBFD general</w:t>
      </w:r>
      <w:r w:rsidR="00BC5B45" w:rsidRPr="00BC5B45">
        <w:rPr>
          <w:rFonts w:ascii="Arial" w:eastAsia="MS Mincho" w:hAnsi="Arial" w:cs="Arial"/>
          <w:bCs/>
          <w:color w:val="000000"/>
        </w:rPr>
        <w:t xml:space="preserve"> aspects</w:t>
      </w:r>
    </w:p>
    <w:p w14:paraId="08CE26BB" w14:textId="28C7D55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E605B">
        <w:rPr>
          <w:rFonts w:ascii="Arial" w:eastAsiaTheme="minorEastAsia" w:hAnsi="Arial" w:cs="Arial"/>
          <w:color w:val="000000"/>
        </w:rPr>
        <w:t>8</w:t>
      </w:r>
      <w:r w:rsidR="00E50AE3">
        <w:rPr>
          <w:rFonts w:ascii="Arial" w:eastAsiaTheme="minorEastAsia" w:hAnsi="Arial" w:cs="Arial" w:hint="eastAsia"/>
          <w:color w:val="000000"/>
        </w:rPr>
        <w:t>.</w:t>
      </w:r>
      <w:r w:rsidR="005E605B">
        <w:rPr>
          <w:rFonts w:ascii="Arial" w:eastAsiaTheme="minorEastAsia" w:hAnsi="Arial" w:cs="Arial"/>
          <w:color w:val="000000"/>
        </w:rPr>
        <w:t>19</w:t>
      </w:r>
      <w:r w:rsidR="00C7381D">
        <w:rPr>
          <w:rFonts w:ascii="Arial" w:eastAsiaTheme="minorEastAsia" w:hAnsi="Arial" w:cs="Arial"/>
          <w:color w:val="000000"/>
        </w:rPr>
        <w:t>.</w:t>
      </w:r>
      <w:r w:rsidR="00BC5B45">
        <w:rPr>
          <w:rFonts w:ascii="Arial" w:eastAsiaTheme="minorEastAsia" w:hAnsi="Arial" w:cs="Arial"/>
          <w:color w:val="000000"/>
        </w:rPr>
        <w:t>1</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0CF8E9AC" w14:textId="77777777" w:rsidR="00410E86" w:rsidRDefault="00EB724E" w:rsidP="00410E8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Accordingly</w:t>
      </w:r>
      <w:r w:rsidR="008E77E9">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w:t>
      </w:r>
      <w:r w:rsidR="008E77E9">
        <w:rPr>
          <w:rFonts w:ascii="Times New Roman" w:hAnsi="Times New Roman"/>
        </w:rPr>
        <w:t>,</w:t>
      </w:r>
      <w:r w:rsidR="00026AD6">
        <w:rPr>
          <w:rFonts w:ascii="Times New Roman" w:hAnsi="Times New Roman"/>
        </w:rPr>
        <w:t xml:space="preserve"> it is tasked to </w:t>
      </w:r>
      <w:r w:rsidR="008E77E9">
        <w:rPr>
          <w:rFonts w:ascii="Times New Roman" w:hAnsi="Times New Roman"/>
        </w:rPr>
        <w:t>specify BS RF, necessary RRM and demodulation requirements</w:t>
      </w:r>
      <w:r w:rsidR="00410E86">
        <w:rPr>
          <w:rFonts w:ascii="Times New Roman" w:hAnsi="Times New Roman"/>
        </w:rPr>
        <w:t xml:space="preserve">. </w:t>
      </w:r>
    </w:p>
    <w:p w14:paraId="02FDE8D3" w14:textId="4599DD47" w:rsidR="00600202" w:rsidRDefault="00026AD6" w:rsidP="00410E86">
      <w:pPr>
        <w:spacing w:before="120" w:after="60"/>
        <w:jc w:val="both"/>
        <w:rPr>
          <w:rFonts w:ascii="Times New Roman" w:eastAsiaTheme="minorEastAsia" w:hAnsi="Times New Roman"/>
          <w:lang w:eastAsia="zh-CN"/>
        </w:rPr>
      </w:pPr>
      <w:r>
        <w:rPr>
          <w:rFonts w:ascii="Times New Roman" w:hAnsi="Times New Roman"/>
        </w:rPr>
        <w:t xml:space="preserve"> </w:t>
      </w:r>
      <w:r w:rsidR="00410E86">
        <w:rPr>
          <w:rFonts w:ascii="Times New Roman" w:hAnsi="Times New Roman"/>
        </w:rPr>
        <w:t>In</w:t>
      </w:r>
      <w:r w:rsidR="00600202" w:rsidRPr="004E62C0">
        <w:rPr>
          <w:rFonts w:ascii="Times New Roman" w:hAnsi="Times New Roman"/>
        </w:rPr>
        <w:t xml:space="preserve"> this contribution, 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DA134F">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D654AB">
        <w:rPr>
          <w:rFonts w:ascii="Times New Roman" w:hAnsi="Times New Roman"/>
        </w:rPr>
        <w:t>the</w:t>
      </w:r>
      <w:r w:rsidR="00DA134F" w:rsidRPr="00DA134F">
        <w:rPr>
          <w:rFonts w:ascii="Times New Roman" w:hAnsi="Times New Roman"/>
        </w:rPr>
        <w:t xml:space="preserve"> </w:t>
      </w:r>
      <w:r w:rsidR="00D654AB">
        <w:rPr>
          <w:rFonts w:ascii="Times New Roman" w:hAnsi="Times New Roman"/>
        </w:rPr>
        <w:t xml:space="preserve">general </w:t>
      </w:r>
      <w:r w:rsidR="00DA134F" w:rsidRPr="00DA134F">
        <w:rPr>
          <w:rFonts w:ascii="Times New Roman" w:hAnsi="Times New Roman"/>
        </w:rPr>
        <w:t xml:space="preserve">aspects </w:t>
      </w:r>
      <w:r w:rsidR="00D654AB">
        <w:rPr>
          <w:rFonts w:ascii="Times New Roman" w:hAnsi="Times New Roman"/>
        </w:rPr>
        <w:t xml:space="preserve">including RAN4 aspects </w:t>
      </w:r>
      <w:r w:rsidR="00DA134F" w:rsidRPr="00DA134F">
        <w:rPr>
          <w:rFonts w:ascii="Times New Roman" w:hAnsi="Times New Roman"/>
        </w:rPr>
        <w:t>for SBFD system parameters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3ACAD95D" w14:textId="77777777" w:rsidR="00245569" w:rsidRDefault="00245569" w:rsidP="00410E86">
      <w:pPr>
        <w:spacing w:before="120" w:after="60"/>
        <w:jc w:val="both"/>
        <w:rPr>
          <w:rFonts w:ascii="Times New Roman" w:eastAsiaTheme="minorEastAsia" w:hAnsi="Times New Roman"/>
          <w:lang w:eastAsia="zh-CN"/>
        </w:rPr>
      </w:pPr>
    </w:p>
    <w:p w14:paraId="1A2CD952" w14:textId="581598F4" w:rsidR="00245569" w:rsidRPr="00D51E4A" w:rsidRDefault="00245569" w:rsidP="00245569">
      <w:pPr>
        <w:pStyle w:val="Heading1"/>
        <w:tabs>
          <w:tab w:val="num" w:pos="522"/>
        </w:tabs>
        <w:ind w:left="522" w:hanging="522"/>
        <w:rPr>
          <w:lang w:val="en-US" w:eastAsia="zh-CN"/>
        </w:rPr>
      </w:pPr>
      <w:r>
        <w:rPr>
          <w:lang w:val="en-US" w:eastAsia="zh-CN"/>
        </w:rPr>
        <w:t>2</w:t>
      </w:r>
      <w:r w:rsidRPr="00D51E4A">
        <w:rPr>
          <w:rFonts w:hint="eastAsia"/>
          <w:lang w:val="en-US" w:eastAsia="zh-CN"/>
        </w:rPr>
        <w:t xml:space="preserve">. </w:t>
      </w:r>
      <w:r>
        <w:rPr>
          <w:lang w:val="en-US" w:eastAsia="zh-CN"/>
        </w:rPr>
        <w:t>General aspects for SBFD operation</w:t>
      </w:r>
    </w:p>
    <w:p w14:paraId="6B3680F3" w14:textId="51A06ACD" w:rsidR="004E4E7A" w:rsidRPr="005872BC" w:rsidRDefault="004E4E7A" w:rsidP="004E4E7A">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BS RF specification structure for SBFD requirements</w:t>
      </w:r>
    </w:p>
    <w:p w14:paraId="40FEEA4E" w14:textId="78CA7A5D" w:rsidR="004E4E7A" w:rsidRDefault="004E4E7A" w:rsidP="004E4E7A">
      <w:pPr>
        <w:jc w:val="both"/>
      </w:pPr>
      <w:r>
        <w:t>In previous RAN4 discussion, two options, i.e., creating new sub-clauses and embedding the SBFD RF requirement in corresponding section, were listed on how to incorporate SBFD requirements in the BS RF core specification (i.e., TS 38.104)</w:t>
      </w:r>
      <w:r w:rsidR="00E55027">
        <w:t xml:space="preserve">. Particularly, in RAN4#111, the following agreements are achieved: </w:t>
      </w:r>
    </w:p>
    <w:p w14:paraId="0AC5363A" w14:textId="77777777" w:rsidR="00E55027" w:rsidRDefault="00E55027" w:rsidP="004E4E7A">
      <w:pPr>
        <w:jc w:val="both"/>
      </w:pPr>
    </w:p>
    <w:tbl>
      <w:tblPr>
        <w:tblStyle w:val="TableGrid"/>
        <w:tblW w:w="0" w:type="auto"/>
        <w:tblLook w:val="04A0" w:firstRow="1" w:lastRow="0" w:firstColumn="1" w:lastColumn="0" w:noHBand="0" w:noVBand="1"/>
      </w:tblPr>
      <w:tblGrid>
        <w:gridCol w:w="9631"/>
      </w:tblGrid>
      <w:tr w:rsidR="00E55027" w14:paraId="7A085CB2" w14:textId="77777777" w:rsidTr="0088435D">
        <w:trPr>
          <w:trHeight w:val="412"/>
        </w:trPr>
        <w:tc>
          <w:tcPr>
            <w:tcW w:w="9631" w:type="dxa"/>
          </w:tcPr>
          <w:p w14:paraId="27665F3D" w14:textId="441549E4" w:rsidR="00E55027" w:rsidRPr="00976376" w:rsidRDefault="00E55027" w:rsidP="00976376">
            <w:pPr>
              <w:spacing w:before="60"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1</w:t>
            </w:r>
            <w:r w:rsidRPr="00514147">
              <w:rPr>
                <w:rFonts w:eastAsia="Malgun Gothic"/>
                <w:bCs/>
                <w:i/>
                <w:iCs/>
                <w:u w:val="single"/>
                <w:lang w:eastAsia="zh-CN"/>
              </w:rPr>
              <w:t>&gt;</w:t>
            </w:r>
          </w:p>
          <w:p w14:paraId="12A29FD0" w14:textId="77777777" w:rsidR="00E55027" w:rsidRPr="00DF2E58" w:rsidRDefault="00E55027" w:rsidP="00976376">
            <w:pPr>
              <w:spacing w:before="60"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1-4-1: BS RF Specification structure for SBFD requirements</w:t>
            </w:r>
          </w:p>
          <w:p w14:paraId="03D9A364" w14:textId="77777777" w:rsidR="00E55027" w:rsidRPr="00DF2E58" w:rsidRDefault="00E55027" w:rsidP="00976376">
            <w:pPr>
              <w:numPr>
                <w:ilvl w:val="0"/>
                <w:numId w:val="6"/>
              </w:numPr>
              <w:spacing w:before="60"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4F5DE8FA" w14:textId="77777777" w:rsidR="00E55027" w:rsidRPr="00DF2E58" w:rsidRDefault="00E55027" w:rsidP="00976376">
            <w:pPr>
              <w:numPr>
                <w:ilvl w:val="1"/>
                <w:numId w:val="6"/>
              </w:numPr>
              <w:spacing w:before="60" w:after="0"/>
              <w:rPr>
                <w:rFonts w:ascii="Times New Roman" w:eastAsia="Times New Roman" w:hAnsi="Times New Roman"/>
                <w:kern w:val="2"/>
                <w:szCs w:val="20"/>
                <w:lang w:val="en-US" w:eastAsia="ja-JP"/>
              </w:rPr>
            </w:pPr>
            <w:r w:rsidRPr="00DF2E58">
              <w:rPr>
                <w:rFonts w:ascii="Times New Roman" w:eastAsia="宋体" w:hAnsi="Times New Roman"/>
                <w:kern w:val="2"/>
                <w:szCs w:val="20"/>
                <w:lang w:val="en-US"/>
              </w:rPr>
              <w:t xml:space="preserve">How to introduce BS RF new requirements for SBFD-capable BS: </w:t>
            </w:r>
          </w:p>
          <w:p w14:paraId="31A0D972" w14:textId="3F7360F3" w:rsidR="00E55027" w:rsidRPr="00E55027" w:rsidRDefault="00E55027" w:rsidP="00976376">
            <w:pPr>
              <w:numPr>
                <w:ilvl w:val="2"/>
                <w:numId w:val="6"/>
              </w:numPr>
              <w:spacing w:before="60" w:after="0"/>
              <w:rPr>
                <w:rFonts w:ascii="Times New Roman" w:eastAsia="Times New Roman" w:hAnsi="Times New Roman"/>
                <w:kern w:val="2"/>
                <w:szCs w:val="20"/>
                <w:lang w:val="en-US" w:eastAsia="ja-JP"/>
              </w:rPr>
            </w:pPr>
            <w:r w:rsidRPr="00E55027">
              <w:rPr>
                <w:rFonts w:ascii="Times New Roman" w:eastAsia="宋体" w:hAnsi="Times New Roman"/>
                <w:kern w:val="2"/>
                <w:szCs w:val="20"/>
                <w:lang w:val="en-US"/>
              </w:rPr>
              <w:t xml:space="preserve">FFS firstly the feasibility of creating new and standalone sub-clauses (e.g., with a suffix) in TS 38.104 for SBFD-specific existing or new </w:t>
            </w:r>
            <w:proofErr w:type="spellStart"/>
            <w:r w:rsidRPr="00E55027">
              <w:rPr>
                <w:rFonts w:ascii="Times New Roman" w:eastAsia="宋体" w:hAnsi="Times New Roman"/>
                <w:kern w:val="2"/>
                <w:szCs w:val="20"/>
                <w:lang w:val="en-US"/>
              </w:rPr>
              <w:t>gNB</w:t>
            </w:r>
            <w:proofErr w:type="spellEnd"/>
            <w:r w:rsidRPr="00E55027">
              <w:rPr>
                <w:rFonts w:ascii="Times New Roman" w:eastAsia="宋体" w:hAnsi="Times New Roman"/>
                <w:kern w:val="2"/>
                <w:szCs w:val="20"/>
                <w:lang w:val="en-US"/>
              </w:rPr>
              <w:t xml:space="preserve"> RF requirements</w:t>
            </w:r>
          </w:p>
          <w:p w14:paraId="02C2C382" w14:textId="77777777" w:rsidR="00E55027" w:rsidRPr="00DF2E58" w:rsidRDefault="00E55027" w:rsidP="00976376">
            <w:pPr>
              <w:numPr>
                <w:ilvl w:val="3"/>
                <w:numId w:val="6"/>
              </w:numPr>
              <w:spacing w:before="60"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FFS detailed how to implement such approach in the later phase of WI. </w:t>
            </w:r>
          </w:p>
          <w:p w14:paraId="232FC0E8" w14:textId="67DA38BA" w:rsidR="00E55027" w:rsidRPr="00487B19" w:rsidRDefault="00E55027" w:rsidP="00976376">
            <w:pPr>
              <w:numPr>
                <w:ilvl w:val="2"/>
                <w:numId w:val="6"/>
              </w:numPr>
              <w:spacing w:before="60"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FFS secondly the new specification for SBFD-capable BS </w:t>
            </w:r>
          </w:p>
        </w:tc>
      </w:tr>
    </w:tbl>
    <w:p w14:paraId="2DD8FF64" w14:textId="50950283" w:rsidR="00E55027" w:rsidRDefault="00CD2A39" w:rsidP="00E55027">
      <w:pPr>
        <w:spacing w:before="120" w:after="60"/>
        <w:jc w:val="both"/>
        <w:rPr>
          <w:lang w:val="en-US" w:eastAsia="zh-CN"/>
        </w:rPr>
      </w:pPr>
      <w:r>
        <w:rPr>
          <w:lang w:val="en-US" w:eastAsia="zh-CN"/>
        </w:rPr>
        <w:t xml:space="preserve">By considering the readability of the specification for SBFD-capable BS, we think the way of </w:t>
      </w:r>
      <w:r w:rsidRPr="00CD2A39">
        <w:rPr>
          <w:lang w:val="en-US" w:eastAsia="zh-CN"/>
        </w:rPr>
        <w:t xml:space="preserve">creating new and standalone sub-clauses (e.g., with a suffix) in TS 38.104 </w:t>
      </w:r>
      <w:r>
        <w:rPr>
          <w:lang w:val="en-US" w:eastAsia="zh-CN"/>
        </w:rPr>
        <w:t xml:space="preserve">can be followed </w:t>
      </w:r>
      <w:r w:rsidRPr="00CD2A39">
        <w:rPr>
          <w:lang w:val="en-US" w:eastAsia="zh-CN"/>
        </w:rPr>
        <w:t xml:space="preserve">for SBFD-specific existing or new </w:t>
      </w:r>
      <w:proofErr w:type="spellStart"/>
      <w:r w:rsidRPr="00CD2A39">
        <w:rPr>
          <w:lang w:val="en-US" w:eastAsia="zh-CN"/>
        </w:rPr>
        <w:t>gNB</w:t>
      </w:r>
      <w:proofErr w:type="spellEnd"/>
      <w:r w:rsidRPr="00CD2A39">
        <w:rPr>
          <w:lang w:val="en-US" w:eastAsia="zh-CN"/>
        </w:rPr>
        <w:t xml:space="preserve"> RF requirements</w:t>
      </w:r>
      <w:r>
        <w:rPr>
          <w:lang w:val="en-US" w:eastAsia="zh-CN"/>
        </w:rPr>
        <w:t xml:space="preserve">. As mentioned in previous RAN4 discussion by some companies, one comparable precedent is using suffix-B for Mobile IAB-node in the core and conformance specification for IAB nodes (TS 38.174, TS 38.176-1 and TS 38.176-2). </w:t>
      </w:r>
      <w:r w:rsidR="00783EE6">
        <w:rPr>
          <w:lang w:val="en-US" w:eastAsia="zh-CN"/>
        </w:rPr>
        <w:t xml:space="preserve">One different issue is that RAN4 could introduce the new BS RF requirement dedicated for SBFD symbols, and the below proposal also takes that into account: </w:t>
      </w:r>
    </w:p>
    <w:p w14:paraId="226C1FCA" w14:textId="48392A23" w:rsidR="00783EE6" w:rsidRDefault="00783EE6" w:rsidP="00783EE6">
      <w:pPr>
        <w:spacing w:before="120" w:after="180"/>
        <w:jc w:val="both"/>
        <w:rPr>
          <w:lang w:val="en-US" w:eastAsia="zh-CN"/>
        </w:rPr>
      </w:pPr>
      <w:r>
        <w:rPr>
          <w:b/>
          <w:bCs/>
          <w:lang w:val="en-US" w:eastAsia="zh-CN"/>
        </w:rPr>
        <w:t>Proposal</w:t>
      </w:r>
      <w:r w:rsidRPr="009271A9">
        <w:rPr>
          <w:b/>
          <w:bCs/>
          <w:lang w:val="en-US" w:eastAsia="zh-CN"/>
        </w:rPr>
        <w:t xml:space="preserve"> 1</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w:t>
      </w:r>
    </w:p>
    <w:p w14:paraId="541250BD" w14:textId="27B3345A" w:rsidR="00783EE6" w:rsidRDefault="00783EE6" w:rsidP="00783EE6">
      <w:pPr>
        <w:spacing w:before="120" w:after="180"/>
        <w:jc w:val="both"/>
        <w:rPr>
          <w:lang w:val="en-US" w:eastAsia="zh-CN"/>
        </w:rPr>
      </w:pPr>
      <w:r>
        <w:rPr>
          <w:lang w:val="en-US" w:eastAsia="zh-CN"/>
        </w:rPr>
        <w:t xml:space="preserve">In other words, for both cases (modifying existing BS RF requirements or specifying new BS RF requirements for SBFD-capable BS), setting up new sub-clauses with suffix-B shall be used to guarantee specification readability: </w:t>
      </w:r>
    </w:p>
    <w:p w14:paraId="21F9C1B4" w14:textId="38594EB2" w:rsidR="00783EE6" w:rsidRDefault="00783EE6" w:rsidP="00783EE6">
      <w:pPr>
        <w:pStyle w:val="ListParagraph"/>
        <w:numPr>
          <w:ilvl w:val="0"/>
          <w:numId w:val="10"/>
        </w:numPr>
        <w:spacing w:after="0"/>
        <w:ind w:firstLineChars="0" w:hanging="357"/>
        <w:jc w:val="both"/>
        <w:rPr>
          <w:lang w:val="en-US" w:eastAsia="zh-CN"/>
        </w:rPr>
      </w:pPr>
      <w:r>
        <w:rPr>
          <w:lang w:val="en-US" w:eastAsia="zh-CN"/>
        </w:rPr>
        <w:lastRenderedPageBreak/>
        <w:t xml:space="preserve">For the SBFD BS RF requirements specified by modifying existing requirements: </w:t>
      </w:r>
    </w:p>
    <w:p w14:paraId="4E4207C8" w14:textId="6CBC6ABD" w:rsidR="00783EE6" w:rsidRPr="00783EE6" w:rsidRDefault="00783EE6" w:rsidP="00783EE6">
      <w:pPr>
        <w:pStyle w:val="ListParagraph"/>
        <w:numPr>
          <w:ilvl w:val="1"/>
          <w:numId w:val="10"/>
        </w:numPr>
        <w:spacing w:before="120" w:after="0"/>
        <w:ind w:firstLineChars="0" w:hanging="357"/>
        <w:jc w:val="both"/>
        <w:rPr>
          <w:lang w:val="en-US" w:eastAsia="zh-CN"/>
        </w:rPr>
      </w:pPr>
      <w:r>
        <w:rPr>
          <w:lang w:val="en-US" w:eastAsia="zh-CN"/>
        </w:rPr>
        <w:t xml:space="preserve">Set up new sub-clause with suffix-B  </w:t>
      </w:r>
    </w:p>
    <w:p w14:paraId="09C9D04F" w14:textId="6979AC94" w:rsidR="00783EE6" w:rsidRDefault="00783EE6" w:rsidP="00783EE6">
      <w:pPr>
        <w:pStyle w:val="ListParagraph"/>
        <w:numPr>
          <w:ilvl w:val="0"/>
          <w:numId w:val="10"/>
        </w:numPr>
        <w:spacing w:before="120" w:after="0"/>
        <w:ind w:firstLineChars="0" w:hanging="357"/>
        <w:jc w:val="both"/>
        <w:rPr>
          <w:lang w:val="en-US" w:eastAsia="zh-CN"/>
        </w:rPr>
      </w:pPr>
      <w:r>
        <w:rPr>
          <w:lang w:val="en-US" w:eastAsia="zh-CN"/>
        </w:rPr>
        <w:t>For the new BF RF requirements dedicated to SBFD BS</w:t>
      </w:r>
    </w:p>
    <w:p w14:paraId="1E4928A3" w14:textId="77777777" w:rsidR="00783EE6" w:rsidRPr="00783EE6" w:rsidRDefault="00783EE6" w:rsidP="00783EE6">
      <w:pPr>
        <w:pStyle w:val="ListParagraph"/>
        <w:numPr>
          <w:ilvl w:val="1"/>
          <w:numId w:val="10"/>
        </w:numPr>
        <w:spacing w:before="120" w:after="0"/>
        <w:ind w:firstLineChars="0" w:hanging="357"/>
        <w:jc w:val="both"/>
        <w:rPr>
          <w:lang w:val="en-US" w:eastAsia="zh-CN"/>
        </w:rPr>
      </w:pPr>
      <w:r>
        <w:rPr>
          <w:lang w:val="en-US" w:eastAsia="zh-CN"/>
        </w:rPr>
        <w:t xml:space="preserve">Set up new sub-clause with suffix-B  </w:t>
      </w:r>
    </w:p>
    <w:p w14:paraId="17E9959E" w14:textId="77777777" w:rsidR="00E55027" w:rsidRDefault="00E55027" w:rsidP="004E4E7A">
      <w:pPr>
        <w:jc w:val="both"/>
      </w:pPr>
    </w:p>
    <w:p w14:paraId="24FDEC34" w14:textId="77777777" w:rsidR="004E4E7A" w:rsidRPr="004E4E7A" w:rsidRDefault="004E4E7A" w:rsidP="004E4E7A">
      <w:pPr>
        <w:spacing w:before="120" w:after="60"/>
        <w:jc w:val="both"/>
        <w:rPr>
          <w:rFonts w:ascii="Times New Roman" w:eastAsiaTheme="minorEastAsia" w:hAnsi="Times New Roman"/>
          <w:lang w:eastAsia="zh-CN"/>
        </w:rPr>
      </w:pPr>
    </w:p>
    <w:p w14:paraId="35599C48" w14:textId="19A0AF7F" w:rsidR="0011646C" w:rsidRPr="005872BC" w:rsidRDefault="004E4E7A" w:rsidP="0011646C">
      <w:pPr>
        <w:pStyle w:val="Heading3"/>
        <w:rPr>
          <w:lang w:val="en-US" w:eastAsia="zh-CN"/>
        </w:rPr>
      </w:pPr>
      <w:r>
        <w:rPr>
          <w:lang w:val="en-US" w:eastAsia="zh-CN"/>
        </w:rPr>
        <w:t>2</w:t>
      </w:r>
      <w:r w:rsidR="0011646C" w:rsidRPr="005872BC">
        <w:rPr>
          <w:lang w:val="en-US" w:eastAsia="zh-CN"/>
        </w:rPr>
        <w:t>.</w:t>
      </w:r>
      <w:r>
        <w:rPr>
          <w:lang w:val="en-US" w:eastAsia="zh-CN"/>
        </w:rPr>
        <w:t>2</w:t>
      </w:r>
      <w:r w:rsidR="0011646C" w:rsidRPr="005872BC">
        <w:rPr>
          <w:lang w:val="en-US" w:eastAsia="zh-CN"/>
        </w:rPr>
        <w:t xml:space="preserve"> </w:t>
      </w:r>
      <w:r w:rsidR="0011646C" w:rsidRPr="00287D0C">
        <w:rPr>
          <w:lang w:val="en-US" w:eastAsia="zh-CN"/>
        </w:rPr>
        <w:t xml:space="preserve">SBFD </w:t>
      </w:r>
      <w:r w:rsidR="0011646C">
        <w:rPr>
          <w:lang w:val="en-US" w:eastAsia="zh-CN"/>
        </w:rPr>
        <w:t>feature support for particular band</w:t>
      </w:r>
      <w:r w:rsidR="0002514C">
        <w:rPr>
          <w:lang w:val="en-US" w:eastAsia="zh-CN"/>
        </w:rPr>
        <w:t>/bandwidth</w:t>
      </w:r>
    </w:p>
    <w:p w14:paraId="64DD963D" w14:textId="629BD700" w:rsidR="00D654AB" w:rsidRDefault="002F4C33" w:rsidP="00410E86">
      <w:pPr>
        <w:spacing w:before="12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the discussion in</w:t>
      </w:r>
      <w:r w:rsidR="00245569">
        <w:rPr>
          <w:rFonts w:ascii="Times New Roman" w:eastAsiaTheme="minorEastAsia" w:hAnsi="Times New Roman"/>
          <w:lang w:val="en-US" w:eastAsia="zh-CN"/>
        </w:rPr>
        <w:t xml:space="preserve"> RAN4#111, </w:t>
      </w:r>
      <w:r w:rsidRPr="002F4C33">
        <w:rPr>
          <w:rFonts w:ascii="Times New Roman" w:eastAsiaTheme="minorEastAsia" w:hAnsi="Times New Roman"/>
          <w:lang w:val="en-US" w:eastAsia="zh-CN"/>
        </w:rPr>
        <w:t>SBFD is</w:t>
      </w:r>
      <w:r>
        <w:rPr>
          <w:rFonts w:ascii="Times New Roman" w:eastAsiaTheme="minorEastAsia" w:hAnsi="Times New Roman"/>
          <w:lang w:val="en-US" w:eastAsia="zh-CN"/>
        </w:rPr>
        <w:t xml:space="preserve"> recognized as</w:t>
      </w:r>
      <w:r w:rsidRPr="002F4C33">
        <w:rPr>
          <w:rFonts w:ascii="Times New Roman" w:eastAsiaTheme="minorEastAsia" w:hAnsi="Times New Roman"/>
          <w:lang w:val="en-US" w:eastAsia="zh-CN"/>
        </w:rPr>
        <w:t xml:space="preserve"> </w:t>
      </w:r>
      <w:r>
        <w:rPr>
          <w:rFonts w:ascii="Times New Roman" w:eastAsiaTheme="minorEastAsia" w:hAnsi="Times New Roman"/>
          <w:lang w:val="en-US" w:eastAsia="zh-CN"/>
        </w:rPr>
        <w:t>“</w:t>
      </w:r>
      <w:r w:rsidRPr="002F4C33">
        <w:rPr>
          <w:rFonts w:ascii="Times New Roman" w:eastAsiaTheme="minorEastAsia" w:hAnsi="Times New Roman"/>
          <w:lang w:val="en-US" w:eastAsia="zh-CN"/>
        </w:rPr>
        <w:t>a feature with requirements of which can potentially be applied to all TDD band</w:t>
      </w:r>
      <w:r>
        <w:rPr>
          <w:rFonts w:ascii="Times New Roman" w:eastAsiaTheme="minorEastAsia" w:hAnsi="Times New Roman"/>
          <w:lang w:val="en-US" w:eastAsia="zh-CN"/>
        </w:rPr>
        <w:t xml:space="preserve">”, and </w:t>
      </w:r>
      <w:r w:rsidR="0011646C">
        <w:rPr>
          <w:rFonts w:ascii="Times New Roman" w:eastAsiaTheme="minorEastAsia" w:hAnsi="Times New Roman"/>
          <w:lang w:val="en-US" w:eastAsia="zh-CN"/>
        </w:rPr>
        <w:t xml:space="preserve">two options are considered </w:t>
      </w:r>
      <w:r>
        <w:rPr>
          <w:rFonts w:ascii="Times New Roman" w:eastAsiaTheme="minorEastAsia" w:hAnsi="Times New Roman"/>
          <w:lang w:val="en-US" w:eastAsia="zh-CN"/>
        </w:rPr>
        <w:t xml:space="preserve">for particular band and channel bandwidth supported for SBFD </w:t>
      </w:r>
      <w:r w:rsidR="0011646C">
        <w:rPr>
          <w:rFonts w:ascii="Times New Roman" w:eastAsiaTheme="minorEastAsia" w:hAnsi="Times New Roman"/>
          <w:lang w:val="en-US" w:eastAsia="zh-CN"/>
        </w:rPr>
        <w:t>operation.</w:t>
      </w:r>
      <w:r w:rsidRPr="002F4C33">
        <w:rPr>
          <w:rFonts w:ascii="Times New Roman" w:eastAsiaTheme="minorEastAsia" w:hAnsi="Times New Roman"/>
          <w:lang w:val="en-US" w:eastAsia="zh-CN"/>
        </w:rPr>
        <w:t xml:space="preserve"> </w:t>
      </w:r>
      <w:r w:rsidR="006A7CBA">
        <w:rPr>
          <w:rFonts w:ascii="Times New Roman" w:eastAsiaTheme="minorEastAsia" w:hAnsi="Times New Roman"/>
          <w:lang w:val="en-US" w:eastAsia="zh-CN"/>
        </w:rPr>
        <w:t xml:space="preserve">Particularly, the following </w:t>
      </w:r>
      <w:r w:rsidR="0011646C">
        <w:rPr>
          <w:rFonts w:ascii="Times New Roman" w:eastAsiaTheme="minorEastAsia" w:hAnsi="Times New Roman"/>
          <w:lang w:val="en-US" w:eastAsia="zh-CN"/>
        </w:rPr>
        <w:t>agreements are provided with the two options given</w:t>
      </w:r>
      <w:r w:rsidR="006A7CBA">
        <w:rPr>
          <w:rFonts w:ascii="Times New Roman" w:eastAsiaTheme="minorEastAsia" w:hAnsi="Times New Roman"/>
          <w:lang w:val="en-US" w:eastAsia="zh-CN"/>
        </w:rPr>
        <w:t xml:space="preserve"> for further study: </w:t>
      </w:r>
    </w:p>
    <w:tbl>
      <w:tblPr>
        <w:tblStyle w:val="TableGrid"/>
        <w:tblW w:w="0" w:type="auto"/>
        <w:tblLook w:val="04A0" w:firstRow="1" w:lastRow="0" w:firstColumn="1" w:lastColumn="0" w:noHBand="0" w:noVBand="1"/>
      </w:tblPr>
      <w:tblGrid>
        <w:gridCol w:w="9631"/>
      </w:tblGrid>
      <w:tr w:rsidR="006A7CBA" w14:paraId="11CE6B2A" w14:textId="77777777" w:rsidTr="002F4C33">
        <w:trPr>
          <w:trHeight w:val="412"/>
        </w:trPr>
        <w:tc>
          <w:tcPr>
            <w:tcW w:w="9631" w:type="dxa"/>
          </w:tcPr>
          <w:p w14:paraId="108CBD44" w14:textId="7FB15EF1" w:rsidR="006A7CBA" w:rsidRPr="00514147" w:rsidRDefault="006A7CBA" w:rsidP="002F4C33">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1</w:t>
            </w:r>
            <w:r w:rsidRPr="00514147">
              <w:rPr>
                <w:rFonts w:eastAsia="Malgun Gothic"/>
                <w:bCs/>
                <w:i/>
                <w:iCs/>
                <w:u w:val="single"/>
                <w:lang w:eastAsia="zh-CN"/>
              </w:rPr>
              <w:t>&gt;</w:t>
            </w:r>
          </w:p>
          <w:p w14:paraId="123BD52E" w14:textId="77777777" w:rsidR="002F4C33" w:rsidRPr="00DF2E58" w:rsidRDefault="002F4C33" w:rsidP="002F4C33">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1-1-1: SBFD as band specific or general feature to all TDD bands</w:t>
            </w:r>
          </w:p>
          <w:p w14:paraId="1C6DEE06" w14:textId="77777777" w:rsidR="002F4C33" w:rsidRPr="00DF2E58" w:rsidRDefault="002F4C33" w:rsidP="002F4C33">
            <w:pPr>
              <w:numPr>
                <w:ilvl w:val="0"/>
                <w:numId w:val="6"/>
              </w:numPr>
              <w:spacing w:after="0" w:line="256" w:lineRule="auto"/>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40512B61" w14:textId="77777777" w:rsidR="002F4C33" w:rsidRPr="00DF2E58" w:rsidRDefault="002F4C33" w:rsidP="002F4C33">
            <w:pPr>
              <w:numPr>
                <w:ilvl w:val="1"/>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SBFD</w:t>
            </w:r>
            <w:r w:rsidRPr="00DF2E58">
              <w:rPr>
                <w:rFonts w:ascii="Times New Roman" w:eastAsia="Times New Roman" w:hAnsi="Times New Roman"/>
                <w:kern w:val="2"/>
                <w:szCs w:val="20"/>
                <w:lang w:val="en-US"/>
              </w:rPr>
              <w:t xml:space="preserve"> is a feature with requirements of which can potentially be applied</w:t>
            </w:r>
            <w:r w:rsidRPr="00DF2E58">
              <w:rPr>
                <w:rFonts w:ascii="Times New Roman" w:eastAsia="Times New Roman" w:hAnsi="Times New Roman"/>
                <w:kern w:val="2"/>
                <w:szCs w:val="20"/>
                <w:lang w:val="en-US" w:eastAsia="ja-JP"/>
              </w:rPr>
              <w:t xml:space="preserve"> to all TDD band, under the following considerations: </w:t>
            </w:r>
          </w:p>
          <w:p w14:paraId="04FA01DB" w14:textId="77777777" w:rsidR="002F4C33" w:rsidRPr="00DF2E58" w:rsidRDefault="002F4C33" w:rsidP="002F4C33">
            <w:pPr>
              <w:numPr>
                <w:ilvl w:val="2"/>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Option 1: Declaration based method</w:t>
            </w:r>
          </w:p>
          <w:p w14:paraId="0625EB54" w14:textId="77777777" w:rsidR="002F4C33" w:rsidRPr="00DF2E58" w:rsidRDefault="002F4C33" w:rsidP="002F4C33">
            <w:pPr>
              <w:numPr>
                <w:ilvl w:val="3"/>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The band supported for SBFD shall be manufacturer declaration based</w:t>
            </w:r>
          </w:p>
          <w:p w14:paraId="77C1B4E7" w14:textId="77777777" w:rsidR="002F4C33" w:rsidRPr="00DF2E58" w:rsidRDefault="002F4C33" w:rsidP="002F4C33">
            <w:pPr>
              <w:numPr>
                <w:ilvl w:val="3"/>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The channel bandwidth supported for SBFD shall be manufacturer declaration based</w:t>
            </w:r>
          </w:p>
          <w:p w14:paraId="5D45F562" w14:textId="77777777" w:rsidR="002F4C33" w:rsidRPr="00DF2E58" w:rsidRDefault="002F4C33" w:rsidP="002F4C33">
            <w:pPr>
              <w:numPr>
                <w:ilvl w:val="4"/>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The supported channel bandwidth can be impacted by the </w:t>
            </w:r>
            <w:proofErr w:type="spellStart"/>
            <w:r w:rsidRPr="00DF2E58">
              <w:rPr>
                <w:rFonts w:ascii="Times New Roman" w:eastAsia="Times New Roman" w:hAnsi="Times New Roman"/>
                <w:kern w:val="2"/>
                <w:szCs w:val="20"/>
                <w:lang w:val="en-US" w:eastAsia="ja-JP"/>
              </w:rPr>
              <w:t>subband</w:t>
            </w:r>
            <w:proofErr w:type="spellEnd"/>
            <w:r w:rsidRPr="00DF2E58">
              <w:rPr>
                <w:rFonts w:ascii="Times New Roman" w:eastAsia="Times New Roman" w:hAnsi="Times New Roman"/>
                <w:kern w:val="2"/>
                <w:szCs w:val="20"/>
                <w:lang w:val="en-US" w:eastAsia="ja-JP"/>
              </w:rPr>
              <w:t xml:space="preserve">/guard band size discussion </w:t>
            </w:r>
          </w:p>
          <w:p w14:paraId="5FE386FE" w14:textId="77777777" w:rsidR="002F4C33" w:rsidRPr="00DF2E58" w:rsidRDefault="002F4C33" w:rsidP="002F4C33">
            <w:pPr>
              <w:numPr>
                <w:ilvl w:val="2"/>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Option 2: General principle but with consideration(s) for a specific band</w:t>
            </w:r>
          </w:p>
          <w:p w14:paraId="36BEA8AC" w14:textId="77777777" w:rsidR="002F4C33" w:rsidRPr="00DF2E58" w:rsidRDefault="002F4C33" w:rsidP="002F4C33">
            <w:pPr>
              <w:numPr>
                <w:ilvl w:val="3"/>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General principle: The channel bandwidth shall be larger than X MHz</w:t>
            </w:r>
          </w:p>
          <w:p w14:paraId="4B59A5A0" w14:textId="77777777" w:rsidR="002F4C33" w:rsidRPr="00DF2E58" w:rsidRDefault="002F4C33" w:rsidP="002F4C33">
            <w:pPr>
              <w:numPr>
                <w:ilvl w:val="4"/>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FFS the value of X</w:t>
            </w:r>
          </w:p>
          <w:p w14:paraId="4933CE7B" w14:textId="77777777" w:rsidR="002F4C33" w:rsidRPr="00DF2E58" w:rsidRDefault="002F4C33" w:rsidP="002F4C33">
            <w:pPr>
              <w:numPr>
                <w:ilvl w:val="5"/>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X can be different for high and middle TDD bands</w:t>
            </w:r>
          </w:p>
          <w:p w14:paraId="638518FA" w14:textId="77777777" w:rsidR="002F4C33" w:rsidRPr="00DF2E58" w:rsidRDefault="002F4C33" w:rsidP="002F4C33">
            <w:pPr>
              <w:numPr>
                <w:ilvl w:val="4"/>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For a specific band, the following further restriction(s) can be considered:</w:t>
            </w:r>
          </w:p>
          <w:p w14:paraId="041C15ED" w14:textId="77777777" w:rsidR="002F4C33" w:rsidRPr="00DF2E58" w:rsidRDefault="002F4C33" w:rsidP="002F4C33">
            <w:pPr>
              <w:numPr>
                <w:ilvl w:val="5"/>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Certain restriction can be provided by operator(s) for certain band</w:t>
            </w:r>
          </w:p>
          <w:p w14:paraId="3F82A3B0" w14:textId="1BC2D971" w:rsidR="006A7CBA" w:rsidRPr="002F4C33" w:rsidRDefault="002F4C33" w:rsidP="002F4C33">
            <w:pPr>
              <w:numPr>
                <w:ilvl w:val="5"/>
                <w:numId w:val="6"/>
              </w:numPr>
              <w:spacing w:after="0" w:line="256" w:lineRule="auto"/>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Other restrictions are not precluded. </w:t>
            </w:r>
          </w:p>
        </w:tc>
      </w:tr>
    </w:tbl>
    <w:p w14:paraId="5BC64A19" w14:textId="5805C3DA" w:rsidR="006A7CBA" w:rsidRDefault="00F321DE" w:rsidP="00410E86">
      <w:pPr>
        <w:spacing w:before="120" w:after="60"/>
        <w:jc w:val="both"/>
        <w:rPr>
          <w:lang w:val="en-US" w:eastAsia="zh-CN"/>
        </w:rPr>
      </w:pPr>
      <w:r>
        <w:rPr>
          <w:lang w:val="en-US" w:eastAsia="zh-CN"/>
        </w:rPr>
        <w:t xml:space="preserve">The option 2 above, such as the restriction on channel bandwidth for SBFD operation is proposed by some companies, while we think it should not be considered as the general principle of SBFD operation and the declaration-based method match the existing BS RF requirement framework and gives the manufacturer and operator the flexibility to </w:t>
      </w:r>
      <w:r w:rsidR="006809EE">
        <w:rPr>
          <w:lang w:val="en-US" w:eastAsia="zh-CN"/>
        </w:rPr>
        <w:t xml:space="preserve">operating the SBFD feature in any band. Therefore, the option 1 is preferred by us: </w:t>
      </w:r>
    </w:p>
    <w:p w14:paraId="408781CE" w14:textId="675EBED4" w:rsidR="006809EE" w:rsidRDefault="006809EE" w:rsidP="006809EE">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w:t>
      </w:r>
      <w:r w:rsidRPr="006809EE">
        <w:rPr>
          <w:lang w:val="en-US" w:eastAsia="zh-CN"/>
        </w:rPr>
        <w:t>SBFD is a feature with requirements of which can potentially be applied to all TDD band</w:t>
      </w:r>
      <w:r>
        <w:rPr>
          <w:lang w:val="en-US" w:eastAsia="zh-CN"/>
        </w:rPr>
        <w:t xml:space="preserve">, with Option 1 (declaration-based method) being adopted, i.e., </w:t>
      </w:r>
    </w:p>
    <w:p w14:paraId="24CB9993" w14:textId="77777777" w:rsidR="006809EE" w:rsidRPr="00714D90" w:rsidRDefault="006809EE" w:rsidP="006809EE">
      <w:pPr>
        <w:numPr>
          <w:ilvl w:val="0"/>
          <w:numId w:val="6"/>
        </w:numPr>
        <w:overflowPunct w:val="0"/>
        <w:autoSpaceDE w:val="0"/>
        <w:autoSpaceDN w:val="0"/>
        <w:adjustRightInd w:val="0"/>
        <w:spacing w:line="256" w:lineRule="auto"/>
        <w:textAlignment w:val="baseline"/>
        <w:rPr>
          <w:rFonts w:ascii="Times New Roman" w:eastAsia="Times New Roman" w:hAnsi="Times New Roman"/>
          <w:kern w:val="2"/>
          <w:szCs w:val="20"/>
          <w:lang w:val="en-US" w:eastAsia="ja-JP"/>
        </w:rPr>
      </w:pPr>
      <w:r w:rsidRPr="00714D90">
        <w:rPr>
          <w:rFonts w:ascii="Times New Roman" w:eastAsia="Times New Roman" w:hAnsi="Times New Roman"/>
          <w:kern w:val="2"/>
          <w:szCs w:val="20"/>
          <w:lang w:val="en-US" w:eastAsia="ja-JP"/>
        </w:rPr>
        <w:t>Option 1: Declaration based method</w:t>
      </w:r>
    </w:p>
    <w:p w14:paraId="31CF543A" w14:textId="77777777" w:rsidR="006809EE" w:rsidRPr="00714D90" w:rsidRDefault="006809EE" w:rsidP="006809EE">
      <w:pPr>
        <w:numPr>
          <w:ilvl w:val="1"/>
          <w:numId w:val="6"/>
        </w:numPr>
        <w:overflowPunct w:val="0"/>
        <w:autoSpaceDE w:val="0"/>
        <w:autoSpaceDN w:val="0"/>
        <w:adjustRightInd w:val="0"/>
        <w:spacing w:line="256" w:lineRule="auto"/>
        <w:textAlignment w:val="baseline"/>
        <w:rPr>
          <w:rFonts w:ascii="Times New Roman" w:eastAsia="Times New Roman" w:hAnsi="Times New Roman"/>
          <w:kern w:val="2"/>
          <w:szCs w:val="20"/>
          <w:lang w:val="en-US" w:eastAsia="ja-JP"/>
        </w:rPr>
      </w:pPr>
      <w:r w:rsidRPr="00714D90">
        <w:rPr>
          <w:rFonts w:ascii="Times New Roman" w:eastAsia="Times New Roman" w:hAnsi="Times New Roman"/>
          <w:kern w:val="2"/>
          <w:szCs w:val="20"/>
          <w:lang w:val="en-US" w:eastAsia="ja-JP"/>
        </w:rPr>
        <w:t>The band supported for SBFD shall be manufacturer declaration based</w:t>
      </w:r>
    </w:p>
    <w:p w14:paraId="79DEF4E8" w14:textId="38CBB7BD" w:rsidR="006809EE" w:rsidRPr="00714D90" w:rsidRDefault="006809EE" w:rsidP="006809EE">
      <w:pPr>
        <w:numPr>
          <w:ilvl w:val="1"/>
          <w:numId w:val="6"/>
        </w:numPr>
        <w:spacing w:line="256" w:lineRule="auto"/>
        <w:rPr>
          <w:rFonts w:ascii="Times New Roman" w:eastAsia="Times New Roman" w:hAnsi="Times New Roman"/>
          <w:kern w:val="2"/>
          <w:szCs w:val="20"/>
          <w:lang w:val="en-US" w:eastAsia="ja-JP"/>
        </w:rPr>
      </w:pPr>
      <w:r w:rsidRPr="00714D90">
        <w:rPr>
          <w:rFonts w:ascii="Times New Roman" w:eastAsia="Times New Roman" w:hAnsi="Times New Roman"/>
          <w:kern w:val="2"/>
          <w:szCs w:val="20"/>
          <w:lang w:val="en-US" w:eastAsia="ja-JP"/>
        </w:rPr>
        <w:t>The channel bandwidth supported for SBFD shall be manufacturer declaration based</w:t>
      </w:r>
    </w:p>
    <w:p w14:paraId="7A5496A3" w14:textId="4A404C3A" w:rsidR="006809EE" w:rsidRDefault="006809EE" w:rsidP="006809EE">
      <w:pPr>
        <w:spacing w:line="256" w:lineRule="auto"/>
        <w:ind w:left="1656"/>
        <w:rPr>
          <w:rFonts w:ascii="Times New Roman" w:eastAsia="Times New Roman" w:hAnsi="Times New Roman"/>
          <w:kern w:val="2"/>
          <w:szCs w:val="20"/>
          <w:lang w:val="en-US" w:eastAsia="ja-JP"/>
        </w:rPr>
      </w:pPr>
    </w:p>
    <w:p w14:paraId="1D4FEFDC" w14:textId="066B64B8" w:rsidR="00A44035" w:rsidRPr="00D51E4A" w:rsidRDefault="006A7CBA" w:rsidP="00A44035">
      <w:pPr>
        <w:pStyle w:val="Heading1"/>
        <w:tabs>
          <w:tab w:val="num" w:pos="522"/>
        </w:tabs>
        <w:ind w:left="522" w:hanging="522"/>
        <w:rPr>
          <w:lang w:val="en-US" w:eastAsia="zh-CN"/>
        </w:rPr>
      </w:pPr>
      <w:r>
        <w:rPr>
          <w:lang w:val="en-US" w:eastAsia="zh-CN"/>
        </w:rPr>
        <w:t>3</w:t>
      </w:r>
      <w:r w:rsidR="00A44035" w:rsidRPr="00D51E4A">
        <w:rPr>
          <w:rFonts w:hint="eastAsia"/>
          <w:lang w:val="en-US" w:eastAsia="zh-CN"/>
        </w:rPr>
        <w:t xml:space="preserve">. </w:t>
      </w:r>
      <w:r w:rsidR="00E2472D" w:rsidRPr="00E2472D">
        <w:rPr>
          <w:lang w:val="en-US" w:eastAsia="zh-CN"/>
        </w:rPr>
        <w:t>RAN4 aspects for SBFD system parameters</w:t>
      </w:r>
    </w:p>
    <w:p w14:paraId="2602FCB7" w14:textId="0D8BCA34" w:rsidR="00410DDB" w:rsidRPr="005872BC" w:rsidRDefault="006A7CBA" w:rsidP="00410DDB">
      <w:pPr>
        <w:pStyle w:val="Heading3"/>
        <w:rPr>
          <w:lang w:val="en-US" w:eastAsia="zh-CN"/>
        </w:rPr>
      </w:pPr>
      <w:r>
        <w:rPr>
          <w:lang w:val="en-US" w:eastAsia="zh-CN"/>
        </w:rPr>
        <w:t>3</w:t>
      </w:r>
      <w:r w:rsidR="00410DDB" w:rsidRPr="005872BC">
        <w:rPr>
          <w:lang w:val="en-US" w:eastAsia="zh-CN"/>
        </w:rPr>
        <w:t>.</w:t>
      </w:r>
      <w:r w:rsidR="00410DDB">
        <w:rPr>
          <w:lang w:val="en-US" w:eastAsia="zh-CN"/>
        </w:rPr>
        <w:t>1</w:t>
      </w:r>
      <w:r w:rsidR="00410DDB" w:rsidRPr="005872BC">
        <w:rPr>
          <w:lang w:val="en-US" w:eastAsia="zh-CN"/>
        </w:rPr>
        <w:t xml:space="preserve"> </w:t>
      </w:r>
      <w:r w:rsidR="00410DDB" w:rsidRPr="00287D0C">
        <w:rPr>
          <w:lang w:val="en-US" w:eastAsia="zh-CN"/>
        </w:rPr>
        <w:t xml:space="preserve">SBFD </w:t>
      </w:r>
      <w:r w:rsidR="00410DDB">
        <w:rPr>
          <w:lang w:val="en-US" w:eastAsia="zh-CN"/>
        </w:rPr>
        <w:t>time</w:t>
      </w:r>
      <w:r w:rsidR="00410DDB" w:rsidRPr="00287D0C">
        <w:rPr>
          <w:lang w:val="en-US" w:eastAsia="zh-CN"/>
        </w:rPr>
        <w:t xml:space="preserve">-domain </w:t>
      </w:r>
      <w:r w:rsidR="00410DDB">
        <w:rPr>
          <w:lang w:val="en-US" w:eastAsia="zh-CN"/>
        </w:rPr>
        <w:t>terminology</w:t>
      </w:r>
    </w:p>
    <w:p w14:paraId="19010972" w14:textId="37D0AE31" w:rsidR="00A60BB5" w:rsidRDefault="00482FF9" w:rsidP="00482FF9">
      <w:pPr>
        <w:spacing w:before="120" w:after="180"/>
        <w:jc w:val="both"/>
        <w:rPr>
          <w:rFonts w:ascii="Times New Roman" w:eastAsiaTheme="minorEastAsia" w:hAnsi="Times New Roman"/>
          <w:lang w:val="en-US" w:eastAsia="zh-CN"/>
        </w:rPr>
      </w:pPr>
      <w:r>
        <w:rPr>
          <w:lang w:val="en-US" w:eastAsia="zh-CN"/>
        </w:rPr>
        <w:t xml:space="preserve">In the existing RAN4 study (including the conclusions captured in </w:t>
      </w:r>
      <w:r w:rsidRPr="00482FF9">
        <w:rPr>
          <w:lang w:val="en-US" w:eastAsia="zh-CN"/>
        </w:rPr>
        <w:t>TR 38.858</w:t>
      </w:r>
      <w:r>
        <w:rPr>
          <w:lang w:val="en-US" w:eastAsia="zh-CN"/>
        </w:rPr>
        <w:t xml:space="preserve"> [2]) and subsequential RAN4 discussion in the work item phase, the term “SBFD </w:t>
      </w:r>
      <w:r w:rsidR="00A60BB5">
        <w:rPr>
          <w:lang w:val="en-US" w:eastAsia="zh-CN"/>
        </w:rPr>
        <w:t xml:space="preserve">and non-SBFD </w:t>
      </w:r>
      <w:r>
        <w:rPr>
          <w:lang w:val="en-US" w:eastAsia="zh-CN"/>
        </w:rPr>
        <w:t xml:space="preserve">slots/symbols” are used. </w:t>
      </w:r>
      <w:r>
        <w:rPr>
          <w:rFonts w:ascii="Times New Roman" w:eastAsiaTheme="minorEastAsia" w:hAnsi="Times New Roman"/>
          <w:lang w:val="en-US" w:eastAsia="zh-CN"/>
        </w:rPr>
        <w:t xml:space="preserve">Based on the RAN1 agreements, one time slot can consist of SBFD symbols and non-SBFD symbols: </w:t>
      </w:r>
    </w:p>
    <w:tbl>
      <w:tblPr>
        <w:tblStyle w:val="TableGrid"/>
        <w:tblW w:w="0" w:type="auto"/>
        <w:tblLook w:val="04A0" w:firstRow="1" w:lastRow="0" w:firstColumn="1" w:lastColumn="0" w:noHBand="0" w:noVBand="1"/>
      </w:tblPr>
      <w:tblGrid>
        <w:gridCol w:w="9631"/>
      </w:tblGrid>
      <w:tr w:rsidR="00A60BB5" w14:paraId="2CA1DE10" w14:textId="77777777" w:rsidTr="00A60BB5">
        <w:trPr>
          <w:trHeight w:val="773"/>
        </w:trPr>
        <w:tc>
          <w:tcPr>
            <w:tcW w:w="9631" w:type="dxa"/>
          </w:tcPr>
          <w:p w14:paraId="57D4208C" w14:textId="77777777" w:rsidR="00A60BB5" w:rsidRPr="00514147" w:rsidRDefault="00A60BB5" w:rsidP="0088435D">
            <w:pPr>
              <w:spacing w:after="0"/>
              <w:rPr>
                <w:rFonts w:eastAsia="Malgun Gothic"/>
                <w:bCs/>
                <w:i/>
                <w:iCs/>
                <w:u w:val="single"/>
                <w:lang w:eastAsia="zh-CN"/>
              </w:rPr>
            </w:pPr>
            <w:r w:rsidRPr="00514147">
              <w:rPr>
                <w:rFonts w:eastAsia="Malgun Gothic"/>
                <w:bCs/>
                <w:i/>
                <w:iCs/>
                <w:u w:val="single"/>
                <w:lang w:eastAsia="zh-CN"/>
              </w:rPr>
              <w:lastRenderedPageBreak/>
              <w:t>&lt;From RAN1#116&gt;</w:t>
            </w:r>
          </w:p>
          <w:p w14:paraId="3ECDC3D3" w14:textId="77777777" w:rsidR="00A60BB5" w:rsidRPr="00F2661D" w:rsidRDefault="00A60BB5" w:rsidP="00A60BB5">
            <w:pPr>
              <w:spacing w:after="0"/>
              <w:rPr>
                <w:rFonts w:eastAsia="Malgun Gothic"/>
                <w:b/>
                <w:highlight w:val="green"/>
              </w:rPr>
            </w:pPr>
            <w:r w:rsidRPr="00F2661D">
              <w:rPr>
                <w:rFonts w:eastAsia="Malgun Gothic"/>
                <w:b/>
                <w:highlight w:val="green"/>
              </w:rPr>
              <w:t>Agreement</w:t>
            </w:r>
          </w:p>
          <w:p w14:paraId="0392AA74" w14:textId="42831442" w:rsidR="00A60BB5" w:rsidRPr="00A60BB5" w:rsidRDefault="00A60BB5" w:rsidP="00A60BB5">
            <w:pPr>
              <w:spacing w:after="0"/>
              <w:rPr>
                <w:rFonts w:eastAsia="Malgun Gothic"/>
              </w:rPr>
            </w:pPr>
            <w:r w:rsidRPr="00A60BB5">
              <w:rPr>
                <w:rFonts w:eastAsia="Malgun Gothic"/>
              </w:rPr>
              <w:t>A slot can consist of SBFD symbols and non-SBFD symbols.</w:t>
            </w:r>
          </w:p>
        </w:tc>
      </w:tr>
    </w:tbl>
    <w:p w14:paraId="58B6199A" w14:textId="03E873B0" w:rsidR="00482FF9" w:rsidRDefault="00A60BB5" w:rsidP="00482FF9">
      <w:pPr>
        <w:spacing w:before="120" w:after="180"/>
        <w:jc w:val="both"/>
        <w:rPr>
          <w:lang w:val="en-US" w:eastAsia="zh-CN"/>
        </w:rPr>
      </w:pPr>
      <w:r>
        <w:rPr>
          <w:lang w:val="en-US" w:eastAsia="zh-CN"/>
        </w:rPr>
        <w:t xml:space="preserve">Accordingly, we suggest to use SBFD and non-SBFD symbols when specifying RAN4 SBFD and non-SBFD requirements for SBFD-capable BS. </w:t>
      </w:r>
    </w:p>
    <w:p w14:paraId="091E143B" w14:textId="533FCCCB" w:rsidR="00A60BB5" w:rsidRDefault="00A60BB5" w:rsidP="00A60BB5">
      <w:pPr>
        <w:spacing w:before="120" w:after="180"/>
        <w:jc w:val="both"/>
        <w:rPr>
          <w:lang w:val="en-US" w:eastAsia="zh-CN"/>
        </w:rPr>
      </w:pPr>
      <w:r>
        <w:rPr>
          <w:b/>
          <w:bCs/>
          <w:lang w:val="en-US" w:eastAsia="zh-CN"/>
        </w:rPr>
        <w:t>Proposal</w:t>
      </w:r>
      <w:r w:rsidRPr="009271A9">
        <w:rPr>
          <w:b/>
          <w:bCs/>
          <w:lang w:val="en-US" w:eastAsia="zh-CN"/>
        </w:rPr>
        <w:t xml:space="preserve"> </w:t>
      </w:r>
      <w:r w:rsidR="006809EE">
        <w:rPr>
          <w:b/>
          <w:bCs/>
          <w:lang w:val="en-US" w:eastAsia="zh-CN"/>
        </w:rPr>
        <w:t>3</w:t>
      </w:r>
      <w:r>
        <w:rPr>
          <w:lang w:val="en-US" w:eastAsia="zh-CN"/>
        </w:rPr>
        <w:t>: W</w:t>
      </w:r>
      <w:r w:rsidRPr="00A60BB5">
        <w:rPr>
          <w:lang w:val="en-US" w:eastAsia="zh-CN"/>
        </w:rPr>
        <w:t>hen specifying RAN4 requirements for SBFD-capable BS</w:t>
      </w:r>
      <w:r w:rsidR="009C0EF9">
        <w:rPr>
          <w:lang w:val="en-US" w:eastAsia="zh-CN"/>
        </w:rPr>
        <w:t xml:space="preserve">, </w:t>
      </w:r>
      <w:r w:rsidRPr="00A60BB5">
        <w:rPr>
          <w:lang w:val="en-US" w:eastAsia="zh-CN"/>
        </w:rPr>
        <w:t>SBFD symbols</w:t>
      </w:r>
      <w:r w:rsidR="009C0EF9">
        <w:rPr>
          <w:lang w:val="en-US" w:eastAsia="zh-CN"/>
        </w:rPr>
        <w:t xml:space="preserve"> (instead of SBFD slots/symbols)</w:t>
      </w:r>
      <w:r w:rsidRPr="00A60BB5">
        <w:rPr>
          <w:lang w:val="en-US" w:eastAsia="zh-CN"/>
        </w:rPr>
        <w:t xml:space="preserve"> </w:t>
      </w:r>
      <w:r w:rsidR="009C0EF9">
        <w:rPr>
          <w:lang w:val="en-US" w:eastAsia="zh-CN"/>
        </w:rPr>
        <w:t>shall be</w:t>
      </w:r>
      <w:r>
        <w:rPr>
          <w:lang w:val="en-US" w:eastAsia="zh-CN"/>
        </w:rPr>
        <w:t xml:space="preserve"> used</w:t>
      </w:r>
      <w:r w:rsidR="009C0EF9">
        <w:rPr>
          <w:lang w:val="en-US" w:eastAsia="zh-CN"/>
        </w:rPr>
        <w:t xml:space="preserve"> to designate the time domain duration in which SBFD related requirements is applied. </w:t>
      </w:r>
    </w:p>
    <w:p w14:paraId="6B2C8B70" w14:textId="5FBDC61F" w:rsidR="00287D0C" w:rsidRPr="005872BC" w:rsidRDefault="006809EE" w:rsidP="00410DDB">
      <w:pPr>
        <w:pStyle w:val="Heading3"/>
        <w:rPr>
          <w:lang w:val="en-US" w:eastAsia="zh-CN"/>
        </w:rPr>
      </w:pPr>
      <w:r>
        <w:rPr>
          <w:lang w:val="en-US" w:eastAsia="zh-CN"/>
        </w:rPr>
        <w:t>3</w:t>
      </w:r>
      <w:r w:rsidR="00287D0C" w:rsidRPr="005872BC">
        <w:rPr>
          <w:lang w:val="en-US" w:eastAsia="zh-CN"/>
        </w:rPr>
        <w:t>.</w:t>
      </w:r>
      <w:r w:rsidR="00410DDB">
        <w:rPr>
          <w:lang w:val="en-US" w:eastAsia="zh-CN"/>
        </w:rPr>
        <w:t>2</w:t>
      </w:r>
      <w:r w:rsidR="00287D0C" w:rsidRPr="005872BC">
        <w:rPr>
          <w:lang w:val="en-US" w:eastAsia="zh-CN"/>
        </w:rPr>
        <w:t xml:space="preserve"> </w:t>
      </w:r>
      <w:r w:rsidR="00287D0C" w:rsidRPr="00287D0C">
        <w:rPr>
          <w:lang w:val="en-US" w:eastAsia="zh-CN"/>
        </w:rPr>
        <w:t>SBFD frequency-domain configuration</w:t>
      </w:r>
    </w:p>
    <w:p w14:paraId="28DF9B94" w14:textId="200A82E3" w:rsidR="00DA134F" w:rsidRDefault="00092ED5" w:rsidP="007B1411">
      <w:pPr>
        <w:spacing w:before="120" w:after="180"/>
        <w:jc w:val="both"/>
        <w:rPr>
          <w:lang w:val="en-US" w:eastAsia="zh-CN"/>
        </w:rPr>
      </w:pPr>
      <w:r>
        <w:rPr>
          <w:rFonts w:ascii="Times New Roman" w:eastAsiaTheme="minorEastAsia" w:hAnsi="Times New Roman"/>
          <w:lang w:val="en-US" w:eastAsia="zh-CN"/>
        </w:rPr>
        <w:t xml:space="preserve">As requested in WID, to support SBFD operation 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side within a TDD carrier, the mechanism for semi-static indication of frequency location of SBFD </w:t>
      </w:r>
      <w:proofErr w:type="spellStart"/>
      <w:r>
        <w:rPr>
          <w:rFonts w:ascii="Times New Roman" w:eastAsiaTheme="minorEastAsia" w:hAnsi="Times New Roman"/>
          <w:lang w:val="en-US" w:eastAsia="zh-CN"/>
        </w:rPr>
        <w:t>subbands</w:t>
      </w:r>
      <w:proofErr w:type="spellEnd"/>
      <w:r>
        <w:rPr>
          <w:rFonts w:ascii="Times New Roman" w:eastAsiaTheme="minorEastAsia" w:hAnsi="Times New Roman"/>
          <w:lang w:val="en-US" w:eastAsia="zh-CN"/>
        </w:rPr>
        <w:t xml:space="preserve"> to UE shall be specified. </w:t>
      </w:r>
      <w:r w:rsidR="00433920">
        <w:rPr>
          <w:rFonts w:ascii="Times New Roman" w:eastAsiaTheme="minorEastAsia" w:hAnsi="Times New Roman"/>
          <w:lang w:val="en-US" w:eastAsia="zh-CN"/>
        </w:rPr>
        <w:t xml:space="preserve">Based upon previous RAN4 discussion, it is </w:t>
      </w:r>
      <w:r w:rsidR="00976376">
        <w:rPr>
          <w:rFonts w:ascii="Times New Roman" w:eastAsiaTheme="minorEastAsia" w:hAnsi="Times New Roman"/>
          <w:lang w:val="en-US" w:eastAsia="zh-CN"/>
        </w:rPr>
        <w:t xml:space="preserve">“within </w:t>
      </w:r>
      <w:r w:rsidR="00976376" w:rsidRPr="00976376">
        <w:rPr>
          <w:rFonts w:ascii="Times New Roman" w:eastAsiaTheme="minorEastAsia" w:hAnsi="Times New Roman"/>
          <w:lang w:val="en-US" w:eastAsia="zh-CN"/>
        </w:rPr>
        <w:t xml:space="preserve">RAN4 scope to study/specify the limitation or restriction on the size of </w:t>
      </w:r>
      <w:proofErr w:type="spellStart"/>
      <w:r w:rsidR="00976376" w:rsidRPr="00976376">
        <w:rPr>
          <w:rFonts w:ascii="Times New Roman" w:eastAsiaTheme="minorEastAsia" w:hAnsi="Times New Roman"/>
          <w:lang w:val="en-US" w:eastAsia="zh-CN"/>
        </w:rPr>
        <w:t>subband</w:t>
      </w:r>
      <w:proofErr w:type="spellEnd"/>
      <w:r w:rsidR="00976376" w:rsidRPr="00976376">
        <w:rPr>
          <w:rFonts w:ascii="Times New Roman" w:eastAsiaTheme="minorEastAsia" w:hAnsi="Times New Roman"/>
          <w:lang w:val="en-US" w:eastAsia="zh-CN"/>
        </w:rPr>
        <w:t>/</w:t>
      </w:r>
      <w:proofErr w:type="spellStart"/>
      <w:r w:rsidR="00976376" w:rsidRPr="00976376">
        <w:rPr>
          <w:rFonts w:ascii="Times New Roman" w:eastAsiaTheme="minorEastAsia" w:hAnsi="Times New Roman"/>
          <w:lang w:val="en-US" w:eastAsia="zh-CN"/>
        </w:rPr>
        <w:t>guardband</w:t>
      </w:r>
      <w:proofErr w:type="spellEnd"/>
      <w:r w:rsidR="00976376">
        <w:rPr>
          <w:rFonts w:ascii="Times New Roman" w:eastAsiaTheme="minorEastAsia" w:hAnsi="Times New Roman"/>
          <w:lang w:val="en-US" w:eastAsia="zh-CN"/>
        </w:rPr>
        <w:t>”.</w:t>
      </w:r>
      <w:r w:rsidR="00976376" w:rsidRPr="00976376">
        <w:rPr>
          <w:rFonts w:ascii="Times New Roman" w:eastAsiaTheme="minorEastAsia" w:hAnsi="Times New Roman"/>
          <w:lang w:val="en-US" w:eastAsia="zh-CN"/>
        </w:rPr>
        <w:t xml:space="preserve"> </w:t>
      </w:r>
      <w:r w:rsidR="00287D0C">
        <w:rPr>
          <w:lang w:val="en-US" w:eastAsia="zh-CN"/>
        </w:rPr>
        <w:t>Firstly, the RAN1 agreements achieved in RAN1#11</w:t>
      </w:r>
      <w:r w:rsidR="00714D90">
        <w:rPr>
          <w:lang w:val="en-US" w:eastAsia="zh-CN"/>
        </w:rPr>
        <w:t>7</w:t>
      </w:r>
      <w:r w:rsidR="00287D0C">
        <w:rPr>
          <w:lang w:val="en-US" w:eastAsia="zh-CN"/>
        </w:rPr>
        <w:t xml:space="preserve"> </w:t>
      </w:r>
      <w:r w:rsidR="00714D90">
        <w:rPr>
          <w:lang w:val="en-US" w:eastAsia="zh-CN"/>
        </w:rPr>
        <w:t>is</w:t>
      </w:r>
      <w:r w:rsidR="00287D0C">
        <w:rPr>
          <w:lang w:val="en-US" w:eastAsia="zh-CN"/>
        </w:rPr>
        <w:t xml:space="preserve"> provided</w:t>
      </w:r>
      <w:r w:rsidR="00714D90">
        <w:rPr>
          <w:lang w:val="en-US" w:eastAsia="zh-CN"/>
        </w:rPr>
        <w:t xml:space="preserve"> below, in which we can observed that RAN1 </w:t>
      </w:r>
      <w:r w:rsidR="004D3707">
        <w:rPr>
          <w:lang w:val="en-US" w:eastAsia="zh-CN"/>
        </w:rPr>
        <w:t xml:space="preserve">agree to </w:t>
      </w:r>
      <w:r w:rsidR="00714D90">
        <w:rPr>
          <w:lang w:val="en-US" w:eastAsia="zh-CN"/>
        </w:rPr>
        <w:t xml:space="preserve">support the flexible frequency domain configuration </w:t>
      </w:r>
      <w:r w:rsidR="004D3707">
        <w:rPr>
          <w:lang w:val="en-US" w:eastAsia="zh-CN"/>
        </w:rPr>
        <w:t>with the cell-specific configuration, by</w:t>
      </w:r>
      <w:r w:rsidR="00714D90">
        <w:rPr>
          <w:lang w:val="en-US" w:eastAsia="zh-CN"/>
        </w:rPr>
        <w:t xml:space="preserve"> explicitly configuring frequency locations of UL </w:t>
      </w:r>
      <w:proofErr w:type="spellStart"/>
      <w:r w:rsidR="00714D90">
        <w:rPr>
          <w:lang w:val="en-US" w:eastAsia="zh-CN"/>
        </w:rPr>
        <w:t>subband</w:t>
      </w:r>
      <w:proofErr w:type="spellEnd"/>
      <w:r w:rsidR="00714D90">
        <w:rPr>
          <w:lang w:val="en-US" w:eastAsia="zh-CN"/>
        </w:rPr>
        <w:t xml:space="preserve"> and DL </w:t>
      </w:r>
      <w:proofErr w:type="spellStart"/>
      <w:r w:rsidR="00714D90">
        <w:rPr>
          <w:lang w:val="en-US" w:eastAsia="zh-CN"/>
        </w:rPr>
        <w:t>subband</w:t>
      </w:r>
      <w:proofErr w:type="spellEnd"/>
      <w:r w:rsidR="00714D90">
        <w:rPr>
          <w:lang w:val="en-US" w:eastAsia="zh-CN"/>
        </w:rPr>
        <w:t xml:space="preserve">(s) thus making the </w:t>
      </w:r>
      <w:proofErr w:type="spellStart"/>
      <w:r w:rsidR="00714D90">
        <w:rPr>
          <w:lang w:val="en-US" w:eastAsia="zh-CN"/>
        </w:rPr>
        <w:t>guardband</w:t>
      </w:r>
      <w:proofErr w:type="spellEnd"/>
      <w:r w:rsidR="00714D90">
        <w:rPr>
          <w:lang w:val="en-US" w:eastAsia="zh-CN"/>
        </w:rPr>
        <w:t>(s) if any can be derived implicitly</w:t>
      </w:r>
      <w:r w:rsidR="004D3707">
        <w:rPr>
          <w:lang w:val="en-US" w:eastAsia="zh-CN"/>
        </w:rPr>
        <w:t xml:space="preserve">. </w:t>
      </w:r>
    </w:p>
    <w:tbl>
      <w:tblPr>
        <w:tblStyle w:val="TableGrid"/>
        <w:tblpPr w:leftFromText="181" w:rightFromText="181" w:vertAnchor="text" w:tblpY="1"/>
        <w:tblW w:w="0" w:type="auto"/>
        <w:tblLook w:val="04A0" w:firstRow="1" w:lastRow="0" w:firstColumn="1" w:lastColumn="0" w:noHBand="0" w:noVBand="1"/>
      </w:tblPr>
      <w:tblGrid>
        <w:gridCol w:w="9631"/>
      </w:tblGrid>
      <w:tr w:rsidR="00287D0C" w:rsidRPr="007B1411" w14:paraId="48747C30" w14:textId="77777777" w:rsidTr="007B1411">
        <w:trPr>
          <w:trHeight w:val="7357"/>
        </w:trPr>
        <w:tc>
          <w:tcPr>
            <w:tcW w:w="9631" w:type="dxa"/>
          </w:tcPr>
          <w:p w14:paraId="23A7C754" w14:textId="32C4544C" w:rsidR="00F706F9" w:rsidRPr="007B1411" w:rsidRDefault="00F706F9" w:rsidP="007B1411">
            <w:pPr>
              <w:spacing w:after="0"/>
              <w:rPr>
                <w:rFonts w:eastAsia="Malgun Gothic"/>
                <w:bCs/>
                <w:i/>
                <w:iCs/>
                <w:u w:val="single"/>
                <w:lang w:eastAsia="zh-CN"/>
              </w:rPr>
            </w:pPr>
            <w:r w:rsidRPr="007B1411">
              <w:rPr>
                <w:rFonts w:eastAsia="Malgun Gothic"/>
                <w:bCs/>
                <w:i/>
                <w:iCs/>
                <w:u w:val="single"/>
                <w:lang w:eastAsia="zh-CN"/>
              </w:rPr>
              <w:t>&lt;From RAN1#11</w:t>
            </w:r>
            <w:r w:rsidR="000028D3" w:rsidRPr="007B1411">
              <w:rPr>
                <w:rFonts w:eastAsia="Malgun Gothic"/>
                <w:bCs/>
                <w:i/>
                <w:iCs/>
                <w:u w:val="single"/>
                <w:lang w:eastAsia="zh-CN"/>
              </w:rPr>
              <w:t>6</w:t>
            </w:r>
            <w:r w:rsidRPr="007B1411">
              <w:rPr>
                <w:rFonts w:eastAsia="Malgun Gothic"/>
                <w:bCs/>
                <w:i/>
                <w:iCs/>
                <w:u w:val="single"/>
                <w:lang w:eastAsia="zh-CN"/>
              </w:rPr>
              <w:t>&gt;</w:t>
            </w:r>
          </w:p>
          <w:p w14:paraId="5BFFACF3" w14:textId="04D6131C" w:rsidR="00F706F9" w:rsidRPr="007B1411" w:rsidRDefault="00F706F9" w:rsidP="007B1411">
            <w:pPr>
              <w:spacing w:after="0"/>
              <w:rPr>
                <w:rFonts w:eastAsia="Malgun Gothic"/>
                <w:b/>
                <w:highlight w:val="green"/>
                <w:lang w:eastAsia="zh-CN"/>
              </w:rPr>
            </w:pPr>
            <w:r w:rsidRPr="007B1411">
              <w:rPr>
                <w:rFonts w:eastAsia="Malgun Gothic"/>
                <w:b/>
                <w:highlight w:val="green"/>
                <w:lang w:eastAsia="zh-CN"/>
              </w:rPr>
              <w:t>Agreement</w:t>
            </w:r>
          </w:p>
          <w:p w14:paraId="7A9ACA27" w14:textId="77777777" w:rsidR="00F706F9" w:rsidRPr="007B1411" w:rsidRDefault="00F706F9" w:rsidP="007B1411">
            <w:pPr>
              <w:tabs>
                <w:tab w:val="left" w:pos="0"/>
              </w:tabs>
              <w:spacing w:after="0"/>
              <w:rPr>
                <w:rFonts w:ascii="Times New Roman" w:eastAsia="Malgun Gothic" w:hAnsi="Times New Roman"/>
                <w:lang w:eastAsia="x-none"/>
              </w:rPr>
            </w:pPr>
            <w:r w:rsidRPr="007B1411">
              <w:rPr>
                <w:rFonts w:ascii="Times New Roman" w:eastAsia="Malgun Gothic" w:hAnsi="Times New Roman"/>
                <w:lang w:eastAsia="x-none"/>
              </w:rPr>
              <w:t xml:space="preserve">For RRC connected mode UEs, at least cell-specific configuration on time </w:t>
            </w:r>
            <w:r w:rsidRPr="007B1411">
              <w:rPr>
                <w:rFonts w:ascii="Times New Roman" w:eastAsia="Malgun Gothic" w:hAnsi="Times New Roman"/>
                <w:highlight w:val="darkYellow"/>
                <w:lang w:eastAsia="x-none"/>
              </w:rPr>
              <w:t xml:space="preserve">and frequency(working assumption) </w:t>
            </w:r>
            <w:r w:rsidRPr="007B1411">
              <w:rPr>
                <w:rFonts w:ascii="Times New Roman" w:eastAsia="Malgun Gothic" w:hAnsi="Times New Roman"/>
                <w:lang w:eastAsia="x-none"/>
              </w:rPr>
              <w:t xml:space="preserve">location of SBFD </w:t>
            </w:r>
            <w:proofErr w:type="spellStart"/>
            <w:r w:rsidRPr="007B1411">
              <w:rPr>
                <w:rFonts w:ascii="Times New Roman" w:eastAsia="Malgun Gothic" w:hAnsi="Times New Roman"/>
                <w:lang w:eastAsia="x-none"/>
              </w:rPr>
              <w:t>subbands</w:t>
            </w:r>
            <w:proofErr w:type="spellEnd"/>
            <w:r w:rsidRPr="007B1411">
              <w:rPr>
                <w:rFonts w:ascii="Times New Roman" w:eastAsia="Malgun Gothic" w:hAnsi="Times New Roman"/>
                <w:lang w:eastAsia="x-none"/>
              </w:rPr>
              <w:t xml:space="preserve"> is supported within a TDD carrier.</w:t>
            </w:r>
          </w:p>
          <w:p w14:paraId="1F4A3F3E" w14:textId="4A4273C7" w:rsidR="00F706F9" w:rsidRPr="007B1411" w:rsidRDefault="00F706F9" w:rsidP="007B1411">
            <w:pPr>
              <w:numPr>
                <w:ilvl w:val="0"/>
                <w:numId w:val="2"/>
              </w:numPr>
              <w:tabs>
                <w:tab w:val="left" w:pos="0"/>
              </w:tabs>
              <w:suppressAutoHyphens/>
              <w:spacing w:after="0"/>
              <w:jc w:val="both"/>
              <w:rPr>
                <w:rFonts w:ascii="Times New Roman" w:eastAsia="Malgun Gothic" w:hAnsi="Times New Roman"/>
                <w:lang w:eastAsia="x-none"/>
              </w:rPr>
            </w:pPr>
            <w:r w:rsidRPr="007B1411">
              <w:rPr>
                <w:rFonts w:ascii="Times New Roman" w:eastAsia="Malgun Gothic" w:hAnsi="Times New Roman"/>
                <w:lang w:eastAsia="x-none"/>
              </w:rPr>
              <w:t>FFS: Additional support of UE-specific configuration on time</w:t>
            </w:r>
            <w:r w:rsidRPr="007B1411">
              <w:rPr>
                <w:rFonts w:ascii="Times New Roman" w:eastAsia="Malgun Gothic" w:hAnsi="Times New Roman" w:hint="eastAsia"/>
                <w:lang w:eastAsia="x-none"/>
              </w:rPr>
              <w:t xml:space="preserve"> and/or frequency</w:t>
            </w:r>
            <w:r w:rsidRPr="007B1411">
              <w:rPr>
                <w:rFonts w:ascii="Times New Roman" w:eastAsia="Malgun Gothic" w:hAnsi="Times New Roman"/>
                <w:lang w:eastAsia="x-none"/>
              </w:rPr>
              <w:t xml:space="preserve"> location</w:t>
            </w:r>
            <w:r w:rsidRPr="007B1411">
              <w:rPr>
                <w:rFonts w:ascii="Times New Roman" w:eastAsia="Malgun Gothic" w:hAnsi="Times New Roman" w:hint="eastAsia"/>
                <w:lang w:eastAsia="x-none"/>
              </w:rPr>
              <w:t>s</w:t>
            </w:r>
            <w:r w:rsidRPr="007B1411">
              <w:rPr>
                <w:rFonts w:ascii="Times New Roman" w:eastAsia="Malgun Gothic" w:hAnsi="Times New Roman"/>
                <w:lang w:eastAsia="x-none"/>
              </w:rPr>
              <w:t xml:space="preserve"> of SBFD </w:t>
            </w:r>
            <w:proofErr w:type="spellStart"/>
            <w:r w:rsidRPr="007B1411">
              <w:rPr>
                <w:rFonts w:ascii="Times New Roman" w:eastAsia="Malgun Gothic" w:hAnsi="Times New Roman"/>
                <w:lang w:eastAsia="x-none"/>
              </w:rPr>
              <w:t>subbands</w:t>
            </w:r>
            <w:proofErr w:type="spellEnd"/>
          </w:p>
          <w:p w14:paraId="72606C16" w14:textId="42A021BF" w:rsidR="00F706F9" w:rsidRPr="007B1411" w:rsidRDefault="00F706F9" w:rsidP="007B1411">
            <w:pPr>
              <w:tabs>
                <w:tab w:val="left" w:pos="0"/>
              </w:tabs>
              <w:suppressAutoHyphens/>
              <w:spacing w:after="0"/>
              <w:jc w:val="both"/>
              <w:rPr>
                <w:rFonts w:ascii="Times New Roman" w:eastAsia="Malgun Gothic" w:hAnsi="Times New Roman"/>
                <w:lang w:eastAsia="x-none"/>
              </w:rPr>
            </w:pPr>
          </w:p>
          <w:p w14:paraId="4414D32E" w14:textId="77777777" w:rsidR="00F706F9" w:rsidRPr="007B1411" w:rsidRDefault="00F706F9" w:rsidP="007B1411">
            <w:pPr>
              <w:spacing w:after="0"/>
              <w:rPr>
                <w:rFonts w:eastAsia="Malgun Gothic" w:cs="Times"/>
                <w:b/>
                <w:highlight w:val="green"/>
                <w:lang w:eastAsia="zh-CN"/>
              </w:rPr>
            </w:pPr>
            <w:r w:rsidRPr="007B1411">
              <w:rPr>
                <w:rFonts w:eastAsia="Malgun Gothic" w:cs="Times"/>
                <w:b/>
                <w:highlight w:val="green"/>
                <w:lang w:eastAsia="zh-CN"/>
              </w:rPr>
              <w:t>Agreement</w:t>
            </w:r>
          </w:p>
          <w:p w14:paraId="6DF656DD" w14:textId="77777777" w:rsidR="00F706F9" w:rsidRPr="007B1411" w:rsidRDefault="00F706F9" w:rsidP="007B1411">
            <w:pPr>
              <w:spacing w:after="0"/>
              <w:rPr>
                <w:rFonts w:eastAsia="Malgun Gothic" w:cs="Times"/>
                <w:lang w:eastAsia="zh-CN"/>
              </w:rPr>
            </w:pPr>
            <w:r w:rsidRPr="007B1411">
              <w:rPr>
                <w:rFonts w:eastAsia="Malgun Gothic" w:cs="Times"/>
                <w:lang w:eastAsia="zh-CN"/>
              </w:rPr>
              <w:t xml:space="preserve">The </w:t>
            </w:r>
            <w:proofErr w:type="spellStart"/>
            <w:r w:rsidRPr="007B1411">
              <w:rPr>
                <w:rFonts w:eastAsia="Malgun Gothic" w:cs="Times"/>
                <w:lang w:eastAsia="zh-CN"/>
              </w:rPr>
              <w:t>subband</w:t>
            </w:r>
            <w:proofErr w:type="spellEnd"/>
            <w:r w:rsidRPr="007B1411">
              <w:rPr>
                <w:rFonts w:eastAsia="Malgun Gothic" w:cs="Times"/>
                <w:lang w:eastAsia="zh-CN"/>
              </w:rPr>
              <w:t xml:space="preserve"> frequency-domain resources are same across different SBFD symbols within a TDD carrier. Frequency location of cell specific UL </w:t>
            </w:r>
            <w:proofErr w:type="spellStart"/>
            <w:r w:rsidRPr="007B1411">
              <w:rPr>
                <w:rFonts w:eastAsia="Malgun Gothic" w:cs="Times"/>
                <w:lang w:eastAsia="zh-CN"/>
              </w:rPr>
              <w:t>subband</w:t>
            </w:r>
            <w:proofErr w:type="spellEnd"/>
            <w:r w:rsidRPr="007B1411">
              <w:rPr>
                <w:rFonts w:eastAsia="Malgun Gothic" w:cs="Times"/>
                <w:lang w:eastAsia="zh-CN"/>
              </w:rPr>
              <w:t xml:space="preserve">, and DL </w:t>
            </w:r>
            <w:proofErr w:type="spellStart"/>
            <w:r w:rsidRPr="007B1411">
              <w:rPr>
                <w:rFonts w:eastAsia="Malgun Gothic" w:cs="Times"/>
                <w:lang w:eastAsia="zh-CN"/>
              </w:rPr>
              <w:t>subband</w:t>
            </w:r>
            <w:proofErr w:type="spellEnd"/>
            <w:r w:rsidRPr="007B1411">
              <w:rPr>
                <w:rFonts w:eastAsia="Malgun Gothic" w:cs="Times"/>
                <w:lang w:eastAsia="zh-CN"/>
              </w:rPr>
              <w:t>(s) if explicitly indicated, are indicated with reference to CRB grid.</w:t>
            </w:r>
          </w:p>
          <w:p w14:paraId="1E6F3D3F" w14:textId="77777777" w:rsidR="00F706F9" w:rsidRPr="007B1411" w:rsidRDefault="00F706F9" w:rsidP="007B1411">
            <w:pPr>
              <w:numPr>
                <w:ilvl w:val="0"/>
                <w:numId w:val="3"/>
              </w:numPr>
              <w:suppressAutoHyphens/>
              <w:spacing w:after="0"/>
              <w:rPr>
                <w:rFonts w:eastAsia="Malgun Gothic" w:cs="Times"/>
                <w:lang w:eastAsia="zh-CN"/>
              </w:rPr>
            </w:pPr>
            <w:r w:rsidRPr="007B1411">
              <w:rPr>
                <w:rFonts w:eastAsia="Malgun Gothic" w:cs="Times"/>
                <w:lang w:eastAsia="zh-CN"/>
              </w:rPr>
              <w:t xml:space="preserve">RB-level granularity is supported for semi-static indication of SBFD </w:t>
            </w:r>
            <w:proofErr w:type="spellStart"/>
            <w:r w:rsidRPr="007B1411">
              <w:rPr>
                <w:rFonts w:eastAsia="Malgun Gothic" w:cs="Times"/>
                <w:lang w:eastAsia="zh-CN"/>
              </w:rPr>
              <w:t>subband</w:t>
            </w:r>
            <w:proofErr w:type="spellEnd"/>
            <w:r w:rsidRPr="007B1411">
              <w:rPr>
                <w:rFonts w:eastAsia="Malgun Gothic" w:cs="Times"/>
                <w:lang w:eastAsia="zh-CN"/>
              </w:rPr>
              <w:t xml:space="preserve"> frequency location.</w:t>
            </w:r>
          </w:p>
          <w:p w14:paraId="2C8D4F2A" w14:textId="77777777" w:rsidR="00F706F9" w:rsidRPr="007B1411" w:rsidRDefault="00F706F9" w:rsidP="007B1411">
            <w:pPr>
              <w:numPr>
                <w:ilvl w:val="1"/>
                <w:numId w:val="3"/>
              </w:numPr>
              <w:suppressAutoHyphens/>
              <w:spacing w:after="0"/>
              <w:rPr>
                <w:rFonts w:eastAsia="Malgun Gothic" w:cs="Times"/>
                <w:lang w:eastAsia="zh-CN"/>
              </w:rPr>
            </w:pPr>
            <w:r w:rsidRPr="007B1411">
              <w:rPr>
                <w:rFonts w:eastAsia="Malgun Gothic" w:cs="Times"/>
                <w:lang w:eastAsia="zh-CN"/>
              </w:rPr>
              <w:t xml:space="preserve">Subject to RAN4 guidance on the size of </w:t>
            </w:r>
            <w:proofErr w:type="spellStart"/>
            <w:r w:rsidRPr="007B1411">
              <w:rPr>
                <w:rFonts w:eastAsia="Malgun Gothic" w:cs="Times"/>
                <w:lang w:eastAsia="zh-CN"/>
              </w:rPr>
              <w:t>subband</w:t>
            </w:r>
            <w:proofErr w:type="spellEnd"/>
            <w:r w:rsidRPr="007B1411">
              <w:rPr>
                <w:rFonts w:eastAsia="Malgun Gothic" w:cs="Times"/>
                <w:lang w:eastAsia="zh-CN"/>
              </w:rPr>
              <w:t>/</w:t>
            </w:r>
            <w:proofErr w:type="spellStart"/>
            <w:r w:rsidRPr="007B1411">
              <w:rPr>
                <w:rFonts w:eastAsia="Malgun Gothic" w:cs="Times"/>
                <w:lang w:eastAsia="zh-CN"/>
              </w:rPr>
              <w:t>guardband</w:t>
            </w:r>
            <w:proofErr w:type="spellEnd"/>
            <w:r w:rsidRPr="007B1411">
              <w:rPr>
                <w:rFonts w:eastAsia="Malgun Gothic" w:cs="Times"/>
                <w:lang w:eastAsia="zh-CN"/>
              </w:rPr>
              <w:t>, if any</w:t>
            </w:r>
          </w:p>
          <w:p w14:paraId="4422B75A" w14:textId="4C01B98C" w:rsidR="00F706F9" w:rsidRPr="007B1411" w:rsidRDefault="00F706F9" w:rsidP="007B1411">
            <w:pPr>
              <w:numPr>
                <w:ilvl w:val="1"/>
                <w:numId w:val="3"/>
              </w:numPr>
              <w:suppressAutoHyphens/>
              <w:spacing w:after="0"/>
              <w:rPr>
                <w:rFonts w:eastAsia="Malgun Gothic" w:cs="Times"/>
                <w:lang w:eastAsia="zh-CN"/>
              </w:rPr>
            </w:pPr>
            <w:r w:rsidRPr="007B1411">
              <w:rPr>
                <w:rFonts w:eastAsia="Malgun Gothic" w:cs="Times"/>
                <w:lang w:eastAsia="zh-CN"/>
              </w:rPr>
              <w:t>FFS reference starting RB and reference SCS</w:t>
            </w:r>
          </w:p>
          <w:p w14:paraId="7937FB4F" w14:textId="77777777" w:rsidR="00A370FA" w:rsidRPr="007B1411" w:rsidRDefault="00A370FA" w:rsidP="007B1411">
            <w:pPr>
              <w:tabs>
                <w:tab w:val="left" w:pos="0"/>
              </w:tabs>
              <w:suppressAutoHyphens/>
              <w:spacing w:after="0"/>
              <w:ind w:left="1440"/>
              <w:rPr>
                <w:rFonts w:eastAsia="Malgun Gothic" w:cs="Times"/>
                <w:lang w:eastAsia="zh-CN"/>
              </w:rPr>
            </w:pPr>
          </w:p>
          <w:p w14:paraId="0B551604" w14:textId="77777777" w:rsidR="00F706F9" w:rsidRPr="007B1411" w:rsidRDefault="00F706F9" w:rsidP="007B1411">
            <w:pPr>
              <w:spacing w:after="0"/>
              <w:rPr>
                <w:b/>
                <w:bCs/>
                <w:iCs/>
                <w:highlight w:val="green"/>
              </w:rPr>
            </w:pPr>
            <w:r w:rsidRPr="007B1411">
              <w:rPr>
                <w:b/>
                <w:bCs/>
                <w:iCs/>
                <w:highlight w:val="green"/>
              </w:rPr>
              <w:t>Agreement</w:t>
            </w:r>
          </w:p>
          <w:p w14:paraId="5A3A4622" w14:textId="77777777" w:rsidR="00F706F9" w:rsidRPr="007B1411" w:rsidRDefault="00F706F9" w:rsidP="007B1411">
            <w:pPr>
              <w:spacing w:after="0"/>
              <w:rPr>
                <w:rFonts w:eastAsia="Malgun Gothic"/>
                <w:lang w:eastAsia="zh-CN"/>
              </w:rPr>
            </w:pPr>
            <w:r w:rsidRPr="007B1411">
              <w:rPr>
                <w:rFonts w:eastAsia="Malgun Gothic"/>
                <w:lang w:eastAsia="zh-CN"/>
              </w:rPr>
              <w:t xml:space="preserve">For discussion purpose, UL </w:t>
            </w:r>
            <w:proofErr w:type="spellStart"/>
            <w:r w:rsidRPr="007B1411">
              <w:rPr>
                <w:rFonts w:eastAsia="Malgun Gothic"/>
                <w:lang w:eastAsia="zh-CN"/>
              </w:rPr>
              <w:t>subband</w:t>
            </w:r>
            <w:proofErr w:type="spellEnd"/>
            <w:r w:rsidRPr="007B1411">
              <w:rPr>
                <w:rFonts w:eastAsia="Malgun Gothic"/>
                <w:lang w:eastAsia="zh-CN"/>
              </w:rPr>
              <w:t xml:space="preserve"> frequency resources within active UL BWP </w:t>
            </w:r>
            <w:r w:rsidRPr="007B1411">
              <w:rPr>
                <w:rFonts w:eastAsia="Malgun Gothic" w:hint="eastAsia"/>
                <w:lang w:eastAsia="zh-CN"/>
              </w:rPr>
              <w:t>are</w:t>
            </w:r>
            <w:r w:rsidRPr="007B1411">
              <w:rPr>
                <w:rFonts w:eastAsia="Malgun Gothic"/>
                <w:lang w:eastAsia="zh-CN"/>
              </w:rPr>
              <w:t xml:space="preserve"> called UL usable PRBs and DL </w:t>
            </w:r>
            <w:proofErr w:type="spellStart"/>
            <w:r w:rsidRPr="007B1411">
              <w:rPr>
                <w:rFonts w:eastAsia="Malgun Gothic"/>
                <w:lang w:eastAsia="zh-CN"/>
              </w:rPr>
              <w:t>subband</w:t>
            </w:r>
            <w:proofErr w:type="spellEnd"/>
            <w:r w:rsidRPr="007B1411">
              <w:rPr>
                <w:rFonts w:eastAsia="Malgun Gothic"/>
                <w:lang w:eastAsia="zh-CN"/>
              </w:rPr>
              <w:t xml:space="preserve">(s) frequency resources within active DL BWP </w:t>
            </w:r>
            <w:r w:rsidRPr="007B1411">
              <w:rPr>
                <w:rFonts w:eastAsia="Malgun Gothic" w:hint="eastAsia"/>
                <w:lang w:eastAsia="zh-CN"/>
              </w:rPr>
              <w:t>are</w:t>
            </w:r>
            <w:r w:rsidRPr="007B1411">
              <w:rPr>
                <w:rFonts w:eastAsia="Malgun Gothic"/>
                <w:lang w:eastAsia="zh-CN"/>
              </w:rPr>
              <w:t xml:space="preserve"> called DL usable PRBs.</w:t>
            </w:r>
          </w:p>
          <w:p w14:paraId="08A1666A" w14:textId="77777777" w:rsidR="00F706F9" w:rsidRPr="007B1411" w:rsidRDefault="00F706F9" w:rsidP="007B1411">
            <w:pPr>
              <w:spacing w:after="0"/>
              <w:rPr>
                <w:rFonts w:eastAsia="Malgun Gothic"/>
                <w:lang w:eastAsia="zh-CN"/>
              </w:rPr>
            </w:pPr>
            <w:r w:rsidRPr="007B1411">
              <w:rPr>
                <w:rFonts w:eastAsia="Malgun Gothic"/>
                <w:lang w:eastAsia="zh-CN"/>
              </w:rPr>
              <w:t>For determining UL/DL usable PRBs, consider the following options.</w:t>
            </w:r>
          </w:p>
          <w:p w14:paraId="32E29EBD" w14:textId="77777777" w:rsidR="00F706F9" w:rsidRPr="007B1411" w:rsidRDefault="00F706F9" w:rsidP="007B1411">
            <w:pPr>
              <w:pStyle w:val="ListParagraph"/>
              <w:numPr>
                <w:ilvl w:val="0"/>
                <w:numId w:val="3"/>
              </w:numPr>
              <w:suppressAutoHyphens/>
              <w:overflowPunct/>
              <w:autoSpaceDE/>
              <w:autoSpaceDN/>
              <w:adjustRightInd/>
              <w:spacing w:after="0"/>
              <w:ind w:firstLineChars="0"/>
              <w:textAlignment w:val="auto"/>
              <w:rPr>
                <w:rFonts w:eastAsia="Malgun Gothic" w:cs="Times"/>
                <w:szCs w:val="24"/>
                <w:lang w:eastAsia="zh-CN"/>
              </w:rPr>
            </w:pPr>
            <w:r w:rsidRPr="007B1411">
              <w:rPr>
                <w:rFonts w:eastAsia="Malgun Gothic" w:cs="Times"/>
                <w:szCs w:val="24"/>
                <w:lang w:eastAsia="zh-CN"/>
              </w:rPr>
              <w:t xml:space="preserve">Option 1: UL usable PRBs are determined as intersection between cell-specific UL </w:t>
            </w:r>
            <w:proofErr w:type="spellStart"/>
            <w:r w:rsidRPr="007B1411">
              <w:rPr>
                <w:rFonts w:eastAsia="Malgun Gothic" w:cs="Times"/>
                <w:szCs w:val="24"/>
                <w:lang w:eastAsia="zh-CN"/>
              </w:rPr>
              <w:t>subband</w:t>
            </w:r>
            <w:proofErr w:type="spellEnd"/>
            <w:r w:rsidRPr="007B1411">
              <w:rPr>
                <w:rFonts w:eastAsia="Malgun Gothic" w:cs="Times"/>
                <w:szCs w:val="24"/>
                <w:lang w:eastAsia="zh-CN"/>
              </w:rPr>
              <w:t xml:space="preserve"> and active UL BWP in SBFD symbols. DL usable PRBs are determined as intersection between cell-specific DL </w:t>
            </w:r>
            <w:proofErr w:type="spellStart"/>
            <w:r w:rsidRPr="007B1411">
              <w:rPr>
                <w:rFonts w:eastAsia="Malgun Gothic" w:cs="Times"/>
                <w:szCs w:val="24"/>
                <w:lang w:eastAsia="zh-CN"/>
              </w:rPr>
              <w:t>subband</w:t>
            </w:r>
            <w:proofErr w:type="spellEnd"/>
            <w:r w:rsidRPr="007B1411">
              <w:rPr>
                <w:rFonts w:eastAsia="Malgun Gothic" w:cs="Times"/>
                <w:szCs w:val="24"/>
                <w:lang w:eastAsia="zh-CN"/>
              </w:rPr>
              <w:t>(s) and active DL BWP in SBFD symbols.</w:t>
            </w:r>
          </w:p>
          <w:p w14:paraId="3AF09546" w14:textId="77777777" w:rsidR="00F706F9" w:rsidRPr="007B1411" w:rsidRDefault="00F706F9" w:rsidP="007B1411">
            <w:pPr>
              <w:pStyle w:val="ListParagraph"/>
              <w:numPr>
                <w:ilvl w:val="0"/>
                <w:numId w:val="3"/>
              </w:numPr>
              <w:suppressAutoHyphens/>
              <w:overflowPunct/>
              <w:autoSpaceDE/>
              <w:autoSpaceDN/>
              <w:adjustRightInd/>
              <w:spacing w:after="0"/>
              <w:ind w:firstLineChars="0"/>
              <w:textAlignment w:val="auto"/>
              <w:rPr>
                <w:rFonts w:eastAsia="Malgun Gothic" w:cs="Times"/>
                <w:szCs w:val="24"/>
                <w:lang w:eastAsia="zh-CN"/>
              </w:rPr>
            </w:pPr>
            <w:r w:rsidRPr="007B1411">
              <w:rPr>
                <w:rFonts w:eastAsia="Malgun Gothic" w:cs="Times"/>
                <w:szCs w:val="24"/>
                <w:lang w:eastAsia="zh-CN"/>
              </w:rPr>
              <w:t xml:space="preserve">Option 2: </w:t>
            </w:r>
            <w:r w:rsidRPr="007B1411">
              <w:rPr>
                <w:rFonts w:eastAsia="Malgun Gothic" w:cs="Times" w:hint="eastAsia"/>
                <w:szCs w:val="24"/>
                <w:lang w:eastAsia="zh-CN"/>
              </w:rPr>
              <w:t>U</w:t>
            </w:r>
            <w:r w:rsidRPr="007B1411">
              <w:rPr>
                <w:rFonts w:eastAsia="Malgun Gothic" w:cs="Times"/>
                <w:szCs w:val="24"/>
                <w:lang w:eastAsia="zh-CN"/>
              </w:rPr>
              <w:t>L/</w:t>
            </w:r>
            <w:r w:rsidRPr="007B1411">
              <w:rPr>
                <w:rFonts w:eastAsia="Malgun Gothic" w:cs="Times" w:hint="eastAsia"/>
                <w:szCs w:val="24"/>
                <w:lang w:eastAsia="zh-CN"/>
              </w:rPr>
              <w:t>D</w:t>
            </w:r>
            <w:r w:rsidRPr="007B1411">
              <w:rPr>
                <w:rFonts w:eastAsia="Malgun Gothic" w:cs="Times"/>
                <w:szCs w:val="24"/>
                <w:lang w:eastAsia="zh-CN"/>
              </w:rPr>
              <w:t xml:space="preserve">L usable PRBs are explicitly configured within active </w:t>
            </w:r>
            <w:r w:rsidRPr="007B1411">
              <w:rPr>
                <w:rFonts w:eastAsia="Malgun Gothic" w:cs="Times" w:hint="eastAsia"/>
                <w:szCs w:val="24"/>
                <w:lang w:eastAsia="zh-CN"/>
              </w:rPr>
              <w:t>U</w:t>
            </w:r>
            <w:r w:rsidRPr="007B1411">
              <w:rPr>
                <w:rFonts w:eastAsia="Malgun Gothic" w:cs="Times"/>
                <w:szCs w:val="24"/>
                <w:lang w:eastAsia="zh-CN"/>
              </w:rPr>
              <w:t>L/</w:t>
            </w:r>
            <w:r w:rsidRPr="007B1411">
              <w:rPr>
                <w:rFonts w:eastAsia="Malgun Gothic" w:cs="Times" w:hint="eastAsia"/>
                <w:szCs w:val="24"/>
                <w:lang w:eastAsia="zh-CN"/>
              </w:rPr>
              <w:t>D</w:t>
            </w:r>
            <w:r w:rsidRPr="007B1411">
              <w:rPr>
                <w:rFonts w:eastAsia="Malgun Gothic" w:cs="Times"/>
                <w:szCs w:val="24"/>
                <w:lang w:eastAsia="zh-CN"/>
              </w:rPr>
              <w:t>L BWP in SBFD symbols.</w:t>
            </w:r>
          </w:p>
          <w:p w14:paraId="68F2E43A" w14:textId="5A54ACCA" w:rsidR="00287D0C" w:rsidRPr="007B1411" w:rsidRDefault="00287D0C" w:rsidP="007B1411">
            <w:pPr>
              <w:spacing w:after="0"/>
              <w:jc w:val="both"/>
              <w:rPr>
                <w:lang w:eastAsia="zh-CN"/>
              </w:rPr>
            </w:pPr>
          </w:p>
          <w:p w14:paraId="172A31D5" w14:textId="27D75694" w:rsidR="00A370FA" w:rsidRPr="007B1411" w:rsidRDefault="00514147" w:rsidP="007B1411">
            <w:pPr>
              <w:spacing w:after="0"/>
              <w:rPr>
                <w:rFonts w:eastAsia="Malgun Gothic"/>
                <w:bCs/>
                <w:i/>
                <w:iCs/>
                <w:u w:val="single"/>
                <w:lang w:eastAsia="zh-CN"/>
              </w:rPr>
            </w:pPr>
            <w:r w:rsidRPr="007B1411">
              <w:rPr>
                <w:rFonts w:eastAsia="Malgun Gothic"/>
                <w:bCs/>
                <w:i/>
                <w:iCs/>
                <w:u w:val="single"/>
                <w:lang w:eastAsia="zh-CN"/>
              </w:rPr>
              <w:t>&lt;From RAN1#116bis&gt;</w:t>
            </w:r>
          </w:p>
          <w:p w14:paraId="1649A1F2" w14:textId="77777777" w:rsidR="00514147" w:rsidRPr="007B1411" w:rsidRDefault="00514147" w:rsidP="007B1411">
            <w:pPr>
              <w:spacing w:after="0"/>
              <w:rPr>
                <w:rFonts w:eastAsia="Malgun Gothic"/>
                <w:b/>
                <w:highlight w:val="green"/>
                <w:lang w:eastAsia="zh-CN"/>
              </w:rPr>
            </w:pPr>
            <w:r w:rsidRPr="007B1411">
              <w:rPr>
                <w:rFonts w:eastAsia="Malgun Gothic"/>
                <w:b/>
                <w:highlight w:val="green"/>
                <w:lang w:eastAsia="zh-CN"/>
              </w:rPr>
              <w:t>Agreement</w:t>
            </w:r>
          </w:p>
          <w:p w14:paraId="21D67272" w14:textId="77777777" w:rsidR="00514147" w:rsidRPr="007B1411" w:rsidRDefault="00514147" w:rsidP="007B1411">
            <w:pPr>
              <w:spacing w:after="0"/>
              <w:rPr>
                <w:rFonts w:eastAsia="Malgun Gothic"/>
                <w:lang w:eastAsia="zh-CN"/>
              </w:rPr>
            </w:pPr>
            <w:r w:rsidRPr="007B1411">
              <w:rPr>
                <w:rFonts w:eastAsia="Malgun Gothic"/>
                <w:lang w:eastAsia="zh-CN"/>
              </w:rPr>
              <w:t xml:space="preserve">For cell-specific configuration of frequency locations of SBFD </w:t>
            </w:r>
            <w:proofErr w:type="spellStart"/>
            <w:r w:rsidRPr="007B1411">
              <w:rPr>
                <w:rFonts w:eastAsia="Malgun Gothic"/>
                <w:lang w:eastAsia="zh-CN"/>
              </w:rPr>
              <w:t>subbands</w:t>
            </w:r>
            <w:proofErr w:type="spellEnd"/>
            <w:r w:rsidRPr="007B1411">
              <w:rPr>
                <w:rFonts w:eastAsia="Malgun Gothic"/>
                <w:lang w:eastAsia="zh-CN"/>
              </w:rPr>
              <w:t>,</w:t>
            </w:r>
          </w:p>
          <w:p w14:paraId="3AF1355D" w14:textId="77777777" w:rsidR="00514147" w:rsidRPr="007B1411" w:rsidRDefault="00514147" w:rsidP="007B1411">
            <w:pPr>
              <w:numPr>
                <w:ilvl w:val="0"/>
                <w:numId w:val="7"/>
              </w:numPr>
              <w:spacing w:after="0"/>
              <w:rPr>
                <w:rFonts w:eastAsia="Malgun Gothic"/>
                <w:lang w:eastAsia="zh-CN"/>
              </w:rPr>
            </w:pPr>
            <w:r w:rsidRPr="007B1411">
              <w:rPr>
                <w:rFonts w:eastAsia="Malgun Gothic"/>
                <w:lang w:eastAsia="zh-CN"/>
              </w:rPr>
              <w:t xml:space="preserve">Option 1: Cell-specific frequency locations of SBFD </w:t>
            </w:r>
            <w:proofErr w:type="spellStart"/>
            <w:r w:rsidRPr="007B1411">
              <w:rPr>
                <w:rFonts w:eastAsia="Malgun Gothic"/>
                <w:lang w:eastAsia="zh-CN"/>
              </w:rPr>
              <w:t>subbands</w:t>
            </w:r>
            <w:proofErr w:type="spellEnd"/>
            <w:r w:rsidRPr="007B1411">
              <w:rPr>
                <w:rFonts w:eastAsia="Malgun Gothic"/>
                <w:lang w:eastAsia="zh-CN"/>
              </w:rPr>
              <w:t xml:space="preserve"> are separately configured for each SCS configuration in </w:t>
            </w:r>
            <w:r w:rsidRPr="007B1411">
              <w:rPr>
                <w:i/>
                <w:lang w:eastAsia="zh-CN"/>
              </w:rPr>
              <w:t>SCS-</w:t>
            </w:r>
            <w:proofErr w:type="spellStart"/>
            <w:r w:rsidRPr="007B1411">
              <w:rPr>
                <w:i/>
                <w:lang w:eastAsia="zh-CN"/>
              </w:rPr>
              <w:t>SpecificCarrier</w:t>
            </w:r>
            <w:r w:rsidRPr="007B1411">
              <w:rPr>
                <w:rFonts w:eastAsia="Malgun Gothic"/>
                <w:i/>
                <w:lang w:eastAsia="zh-CN"/>
              </w:rPr>
              <w:t>List</w:t>
            </w:r>
            <w:proofErr w:type="spellEnd"/>
            <w:r w:rsidRPr="007B1411">
              <w:rPr>
                <w:rFonts w:eastAsia="Malgun Gothic"/>
                <w:lang w:eastAsia="zh-CN"/>
              </w:rPr>
              <w:t>.</w:t>
            </w:r>
          </w:p>
          <w:p w14:paraId="1798A2E4" w14:textId="77777777" w:rsidR="00514147" w:rsidRPr="007B1411" w:rsidRDefault="00514147" w:rsidP="007B1411">
            <w:pPr>
              <w:numPr>
                <w:ilvl w:val="1"/>
                <w:numId w:val="7"/>
              </w:numPr>
              <w:spacing w:after="0"/>
              <w:rPr>
                <w:rFonts w:eastAsia="Malgun Gothic"/>
                <w:i/>
                <w:lang w:eastAsia="zh-CN"/>
              </w:rPr>
            </w:pPr>
            <w:r w:rsidRPr="007B1411">
              <w:rPr>
                <w:rFonts w:eastAsia="Malgun Gothic"/>
                <w:lang w:eastAsia="zh-CN"/>
              </w:rPr>
              <w:t>For each SCS configuration, the reference starting PRB is the PRB determined by the SCS configuration and</w:t>
            </w:r>
            <w:r w:rsidRPr="007B1411">
              <w:rPr>
                <w:rFonts w:eastAsia="Malgun Gothic"/>
                <w:i/>
                <w:lang w:eastAsia="zh-CN"/>
              </w:rPr>
              <w:t xml:space="preserve"> </w:t>
            </w:r>
            <w:proofErr w:type="spellStart"/>
            <w:r w:rsidRPr="007B1411">
              <w:rPr>
                <w:rFonts w:eastAsia="Malgun Gothic"/>
                <w:i/>
                <w:lang w:eastAsia="zh-CN"/>
              </w:rPr>
              <w:t>offsetToCarrier</w:t>
            </w:r>
            <w:proofErr w:type="spellEnd"/>
            <w:r w:rsidRPr="007B1411">
              <w:rPr>
                <w:lang w:eastAsia="sv-SE"/>
              </w:rPr>
              <w:t xml:space="preserve"> corresponding to this subcarrier spacing</w:t>
            </w:r>
            <w:r w:rsidRPr="007B1411">
              <w:rPr>
                <w:rFonts w:eastAsia="Malgun Gothic"/>
                <w:lang w:eastAsia="zh-CN"/>
              </w:rPr>
              <w:t>.</w:t>
            </w:r>
          </w:p>
          <w:p w14:paraId="56F66D58" w14:textId="77777777" w:rsidR="000028D3" w:rsidRPr="007B1411" w:rsidRDefault="000028D3" w:rsidP="007B1411">
            <w:pPr>
              <w:tabs>
                <w:tab w:val="left" w:pos="0"/>
              </w:tabs>
              <w:spacing w:after="0"/>
              <w:rPr>
                <w:rFonts w:eastAsia="Malgun Gothic"/>
                <w:lang w:eastAsia="zh-CN"/>
              </w:rPr>
            </w:pPr>
          </w:p>
          <w:p w14:paraId="5D278BA0" w14:textId="79DA5C09" w:rsidR="000028D3" w:rsidRPr="007B1411" w:rsidRDefault="000028D3" w:rsidP="007B1411">
            <w:pPr>
              <w:spacing w:after="0"/>
              <w:rPr>
                <w:rFonts w:eastAsia="Malgun Gothic"/>
                <w:bCs/>
                <w:i/>
                <w:iCs/>
                <w:u w:val="single"/>
                <w:lang w:eastAsia="zh-CN"/>
              </w:rPr>
            </w:pPr>
            <w:r w:rsidRPr="007B1411">
              <w:rPr>
                <w:rFonts w:eastAsia="Malgun Gothic"/>
                <w:bCs/>
                <w:i/>
                <w:iCs/>
                <w:u w:val="single"/>
                <w:lang w:eastAsia="zh-CN"/>
              </w:rPr>
              <w:t>&lt;From RAN1#117&gt;</w:t>
            </w:r>
          </w:p>
          <w:p w14:paraId="466203CC" w14:textId="77777777" w:rsidR="000028D3" w:rsidRPr="007B1411" w:rsidRDefault="000028D3" w:rsidP="007B1411">
            <w:pPr>
              <w:spacing w:after="0"/>
              <w:rPr>
                <w:rFonts w:ascii="Times New Roman" w:eastAsia="Malgun Gothic" w:hAnsi="Times New Roman"/>
                <w:b/>
              </w:rPr>
            </w:pPr>
            <w:r w:rsidRPr="007B1411">
              <w:rPr>
                <w:rFonts w:ascii="Times New Roman" w:eastAsia="Malgun Gothic" w:hAnsi="Times New Roman"/>
                <w:b/>
                <w:highlight w:val="green"/>
              </w:rPr>
              <w:t>Agreement</w:t>
            </w:r>
          </w:p>
          <w:p w14:paraId="39387E3B" w14:textId="77777777" w:rsidR="000028D3" w:rsidRPr="007B1411" w:rsidRDefault="000028D3" w:rsidP="007B1411">
            <w:pPr>
              <w:spacing w:after="0"/>
              <w:rPr>
                <w:rFonts w:ascii="Times New Roman" w:eastAsia="Malgun Gothic" w:hAnsi="Times New Roman"/>
              </w:rPr>
            </w:pPr>
            <w:r w:rsidRPr="007B1411">
              <w:rPr>
                <w:rFonts w:ascii="Times New Roman" w:eastAsia="Malgun Gothic" w:hAnsi="Times New Roman"/>
              </w:rPr>
              <w:t xml:space="preserve">For cell-specific indication of SBFD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 frequency location, adopt the following option.</w:t>
            </w:r>
          </w:p>
          <w:p w14:paraId="50C59F13" w14:textId="6A80F32C" w:rsidR="000028D3" w:rsidRPr="007B1411" w:rsidRDefault="000028D3" w:rsidP="007B1411">
            <w:pPr>
              <w:numPr>
                <w:ilvl w:val="0"/>
                <w:numId w:val="7"/>
              </w:numPr>
              <w:spacing w:after="0"/>
              <w:rPr>
                <w:rFonts w:ascii="Times New Roman" w:eastAsia="Malgun Gothic" w:hAnsi="Times New Roman"/>
              </w:rPr>
            </w:pPr>
            <w:r w:rsidRPr="007B1411">
              <w:rPr>
                <w:rFonts w:ascii="Times New Roman" w:eastAsia="Malgun Gothic" w:hAnsi="Times New Roman"/>
              </w:rPr>
              <w:t xml:space="preserve">Option 1: Frequency locations of UL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 and DL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(s) are explicitly configured. </w:t>
            </w:r>
            <w:proofErr w:type="spellStart"/>
            <w:r w:rsidRPr="007B1411">
              <w:rPr>
                <w:rFonts w:ascii="Times New Roman" w:eastAsia="Malgun Gothic" w:hAnsi="Times New Roman"/>
              </w:rPr>
              <w:t>Guardband</w:t>
            </w:r>
            <w:proofErr w:type="spellEnd"/>
            <w:r w:rsidRPr="007B1411">
              <w:rPr>
                <w:rFonts w:ascii="Times New Roman" w:eastAsia="Malgun Gothic" w:hAnsi="Times New Roman"/>
              </w:rPr>
              <w:t xml:space="preserve">(s) if any are implicitly derived as the RBs which are not within UL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 or DL </w:t>
            </w:r>
            <w:proofErr w:type="spellStart"/>
            <w:r w:rsidRPr="007B1411">
              <w:rPr>
                <w:rFonts w:ascii="Times New Roman" w:eastAsia="Malgun Gothic" w:hAnsi="Times New Roman"/>
              </w:rPr>
              <w:t>subband</w:t>
            </w:r>
            <w:proofErr w:type="spellEnd"/>
            <w:r w:rsidRPr="007B1411">
              <w:rPr>
                <w:rFonts w:ascii="Times New Roman" w:eastAsia="Malgun Gothic" w:hAnsi="Times New Roman"/>
              </w:rPr>
              <w:t xml:space="preserve">(s). </w:t>
            </w:r>
          </w:p>
        </w:tc>
      </w:tr>
    </w:tbl>
    <w:p w14:paraId="150CED60" w14:textId="77777777" w:rsidR="007B1411" w:rsidRDefault="007B1411" w:rsidP="007B1411">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discussion in RAN4#111, the following agreements are achieved: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B1411" w:rsidRPr="00DA134F" w14:paraId="77BCC0BB" w14:textId="77777777" w:rsidTr="00541FC7">
        <w:tc>
          <w:tcPr>
            <w:tcW w:w="9631" w:type="dxa"/>
          </w:tcPr>
          <w:p w14:paraId="2BFB41EF" w14:textId="77777777" w:rsidR="007B1411" w:rsidRPr="00DF2E58" w:rsidRDefault="007B1411" w:rsidP="00541FC7">
            <w:pPr>
              <w:spacing w:after="6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 xml:space="preserve">Issue 1-2-2: How to handle guard band and </w:t>
            </w:r>
            <w:proofErr w:type="spellStart"/>
            <w:r w:rsidRPr="00DF2E58">
              <w:rPr>
                <w:rFonts w:ascii="Times New Roman" w:eastAsia="Times New Roman" w:hAnsi="Times New Roman"/>
                <w:b/>
                <w:bCs/>
                <w:szCs w:val="20"/>
                <w:u w:val="single"/>
                <w:lang w:val="en-US" w:eastAsia="en-GB"/>
              </w:rPr>
              <w:t>subband</w:t>
            </w:r>
            <w:proofErr w:type="spellEnd"/>
            <w:r w:rsidRPr="00DF2E58">
              <w:rPr>
                <w:rFonts w:ascii="Times New Roman" w:eastAsia="Times New Roman" w:hAnsi="Times New Roman"/>
                <w:b/>
                <w:bCs/>
                <w:szCs w:val="20"/>
                <w:u w:val="single"/>
                <w:lang w:val="en-US" w:eastAsia="en-GB"/>
              </w:rPr>
              <w:t xml:space="preserve"> configurations in specification</w:t>
            </w:r>
          </w:p>
          <w:p w14:paraId="611D414B" w14:textId="77777777" w:rsidR="007B1411" w:rsidRPr="00DF2E58" w:rsidRDefault="007B1411" w:rsidP="00541FC7">
            <w:pPr>
              <w:numPr>
                <w:ilvl w:val="0"/>
                <w:numId w:val="6"/>
              </w:numPr>
              <w:spacing w:after="6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3A5EC16C" w14:textId="77777777" w:rsidR="007B1411" w:rsidRPr="00DF2E58" w:rsidRDefault="007B1411" w:rsidP="00541FC7">
            <w:pPr>
              <w:numPr>
                <w:ilvl w:val="1"/>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lastRenderedPageBreak/>
              <w:t xml:space="preserve">Add clarification that only DUD and DU patterns are </w:t>
            </w:r>
            <w:r w:rsidRPr="00DF2E58">
              <w:rPr>
                <w:rFonts w:ascii="Times New Roman" w:eastAsia="宋体" w:hAnsi="Times New Roman"/>
                <w:kern w:val="2"/>
                <w:szCs w:val="20"/>
                <w:lang w:val="en-US"/>
              </w:rPr>
              <w:t>specified</w:t>
            </w:r>
            <w:r w:rsidRPr="00DF2E58">
              <w:rPr>
                <w:rFonts w:ascii="Times New Roman" w:eastAsia="Times New Roman" w:hAnsi="Times New Roman"/>
                <w:kern w:val="2"/>
                <w:szCs w:val="20"/>
                <w:lang w:val="en-US" w:eastAsia="ja-JP"/>
              </w:rPr>
              <w:t xml:space="preserve"> for the sub-band configuration.</w:t>
            </w:r>
          </w:p>
          <w:p w14:paraId="602F2AA4" w14:textId="77777777" w:rsidR="007B1411" w:rsidRPr="00DF2E58" w:rsidRDefault="007B1411" w:rsidP="00541FC7">
            <w:pPr>
              <w:numPr>
                <w:ilvl w:val="1"/>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FFS which channel bandwidth(s) or all channel bandwidths shall be defined for RF requirements</w:t>
            </w:r>
          </w:p>
          <w:p w14:paraId="0C83D0B0" w14:textId="77777777" w:rsidR="007B1411" w:rsidRPr="00DF2E58" w:rsidRDefault="007B1411" w:rsidP="00541FC7">
            <w:pPr>
              <w:numPr>
                <w:ilvl w:val="1"/>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For a certain channel bandwidth which RAN4 agree to introduce RF requirements: </w:t>
            </w:r>
          </w:p>
          <w:p w14:paraId="37E9B420" w14:textId="77777777" w:rsidR="007B1411" w:rsidRPr="00DF2E58" w:rsidRDefault="007B1411" w:rsidP="00541FC7">
            <w:pPr>
              <w:numPr>
                <w:ilvl w:val="2"/>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FFS RAN4 only define the UL/DL </w:t>
            </w:r>
            <w:proofErr w:type="spellStart"/>
            <w:r w:rsidRPr="00DF2E58">
              <w:rPr>
                <w:rFonts w:ascii="Times New Roman" w:eastAsia="Times New Roman" w:hAnsi="Times New Roman"/>
                <w:kern w:val="2"/>
                <w:szCs w:val="20"/>
                <w:lang w:val="en-US" w:eastAsia="ja-JP"/>
              </w:rPr>
              <w:t>subbands</w:t>
            </w:r>
            <w:proofErr w:type="spellEnd"/>
            <w:r w:rsidRPr="00DF2E58">
              <w:rPr>
                <w:rFonts w:ascii="Times New Roman" w:eastAsia="Times New Roman" w:hAnsi="Times New Roman"/>
                <w:kern w:val="2"/>
                <w:szCs w:val="20"/>
                <w:lang w:val="en-US" w:eastAsia="ja-JP"/>
              </w:rPr>
              <w:t xml:space="preserve"> configuration(s) for RF requirements</w:t>
            </w:r>
          </w:p>
          <w:p w14:paraId="1BAFEE58" w14:textId="77777777" w:rsidR="007B1411" w:rsidRPr="00DF2E58" w:rsidRDefault="007B1411" w:rsidP="00541FC7">
            <w:pPr>
              <w:numPr>
                <w:ilvl w:val="3"/>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FFS which UL/DL </w:t>
            </w:r>
            <w:proofErr w:type="spellStart"/>
            <w:r w:rsidRPr="00DF2E58">
              <w:rPr>
                <w:rFonts w:ascii="Times New Roman" w:eastAsia="Times New Roman" w:hAnsi="Times New Roman"/>
                <w:kern w:val="2"/>
                <w:szCs w:val="20"/>
                <w:lang w:val="en-US" w:eastAsia="ja-JP"/>
              </w:rPr>
              <w:t>subbands</w:t>
            </w:r>
            <w:proofErr w:type="spellEnd"/>
            <w:r w:rsidRPr="00DF2E58">
              <w:rPr>
                <w:rFonts w:ascii="Times New Roman" w:eastAsia="Times New Roman" w:hAnsi="Times New Roman"/>
                <w:kern w:val="2"/>
                <w:szCs w:val="20"/>
                <w:lang w:val="en-US" w:eastAsia="ja-JP"/>
              </w:rPr>
              <w:t xml:space="preserve"> configuration(s) will be defined in RAN4</w:t>
            </w:r>
          </w:p>
          <w:p w14:paraId="47575AB8" w14:textId="77777777" w:rsidR="007B1411" w:rsidRPr="00DF2E58" w:rsidRDefault="007B1411" w:rsidP="00541FC7">
            <w:pPr>
              <w:numPr>
                <w:ilvl w:val="3"/>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FFS Guard band size is declaration based and can be different for different BS classes</w:t>
            </w:r>
          </w:p>
          <w:p w14:paraId="7D4019E2" w14:textId="77777777" w:rsidR="007B1411" w:rsidRPr="00DF2E58" w:rsidRDefault="007B1411" w:rsidP="00541FC7">
            <w:pPr>
              <w:numPr>
                <w:ilvl w:val="3"/>
                <w:numId w:val="6"/>
              </w:numPr>
              <w:spacing w:after="6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FFS the limitation on the maximum guard band</w:t>
            </w:r>
          </w:p>
          <w:p w14:paraId="1F2DF986" w14:textId="77777777" w:rsidR="007B1411" w:rsidRPr="00DF2E58" w:rsidRDefault="007B1411" w:rsidP="00541FC7">
            <w:pPr>
              <w:numPr>
                <w:ilvl w:val="3"/>
                <w:numId w:val="6"/>
              </w:numPr>
              <w:spacing w:after="60"/>
              <w:rPr>
                <w:rFonts w:ascii="Times New Roman" w:eastAsia="宋体" w:hAnsi="Times New Roman"/>
                <w:kern w:val="2"/>
                <w:szCs w:val="20"/>
              </w:rPr>
            </w:pPr>
            <w:r w:rsidRPr="00DF2E58">
              <w:rPr>
                <w:rFonts w:ascii="Times New Roman" w:eastAsia="宋体" w:hAnsi="Times New Roman"/>
                <w:kern w:val="2"/>
                <w:szCs w:val="20"/>
                <w:lang w:val="en-US"/>
              </w:rPr>
              <w:t xml:space="preserve">FFS possible range for UL/DL </w:t>
            </w:r>
            <w:proofErr w:type="spellStart"/>
            <w:r w:rsidRPr="00DF2E58">
              <w:rPr>
                <w:rFonts w:ascii="Times New Roman" w:eastAsia="宋体" w:hAnsi="Times New Roman"/>
                <w:kern w:val="2"/>
                <w:szCs w:val="20"/>
                <w:lang w:val="en-US"/>
              </w:rPr>
              <w:t>subband</w:t>
            </w:r>
            <w:proofErr w:type="spellEnd"/>
            <w:r w:rsidRPr="00DF2E58">
              <w:rPr>
                <w:rFonts w:ascii="Times New Roman" w:eastAsia="宋体" w:hAnsi="Times New Roman"/>
                <w:kern w:val="2"/>
                <w:szCs w:val="20"/>
                <w:lang w:val="en-US"/>
              </w:rPr>
              <w:t xml:space="preserve"> sizes</w:t>
            </w:r>
          </w:p>
          <w:p w14:paraId="41CA5E6C" w14:textId="77777777" w:rsidR="007B1411" w:rsidRPr="00DF2E58" w:rsidRDefault="007B1411" w:rsidP="00541FC7">
            <w:pPr>
              <w:numPr>
                <w:ilvl w:val="2"/>
                <w:numId w:val="6"/>
              </w:numPr>
              <w:spacing w:after="60"/>
              <w:rPr>
                <w:rFonts w:ascii="Times New Roman" w:eastAsia="宋体" w:hAnsi="Times New Roman"/>
                <w:kern w:val="2"/>
                <w:szCs w:val="20"/>
                <w:lang w:val="en-US"/>
              </w:rPr>
            </w:pPr>
            <w:r w:rsidRPr="00DF2E58">
              <w:rPr>
                <w:rFonts w:ascii="Times New Roman" w:eastAsia="宋体" w:hAnsi="Times New Roman"/>
                <w:kern w:val="2"/>
                <w:szCs w:val="20"/>
                <w:lang w:val="en-US"/>
              </w:rPr>
              <w:t xml:space="preserve">From RAN4 perspective, FFS restriction or no restriction to RAN1 definition for UL/DL </w:t>
            </w:r>
            <w:proofErr w:type="spellStart"/>
            <w:r w:rsidRPr="00DF2E58">
              <w:rPr>
                <w:rFonts w:ascii="Times New Roman" w:eastAsia="宋体" w:hAnsi="Times New Roman"/>
                <w:kern w:val="2"/>
                <w:szCs w:val="20"/>
                <w:lang w:val="en-US"/>
              </w:rPr>
              <w:t>subband</w:t>
            </w:r>
            <w:proofErr w:type="spellEnd"/>
            <w:r w:rsidRPr="00DF2E58">
              <w:rPr>
                <w:rFonts w:ascii="Times New Roman" w:eastAsia="宋体" w:hAnsi="Times New Roman"/>
                <w:kern w:val="2"/>
                <w:szCs w:val="20"/>
                <w:lang w:val="en-US"/>
              </w:rPr>
              <w:t xml:space="preserve"> sizes within the transmission configuration for this channel bandwidth, except: </w:t>
            </w:r>
          </w:p>
          <w:p w14:paraId="0B953FC9" w14:textId="77777777" w:rsidR="007B1411" w:rsidRPr="00976376" w:rsidRDefault="007B1411" w:rsidP="00541FC7">
            <w:pPr>
              <w:numPr>
                <w:ilvl w:val="3"/>
                <w:numId w:val="6"/>
              </w:numPr>
              <w:spacing w:after="60"/>
              <w:rPr>
                <w:rFonts w:ascii="Times New Roman" w:eastAsia="宋体" w:hAnsi="Times New Roman"/>
                <w:kern w:val="2"/>
                <w:szCs w:val="20"/>
                <w:lang w:val="en-US"/>
              </w:rPr>
            </w:pPr>
            <w:r w:rsidRPr="00DF2E58">
              <w:rPr>
                <w:rFonts w:ascii="Times New Roman" w:eastAsia="宋体" w:hAnsi="Times New Roman"/>
                <w:kern w:val="2"/>
                <w:szCs w:val="20"/>
                <w:lang w:val="en-US"/>
              </w:rPr>
              <w:t>1RB granularity (already introduced in RAN1)</w:t>
            </w:r>
          </w:p>
        </w:tc>
      </w:tr>
    </w:tbl>
    <w:p w14:paraId="4A481079" w14:textId="1FF3E734" w:rsidR="00081788" w:rsidRDefault="00081788" w:rsidP="0002514C">
      <w:pPr>
        <w:spacing w:before="120" w:after="180"/>
        <w:jc w:val="both"/>
        <w:rPr>
          <w:lang w:val="en-US" w:eastAsia="zh-CN"/>
        </w:rPr>
      </w:pPr>
      <w:r>
        <w:rPr>
          <w:lang w:val="en-US" w:eastAsia="zh-CN"/>
        </w:rPr>
        <w:lastRenderedPageBreak/>
        <w:t>Firstly,</w:t>
      </w:r>
      <w:r w:rsidR="001134D1">
        <w:rPr>
          <w:lang w:val="en-US" w:eastAsia="zh-CN"/>
        </w:rPr>
        <w:t xml:space="preserve"> RAN4 agreed to further study whether the</w:t>
      </w:r>
      <w:r w:rsidR="001134D1" w:rsidRPr="001134D1">
        <w:rPr>
          <w:lang w:val="en-US" w:eastAsia="zh-CN"/>
        </w:rPr>
        <w:t xml:space="preserve"> channel bandwidth(s) or all channel bandwidths shall be defined for RF requirements</w:t>
      </w:r>
      <w:r w:rsidR="001134D1">
        <w:rPr>
          <w:lang w:val="en-US" w:eastAsia="zh-CN"/>
        </w:rPr>
        <w:t xml:space="preserve">. The discussion is triggered by the fact that the overhead of </w:t>
      </w:r>
      <w:proofErr w:type="spellStart"/>
      <w:r w:rsidR="001134D1">
        <w:rPr>
          <w:lang w:val="en-US" w:eastAsia="zh-CN"/>
        </w:rPr>
        <w:t>guardband</w:t>
      </w:r>
      <w:proofErr w:type="spellEnd"/>
      <w:r w:rsidR="001134D1">
        <w:rPr>
          <w:lang w:val="en-US" w:eastAsia="zh-CN"/>
        </w:rPr>
        <w:t xml:space="preserve">(s) between UL and DL </w:t>
      </w:r>
      <w:proofErr w:type="spellStart"/>
      <w:r w:rsidR="001134D1">
        <w:rPr>
          <w:lang w:val="en-US" w:eastAsia="zh-CN"/>
        </w:rPr>
        <w:t>subbands</w:t>
      </w:r>
      <w:proofErr w:type="spellEnd"/>
      <w:r w:rsidR="001134D1">
        <w:rPr>
          <w:lang w:val="en-US" w:eastAsia="zh-CN"/>
        </w:rPr>
        <w:t xml:space="preserve"> could occupy the larger portion of channel/transmission bandwidth when the channel/transmission bandwidth is relatively small. However, based on RAN1 study, the benefits of SBFD comes not only allocating more UL resources flexibility but also reducing the UL transmission delay. Furthermore, the supported channel bandwidth for a particular BS implementation is declared by manufacturer, and the discussion of supporting all channel bandwidths or not will only impact the standardization work. From that perspective, we see no reason to exclude </w:t>
      </w:r>
      <w:r w:rsidR="00630845">
        <w:rPr>
          <w:lang w:val="en-US" w:eastAsia="zh-CN"/>
        </w:rPr>
        <w:t xml:space="preserve">any channel bandwidth(s) for SBFD operation. </w:t>
      </w:r>
    </w:p>
    <w:p w14:paraId="14C28756" w14:textId="36DFFC59" w:rsidR="00630845" w:rsidRDefault="00630845" w:rsidP="00630845">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A</w:t>
      </w:r>
      <w:r w:rsidRPr="00630845">
        <w:rPr>
          <w:lang w:val="en-US" w:eastAsia="zh-CN"/>
        </w:rPr>
        <w:t>ll channel bandwidths shall be defined for RF requirements</w:t>
      </w:r>
    </w:p>
    <w:p w14:paraId="47C89B87" w14:textId="49ACCB7F" w:rsidR="0002514C" w:rsidRDefault="00744D37" w:rsidP="0002514C">
      <w:pPr>
        <w:spacing w:before="120" w:after="180"/>
        <w:jc w:val="both"/>
        <w:rPr>
          <w:lang w:val="en-US" w:eastAsia="zh-CN"/>
        </w:rPr>
      </w:pPr>
      <w:r>
        <w:rPr>
          <w:lang w:val="en-US" w:eastAsia="zh-CN"/>
        </w:rPr>
        <w:t>For</w:t>
      </w:r>
      <w:r w:rsidRPr="00744D37">
        <w:rPr>
          <w:lang w:val="en-US" w:eastAsia="zh-CN"/>
        </w:rPr>
        <w:t xml:space="preserve"> the size</w:t>
      </w:r>
      <w:r w:rsidR="004D3707">
        <w:rPr>
          <w:lang w:val="en-US" w:eastAsia="zh-CN"/>
        </w:rPr>
        <w:t>s</w:t>
      </w:r>
      <w:r w:rsidRPr="00744D37">
        <w:rPr>
          <w:lang w:val="en-US" w:eastAsia="zh-CN"/>
        </w:rPr>
        <w:t xml:space="preserve"> of </w:t>
      </w:r>
      <w:proofErr w:type="spellStart"/>
      <w:r w:rsidRPr="00744D37">
        <w:rPr>
          <w:lang w:val="en-US" w:eastAsia="zh-CN"/>
        </w:rPr>
        <w:t>subband</w:t>
      </w:r>
      <w:proofErr w:type="spellEnd"/>
      <w:r>
        <w:rPr>
          <w:lang w:val="en-US" w:eastAsia="zh-CN"/>
        </w:rPr>
        <w:t xml:space="preserve"> and </w:t>
      </w:r>
      <w:proofErr w:type="spellStart"/>
      <w:r w:rsidRPr="00744D37">
        <w:rPr>
          <w:lang w:val="en-US" w:eastAsia="zh-CN"/>
        </w:rPr>
        <w:t>guardband</w:t>
      </w:r>
      <w:proofErr w:type="spellEnd"/>
      <w:r>
        <w:rPr>
          <w:lang w:val="en-US" w:eastAsia="zh-CN"/>
        </w:rPr>
        <w:t xml:space="preserve">, </w:t>
      </w:r>
      <w:r w:rsidR="00DB4305" w:rsidRPr="00DB4305">
        <w:rPr>
          <w:lang w:val="en-US" w:eastAsia="zh-CN"/>
        </w:rPr>
        <w:t>different feasible BS/UE implementations</w:t>
      </w:r>
      <w:r w:rsidR="00DB4305">
        <w:rPr>
          <w:lang w:val="en-US" w:eastAsia="zh-CN"/>
        </w:rPr>
        <w:t xml:space="preserve"> shall be considered. </w:t>
      </w:r>
    </w:p>
    <w:p w14:paraId="61F2948F" w14:textId="77777777" w:rsidR="0002514C" w:rsidRDefault="00C66FF8" w:rsidP="0002514C">
      <w:pPr>
        <w:spacing w:before="120" w:after="180"/>
        <w:jc w:val="both"/>
        <w:rPr>
          <w:rFonts w:ascii="Times New Roman" w:hAnsi="Times New Roman"/>
        </w:rPr>
      </w:pPr>
      <w:r w:rsidRPr="007663B7">
        <w:rPr>
          <w:rFonts w:ascii="Times New Roman" w:hAnsi="Times New Roman"/>
        </w:rPr>
        <w:t xml:space="preserve">Especially in the field of RF, direct DL transmission can pose challenges due to channel filtering and potential saturation of the RX receiver. However, passive SIC isolation can help mitigate this issue by incorporating an additional UL </w:t>
      </w:r>
      <w:proofErr w:type="spellStart"/>
      <w:r w:rsidRPr="007663B7">
        <w:rPr>
          <w:rFonts w:ascii="Times New Roman" w:hAnsi="Times New Roman"/>
        </w:rPr>
        <w:t>subband</w:t>
      </w:r>
      <w:proofErr w:type="spellEnd"/>
      <w:r w:rsidRPr="007663B7">
        <w:rPr>
          <w:rFonts w:ascii="Times New Roman" w:hAnsi="Times New Roman"/>
        </w:rPr>
        <w:t xml:space="preserve"> RF filter. </w:t>
      </w:r>
      <w:r w:rsidR="006074C4" w:rsidRPr="007663B7">
        <w:rPr>
          <w:rFonts w:ascii="Times New Roman" w:hAnsi="Times New Roman"/>
        </w:rPr>
        <w:t>T</w:t>
      </w:r>
      <w:r w:rsidRPr="007663B7">
        <w:rPr>
          <w:rFonts w:ascii="Times New Roman" w:hAnsi="Times New Roman"/>
        </w:rPr>
        <w:t xml:space="preserve">o address interference from the DL and ensure accurate reception of the desired UL signal, an </w:t>
      </w:r>
      <w:proofErr w:type="spellStart"/>
      <w:r w:rsidRPr="007663B7">
        <w:rPr>
          <w:rFonts w:ascii="Times New Roman" w:hAnsi="Times New Roman"/>
        </w:rPr>
        <w:t>analog</w:t>
      </w:r>
      <w:proofErr w:type="spellEnd"/>
      <w:r w:rsidRPr="007663B7">
        <w:rPr>
          <w:rFonts w:ascii="Times New Roman" w:hAnsi="Times New Roman"/>
        </w:rPr>
        <w:t xml:space="preserve"> filter can be employed prior to the ADC. This filter serves to attenuate DL interference and protect the dynamic range of the ADC. An active approach can also involve an </w:t>
      </w:r>
      <w:proofErr w:type="spellStart"/>
      <w:r w:rsidRPr="007663B7">
        <w:rPr>
          <w:rFonts w:ascii="Times New Roman" w:hAnsi="Times New Roman"/>
        </w:rPr>
        <w:t>analog</w:t>
      </w:r>
      <w:proofErr w:type="spellEnd"/>
      <w:r w:rsidRPr="007663B7">
        <w:rPr>
          <w:rFonts w:ascii="Times New Roman" w:hAnsi="Times New Roman"/>
        </w:rPr>
        <w:t xml:space="preserve"> interference canceller, although in </w:t>
      </w:r>
      <w:proofErr w:type="spellStart"/>
      <w:r w:rsidRPr="007663B7">
        <w:rPr>
          <w:rFonts w:ascii="Times New Roman" w:hAnsi="Times New Roman"/>
        </w:rPr>
        <w:t>mMIMO</w:t>
      </w:r>
      <w:proofErr w:type="spellEnd"/>
      <w:r w:rsidRPr="007663B7">
        <w:rPr>
          <w:rFonts w:ascii="Times New Roman" w:hAnsi="Times New Roman"/>
        </w:rPr>
        <w:t xml:space="preserve"> systems, the complexity of the </w:t>
      </w:r>
      <w:proofErr w:type="spellStart"/>
      <w:r w:rsidRPr="007663B7">
        <w:rPr>
          <w:rFonts w:ascii="Times New Roman" w:hAnsi="Times New Roman"/>
        </w:rPr>
        <w:t>analog</w:t>
      </w:r>
      <w:proofErr w:type="spellEnd"/>
      <w:r w:rsidRPr="007663B7">
        <w:rPr>
          <w:rFonts w:ascii="Times New Roman" w:hAnsi="Times New Roman"/>
        </w:rPr>
        <w:t xml:space="preserve"> canceller increases as the number of Tx and Rx chains grows. All these factors could </w:t>
      </w:r>
      <w:r w:rsidR="0068364A" w:rsidRPr="007663B7">
        <w:rPr>
          <w:rFonts w:ascii="Times New Roman" w:hAnsi="Times New Roman"/>
        </w:rPr>
        <w:t xml:space="preserve">potentially impact the determination of the size of </w:t>
      </w:r>
      <w:proofErr w:type="spellStart"/>
      <w:r w:rsidR="0068364A" w:rsidRPr="007663B7">
        <w:rPr>
          <w:rFonts w:ascii="Times New Roman" w:hAnsi="Times New Roman"/>
        </w:rPr>
        <w:t>subband</w:t>
      </w:r>
      <w:proofErr w:type="spellEnd"/>
      <w:r w:rsidR="0068364A" w:rsidRPr="007663B7">
        <w:rPr>
          <w:rFonts w:ascii="Times New Roman" w:hAnsi="Times New Roman"/>
        </w:rPr>
        <w:t xml:space="preserve"> and </w:t>
      </w:r>
      <w:proofErr w:type="spellStart"/>
      <w:r w:rsidR="0068364A" w:rsidRPr="007663B7">
        <w:rPr>
          <w:rFonts w:ascii="Times New Roman" w:hAnsi="Times New Roman"/>
        </w:rPr>
        <w:t>guardband</w:t>
      </w:r>
      <w:proofErr w:type="spellEnd"/>
      <w:r w:rsidR="0068364A" w:rsidRPr="007663B7">
        <w:rPr>
          <w:rFonts w:ascii="Times New Roman" w:hAnsi="Times New Roman"/>
        </w:rPr>
        <w:t xml:space="preserve">. </w:t>
      </w:r>
    </w:p>
    <w:p w14:paraId="6337C145" w14:textId="13EC0E70" w:rsidR="007663B7" w:rsidRPr="007663B7" w:rsidRDefault="007663B7" w:rsidP="0002514C">
      <w:pPr>
        <w:spacing w:before="120" w:after="180"/>
        <w:jc w:val="both"/>
        <w:rPr>
          <w:rFonts w:ascii="Times New Roman" w:hAnsi="Times New Roman"/>
        </w:rPr>
      </w:pPr>
      <w:r w:rsidRPr="007663B7">
        <w:rPr>
          <w:rFonts w:ascii="Times New Roman" w:hAnsi="Times New Roman"/>
        </w:rPr>
        <w:t xml:space="preserve">In the digital domain, various techniques can be utilized to reduce the impact on the sensitivity of the </w:t>
      </w:r>
      <w:r>
        <w:rPr>
          <w:rFonts w:ascii="Times New Roman" w:hAnsi="Times New Roman"/>
        </w:rPr>
        <w:t>BS</w:t>
      </w:r>
      <w:r w:rsidRPr="007663B7">
        <w:rPr>
          <w:rFonts w:ascii="Times New Roman" w:hAnsi="Times New Roman"/>
        </w:rPr>
        <w:t xml:space="preserve"> receiver, aiming to keep it below 1 </w:t>
      </w:r>
      <w:proofErr w:type="spellStart"/>
      <w:r w:rsidRPr="007663B7">
        <w:rPr>
          <w:rFonts w:ascii="Times New Roman" w:hAnsi="Times New Roman"/>
        </w:rPr>
        <w:t>dB.</w:t>
      </w:r>
      <w:proofErr w:type="spellEnd"/>
      <w:r w:rsidRPr="007663B7">
        <w:rPr>
          <w:rFonts w:ascii="Times New Roman" w:hAnsi="Times New Roman"/>
        </w:rPr>
        <w:t xml:space="preserve"> One such technique is digital interference cancellation (IC), which aims to eliminate interference from the desired UL signal and reduce any remaining self-interference (SI) to an acceptable level. Digital IC involves synthesizing interference from baseband Tx samples with accurate </w:t>
      </w:r>
      <w:proofErr w:type="spellStart"/>
      <w:r w:rsidRPr="007663B7">
        <w:rPr>
          <w:rFonts w:ascii="Times New Roman" w:hAnsi="Times New Roman"/>
        </w:rPr>
        <w:t>modeling</w:t>
      </w:r>
      <w:proofErr w:type="spellEnd"/>
      <w:r w:rsidRPr="007663B7">
        <w:rPr>
          <w:rFonts w:ascii="Times New Roman" w:hAnsi="Times New Roman"/>
        </w:rPr>
        <w:t xml:space="preserve"> of Tx chain non-linearity or capturing interference from the RF chain on the transmit side and converting it to baseband. This process requires estimating the SI channel taps for each Tx chain to each Rx chain. Additionally, other digital techniques can help mitigate interference. For example, Digital Pre-distortion (DPD) can reduce leakage into the UL </w:t>
      </w:r>
      <w:proofErr w:type="spellStart"/>
      <w:r w:rsidRPr="007663B7">
        <w:rPr>
          <w:rFonts w:ascii="Times New Roman" w:hAnsi="Times New Roman"/>
        </w:rPr>
        <w:t>subband</w:t>
      </w:r>
      <w:proofErr w:type="spellEnd"/>
      <w:r w:rsidRPr="007663B7">
        <w:rPr>
          <w:rFonts w:ascii="Times New Roman" w:hAnsi="Times New Roman"/>
        </w:rPr>
        <w:t>. Other techniques, such as beam nullification to lessen the impact of clutter reflections or optimizing digital Tx beamforming to decrease SI, can also be employed.</w:t>
      </w:r>
    </w:p>
    <w:p w14:paraId="70DD1F34" w14:textId="7903E74D" w:rsidR="00DA134F" w:rsidRDefault="0002514C" w:rsidP="00DA134F">
      <w:pPr>
        <w:spacing w:before="120" w:after="180"/>
        <w:jc w:val="both"/>
        <w:rPr>
          <w:lang w:val="en-US" w:eastAsia="zh-CN"/>
        </w:rPr>
      </w:pPr>
      <w:r w:rsidRPr="0002514C">
        <w:rPr>
          <w:lang w:val="en-US" w:eastAsia="zh-CN"/>
        </w:rPr>
        <w:t>Therefore,</w:t>
      </w:r>
      <w:r w:rsidR="0068364A" w:rsidRPr="0002514C">
        <w:rPr>
          <w:lang w:val="en-US" w:eastAsia="zh-CN"/>
        </w:rPr>
        <w:t xml:space="preserve"> </w:t>
      </w:r>
      <w:r w:rsidRPr="0002514C">
        <w:rPr>
          <w:lang w:val="en-US" w:eastAsia="zh-CN"/>
        </w:rPr>
        <w:t>f</w:t>
      </w:r>
      <w:r w:rsidR="0068364A" w:rsidRPr="0002514C">
        <w:rPr>
          <w:lang w:val="en-US" w:eastAsia="zh-CN"/>
        </w:rPr>
        <w:t xml:space="preserve">or </w:t>
      </w:r>
      <w:r w:rsidR="006074C4" w:rsidRPr="0002514C">
        <w:rPr>
          <w:lang w:val="en-US" w:eastAsia="zh-CN"/>
        </w:rPr>
        <w:t xml:space="preserve">determine the limitation/restriction of </w:t>
      </w:r>
      <w:r w:rsidR="0068364A" w:rsidRPr="0002514C">
        <w:rPr>
          <w:lang w:val="en-US" w:eastAsia="zh-CN"/>
        </w:rPr>
        <w:t xml:space="preserve">the size of </w:t>
      </w:r>
      <w:proofErr w:type="spellStart"/>
      <w:r w:rsidR="0068364A" w:rsidRPr="0002514C">
        <w:rPr>
          <w:lang w:val="en-US" w:eastAsia="zh-CN"/>
        </w:rPr>
        <w:t>subband</w:t>
      </w:r>
      <w:proofErr w:type="spellEnd"/>
      <w:r w:rsidR="0068364A" w:rsidRPr="0002514C">
        <w:rPr>
          <w:lang w:val="en-US" w:eastAsia="zh-CN"/>
        </w:rPr>
        <w:t xml:space="preserve"> and </w:t>
      </w:r>
      <w:proofErr w:type="spellStart"/>
      <w:r w:rsidR="0068364A" w:rsidRPr="0002514C">
        <w:rPr>
          <w:lang w:val="en-US" w:eastAsia="zh-CN"/>
        </w:rPr>
        <w:t>guardband</w:t>
      </w:r>
      <w:proofErr w:type="spellEnd"/>
      <w:r w:rsidR="0068364A" w:rsidRPr="0002514C">
        <w:rPr>
          <w:lang w:val="en-US" w:eastAsia="zh-CN"/>
        </w:rPr>
        <w:t>, the BS SBFD implementation</w:t>
      </w:r>
      <w:r w:rsidR="006074C4" w:rsidRPr="0002514C">
        <w:rPr>
          <w:lang w:val="en-US" w:eastAsia="zh-CN"/>
        </w:rPr>
        <w:t>s</w:t>
      </w:r>
      <w:r w:rsidR="0068364A" w:rsidRPr="0002514C">
        <w:rPr>
          <w:lang w:val="en-US" w:eastAsia="zh-CN"/>
        </w:rPr>
        <w:t xml:space="preserve"> including</w:t>
      </w:r>
      <w:r w:rsidR="006074C4" w:rsidRPr="0002514C">
        <w:rPr>
          <w:lang w:val="en-US" w:eastAsia="zh-CN"/>
        </w:rPr>
        <w:t xml:space="preserve"> the possibility of adding</w:t>
      </w:r>
      <w:r w:rsidR="0068364A" w:rsidRPr="0002514C">
        <w:rPr>
          <w:lang w:val="en-US" w:eastAsia="zh-CN"/>
        </w:rPr>
        <w:t xml:space="preserve"> </w:t>
      </w:r>
      <w:r w:rsidR="006074C4" w:rsidRPr="0002514C">
        <w:rPr>
          <w:lang w:val="en-US" w:eastAsia="zh-CN"/>
        </w:rPr>
        <w:t xml:space="preserve">UL </w:t>
      </w:r>
      <w:proofErr w:type="spellStart"/>
      <w:r w:rsidR="006074C4" w:rsidRPr="0002514C">
        <w:rPr>
          <w:lang w:val="en-US" w:eastAsia="zh-CN"/>
        </w:rPr>
        <w:t>subband</w:t>
      </w:r>
      <w:proofErr w:type="spellEnd"/>
      <w:r w:rsidR="006074C4" w:rsidRPr="0002514C">
        <w:rPr>
          <w:lang w:val="en-US" w:eastAsia="zh-CN"/>
        </w:rPr>
        <w:t xml:space="preserve"> RF filter, analog filter prior to the ADC </w:t>
      </w:r>
      <w:r w:rsidR="006008DD" w:rsidRPr="0002514C">
        <w:rPr>
          <w:lang w:val="en-US" w:eastAsia="zh-CN"/>
        </w:rPr>
        <w:t>or</w:t>
      </w:r>
      <w:r w:rsidR="006074C4" w:rsidRPr="0002514C">
        <w:rPr>
          <w:lang w:val="en-US" w:eastAsia="zh-CN"/>
        </w:rPr>
        <w:t xml:space="preserve"> other</w:t>
      </w:r>
      <w:r w:rsidR="009F207F" w:rsidRPr="0002514C">
        <w:rPr>
          <w:lang w:val="en-US" w:eastAsia="zh-CN"/>
        </w:rPr>
        <w:t xml:space="preserve"> RF and</w:t>
      </w:r>
      <w:r w:rsidR="006074C4" w:rsidRPr="0002514C">
        <w:rPr>
          <w:lang w:val="en-US" w:eastAsia="zh-CN"/>
        </w:rPr>
        <w:t xml:space="preserve"> digital </w:t>
      </w:r>
      <w:r w:rsidR="009F207F" w:rsidRPr="0002514C">
        <w:rPr>
          <w:lang w:val="en-US" w:eastAsia="zh-CN"/>
        </w:rPr>
        <w:t xml:space="preserve">domain techniques related to </w:t>
      </w:r>
      <w:proofErr w:type="spellStart"/>
      <w:r w:rsidR="009F207F" w:rsidRPr="0002514C">
        <w:rPr>
          <w:lang w:val="en-US" w:eastAsia="zh-CN"/>
        </w:rPr>
        <w:t>subband</w:t>
      </w:r>
      <w:proofErr w:type="spellEnd"/>
      <w:r w:rsidR="009F207F" w:rsidRPr="0002514C">
        <w:rPr>
          <w:lang w:val="en-US" w:eastAsia="zh-CN"/>
        </w:rPr>
        <w:t xml:space="preserve"> bandwidth</w:t>
      </w:r>
      <w:r w:rsidR="006074C4" w:rsidRPr="0002514C">
        <w:rPr>
          <w:lang w:val="en-US" w:eastAsia="zh-CN"/>
        </w:rPr>
        <w:t xml:space="preserve"> </w:t>
      </w:r>
      <w:r w:rsidR="0068364A" w:rsidRPr="0002514C">
        <w:rPr>
          <w:lang w:val="en-US" w:eastAsia="zh-CN"/>
        </w:rPr>
        <w:t>shall be</w:t>
      </w:r>
      <w:r w:rsidR="006074C4" w:rsidRPr="0002514C">
        <w:rPr>
          <w:lang w:val="en-US" w:eastAsia="zh-CN"/>
        </w:rPr>
        <w:t xml:space="preserve"> considered</w:t>
      </w:r>
      <w:r w:rsidR="0068364A" w:rsidRPr="0002514C">
        <w:rPr>
          <w:rFonts w:eastAsia="Malgun Gothic"/>
          <w:lang w:eastAsia="zh-CN"/>
        </w:rPr>
        <w:t>.</w:t>
      </w:r>
      <w:r>
        <w:rPr>
          <w:rFonts w:eastAsia="Malgun Gothic"/>
          <w:lang w:eastAsia="zh-CN"/>
        </w:rPr>
        <w:t xml:space="preserve"> </w:t>
      </w:r>
      <w:r w:rsidR="006074C4">
        <w:rPr>
          <w:lang w:val="en-US" w:eastAsia="zh-CN"/>
        </w:rPr>
        <w:t xml:space="preserve">From that perspective, we </w:t>
      </w:r>
      <w:r w:rsidR="002C7551">
        <w:rPr>
          <w:lang w:val="en-US" w:eastAsia="zh-CN"/>
        </w:rPr>
        <w:t xml:space="preserve">propose that RAN4 can consider the following restriction/limitation for the size of </w:t>
      </w:r>
      <w:proofErr w:type="spellStart"/>
      <w:r w:rsidR="002C7551" w:rsidRPr="0068364A">
        <w:rPr>
          <w:lang w:val="en-US" w:eastAsia="zh-CN"/>
        </w:rPr>
        <w:t>subband</w:t>
      </w:r>
      <w:proofErr w:type="spellEnd"/>
      <w:r w:rsidR="002C7551" w:rsidRPr="0068364A">
        <w:rPr>
          <w:lang w:val="en-US" w:eastAsia="zh-CN"/>
        </w:rPr>
        <w:t xml:space="preserve"> and </w:t>
      </w:r>
      <w:proofErr w:type="spellStart"/>
      <w:r w:rsidR="002C7551" w:rsidRPr="0068364A">
        <w:rPr>
          <w:lang w:val="en-US" w:eastAsia="zh-CN"/>
        </w:rPr>
        <w:t>guardband</w:t>
      </w:r>
      <w:proofErr w:type="spellEnd"/>
      <w:r w:rsidR="002C7551">
        <w:rPr>
          <w:lang w:val="en-US" w:eastAsia="zh-CN"/>
        </w:rPr>
        <w:t xml:space="preserve">, at least as baseline for further RAN4 study. </w:t>
      </w:r>
    </w:p>
    <w:p w14:paraId="1037CCB0" w14:textId="4C43E54E" w:rsidR="002C7551" w:rsidRDefault="002C7551" w:rsidP="00694673">
      <w:pPr>
        <w:spacing w:before="60"/>
        <w:jc w:val="both"/>
        <w:rPr>
          <w:lang w:val="en-US" w:eastAsia="zh-CN"/>
        </w:rPr>
      </w:pPr>
      <w:r>
        <w:rPr>
          <w:b/>
          <w:bCs/>
          <w:lang w:val="en-US" w:eastAsia="zh-CN"/>
        </w:rPr>
        <w:t>Proposal</w:t>
      </w:r>
      <w:r w:rsidRPr="009271A9">
        <w:rPr>
          <w:b/>
          <w:bCs/>
          <w:lang w:val="en-US" w:eastAsia="zh-CN"/>
        </w:rPr>
        <w:t xml:space="preserve"> </w:t>
      </w:r>
      <w:r w:rsidR="00630845">
        <w:rPr>
          <w:b/>
          <w:bCs/>
          <w:lang w:val="en-US" w:eastAsia="zh-CN"/>
        </w:rPr>
        <w:t>5</w:t>
      </w:r>
      <w:r>
        <w:rPr>
          <w:lang w:val="en-US" w:eastAsia="zh-CN"/>
        </w:rPr>
        <w:t xml:space="preserve">: The following limitation/restriction of </w:t>
      </w:r>
      <w:r w:rsidRPr="0068364A">
        <w:rPr>
          <w:lang w:val="en-US" w:eastAsia="zh-CN"/>
        </w:rPr>
        <w:t xml:space="preserve">the size of </w:t>
      </w:r>
      <w:proofErr w:type="spellStart"/>
      <w:r w:rsidRPr="0068364A">
        <w:rPr>
          <w:lang w:val="en-US" w:eastAsia="zh-CN"/>
        </w:rPr>
        <w:t>subband</w:t>
      </w:r>
      <w:proofErr w:type="spellEnd"/>
      <w:r w:rsidRPr="0068364A">
        <w:rPr>
          <w:lang w:val="en-US" w:eastAsia="zh-CN"/>
        </w:rPr>
        <w:t xml:space="preserve"> and </w:t>
      </w:r>
      <w:proofErr w:type="spellStart"/>
      <w:r w:rsidRPr="0068364A">
        <w:rPr>
          <w:lang w:val="en-US" w:eastAsia="zh-CN"/>
        </w:rPr>
        <w:t>guardband</w:t>
      </w:r>
      <w:proofErr w:type="spellEnd"/>
      <w:r>
        <w:rPr>
          <w:lang w:val="en-US" w:eastAsia="zh-CN"/>
        </w:rPr>
        <w:t xml:space="preserve"> shall be considered as baseline: </w:t>
      </w:r>
    </w:p>
    <w:p w14:paraId="74774A33" w14:textId="712ADCEC" w:rsidR="002C7551" w:rsidRDefault="002C7551" w:rsidP="00694673">
      <w:pPr>
        <w:pStyle w:val="ListParagraph"/>
        <w:numPr>
          <w:ilvl w:val="0"/>
          <w:numId w:val="7"/>
        </w:numPr>
        <w:spacing w:before="60" w:after="0"/>
        <w:ind w:firstLineChars="0"/>
        <w:jc w:val="both"/>
        <w:rPr>
          <w:lang w:val="en-US" w:eastAsia="zh-CN"/>
        </w:rPr>
      </w:pPr>
      <w:proofErr w:type="spellStart"/>
      <w:r>
        <w:rPr>
          <w:lang w:val="en-US" w:eastAsia="zh-CN"/>
        </w:rPr>
        <w:t>Subband</w:t>
      </w:r>
      <w:proofErr w:type="spellEnd"/>
      <w:r>
        <w:rPr>
          <w:lang w:val="en-US" w:eastAsia="zh-CN"/>
        </w:rPr>
        <w:t xml:space="preserve"> (including both UL/DL </w:t>
      </w:r>
      <w:proofErr w:type="spellStart"/>
      <w:r>
        <w:rPr>
          <w:lang w:val="en-US" w:eastAsia="zh-CN"/>
        </w:rPr>
        <w:t>subband</w:t>
      </w:r>
      <w:proofErr w:type="spellEnd"/>
      <w:r>
        <w:rPr>
          <w:lang w:val="en-US" w:eastAsia="zh-CN"/>
        </w:rPr>
        <w:t xml:space="preserve">): </w:t>
      </w:r>
    </w:p>
    <w:p w14:paraId="146A31E3" w14:textId="2E8EB24F" w:rsidR="002C7551" w:rsidRDefault="002C7551" w:rsidP="00694673">
      <w:pPr>
        <w:pStyle w:val="ListParagraph"/>
        <w:numPr>
          <w:ilvl w:val="1"/>
          <w:numId w:val="7"/>
        </w:numPr>
        <w:spacing w:before="60" w:after="0"/>
        <w:ind w:firstLineChars="0"/>
        <w:jc w:val="both"/>
        <w:rPr>
          <w:lang w:val="en-US" w:eastAsia="zh-CN"/>
        </w:rPr>
      </w:pPr>
      <w:r>
        <w:rPr>
          <w:lang w:val="en-US" w:eastAsia="zh-CN"/>
        </w:rPr>
        <w:t>Granularity: 1 RB</w:t>
      </w:r>
    </w:p>
    <w:p w14:paraId="31DC23B7" w14:textId="1B204C9F" w:rsidR="00CF7789" w:rsidRDefault="00CF7789" w:rsidP="00694673">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Subband</w:t>
      </w:r>
      <w:proofErr w:type="spellEnd"/>
      <w:r>
        <w:rPr>
          <w:lang w:val="en-US" w:eastAsia="zh-CN"/>
        </w:rPr>
        <w:t xml:space="preserve"> size (</w:t>
      </w:r>
      <w:r w:rsidR="000C5073">
        <w:rPr>
          <w:lang w:val="en-US" w:eastAsia="zh-CN"/>
        </w:rPr>
        <w:t>expressed in</w:t>
      </w:r>
      <w:r>
        <w:rPr>
          <w:lang w:val="en-US" w:eastAsia="zh-CN"/>
        </w:rPr>
        <w:t xml:space="preserve"> RB</w:t>
      </w:r>
      <w:r w:rsidR="000C5073">
        <w:rPr>
          <w:lang w:val="en-US" w:eastAsia="zh-CN"/>
        </w:rPr>
        <w:t>s</w:t>
      </w:r>
      <w:r>
        <w:rPr>
          <w:lang w:val="en-US" w:eastAsia="zh-CN"/>
        </w:rPr>
        <w:t>): {</w:t>
      </w:r>
      <w:proofErr w:type="spellStart"/>
      <w:r>
        <w:rPr>
          <w:lang w:val="en-US" w:eastAsia="zh-CN"/>
        </w:rPr>
        <w:t>Xmin</w:t>
      </w:r>
      <w:proofErr w:type="spellEnd"/>
      <w:r>
        <w:rPr>
          <w:lang w:val="en-US" w:eastAsia="zh-CN"/>
        </w:rPr>
        <w:t xml:space="preserve">, </w:t>
      </w:r>
      <w:r w:rsidR="00A17121">
        <w:rPr>
          <w:lang w:val="en-US" w:eastAsia="zh-CN"/>
        </w:rPr>
        <w:t>Xmin+1,</w:t>
      </w:r>
      <w:r>
        <w:rPr>
          <w:lang w:val="en-US" w:eastAsia="zh-CN"/>
        </w:rPr>
        <w:t xml:space="preserve">..., </w:t>
      </w:r>
      <w:proofErr w:type="spellStart"/>
      <w:r>
        <w:rPr>
          <w:lang w:val="en-US" w:eastAsia="zh-CN"/>
        </w:rPr>
        <w:t>Xmax</w:t>
      </w:r>
      <w:proofErr w:type="spellEnd"/>
      <w:r>
        <w:rPr>
          <w:lang w:val="en-US" w:eastAsia="zh-CN"/>
        </w:rPr>
        <w:t xml:space="preserve">} </w:t>
      </w:r>
    </w:p>
    <w:p w14:paraId="5371F515" w14:textId="4AAE20F4" w:rsidR="00A17121" w:rsidRDefault="00A17121" w:rsidP="00694673">
      <w:pPr>
        <w:pStyle w:val="ListParagraph"/>
        <w:numPr>
          <w:ilvl w:val="2"/>
          <w:numId w:val="7"/>
        </w:numPr>
        <w:spacing w:before="60" w:after="0"/>
        <w:ind w:firstLineChars="0"/>
        <w:jc w:val="both"/>
        <w:rPr>
          <w:lang w:val="en-US" w:eastAsia="zh-CN"/>
        </w:rPr>
      </w:pPr>
      <w:proofErr w:type="spellStart"/>
      <w:r>
        <w:rPr>
          <w:lang w:val="en-US" w:eastAsia="zh-CN"/>
        </w:rPr>
        <w:t>Xmin</w:t>
      </w:r>
      <w:proofErr w:type="spellEnd"/>
      <w:r>
        <w:rPr>
          <w:lang w:val="en-US" w:eastAsia="zh-CN"/>
        </w:rPr>
        <w:t xml:space="preserve"> = 1</w:t>
      </w:r>
    </w:p>
    <w:p w14:paraId="0FACF972" w14:textId="2EC3EE44" w:rsidR="00A17121" w:rsidRPr="00CF7789" w:rsidRDefault="00A17121" w:rsidP="00694673">
      <w:pPr>
        <w:pStyle w:val="ListParagraph"/>
        <w:numPr>
          <w:ilvl w:val="2"/>
          <w:numId w:val="7"/>
        </w:numPr>
        <w:spacing w:before="60" w:after="0"/>
        <w:ind w:firstLineChars="0"/>
        <w:jc w:val="both"/>
        <w:rPr>
          <w:lang w:val="en-US" w:eastAsia="zh-CN"/>
        </w:rPr>
      </w:pPr>
      <w:proofErr w:type="spellStart"/>
      <w:r>
        <w:rPr>
          <w:lang w:val="en-US" w:eastAsia="zh-CN"/>
        </w:rPr>
        <w:t>Xmax</w:t>
      </w:r>
      <w:proofErr w:type="spellEnd"/>
      <w:r>
        <w:rPr>
          <w:lang w:val="en-US" w:eastAsia="zh-CN"/>
        </w:rPr>
        <w:t xml:space="preserve"> = </w:t>
      </w:r>
      <w:r w:rsidR="000C5073" w:rsidRPr="00A1115A">
        <w:t>N</w:t>
      </w:r>
      <w:r w:rsidR="000C5073" w:rsidRPr="00A1115A">
        <w:rPr>
          <w:vertAlign w:val="subscript"/>
        </w:rPr>
        <w:t>RB</w:t>
      </w:r>
      <w:r w:rsidR="000C5073">
        <w:rPr>
          <w:vertAlign w:val="subscript"/>
        </w:rPr>
        <w:t xml:space="preserve"> </w:t>
      </w:r>
      <w:r w:rsidR="000C5073">
        <w:t xml:space="preserve">(i.e., </w:t>
      </w:r>
      <w:r w:rsidR="000C5073" w:rsidRPr="000C5073">
        <w:t>Transmission bandwidth configuration</w:t>
      </w:r>
      <w:r w:rsidR="000C5073">
        <w:t>)</w:t>
      </w:r>
    </w:p>
    <w:p w14:paraId="3709EDDD" w14:textId="0C7CBCB7" w:rsidR="002C7551" w:rsidRDefault="002C7551" w:rsidP="00694673">
      <w:pPr>
        <w:pStyle w:val="ListParagraph"/>
        <w:numPr>
          <w:ilvl w:val="0"/>
          <w:numId w:val="7"/>
        </w:numPr>
        <w:spacing w:before="60" w:after="0"/>
        <w:ind w:firstLineChars="0"/>
        <w:jc w:val="both"/>
        <w:rPr>
          <w:lang w:val="en-US" w:eastAsia="zh-CN"/>
        </w:rPr>
      </w:pPr>
      <w:proofErr w:type="spellStart"/>
      <w:r>
        <w:rPr>
          <w:lang w:val="en-US" w:eastAsia="zh-CN"/>
        </w:rPr>
        <w:lastRenderedPageBreak/>
        <w:t>Guardband</w:t>
      </w:r>
      <w:proofErr w:type="spellEnd"/>
      <w:r>
        <w:rPr>
          <w:lang w:val="en-US" w:eastAsia="zh-CN"/>
        </w:rPr>
        <w:t xml:space="preserve">: </w:t>
      </w:r>
    </w:p>
    <w:p w14:paraId="1119AC31" w14:textId="335B5CDD" w:rsidR="00CF7789" w:rsidRPr="002C7551" w:rsidRDefault="00CF7789" w:rsidP="00694673">
      <w:pPr>
        <w:pStyle w:val="ListParagraph"/>
        <w:numPr>
          <w:ilvl w:val="1"/>
          <w:numId w:val="7"/>
        </w:numPr>
        <w:spacing w:before="60" w:after="0"/>
        <w:ind w:firstLineChars="0"/>
        <w:jc w:val="both"/>
        <w:rPr>
          <w:lang w:val="en-US" w:eastAsia="zh-CN"/>
        </w:rPr>
      </w:pPr>
      <w:r>
        <w:rPr>
          <w:lang w:val="en-US" w:eastAsia="zh-CN"/>
        </w:rPr>
        <w:t>Granularity: 1 RB</w:t>
      </w:r>
    </w:p>
    <w:p w14:paraId="63BD2316" w14:textId="5116ED01" w:rsidR="002C7551" w:rsidRDefault="00CF7789" w:rsidP="00694673">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guardband</w:t>
      </w:r>
      <w:proofErr w:type="spellEnd"/>
      <w:r>
        <w:rPr>
          <w:lang w:val="en-US" w:eastAsia="zh-CN"/>
        </w:rPr>
        <w:t xml:space="preserve"> size</w:t>
      </w:r>
      <w:r w:rsidR="00A17121">
        <w:rPr>
          <w:lang w:val="en-US" w:eastAsia="zh-CN"/>
        </w:rPr>
        <w:t xml:space="preserve"> (</w:t>
      </w:r>
      <w:r w:rsidR="000C5073">
        <w:rPr>
          <w:lang w:val="en-US" w:eastAsia="zh-CN"/>
        </w:rPr>
        <w:t>expressed in RBs</w:t>
      </w:r>
      <w:r w:rsidR="00A17121">
        <w:rPr>
          <w:lang w:val="en-US" w:eastAsia="zh-CN"/>
        </w:rPr>
        <w:t>)</w:t>
      </w:r>
      <w:r>
        <w:rPr>
          <w:lang w:val="en-US" w:eastAsia="zh-CN"/>
        </w:rPr>
        <w:t xml:space="preserve">: {0, 1, 2, ..., </w:t>
      </w:r>
      <w:proofErr w:type="spellStart"/>
      <w:r>
        <w:rPr>
          <w:lang w:val="en-US" w:eastAsia="zh-CN"/>
        </w:rPr>
        <w:t>Ymax</w:t>
      </w:r>
      <w:proofErr w:type="spellEnd"/>
      <w:r>
        <w:rPr>
          <w:lang w:val="en-US" w:eastAsia="zh-CN"/>
        </w:rPr>
        <w:t>}</w:t>
      </w:r>
    </w:p>
    <w:p w14:paraId="75F81528" w14:textId="1D535E9E" w:rsidR="00CF7789" w:rsidRDefault="00CF7789" w:rsidP="00694673">
      <w:pPr>
        <w:pStyle w:val="ListParagraph"/>
        <w:numPr>
          <w:ilvl w:val="2"/>
          <w:numId w:val="7"/>
        </w:numPr>
        <w:spacing w:before="60" w:after="0"/>
        <w:ind w:firstLineChars="0"/>
        <w:jc w:val="both"/>
        <w:rPr>
          <w:lang w:val="en-US" w:eastAsia="zh-CN"/>
        </w:rPr>
      </w:pPr>
      <w:r>
        <w:rPr>
          <w:lang w:val="en-US" w:eastAsia="zh-CN"/>
        </w:rPr>
        <w:t xml:space="preserve">Where </w:t>
      </w:r>
      <w:proofErr w:type="spellStart"/>
      <w:r>
        <w:rPr>
          <w:lang w:val="en-US" w:eastAsia="zh-CN"/>
        </w:rPr>
        <w:t>Ymax</w:t>
      </w:r>
      <w:proofErr w:type="spellEnd"/>
      <w:r>
        <w:rPr>
          <w:lang w:val="en-US" w:eastAsia="zh-CN"/>
        </w:rPr>
        <w:t xml:space="preserve"> is the maximum allowed number of RBs for </w:t>
      </w:r>
      <w:proofErr w:type="spellStart"/>
      <w:r>
        <w:rPr>
          <w:lang w:val="en-US" w:eastAsia="zh-CN"/>
        </w:rPr>
        <w:t>guardband</w:t>
      </w:r>
      <w:proofErr w:type="spellEnd"/>
    </w:p>
    <w:p w14:paraId="360FEEFC" w14:textId="14F87499" w:rsidR="00CF7789" w:rsidRDefault="00CF7789" w:rsidP="00694673">
      <w:pPr>
        <w:pStyle w:val="ListParagraph"/>
        <w:numPr>
          <w:ilvl w:val="3"/>
          <w:numId w:val="7"/>
        </w:numPr>
        <w:spacing w:before="60" w:after="0"/>
        <w:ind w:firstLineChars="0"/>
        <w:jc w:val="both"/>
        <w:rPr>
          <w:lang w:val="en-US" w:eastAsia="zh-CN"/>
        </w:rPr>
      </w:pPr>
      <w:r>
        <w:rPr>
          <w:lang w:val="en-US" w:eastAsia="zh-CN"/>
        </w:rPr>
        <w:t xml:space="preserve">FFS the value of </w:t>
      </w:r>
      <w:proofErr w:type="spellStart"/>
      <w:r>
        <w:rPr>
          <w:lang w:val="en-US" w:eastAsia="zh-CN"/>
        </w:rPr>
        <w:t>Ymax</w:t>
      </w:r>
      <w:proofErr w:type="spellEnd"/>
    </w:p>
    <w:p w14:paraId="07E47B5B" w14:textId="77777777" w:rsidR="00630845" w:rsidRDefault="00630845" w:rsidP="00DA134F">
      <w:pPr>
        <w:spacing w:before="120" w:after="180"/>
        <w:jc w:val="both"/>
        <w:rPr>
          <w:lang w:val="en-US" w:eastAsia="zh-CN"/>
        </w:rPr>
      </w:pPr>
    </w:p>
    <w:p w14:paraId="35773111" w14:textId="3C64F3A9" w:rsidR="00694673" w:rsidRDefault="00694673" w:rsidP="00DA134F">
      <w:pPr>
        <w:spacing w:before="120" w:after="180"/>
        <w:jc w:val="both"/>
        <w:rPr>
          <w:lang w:val="en-US" w:eastAsia="zh-CN"/>
        </w:rPr>
      </w:pPr>
      <w:r>
        <w:rPr>
          <w:lang w:val="en-US" w:eastAsia="zh-CN"/>
        </w:rPr>
        <w:t xml:space="preserve">From </w:t>
      </w:r>
      <w:r w:rsidR="00630845">
        <w:rPr>
          <w:lang w:val="en-US" w:eastAsia="zh-CN"/>
        </w:rPr>
        <w:t>the approved</w:t>
      </w:r>
      <w:r>
        <w:rPr>
          <w:lang w:val="en-US" w:eastAsia="zh-CN"/>
        </w:rPr>
        <w:t xml:space="preserve"> WF [3], the group shall further study</w:t>
      </w:r>
      <w:r w:rsidRPr="00694673">
        <w:rPr>
          <w:lang w:val="en-US" w:eastAsia="zh-CN"/>
        </w:rPr>
        <w:t xml:space="preserve"> how RAN4 specification captures the </w:t>
      </w:r>
      <w:proofErr w:type="spellStart"/>
      <w:r w:rsidRPr="00694673">
        <w:rPr>
          <w:lang w:val="en-US" w:eastAsia="zh-CN"/>
        </w:rPr>
        <w:t>subband</w:t>
      </w:r>
      <w:proofErr w:type="spellEnd"/>
      <w:r w:rsidRPr="00694673">
        <w:rPr>
          <w:lang w:val="en-US" w:eastAsia="zh-CN"/>
        </w:rPr>
        <w:t xml:space="preserve"> configurations</w:t>
      </w:r>
      <w:r>
        <w:rPr>
          <w:lang w:val="en-US" w:eastAsia="zh-CN"/>
        </w:rPr>
        <w:t xml:space="preserve">. Specifically, the following text proposal with the specification structure for SBFD-capable BS could be considered as the baseline for RAN4 discussion. </w:t>
      </w:r>
    </w:p>
    <w:p w14:paraId="6ED88BFD" w14:textId="6B8A409D" w:rsidR="00694673" w:rsidRDefault="00694673" w:rsidP="00181FEA">
      <w:pPr>
        <w:spacing w:before="60" w:after="120"/>
        <w:jc w:val="both"/>
        <w:rPr>
          <w:lang w:val="en-US" w:eastAsia="zh-CN"/>
        </w:rPr>
      </w:pPr>
      <w:r>
        <w:rPr>
          <w:b/>
          <w:bCs/>
          <w:lang w:val="en-US" w:eastAsia="zh-CN"/>
        </w:rPr>
        <w:t>Proposal</w:t>
      </w:r>
      <w:r w:rsidRPr="009271A9">
        <w:rPr>
          <w:b/>
          <w:bCs/>
          <w:lang w:val="en-US" w:eastAsia="zh-CN"/>
        </w:rPr>
        <w:t xml:space="preserve"> </w:t>
      </w:r>
      <w:r w:rsidR="00915AA4">
        <w:rPr>
          <w:b/>
          <w:bCs/>
          <w:lang w:val="en-US" w:eastAsia="zh-CN"/>
        </w:rPr>
        <w:t>6</w:t>
      </w:r>
      <w:r>
        <w:rPr>
          <w:lang w:val="en-US" w:eastAsia="zh-CN"/>
        </w:rPr>
        <w:t xml:space="preserve">: </w:t>
      </w:r>
      <w:r w:rsidR="00EE7E92">
        <w:rPr>
          <w:lang w:val="en-US" w:eastAsia="zh-CN"/>
        </w:rPr>
        <w:t>A new 5.</w:t>
      </w:r>
      <w:r w:rsidR="00BD4CC2">
        <w:rPr>
          <w:lang w:val="en-US" w:eastAsia="zh-CN"/>
        </w:rPr>
        <w:t>3</w:t>
      </w:r>
      <w:r w:rsidR="00EE7E92">
        <w:rPr>
          <w:lang w:val="en-US" w:eastAsia="zh-CN"/>
        </w:rPr>
        <w:t xml:space="preserve">B </w:t>
      </w:r>
      <w:r w:rsidR="00BD4CC2">
        <w:rPr>
          <w:lang w:val="en-US" w:eastAsia="zh-CN"/>
        </w:rPr>
        <w:t xml:space="preserve">clause </w:t>
      </w:r>
      <w:r w:rsidR="00824221">
        <w:rPr>
          <w:lang w:val="en-US" w:eastAsia="zh-CN"/>
        </w:rPr>
        <w:t xml:space="preserve">is added to capture the BS channel bandwidth for SBFD (including </w:t>
      </w:r>
      <w:r w:rsidR="00824221" w:rsidRPr="00824221">
        <w:rPr>
          <w:lang w:val="en-US" w:eastAsia="zh-CN"/>
        </w:rPr>
        <w:t>Transmission bandwidth configuration</w:t>
      </w:r>
      <w:r w:rsidR="00824221">
        <w:rPr>
          <w:lang w:val="en-US" w:eastAsia="zh-CN"/>
        </w:rPr>
        <w:t xml:space="preserve">, </w:t>
      </w:r>
      <w:proofErr w:type="spellStart"/>
      <w:r w:rsidR="00824221">
        <w:rPr>
          <w:lang w:val="en-US" w:eastAsia="zh-CN"/>
        </w:rPr>
        <w:t>guardband</w:t>
      </w:r>
      <w:proofErr w:type="spellEnd"/>
      <w:r w:rsidR="00824221">
        <w:rPr>
          <w:lang w:val="en-US" w:eastAsia="zh-CN"/>
        </w:rPr>
        <w:t xml:space="preserve"> and </w:t>
      </w:r>
      <w:proofErr w:type="spellStart"/>
      <w:r w:rsidR="00824221">
        <w:rPr>
          <w:lang w:val="en-US" w:eastAsia="zh-CN"/>
        </w:rPr>
        <w:t>subband</w:t>
      </w:r>
      <w:proofErr w:type="spellEnd"/>
      <w:r w:rsidR="00824221">
        <w:rPr>
          <w:lang w:val="en-US" w:eastAsia="zh-CN"/>
        </w:rPr>
        <w:t xml:space="preserve"> configuration for SBFD), with t</w:t>
      </w:r>
      <w:r>
        <w:rPr>
          <w:lang w:val="en-US" w:eastAsia="zh-CN"/>
        </w:rPr>
        <w:t xml:space="preserve">he following text proposal </w:t>
      </w:r>
      <w:r w:rsidR="00824221">
        <w:rPr>
          <w:lang w:val="en-US" w:eastAsia="zh-CN"/>
        </w:rPr>
        <w:t xml:space="preserve">to be considered as baseline skeleton for triggering discussion: </w:t>
      </w:r>
      <w:r>
        <w:rPr>
          <w:lang w:val="en-US" w:eastAsia="zh-CN"/>
        </w:rPr>
        <w:t xml:space="preserve"> </w:t>
      </w:r>
    </w:p>
    <w:p w14:paraId="1F594C2C" w14:textId="77777777" w:rsidR="00181FEA" w:rsidRDefault="00181FEA" w:rsidP="00181FEA">
      <w:pPr>
        <w:spacing w:after="120"/>
        <w:jc w:val="both"/>
        <w:rPr>
          <w:rFonts w:ascii="Times New Roman" w:hAnsi="Times New Roman"/>
        </w:rPr>
      </w:pPr>
      <w:r>
        <w:rPr>
          <w:rFonts w:ascii="Times New Roman" w:hAnsi="Times New Roman"/>
        </w:rPr>
        <w:t>=================== Start of Text Proposal ===================</w:t>
      </w:r>
    </w:p>
    <w:p w14:paraId="779CA760" w14:textId="01AEE265" w:rsidR="00181FEA" w:rsidRPr="00824221" w:rsidRDefault="00181FEA" w:rsidP="00181FEA">
      <w:pPr>
        <w:pStyle w:val="Heading2"/>
        <w:rPr>
          <w:color w:val="4472C4" w:themeColor="accent1"/>
          <w:u w:val="single"/>
          <w:lang w:val="en-US"/>
        </w:rPr>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r w:rsidRPr="00824221">
        <w:rPr>
          <w:color w:val="4472C4" w:themeColor="accent1"/>
          <w:u w:val="single"/>
          <w:lang w:val="en-US"/>
        </w:rPr>
        <w:t>5.3B</w:t>
      </w:r>
      <w:r w:rsidRPr="00824221">
        <w:rPr>
          <w:color w:val="4472C4" w:themeColor="accent1"/>
          <w:u w:val="single"/>
          <w:lang w:val="en-US"/>
        </w:rPr>
        <w:tab/>
      </w:r>
      <w:r w:rsidRPr="00824221">
        <w:rPr>
          <w:i/>
          <w:color w:val="4472C4" w:themeColor="accent1"/>
          <w:u w:val="single"/>
          <w:lang w:val="en-US"/>
        </w:rPr>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650A2" w:rsidRPr="00824221">
        <w:rPr>
          <w:i/>
          <w:color w:val="4472C4" w:themeColor="accent1"/>
          <w:u w:val="single"/>
          <w:lang w:val="en-US"/>
        </w:rPr>
        <w:t xml:space="preserve"> </w:t>
      </w:r>
      <w:r w:rsidR="008650A2" w:rsidRPr="00824221">
        <w:rPr>
          <w:iCs/>
          <w:color w:val="4472C4" w:themeColor="accent1"/>
          <w:u w:val="single"/>
          <w:lang w:val="en-US"/>
        </w:rPr>
        <w:t>for SBFD</w:t>
      </w:r>
    </w:p>
    <w:p w14:paraId="4FCE0490" w14:textId="68AD5CD6" w:rsidR="00181FEA" w:rsidRPr="00824221" w:rsidRDefault="00181FEA" w:rsidP="00181FEA">
      <w:pPr>
        <w:pStyle w:val="Heading3"/>
        <w:rPr>
          <w:color w:val="4472C4" w:themeColor="accent1"/>
          <w:u w:val="single"/>
          <w:lang w:val="en-US"/>
        </w:rPr>
      </w:pPr>
      <w:bookmarkStart w:id="18" w:name="_Toc21127427"/>
      <w:bookmarkStart w:id="19" w:name="_Toc29811633"/>
      <w:bookmarkStart w:id="20" w:name="_Toc36817185"/>
      <w:bookmarkStart w:id="21" w:name="_Toc37260101"/>
      <w:bookmarkStart w:id="22" w:name="_Toc37267489"/>
      <w:bookmarkStart w:id="23" w:name="_Toc44712091"/>
      <w:bookmarkStart w:id="24" w:name="_Toc45893404"/>
      <w:bookmarkStart w:id="25" w:name="_Toc53178131"/>
      <w:bookmarkStart w:id="26" w:name="_Toc53178582"/>
      <w:bookmarkStart w:id="27" w:name="_Toc61178808"/>
      <w:bookmarkStart w:id="28" w:name="_Toc61179278"/>
      <w:bookmarkStart w:id="29" w:name="_Toc67916574"/>
      <w:bookmarkStart w:id="30" w:name="_Toc74663172"/>
      <w:bookmarkStart w:id="31" w:name="_Toc82621712"/>
      <w:bookmarkStart w:id="32" w:name="_Toc90422559"/>
      <w:bookmarkStart w:id="33" w:name="_Toc106782752"/>
      <w:bookmarkStart w:id="34" w:name="_Toc107311643"/>
      <w:bookmarkStart w:id="35" w:name="_Toc107419227"/>
      <w:bookmarkStart w:id="36" w:name="_Toc107474854"/>
      <w:bookmarkStart w:id="37" w:name="_Toc114255447"/>
      <w:bookmarkStart w:id="38" w:name="_Toc115186127"/>
      <w:bookmarkStart w:id="39" w:name="_Toc123048941"/>
      <w:bookmarkStart w:id="40" w:name="_Toc123051860"/>
      <w:bookmarkStart w:id="41" w:name="_Toc123054329"/>
      <w:bookmarkStart w:id="42" w:name="_Toc123717430"/>
      <w:bookmarkStart w:id="43" w:name="_Toc124157006"/>
      <w:bookmarkStart w:id="44" w:name="_Toc124266410"/>
      <w:bookmarkStart w:id="45" w:name="_Toc131595768"/>
      <w:bookmarkStart w:id="46" w:name="_Toc131740766"/>
      <w:bookmarkStart w:id="47" w:name="_Toc131766300"/>
      <w:bookmarkStart w:id="48" w:name="_Toc138837522"/>
      <w:bookmarkStart w:id="49" w:name="_Toc156567343"/>
      <w:r w:rsidRPr="00824221">
        <w:rPr>
          <w:color w:val="4472C4" w:themeColor="accent1"/>
          <w:u w:val="single"/>
          <w:lang w:val="en-US"/>
        </w:rPr>
        <w:t>5.3</w:t>
      </w:r>
      <w:r w:rsidR="008650A2" w:rsidRPr="00824221">
        <w:rPr>
          <w:color w:val="4472C4" w:themeColor="accent1"/>
          <w:u w:val="single"/>
          <w:lang w:val="en-US"/>
        </w:rPr>
        <w:t>B</w:t>
      </w:r>
      <w:r w:rsidRPr="00824221">
        <w:rPr>
          <w:color w:val="4472C4" w:themeColor="accent1"/>
          <w:u w:val="single"/>
          <w:lang w:val="en-US"/>
        </w:rPr>
        <w:t>.1</w:t>
      </w:r>
      <w:r w:rsidRPr="00824221">
        <w:rPr>
          <w:color w:val="4472C4" w:themeColor="accent1"/>
          <w:u w:val="single"/>
          <w:lang w:val="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DCF6EBC" w14:textId="55EE4488" w:rsidR="008650A2" w:rsidRDefault="00EE7E92" w:rsidP="008650A2">
      <w:pPr>
        <w:rPr>
          <w:color w:val="4472C4" w:themeColor="accent1"/>
          <w:u w:val="single"/>
          <w:lang w:val="en-US"/>
        </w:rPr>
      </w:pPr>
      <w:r w:rsidRPr="00824221">
        <w:rPr>
          <w:color w:val="4472C4" w:themeColor="accent1"/>
          <w:u w:val="single"/>
          <w:lang w:val="en-US"/>
        </w:rPr>
        <w:t xml:space="preserve">&lt;To </w:t>
      </w:r>
      <w:r w:rsidR="00BD4CC2">
        <w:rPr>
          <w:color w:val="4472C4" w:themeColor="accent1"/>
          <w:u w:val="single"/>
          <w:lang w:val="en-US"/>
        </w:rPr>
        <w:t xml:space="preserve">add the illustrative </w:t>
      </w:r>
      <w:r w:rsidRPr="00824221">
        <w:rPr>
          <w:color w:val="4472C4" w:themeColor="accent1"/>
          <w:u w:val="single"/>
          <w:lang w:val="en-US"/>
        </w:rPr>
        <w:t xml:space="preserve">definition of channel bandwidth, transmission bandwidth configuration, uplink and downlink </w:t>
      </w:r>
      <w:proofErr w:type="spellStart"/>
      <w:r w:rsidRPr="00824221">
        <w:rPr>
          <w:color w:val="4472C4" w:themeColor="accent1"/>
          <w:u w:val="single"/>
          <w:lang w:val="en-US"/>
        </w:rPr>
        <w:t>subbands</w:t>
      </w:r>
      <w:proofErr w:type="spellEnd"/>
      <w:r w:rsidRPr="00824221">
        <w:rPr>
          <w:color w:val="4472C4" w:themeColor="accent1"/>
          <w:u w:val="single"/>
          <w:lang w:val="en-US"/>
        </w:rPr>
        <w:t xml:space="preserve"> and </w:t>
      </w:r>
      <w:proofErr w:type="spellStart"/>
      <w:r w:rsidRPr="00824221">
        <w:rPr>
          <w:color w:val="4472C4" w:themeColor="accent1"/>
          <w:u w:val="single"/>
          <w:lang w:val="en-US"/>
        </w:rPr>
        <w:t>guardband</w:t>
      </w:r>
      <w:proofErr w:type="spellEnd"/>
      <w:r w:rsidRPr="00824221">
        <w:rPr>
          <w:color w:val="4472C4" w:themeColor="accent1"/>
          <w:u w:val="single"/>
          <w:lang w:val="en-US"/>
        </w:rPr>
        <w:t xml:space="preserve"> within one NR channel for SBFD operation&gt;</w:t>
      </w:r>
    </w:p>
    <w:p w14:paraId="30C80AAC" w14:textId="77777777" w:rsidR="00BD4CC2" w:rsidRPr="00824221" w:rsidRDefault="00BD4CC2" w:rsidP="008650A2">
      <w:pPr>
        <w:rPr>
          <w:color w:val="4472C4" w:themeColor="accent1"/>
          <w:u w:val="single"/>
          <w:lang w:val="en-US"/>
        </w:rPr>
      </w:pPr>
    </w:p>
    <w:p w14:paraId="56D3DD32" w14:textId="24829D55" w:rsidR="008650A2" w:rsidRPr="00824221" w:rsidRDefault="008650A2" w:rsidP="008650A2">
      <w:pPr>
        <w:pStyle w:val="Heading3"/>
        <w:rPr>
          <w:rFonts w:eastAsia="Yu Mincho"/>
          <w:color w:val="4472C4" w:themeColor="accent1"/>
          <w:u w:val="single"/>
          <w:lang w:val="en-US"/>
        </w:rPr>
      </w:pPr>
      <w:bookmarkStart w:id="50" w:name="_Toc13080138"/>
      <w:bookmarkStart w:id="51" w:name="_Toc29811634"/>
      <w:bookmarkStart w:id="52" w:name="_Toc36817186"/>
      <w:bookmarkStart w:id="53" w:name="_Toc37260102"/>
      <w:bookmarkStart w:id="54" w:name="_Toc37267490"/>
      <w:bookmarkStart w:id="55" w:name="_Toc44712092"/>
      <w:bookmarkStart w:id="56" w:name="_Toc45893405"/>
      <w:bookmarkStart w:id="57" w:name="_Toc53178132"/>
      <w:bookmarkStart w:id="58" w:name="_Toc53178583"/>
      <w:bookmarkStart w:id="59" w:name="_Toc61178809"/>
      <w:bookmarkStart w:id="60" w:name="_Toc61179279"/>
      <w:bookmarkStart w:id="61" w:name="_Toc67916575"/>
      <w:bookmarkStart w:id="62" w:name="_Toc74663173"/>
      <w:bookmarkStart w:id="63" w:name="_Toc82621713"/>
      <w:bookmarkStart w:id="64" w:name="_Toc90422560"/>
      <w:bookmarkStart w:id="65" w:name="_Toc106782753"/>
      <w:bookmarkStart w:id="66" w:name="_Toc107311644"/>
      <w:bookmarkStart w:id="67" w:name="_Toc107419228"/>
      <w:bookmarkStart w:id="68" w:name="_Toc107474855"/>
      <w:bookmarkStart w:id="69" w:name="_Toc114255448"/>
      <w:bookmarkStart w:id="70" w:name="_Toc115186128"/>
      <w:bookmarkStart w:id="71" w:name="_Toc123048942"/>
      <w:bookmarkStart w:id="72" w:name="_Toc123051861"/>
      <w:bookmarkStart w:id="73" w:name="_Toc123054330"/>
      <w:bookmarkStart w:id="74" w:name="_Toc123717431"/>
      <w:bookmarkStart w:id="75" w:name="_Toc124157007"/>
      <w:bookmarkStart w:id="76" w:name="_Toc124266411"/>
      <w:bookmarkStart w:id="77" w:name="_Toc131595769"/>
      <w:bookmarkStart w:id="78" w:name="_Toc131740767"/>
      <w:bookmarkStart w:id="79" w:name="_Toc131766301"/>
      <w:bookmarkStart w:id="80" w:name="_Toc138837523"/>
      <w:bookmarkStart w:id="81" w:name="_Toc156567344"/>
      <w:r w:rsidRPr="00824221">
        <w:rPr>
          <w:rFonts w:eastAsia="Yu Mincho"/>
          <w:color w:val="4472C4" w:themeColor="accent1"/>
          <w:u w:val="single"/>
          <w:lang w:val="en-US"/>
        </w:rPr>
        <w:t>5.3B.2</w:t>
      </w:r>
      <w:r w:rsidRPr="00824221">
        <w:rPr>
          <w:rFonts w:eastAsia="Yu Mincho"/>
          <w:color w:val="4472C4" w:themeColor="accent1"/>
          <w:u w:val="single"/>
          <w:lang w:val="en-US"/>
        </w:rPr>
        <w:tab/>
      </w:r>
      <w:r w:rsidRPr="00824221">
        <w:rPr>
          <w:rFonts w:eastAsia="Yu Mincho"/>
          <w:i/>
          <w:color w:val="4472C4" w:themeColor="accent1"/>
          <w:u w:val="single"/>
          <w:lang w:val="en-US"/>
        </w:rPr>
        <w:t>Transmission bandwidth configuration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24221">
        <w:rPr>
          <w:rFonts w:eastAsia="Yu Mincho"/>
          <w:i/>
          <w:color w:val="4472C4" w:themeColor="accent1"/>
          <w:u w:val="single"/>
          <w:lang w:val="en-US"/>
        </w:rPr>
        <w:t xml:space="preserve"> </w:t>
      </w:r>
      <w:r w:rsidRPr="00824221">
        <w:rPr>
          <w:rFonts w:eastAsia="Yu Mincho"/>
          <w:iCs/>
          <w:color w:val="4472C4" w:themeColor="accent1"/>
          <w:u w:val="single"/>
          <w:lang w:val="en-US"/>
        </w:rPr>
        <w:t>for SBFD</w:t>
      </w:r>
    </w:p>
    <w:p w14:paraId="797BF648" w14:textId="7AD981CB" w:rsidR="00EE7E92" w:rsidRPr="00824221" w:rsidRDefault="00EE7E92" w:rsidP="00EE7E92">
      <w:pPr>
        <w:rPr>
          <w:color w:val="4472C4" w:themeColor="accent1"/>
          <w:u w:val="single"/>
          <w:lang w:val="en-US"/>
        </w:rPr>
      </w:pPr>
      <w:r w:rsidRPr="00824221">
        <w:rPr>
          <w:color w:val="4472C4" w:themeColor="accent1"/>
          <w:u w:val="single"/>
          <w:lang w:val="en-US"/>
        </w:rPr>
        <w:t>&lt;To be added&gt;</w:t>
      </w:r>
    </w:p>
    <w:p w14:paraId="6D722213" w14:textId="4E922850" w:rsidR="008650A2" w:rsidRPr="00824221" w:rsidRDefault="008650A2" w:rsidP="008650A2">
      <w:pPr>
        <w:rPr>
          <w:color w:val="4472C4" w:themeColor="accent1"/>
          <w:u w:val="single"/>
          <w:lang w:val="en-US"/>
        </w:rPr>
      </w:pPr>
    </w:p>
    <w:p w14:paraId="2C6E6E03" w14:textId="6917B62B" w:rsidR="00EE7E92" w:rsidRPr="00824221" w:rsidRDefault="00EE7E92" w:rsidP="00EE7E92">
      <w:pPr>
        <w:pStyle w:val="Heading3"/>
        <w:rPr>
          <w:rFonts w:eastAsia="Yu Mincho"/>
          <w:color w:val="4472C4" w:themeColor="accent1"/>
          <w:u w:val="single"/>
          <w:lang w:val="en-US"/>
        </w:rPr>
      </w:pPr>
      <w:r w:rsidRPr="00824221">
        <w:rPr>
          <w:rFonts w:eastAsia="Yu Mincho"/>
          <w:color w:val="4472C4" w:themeColor="accent1"/>
          <w:u w:val="single"/>
          <w:lang w:val="en-US"/>
        </w:rPr>
        <w:t>5.3B.3</w:t>
      </w:r>
      <w:r w:rsidRPr="00824221">
        <w:rPr>
          <w:rFonts w:eastAsia="Yu Mincho"/>
          <w:color w:val="4472C4" w:themeColor="accent1"/>
          <w:u w:val="single"/>
          <w:lang w:val="en-US"/>
        </w:rPr>
        <w:tab/>
      </w:r>
      <w:proofErr w:type="spellStart"/>
      <w:r w:rsidRPr="00824221">
        <w:rPr>
          <w:rFonts w:eastAsia="Yu Mincho"/>
          <w:iCs/>
          <w:color w:val="4472C4" w:themeColor="accent1"/>
          <w:u w:val="single"/>
          <w:lang w:val="en-US"/>
        </w:rPr>
        <w:t>Guardband</w:t>
      </w:r>
      <w:proofErr w:type="spellEnd"/>
      <w:r w:rsidRPr="00824221">
        <w:rPr>
          <w:rFonts w:eastAsia="Yu Mincho"/>
          <w:iCs/>
          <w:color w:val="4472C4" w:themeColor="accent1"/>
          <w:u w:val="single"/>
          <w:lang w:val="en-US"/>
        </w:rPr>
        <w:t xml:space="preserve"> and</w:t>
      </w:r>
      <w:r w:rsidRPr="00824221">
        <w:rPr>
          <w:rFonts w:eastAsia="Yu Mincho"/>
          <w:i/>
          <w:color w:val="4472C4" w:themeColor="accent1"/>
          <w:u w:val="single"/>
          <w:lang w:val="en-US"/>
        </w:rPr>
        <w:t xml:space="preserve"> </w:t>
      </w:r>
      <w:proofErr w:type="spellStart"/>
      <w:r w:rsidRPr="00824221">
        <w:rPr>
          <w:rFonts w:eastAsia="Yu Mincho"/>
          <w:iCs/>
          <w:color w:val="4472C4" w:themeColor="accent1"/>
          <w:u w:val="single"/>
          <w:lang w:val="en-US"/>
        </w:rPr>
        <w:t>Subband</w:t>
      </w:r>
      <w:proofErr w:type="spellEnd"/>
      <w:r w:rsidRPr="00824221">
        <w:rPr>
          <w:rFonts w:eastAsia="Yu Mincho"/>
          <w:iCs/>
          <w:color w:val="4472C4" w:themeColor="accent1"/>
          <w:u w:val="single"/>
          <w:lang w:val="en-US"/>
        </w:rPr>
        <w:t xml:space="preserve"> configuration for SBFD</w:t>
      </w:r>
    </w:p>
    <w:p w14:paraId="5821772D" w14:textId="39CDC80E" w:rsidR="008650A2" w:rsidRPr="00824221" w:rsidRDefault="00EE7E92" w:rsidP="008650A2">
      <w:pPr>
        <w:rPr>
          <w:color w:val="4472C4" w:themeColor="accent1"/>
          <w:u w:val="single"/>
          <w:lang w:val="en-US"/>
        </w:rPr>
      </w:pPr>
      <w:r w:rsidRPr="00824221">
        <w:rPr>
          <w:color w:val="4472C4" w:themeColor="accent1"/>
          <w:u w:val="single"/>
          <w:lang w:val="en-US"/>
        </w:rPr>
        <w:t>&lt;To be added&gt;</w:t>
      </w:r>
    </w:p>
    <w:p w14:paraId="0D8F9FD3" w14:textId="77777777" w:rsidR="008650A2" w:rsidRPr="008650A2" w:rsidRDefault="008650A2" w:rsidP="008650A2">
      <w:pPr>
        <w:rPr>
          <w:lang w:val="en-US"/>
        </w:rPr>
      </w:pPr>
    </w:p>
    <w:p w14:paraId="1C14EDCC" w14:textId="77777777" w:rsidR="00181FEA" w:rsidRDefault="00181FEA" w:rsidP="00181FEA">
      <w:pPr>
        <w:spacing w:after="120"/>
        <w:jc w:val="both"/>
        <w:rPr>
          <w:rFonts w:ascii="Times New Roman" w:hAnsi="Times New Roman"/>
        </w:rPr>
      </w:pPr>
      <w:r>
        <w:rPr>
          <w:rFonts w:ascii="Times New Roman" w:hAnsi="Times New Roman"/>
        </w:rPr>
        <w:t>=================== End of Text Proposal ===================</w:t>
      </w:r>
    </w:p>
    <w:p w14:paraId="6FED4038" w14:textId="77777777" w:rsidR="0032544D" w:rsidRPr="0057597B" w:rsidRDefault="0032544D" w:rsidP="00D86CB4"/>
    <w:p w14:paraId="2DAAE610" w14:textId="77777777" w:rsidR="0032544D" w:rsidRPr="00C303E1" w:rsidRDefault="0032544D" w:rsidP="00D86CB4">
      <w:pPr>
        <w:rPr>
          <w:lang w:val="en-US"/>
        </w:rPr>
      </w:pPr>
    </w:p>
    <w:p w14:paraId="69395183" w14:textId="1978DAD7" w:rsidR="00EB55B4" w:rsidRDefault="00DB31D8"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9A73F5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24691D90" w14:textId="77777777" w:rsidR="00915AA4" w:rsidRDefault="00915AA4" w:rsidP="00915AA4">
      <w:pPr>
        <w:spacing w:before="120" w:after="180"/>
        <w:jc w:val="both"/>
        <w:rPr>
          <w:lang w:val="en-US" w:eastAsia="zh-CN"/>
        </w:rPr>
      </w:pPr>
      <w:r>
        <w:rPr>
          <w:b/>
          <w:bCs/>
          <w:lang w:val="en-US" w:eastAsia="zh-CN"/>
        </w:rPr>
        <w:t>Proposal</w:t>
      </w:r>
      <w:r w:rsidRPr="009271A9">
        <w:rPr>
          <w:b/>
          <w:bCs/>
          <w:lang w:val="en-US" w:eastAsia="zh-CN"/>
        </w:rPr>
        <w:t xml:space="preserve"> 1</w:t>
      </w:r>
      <w:r>
        <w:rPr>
          <w:lang w:val="en-US" w:eastAsia="zh-CN"/>
        </w:rPr>
        <w:t xml:space="preserve">: For introducing BS RF requirements for SBFD-capable BS, RAN4 shall adopt the way of </w:t>
      </w:r>
      <w:r w:rsidRPr="00783EE6">
        <w:rPr>
          <w:lang w:val="en-US" w:eastAsia="zh-CN"/>
        </w:rPr>
        <w:t>creating new and standalone sub-clauses</w:t>
      </w:r>
      <w:r>
        <w:rPr>
          <w:lang w:val="en-US" w:eastAsia="zh-CN"/>
        </w:rPr>
        <w:t xml:space="preserve"> in TS 38.104 by setting up new sub-clauses with suffix-B. </w:t>
      </w:r>
    </w:p>
    <w:p w14:paraId="5D5622FB" w14:textId="77777777" w:rsidR="00915AA4" w:rsidRDefault="00915AA4" w:rsidP="00915AA4">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2</w:t>
      </w:r>
      <w:r>
        <w:rPr>
          <w:lang w:val="en-US" w:eastAsia="zh-CN"/>
        </w:rPr>
        <w:t xml:space="preserve">: </w:t>
      </w:r>
      <w:r w:rsidRPr="006809EE">
        <w:rPr>
          <w:lang w:val="en-US" w:eastAsia="zh-CN"/>
        </w:rPr>
        <w:t>SBFD is a feature with requirements of which can potentially be applied to all TDD band</w:t>
      </w:r>
      <w:r>
        <w:rPr>
          <w:lang w:val="en-US" w:eastAsia="zh-CN"/>
        </w:rPr>
        <w:t xml:space="preserve">, with Option 1 (declaration-based method) being adopted, i.e., </w:t>
      </w:r>
    </w:p>
    <w:p w14:paraId="4C88D358" w14:textId="77777777" w:rsidR="00915AA4" w:rsidRPr="00714D90" w:rsidRDefault="00915AA4" w:rsidP="00915AA4">
      <w:pPr>
        <w:numPr>
          <w:ilvl w:val="0"/>
          <w:numId w:val="6"/>
        </w:numPr>
        <w:overflowPunct w:val="0"/>
        <w:autoSpaceDE w:val="0"/>
        <w:autoSpaceDN w:val="0"/>
        <w:adjustRightInd w:val="0"/>
        <w:spacing w:line="256" w:lineRule="auto"/>
        <w:textAlignment w:val="baseline"/>
        <w:rPr>
          <w:rFonts w:ascii="Times New Roman" w:eastAsia="Times New Roman" w:hAnsi="Times New Roman"/>
          <w:kern w:val="2"/>
          <w:szCs w:val="20"/>
          <w:lang w:val="en-US" w:eastAsia="ja-JP"/>
        </w:rPr>
      </w:pPr>
      <w:r w:rsidRPr="00714D90">
        <w:rPr>
          <w:rFonts w:ascii="Times New Roman" w:eastAsia="Times New Roman" w:hAnsi="Times New Roman"/>
          <w:kern w:val="2"/>
          <w:szCs w:val="20"/>
          <w:lang w:val="en-US" w:eastAsia="ja-JP"/>
        </w:rPr>
        <w:t>Option 1: Declaration based method</w:t>
      </w:r>
    </w:p>
    <w:p w14:paraId="3820C0D8" w14:textId="77777777" w:rsidR="00915AA4" w:rsidRPr="00714D90" w:rsidRDefault="00915AA4" w:rsidP="00915AA4">
      <w:pPr>
        <w:numPr>
          <w:ilvl w:val="1"/>
          <w:numId w:val="6"/>
        </w:numPr>
        <w:overflowPunct w:val="0"/>
        <w:autoSpaceDE w:val="0"/>
        <w:autoSpaceDN w:val="0"/>
        <w:adjustRightInd w:val="0"/>
        <w:spacing w:line="256" w:lineRule="auto"/>
        <w:textAlignment w:val="baseline"/>
        <w:rPr>
          <w:rFonts w:ascii="Times New Roman" w:eastAsia="Times New Roman" w:hAnsi="Times New Roman"/>
          <w:kern w:val="2"/>
          <w:szCs w:val="20"/>
          <w:lang w:val="en-US" w:eastAsia="ja-JP"/>
        </w:rPr>
      </w:pPr>
      <w:r w:rsidRPr="00714D90">
        <w:rPr>
          <w:rFonts w:ascii="Times New Roman" w:eastAsia="Times New Roman" w:hAnsi="Times New Roman"/>
          <w:kern w:val="2"/>
          <w:szCs w:val="20"/>
          <w:lang w:val="en-US" w:eastAsia="ja-JP"/>
        </w:rPr>
        <w:t>The band supported for SBFD shall be manufacturer declaration based</w:t>
      </w:r>
    </w:p>
    <w:p w14:paraId="7E84653B" w14:textId="57B5497E" w:rsidR="00607B46" w:rsidRPr="00915AA4" w:rsidRDefault="00915AA4" w:rsidP="00915AA4">
      <w:pPr>
        <w:numPr>
          <w:ilvl w:val="1"/>
          <w:numId w:val="6"/>
        </w:numPr>
        <w:spacing w:line="256" w:lineRule="auto"/>
        <w:rPr>
          <w:rFonts w:ascii="Times New Roman" w:eastAsia="Times New Roman" w:hAnsi="Times New Roman"/>
          <w:kern w:val="2"/>
          <w:szCs w:val="20"/>
          <w:lang w:val="en-US" w:eastAsia="ja-JP"/>
        </w:rPr>
      </w:pPr>
      <w:r w:rsidRPr="00714D90">
        <w:rPr>
          <w:rFonts w:ascii="Times New Roman" w:eastAsia="Times New Roman" w:hAnsi="Times New Roman"/>
          <w:kern w:val="2"/>
          <w:szCs w:val="20"/>
          <w:lang w:val="en-US" w:eastAsia="ja-JP"/>
        </w:rPr>
        <w:t>The channel bandwidth supported for SBFD shall be manufacturer declaration based</w:t>
      </w:r>
    </w:p>
    <w:p w14:paraId="16A5969F" w14:textId="77777777" w:rsidR="00915AA4" w:rsidRDefault="00915AA4" w:rsidP="00915AA4">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3</w:t>
      </w:r>
      <w:r>
        <w:rPr>
          <w:lang w:val="en-US" w:eastAsia="zh-CN"/>
        </w:rPr>
        <w:t>: W</w:t>
      </w:r>
      <w:r w:rsidRPr="00A60BB5">
        <w:rPr>
          <w:lang w:val="en-US" w:eastAsia="zh-CN"/>
        </w:rPr>
        <w:t>hen specifying RAN4 requirements for SBFD-capable BS</w:t>
      </w:r>
      <w:r>
        <w:rPr>
          <w:lang w:val="en-US" w:eastAsia="zh-CN"/>
        </w:rPr>
        <w:t xml:space="preserve">, </w:t>
      </w:r>
      <w:r w:rsidRPr="00A60BB5">
        <w:rPr>
          <w:lang w:val="en-US" w:eastAsia="zh-CN"/>
        </w:rPr>
        <w:t>SBFD symbols</w:t>
      </w:r>
      <w:r>
        <w:rPr>
          <w:lang w:val="en-US" w:eastAsia="zh-CN"/>
        </w:rPr>
        <w:t xml:space="preserve"> (instead of SBFD slots/symbols)</w:t>
      </w:r>
      <w:r w:rsidRPr="00A60BB5">
        <w:rPr>
          <w:lang w:val="en-US" w:eastAsia="zh-CN"/>
        </w:rPr>
        <w:t xml:space="preserve"> </w:t>
      </w:r>
      <w:r>
        <w:rPr>
          <w:lang w:val="en-US" w:eastAsia="zh-CN"/>
        </w:rPr>
        <w:t xml:space="preserve">shall be used to designate the time domain duration in which SBFD related requirements is applied. </w:t>
      </w:r>
    </w:p>
    <w:p w14:paraId="58C91CEE" w14:textId="77777777" w:rsidR="00915AA4" w:rsidRDefault="00915AA4" w:rsidP="00915AA4">
      <w:pPr>
        <w:spacing w:before="120" w:after="180"/>
        <w:jc w:val="both"/>
        <w:rPr>
          <w:lang w:val="en-US" w:eastAsia="zh-CN"/>
        </w:rPr>
      </w:pPr>
      <w:r>
        <w:rPr>
          <w:b/>
          <w:bCs/>
          <w:lang w:val="en-US" w:eastAsia="zh-CN"/>
        </w:rPr>
        <w:t>Proposal</w:t>
      </w:r>
      <w:r w:rsidRPr="009271A9">
        <w:rPr>
          <w:b/>
          <w:bCs/>
          <w:lang w:val="en-US" w:eastAsia="zh-CN"/>
        </w:rPr>
        <w:t xml:space="preserve"> </w:t>
      </w:r>
      <w:r>
        <w:rPr>
          <w:b/>
          <w:bCs/>
          <w:lang w:val="en-US" w:eastAsia="zh-CN"/>
        </w:rPr>
        <w:t>4</w:t>
      </w:r>
      <w:r>
        <w:rPr>
          <w:lang w:val="en-US" w:eastAsia="zh-CN"/>
        </w:rPr>
        <w:t>: A</w:t>
      </w:r>
      <w:r w:rsidRPr="00630845">
        <w:rPr>
          <w:lang w:val="en-US" w:eastAsia="zh-CN"/>
        </w:rPr>
        <w:t>ll channel bandwidths shall be defined for RF requirements</w:t>
      </w:r>
    </w:p>
    <w:p w14:paraId="1BB83993" w14:textId="77777777" w:rsidR="00915AA4" w:rsidRDefault="00915AA4" w:rsidP="00915AA4">
      <w:pPr>
        <w:spacing w:before="60"/>
        <w:jc w:val="both"/>
        <w:rPr>
          <w:lang w:val="en-US" w:eastAsia="zh-CN"/>
        </w:rPr>
      </w:pPr>
      <w:r>
        <w:rPr>
          <w:b/>
          <w:bCs/>
          <w:lang w:val="en-US" w:eastAsia="zh-CN"/>
        </w:rPr>
        <w:lastRenderedPageBreak/>
        <w:t>Proposal</w:t>
      </w:r>
      <w:r w:rsidRPr="009271A9">
        <w:rPr>
          <w:b/>
          <w:bCs/>
          <w:lang w:val="en-US" w:eastAsia="zh-CN"/>
        </w:rPr>
        <w:t xml:space="preserve"> </w:t>
      </w:r>
      <w:r>
        <w:rPr>
          <w:b/>
          <w:bCs/>
          <w:lang w:val="en-US" w:eastAsia="zh-CN"/>
        </w:rPr>
        <w:t>5</w:t>
      </w:r>
      <w:r>
        <w:rPr>
          <w:lang w:val="en-US" w:eastAsia="zh-CN"/>
        </w:rPr>
        <w:t xml:space="preserve">: The following limitation/restriction of </w:t>
      </w:r>
      <w:r w:rsidRPr="0068364A">
        <w:rPr>
          <w:lang w:val="en-US" w:eastAsia="zh-CN"/>
        </w:rPr>
        <w:t xml:space="preserve">the size of </w:t>
      </w:r>
      <w:proofErr w:type="spellStart"/>
      <w:r w:rsidRPr="0068364A">
        <w:rPr>
          <w:lang w:val="en-US" w:eastAsia="zh-CN"/>
        </w:rPr>
        <w:t>subband</w:t>
      </w:r>
      <w:proofErr w:type="spellEnd"/>
      <w:r w:rsidRPr="0068364A">
        <w:rPr>
          <w:lang w:val="en-US" w:eastAsia="zh-CN"/>
        </w:rPr>
        <w:t xml:space="preserve"> and </w:t>
      </w:r>
      <w:proofErr w:type="spellStart"/>
      <w:r w:rsidRPr="0068364A">
        <w:rPr>
          <w:lang w:val="en-US" w:eastAsia="zh-CN"/>
        </w:rPr>
        <w:t>guardband</w:t>
      </w:r>
      <w:proofErr w:type="spellEnd"/>
      <w:r>
        <w:rPr>
          <w:lang w:val="en-US" w:eastAsia="zh-CN"/>
        </w:rPr>
        <w:t xml:space="preserve"> shall be considered as baseline: </w:t>
      </w:r>
    </w:p>
    <w:p w14:paraId="05858862" w14:textId="77777777" w:rsidR="00915AA4" w:rsidRDefault="00915AA4" w:rsidP="00915AA4">
      <w:pPr>
        <w:pStyle w:val="ListParagraph"/>
        <w:numPr>
          <w:ilvl w:val="0"/>
          <w:numId w:val="7"/>
        </w:numPr>
        <w:spacing w:before="60" w:after="0"/>
        <w:ind w:firstLineChars="0"/>
        <w:jc w:val="both"/>
        <w:rPr>
          <w:lang w:val="en-US" w:eastAsia="zh-CN"/>
        </w:rPr>
      </w:pPr>
      <w:proofErr w:type="spellStart"/>
      <w:r>
        <w:rPr>
          <w:lang w:val="en-US" w:eastAsia="zh-CN"/>
        </w:rPr>
        <w:t>Subband</w:t>
      </w:r>
      <w:proofErr w:type="spellEnd"/>
      <w:r>
        <w:rPr>
          <w:lang w:val="en-US" w:eastAsia="zh-CN"/>
        </w:rPr>
        <w:t xml:space="preserve"> (including both UL/DL </w:t>
      </w:r>
      <w:proofErr w:type="spellStart"/>
      <w:r>
        <w:rPr>
          <w:lang w:val="en-US" w:eastAsia="zh-CN"/>
        </w:rPr>
        <w:t>subband</w:t>
      </w:r>
      <w:proofErr w:type="spellEnd"/>
      <w:r>
        <w:rPr>
          <w:lang w:val="en-US" w:eastAsia="zh-CN"/>
        </w:rPr>
        <w:t xml:space="preserve">): </w:t>
      </w:r>
    </w:p>
    <w:p w14:paraId="6ECDD21E" w14:textId="77777777" w:rsidR="00915AA4" w:rsidRDefault="00915AA4" w:rsidP="00915AA4">
      <w:pPr>
        <w:pStyle w:val="ListParagraph"/>
        <w:numPr>
          <w:ilvl w:val="1"/>
          <w:numId w:val="7"/>
        </w:numPr>
        <w:spacing w:before="60" w:after="0"/>
        <w:ind w:firstLineChars="0"/>
        <w:jc w:val="both"/>
        <w:rPr>
          <w:lang w:val="en-US" w:eastAsia="zh-CN"/>
        </w:rPr>
      </w:pPr>
      <w:r>
        <w:rPr>
          <w:lang w:val="en-US" w:eastAsia="zh-CN"/>
        </w:rPr>
        <w:t>Granularity: 1 RB</w:t>
      </w:r>
    </w:p>
    <w:p w14:paraId="6902C3C7" w14:textId="77777777" w:rsidR="00915AA4" w:rsidRDefault="00915AA4" w:rsidP="00915AA4">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Subband</w:t>
      </w:r>
      <w:proofErr w:type="spellEnd"/>
      <w:r>
        <w:rPr>
          <w:lang w:val="en-US" w:eastAsia="zh-CN"/>
        </w:rPr>
        <w:t xml:space="preserve"> size (expressed in RBs): {</w:t>
      </w:r>
      <w:proofErr w:type="spellStart"/>
      <w:r>
        <w:rPr>
          <w:lang w:val="en-US" w:eastAsia="zh-CN"/>
        </w:rPr>
        <w:t>Xmin</w:t>
      </w:r>
      <w:proofErr w:type="spellEnd"/>
      <w:r>
        <w:rPr>
          <w:lang w:val="en-US" w:eastAsia="zh-CN"/>
        </w:rPr>
        <w:t xml:space="preserve">, Xmin+1,..., </w:t>
      </w:r>
      <w:proofErr w:type="spellStart"/>
      <w:r>
        <w:rPr>
          <w:lang w:val="en-US" w:eastAsia="zh-CN"/>
        </w:rPr>
        <w:t>Xmax</w:t>
      </w:r>
      <w:proofErr w:type="spellEnd"/>
      <w:r>
        <w:rPr>
          <w:lang w:val="en-US" w:eastAsia="zh-CN"/>
        </w:rPr>
        <w:t xml:space="preserve">} </w:t>
      </w:r>
    </w:p>
    <w:p w14:paraId="2A1DA54D" w14:textId="77777777" w:rsidR="00915AA4" w:rsidRDefault="00915AA4" w:rsidP="00915AA4">
      <w:pPr>
        <w:pStyle w:val="ListParagraph"/>
        <w:numPr>
          <w:ilvl w:val="2"/>
          <w:numId w:val="7"/>
        </w:numPr>
        <w:spacing w:before="60" w:after="0"/>
        <w:ind w:firstLineChars="0"/>
        <w:jc w:val="both"/>
        <w:rPr>
          <w:lang w:val="en-US" w:eastAsia="zh-CN"/>
        </w:rPr>
      </w:pPr>
      <w:proofErr w:type="spellStart"/>
      <w:r>
        <w:rPr>
          <w:lang w:val="en-US" w:eastAsia="zh-CN"/>
        </w:rPr>
        <w:t>Xmin</w:t>
      </w:r>
      <w:proofErr w:type="spellEnd"/>
      <w:r>
        <w:rPr>
          <w:lang w:val="en-US" w:eastAsia="zh-CN"/>
        </w:rPr>
        <w:t xml:space="preserve"> = 1</w:t>
      </w:r>
    </w:p>
    <w:p w14:paraId="4E5B460D" w14:textId="77777777" w:rsidR="00915AA4" w:rsidRPr="00CF7789" w:rsidRDefault="00915AA4" w:rsidP="00915AA4">
      <w:pPr>
        <w:pStyle w:val="ListParagraph"/>
        <w:numPr>
          <w:ilvl w:val="2"/>
          <w:numId w:val="7"/>
        </w:numPr>
        <w:spacing w:before="60" w:after="0"/>
        <w:ind w:firstLineChars="0"/>
        <w:jc w:val="both"/>
        <w:rPr>
          <w:lang w:val="en-US" w:eastAsia="zh-CN"/>
        </w:rPr>
      </w:pPr>
      <w:proofErr w:type="spellStart"/>
      <w:r>
        <w:rPr>
          <w:lang w:val="en-US" w:eastAsia="zh-CN"/>
        </w:rPr>
        <w:t>Xmax</w:t>
      </w:r>
      <w:proofErr w:type="spellEnd"/>
      <w:r>
        <w:rPr>
          <w:lang w:val="en-US" w:eastAsia="zh-CN"/>
        </w:rPr>
        <w:t xml:space="preserve"> = </w:t>
      </w:r>
      <w:r w:rsidRPr="00A1115A">
        <w:t>N</w:t>
      </w:r>
      <w:r w:rsidRPr="00A1115A">
        <w:rPr>
          <w:vertAlign w:val="subscript"/>
        </w:rPr>
        <w:t>RB</w:t>
      </w:r>
      <w:r>
        <w:rPr>
          <w:vertAlign w:val="subscript"/>
        </w:rPr>
        <w:t xml:space="preserve"> </w:t>
      </w:r>
      <w:r>
        <w:t xml:space="preserve">(i.e., </w:t>
      </w:r>
      <w:r w:rsidRPr="000C5073">
        <w:t>Transmission bandwidth configuration</w:t>
      </w:r>
      <w:r>
        <w:t>)</w:t>
      </w:r>
    </w:p>
    <w:p w14:paraId="1E9B3AB7" w14:textId="77777777" w:rsidR="00915AA4" w:rsidRDefault="00915AA4" w:rsidP="00915AA4">
      <w:pPr>
        <w:pStyle w:val="ListParagraph"/>
        <w:numPr>
          <w:ilvl w:val="0"/>
          <w:numId w:val="7"/>
        </w:numPr>
        <w:spacing w:before="60" w:after="0"/>
        <w:ind w:firstLineChars="0"/>
        <w:jc w:val="both"/>
        <w:rPr>
          <w:lang w:val="en-US" w:eastAsia="zh-CN"/>
        </w:rPr>
      </w:pPr>
      <w:proofErr w:type="spellStart"/>
      <w:r>
        <w:rPr>
          <w:lang w:val="en-US" w:eastAsia="zh-CN"/>
        </w:rPr>
        <w:t>Guardband</w:t>
      </w:r>
      <w:proofErr w:type="spellEnd"/>
      <w:r>
        <w:rPr>
          <w:lang w:val="en-US" w:eastAsia="zh-CN"/>
        </w:rPr>
        <w:t xml:space="preserve">: </w:t>
      </w:r>
    </w:p>
    <w:p w14:paraId="442837BA" w14:textId="77777777" w:rsidR="00915AA4" w:rsidRPr="002C7551" w:rsidRDefault="00915AA4" w:rsidP="00915AA4">
      <w:pPr>
        <w:pStyle w:val="ListParagraph"/>
        <w:numPr>
          <w:ilvl w:val="1"/>
          <w:numId w:val="7"/>
        </w:numPr>
        <w:spacing w:before="60" w:after="0"/>
        <w:ind w:firstLineChars="0"/>
        <w:jc w:val="both"/>
        <w:rPr>
          <w:lang w:val="en-US" w:eastAsia="zh-CN"/>
        </w:rPr>
      </w:pPr>
      <w:r>
        <w:rPr>
          <w:lang w:val="en-US" w:eastAsia="zh-CN"/>
        </w:rPr>
        <w:t>Granularity: 1 RB</w:t>
      </w:r>
    </w:p>
    <w:p w14:paraId="55EEABB7" w14:textId="77777777" w:rsidR="00915AA4" w:rsidRDefault="00915AA4" w:rsidP="00915AA4">
      <w:pPr>
        <w:pStyle w:val="ListParagraph"/>
        <w:numPr>
          <w:ilvl w:val="1"/>
          <w:numId w:val="7"/>
        </w:numPr>
        <w:spacing w:before="60" w:after="0"/>
        <w:ind w:firstLineChars="0"/>
        <w:jc w:val="both"/>
        <w:rPr>
          <w:lang w:val="en-US" w:eastAsia="zh-CN"/>
        </w:rPr>
      </w:pPr>
      <w:r>
        <w:rPr>
          <w:lang w:val="en-US" w:eastAsia="zh-CN"/>
        </w:rPr>
        <w:t xml:space="preserve">Possible </w:t>
      </w:r>
      <w:proofErr w:type="spellStart"/>
      <w:r>
        <w:rPr>
          <w:lang w:val="en-US" w:eastAsia="zh-CN"/>
        </w:rPr>
        <w:t>guardband</w:t>
      </w:r>
      <w:proofErr w:type="spellEnd"/>
      <w:r>
        <w:rPr>
          <w:lang w:val="en-US" w:eastAsia="zh-CN"/>
        </w:rPr>
        <w:t xml:space="preserve"> size (expressed in RBs): {0, 1, 2, ..., </w:t>
      </w:r>
      <w:proofErr w:type="spellStart"/>
      <w:r>
        <w:rPr>
          <w:lang w:val="en-US" w:eastAsia="zh-CN"/>
        </w:rPr>
        <w:t>Ymax</w:t>
      </w:r>
      <w:proofErr w:type="spellEnd"/>
      <w:r>
        <w:rPr>
          <w:lang w:val="en-US" w:eastAsia="zh-CN"/>
        </w:rPr>
        <w:t>}</w:t>
      </w:r>
    </w:p>
    <w:p w14:paraId="403E80D2" w14:textId="77777777" w:rsidR="00915AA4" w:rsidRDefault="00915AA4" w:rsidP="00915AA4">
      <w:pPr>
        <w:pStyle w:val="ListParagraph"/>
        <w:numPr>
          <w:ilvl w:val="2"/>
          <w:numId w:val="7"/>
        </w:numPr>
        <w:spacing w:before="60" w:after="0"/>
        <w:ind w:firstLineChars="0"/>
        <w:jc w:val="both"/>
        <w:rPr>
          <w:lang w:val="en-US" w:eastAsia="zh-CN"/>
        </w:rPr>
      </w:pPr>
      <w:r>
        <w:rPr>
          <w:lang w:val="en-US" w:eastAsia="zh-CN"/>
        </w:rPr>
        <w:t xml:space="preserve">Where </w:t>
      </w:r>
      <w:proofErr w:type="spellStart"/>
      <w:r>
        <w:rPr>
          <w:lang w:val="en-US" w:eastAsia="zh-CN"/>
        </w:rPr>
        <w:t>Ymax</w:t>
      </w:r>
      <w:proofErr w:type="spellEnd"/>
      <w:r>
        <w:rPr>
          <w:lang w:val="en-US" w:eastAsia="zh-CN"/>
        </w:rPr>
        <w:t xml:space="preserve"> is the maximum allowed number of RBs for </w:t>
      </w:r>
      <w:proofErr w:type="spellStart"/>
      <w:r>
        <w:rPr>
          <w:lang w:val="en-US" w:eastAsia="zh-CN"/>
        </w:rPr>
        <w:t>guardband</w:t>
      </w:r>
      <w:proofErr w:type="spellEnd"/>
    </w:p>
    <w:p w14:paraId="38E0BD00" w14:textId="77777777" w:rsidR="00915AA4" w:rsidRDefault="00915AA4" w:rsidP="00915AA4">
      <w:pPr>
        <w:pStyle w:val="ListParagraph"/>
        <w:numPr>
          <w:ilvl w:val="3"/>
          <w:numId w:val="7"/>
        </w:numPr>
        <w:spacing w:before="60" w:after="0"/>
        <w:ind w:firstLineChars="0"/>
        <w:jc w:val="both"/>
        <w:rPr>
          <w:lang w:val="en-US" w:eastAsia="zh-CN"/>
        </w:rPr>
      </w:pPr>
      <w:r>
        <w:rPr>
          <w:lang w:val="en-US" w:eastAsia="zh-CN"/>
        </w:rPr>
        <w:t xml:space="preserve">FFS the value of </w:t>
      </w:r>
      <w:proofErr w:type="spellStart"/>
      <w:r>
        <w:rPr>
          <w:lang w:val="en-US" w:eastAsia="zh-CN"/>
        </w:rPr>
        <w:t>Ymax</w:t>
      </w:r>
      <w:proofErr w:type="spellEnd"/>
    </w:p>
    <w:p w14:paraId="0DFBF9AA" w14:textId="65291A50" w:rsidR="00915AA4" w:rsidRDefault="00915AA4" w:rsidP="009410D5">
      <w:pPr>
        <w:spacing w:after="180"/>
        <w:jc w:val="both"/>
        <w:rPr>
          <w:rFonts w:ascii="Times New Roman" w:eastAsiaTheme="minorEastAsia" w:hAnsi="Times New Roman"/>
          <w:lang w:val="en-US" w:eastAsia="zh-CN"/>
        </w:rPr>
      </w:pPr>
    </w:p>
    <w:p w14:paraId="529B079C" w14:textId="77777777" w:rsidR="00915AA4" w:rsidRDefault="00915AA4" w:rsidP="00915AA4">
      <w:pPr>
        <w:spacing w:before="60" w:after="120"/>
        <w:jc w:val="both"/>
        <w:rPr>
          <w:lang w:val="en-US" w:eastAsia="zh-CN"/>
        </w:rPr>
      </w:pPr>
      <w:r>
        <w:rPr>
          <w:b/>
          <w:bCs/>
          <w:lang w:val="en-US" w:eastAsia="zh-CN"/>
        </w:rPr>
        <w:t>Proposal</w:t>
      </w:r>
      <w:r w:rsidRPr="009271A9">
        <w:rPr>
          <w:b/>
          <w:bCs/>
          <w:lang w:val="en-US" w:eastAsia="zh-CN"/>
        </w:rPr>
        <w:t xml:space="preserve"> </w:t>
      </w:r>
      <w:r>
        <w:rPr>
          <w:b/>
          <w:bCs/>
          <w:lang w:val="en-US" w:eastAsia="zh-CN"/>
        </w:rPr>
        <w:t>6</w:t>
      </w:r>
      <w:r>
        <w:rPr>
          <w:lang w:val="en-US" w:eastAsia="zh-CN"/>
        </w:rPr>
        <w:t xml:space="preserve">: A new 5.3B clause is added to capture the BS channel bandwidth for SBFD (including </w:t>
      </w:r>
      <w:r w:rsidRPr="00824221">
        <w:rPr>
          <w:lang w:val="en-US" w:eastAsia="zh-CN"/>
        </w:rPr>
        <w:t>Transmission bandwidth configuration</w:t>
      </w:r>
      <w:r>
        <w:rPr>
          <w:lang w:val="en-US" w:eastAsia="zh-CN"/>
        </w:rPr>
        <w:t xml:space="preserve">, </w:t>
      </w:r>
      <w:proofErr w:type="spellStart"/>
      <w:r>
        <w:rPr>
          <w:lang w:val="en-US" w:eastAsia="zh-CN"/>
        </w:rPr>
        <w:t>guardband</w:t>
      </w:r>
      <w:proofErr w:type="spellEnd"/>
      <w:r>
        <w:rPr>
          <w:lang w:val="en-US" w:eastAsia="zh-CN"/>
        </w:rPr>
        <w:t xml:space="preserve"> and </w:t>
      </w:r>
      <w:proofErr w:type="spellStart"/>
      <w:r>
        <w:rPr>
          <w:lang w:val="en-US" w:eastAsia="zh-CN"/>
        </w:rPr>
        <w:t>subband</w:t>
      </w:r>
      <w:proofErr w:type="spellEnd"/>
      <w:r>
        <w:rPr>
          <w:lang w:val="en-US" w:eastAsia="zh-CN"/>
        </w:rPr>
        <w:t xml:space="preserve"> configuration for SBFD), with the following text proposal to be considered as baseline skeleton for triggering discussion:  </w:t>
      </w:r>
    </w:p>
    <w:p w14:paraId="207FCAC2" w14:textId="77777777" w:rsidR="00915AA4" w:rsidRDefault="00915AA4" w:rsidP="00915AA4">
      <w:pPr>
        <w:spacing w:after="120"/>
        <w:jc w:val="both"/>
        <w:rPr>
          <w:rFonts w:ascii="Times New Roman" w:hAnsi="Times New Roman"/>
        </w:rPr>
      </w:pPr>
      <w:r>
        <w:rPr>
          <w:rFonts w:ascii="Times New Roman" w:hAnsi="Times New Roman"/>
        </w:rPr>
        <w:t>=================== Start of Text Proposal ===================</w:t>
      </w:r>
    </w:p>
    <w:p w14:paraId="61923B35" w14:textId="77777777" w:rsidR="00915AA4" w:rsidRPr="00824221" w:rsidRDefault="00915AA4" w:rsidP="00915AA4">
      <w:pPr>
        <w:pStyle w:val="Heading2"/>
        <w:rPr>
          <w:color w:val="4472C4" w:themeColor="accent1"/>
          <w:u w:val="single"/>
          <w:lang w:val="en-US"/>
        </w:rPr>
      </w:pPr>
      <w:r w:rsidRPr="00824221">
        <w:rPr>
          <w:color w:val="4472C4" w:themeColor="accent1"/>
          <w:u w:val="single"/>
          <w:lang w:val="en-US"/>
        </w:rPr>
        <w:t>5.3B</w:t>
      </w:r>
      <w:r w:rsidRPr="00824221">
        <w:rPr>
          <w:color w:val="4472C4" w:themeColor="accent1"/>
          <w:u w:val="single"/>
          <w:lang w:val="en-US"/>
        </w:rPr>
        <w:tab/>
      </w:r>
      <w:r w:rsidRPr="00824221">
        <w:rPr>
          <w:i/>
          <w:color w:val="4472C4" w:themeColor="accent1"/>
          <w:u w:val="single"/>
          <w:lang w:val="en-US"/>
        </w:rPr>
        <w:t xml:space="preserve">BS channel bandwidth </w:t>
      </w:r>
      <w:r w:rsidRPr="00824221">
        <w:rPr>
          <w:iCs/>
          <w:color w:val="4472C4" w:themeColor="accent1"/>
          <w:u w:val="single"/>
          <w:lang w:val="en-US"/>
        </w:rPr>
        <w:t>for SBFD</w:t>
      </w:r>
    </w:p>
    <w:p w14:paraId="41F64C13" w14:textId="77777777" w:rsidR="00915AA4" w:rsidRPr="00824221" w:rsidRDefault="00915AA4" w:rsidP="00915AA4">
      <w:pPr>
        <w:pStyle w:val="Heading3"/>
        <w:rPr>
          <w:color w:val="4472C4" w:themeColor="accent1"/>
          <w:u w:val="single"/>
          <w:lang w:val="en-US"/>
        </w:rPr>
      </w:pPr>
      <w:r w:rsidRPr="00824221">
        <w:rPr>
          <w:color w:val="4472C4" w:themeColor="accent1"/>
          <w:u w:val="single"/>
          <w:lang w:val="en-US"/>
        </w:rPr>
        <w:t>5.3B.1</w:t>
      </w:r>
      <w:r w:rsidRPr="00824221">
        <w:rPr>
          <w:color w:val="4472C4" w:themeColor="accent1"/>
          <w:u w:val="single"/>
          <w:lang w:val="en-US"/>
        </w:rPr>
        <w:tab/>
        <w:t>General</w:t>
      </w:r>
    </w:p>
    <w:p w14:paraId="20D15D5B" w14:textId="77777777" w:rsidR="00915AA4" w:rsidRDefault="00915AA4" w:rsidP="00915AA4">
      <w:pPr>
        <w:rPr>
          <w:color w:val="4472C4" w:themeColor="accent1"/>
          <w:u w:val="single"/>
          <w:lang w:val="en-US"/>
        </w:rPr>
      </w:pPr>
      <w:r w:rsidRPr="00824221">
        <w:rPr>
          <w:color w:val="4472C4" w:themeColor="accent1"/>
          <w:u w:val="single"/>
          <w:lang w:val="en-US"/>
        </w:rPr>
        <w:t xml:space="preserve">&lt;To </w:t>
      </w:r>
      <w:r>
        <w:rPr>
          <w:color w:val="4472C4" w:themeColor="accent1"/>
          <w:u w:val="single"/>
          <w:lang w:val="en-US"/>
        </w:rPr>
        <w:t xml:space="preserve">add the illustrative </w:t>
      </w:r>
      <w:r w:rsidRPr="00824221">
        <w:rPr>
          <w:color w:val="4472C4" w:themeColor="accent1"/>
          <w:u w:val="single"/>
          <w:lang w:val="en-US"/>
        </w:rPr>
        <w:t xml:space="preserve">definition of channel bandwidth, transmission bandwidth configuration, uplink and downlink </w:t>
      </w:r>
      <w:proofErr w:type="spellStart"/>
      <w:r w:rsidRPr="00824221">
        <w:rPr>
          <w:color w:val="4472C4" w:themeColor="accent1"/>
          <w:u w:val="single"/>
          <w:lang w:val="en-US"/>
        </w:rPr>
        <w:t>subbands</w:t>
      </w:r>
      <w:proofErr w:type="spellEnd"/>
      <w:r w:rsidRPr="00824221">
        <w:rPr>
          <w:color w:val="4472C4" w:themeColor="accent1"/>
          <w:u w:val="single"/>
          <w:lang w:val="en-US"/>
        </w:rPr>
        <w:t xml:space="preserve"> and </w:t>
      </w:r>
      <w:proofErr w:type="spellStart"/>
      <w:r w:rsidRPr="00824221">
        <w:rPr>
          <w:color w:val="4472C4" w:themeColor="accent1"/>
          <w:u w:val="single"/>
          <w:lang w:val="en-US"/>
        </w:rPr>
        <w:t>guardband</w:t>
      </w:r>
      <w:proofErr w:type="spellEnd"/>
      <w:r w:rsidRPr="00824221">
        <w:rPr>
          <w:color w:val="4472C4" w:themeColor="accent1"/>
          <w:u w:val="single"/>
          <w:lang w:val="en-US"/>
        </w:rPr>
        <w:t xml:space="preserve"> within one NR channel for SBFD operation&gt;</w:t>
      </w:r>
    </w:p>
    <w:p w14:paraId="1AF7277B" w14:textId="77777777" w:rsidR="00915AA4" w:rsidRPr="00824221" w:rsidRDefault="00915AA4" w:rsidP="00915AA4">
      <w:pPr>
        <w:rPr>
          <w:color w:val="4472C4" w:themeColor="accent1"/>
          <w:u w:val="single"/>
          <w:lang w:val="en-US"/>
        </w:rPr>
      </w:pPr>
    </w:p>
    <w:p w14:paraId="16B24EBC" w14:textId="77777777" w:rsidR="00915AA4" w:rsidRPr="00824221" w:rsidRDefault="00915AA4" w:rsidP="00915AA4">
      <w:pPr>
        <w:pStyle w:val="Heading3"/>
        <w:rPr>
          <w:rFonts w:eastAsia="Yu Mincho"/>
          <w:color w:val="4472C4" w:themeColor="accent1"/>
          <w:u w:val="single"/>
          <w:lang w:val="en-US"/>
        </w:rPr>
      </w:pPr>
      <w:r w:rsidRPr="00824221">
        <w:rPr>
          <w:rFonts w:eastAsia="Yu Mincho"/>
          <w:color w:val="4472C4" w:themeColor="accent1"/>
          <w:u w:val="single"/>
          <w:lang w:val="en-US"/>
        </w:rPr>
        <w:t>5.3B.2</w:t>
      </w:r>
      <w:r w:rsidRPr="00824221">
        <w:rPr>
          <w:rFonts w:eastAsia="Yu Mincho"/>
          <w:color w:val="4472C4" w:themeColor="accent1"/>
          <w:u w:val="single"/>
          <w:lang w:val="en-US"/>
        </w:rPr>
        <w:tab/>
      </w:r>
      <w:r w:rsidRPr="00824221">
        <w:rPr>
          <w:rFonts w:eastAsia="Yu Mincho"/>
          <w:i/>
          <w:color w:val="4472C4" w:themeColor="accent1"/>
          <w:u w:val="single"/>
          <w:lang w:val="en-US"/>
        </w:rPr>
        <w:t xml:space="preserve">Transmission bandwidth configuration </w:t>
      </w:r>
      <w:r w:rsidRPr="00824221">
        <w:rPr>
          <w:rFonts w:eastAsia="Yu Mincho"/>
          <w:iCs/>
          <w:color w:val="4472C4" w:themeColor="accent1"/>
          <w:u w:val="single"/>
          <w:lang w:val="en-US"/>
        </w:rPr>
        <w:t>for SBFD</w:t>
      </w:r>
    </w:p>
    <w:p w14:paraId="51834CDA" w14:textId="77777777" w:rsidR="00915AA4" w:rsidRPr="00824221" w:rsidRDefault="00915AA4" w:rsidP="00915AA4">
      <w:pPr>
        <w:rPr>
          <w:color w:val="4472C4" w:themeColor="accent1"/>
          <w:u w:val="single"/>
          <w:lang w:val="en-US"/>
        </w:rPr>
      </w:pPr>
      <w:r w:rsidRPr="00824221">
        <w:rPr>
          <w:color w:val="4472C4" w:themeColor="accent1"/>
          <w:u w:val="single"/>
          <w:lang w:val="en-US"/>
        </w:rPr>
        <w:t>&lt;To be added&gt;</w:t>
      </w:r>
    </w:p>
    <w:p w14:paraId="352816C5" w14:textId="77777777" w:rsidR="00915AA4" w:rsidRPr="00824221" w:rsidRDefault="00915AA4" w:rsidP="00915AA4">
      <w:pPr>
        <w:rPr>
          <w:color w:val="4472C4" w:themeColor="accent1"/>
          <w:u w:val="single"/>
          <w:lang w:val="en-US"/>
        </w:rPr>
      </w:pPr>
    </w:p>
    <w:p w14:paraId="5DFE59A8" w14:textId="77777777" w:rsidR="00915AA4" w:rsidRPr="00824221" w:rsidRDefault="00915AA4" w:rsidP="00915AA4">
      <w:pPr>
        <w:pStyle w:val="Heading3"/>
        <w:rPr>
          <w:rFonts w:eastAsia="Yu Mincho"/>
          <w:color w:val="4472C4" w:themeColor="accent1"/>
          <w:u w:val="single"/>
          <w:lang w:val="en-US"/>
        </w:rPr>
      </w:pPr>
      <w:r w:rsidRPr="00824221">
        <w:rPr>
          <w:rFonts w:eastAsia="Yu Mincho"/>
          <w:color w:val="4472C4" w:themeColor="accent1"/>
          <w:u w:val="single"/>
          <w:lang w:val="en-US"/>
        </w:rPr>
        <w:t>5.3B.3</w:t>
      </w:r>
      <w:r w:rsidRPr="00824221">
        <w:rPr>
          <w:rFonts w:eastAsia="Yu Mincho"/>
          <w:color w:val="4472C4" w:themeColor="accent1"/>
          <w:u w:val="single"/>
          <w:lang w:val="en-US"/>
        </w:rPr>
        <w:tab/>
      </w:r>
      <w:proofErr w:type="spellStart"/>
      <w:r w:rsidRPr="00824221">
        <w:rPr>
          <w:rFonts w:eastAsia="Yu Mincho"/>
          <w:iCs/>
          <w:color w:val="4472C4" w:themeColor="accent1"/>
          <w:u w:val="single"/>
          <w:lang w:val="en-US"/>
        </w:rPr>
        <w:t>Guardband</w:t>
      </w:r>
      <w:proofErr w:type="spellEnd"/>
      <w:r w:rsidRPr="00824221">
        <w:rPr>
          <w:rFonts w:eastAsia="Yu Mincho"/>
          <w:iCs/>
          <w:color w:val="4472C4" w:themeColor="accent1"/>
          <w:u w:val="single"/>
          <w:lang w:val="en-US"/>
        </w:rPr>
        <w:t xml:space="preserve"> and</w:t>
      </w:r>
      <w:r w:rsidRPr="00824221">
        <w:rPr>
          <w:rFonts w:eastAsia="Yu Mincho"/>
          <w:i/>
          <w:color w:val="4472C4" w:themeColor="accent1"/>
          <w:u w:val="single"/>
          <w:lang w:val="en-US"/>
        </w:rPr>
        <w:t xml:space="preserve"> </w:t>
      </w:r>
      <w:proofErr w:type="spellStart"/>
      <w:r w:rsidRPr="00824221">
        <w:rPr>
          <w:rFonts w:eastAsia="Yu Mincho"/>
          <w:iCs/>
          <w:color w:val="4472C4" w:themeColor="accent1"/>
          <w:u w:val="single"/>
          <w:lang w:val="en-US"/>
        </w:rPr>
        <w:t>Subband</w:t>
      </w:r>
      <w:proofErr w:type="spellEnd"/>
      <w:r w:rsidRPr="00824221">
        <w:rPr>
          <w:rFonts w:eastAsia="Yu Mincho"/>
          <w:iCs/>
          <w:color w:val="4472C4" w:themeColor="accent1"/>
          <w:u w:val="single"/>
          <w:lang w:val="en-US"/>
        </w:rPr>
        <w:t xml:space="preserve"> configuration for SBFD</w:t>
      </w:r>
    </w:p>
    <w:p w14:paraId="01C276EC" w14:textId="77777777" w:rsidR="00915AA4" w:rsidRPr="00824221" w:rsidRDefault="00915AA4" w:rsidP="00915AA4">
      <w:pPr>
        <w:rPr>
          <w:color w:val="4472C4" w:themeColor="accent1"/>
          <w:u w:val="single"/>
          <w:lang w:val="en-US"/>
        </w:rPr>
      </w:pPr>
      <w:r w:rsidRPr="00824221">
        <w:rPr>
          <w:color w:val="4472C4" w:themeColor="accent1"/>
          <w:u w:val="single"/>
          <w:lang w:val="en-US"/>
        </w:rPr>
        <w:t>&lt;To be added&gt;</w:t>
      </w:r>
    </w:p>
    <w:p w14:paraId="1C58FD00" w14:textId="77777777" w:rsidR="00915AA4" w:rsidRPr="008650A2" w:rsidRDefault="00915AA4" w:rsidP="00915AA4">
      <w:pPr>
        <w:rPr>
          <w:lang w:val="en-US"/>
        </w:rPr>
      </w:pPr>
    </w:p>
    <w:p w14:paraId="1CEEA47F" w14:textId="77777777" w:rsidR="00915AA4" w:rsidRDefault="00915AA4" w:rsidP="00915AA4">
      <w:pPr>
        <w:spacing w:after="120"/>
        <w:jc w:val="both"/>
        <w:rPr>
          <w:rFonts w:ascii="Times New Roman" w:hAnsi="Times New Roman"/>
        </w:rPr>
      </w:pPr>
      <w:r>
        <w:rPr>
          <w:rFonts w:ascii="Times New Roman" w:hAnsi="Times New Roman"/>
        </w:rPr>
        <w:t>=================== End of Text Proposal ===================</w:t>
      </w:r>
    </w:p>
    <w:p w14:paraId="74E364B2" w14:textId="77777777" w:rsidR="00915AA4" w:rsidRPr="00915AA4" w:rsidRDefault="00915AA4" w:rsidP="009410D5">
      <w:pPr>
        <w:spacing w:after="180"/>
        <w:jc w:val="both"/>
        <w:rPr>
          <w:rFonts w:ascii="Times New Roman" w:eastAsiaTheme="minorEastAsia" w:hAnsi="Times New Roman"/>
          <w:lang w:eastAsia="zh-CN"/>
        </w:rPr>
      </w:pPr>
    </w:p>
    <w:p w14:paraId="1DCCAF6F" w14:textId="0459ACBC" w:rsidR="008429AD" w:rsidRDefault="00DB31D8" w:rsidP="008429AD">
      <w:pPr>
        <w:pStyle w:val="Heading1"/>
        <w:tabs>
          <w:tab w:val="num" w:pos="522"/>
        </w:tabs>
        <w:ind w:left="522" w:hanging="522"/>
        <w:rPr>
          <w:lang w:val="en-US" w:eastAsia="zh-CN"/>
        </w:rPr>
      </w:pPr>
      <w:bookmarkStart w:id="82" w:name="_Hlk149926769"/>
      <w:r>
        <w:rPr>
          <w:lang w:val="en-US" w:eastAsia="zh-CN"/>
        </w:rPr>
        <w:t>4</w:t>
      </w:r>
      <w:r w:rsidR="008429AD" w:rsidRPr="00873E1F">
        <w:rPr>
          <w:rFonts w:hint="eastAsia"/>
          <w:lang w:val="en-US" w:eastAsia="zh-CN"/>
        </w:rPr>
        <w:t>. Reference</w:t>
      </w:r>
    </w:p>
    <w:bookmarkEnd w:id="82"/>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7050B1DA"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 xml:space="preserve">][313]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RAN4#111. </w:t>
      </w:r>
    </w:p>
    <w:p w14:paraId="6EA8194F" w14:textId="77777777" w:rsidR="00410E86" w:rsidRDefault="00410E86" w:rsidP="00E57DEE">
      <w:pPr>
        <w:spacing w:after="180"/>
        <w:jc w:val="both"/>
        <w:rPr>
          <w:rFonts w:ascii="Times New Roman" w:eastAsiaTheme="minorEastAsia" w:hAnsi="Times New Roman"/>
          <w:lang w:val="en-US"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B0C4" w14:textId="77777777" w:rsidR="00504735" w:rsidRDefault="00504735">
      <w:r>
        <w:separator/>
      </w:r>
    </w:p>
  </w:endnote>
  <w:endnote w:type="continuationSeparator" w:id="0">
    <w:p w14:paraId="52E3A038" w14:textId="77777777" w:rsidR="00504735" w:rsidRDefault="0050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6CC6D" w14:textId="77777777" w:rsidR="00504735" w:rsidRDefault="00504735">
      <w:r>
        <w:separator/>
      </w:r>
    </w:p>
  </w:footnote>
  <w:footnote w:type="continuationSeparator" w:id="0">
    <w:p w14:paraId="0F881551" w14:textId="77777777" w:rsidR="00504735" w:rsidRDefault="00504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3"/>
  </w:num>
  <w:num w:numId="3">
    <w:abstractNumId w:val="10"/>
  </w:num>
  <w:num w:numId="4">
    <w:abstractNumId w:val="1"/>
  </w:num>
  <w:num w:numId="5">
    <w:abstractNumId w:val="6"/>
  </w:num>
  <w:num w:numId="6">
    <w:abstractNumId w:val="7"/>
  </w:num>
  <w:num w:numId="7">
    <w:abstractNumId w:val="5"/>
  </w:num>
  <w:num w:numId="8">
    <w:abstractNumId w:val="0"/>
  </w:num>
  <w:num w:numId="9">
    <w:abstractNumId w:val="4"/>
  </w:num>
  <w:num w:numId="10">
    <w:abstractNumId w:val="2"/>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79EF"/>
    <w:rsid w:val="000139BB"/>
    <w:rsid w:val="000168DE"/>
    <w:rsid w:val="00017954"/>
    <w:rsid w:val="00017CD6"/>
    <w:rsid w:val="00017DBD"/>
    <w:rsid w:val="0002089E"/>
    <w:rsid w:val="00020FE2"/>
    <w:rsid w:val="00021222"/>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1788"/>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07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5535"/>
    <w:rsid w:val="000F7828"/>
    <w:rsid w:val="0010249C"/>
    <w:rsid w:val="0010295F"/>
    <w:rsid w:val="00103AB6"/>
    <w:rsid w:val="00104DFD"/>
    <w:rsid w:val="0010519A"/>
    <w:rsid w:val="0010639C"/>
    <w:rsid w:val="00107688"/>
    <w:rsid w:val="00110E26"/>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5569"/>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60F"/>
    <w:rsid w:val="00264F5A"/>
    <w:rsid w:val="00271A38"/>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87D0C"/>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939"/>
    <w:rsid w:val="002A7DA6"/>
    <w:rsid w:val="002A7DC4"/>
    <w:rsid w:val="002A7F2B"/>
    <w:rsid w:val="002B00C9"/>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ED"/>
    <w:rsid w:val="002D14DE"/>
    <w:rsid w:val="002D2149"/>
    <w:rsid w:val="002D2A56"/>
    <w:rsid w:val="002D3587"/>
    <w:rsid w:val="002D36EB"/>
    <w:rsid w:val="002D7AFC"/>
    <w:rsid w:val="002E03AE"/>
    <w:rsid w:val="002E0CCF"/>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301B29"/>
    <w:rsid w:val="003022A5"/>
    <w:rsid w:val="00303AF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1FCC"/>
    <w:rsid w:val="00392D61"/>
    <w:rsid w:val="00393042"/>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D73"/>
    <w:rsid w:val="00403CE7"/>
    <w:rsid w:val="00407661"/>
    <w:rsid w:val="00410314"/>
    <w:rsid w:val="00410DDB"/>
    <w:rsid w:val="00410E86"/>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0153"/>
    <w:rsid w:val="004328AB"/>
    <w:rsid w:val="00433920"/>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A75"/>
    <w:rsid w:val="00461E39"/>
    <w:rsid w:val="00462D3A"/>
    <w:rsid w:val="00462E3D"/>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3707"/>
    <w:rsid w:val="004D43CA"/>
    <w:rsid w:val="004D67CC"/>
    <w:rsid w:val="004D7E18"/>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5B20"/>
    <w:rsid w:val="005017F7"/>
    <w:rsid w:val="00501FA7"/>
    <w:rsid w:val="005036A1"/>
    <w:rsid w:val="00504735"/>
    <w:rsid w:val="00504ACE"/>
    <w:rsid w:val="00505BFA"/>
    <w:rsid w:val="005068AE"/>
    <w:rsid w:val="005071B4"/>
    <w:rsid w:val="00510D97"/>
    <w:rsid w:val="005117A9"/>
    <w:rsid w:val="00511B22"/>
    <w:rsid w:val="00511F57"/>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7597B"/>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90F"/>
    <w:rsid w:val="005D2499"/>
    <w:rsid w:val="005D308E"/>
    <w:rsid w:val="005D3A48"/>
    <w:rsid w:val="005D5AC0"/>
    <w:rsid w:val="005D6E74"/>
    <w:rsid w:val="005D7BA1"/>
    <w:rsid w:val="005D7D8C"/>
    <w:rsid w:val="005D7E46"/>
    <w:rsid w:val="005E0AF4"/>
    <w:rsid w:val="005E5C23"/>
    <w:rsid w:val="005E605B"/>
    <w:rsid w:val="005E726D"/>
    <w:rsid w:val="005E774A"/>
    <w:rsid w:val="005F006F"/>
    <w:rsid w:val="005F07E1"/>
    <w:rsid w:val="005F2145"/>
    <w:rsid w:val="005F25CC"/>
    <w:rsid w:val="005F2E6B"/>
    <w:rsid w:val="005F3925"/>
    <w:rsid w:val="005F3E0F"/>
    <w:rsid w:val="005F57D1"/>
    <w:rsid w:val="005F64C2"/>
    <w:rsid w:val="00600202"/>
    <w:rsid w:val="006008DD"/>
    <w:rsid w:val="00600BA4"/>
    <w:rsid w:val="006016E1"/>
    <w:rsid w:val="00602D27"/>
    <w:rsid w:val="006074C4"/>
    <w:rsid w:val="006078E8"/>
    <w:rsid w:val="00607B46"/>
    <w:rsid w:val="00607BE9"/>
    <w:rsid w:val="00612D54"/>
    <w:rsid w:val="00613625"/>
    <w:rsid w:val="006144A1"/>
    <w:rsid w:val="00614744"/>
    <w:rsid w:val="00616096"/>
    <w:rsid w:val="006160A2"/>
    <w:rsid w:val="00617B47"/>
    <w:rsid w:val="0062168F"/>
    <w:rsid w:val="00622D62"/>
    <w:rsid w:val="00622DFE"/>
    <w:rsid w:val="00626535"/>
    <w:rsid w:val="00626E41"/>
    <w:rsid w:val="006302AA"/>
    <w:rsid w:val="0063038C"/>
    <w:rsid w:val="00630845"/>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9EE"/>
    <w:rsid w:val="00681BD6"/>
    <w:rsid w:val="0068364A"/>
    <w:rsid w:val="00683E31"/>
    <w:rsid w:val="006907F9"/>
    <w:rsid w:val="006929FD"/>
    <w:rsid w:val="00692A68"/>
    <w:rsid w:val="00694673"/>
    <w:rsid w:val="00695D85"/>
    <w:rsid w:val="00696DB7"/>
    <w:rsid w:val="006972A2"/>
    <w:rsid w:val="0069790A"/>
    <w:rsid w:val="00697AEF"/>
    <w:rsid w:val="006A2715"/>
    <w:rsid w:val="006A3245"/>
    <w:rsid w:val="006A39DE"/>
    <w:rsid w:val="006A5171"/>
    <w:rsid w:val="006A5871"/>
    <w:rsid w:val="006A6D23"/>
    <w:rsid w:val="006A7CBA"/>
    <w:rsid w:val="006B012A"/>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D37"/>
    <w:rsid w:val="00746CC9"/>
    <w:rsid w:val="00747516"/>
    <w:rsid w:val="00747ED1"/>
    <w:rsid w:val="00750825"/>
    <w:rsid w:val="00750FD8"/>
    <w:rsid w:val="00751001"/>
    <w:rsid w:val="007520B4"/>
    <w:rsid w:val="0075247D"/>
    <w:rsid w:val="00753042"/>
    <w:rsid w:val="007530EF"/>
    <w:rsid w:val="00753BED"/>
    <w:rsid w:val="00760721"/>
    <w:rsid w:val="00760F95"/>
    <w:rsid w:val="00761E9F"/>
    <w:rsid w:val="00761F65"/>
    <w:rsid w:val="00761FA8"/>
    <w:rsid w:val="00764142"/>
    <w:rsid w:val="007663B7"/>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3EE6"/>
    <w:rsid w:val="00785251"/>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411"/>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F62"/>
    <w:rsid w:val="0088435D"/>
    <w:rsid w:val="008858E2"/>
    <w:rsid w:val="008865BF"/>
    <w:rsid w:val="00886653"/>
    <w:rsid w:val="00886D1F"/>
    <w:rsid w:val="00886F1E"/>
    <w:rsid w:val="008871E9"/>
    <w:rsid w:val="008903AA"/>
    <w:rsid w:val="00891272"/>
    <w:rsid w:val="0089178B"/>
    <w:rsid w:val="00891EE1"/>
    <w:rsid w:val="00893987"/>
    <w:rsid w:val="008963EF"/>
    <w:rsid w:val="0089688E"/>
    <w:rsid w:val="008A0333"/>
    <w:rsid w:val="008A1013"/>
    <w:rsid w:val="008A19E0"/>
    <w:rsid w:val="008A1FBE"/>
    <w:rsid w:val="008A4046"/>
    <w:rsid w:val="008A7BC3"/>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E35"/>
    <w:rsid w:val="00924514"/>
    <w:rsid w:val="009256D1"/>
    <w:rsid w:val="009269B8"/>
    <w:rsid w:val="009271A9"/>
    <w:rsid w:val="00927316"/>
    <w:rsid w:val="00927C5A"/>
    <w:rsid w:val="00931B8C"/>
    <w:rsid w:val="009331BD"/>
    <w:rsid w:val="00933D12"/>
    <w:rsid w:val="00936E69"/>
    <w:rsid w:val="00937065"/>
    <w:rsid w:val="00940285"/>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20D"/>
    <w:rsid w:val="009756E5"/>
    <w:rsid w:val="009760F1"/>
    <w:rsid w:val="00976376"/>
    <w:rsid w:val="009770B7"/>
    <w:rsid w:val="00977A8C"/>
    <w:rsid w:val="00980611"/>
    <w:rsid w:val="009817F0"/>
    <w:rsid w:val="00981BDA"/>
    <w:rsid w:val="00983910"/>
    <w:rsid w:val="0098394F"/>
    <w:rsid w:val="00983BAF"/>
    <w:rsid w:val="00983D09"/>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0EF9"/>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207F"/>
    <w:rsid w:val="009F30F4"/>
    <w:rsid w:val="009F40A7"/>
    <w:rsid w:val="009F6200"/>
    <w:rsid w:val="009F7ED2"/>
    <w:rsid w:val="00A0030E"/>
    <w:rsid w:val="00A01645"/>
    <w:rsid w:val="00A02655"/>
    <w:rsid w:val="00A036DF"/>
    <w:rsid w:val="00A05B26"/>
    <w:rsid w:val="00A0758F"/>
    <w:rsid w:val="00A07BCD"/>
    <w:rsid w:val="00A10439"/>
    <w:rsid w:val="00A11E3B"/>
    <w:rsid w:val="00A13468"/>
    <w:rsid w:val="00A1570A"/>
    <w:rsid w:val="00A17121"/>
    <w:rsid w:val="00A211B4"/>
    <w:rsid w:val="00A211F9"/>
    <w:rsid w:val="00A21BC5"/>
    <w:rsid w:val="00A23EFD"/>
    <w:rsid w:val="00A306AC"/>
    <w:rsid w:val="00A327D7"/>
    <w:rsid w:val="00A33B4F"/>
    <w:rsid w:val="00A33DDF"/>
    <w:rsid w:val="00A34547"/>
    <w:rsid w:val="00A362DE"/>
    <w:rsid w:val="00A370FA"/>
    <w:rsid w:val="00A376B7"/>
    <w:rsid w:val="00A405FE"/>
    <w:rsid w:val="00A41BF5"/>
    <w:rsid w:val="00A421FA"/>
    <w:rsid w:val="00A434AD"/>
    <w:rsid w:val="00A43F09"/>
    <w:rsid w:val="00A44035"/>
    <w:rsid w:val="00A447C4"/>
    <w:rsid w:val="00A469E7"/>
    <w:rsid w:val="00A503DB"/>
    <w:rsid w:val="00A52133"/>
    <w:rsid w:val="00A534B2"/>
    <w:rsid w:val="00A548ED"/>
    <w:rsid w:val="00A56596"/>
    <w:rsid w:val="00A604A4"/>
    <w:rsid w:val="00A60BB5"/>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5535"/>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79B"/>
    <w:rsid w:val="00BE178E"/>
    <w:rsid w:val="00BE181D"/>
    <w:rsid w:val="00BE2412"/>
    <w:rsid w:val="00BE33AE"/>
    <w:rsid w:val="00BE35E4"/>
    <w:rsid w:val="00BE5F32"/>
    <w:rsid w:val="00BE5F93"/>
    <w:rsid w:val="00BE77EC"/>
    <w:rsid w:val="00BF046F"/>
    <w:rsid w:val="00BF2385"/>
    <w:rsid w:val="00BF4238"/>
    <w:rsid w:val="00BF4946"/>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6FF8"/>
    <w:rsid w:val="00C67637"/>
    <w:rsid w:val="00C706BF"/>
    <w:rsid w:val="00C724D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2A39"/>
    <w:rsid w:val="00CD48F5"/>
    <w:rsid w:val="00CD5914"/>
    <w:rsid w:val="00CD6A1B"/>
    <w:rsid w:val="00CE022E"/>
    <w:rsid w:val="00CE0A7F"/>
    <w:rsid w:val="00CE0BB0"/>
    <w:rsid w:val="00CE1718"/>
    <w:rsid w:val="00CE2111"/>
    <w:rsid w:val="00CE4029"/>
    <w:rsid w:val="00CE64A0"/>
    <w:rsid w:val="00CF1FE6"/>
    <w:rsid w:val="00CF278C"/>
    <w:rsid w:val="00CF4156"/>
    <w:rsid w:val="00CF7789"/>
    <w:rsid w:val="00D01241"/>
    <w:rsid w:val="00D01FE3"/>
    <w:rsid w:val="00D03D00"/>
    <w:rsid w:val="00D03F9F"/>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4AB"/>
    <w:rsid w:val="00D65EC2"/>
    <w:rsid w:val="00D661D8"/>
    <w:rsid w:val="00D67B90"/>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134F"/>
    <w:rsid w:val="00DA21AB"/>
    <w:rsid w:val="00DA3A86"/>
    <w:rsid w:val="00DA3AF1"/>
    <w:rsid w:val="00DA3FA0"/>
    <w:rsid w:val="00DA400E"/>
    <w:rsid w:val="00DA48FD"/>
    <w:rsid w:val="00DA4CC9"/>
    <w:rsid w:val="00DA511B"/>
    <w:rsid w:val="00DB0EAA"/>
    <w:rsid w:val="00DB31D8"/>
    <w:rsid w:val="00DB4305"/>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5027"/>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E14C9"/>
    <w:rsid w:val="00EE2852"/>
    <w:rsid w:val="00EE7E9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06F9"/>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BEFD517-B55A-4A2C-98DC-E8C2C92C7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2639</Words>
  <Characters>15043</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9</cp:revision>
  <cp:lastPrinted>2019-04-25T01:09:00Z</cp:lastPrinted>
  <dcterms:created xsi:type="dcterms:W3CDTF">2024-08-08T17:13:00Z</dcterms:created>
  <dcterms:modified xsi:type="dcterms:W3CDTF">2024-08-09T10:55:00Z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