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26E651C" w14:textId="39DA9C97" w:rsidR="00E407C1" w:rsidRPr="006E4CFC" w:rsidRDefault="00E407C1" w:rsidP="00E407C1">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2</w:t>
      </w:r>
      <w:r w:rsidRPr="006E4CFC">
        <w:rPr>
          <w:rFonts w:ascii="Times New Roman" w:hAnsi="Times New Roman"/>
          <w:b/>
          <w:i/>
          <w:sz w:val="24"/>
          <w:szCs w:val="24"/>
        </w:rPr>
        <w:tab/>
      </w:r>
      <w:r w:rsidRPr="006E4CFC">
        <w:rPr>
          <w:rFonts w:ascii="Times New Roman" w:eastAsia="宋体" w:hAnsi="Times New Roman"/>
          <w:b/>
          <w:sz w:val="24"/>
          <w:szCs w:val="24"/>
          <w:lang w:val="en-US" w:eastAsia="zh-CN"/>
        </w:rPr>
        <w:t>R4-24</w:t>
      </w:r>
      <w:r w:rsidR="004F10E3">
        <w:rPr>
          <w:rFonts w:ascii="Times New Roman" w:eastAsia="宋体" w:hAnsi="Times New Roman"/>
          <w:b/>
          <w:sz w:val="24"/>
          <w:szCs w:val="24"/>
          <w:lang w:val="en-US" w:eastAsia="zh-CN"/>
        </w:rPr>
        <w:t>11629</w:t>
      </w:r>
    </w:p>
    <w:p w14:paraId="2029CCF9" w14:textId="77777777" w:rsidR="00E407C1" w:rsidRPr="006E4CFC" w:rsidRDefault="00E407C1" w:rsidP="00E407C1">
      <w:pPr>
        <w:pStyle w:val="CRCoverPage"/>
        <w:outlineLvl w:val="0"/>
        <w:rPr>
          <w:rFonts w:ascii="Times New Roman" w:hAnsi="Times New Roman"/>
          <w:b/>
          <w:sz w:val="24"/>
          <w:szCs w:val="24"/>
        </w:rPr>
      </w:pPr>
      <w:r w:rsidRPr="008731BB">
        <w:rPr>
          <w:rFonts w:ascii="Times New Roman" w:hAnsi="Times New Roman"/>
          <w:b/>
          <w:sz w:val="24"/>
          <w:szCs w:val="24"/>
        </w:rPr>
        <w:t>Maastricht</w:t>
      </w:r>
      <w:r w:rsidRPr="008731BB">
        <w:rPr>
          <w:rFonts w:ascii="Times New Roman" w:hAnsi="Times New Roman" w:hint="eastAsia"/>
          <w:b/>
          <w:sz w:val="24"/>
          <w:szCs w:val="24"/>
        </w:rPr>
        <w:t>,</w:t>
      </w:r>
      <w:r w:rsidRPr="008731BB">
        <w:rPr>
          <w:rFonts w:ascii="Times New Roman" w:hAnsi="Times New Roman"/>
          <w:b/>
          <w:sz w:val="24"/>
          <w:szCs w:val="24"/>
        </w:rPr>
        <w:t xml:space="preserve"> Netherlands, 19th – 23rd August, 2024</w:t>
      </w:r>
    </w:p>
    <w:p w14:paraId="67B6E04D" w14:textId="77777777" w:rsidR="006E5755" w:rsidRPr="00E407C1" w:rsidRDefault="006E5755" w:rsidP="006E5755">
      <w:pPr>
        <w:overflowPunct w:val="0"/>
        <w:autoSpaceDE w:val="0"/>
        <w:autoSpaceDN w:val="0"/>
        <w:adjustRightInd w:val="0"/>
        <w:textAlignment w:val="baseline"/>
        <w:rPr>
          <w:rFonts w:ascii="Times New Roman" w:eastAsia="宋体" w:hAnsi="Times New Roman" w:cs="Times New Roman"/>
          <w:b/>
          <w:bCs/>
          <w:kern w:val="0"/>
          <w:sz w:val="24"/>
          <w:lang w:val="en-GB"/>
        </w:rPr>
      </w:pPr>
    </w:p>
    <w:p w14:paraId="6DC7E2FB" w14:textId="77777777" w:rsidR="006E5755" w:rsidRPr="00FC3AF1" w:rsidRDefault="006E5755" w:rsidP="006E5755">
      <w:pPr>
        <w:tabs>
          <w:tab w:val="left" w:pos="1985"/>
        </w:tabs>
        <w:rPr>
          <w:rFonts w:ascii="Times New Roman" w:hAnsi="Times New Roman" w:cs="Times New Roman"/>
          <w:b/>
          <w:sz w:val="24"/>
          <w:szCs w:val="24"/>
        </w:rPr>
      </w:pPr>
      <w:r w:rsidRPr="00FC3AF1">
        <w:rPr>
          <w:rFonts w:ascii="Times New Roman" w:hAnsi="Times New Roman" w:cs="Times New Roman"/>
          <w:b/>
          <w:sz w:val="24"/>
          <w:szCs w:val="24"/>
        </w:rPr>
        <w:t xml:space="preserve">Source: </w:t>
      </w:r>
      <w:r w:rsidRPr="00FC3AF1">
        <w:rPr>
          <w:rFonts w:ascii="Times New Roman" w:hAnsi="Times New Roman" w:cs="Times New Roman"/>
          <w:b/>
          <w:sz w:val="24"/>
          <w:szCs w:val="24"/>
        </w:rPr>
        <w:tab/>
      </w:r>
      <w:r w:rsidRPr="00FC3AF1">
        <w:rPr>
          <w:rFonts w:ascii="Times New Roman" w:hAnsi="Times New Roman" w:cs="Times New Roman"/>
          <w:sz w:val="24"/>
          <w:szCs w:val="24"/>
        </w:rPr>
        <w:t>Xiaomi</w:t>
      </w:r>
    </w:p>
    <w:p w14:paraId="285B9E70" w14:textId="3D674A61" w:rsidR="006E5755" w:rsidRPr="00FC3AF1" w:rsidRDefault="006E5755" w:rsidP="006E5755">
      <w:pPr>
        <w:ind w:left="1985" w:hanging="1985"/>
        <w:rPr>
          <w:rFonts w:ascii="Times New Roman" w:hAnsi="Times New Roman" w:cs="Times New Roman"/>
          <w:sz w:val="24"/>
          <w:szCs w:val="24"/>
        </w:rPr>
      </w:pPr>
      <w:r w:rsidRPr="00FC3AF1">
        <w:rPr>
          <w:rFonts w:ascii="Times New Roman" w:hAnsi="Times New Roman" w:cs="Times New Roman"/>
          <w:b/>
          <w:sz w:val="24"/>
          <w:szCs w:val="24"/>
        </w:rPr>
        <w:t>Title:</w:t>
      </w:r>
      <w:r w:rsidRPr="00FC3AF1">
        <w:rPr>
          <w:rFonts w:ascii="Times New Roman" w:hAnsi="Times New Roman" w:cs="Times New Roman"/>
          <w:sz w:val="24"/>
          <w:szCs w:val="24"/>
        </w:rPr>
        <w:t xml:space="preserve"> </w:t>
      </w:r>
      <w:r w:rsidRPr="00FC3AF1">
        <w:rPr>
          <w:rFonts w:ascii="Times New Roman" w:hAnsi="Times New Roman" w:cs="Times New Roman"/>
          <w:sz w:val="24"/>
          <w:szCs w:val="24"/>
        </w:rPr>
        <w:tab/>
      </w:r>
      <w:r w:rsidR="00EF74F6" w:rsidRPr="00FC3AF1">
        <w:rPr>
          <w:rFonts w:ascii="Times New Roman" w:hAnsi="Times New Roman" w:cs="Times New Roman"/>
          <w:sz w:val="24"/>
          <w:szCs w:val="24"/>
        </w:rPr>
        <w:t xml:space="preserve">Discussion on </w:t>
      </w:r>
      <w:r w:rsidR="00EB6A03">
        <w:rPr>
          <w:rFonts w:ascii="Times New Roman" w:hAnsi="Times New Roman" w:cs="Times New Roman"/>
          <w:sz w:val="24"/>
          <w:szCs w:val="24"/>
        </w:rPr>
        <w:t>RRM impact on</w:t>
      </w:r>
      <w:r w:rsidR="00EF74F6" w:rsidRPr="00FC3AF1">
        <w:rPr>
          <w:rFonts w:ascii="Times New Roman" w:hAnsi="Times New Roman" w:cs="Times New Roman"/>
          <w:sz w:val="24"/>
          <w:szCs w:val="24"/>
        </w:rPr>
        <w:t xml:space="preserve"> </w:t>
      </w:r>
      <w:r w:rsidR="002E266C">
        <w:rPr>
          <w:rFonts w:ascii="Times New Roman" w:hAnsi="Times New Roman" w:cs="Times New Roman" w:hint="eastAsia"/>
          <w:sz w:val="24"/>
          <w:szCs w:val="24"/>
        </w:rPr>
        <w:t>Rel-</w:t>
      </w:r>
      <w:r w:rsidR="002E266C">
        <w:rPr>
          <w:rFonts w:ascii="Times New Roman" w:hAnsi="Times New Roman" w:cs="Times New Roman"/>
          <w:sz w:val="24"/>
          <w:szCs w:val="24"/>
        </w:rPr>
        <w:t xml:space="preserve">19 </w:t>
      </w:r>
      <w:proofErr w:type="spellStart"/>
      <w:r w:rsidR="00EF74F6" w:rsidRPr="00FC3AF1">
        <w:rPr>
          <w:rFonts w:ascii="Times New Roman" w:hAnsi="Times New Roman" w:cs="Times New Roman"/>
          <w:sz w:val="24"/>
          <w:szCs w:val="24"/>
        </w:rPr>
        <w:t>FeMIMO</w:t>
      </w:r>
      <w:proofErr w:type="spellEnd"/>
    </w:p>
    <w:p w14:paraId="5DD9EDDA" w14:textId="7B9DBC16" w:rsidR="006E5755" w:rsidRPr="00FC3AF1" w:rsidRDefault="006E5755" w:rsidP="006E5755">
      <w:pPr>
        <w:ind w:left="1985" w:hanging="1985"/>
        <w:rPr>
          <w:rFonts w:ascii="Times New Roman" w:hAnsi="Times New Roman" w:cs="Times New Roman"/>
          <w:sz w:val="24"/>
          <w:szCs w:val="24"/>
          <w:highlight w:val="yellow"/>
        </w:rPr>
      </w:pPr>
      <w:r w:rsidRPr="00FC3AF1">
        <w:rPr>
          <w:rFonts w:ascii="Times New Roman" w:hAnsi="Times New Roman" w:cs="Times New Roman"/>
          <w:b/>
          <w:sz w:val="24"/>
          <w:szCs w:val="24"/>
        </w:rPr>
        <w:t>Agenda Item:</w:t>
      </w:r>
      <w:r w:rsidRPr="00FC3AF1">
        <w:rPr>
          <w:rFonts w:ascii="Times New Roman" w:hAnsi="Times New Roman" w:cs="Times New Roman"/>
          <w:sz w:val="24"/>
          <w:szCs w:val="24"/>
        </w:rPr>
        <w:tab/>
      </w:r>
      <w:r w:rsidR="00046205">
        <w:rPr>
          <w:rFonts w:ascii="Times New Roman" w:hAnsi="Times New Roman" w:cs="Times New Roman"/>
          <w:sz w:val="24"/>
          <w:szCs w:val="24"/>
        </w:rPr>
        <w:t>8.18.3</w:t>
      </w:r>
    </w:p>
    <w:p w14:paraId="0C86A2C2" w14:textId="77777777" w:rsidR="006E5755" w:rsidRPr="00FC3AF1" w:rsidRDefault="006E5755" w:rsidP="006E5755">
      <w:pPr>
        <w:tabs>
          <w:tab w:val="left" w:pos="1990"/>
        </w:tabs>
        <w:rPr>
          <w:rFonts w:ascii="Times New Roman" w:hAnsi="Times New Roman" w:cs="Times New Roman"/>
          <w:sz w:val="24"/>
          <w:szCs w:val="24"/>
        </w:rPr>
      </w:pPr>
      <w:r w:rsidRPr="00FC3AF1">
        <w:rPr>
          <w:rFonts w:ascii="Times New Roman" w:hAnsi="Times New Roman" w:cs="Times New Roman"/>
          <w:b/>
          <w:sz w:val="24"/>
          <w:szCs w:val="24"/>
        </w:rPr>
        <w:t>Document for:</w:t>
      </w:r>
      <w:r w:rsidRPr="00FC3AF1">
        <w:rPr>
          <w:rFonts w:ascii="Times New Roman" w:hAnsi="Times New Roman" w:cs="Times New Roman"/>
          <w:sz w:val="24"/>
          <w:szCs w:val="24"/>
        </w:rPr>
        <w:tab/>
        <w:t>Discussion</w:t>
      </w:r>
    </w:p>
    <w:bookmarkEnd w:id="0"/>
    <w:bookmarkEnd w:id="1"/>
    <w:p w14:paraId="241EA8CC" w14:textId="77777777" w:rsidR="006E5755" w:rsidRPr="00FC3A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FC3AF1">
        <w:rPr>
          <w:rFonts w:ascii="Times New Roman" w:eastAsia="宋体" w:hAnsi="Times New Roman" w:cs="Times New Roman"/>
          <w:kern w:val="0"/>
          <w:sz w:val="36"/>
          <w:szCs w:val="20"/>
          <w:lang w:val="en-GB"/>
        </w:rPr>
        <w:t>1 Introduction</w:t>
      </w:r>
    </w:p>
    <w:p w14:paraId="473E560D" w14:textId="63D6A7B8" w:rsidR="006E5755" w:rsidRPr="00FC3AF1" w:rsidRDefault="00AD7A2C"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FC3AF1">
        <w:rPr>
          <w:rFonts w:ascii="Times New Roman" w:eastAsia="宋体" w:hAnsi="Times New Roman" w:cs="Times New Roman"/>
          <w:kern w:val="0"/>
          <w:sz w:val="20"/>
          <w:szCs w:val="20"/>
          <w:lang w:val="en-GB"/>
        </w:rPr>
        <w:t xml:space="preserve">In this contribution, we will </w:t>
      </w:r>
      <w:r w:rsidR="00F83C06">
        <w:rPr>
          <w:rFonts w:ascii="Times New Roman" w:eastAsia="宋体" w:hAnsi="Times New Roman" w:cs="Times New Roman"/>
          <w:kern w:val="0"/>
          <w:sz w:val="20"/>
          <w:szCs w:val="20"/>
          <w:lang w:val="en-GB"/>
        </w:rPr>
        <w:t>mainly</w:t>
      </w:r>
      <w:r w:rsidRPr="00FC3AF1">
        <w:rPr>
          <w:rFonts w:ascii="Times New Roman" w:eastAsia="宋体" w:hAnsi="Times New Roman" w:cs="Times New Roman"/>
          <w:kern w:val="0"/>
          <w:sz w:val="20"/>
          <w:szCs w:val="20"/>
          <w:lang w:val="en-GB"/>
        </w:rPr>
        <w:t xml:space="preserve"> discuss the </w:t>
      </w:r>
      <w:r w:rsidR="00F83C06">
        <w:rPr>
          <w:rFonts w:ascii="Times New Roman" w:eastAsia="宋体" w:hAnsi="Times New Roman" w:cs="Times New Roman"/>
          <w:kern w:val="0"/>
          <w:sz w:val="20"/>
          <w:szCs w:val="20"/>
          <w:lang w:val="en-GB"/>
        </w:rPr>
        <w:t xml:space="preserve">working scope for Rel-19 </w:t>
      </w:r>
      <w:proofErr w:type="spellStart"/>
      <w:r w:rsidR="00F83C06">
        <w:rPr>
          <w:rFonts w:ascii="Times New Roman" w:eastAsia="宋体" w:hAnsi="Times New Roman" w:cs="Times New Roman"/>
          <w:kern w:val="0"/>
          <w:sz w:val="20"/>
          <w:szCs w:val="20"/>
          <w:lang w:val="en-GB"/>
        </w:rPr>
        <w:t>FeMIMO</w:t>
      </w:r>
      <w:proofErr w:type="spellEnd"/>
      <w:r w:rsidR="00F83C06">
        <w:rPr>
          <w:rFonts w:ascii="Times New Roman" w:eastAsia="宋体" w:hAnsi="Times New Roman" w:cs="Times New Roman"/>
          <w:kern w:val="0"/>
          <w:sz w:val="20"/>
          <w:szCs w:val="20"/>
          <w:lang w:val="en-GB"/>
        </w:rPr>
        <w:t>.</w:t>
      </w:r>
    </w:p>
    <w:p w14:paraId="56233461" w14:textId="11554C03"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Discussion</w:t>
      </w:r>
    </w:p>
    <w:p w14:paraId="1051C3FE" w14:textId="3EA00000" w:rsidR="00F83C06" w:rsidRPr="00F83C06" w:rsidRDefault="00F83C06" w:rsidP="00F83C06">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F83C06">
        <w:rPr>
          <w:rFonts w:ascii="Times New Roman" w:eastAsia="宋体" w:hAnsi="Times New Roman" w:cs="Times New Roman"/>
          <w:kern w:val="0"/>
          <w:sz w:val="20"/>
          <w:szCs w:val="20"/>
          <w:lang w:val="en-GB"/>
        </w:rPr>
        <w:t xml:space="preserve">The </w:t>
      </w:r>
      <w:r>
        <w:rPr>
          <w:rFonts w:ascii="Times New Roman" w:eastAsia="宋体" w:hAnsi="Times New Roman" w:cs="Times New Roman"/>
          <w:kern w:val="0"/>
          <w:sz w:val="20"/>
          <w:szCs w:val="20"/>
          <w:lang w:val="en-GB"/>
        </w:rPr>
        <w:t xml:space="preserve">latest WID for Rel-19 </w:t>
      </w:r>
      <w:proofErr w:type="spellStart"/>
      <w:r>
        <w:rPr>
          <w:rFonts w:ascii="Times New Roman" w:eastAsia="宋体" w:hAnsi="Times New Roman" w:cs="Times New Roman"/>
          <w:kern w:val="0"/>
          <w:sz w:val="20"/>
          <w:szCs w:val="20"/>
          <w:lang w:val="en-GB"/>
        </w:rPr>
        <w:t>FeMIMO</w:t>
      </w:r>
      <w:proofErr w:type="spellEnd"/>
      <w:r>
        <w:rPr>
          <w:rFonts w:ascii="Times New Roman" w:eastAsia="宋体" w:hAnsi="Times New Roman" w:cs="Times New Roman"/>
          <w:kern w:val="0"/>
          <w:sz w:val="20"/>
          <w:szCs w:val="20"/>
          <w:lang w:val="en-GB"/>
        </w:rPr>
        <w:t xml:space="preserve"> is as </w:t>
      </w:r>
      <w:proofErr w:type="gramStart"/>
      <w:r>
        <w:rPr>
          <w:rFonts w:ascii="Times New Roman" w:eastAsia="宋体" w:hAnsi="Times New Roman" w:cs="Times New Roman"/>
          <w:kern w:val="0"/>
          <w:sz w:val="20"/>
          <w:szCs w:val="20"/>
          <w:lang w:val="en-GB"/>
        </w:rPr>
        <w:t>below</w:t>
      </w:r>
      <w:r w:rsidR="00BF5E22">
        <w:rPr>
          <w:rFonts w:ascii="Times New Roman" w:eastAsia="宋体" w:hAnsi="Times New Roman" w:cs="Times New Roman"/>
          <w:kern w:val="0"/>
          <w:sz w:val="20"/>
          <w:szCs w:val="20"/>
          <w:lang w:val="en-GB"/>
        </w:rPr>
        <w:t>[</w:t>
      </w:r>
      <w:proofErr w:type="gramEnd"/>
      <w:r w:rsidR="00E407C1">
        <w:rPr>
          <w:rFonts w:ascii="Times New Roman" w:eastAsia="宋体" w:hAnsi="Times New Roman" w:cs="Times New Roman"/>
          <w:kern w:val="0"/>
          <w:sz w:val="20"/>
          <w:szCs w:val="20"/>
          <w:lang w:val="en-GB"/>
        </w:rPr>
        <w:t>1</w:t>
      </w:r>
      <w:r w:rsidR="00BF5E22">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w:t>
      </w:r>
    </w:p>
    <w:tbl>
      <w:tblPr>
        <w:tblStyle w:val="a4"/>
        <w:tblW w:w="0" w:type="auto"/>
        <w:tblLook w:val="04A0" w:firstRow="1" w:lastRow="0" w:firstColumn="1" w:lastColumn="0" w:noHBand="0" w:noVBand="1"/>
      </w:tblPr>
      <w:tblGrid>
        <w:gridCol w:w="10478"/>
      </w:tblGrid>
      <w:tr w:rsidR="00DD0ADE" w:rsidRPr="00FC3AF1" w14:paraId="41160B91" w14:textId="77777777" w:rsidTr="00DD0ADE">
        <w:tc>
          <w:tcPr>
            <w:tcW w:w="10478" w:type="dxa"/>
          </w:tcPr>
          <w:p w14:paraId="05C68342" w14:textId="77777777" w:rsidR="00DD0ADE" w:rsidRPr="00FC3AF1" w:rsidRDefault="00DD0ADE" w:rsidP="00DD0ADE">
            <w:pPr>
              <w:snapToGrid w:val="0"/>
              <w:spacing w:beforeLines="50" w:before="120"/>
              <w:jc w:val="both"/>
              <w:rPr>
                <w:bCs/>
              </w:rPr>
            </w:pPr>
            <w:r w:rsidRPr="00FC3AF1">
              <w:rPr>
                <w:bCs/>
              </w:rPr>
              <w:t>The detailed objectives are as follows:</w:t>
            </w:r>
          </w:p>
          <w:p w14:paraId="2BA63CB1" w14:textId="77777777" w:rsidR="00DD0ADE" w:rsidRPr="00FC3AF1" w:rsidRDefault="00DD0ADE" w:rsidP="00DD0ADE">
            <w:pPr>
              <w:snapToGrid w:val="0"/>
              <w:spacing w:beforeLines="50" w:before="120"/>
              <w:jc w:val="both"/>
              <w:rPr>
                <w:b/>
                <w:bCs/>
              </w:rPr>
            </w:pPr>
            <w:r w:rsidRPr="00FC3AF1">
              <w:rPr>
                <w:b/>
                <w:bCs/>
              </w:rPr>
              <w:t>RAN1:</w:t>
            </w:r>
          </w:p>
          <w:p w14:paraId="2373113E" w14:textId="77777777" w:rsidR="00DD0ADE" w:rsidRPr="00FC3AF1" w:rsidRDefault="00DD0ADE" w:rsidP="00DD0ADE">
            <w:pPr>
              <w:numPr>
                <w:ilvl w:val="0"/>
                <w:numId w:val="29"/>
              </w:numPr>
              <w:snapToGrid w:val="0"/>
              <w:rPr>
                <w:rFonts w:eastAsia="Times New Roman"/>
                <w:szCs w:val="24"/>
                <w:lang w:eastAsia="en-US"/>
              </w:rPr>
            </w:pPr>
            <w:bookmarkStart w:id="2" w:name="_Hlk145555364"/>
            <w:bookmarkStart w:id="3" w:name="_Hlk146642115"/>
            <w:r w:rsidRPr="00FC3AF1">
              <w:rPr>
                <w:rFonts w:eastAsia="Times New Roman"/>
                <w:szCs w:val="24"/>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FC3AF1">
              <w:rPr>
                <w:rFonts w:eastAsia="Times New Roman"/>
                <w:szCs w:val="24"/>
                <w:lang w:eastAsia="en-US"/>
              </w:rPr>
              <w:t>sTRP</w:t>
            </w:r>
            <w:proofErr w:type="spellEnd"/>
            <w:r w:rsidRPr="00FC3AF1">
              <w:rPr>
                <w:rFonts w:eastAsia="Times New Roman"/>
                <w:szCs w:val="24"/>
                <w:lang w:eastAsia="en-US"/>
              </w:rPr>
              <w:t xml:space="preserve"> with intra- and inter-cell beam management</w:t>
            </w:r>
          </w:p>
          <w:p w14:paraId="1069412E" w14:textId="77777777" w:rsidR="00DD0ADE" w:rsidRPr="00FC3AF1" w:rsidRDefault="00DD0ADE" w:rsidP="00DD0ADE">
            <w:pPr>
              <w:numPr>
                <w:ilvl w:val="1"/>
                <w:numId w:val="29"/>
              </w:numPr>
              <w:snapToGrid w:val="0"/>
              <w:rPr>
                <w:rFonts w:eastAsia="Times New Roman"/>
                <w:szCs w:val="24"/>
                <w:lang w:eastAsia="en-US"/>
              </w:rPr>
            </w:pPr>
            <w:r w:rsidRPr="00FC3AF1">
              <w:rPr>
                <w:rFonts w:eastAsia="Times New Roman"/>
                <w:szCs w:val="24"/>
                <w:lang w:eastAsia="en-US"/>
              </w:rPr>
              <w:t xml:space="preserve">UL signaling content(s) (and procedure(s) as required) for UE-initiated/event-driven beam reporting facilitating fast beam switching </w:t>
            </w:r>
          </w:p>
          <w:p w14:paraId="30F64A65" w14:textId="77777777" w:rsidR="00DD0ADE" w:rsidRPr="00FC3AF1" w:rsidRDefault="00DD0ADE" w:rsidP="00DD0ADE">
            <w:pPr>
              <w:numPr>
                <w:ilvl w:val="1"/>
                <w:numId w:val="29"/>
              </w:numPr>
              <w:snapToGrid w:val="0"/>
              <w:rPr>
                <w:rFonts w:eastAsia="Times New Roman"/>
                <w:szCs w:val="24"/>
                <w:lang w:eastAsia="en-US"/>
              </w:rPr>
            </w:pPr>
            <w:r w:rsidRPr="00FC3AF1">
              <w:rPr>
                <w:rFonts w:eastAsia="Times New Roman"/>
                <w:szCs w:val="24"/>
                <w:lang w:eastAsia="en-US"/>
              </w:rPr>
              <w:t>UL signaling medium/container considering the UE-initiated/event-driven nature of the UL transmission, designed primarily for the purpose of beam reporting</w:t>
            </w:r>
            <w:bookmarkEnd w:id="2"/>
          </w:p>
          <w:p w14:paraId="7390BF82" w14:textId="77777777" w:rsidR="00DD0ADE" w:rsidRPr="00FC3AF1" w:rsidRDefault="00DD0ADE" w:rsidP="00DD0ADE">
            <w:pPr>
              <w:snapToGrid w:val="0"/>
              <w:rPr>
                <w:rFonts w:eastAsia="Times New Roman"/>
                <w:szCs w:val="24"/>
                <w:lang w:eastAsia="en-US"/>
              </w:rPr>
            </w:pPr>
          </w:p>
          <w:p w14:paraId="130FCE9F" w14:textId="77777777" w:rsidR="00DD0ADE" w:rsidRPr="00FC3AF1" w:rsidRDefault="00DD0ADE" w:rsidP="00DD0ADE">
            <w:pPr>
              <w:numPr>
                <w:ilvl w:val="0"/>
                <w:numId w:val="30"/>
              </w:numPr>
              <w:tabs>
                <w:tab w:val="left" w:pos="720"/>
              </w:tabs>
              <w:snapToGrid w:val="0"/>
              <w:rPr>
                <w:rFonts w:eastAsia="Times New Roman"/>
                <w:szCs w:val="24"/>
                <w:lang w:eastAsia="en-US"/>
              </w:rPr>
            </w:pPr>
            <w:bookmarkStart w:id="4" w:name="_Hlk146697700"/>
            <w:r w:rsidRPr="00FC3AF1">
              <w:rPr>
                <w:rFonts w:eastAsia="Times New Roman"/>
                <w:szCs w:val="24"/>
                <w:lang w:eastAsia="en-US"/>
              </w:rPr>
              <w:t>Specify CSI support for up to 128 CSI-RS ports, targeting FR1</w:t>
            </w:r>
          </w:p>
          <w:p w14:paraId="60766EEB" w14:textId="77777777" w:rsidR="00DD0ADE" w:rsidRPr="00FC3AF1" w:rsidRDefault="00DD0ADE" w:rsidP="00DD0ADE">
            <w:pPr>
              <w:numPr>
                <w:ilvl w:val="1"/>
                <w:numId w:val="30"/>
              </w:numPr>
              <w:snapToGrid w:val="0"/>
              <w:rPr>
                <w:rFonts w:eastAsia="Times New Roman"/>
                <w:szCs w:val="24"/>
                <w:lang w:eastAsia="en-US"/>
              </w:rPr>
            </w:pPr>
            <w:r w:rsidRPr="00FC3AF1">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3A8A2050" w14:textId="77777777" w:rsidR="00DD0ADE" w:rsidRPr="00FC3AF1" w:rsidRDefault="00DD0ADE" w:rsidP="00DD0ADE">
            <w:pPr>
              <w:numPr>
                <w:ilvl w:val="1"/>
                <w:numId w:val="30"/>
              </w:numPr>
              <w:snapToGrid w:val="0"/>
              <w:rPr>
                <w:rFonts w:eastAsia="Times New Roman"/>
                <w:szCs w:val="24"/>
                <w:lang w:eastAsia="en-US"/>
              </w:rPr>
            </w:pPr>
            <w:r w:rsidRPr="00FC3AF1">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00668F7" w14:textId="77777777" w:rsidR="00DD0ADE" w:rsidRPr="00FC3AF1" w:rsidRDefault="00DD0ADE" w:rsidP="00DD0ADE">
            <w:pPr>
              <w:numPr>
                <w:ilvl w:val="1"/>
                <w:numId w:val="30"/>
              </w:numPr>
              <w:snapToGrid w:val="0"/>
              <w:rPr>
                <w:rFonts w:eastAsia="Times New Roman"/>
                <w:szCs w:val="24"/>
                <w:lang w:eastAsia="en-US"/>
              </w:rPr>
            </w:pPr>
            <w:r w:rsidRPr="00FC3AF1">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4"/>
          </w:p>
          <w:p w14:paraId="70F5A5A4" w14:textId="77777777" w:rsidR="00DD0ADE" w:rsidRPr="00FC3AF1" w:rsidRDefault="00DD0ADE" w:rsidP="00DD0ADE">
            <w:pPr>
              <w:snapToGrid w:val="0"/>
              <w:rPr>
                <w:rFonts w:eastAsia="Times New Roman"/>
                <w:szCs w:val="24"/>
                <w:lang w:eastAsia="en-US"/>
              </w:rPr>
            </w:pPr>
          </w:p>
          <w:p w14:paraId="1AE08396" w14:textId="77777777" w:rsidR="00DD0ADE" w:rsidRPr="00FC3AF1" w:rsidRDefault="00DD0ADE" w:rsidP="00DD0ADE">
            <w:pPr>
              <w:numPr>
                <w:ilvl w:val="0"/>
                <w:numId w:val="30"/>
              </w:numPr>
              <w:snapToGrid w:val="0"/>
              <w:rPr>
                <w:rFonts w:eastAsia="Times New Roman"/>
                <w:szCs w:val="24"/>
                <w:lang w:eastAsia="en-US"/>
              </w:rPr>
            </w:pPr>
            <w:r w:rsidRPr="00FC3AF1">
              <w:rPr>
                <w:rFonts w:eastAsia="Times New Roman"/>
                <w:szCs w:val="24"/>
                <w:lang w:eastAsia="en-US"/>
              </w:rPr>
              <w:t xml:space="preserve">Specify UE reporting enhancement for CJT deployments under non-ideal synchronization and backhaul, targeting FR1, both FDD and TDD </w:t>
            </w:r>
          </w:p>
          <w:p w14:paraId="3224C079" w14:textId="77777777" w:rsidR="00DD0ADE" w:rsidRPr="00FC3AF1" w:rsidRDefault="00DD0ADE" w:rsidP="00DD0ADE">
            <w:pPr>
              <w:numPr>
                <w:ilvl w:val="0"/>
                <w:numId w:val="31"/>
              </w:numPr>
              <w:snapToGrid w:val="0"/>
              <w:rPr>
                <w:rFonts w:eastAsia="Times New Roman"/>
                <w:szCs w:val="24"/>
                <w:lang w:eastAsia="en-US"/>
              </w:rPr>
            </w:pPr>
            <w:r w:rsidRPr="00FC3AF1">
              <w:rPr>
                <w:rFonts w:eastAsia="Times New Roman"/>
                <w:szCs w:val="24"/>
                <w:lang w:eastAsia="en-US"/>
              </w:rPr>
              <w:t>Inter-TRP time misalignment and frequency/phase offset measurement and reporting, assuming legacy CSI-RS design, with stand-alone aperiodic reporting on PUSCH</w:t>
            </w:r>
          </w:p>
          <w:p w14:paraId="46F8B786" w14:textId="77777777" w:rsidR="00DD0ADE" w:rsidRPr="00FC3AF1" w:rsidRDefault="00DD0ADE" w:rsidP="00DD0ADE">
            <w:pPr>
              <w:snapToGrid w:val="0"/>
              <w:rPr>
                <w:rFonts w:eastAsia="Times New Roman"/>
                <w:szCs w:val="24"/>
                <w:lang w:eastAsia="en-US"/>
              </w:rPr>
            </w:pPr>
            <w:r w:rsidRPr="00FC3AF1">
              <w:rPr>
                <w:rFonts w:eastAsia="Times New Roman"/>
                <w:szCs w:val="24"/>
                <w:lang w:eastAsia="en-US"/>
              </w:rPr>
              <w:t> </w:t>
            </w:r>
          </w:p>
          <w:p w14:paraId="4EA57A27" w14:textId="77777777" w:rsidR="00DD0ADE" w:rsidRPr="00FC3AF1" w:rsidRDefault="00DD0ADE" w:rsidP="00DD0ADE">
            <w:pPr>
              <w:numPr>
                <w:ilvl w:val="0"/>
                <w:numId w:val="30"/>
              </w:numPr>
              <w:snapToGrid w:val="0"/>
              <w:rPr>
                <w:rFonts w:eastAsia="Times New Roman"/>
                <w:szCs w:val="24"/>
                <w:lang w:eastAsia="en-US"/>
              </w:rPr>
            </w:pPr>
            <w:r w:rsidRPr="00FC3AF1">
              <w:rPr>
                <w:rFonts w:eastAsia="Times New Roman"/>
                <w:szCs w:val="24"/>
                <w:lang w:eastAsia="en-US"/>
              </w:rPr>
              <w:t>Specify non-coherent UL codebook to facilitate 3-antenna-port codebook-based transmissions, without enhancement on UL full power transmission and without enhancement on SRS resource</w:t>
            </w:r>
          </w:p>
          <w:p w14:paraId="3D4C0847" w14:textId="77777777" w:rsidR="00DD0ADE" w:rsidRPr="00FC3AF1" w:rsidRDefault="00DD0ADE" w:rsidP="0068333B">
            <w:pPr>
              <w:snapToGrid w:val="0"/>
              <w:ind w:firstLine="720"/>
              <w:rPr>
                <w:rFonts w:eastAsia="Times New Roman"/>
                <w:szCs w:val="24"/>
                <w:lang w:eastAsia="en-US"/>
              </w:rPr>
            </w:pPr>
            <w:r w:rsidRPr="00FC3AF1">
              <w:rPr>
                <w:rFonts w:eastAsia="Times New Roman"/>
                <w:szCs w:val="24"/>
                <w:lang w:eastAsia="en-US"/>
              </w:rPr>
              <w:t>Note: UL full power transmission mode 1 and 2 are not supported.</w:t>
            </w:r>
          </w:p>
          <w:p w14:paraId="28E66B07" w14:textId="77777777" w:rsidR="00DD0ADE" w:rsidRPr="00FC3AF1" w:rsidRDefault="00DD0ADE" w:rsidP="00DD0ADE">
            <w:pPr>
              <w:snapToGrid w:val="0"/>
              <w:rPr>
                <w:rFonts w:eastAsia="Times New Roman"/>
                <w:szCs w:val="24"/>
                <w:lang w:eastAsia="en-US"/>
              </w:rPr>
            </w:pPr>
          </w:p>
          <w:p w14:paraId="2AA4C037" w14:textId="77777777" w:rsidR="00DD0ADE" w:rsidRPr="00FC3AF1" w:rsidRDefault="00DD0ADE" w:rsidP="00DD0ADE">
            <w:pPr>
              <w:numPr>
                <w:ilvl w:val="0"/>
                <w:numId w:val="30"/>
              </w:numPr>
              <w:snapToGrid w:val="0"/>
              <w:rPr>
                <w:rFonts w:eastAsia="Times New Roman"/>
                <w:szCs w:val="24"/>
                <w:lang w:eastAsia="en-US"/>
              </w:rPr>
            </w:pPr>
            <w:r w:rsidRPr="00FC3AF1">
              <w:rPr>
                <w:rFonts w:eastAsia="Times New Roman"/>
                <w:szCs w:val="24"/>
                <w:lang w:eastAsia="en-US"/>
              </w:rPr>
              <w:t xml:space="preserve">Specify enhancement for asymmetric DL </w:t>
            </w:r>
            <w:proofErr w:type="spellStart"/>
            <w:r w:rsidRPr="00FC3AF1">
              <w:rPr>
                <w:rFonts w:eastAsia="Times New Roman"/>
                <w:szCs w:val="24"/>
                <w:lang w:eastAsia="en-US"/>
              </w:rPr>
              <w:t>sTRP</w:t>
            </w:r>
            <w:proofErr w:type="spellEnd"/>
            <w:r w:rsidRPr="00FC3AF1">
              <w:rPr>
                <w:rFonts w:eastAsia="Times New Roman"/>
                <w:szCs w:val="24"/>
                <w:lang w:eastAsia="en-US"/>
              </w:rPr>
              <w:t xml:space="preserve">/UL </w:t>
            </w:r>
            <w:proofErr w:type="spellStart"/>
            <w:r w:rsidRPr="00FC3AF1">
              <w:rPr>
                <w:rFonts w:eastAsia="Times New Roman"/>
                <w:szCs w:val="24"/>
                <w:lang w:eastAsia="en-US"/>
              </w:rPr>
              <w:t>mTRP</w:t>
            </w:r>
            <w:proofErr w:type="spellEnd"/>
            <w:r w:rsidRPr="00FC3AF1">
              <w:rPr>
                <w:rFonts w:eastAsia="Times New Roman"/>
                <w:szCs w:val="24"/>
                <w:lang w:eastAsia="en-US"/>
              </w:rPr>
              <w:t xml:space="preserve"> deployment scenarios, assuming intra-band intra-DU non-co-located </w:t>
            </w:r>
            <w:proofErr w:type="spellStart"/>
            <w:r w:rsidRPr="00FC3AF1">
              <w:rPr>
                <w:rFonts w:eastAsia="Times New Roman"/>
                <w:szCs w:val="24"/>
                <w:lang w:eastAsia="en-US"/>
              </w:rPr>
              <w:t>mTRP</w:t>
            </w:r>
            <w:proofErr w:type="spellEnd"/>
            <w:r w:rsidRPr="00FC3AF1">
              <w:rPr>
                <w:rFonts w:eastAsia="Times New Roman"/>
                <w:szCs w:val="24"/>
                <w:lang w:eastAsia="en-US"/>
              </w:rPr>
              <w:t xml:space="preserve"> scenarios, without changing existing cell definition or defining a new cell (</w:t>
            </w:r>
            <w:proofErr w:type="gramStart"/>
            <w:r w:rsidRPr="00FC3AF1">
              <w:rPr>
                <w:rFonts w:eastAsia="Times New Roman"/>
                <w:szCs w:val="24"/>
                <w:lang w:eastAsia="en-US"/>
              </w:rPr>
              <w:t>e.g.</w:t>
            </w:r>
            <w:proofErr w:type="gramEnd"/>
            <w:r w:rsidRPr="00FC3AF1">
              <w:rPr>
                <w:rFonts w:eastAsia="Times New Roman"/>
                <w:szCs w:val="24"/>
                <w:lang w:eastAsia="en-US"/>
              </w:rPr>
              <w:t xml:space="preserve"> UL-only cell), assuming the Rel-17/18 unified TCI framework</w:t>
            </w:r>
            <w:r w:rsidRPr="00FC3AF1">
              <w:rPr>
                <w:rFonts w:eastAsia="Times New Roman"/>
                <w:sz w:val="24"/>
                <w:szCs w:val="24"/>
                <w:lang w:eastAsia="en-US"/>
              </w:rPr>
              <w:t xml:space="preserve"> </w:t>
            </w:r>
            <w:r w:rsidRPr="00FC3AF1">
              <w:rPr>
                <w:rFonts w:eastAsia="Times New Roman"/>
                <w:szCs w:val="24"/>
                <w:lang w:eastAsia="en-US"/>
              </w:rPr>
              <w:t xml:space="preserve">and fully reusing the legacy QCL/UL spatial relation rules, targeting FR1 and FR2 </w:t>
            </w:r>
          </w:p>
          <w:p w14:paraId="0D6EBB33" w14:textId="77777777" w:rsidR="00DD0ADE" w:rsidRPr="00FC3AF1" w:rsidRDefault="00DD0ADE" w:rsidP="00DD0ADE">
            <w:pPr>
              <w:numPr>
                <w:ilvl w:val="1"/>
                <w:numId w:val="30"/>
              </w:numPr>
              <w:snapToGrid w:val="0"/>
              <w:rPr>
                <w:rFonts w:eastAsia="Times New Roman"/>
                <w:szCs w:val="24"/>
                <w:lang w:eastAsia="en-US"/>
              </w:rPr>
            </w:pPr>
            <w:r w:rsidRPr="00FC3AF1">
              <w:rPr>
                <w:rFonts w:eastAsia="Times New Roman"/>
                <w:szCs w:val="24"/>
                <w:lang w:eastAsia="en-US"/>
              </w:rPr>
              <w:t xml:space="preserve">Two closed-loop PC adjustment states for SRS, both separate from PUSCH; and pathloss offset configurations for pathloss calculation to UL TRP(s), when the pathloss RS is from DL </w:t>
            </w:r>
            <w:proofErr w:type="spellStart"/>
            <w:r w:rsidRPr="00FC3AF1">
              <w:rPr>
                <w:rFonts w:eastAsia="Times New Roman"/>
                <w:szCs w:val="24"/>
                <w:lang w:eastAsia="en-US"/>
              </w:rPr>
              <w:t>sTRP</w:t>
            </w:r>
            <w:proofErr w:type="spellEnd"/>
            <w:r w:rsidRPr="00FC3AF1">
              <w:rPr>
                <w:rFonts w:eastAsia="Times New Roman"/>
                <w:szCs w:val="24"/>
                <w:lang w:eastAsia="en-US"/>
              </w:rPr>
              <w:t xml:space="preserve">. </w:t>
            </w:r>
          </w:p>
          <w:bookmarkEnd w:id="3"/>
          <w:p w14:paraId="6C10565C" w14:textId="77777777" w:rsidR="00DD0ADE" w:rsidRPr="00FC3AF1" w:rsidRDefault="00DD0ADE" w:rsidP="00DD0ADE">
            <w:pPr>
              <w:snapToGrid w:val="0"/>
              <w:rPr>
                <w:rFonts w:eastAsia="Times New Roman"/>
                <w:szCs w:val="24"/>
                <w:lang w:eastAsia="en-US"/>
              </w:rPr>
            </w:pPr>
          </w:p>
          <w:p w14:paraId="49CE0886" w14:textId="77777777" w:rsidR="00DD0ADE" w:rsidRPr="00FC3AF1" w:rsidRDefault="00DD0ADE" w:rsidP="00DD0ADE">
            <w:pPr>
              <w:snapToGrid w:val="0"/>
              <w:rPr>
                <w:rFonts w:eastAsia="Times New Roman"/>
                <w:szCs w:val="24"/>
                <w:lang w:eastAsia="en-US"/>
              </w:rPr>
            </w:pPr>
            <w:r w:rsidRPr="00FC3AF1">
              <w:rPr>
                <w:rFonts w:eastAsia="Times New Roman"/>
                <w:szCs w:val="24"/>
                <w:lang w:eastAsia="en-US"/>
              </w:rPr>
              <w:t>Acronyms:</w:t>
            </w:r>
          </w:p>
          <w:p w14:paraId="0029D553" w14:textId="77777777" w:rsidR="00DD0ADE" w:rsidRPr="00FC3AF1" w:rsidRDefault="00DD0ADE" w:rsidP="00DD0ADE">
            <w:pPr>
              <w:numPr>
                <w:ilvl w:val="0"/>
                <w:numId w:val="32"/>
              </w:numPr>
              <w:snapToGrid w:val="0"/>
              <w:rPr>
                <w:szCs w:val="24"/>
                <w:lang w:eastAsia="en-US"/>
              </w:rPr>
            </w:pPr>
            <w:proofErr w:type="spellStart"/>
            <w:r w:rsidRPr="00FC3AF1">
              <w:rPr>
                <w:szCs w:val="24"/>
                <w:lang w:eastAsia="en-US"/>
              </w:rPr>
              <w:t>sTRP</w:t>
            </w:r>
            <w:proofErr w:type="spellEnd"/>
            <w:r w:rsidRPr="00FC3AF1">
              <w:rPr>
                <w:szCs w:val="24"/>
                <w:lang w:eastAsia="en-US"/>
              </w:rPr>
              <w:t>: single TRP (transmit-receive point)</w:t>
            </w:r>
          </w:p>
          <w:p w14:paraId="5FE9800E" w14:textId="77777777" w:rsidR="00DD0ADE" w:rsidRPr="00FC3AF1" w:rsidRDefault="00DD0ADE" w:rsidP="00DD0ADE">
            <w:pPr>
              <w:numPr>
                <w:ilvl w:val="0"/>
                <w:numId w:val="32"/>
              </w:numPr>
              <w:snapToGrid w:val="0"/>
              <w:rPr>
                <w:szCs w:val="24"/>
                <w:lang w:eastAsia="en-US"/>
              </w:rPr>
            </w:pPr>
            <w:proofErr w:type="spellStart"/>
            <w:r w:rsidRPr="00FC3AF1">
              <w:rPr>
                <w:szCs w:val="24"/>
                <w:lang w:eastAsia="en-US"/>
              </w:rPr>
              <w:t>mTRP</w:t>
            </w:r>
            <w:proofErr w:type="spellEnd"/>
            <w:r w:rsidRPr="00FC3AF1">
              <w:rPr>
                <w:szCs w:val="24"/>
                <w:lang w:eastAsia="en-US"/>
              </w:rPr>
              <w:t>: multiple TRP (transmit-receive point)</w:t>
            </w:r>
          </w:p>
          <w:p w14:paraId="1BE28E0E" w14:textId="77777777" w:rsidR="00DD0ADE" w:rsidRPr="00FC3AF1" w:rsidRDefault="00DD0ADE" w:rsidP="00DD0ADE">
            <w:pPr>
              <w:numPr>
                <w:ilvl w:val="0"/>
                <w:numId w:val="32"/>
              </w:numPr>
              <w:snapToGrid w:val="0"/>
              <w:rPr>
                <w:szCs w:val="24"/>
                <w:lang w:eastAsia="en-US"/>
              </w:rPr>
            </w:pPr>
            <w:r w:rsidRPr="00FC3AF1">
              <w:rPr>
                <w:szCs w:val="24"/>
                <w:lang w:eastAsia="en-US"/>
              </w:rPr>
              <w:lastRenderedPageBreak/>
              <w:t>CJT: coherent joint transmission</w:t>
            </w:r>
          </w:p>
          <w:p w14:paraId="5D705F57" w14:textId="77777777" w:rsidR="00DD0ADE" w:rsidRPr="00FC3AF1" w:rsidRDefault="00DD0ADE" w:rsidP="00DD0ADE">
            <w:pPr>
              <w:numPr>
                <w:ilvl w:val="0"/>
                <w:numId w:val="32"/>
              </w:numPr>
              <w:snapToGrid w:val="0"/>
              <w:rPr>
                <w:szCs w:val="24"/>
                <w:lang w:eastAsia="en-US"/>
              </w:rPr>
            </w:pPr>
            <w:r w:rsidRPr="00FC3AF1">
              <w:rPr>
                <w:szCs w:val="24"/>
                <w:lang w:eastAsia="en-US"/>
              </w:rPr>
              <w:t>DU: distributed unit</w:t>
            </w:r>
          </w:p>
          <w:p w14:paraId="3B06658C" w14:textId="77777777" w:rsidR="00DD0ADE" w:rsidRPr="00FC3AF1" w:rsidRDefault="00DD0ADE" w:rsidP="00DD0ADE">
            <w:pPr>
              <w:numPr>
                <w:ilvl w:val="0"/>
                <w:numId w:val="32"/>
              </w:numPr>
              <w:snapToGrid w:val="0"/>
              <w:rPr>
                <w:szCs w:val="24"/>
                <w:lang w:eastAsia="en-US"/>
              </w:rPr>
            </w:pPr>
            <w:r w:rsidRPr="00FC3AF1">
              <w:rPr>
                <w:szCs w:val="24"/>
                <w:lang w:eastAsia="en-US"/>
              </w:rPr>
              <w:t>CRI: CSI-RS resource indicator</w:t>
            </w:r>
          </w:p>
          <w:p w14:paraId="7F7276A2" w14:textId="77777777" w:rsidR="00DD0ADE" w:rsidRPr="00FC3AF1" w:rsidRDefault="00DD0ADE" w:rsidP="00DD0ADE">
            <w:pPr>
              <w:snapToGrid w:val="0"/>
              <w:spacing w:beforeLines="50" w:before="120"/>
              <w:jc w:val="both"/>
              <w:rPr>
                <w:bCs/>
              </w:rPr>
            </w:pPr>
          </w:p>
          <w:p w14:paraId="653E2FB1" w14:textId="77777777" w:rsidR="00DD0ADE" w:rsidRPr="00FC3AF1" w:rsidRDefault="00DD0ADE" w:rsidP="00DD0ADE">
            <w:pPr>
              <w:rPr>
                <w:rFonts w:eastAsia="Malgun Gothic"/>
                <w:b/>
                <w:lang w:eastAsia="ko-KR"/>
              </w:rPr>
            </w:pPr>
            <w:r w:rsidRPr="00FC3AF1">
              <w:rPr>
                <w:rFonts w:eastAsia="Malgun Gothic"/>
                <w:b/>
                <w:lang w:eastAsia="ko-KR"/>
              </w:rPr>
              <w:t>RAN2:</w:t>
            </w:r>
          </w:p>
          <w:p w14:paraId="1DB88979" w14:textId="77777777" w:rsidR="00DD0ADE" w:rsidRPr="00FC3AF1" w:rsidRDefault="00DD0ADE" w:rsidP="00DD0ADE">
            <w:pPr>
              <w:rPr>
                <w:lang w:eastAsia="ko-KR"/>
              </w:rPr>
            </w:pPr>
            <w:r w:rsidRPr="00FC3AF1">
              <w:rPr>
                <w:lang w:eastAsia="ko-KR"/>
              </w:rPr>
              <w:t xml:space="preserve">Specify higher layer support of the enhancements listed above. </w:t>
            </w:r>
          </w:p>
          <w:p w14:paraId="4B7E9736" w14:textId="77777777" w:rsidR="00DD0ADE" w:rsidRPr="00FC3AF1" w:rsidRDefault="00DD0ADE" w:rsidP="00DD0ADE">
            <w:pPr>
              <w:rPr>
                <w:lang w:eastAsia="ko-KR"/>
              </w:rPr>
            </w:pPr>
          </w:p>
          <w:p w14:paraId="527BCB8E" w14:textId="77777777" w:rsidR="00DD0ADE" w:rsidRPr="00FC3AF1" w:rsidRDefault="00DD0ADE" w:rsidP="00DD0ADE">
            <w:pPr>
              <w:rPr>
                <w:rFonts w:eastAsia="Malgun Gothic"/>
                <w:b/>
                <w:lang w:eastAsia="ko-KR"/>
              </w:rPr>
            </w:pPr>
            <w:r w:rsidRPr="00FC3AF1">
              <w:rPr>
                <w:rFonts w:eastAsia="Malgun Gothic"/>
                <w:b/>
                <w:lang w:eastAsia="ko-KR"/>
              </w:rPr>
              <w:t>RAN4:</w:t>
            </w:r>
          </w:p>
          <w:p w14:paraId="723CF7BA" w14:textId="77777777" w:rsidR="00DD0ADE" w:rsidRPr="00FC3AF1" w:rsidRDefault="00DD0ADE" w:rsidP="00DD0ADE">
            <w:pPr>
              <w:rPr>
                <w:rFonts w:eastAsia="Malgun Gothic"/>
                <w:lang w:eastAsia="ko-KR"/>
              </w:rPr>
            </w:pPr>
            <w:r w:rsidRPr="00FC3AF1">
              <w:rPr>
                <w:rFonts w:eastAsia="Malgun Gothic"/>
                <w:lang w:eastAsia="ko-KR"/>
              </w:rPr>
              <w:t>Specify necessary core requirements for the enhancements listed above.</w:t>
            </w:r>
          </w:p>
          <w:p w14:paraId="03828431" w14:textId="77777777" w:rsidR="00DD0ADE" w:rsidRPr="00FC3AF1" w:rsidRDefault="00DD0ADE" w:rsidP="00B21F15">
            <w:pPr>
              <w:spacing w:afterLines="50" w:after="120"/>
              <w:rPr>
                <w:b/>
                <w:bCs/>
              </w:rPr>
            </w:pPr>
          </w:p>
        </w:tc>
      </w:tr>
    </w:tbl>
    <w:p w14:paraId="685E77D1" w14:textId="04D167ED" w:rsidR="00DD0ADE" w:rsidRPr="00FC3AF1" w:rsidRDefault="00DD0ADE" w:rsidP="00B21F15">
      <w:pPr>
        <w:spacing w:afterLines="50" w:after="120"/>
        <w:rPr>
          <w:rFonts w:ascii="Times New Roman" w:hAnsi="Times New Roman" w:cs="Times New Roman"/>
          <w:b/>
          <w:bCs/>
        </w:rPr>
      </w:pPr>
    </w:p>
    <w:p w14:paraId="1120CC05" w14:textId="7458C3CD" w:rsidR="004657E9" w:rsidRPr="00FC3AF1" w:rsidRDefault="00DD0ADE" w:rsidP="00FC3AF1">
      <w:pPr>
        <w:spacing w:afterLines="50" w:after="120"/>
        <w:rPr>
          <w:rFonts w:ascii="Times New Roman" w:hAnsi="Times New Roman" w:cs="Times New Roman"/>
        </w:rPr>
      </w:pPr>
      <w:r w:rsidRPr="00FC3AF1">
        <w:rPr>
          <w:rFonts w:ascii="Times New Roman" w:hAnsi="Times New Roman" w:cs="Times New Roman"/>
        </w:rPr>
        <w:t xml:space="preserve">For objective 1, </w:t>
      </w:r>
      <w:r w:rsidR="004657E9" w:rsidRPr="00FC3AF1">
        <w:rPr>
          <w:rFonts w:ascii="Times New Roman" w:hAnsi="Times New Roman" w:cs="Times New Roman"/>
        </w:rPr>
        <w:t>in legacy, RAN4 only defines L1-RSRP requirement for Periodic Reporting, Semi-Persistent Reporting and Aperiodic Reporting. In Rel-19, RAN1 will define</w:t>
      </w:r>
      <w:r w:rsidR="004657E9" w:rsidRPr="00FC3AF1">
        <w:rPr>
          <w:rFonts w:ascii="Times New Roman" w:eastAsia="Times New Roman" w:hAnsi="Times New Roman" w:cs="Times New Roman"/>
          <w:szCs w:val="24"/>
          <w:lang w:eastAsia="en-US"/>
        </w:rPr>
        <w:t xml:space="preserve"> UE-initiated/event-driven beam reporting. </w:t>
      </w:r>
      <w:r w:rsidR="00171A5C" w:rsidRPr="00FC3AF1">
        <w:rPr>
          <w:rFonts w:ascii="Times New Roman" w:eastAsia="Times New Roman" w:hAnsi="Times New Roman" w:cs="Times New Roman"/>
          <w:szCs w:val="24"/>
          <w:lang w:eastAsia="en-US"/>
        </w:rPr>
        <w:t xml:space="preserve">RAN4 need to add UE-initiated/event-driven beam reporting type in </w:t>
      </w:r>
      <w:r w:rsidR="00171A5C" w:rsidRPr="00FC3AF1">
        <w:rPr>
          <w:rFonts w:ascii="Times New Roman" w:hAnsi="Times New Roman" w:cs="Times New Roman"/>
        </w:rPr>
        <w:t>Measurement Reporting Requirements. The reporting delay part needs to be updated.</w:t>
      </w:r>
      <w:r w:rsidR="00171A5C">
        <w:rPr>
          <w:rFonts w:ascii="Times New Roman" w:hAnsi="Times New Roman" w:cs="Times New Roman"/>
        </w:rPr>
        <w:t xml:space="preserve"> </w:t>
      </w:r>
      <w:r w:rsidR="00171A5C">
        <w:rPr>
          <w:rFonts w:ascii="Times New Roman" w:eastAsia="Times New Roman" w:hAnsi="Times New Roman" w:cs="Times New Roman"/>
          <w:szCs w:val="24"/>
          <w:lang w:eastAsia="en-US"/>
        </w:rPr>
        <w:t>T</w:t>
      </w:r>
      <w:r w:rsidR="004657E9" w:rsidRPr="00FC3AF1">
        <w:rPr>
          <w:rFonts w:ascii="Times New Roman" w:eastAsia="Times New Roman" w:hAnsi="Times New Roman" w:cs="Times New Roman"/>
          <w:szCs w:val="24"/>
          <w:lang w:eastAsia="en-US"/>
        </w:rPr>
        <w:t xml:space="preserve">he measurement </w:t>
      </w:r>
      <w:r w:rsidR="00451E9B" w:rsidRPr="00FC3AF1">
        <w:rPr>
          <w:rFonts w:ascii="Times New Roman" w:eastAsia="Times New Roman" w:hAnsi="Times New Roman" w:cs="Times New Roman"/>
          <w:szCs w:val="24"/>
          <w:lang w:eastAsia="en-US"/>
        </w:rPr>
        <w:t xml:space="preserve">period, scheduling restriction and measurement restriction </w:t>
      </w:r>
      <w:r w:rsidR="004657E9" w:rsidRPr="00FC3AF1">
        <w:rPr>
          <w:rFonts w:ascii="Times New Roman" w:eastAsia="Times New Roman" w:hAnsi="Times New Roman" w:cs="Times New Roman"/>
          <w:szCs w:val="24"/>
          <w:lang w:eastAsia="en-US"/>
        </w:rPr>
        <w:t xml:space="preserve">requirement will be </w:t>
      </w:r>
      <w:r w:rsidR="00451E9B" w:rsidRPr="00FC3AF1">
        <w:rPr>
          <w:rFonts w:ascii="Times New Roman" w:eastAsia="Times New Roman" w:hAnsi="Times New Roman" w:cs="Times New Roman"/>
          <w:szCs w:val="24"/>
          <w:lang w:eastAsia="en-US"/>
        </w:rPr>
        <w:t>the same</w:t>
      </w:r>
      <w:r w:rsidR="004657E9" w:rsidRPr="00FC3AF1">
        <w:rPr>
          <w:rFonts w:ascii="Times New Roman" w:eastAsia="Times New Roman" w:hAnsi="Times New Roman" w:cs="Times New Roman"/>
          <w:szCs w:val="24"/>
          <w:lang w:eastAsia="en-US"/>
        </w:rPr>
        <w:t xml:space="preserve"> </w:t>
      </w:r>
      <w:r w:rsidR="00451E9B" w:rsidRPr="00FC3AF1">
        <w:rPr>
          <w:rFonts w:ascii="Times New Roman" w:eastAsia="Times New Roman" w:hAnsi="Times New Roman" w:cs="Times New Roman"/>
          <w:szCs w:val="24"/>
          <w:lang w:eastAsia="en-US"/>
        </w:rPr>
        <w:t>for both</w:t>
      </w:r>
      <w:r w:rsidR="004657E9" w:rsidRPr="00FC3AF1">
        <w:rPr>
          <w:rFonts w:ascii="Times New Roman" w:eastAsia="Times New Roman" w:hAnsi="Times New Roman" w:cs="Times New Roman"/>
          <w:szCs w:val="24"/>
          <w:lang w:eastAsia="en-US"/>
        </w:rPr>
        <w:t xml:space="preserve"> event-triggered reporting </w:t>
      </w:r>
      <w:r w:rsidR="00451E9B" w:rsidRPr="00FC3AF1">
        <w:rPr>
          <w:rFonts w:ascii="Times New Roman" w:eastAsia="Times New Roman" w:hAnsi="Times New Roman" w:cs="Times New Roman"/>
          <w:szCs w:val="24"/>
          <w:lang w:eastAsia="en-US"/>
        </w:rPr>
        <w:t>and</w:t>
      </w:r>
      <w:r w:rsidR="004657E9" w:rsidRPr="00FC3AF1">
        <w:rPr>
          <w:rFonts w:ascii="Times New Roman" w:eastAsia="Times New Roman" w:hAnsi="Times New Roman" w:cs="Times New Roman"/>
          <w:szCs w:val="24"/>
          <w:lang w:eastAsia="en-US"/>
        </w:rPr>
        <w:t xml:space="preserve"> other reporting type.</w:t>
      </w:r>
      <w:r w:rsidR="002C14AC" w:rsidRPr="00FC3AF1">
        <w:rPr>
          <w:rFonts w:ascii="Times New Roman" w:eastAsia="Times New Roman" w:hAnsi="Times New Roman" w:cs="Times New Roman"/>
          <w:szCs w:val="24"/>
          <w:lang w:eastAsia="en-US"/>
        </w:rPr>
        <w:t xml:space="preserve"> </w:t>
      </w:r>
    </w:p>
    <w:p w14:paraId="075A00CA" w14:textId="05C363BE" w:rsidR="002C14AC" w:rsidRPr="00FC3AF1" w:rsidRDefault="00FC3AF1" w:rsidP="00FC3AF1">
      <w:pPr>
        <w:spacing w:afterLines="50" w:after="120"/>
        <w:rPr>
          <w:rFonts w:ascii="Times New Roman" w:hAnsi="Times New Roman" w:cs="Times New Roman"/>
          <w:b/>
          <w:bCs/>
        </w:rPr>
      </w:pPr>
      <w:r w:rsidRPr="00FC3AF1">
        <w:rPr>
          <w:rFonts w:ascii="Times New Roman" w:hAnsi="Times New Roman" w:cs="Times New Roman" w:hint="eastAsia"/>
          <w:b/>
          <w:bCs/>
        </w:rPr>
        <w:t>P</w:t>
      </w:r>
      <w:r w:rsidRPr="00FC3AF1">
        <w:rPr>
          <w:rFonts w:ascii="Times New Roman" w:hAnsi="Times New Roman" w:cs="Times New Roman"/>
          <w:b/>
          <w:bCs/>
        </w:rPr>
        <w:t xml:space="preserve">roposal 1: </w:t>
      </w:r>
      <w:r w:rsidRPr="00FC3AF1">
        <w:rPr>
          <w:rFonts w:ascii="Times New Roman" w:eastAsia="Times New Roman" w:hAnsi="Times New Roman" w:cs="Times New Roman"/>
          <w:b/>
          <w:bCs/>
          <w:szCs w:val="24"/>
          <w:lang w:eastAsia="en-US"/>
        </w:rPr>
        <w:t>UE-initiated/event-driven beam management will have impact on RAN4 RRM requirement.</w:t>
      </w:r>
    </w:p>
    <w:p w14:paraId="4350FB88" w14:textId="03EE4A6B" w:rsidR="002C14AC" w:rsidRDefault="002C14AC" w:rsidP="00B21F15">
      <w:pPr>
        <w:spacing w:afterLines="50" w:after="120"/>
        <w:rPr>
          <w:rFonts w:ascii="Times New Roman" w:eastAsia="Times New Roman" w:hAnsi="Times New Roman" w:cs="Times New Roman"/>
          <w:szCs w:val="24"/>
          <w:lang w:eastAsia="en-US"/>
        </w:rPr>
      </w:pPr>
      <w:r w:rsidRPr="00FC3AF1">
        <w:rPr>
          <w:rFonts w:ascii="Times New Roman" w:hAnsi="Times New Roman" w:cs="Times New Roman"/>
        </w:rPr>
        <w:t xml:space="preserve">For objective 2, </w:t>
      </w:r>
      <w:r w:rsidR="00DC33EC" w:rsidRPr="00FC3AF1">
        <w:rPr>
          <w:rFonts w:ascii="Times New Roman" w:hAnsi="Times New Roman" w:cs="Times New Roman"/>
        </w:rPr>
        <w:t xml:space="preserve">RAN1 will </w:t>
      </w:r>
      <w:r w:rsidRPr="00FC3AF1">
        <w:rPr>
          <w:rFonts w:ascii="Times New Roman" w:eastAsia="Times New Roman" w:hAnsi="Times New Roman" w:cs="Times New Roman"/>
          <w:szCs w:val="24"/>
          <w:lang w:eastAsia="en-US"/>
        </w:rPr>
        <w:t>Specify CSI support for up to 128 CSI-RS ports</w:t>
      </w:r>
      <w:r w:rsidR="00DC33EC" w:rsidRPr="00FC3AF1">
        <w:rPr>
          <w:rFonts w:ascii="Times New Roman" w:eastAsia="Times New Roman" w:hAnsi="Times New Roman" w:cs="Times New Roman"/>
          <w:szCs w:val="24"/>
          <w:lang w:eastAsia="en-US"/>
        </w:rPr>
        <w:t>, which</w:t>
      </w:r>
      <w:r w:rsidRPr="00FC3AF1">
        <w:rPr>
          <w:rFonts w:ascii="Times New Roman" w:eastAsia="Times New Roman" w:hAnsi="Times New Roman" w:cs="Times New Roman"/>
          <w:szCs w:val="24"/>
          <w:lang w:eastAsia="en-US"/>
        </w:rPr>
        <w:t xml:space="preserve"> will have no impact on RAN4 RRM.</w:t>
      </w:r>
    </w:p>
    <w:p w14:paraId="41E48A6C" w14:textId="01B460A0" w:rsidR="002C14AC" w:rsidRPr="00FC3AF1" w:rsidRDefault="002C14AC" w:rsidP="00B21F15">
      <w:pPr>
        <w:spacing w:afterLines="50" w:after="120"/>
        <w:rPr>
          <w:rFonts w:ascii="Times New Roman" w:eastAsia="Times New Roman" w:hAnsi="Times New Roman" w:cs="Times New Roman"/>
          <w:szCs w:val="24"/>
          <w:lang w:eastAsia="en-US"/>
        </w:rPr>
      </w:pPr>
      <w:r w:rsidRPr="00FC3AF1">
        <w:rPr>
          <w:rFonts w:ascii="Times New Roman" w:hAnsi="Times New Roman" w:cs="Times New Roman"/>
          <w:szCs w:val="24"/>
        </w:rPr>
        <w:t xml:space="preserve">For objective 3, for </w:t>
      </w:r>
      <w:r w:rsidRPr="00FC3AF1">
        <w:rPr>
          <w:rFonts w:ascii="Times New Roman" w:eastAsia="Times New Roman" w:hAnsi="Times New Roman" w:cs="Times New Roman"/>
          <w:szCs w:val="24"/>
          <w:lang w:eastAsia="en-US"/>
        </w:rPr>
        <w:t xml:space="preserve">non-ideal synchronization and backhaul, there may be time and frequency offset for multiple TRPs, which will degrade CJT performance. </w:t>
      </w:r>
      <w:r w:rsidR="00BA6685" w:rsidRPr="00FC3AF1">
        <w:rPr>
          <w:rFonts w:ascii="Times New Roman" w:eastAsia="Times New Roman" w:hAnsi="Times New Roman" w:cs="Times New Roman"/>
          <w:szCs w:val="24"/>
          <w:lang w:eastAsia="en-US"/>
        </w:rPr>
        <w:t xml:space="preserve">UE reporting enhancement for CJT deployments </w:t>
      </w:r>
      <w:r w:rsidRPr="00FC3AF1">
        <w:rPr>
          <w:rFonts w:ascii="Times New Roman" w:eastAsia="Times New Roman" w:hAnsi="Times New Roman" w:cs="Times New Roman"/>
          <w:szCs w:val="24"/>
          <w:lang w:eastAsia="en-US"/>
        </w:rPr>
        <w:t>is related to improve data reception performance. Therefore, there is no RAN4 RRM impact.</w:t>
      </w:r>
    </w:p>
    <w:p w14:paraId="7FE4526E" w14:textId="7F111CCA" w:rsidR="002C14AC" w:rsidRDefault="002C14AC" w:rsidP="00B21F15">
      <w:pPr>
        <w:spacing w:afterLines="50" w:after="120"/>
        <w:rPr>
          <w:rFonts w:ascii="Times New Roman" w:eastAsia="Times New Roman" w:hAnsi="Times New Roman" w:cs="Times New Roman"/>
          <w:szCs w:val="24"/>
          <w:lang w:eastAsia="en-US"/>
        </w:rPr>
      </w:pPr>
      <w:r w:rsidRPr="00FC3AF1">
        <w:rPr>
          <w:rFonts w:ascii="Times New Roman" w:hAnsi="Times New Roman" w:cs="Times New Roman"/>
          <w:szCs w:val="24"/>
        </w:rPr>
        <w:t>For objective 4,</w:t>
      </w:r>
      <w:r w:rsidR="00B45DAD" w:rsidRPr="00FC3AF1">
        <w:rPr>
          <w:rFonts w:ascii="Times New Roman" w:hAnsi="Times New Roman" w:cs="Times New Roman"/>
          <w:szCs w:val="24"/>
        </w:rPr>
        <w:t xml:space="preserve"> RAN1 will specify </w:t>
      </w:r>
      <w:r w:rsidR="00B45DAD" w:rsidRPr="00FC3AF1">
        <w:rPr>
          <w:rFonts w:ascii="Times New Roman" w:eastAsia="Times New Roman" w:hAnsi="Times New Roman" w:cs="Times New Roman"/>
          <w:szCs w:val="24"/>
          <w:lang w:eastAsia="en-US"/>
        </w:rPr>
        <w:t>non-coherent UL codebook to facilitate 3-antenna-port codebook-based transmissions, there is no RAN4 RRM impact.</w:t>
      </w:r>
    </w:p>
    <w:p w14:paraId="3C1C5269" w14:textId="23DFC134" w:rsidR="00BA6685" w:rsidRPr="00BA6685" w:rsidRDefault="00BA6685" w:rsidP="00BA6685">
      <w:pPr>
        <w:spacing w:afterLines="50" w:after="120"/>
        <w:rPr>
          <w:rFonts w:ascii="Times New Roman" w:hAnsi="Times New Roman" w:cs="Times New Roman"/>
          <w:b/>
          <w:bCs/>
          <w:szCs w:val="24"/>
        </w:rPr>
      </w:pPr>
      <w:r w:rsidRPr="00BA6685">
        <w:rPr>
          <w:rFonts w:ascii="Times New Roman" w:hAnsi="Times New Roman" w:cs="Times New Roman" w:hint="eastAsia"/>
          <w:b/>
          <w:bCs/>
          <w:szCs w:val="24"/>
        </w:rPr>
        <w:t>P</w:t>
      </w:r>
      <w:r w:rsidRPr="00BA6685">
        <w:rPr>
          <w:rFonts w:ascii="Times New Roman" w:hAnsi="Times New Roman" w:cs="Times New Roman"/>
          <w:b/>
          <w:bCs/>
          <w:szCs w:val="24"/>
        </w:rPr>
        <w:t>roposal 2: CSI codebook design will not have impact on RAN4 RRM.</w:t>
      </w:r>
    </w:p>
    <w:p w14:paraId="4E8A68D1" w14:textId="5B07BA8B" w:rsidR="00BA6685" w:rsidRDefault="00BA6685" w:rsidP="00B21F15">
      <w:pPr>
        <w:spacing w:afterLines="50" w:after="120"/>
        <w:rPr>
          <w:rFonts w:ascii="Times New Roman" w:hAnsi="Times New Roman" w:cs="Times New Roman"/>
          <w:b/>
          <w:bCs/>
          <w:szCs w:val="24"/>
        </w:rPr>
      </w:pPr>
      <w:r w:rsidRPr="00BA6685">
        <w:rPr>
          <w:rFonts w:ascii="Times New Roman" w:hAnsi="Times New Roman" w:cs="Times New Roman" w:hint="eastAsia"/>
          <w:b/>
          <w:bCs/>
          <w:szCs w:val="24"/>
        </w:rPr>
        <w:t>P</w:t>
      </w:r>
      <w:r w:rsidRPr="00BA6685">
        <w:rPr>
          <w:rFonts w:ascii="Times New Roman" w:hAnsi="Times New Roman" w:cs="Times New Roman"/>
          <w:b/>
          <w:bCs/>
          <w:szCs w:val="24"/>
        </w:rPr>
        <w:t xml:space="preserve">roposal 3: </w:t>
      </w:r>
      <w:r w:rsidRPr="00BA6685">
        <w:rPr>
          <w:rFonts w:ascii="Times New Roman" w:eastAsia="Times New Roman" w:hAnsi="Times New Roman" w:cs="Times New Roman"/>
          <w:b/>
          <w:bCs/>
          <w:szCs w:val="24"/>
          <w:lang w:eastAsia="en-US"/>
        </w:rPr>
        <w:t xml:space="preserve">UE reporting enhancement for CJT deployments </w:t>
      </w:r>
      <w:r w:rsidRPr="00BA6685">
        <w:rPr>
          <w:rFonts w:ascii="Times New Roman" w:hAnsi="Times New Roman" w:cs="Times New Roman"/>
          <w:b/>
          <w:bCs/>
          <w:szCs w:val="24"/>
        </w:rPr>
        <w:t>will not have impact on RAN4 RRM.</w:t>
      </w:r>
    </w:p>
    <w:p w14:paraId="528C505E" w14:textId="5E09A69E" w:rsidR="00BA6685" w:rsidRPr="00BA6685" w:rsidRDefault="00BA6685" w:rsidP="00B21F15">
      <w:pPr>
        <w:spacing w:afterLines="50" w:after="120"/>
        <w:rPr>
          <w:rFonts w:ascii="Times New Roman" w:hAnsi="Times New Roman" w:cs="Times New Roman"/>
          <w:szCs w:val="24"/>
        </w:rPr>
      </w:pPr>
      <w:r>
        <w:rPr>
          <w:rFonts w:ascii="Times New Roman" w:hAnsi="Times New Roman" w:cs="Times New Roman" w:hint="eastAsia"/>
          <w:b/>
          <w:bCs/>
          <w:szCs w:val="24"/>
        </w:rPr>
        <w:t>P</w:t>
      </w:r>
      <w:r>
        <w:rPr>
          <w:rFonts w:ascii="Times New Roman" w:hAnsi="Times New Roman" w:cs="Times New Roman"/>
          <w:b/>
          <w:bCs/>
          <w:szCs w:val="24"/>
        </w:rPr>
        <w:t xml:space="preserve">roposal 4: </w:t>
      </w:r>
      <w:r>
        <w:rPr>
          <w:rFonts w:ascii="Times New Roman" w:eastAsia="Times New Roman" w:hAnsi="Times New Roman" w:cs="Times New Roman"/>
          <w:b/>
          <w:bCs/>
          <w:szCs w:val="24"/>
          <w:lang w:eastAsia="en-US"/>
        </w:rPr>
        <w:t>N</w:t>
      </w:r>
      <w:r w:rsidRPr="00BA6685">
        <w:rPr>
          <w:rFonts w:ascii="Times New Roman" w:eastAsia="Times New Roman" w:hAnsi="Times New Roman" w:cs="Times New Roman"/>
          <w:b/>
          <w:bCs/>
          <w:szCs w:val="24"/>
          <w:lang w:eastAsia="en-US"/>
        </w:rPr>
        <w:t xml:space="preserve">on-coherent UL codebook to facilitate 3-antenna-port codebook-based transmissions </w:t>
      </w:r>
      <w:r w:rsidRPr="00BA6685">
        <w:rPr>
          <w:rFonts w:ascii="Times New Roman" w:hAnsi="Times New Roman" w:cs="Times New Roman"/>
          <w:b/>
          <w:bCs/>
          <w:szCs w:val="24"/>
        </w:rPr>
        <w:t>will not have impact on RAN4 RRM.</w:t>
      </w:r>
    </w:p>
    <w:p w14:paraId="212343E5" w14:textId="1FA0652E" w:rsidR="00803AA7" w:rsidRDefault="00DC33EC" w:rsidP="00B21F15">
      <w:pPr>
        <w:spacing w:afterLines="50" w:after="120"/>
        <w:rPr>
          <w:rFonts w:ascii="Times New Roman" w:eastAsia="Times New Roman" w:hAnsi="Times New Roman" w:cs="Times New Roman"/>
          <w:szCs w:val="24"/>
          <w:lang w:eastAsia="en-US"/>
        </w:rPr>
      </w:pPr>
      <w:r w:rsidRPr="00FC3AF1">
        <w:rPr>
          <w:rFonts w:ascii="Times New Roman" w:hAnsi="Times New Roman" w:cs="Times New Roman"/>
        </w:rPr>
        <w:t xml:space="preserve">For objective 5, </w:t>
      </w:r>
      <w:r w:rsidR="000C67C6">
        <w:rPr>
          <w:rFonts w:ascii="Times New Roman" w:hAnsi="Times New Roman" w:cs="Times New Roman"/>
        </w:rPr>
        <w:t>for</w:t>
      </w:r>
      <w:r w:rsidR="00BA6685">
        <w:rPr>
          <w:rFonts w:ascii="Times New Roman" w:hAnsi="Times New Roman" w:cs="Times New Roman"/>
        </w:rPr>
        <w:t xml:space="preserve"> </w:t>
      </w:r>
      <w:r w:rsidR="00BA6685" w:rsidRPr="00FC3AF1">
        <w:rPr>
          <w:rFonts w:ascii="Times New Roman" w:eastAsia="Times New Roman" w:hAnsi="Times New Roman" w:cs="Times New Roman"/>
          <w:szCs w:val="24"/>
          <w:lang w:eastAsia="en-US"/>
        </w:rPr>
        <w:t xml:space="preserve">asymmetric DL </w:t>
      </w:r>
      <w:proofErr w:type="spellStart"/>
      <w:r w:rsidR="00BA6685" w:rsidRPr="00FC3AF1">
        <w:rPr>
          <w:rFonts w:ascii="Times New Roman" w:eastAsia="Times New Roman" w:hAnsi="Times New Roman" w:cs="Times New Roman"/>
          <w:szCs w:val="24"/>
          <w:lang w:eastAsia="en-US"/>
        </w:rPr>
        <w:t>sTRP</w:t>
      </w:r>
      <w:proofErr w:type="spellEnd"/>
      <w:r w:rsidR="00BA6685" w:rsidRPr="00FC3AF1">
        <w:rPr>
          <w:rFonts w:ascii="Times New Roman" w:eastAsia="Times New Roman" w:hAnsi="Times New Roman" w:cs="Times New Roman"/>
          <w:szCs w:val="24"/>
          <w:lang w:eastAsia="en-US"/>
        </w:rPr>
        <w:t xml:space="preserve">/UL </w:t>
      </w:r>
      <w:proofErr w:type="spellStart"/>
      <w:r w:rsidR="00BA6685" w:rsidRPr="00FC3AF1">
        <w:rPr>
          <w:rFonts w:ascii="Times New Roman" w:eastAsia="Times New Roman" w:hAnsi="Times New Roman" w:cs="Times New Roman"/>
          <w:szCs w:val="24"/>
          <w:lang w:eastAsia="en-US"/>
        </w:rPr>
        <w:t>mTRP</w:t>
      </w:r>
      <w:proofErr w:type="spellEnd"/>
      <w:r w:rsidR="00BA6685" w:rsidRPr="00FC3AF1">
        <w:rPr>
          <w:rFonts w:ascii="Times New Roman" w:eastAsia="Times New Roman" w:hAnsi="Times New Roman" w:cs="Times New Roman"/>
          <w:szCs w:val="24"/>
          <w:lang w:eastAsia="en-US"/>
        </w:rPr>
        <w:t xml:space="preserve"> deployment scenarios</w:t>
      </w:r>
      <w:r w:rsidR="000C67C6">
        <w:rPr>
          <w:rFonts w:ascii="Times New Roman" w:eastAsia="Times New Roman" w:hAnsi="Times New Roman" w:cs="Times New Roman"/>
          <w:szCs w:val="24"/>
          <w:lang w:eastAsia="en-US"/>
        </w:rPr>
        <w:t xml:space="preserve">, there will be one anchor DL TRP and </w:t>
      </w:r>
      <w:r w:rsidR="00BA6685">
        <w:rPr>
          <w:rFonts w:ascii="Times New Roman" w:eastAsia="Times New Roman" w:hAnsi="Times New Roman" w:cs="Times New Roman"/>
          <w:szCs w:val="24"/>
          <w:lang w:eastAsia="en-US"/>
        </w:rPr>
        <w:t>multiple</w:t>
      </w:r>
      <w:r w:rsidR="000C67C6">
        <w:rPr>
          <w:rFonts w:ascii="Times New Roman" w:eastAsia="Times New Roman" w:hAnsi="Times New Roman" w:cs="Times New Roman"/>
          <w:szCs w:val="24"/>
          <w:lang w:eastAsia="en-US"/>
        </w:rPr>
        <w:t xml:space="preserve"> UL-only TRP</w:t>
      </w:r>
      <w:r w:rsidR="00BA6685">
        <w:rPr>
          <w:rFonts w:ascii="Times New Roman" w:eastAsia="Times New Roman" w:hAnsi="Times New Roman" w:cs="Times New Roman"/>
          <w:szCs w:val="24"/>
          <w:lang w:eastAsia="en-US"/>
        </w:rPr>
        <w:t>s</w:t>
      </w:r>
      <w:r w:rsidR="00B016F2">
        <w:rPr>
          <w:rFonts w:ascii="Times New Roman" w:eastAsia="Times New Roman" w:hAnsi="Times New Roman" w:cs="Times New Roman"/>
          <w:szCs w:val="24"/>
          <w:lang w:eastAsia="en-US"/>
        </w:rPr>
        <w:t xml:space="preserve"> and they are not co-located.</w:t>
      </w:r>
      <w:r w:rsidR="00B016F2">
        <w:rPr>
          <w:rFonts w:ascii="Times New Roman" w:hAnsi="Times New Roman" w:cs="Times New Roman" w:hint="eastAsia"/>
          <w:szCs w:val="24"/>
        </w:rPr>
        <w:t xml:space="preserve"> </w:t>
      </w:r>
      <w:r w:rsidR="00ED4AEF">
        <w:rPr>
          <w:rFonts w:ascii="Times New Roman" w:hAnsi="Times New Roman" w:cs="Times New Roman"/>
          <w:szCs w:val="24"/>
        </w:rPr>
        <w:t xml:space="preserve">In legacy, each TRP has both downlink and uplink transmission. While </w:t>
      </w:r>
      <w:r w:rsidR="00ED4AEF">
        <w:rPr>
          <w:rFonts w:ascii="Times New Roman" w:eastAsia="Times New Roman" w:hAnsi="Times New Roman" w:cs="Times New Roman"/>
          <w:szCs w:val="24"/>
          <w:lang w:eastAsia="en-US"/>
        </w:rPr>
        <w:t>f</w:t>
      </w:r>
      <w:r w:rsidR="000C67C6">
        <w:rPr>
          <w:rFonts w:ascii="Times New Roman" w:eastAsia="Times New Roman" w:hAnsi="Times New Roman" w:cs="Times New Roman"/>
          <w:szCs w:val="24"/>
          <w:lang w:eastAsia="en-US"/>
        </w:rPr>
        <w:t xml:space="preserve">or UL-only TRP, there is no downlink. </w:t>
      </w:r>
      <w:r w:rsidR="0014497C">
        <w:rPr>
          <w:rFonts w:ascii="Times New Roman" w:eastAsia="Times New Roman" w:hAnsi="Times New Roman" w:cs="Times New Roman"/>
          <w:szCs w:val="24"/>
          <w:lang w:eastAsia="en-US"/>
        </w:rPr>
        <w:t>The scenario is as below:</w:t>
      </w:r>
    </w:p>
    <w:p w14:paraId="03C23537" w14:textId="07713716" w:rsidR="00803AA7" w:rsidRDefault="00691EF3" w:rsidP="0014497C">
      <w:pPr>
        <w:spacing w:afterLines="50" w:after="120"/>
        <w:jc w:val="center"/>
      </w:pPr>
      <w:r>
        <w:object w:dxaOrig="10540" w:dyaOrig="7426" w14:anchorId="757C5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37.5pt" o:ole="">
            <v:imagedata r:id="rId7" o:title=""/>
          </v:shape>
          <o:OLEObject Type="Embed" ProgID="Visio.Drawing.15" ShapeID="_x0000_i1025" DrawAspect="Content" ObjectID="_1784721316" r:id="rId8"/>
        </w:object>
      </w:r>
    </w:p>
    <w:p w14:paraId="73FA39A0" w14:textId="0A6B5693" w:rsidR="00BA6685" w:rsidRDefault="00BA6685" w:rsidP="0014497C">
      <w:pPr>
        <w:spacing w:afterLines="50" w:after="120"/>
        <w:jc w:val="center"/>
        <w:rPr>
          <w:rFonts w:ascii="Times New Roman" w:eastAsia="Times New Roman" w:hAnsi="Times New Roman" w:cs="Times New Roman"/>
          <w:szCs w:val="24"/>
          <w:lang w:eastAsia="en-US"/>
        </w:rPr>
      </w:pPr>
      <w:r w:rsidRPr="00BA6685">
        <w:rPr>
          <w:rFonts w:ascii="Times New Roman" w:eastAsia="Times New Roman" w:hAnsi="Times New Roman" w:cs="Times New Roman" w:hint="eastAsia"/>
          <w:szCs w:val="24"/>
          <w:lang w:eastAsia="en-US"/>
        </w:rPr>
        <w:t>F</w:t>
      </w:r>
      <w:r w:rsidRPr="00BA6685">
        <w:rPr>
          <w:rFonts w:ascii="Times New Roman" w:eastAsia="Times New Roman" w:hAnsi="Times New Roman" w:cs="Times New Roman"/>
          <w:szCs w:val="24"/>
          <w:lang w:eastAsia="en-US"/>
        </w:rPr>
        <w:t xml:space="preserve">ig.1 </w:t>
      </w:r>
      <w:r w:rsidRPr="00FC3AF1">
        <w:rPr>
          <w:rFonts w:ascii="Times New Roman" w:eastAsia="Times New Roman" w:hAnsi="Times New Roman" w:cs="Times New Roman"/>
          <w:szCs w:val="24"/>
          <w:lang w:eastAsia="en-US"/>
        </w:rPr>
        <w:t xml:space="preserve">asymmetric DL </w:t>
      </w:r>
      <w:proofErr w:type="spellStart"/>
      <w:r w:rsidRPr="00FC3AF1">
        <w:rPr>
          <w:rFonts w:ascii="Times New Roman" w:eastAsia="Times New Roman" w:hAnsi="Times New Roman" w:cs="Times New Roman"/>
          <w:szCs w:val="24"/>
          <w:lang w:eastAsia="en-US"/>
        </w:rPr>
        <w:t>sTRP</w:t>
      </w:r>
      <w:proofErr w:type="spellEnd"/>
      <w:r w:rsidRPr="00FC3AF1">
        <w:rPr>
          <w:rFonts w:ascii="Times New Roman" w:eastAsia="Times New Roman" w:hAnsi="Times New Roman" w:cs="Times New Roman"/>
          <w:szCs w:val="24"/>
          <w:lang w:eastAsia="en-US"/>
        </w:rPr>
        <w:t xml:space="preserve">/UL </w:t>
      </w:r>
      <w:proofErr w:type="spellStart"/>
      <w:r w:rsidRPr="00FC3AF1">
        <w:rPr>
          <w:rFonts w:ascii="Times New Roman" w:eastAsia="Times New Roman" w:hAnsi="Times New Roman" w:cs="Times New Roman"/>
          <w:szCs w:val="24"/>
          <w:lang w:eastAsia="en-US"/>
        </w:rPr>
        <w:t>mTRP</w:t>
      </w:r>
      <w:proofErr w:type="spellEnd"/>
      <w:r w:rsidRPr="00FC3AF1">
        <w:rPr>
          <w:rFonts w:ascii="Times New Roman" w:eastAsia="Times New Roman" w:hAnsi="Times New Roman" w:cs="Times New Roman"/>
          <w:szCs w:val="24"/>
          <w:lang w:eastAsia="en-US"/>
        </w:rPr>
        <w:t xml:space="preserve"> deployment scenarios</w:t>
      </w:r>
    </w:p>
    <w:p w14:paraId="69A27230" w14:textId="4CDA1736" w:rsidR="009C3447" w:rsidRDefault="00ED4AEF" w:rsidP="00ED4AEF">
      <w:pPr>
        <w:spacing w:afterLines="50" w:after="120"/>
        <w:rPr>
          <w:rFonts w:ascii="Times New Roman" w:hAnsi="Times New Roman" w:cs="Times New Roman"/>
          <w:szCs w:val="24"/>
        </w:rPr>
      </w:pPr>
      <w:r>
        <w:rPr>
          <w:rFonts w:ascii="Times New Roman" w:hAnsi="Times New Roman" w:cs="Times New Roman"/>
          <w:szCs w:val="24"/>
        </w:rPr>
        <w:t xml:space="preserve">From our understanding, </w:t>
      </w:r>
      <w:r w:rsidR="009C3447">
        <w:rPr>
          <w:rFonts w:ascii="Times New Roman" w:hAnsi="Times New Roman" w:cs="Times New Roman"/>
          <w:szCs w:val="24"/>
        </w:rPr>
        <w:t xml:space="preserve">in legacy RAN4 has defined following requirement for uplink transmission for </w:t>
      </w:r>
      <w:proofErr w:type="spellStart"/>
      <w:r w:rsidR="009C3447">
        <w:rPr>
          <w:rFonts w:ascii="Times New Roman" w:hAnsi="Times New Roman" w:cs="Times New Roman"/>
          <w:szCs w:val="24"/>
        </w:rPr>
        <w:t>mTRP</w:t>
      </w:r>
      <w:proofErr w:type="spellEnd"/>
      <w:r w:rsidR="009C3447">
        <w:rPr>
          <w:rFonts w:ascii="Times New Roman" w:hAnsi="Times New Roman" w:cs="Times New Roman"/>
          <w:szCs w:val="24"/>
        </w:rPr>
        <w:t>:</w:t>
      </w:r>
    </w:p>
    <w:p w14:paraId="65B95D8A" w14:textId="2A1EED30" w:rsidR="009C3447" w:rsidRPr="00BF47AE" w:rsidRDefault="009C3447" w:rsidP="009C3447">
      <w:pPr>
        <w:pStyle w:val="a5"/>
        <w:numPr>
          <w:ilvl w:val="0"/>
          <w:numId w:val="9"/>
        </w:numPr>
        <w:spacing w:afterLines="50" w:after="120"/>
        <w:ind w:firstLineChars="0"/>
        <w:rPr>
          <w:rFonts w:ascii="Times New Roman" w:hAnsi="Times New Roman" w:cs="Times New Roman"/>
          <w:sz w:val="21"/>
          <w:szCs w:val="21"/>
        </w:rPr>
      </w:pPr>
      <w:r w:rsidRPr="00BF47AE">
        <w:rPr>
          <w:rFonts w:ascii="Times New Roman" w:hAnsi="Times New Roman" w:cs="Times New Roman" w:hint="eastAsia"/>
          <w:sz w:val="21"/>
          <w:szCs w:val="21"/>
        </w:rPr>
        <w:t>U</w:t>
      </w:r>
      <w:r w:rsidRPr="00BF47AE">
        <w:rPr>
          <w:rFonts w:ascii="Times New Roman" w:hAnsi="Times New Roman" w:cs="Times New Roman"/>
          <w:sz w:val="21"/>
          <w:szCs w:val="21"/>
        </w:rPr>
        <w:t>L timing requirement</w:t>
      </w:r>
    </w:p>
    <w:p w14:paraId="7F7E2001" w14:textId="11A4454B" w:rsidR="009C3447" w:rsidRPr="00BF47AE" w:rsidRDefault="009C3447" w:rsidP="009C3447">
      <w:pPr>
        <w:pStyle w:val="a5"/>
        <w:numPr>
          <w:ilvl w:val="0"/>
          <w:numId w:val="9"/>
        </w:numPr>
        <w:spacing w:afterLines="50" w:after="120"/>
        <w:ind w:firstLineChars="0"/>
        <w:rPr>
          <w:rFonts w:ascii="Times New Roman" w:hAnsi="Times New Roman" w:cs="Times New Roman"/>
          <w:sz w:val="21"/>
          <w:szCs w:val="21"/>
        </w:rPr>
      </w:pPr>
      <w:r w:rsidRPr="00BF47AE">
        <w:rPr>
          <w:rFonts w:ascii="Times New Roman" w:hAnsi="Times New Roman" w:cs="Times New Roman" w:hint="eastAsia"/>
          <w:sz w:val="21"/>
          <w:szCs w:val="21"/>
        </w:rPr>
        <w:t>U</w:t>
      </w:r>
      <w:r w:rsidRPr="00BF47AE">
        <w:rPr>
          <w:rFonts w:ascii="Times New Roman" w:hAnsi="Times New Roman" w:cs="Times New Roman"/>
          <w:sz w:val="21"/>
          <w:szCs w:val="21"/>
        </w:rPr>
        <w:t xml:space="preserve">L TCI state activation, including PL-RS </w:t>
      </w:r>
      <w:r w:rsidR="00BF47AE">
        <w:rPr>
          <w:rFonts w:ascii="Times New Roman" w:hAnsi="Times New Roman" w:cs="Times New Roman"/>
          <w:sz w:val="21"/>
          <w:szCs w:val="21"/>
        </w:rPr>
        <w:t>calculation</w:t>
      </w:r>
    </w:p>
    <w:p w14:paraId="0D80C590" w14:textId="67AE66FD" w:rsidR="00ED4AEF" w:rsidRDefault="00ED4AEF" w:rsidP="00ED4AEF">
      <w:pPr>
        <w:spacing w:afterLines="50" w:after="120"/>
        <w:rPr>
          <w:rFonts w:ascii="Times New Roman" w:hAnsi="Times New Roman" w:cs="Times New Roman"/>
          <w:szCs w:val="24"/>
        </w:rPr>
      </w:pPr>
      <w:r>
        <w:rPr>
          <w:rFonts w:ascii="Times New Roman" w:hAnsi="Times New Roman" w:cs="Times New Roman"/>
          <w:szCs w:val="24"/>
        </w:rPr>
        <w:t xml:space="preserve">Currently, RAN1 mainly </w:t>
      </w:r>
      <w:r w:rsidR="00BF47AE">
        <w:rPr>
          <w:rFonts w:ascii="Times New Roman" w:hAnsi="Times New Roman" w:cs="Times New Roman"/>
          <w:szCs w:val="24"/>
        </w:rPr>
        <w:t>discuss</w:t>
      </w:r>
      <w:r>
        <w:rPr>
          <w:rFonts w:ascii="Times New Roman" w:hAnsi="Times New Roman" w:cs="Times New Roman"/>
          <w:szCs w:val="24"/>
        </w:rPr>
        <w:t xml:space="preserve"> TX power control, </w:t>
      </w:r>
      <w:r w:rsidR="00BF47AE">
        <w:rPr>
          <w:rFonts w:ascii="Times New Roman" w:hAnsi="Times New Roman" w:cs="Times New Roman"/>
          <w:szCs w:val="24"/>
        </w:rPr>
        <w:t>which is related to PL-RS in UL TCI state activation</w:t>
      </w:r>
      <w:r>
        <w:rPr>
          <w:rFonts w:ascii="Times New Roman" w:hAnsi="Times New Roman" w:cs="Times New Roman"/>
          <w:szCs w:val="24"/>
        </w:rPr>
        <w:t>.</w:t>
      </w:r>
      <w:r w:rsidR="00D17346">
        <w:rPr>
          <w:rFonts w:ascii="Times New Roman" w:hAnsi="Times New Roman" w:cs="Times New Roman"/>
          <w:szCs w:val="24"/>
        </w:rPr>
        <w:t xml:space="preserve"> TCI state activation scheme will re-use Rel-17 and Rel-18 based unified TCI state switch, which is shown below:</w:t>
      </w:r>
    </w:p>
    <w:tbl>
      <w:tblPr>
        <w:tblStyle w:val="a4"/>
        <w:tblW w:w="0" w:type="auto"/>
        <w:tblLook w:val="04A0" w:firstRow="1" w:lastRow="0" w:firstColumn="1" w:lastColumn="0" w:noHBand="0" w:noVBand="1"/>
      </w:tblPr>
      <w:tblGrid>
        <w:gridCol w:w="10478"/>
      </w:tblGrid>
      <w:tr w:rsidR="00D17346" w:rsidRPr="00FC3AF1" w14:paraId="0C7D28F2" w14:textId="77777777" w:rsidTr="002E7BC2">
        <w:tc>
          <w:tcPr>
            <w:tcW w:w="10478" w:type="dxa"/>
          </w:tcPr>
          <w:p w14:paraId="44CC9335" w14:textId="77777777" w:rsidR="00D17346" w:rsidRPr="00FC3AF1" w:rsidRDefault="00D17346" w:rsidP="002E7BC2">
            <w:pPr>
              <w:rPr>
                <w:rFonts w:eastAsia="等线"/>
                <w:lang w:val="en-CA"/>
              </w:rPr>
            </w:pPr>
            <w:r w:rsidRPr="00FC3AF1">
              <w:rPr>
                <w:rFonts w:eastAsia="等线"/>
                <w:b/>
                <w:bCs/>
                <w:lang w:val="en-CA"/>
              </w:rPr>
              <w:t>Conclusion</w:t>
            </w:r>
          </w:p>
          <w:p w14:paraId="773833B3" w14:textId="77777777" w:rsidR="00D17346" w:rsidRPr="00FC3AF1" w:rsidRDefault="00D17346" w:rsidP="002E7BC2">
            <w:pPr>
              <w:rPr>
                <w:rFonts w:eastAsia="等线"/>
                <w:lang w:val="en-CA"/>
              </w:rPr>
            </w:pPr>
            <w:r w:rsidRPr="00FC3AF1">
              <w:rPr>
                <w:rFonts w:eastAsia="等线"/>
                <w:lang w:val="en-CA"/>
              </w:rPr>
              <w:t xml:space="preserve">For the asymmetric DL </w:t>
            </w:r>
            <w:proofErr w:type="spellStart"/>
            <w:r w:rsidRPr="00FC3AF1">
              <w:rPr>
                <w:rFonts w:eastAsia="等线"/>
                <w:lang w:val="en-CA"/>
              </w:rPr>
              <w:t>sTRP</w:t>
            </w:r>
            <w:proofErr w:type="spellEnd"/>
            <w:r w:rsidRPr="00FC3AF1">
              <w:rPr>
                <w:rFonts w:eastAsia="等线"/>
                <w:lang w:val="en-CA"/>
              </w:rPr>
              <w:t xml:space="preserve">/UL </w:t>
            </w:r>
            <w:proofErr w:type="spellStart"/>
            <w:r w:rsidRPr="00FC3AF1">
              <w:rPr>
                <w:rFonts w:eastAsia="等线"/>
                <w:lang w:val="en-CA"/>
              </w:rPr>
              <w:t>mTRP</w:t>
            </w:r>
            <w:proofErr w:type="spellEnd"/>
            <w:r w:rsidRPr="00FC3AF1">
              <w:rPr>
                <w:rFonts w:eastAsia="等线"/>
                <w:lang w:val="en-CA"/>
              </w:rPr>
              <w:t xml:space="preserve"> deployment scenario, reuse the rel-17 unified TCI/ICBM and rel-18 unified TCI framework:</w:t>
            </w:r>
          </w:p>
          <w:p w14:paraId="422461A6" w14:textId="77777777" w:rsidR="00D17346" w:rsidRPr="00FC3AF1" w:rsidRDefault="00D17346" w:rsidP="002E7BC2">
            <w:pPr>
              <w:numPr>
                <w:ilvl w:val="0"/>
                <w:numId w:val="34"/>
              </w:numPr>
              <w:jc w:val="both"/>
              <w:rPr>
                <w:rFonts w:eastAsia="等线"/>
                <w:szCs w:val="22"/>
                <w:lang w:val="en-CA"/>
              </w:rPr>
            </w:pPr>
            <w:r w:rsidRPr="00FC3AF1">
              <w:rPr>
                <w:rFonts w:eastAsia="等线"/>
                <w:szCs w:val="22"/>
                <w:lang w:val="en-CA"/>
              </w:rPr>
              <w:lastRenderedPageBreak/>
              <w:t>When rel-17 unified TCI/ICBM is configured:</w:t>
            </w:r>
          </w:p>
          <w:p w14:paraId="08C2EE75" w14:textId="77777777" w:rsidR="00D17346" w:rsidRPr="00FC3AF1" w:rsidRDefault="00D17346" w:rsidP="002E7BC2">
            <w:pPr>
              <w:numPr>
                <w:ilvl w:val="1"/>
                <w:numId w:val="34"/>
              </w:numPr>
              <w:jc w:val="both"/>
              <w:rPr>
                <w:rFonts w:eastAsia="等线"/>
                <w:szCs w:val="22"/>
                <w:lang w:val="en-CA"/>
              </w:rPr>
            </w:pPr>
            <w:r w:rsidRPr="00FC3AF1">
              <w:rPr>
                <w:rFonts w:eastAsia="等线"/>
                <w:szCs w:val="22"/>
                <w:lang w:val="en-CA"/>
              </w:rPr>
              <w:t>For FR1: one joint TCI state or {one DL TCI state + one UL TCI state} can be applied.</w:t>
            </w:r>
          </w:p>
          <w:p w14:paraId="3942A71E" w14:textId="77777777" w:rsidR="00D17346" w:rsidRPr="00FC3AF1" w:rsidRDefault="00D17346" w:rsidP="002E7BC2">
            <w:pPr>
              <w:numPr>
                <w:ilvl w:val="1"/>
                <w:numId w:val="34"/>
              </w:numPr>
              <w:jc w:val="both"/>
              <w:rPr>
                <w:rFonts w:eastAsia="等线"/>
                <w:szCs w:val="22"/>
                <w:lang w:val="en-CA"/>
              </w:rPr>
            </w:pPr>
            <w:r w:rsidRPr="00FC3AF1">
              <w:rPr>
                <w:rFonts w:eastAsia="等线"/>
                <w:szCs w:val="22"/>
                <w:lang w:val="en-CA"/>
              </w:rPr>
              <w:t>For FR2: {one DL TCI state + one UL TCI state} can be applied.</w:t>
            </w:r>
          </w:p>
          <w:p w14:paraId="4D11EE9B" w14:textId="77777777" w:rsidR="00D17346" w:rsidRPr="00FC3AF1" w:rsidRDefault="00D17346" w:rsidP="002E7BC2">
            <w:pPr>
              <w:numPr>
                <w:ilvl w:val="0"/>
                <w:numId w:val="34"/>
              </w:numPr>
              <w:jc w:val="both"/>
              <w:rPr>
                <w:rFonts w:eastAsia="等线"/>
                <w:szCs w:val="22"/>
                <w:lang w:val="en-CA"/>
              </w:rPr>
            </w:pPr>
            <w:r w:rsidRPr="00FC3AF1">
              <w:rPr>
                <w:rFonts w:eastAsia="等线"/>
                <w:szCs w:val="22"/>
                <w:lang w:val="en-CA"/>
              </w:rPr>
              <w:t>When rel-18 unified TCI is configured:</w:t>
            </w:r>
          </w:p>
          <w:p w14:paraId="43FB9FCD" w14:textId="77777777" w:rsidR="00D17346" w:rsidRPr="00FC3AF1" w:rsidRDefault="00D17346" w:rsidP="002E7BC2">
            <w:pPr>
              <w:numPr>
                <w:ilvl w:val="1"/>
                <w:numId w:val="34"/>
              </w:numPr>
              <w:jc w:val="both"/>
              <w:rPr>
                <w:rFonts w:eastAsia="等线"/>
                <w:szCs w:val="22"/>
                <w:lang w:val="en-CA"/>
              </w:rPr>
            </w:pPr>
            <w:r w:rsidRPr="00FC3AF1">
              <w:rPr>
                <w:rFonts w:eastAsia="等线"/>
                <w:szCs w:val="22"/>
                <w:lang w:val="en-CA"/>
              </w:rPr>
              <w:t>For FR1: up to two joint TCI states or {one DL TCI state + up to two UL TCI state} can be applied.</w:t>
            </w:r>
          </w:p>
          <w:p w14:paraId="272E601A" w14:textId="77777777" w:rsidR="00D17346" w:rsidRPr="00FC3AF1" w:rsidRDefault="00D17346" w:rsidP="002E7BC2">
            <w:pPr>
              <w:numPr>
                <w:ilvl w:val="1"/>
                <w:numId w:val="34"/>
              </w:numPr>
              <w:jc w:val="both"/>
              <w:rPr>
                <w:rFonts w:eastAsia="等线"/>
                <w:szCs w:val="22"/>
                <w:lang w:val="en-CA"/>
              </w:rPr>
            </w:pPr>
            <w:r w:rsidRPr="00FC3AF1">
              <w:rPr>
                <w:rFonts w:eastAsia="等线"/>
                <w:szCs w:val="22"/>
                <w:lang w:val="en-CA"/>
              </w:rPr>
              <w:t>For FR2: {one DL TCI state + up to two UL TCI states} can be applied.</w:t>
            </w:r>
          </w:p>
          <w:p w14:paraId="39299D1D" w14:textId="77777777" w:rsidR="00D17346" w:rsidRPr="00FC3AF1" w:rsidRDefault="00D17346" w:rsidP="002E7BC2">
            <w:pPr>
              <w:spacing w:afterLines="50" w:after="120"/>
              <w:rPr>
                <w:lang w:val="en-CA"/>
              </w:rPr>
            </w:pPr>
          </w:p>
        </w:tc>
      </w:tr>
    </w:tbl>
    <w:p w14:paraId="28B1D499" w14:textId="418AB315" w:rsidR="00D17346" w:rsidRPr="002F0CC6" w:rsidRDefault="00D17346" w:rsidP="00ED4AEF">
      <w:pPr>
        <w:spacing w:afterLines="50" w:after="120"/>
        <w:rPr>
          <w:rFonts w:ascii="Times New Roman" w:hAnsi="Times New Roman" w:cs="Times New Roman"/>
          <w:b/>
          <w:bCs/>
          <w:szCs w:val="24"/>
        </w:rPr>
      </w:pPr>
    </w:p>
    <w:p w14:paraId="0104FC48" w14:textId="383D1F11" w:rsidR="002F0CC6" w:rsidRPr="002F0CC6" w:rsidRDefault="002F0CC6" w:rsidP="00ED4AEF">
      <w:pPr>
        <w:spacing w:afterLines="50" w:after="120"/>
        <w:rPr>
          <w:rFonts w:ascii="Times New Roman" w:hAnsi="Times New Roman" w:cs="Times New Roman"/>
          <w:b/>
          <w:bCs/>
          <w:szCs w:val="24"/>
        </w:rPr>
      </w:pPr>
      <w:r w:rsidRPr="002F0CC6">
        <w:rPr>
          <w:rFonts w:ascii="Times New Roman" w:hAnsi="Times New Roman" w:cs="Times New Roman" w:hint="eastAsia"/>
          <w:b/>
          <w:bCs/>
          <w:szCs w:val="24"/>
        </w:rPr>
        <w:t>O</w:t>
      </w:r>
      <w:r w:rsidRPr="002F0CC6">
        <w:rPr>
          <w:rFonts w:ascii="Times New Roman" w:hAnsi="Times New Roman" w:cs="Times New Roman"/>
          <w:b/>
          <w:bCs/>
          <w:szCs w:val="24"/>
        </w:rPr>
        <w:t xml:space="preserve">bservation 1: </w:t>
      </w:r>
      <w:r w:rsidRPr="002F0CC6">
        <w:rPr>
          <w:rFonts w:ascii="Times New Roman" w:eastAsia="等线" w:hAnsi="Times New Roman" w:cs="Times New Roman"/>
          <w:b/>
          <w:bCs/>
          <w:lang w:val="en-CA"/>
        </w:rPr>
        <w:t xml:space="preserve">For the asymmetric DL </w:t>
      </w:r>
      <w:proofErr w:type="spellStart"/>
      <w:r w:rsidRPr="002F0CC6">
        <w:rPr>
          <w:rFonts w:ascii="Times New Roman" w:eastAsia="等线" w:hAnsi="Times New Roman" w:cs="Times New Roman"/>
          <w:b/>
          <w:bCs/>
          <w:lang w:val="en-CA"/>
        </w:rPr>
        <w:t>sTRP</w:t>
      </w:r>
      <w:proofErr w:type="spellEnd"/>
      <w:r w:rsidRPr="002F0CC6">
        <w:rPr>
          <w:rFonts w:ascii="Times New Roman" w:eastAsia="等线" w:hAnsi="Times New Roman" w:cs="Times New Roman"/>
          <w:b/>
          <w:bCs/>
          <w:lang w:val="en-CA"/>
        </w:rPr>
        <w:t xml:space="preserve">/UL </w:t>
      </w:r>
      <w:proofErr w:type="spellStart"/>
      <w:r w:rsidRPr="002F0CC6">
        <w:rPr>
          <w:rFonts w:ascii="Times New Roman" w:eastAsia="等线" w:hAnsi="Times New Roman" w:cs="Times New Roman"/>
          <w:b/>
          <w:bCs/>
          <w:lang w:val="en-CA"/>
        </w:rPr>
        <w:t>mTRP</w:t>
      </w:r>
      <w:proofErr w:type="spellEnd"/>
      <w:r w:rsidRPr="002F0CC6">
        <w:rPr>
          <w:rFonts w:ascii="Times New Roman" w:eastAsia="等线" w:hAnsi="Times New Roman" w:cs="Times New Roman"/>
          <w:b/>
          <w:bCs/>
          <w:lang w:val="en-CA"/>
        </w:rPr>
        <w:t xml:space="preserve"> deployment scenario, reuse the rel-17 unified TCI/ICBM and rel-18 unified TCI framework,</w:t>
      </w:r>
    </w:p>
    <w:p w14:paraId="43331BC8" w14:textId="4F0D0521" w:rsidR="00ED4AEF" w:rsidRDefault="00BF47AE" w:rsidP="00B21F15">
      <w:pPr>
        <w:spacing w:afterLines="50" w:after="120"/>
        <w:rPr>
          <w:rFonts w:ascii="Times New Roman" w:hAnsi="Times New Roman" w:cs="Times New Roman"/>
          <w:szCs w:val="24"/>
        </w:rPr>
      </w:pPr>
      <w:r>
        <w:rPr>
          <w:rFonts w:ascii="Times New Roman" w:hAnsi="Times New Roman" w:cs="Times New Roman"/>
          <w:szCs w:val="24"/>
        </w:rPr>
        <w:t>S</w:t>
      </w:r>
      <w:r w:rsidR="00E0298F">
        <w:rPr>
          <w:rFonts w:ascii="Times New Roman" w:hAnsi="Times New Roman" w:cs="Times New Roman"/>
          <w:szCs w:val="24"/>
        </w:rPr>
        <w:t xml:space="preserve">ince UL-only TRP didn’t have downlink, pathloss can only be calculated </w:t>
      </w:r>
      <w:r w:rsidR="000E7E8C">
        <w:rPr>
          <w:rFonts w:ascii="Times New Roman" w:hAnsi="Times New Roman" w:cs="Times New Roman"/>
          <w:szCs w:val="24"/>
        </w:rPr>
        <w:t xml:space="preserve">by PL-RS from </w:t>
      </w:r>
      <w:r w:rsidR="00E0298F">
        <w:rPr>
          <w:rFonts w:ascii="Times New Roman" w:hAnsi="Times New Roman" w:cs="Times New Roman"/>
          <w:szCs w:val="24"/>
        </w:rPr>
        <w:t>anchor DL TRP and extra pathloss offset will be considered.</w:t>
      </w:r>
      <w:r w:rsidR="00E0298F">
        <w:rPr>
          <w:rFonts w:ascii="Times New Roman" w:hAnsi="Times New Roman" w:cs="Times New Roman" w:hint="eastAsia"/>
          <w:szCs w:val="24"/>
        </w:rPr>
        <w:t xml:space="preserve"> </w:t>
      </w:r>
      <w:r w:rsidR="000E7E8C">
        <w:rPr>
          <w:rFonts w:ascii="Times New Roman" w:hAnsi="Times New Roman" w:cs="Times New Roman"/>
          <w:szCs w:val="24"/>
        </w:rPr>
        <w:t>I</w:t>
      </w:r>
      <w:r w:rsidR="005647F1">
        <w:rPr>
          <w:rFonts w:ascii="Times New Roman" w:hAnsi="Times New Roman" w:cs="Times New Roman"/>
          <w:szCs w:val="24"/>
        </w:rPr>
        <w:t>n RAN4, the current applicability for PL-RS</w:t>
      </w:r>
      <w:r w:rsidR="00EE3077">
        <w:rPr>
          <w:rFonts w:ascii="Times New Roman" w:hAnsi="Times New Roman" w:cs="Times New Roman"/>
          <w:szCs w:val="24"/>
        </w:rPr>
        <w:t xml:space="preserve"> for </w:t>
      </w:r>
      <w:r w:rsidR="002F0CC6">
        <w:rPr>
          <w:rFonts w:ascii="Times New Roman" w:hAnsi="Times New Roman" w:cs="Times New Roman"/>
          <w:szCs w:val="24"/>
        </w:rPr>
        <w:t xml:space="preserve">unified </w:t>
      </w:r>
      <w:r>
        <w:rPr>
          <w:rFonts w:ascii="Times New Roman" w:hAnsi="Times New Roman" w:cs="Times New Roman"/>
          <w:szCs w:val="24"/>
        </w:rPr>
        <w:t>UL</w:t>
      </w:r>
      <w:r w:rsidR="00EE3077">
        <w:rPr>
          <w:rFonts w:ascii="Times New Roman" w:hAnsi="Times New Roman" w:cs="Times New Roman"/>
          <w:szCs w:val="24"/>
        </w:rPr>
        <w:t xml:space="preserve"> TCI state switch is defined as below:</w:t>
      </w:r>
    </w:p>
    <w:tbl>
      <w:tblPr>
        <w:tblStyle w:val="a4"/>
        <w:tblW w:w="0" w:type="auto"/>
        <w:tblLook w:val="04A0" w:firstRow="1" w:lastRow="0" w:firstColumn="1" w:lastColumn="0" w:noHBand="0" w:noVBand="1"/>
      </w:tblPr>
      <w:tblGrid>
        <w:gridCol w:w="10478"/>
      </w:tblGrid>
      <w:tr w:rsidR="00EE3077" w14:paraId="0040DB04" w14:textId="77777777" w:rsidTr="00EE3077">
        <w:tc>
          <w:tcPr>
            <w:tcW w:w="10478" w:type="dxa"/>
          </w:tcPr>
          <w:p w14:paraId="6A0146B2" w14:textId="77777777" w:rsidR="00EE3077" w:rsidRPr="00600A13" w:rsidRDefault="00EE3077" w:rsidP="00EE3077">
            <w:pPr>
              <w:pStyle w:val="2"/>
              <w:numPr>
                <w:ilvl w:val="0"/>
                <w:numId w:val="0"/>
              </w:numPr>
              <w:outlineLvl w:val="1"/>
              <w:rPr>
                <w:sz w:val="24"/>
                <w:szCs w:val="24"/>
              </w:rPr>
            </w:pPr>
            <w:r w:rsidRPr="00600A13">
              <w:rPr>
                <w:rFonts w:hint="eastAsia"/>
                <w:sz w:val="24"/>
                <w:szCs w:val="24"/>
                <w:lang w:val="en-US"/>
              </w:rPr>
              <w:t>8</w:t>
            </w:r>
            <w:r w:rsidRPr="00600A13">
              <w:rPr>
                <w:sz w:val="24"/>
                <w:szCs w:val="24"/>
              </w:rPr>
              <w:t>.</w:t>
            </w:r>
            <w:r w:rsidRPr="00600A13">
              <w:rPr>
                <w:sz w:val="24"/>
                <w:szCs w:val="24"/>
                <w:lang w:val="en-US"/>
              </w:rPr>
              <w:t>16</w:t>
            </w:r>
            <w:r w:rsidRPr="00600A13">
              <w:rPr>
                <w:sz w:val="24"/>
                <w:szCs w:val="24"/>
              </w:rPr>
              <w:tab/>
              <w:t xml:space="preserve">Active </w:t>
            </w:r>
            <w:r w:rsidRPr="00600A13">
              <w:rPr>
                <w:rFonts w:hint="eastAsia"/>
                <w:sz w:val="24"/>
                <w:szCs w:val="24"/>
                <w:lang w:val="en-US"/>
              </w:rPr>
              <w:t>up</w:t>
            </w:r>
            <w:r w:rsidRPr="00600A13">
              <w:rPr>
                <w:sz w:val="24"/>
                <w:szCs w:val="24"/>
              </w:rPr>
              <w:t>link TCI state switching delay for unified TCI</w:t>
            </w:r>
          </w:p>
          <w:p w14:paraId="618177E8" w14:textId="29152F07" w:rsidR="00EE3077" w:rsidRPr="00600A13" w:rsidRDefault="00EE3077" w:rsidP="00EE3077">
            <w:pPr>
              <w:pStyle w:val="3"/>
              <w:outlineLvl w:val="2"/>
              <w:rPr>
                <w:sz w:val="24"/>
                <w:szCs w:val="24"/>
                <w:lang w:val="en-US"/>
              </w:rPr>
            </w:pPr>
            <w:r w:rsidRPr="00600A13">
              <w:rPr>
                <w:rFonts w:hint="eastAsia"/>
                <w:sz w:val="24"/>
                <w:szCs w:val="24"/>
                <w:lang w:val="en-US"/>
              </w:rPr>
              <w:t>8</w:t>
            </w:r>
            <w:r w:rsidRPr="00600A13">
              <w:rPr>
                <w:sz w:val="24"/>
                <w:szCs w:val="24"/>
                <w:lang w:val="en-US" w:eastAsia="ko-KR"/>
              </w:rPr>
              <w:t>.</w:t>
            </w:r>
            <w:r w:rsidRPr="00600A13">
              <w:rPr>
                <w:sz w:val="24"/>
                <w:szCs w:val="24"/>
                <w:lang w:val="en-US"/>
              </w:rPr>
              <w:t>16</w:t>
            </w:r>
            <w:r w:rsidRPr="00600A13">
              <w:rPr>
                <w:sz w:val="24"/>
                <w:szCs w:val="24"/>
                <w:lang w:val="en-US" w:eastAsia="ko-KR"/>
              </w:rPr>
              <w:t>.</w:t>
            </w:r>
            <w:r w:rsidRPr="00600A13">
              <w:rPr>
                <w:rFonts w:hint="eastAsia"/>
                <w:sz w:val="24"/>
                <w:szCs w:val="24"/>
                <w:lang w:val="en-US"/>
              </w:rPr>
              <w:t>1</w:t>
            </w:r>
            <w:r w:rsidRPr="00600A13">
              <w:rPr>
                <w:sz w:val="24"/>
                <w:szCs w:val="24"/>
                <w:lang w:val="en-US" w:eastAsia="ko-KR"/>
              </w:rPr>
              <w:tab/>
            </w:r>
            <w:r w:rsidRPr="00600A13">
              <w:rPr>
                <w:rFonts w:hint="eastAsia"/>
                <w:sz w:val="24"/>
                <w:szCs w:val="24"/>
                <w:lang w:val="en-US"/>
              </w:rPr>
              <w:t>Introduction</w:t>
            </w:r>
          </w:p>
          <w:p w14:paraId="2CB9F556" w14:textId="193A6534" w:rsidR="00EE3077" w:rsidRDefault="00EE3077" w:rsidP="00EE3077">
            <w:r>
              <w:t>……</w:t>
            </w:r>
          </w:p>
          <w:p w14:paraId="70492BEB" w14:textId="77777777" w:rsidR="00600A13" w:rsidRPr="00EE3077" w:rsidRDefault="00600A13" w:rsidP="00EE3077"/>
          <w:p w14:paraId="46C0C635" w14:textId="5927A38E" w:rsidR="00EE3077" w:rsidRPr="00FC3AF1" w:rsidRDefault="00EE3077" w:rsidP="00EE3077">
            <w:pPr>
              <w:spacing w:after="120"/>
            </w:pPr>
            <w:r w:rsidRPr="00FC3AF1">
              <w:rPr>
                <w:rFonts w:eastAsia="Calibri"/>
              </w:rPr>
              <w:t xml:space="preserve">PL-RS may be </w:t>
            </w:r>
            <w:r w:rsidRPr="00FC3AF1">
              <w:rPr>
                <w:iCs/>
              </w:rPr>
              <w:t xml:space="preserve">associated with or included in </w:t>
            </w:r>
            <w:r w:rsidRPr="00FC3AF1">
              <w:t>UL TCI state or joint TCI state</w:t>
            </w:r>
            <w:r w:rsidRPr="00FC3AF1">
              <w:rPr>
                <w:rFonts w:eastAsia="Calibri"/>
              </w:rPr>
              <w:t xml:space="preserve">. </w:t>
            </w:r>
            <w:r w:rsidRPr="00FC3AF1">
              <w:t>The requirements in this clause shall apply if the following conditions are met:</w:t>
            </w:r>
          </w:p>
          <w:p w14:paraId="6C80C1A2" w14:textId="77777777" w:rsidR="00EE3077" w:rsidRPr="00FC3AF1" w:rsidRDefault="00EE3077" w:rsidP="00EE3077">
            <w:pPr>
              <w:pStyle w:val="B1"/>
              <w:rPr>
                <w:lang w:val="en-US" w:eastAsia="zh-CN"/>
              </w:rPr>
            </w:pPr>
            <w:r w:rsidRPr="00FC3AF1">
              <w:rPr>
                <w:lang w:val="en-US" w:eastAsia="zh-CN"/>
              </w:rPr>
              <w:t>-</w:t>
            </w:r>
            <w:r w:rsidRPr="00FC3AF1">
              <w:rPr>
                <w:lang w:val="en-US" w:eastAsia="zh-CN"/>
              </w:rPr>
              <w:tab/>
              <w:t xml:space="preserve">PL-RS is </w:t>
            </w:r>
            <w:r w:rsidRPr="00FC3AF1">
              <w:t>identical</w:t>
            </w:r>
            <w:r w:rsidRPr="00FC3AF1">
              <w:rPr>
                <w:lang w:val="en-US" w:eastAsia="zh-CN"/>
              </w:rPr>
              <w:t xml:space="preserve"> to </w:t>
            </w:r>
            <w:r w:rsidRPr="00FC3AF1">
              <w:rPr>
                <w:lang w:val="sv-SE" w:eastAsia="zh-CN"/>
              </w:rPr>
              <w:t xml:space="preserve">source RS </w:t>
            </w:r>
            <w:r w:rsidRPr="00FC3AF1">
              <w:rPr>
                <w:lang w:val="en-US" w:eastAsia="zh-CN"/>
              </w:rPr>
              <w:t>in UL TCI state or joint TCI state</w:t>
            </w:r>
          </w:p>
          <w:p w14:paraId="4804EE90" w14:textId="22915F09" w:rsidR="00EE3077" w:rsidRDefault="00EE3077" w:rsidP="00EE3077">
            <w:pPr>
              <w:pStyle w:val="B1"/>
              <w:rPr>
                <w:szCs w:val="24"/>
              </w:rPr>
            </w:pPr>
            <w:r w:rsidRPr="00FC3AF1">
              <w:rPr>
                <w:lang w:val="en-US" w:eastAsia="zh-CN"/>
              </w:rPr>
              <w:t>-</w:t>
            </w:r>
            <w:r w:rsidRPr="00FC3AF1">
              <w:rPr>
                <w:lang w:val="en-US" w:eastAsia="zh-CN"/>
              </w:rPr>
              <w:tab/>
              <w:t xml:space="preserve">PL-RS and </w:t>
            </w:r>
            <w:r w:rsidRPr="00EE3077">
              <w:rPr>
                <w:lang w:val="en-US" w:eastAsia="zh-CN"/>
              </w:rPr>
              <w:t>source</w:t>
            </w:r>
            <w:r w:rsidRPr="00FC3AF1">
              <w:rPr>
                <w:lang w:val="en-US" w:eastAsia="zh-CN"/>
              </w:rPr>
              <w:t xml:space="preserve"> RS in UL TCI state or joint TCI state are QCL-Type D</w:t>
            </w:r>
          </w:p>
        </w:tc>
      </w:tr>
    </w:tbl>
    <w:p w14:paraId="2FE5F8BD" w14:textId="26E353E9" w:rsidR="00EE3077" w:rsidRDefault="00EE3077" w:rsidP="00B21F15">
      <w:pPr>
        <w:spacing w:afterLines="50" w:after="120"/>
        <w:rPr>
          <w:rFonts w:ascii="Times New Roman" w:hAnsi="Times New Roman" w:cs="Times New Roman"/>
          <w:szCs w:val="24"/>
        </w:rPr>
      </w:pPr>
    </w:p>
    <w:p w14:paraId="6ADBC88C" w14:textId="1BDD8DE5" w:rsidR="00E0298F" w:rsidRDefault="00E0298F" w:rsidP="00B21F15">
      <w:pPr>
        <w:spacing w:afterLines="50" w:after="120"/>
        <w:rPr>
          <w:rFonts w:ascii="Times New Roman" w:hAnsi="Times New Roman" w:cs="Times New Roman"/>
          <w:szCs w:val="24"/>
        </w:rPr>
      </w:pPr>
      <w:r>
        <w:rPr>
          <w:rFonts w:ascii="Times New Roman" w:hAnsi="Times New Roman" w:cs="Times New Roman"/>
          <w:szCs w:val="24"/>
        </w:rPr>
        <w:t xml:space="preserve">As shown above, in legacy, PL-RS and source RS in UL TCI state are the same or QCL-D. while for UL </w:t>
      </w:r>
      <w:r>
        <w:rPr>
          <w:rFonts w:ascii="Times New Roman" w:hAnsi="Times New Roman" w:cs="Times New Roman" w:hint="eastAsia"/>
          <w:szCs w:val="24"/>
        </w:rPr>
        <w:t>T</w:t>
      </w:r>
      <w:r>
        <w:rPr>
          <w:rFonts w:ascii="Times New Roman" w:hAnsi="Times New Roman" w:cs="Times New Roman"/>
          <w:szCs w:val="24"/>
        </w:rPr>
        <w:t xml:space="preserve">CI activation for </w:t>
      </w:r>
      <w:r w:rsidR="00600A13">
        <w:rPr>
          <w:rFonts w:ascii="Times New Roman" w:hAnsi="Times New Roman" w:cs="Times New Roman"/>
          <w:szCs w:val="24"/>
        </w:rPr>
        <w:t>UL-only</w:t>
      </w:r>
      <w:r>
        <w:rPr>
          <w:rFonts w:ascii="Times New Roman" w:hAnsi="Times New Roman" w:cs="Times New Roman"/>
          <w:szCs w:val="24"/>
        </w:rPr>
        <w:t xml:space="preserve"> TRP, PL-RS and source RS in UL TCI state may not satisfy the condition anymore. The reason is that</w:t>
      </w:r>
      <w:r w:rsidR="000E7E8C">
        <w:rPr>
          <w:rFonts w:ascii="Times New Roman" w:hAnsi="Times New Roman" w:cs="Times New Roman"/>
          <w:szCs w:val="24"/>
        </w:rPr>
        <w:t xml:space="preserve"> UL-only TRP and DL anchor TRP are not co-located, the spatial relationship of RS in UL TCI state and PL-RS may not be kept the same.</w:t>
      </w:r>
      <w:r w:rsidR="0036242F">
        <w:rPr>
          <w:rFonts w:ascii="Times New Roman" w:hAnsi="Times New Roman" w:cs="Times New Roman"/>
          <w:szCs w:val="24"/>
        </w:rPr>
        <w:t xml:space="preserve"> The applicability of PL-RS may need some modification.</w:t>
      </w:r>
    </w:p>
    <w:p w14:paraId="1D994A68" w14:textId="61546613" w:rsidR="002F0CC6" w:rsidRPr="002F0CC6" w:rsidRDefault="002F0CC6" w:rsidP="00B21F15">
      <w:pPr>
        <w:spacing w:afterLines="50" w:after="120"/>
        <w:rPr>
          <w:rFonts w:ascii="Times New Roman" w:hAnsi="Times New Roman" w:cs="Times New Roman"/>
          <w:b/>
          <w:bCs/>
          <w:szCs w:val="24"/>
        </w:rPr>
      </w:pPr>
      <w:r w:rsidRPr="002F0CC6">
        <w:rPr>
          <w:rFonts w:ascii="Times New Roman" w:hAnsi="Times New Roman" w:cs="Times New Roman" w:hint="eastAsia"/>
          <w:b/>
          <w:bCs/>
          <w:szCs w:val="24"/>
        </w:rPr>
        <w:t>O</w:t>
      </w:r>
      <w:r w:rsidRPr="002F0CC6">
        <w:rPr>
          <w:rFonts w:ascii="Times New Roman" w:hAnsi="Times New Roman" w:cs="Times New Roman"/>
          <w:b/>
          <w:bCs/>
          <w:szCs w:val="24"/>
        </w:rPr>
        <w:t xml:space="preserve">bservation </w:t>
      </w:r>
      <w:r w:rsidR="002404B1">
        <w:rPr>
          <w:rFonts w:ascii="Times New Roman" w:hAnsi="Times New Roman" w:cs="Times New Roman"/>
          <w:b/>
          <w:bCs/>
          <w:szCs w:val="24"/>
        </w:rPr>
        <w:t>2</w:t>
      </w:r>
      <w:r w:rsidRPr="002F0CC6">
        <w:rPr>
          <w:rFonts w:ascii="Times New Roman" w:hAnsi="Times New Roman" w:cs="Times New Roman"/>
          <w:b/>
          <w:bCs/>
          <w:szCs w:val="24"/>
        </w:rPr>
        <w:t xml:space="preserve">: </w:t>
      </w:r>
      <w:r>
        <w:rPr>
          <w:rFonts w:ascii="Times New Roman" w:hAnsi="Times New Roman" w:cs="Times New Roman"/>
          <w:b/>
          <w:bCs/>
          <w:szCs w:val="24"/>
        </w:rPr>
        <w:t>F</w:t>
      </w:r>
      <w:r w:rsidRPr="002F0CC6">
        <w:rPr>
          <w:rFonts w:ascii="Times New Roman" w:hAnsi="Times New Roman" w:cs="Times New Roman"/>
          <w:b/>
          <w:bCs/>
          <w:szCs w:val="24"/>
        </w:rPr>
        <w:t xml:space="preserve">or </w:t>
      </w:r>
      <w:r w:rsidRPr="002F0CC6">
        <w:rPr>
          <w:rFonts w:ascii="Times New Roman" w:eastAsia="等线" w:hAnsi="Times New Roman" w:cs="Times New Roman"/>
          <w:b/>
          <w:bCs/>
          <w:lang w:val="en-CA"/>
        </w:rPr>
        <w:t xml:space="preserve">the asymmetric DL </w:t>
      </w:r>
      <w:proofErr w:type="spellStart"/>
      <w:r w:rsidRPr="002F0CC6">
        <w:rPr>
          <w:rFonts w:ascii="Times New Roman" w:eastAsia="等线" w:hAnsi="Times New Roman" w:cs="Times New Roman"/>
          <w:b/>
          <w:bCs/>
          <w:lang w:val="en-CA"/>
        </w:rPr>
        <w:t>sTRP</w:t>
      </w:r>
      <w:proofErr w:type="spellEnd"/>
      <w:r w:rsidRPr="002F0CC6">
        <w:rPr>
          <w:rFonts w:ascii="Times New Roman" w:eastAsia="等线" w:hAnsi="Times New Roman" w:cs="Times New Roman"/>
          <w:b/>
          <w:bCs/>
          <w:lang w:val="en-CA"/>
        </w:rPr>
        <w:t xml:space="preserve">/UL </w:t>
      </w:r>
      <w:proofErr w:type="spellStart"/>
      <w:r w:rsidRPr="002F0CC6">
        <w:rPr>
          <w:rFonts w:ascii="Times New Roman" w:eastAsia="等线" w:hAnsi="Times New Roman" w:cs="Times New Roman"/>
          <w:b/>
          <w:bCs/>
          <w:lang w:val="en-CA"/>
        </w:rPr>
        <w:t>mTRP</w:t>
      </w:r>
      <w:proofErr w:type="spellEnd"/>
      <w:r w:rsidRPr="002F0CC6">
        <w:rPr>
          <w:rFonts w:ascii="Times New Roman" w:eastAsia="等线" w:hAnsi="Times New Roman" w:cs="Times New Roman"/>
          <w:b/>
          <w:bCs/>
          <w:lang w:val="en-CA"/>
        </w:rPr>
        <w:t xml:space="preserve"> deployment scenario</w:t>
      </w:r>
      <w:r w:rsidRPr="002F0CC6">
        <w:rPr>
          <w:rFonts w:ascii="Times New Roman" w:hAnsi="Times New Roman" w:cs="Times New Roman"/>
          <w:b/>
          <w:bCs/>
          <w:szCs w:val="24"/>
          <w:lang w:val="en-CA"/>
        </w:rPr>
        <w:t xml:space="preserve">, </w:t>
      </w:r>
      <w:r w:rsidRPr="002F0CC6">
        <w:rPr>
          <w:rFonts w:ascii="Times New Roman" w:hAnsi="Times New Roman" w:cs="Times New Roman"/>
          <w:b/>
          <w:bCs/>
          <w:szCs w:val="24"/>
        </w:rPr>
        <w:t>PL-RS and source RS in UL TCI state may not be the same or QCL-</w:t>
      </w:r>
      <w:proofErr w:type="spellStart"/>
      <w:r w:rsidRPr="002F0CC6">
        <w:rPr>
          <w:rFonts w:ascii="Times New Roman" w:hAnsi="Times New Roman" w:cs="Times New Roman"/>
          <w:b/>
          <w:bCs/>
          <w:szCs w:val="24"/>
        </w:rPr>
        <w:t>typeD</w:t>
      </w:r>
      <w:proofErr w:type="spellEnd"/>
      <w:r w:rsidRPr="002F0CC6">
        <w:rPr>
          <w:rFonts w:ascii="Times New Roman" w:hAnsi="Times New Roman" w:cs="Times New Roman"/>
          <w:b/>
          <w:bCs/>
          <w:szCs w:val="24"/>
        </w:rPr>
        <w:t>.</w:t>
      </w:r>
    </w:p>
    <w:p w14:paraId="55A40370" w14:textId="68BB7F82" w:rsidR="00046205" w:rsidRDefault="00046205" w:rsidP="000A1B16">
      <w:pPr>
        <w:spacing w:afterLines="50" w:after="120"/>
        <w:rPr>
          <w:rFonts w:ascii="Times New Roman" w:hAnsi="Times New Roman" w:cs="Times New Roman"/>
          <w:szCs w:val="24"/>
        </w:rPr>
      </w:pPr>
      <w:r w:rsidRPr="002404B1">
        <w:rPr>
          <w:rFonts w:ascii="Times New Roman" w:hAnsi="Times New Roman" w:cs="Times New Roman"/>
          <w:szCs w:val="24"/>
        </w:rPr>
        <w:t xml:space="preserve">The legacy UL TCI activation procedure is tied to DL beam management in advance, specifically through L1-RSRP measurement and reporting. Different delay requirements are specified for known </w:t>
      </w:r>
      <w:r w:rsidR="002404B1" w:rsidRPr="002404B1">
        <w:rPr>
          <w:rFonts w:ascii="Times New Roman" w:hAnsi="Times New Roman" w:cs="Times New Roman"/>
          <w:szCs w:val="24"/>
        </w:rPr>
        <w:t>and</w:t>
      </w:r>
      <w:r w:rsidRPr="002404B1">
        <w:rPr>
          <w:rFonts w:ascii="Times New Roman" w:hAnsi="Times New Roman" w:cs="Times New Roman"/>
          <w:szCs w:val="24"/>
        </w:rPr>
        <w:t xml:space="preserve"> unknown TCI states. In the case of a known TCI, the measurement report is based on DL-RS. However, for UL-only TRP, DL-RS is not available. One potential approach is to use SRS for UL beam management. However, RAN4 has not yet defined any requirements related to SRS.</w:t>
      </w:r>
      <w:r w:rsidR="002404B1">
        <w:rPr>
          <w:rFonts w:ascii="Times New Roman" w:hAnsi="Times New Roman" w:cs="Times New Roman"/>
          <w:szCs w:val="24"/>
        </w:rPr>
        <w:t xml:space="preserve"> It’s FFS how to consider SRS as reference signal when defining UL TCI state activation requirement. </w:t>
      </w:r>
      <w:r w:rsidRPr="002404B1">
        <w:rPr>
          <w:rFonts w:ascii="Times New Roman" w:hAnsi="Times New Roman" w:cs="Times New Roman"/>
          <w:szCs w:val="24"/>
        </w:rPr>
        <w:t>Additionally, it remains to be decided whether DL-RS from the anchor DL RS can be utilized to define UL TCI state activation requirements.</w:t>
      </w:r>
    </w:p>
    <w:p w14:paraId="6E730459" w14:textId="1D9DD3DD" w:rsidR="0073172D" w:rsidRPr="0073172D" w:rsidRDefault="0073172D" w:rsidP="0073172D">
      <w:pPr>
        <w:spacing w:afterLines="50" w:after="120"/>
        <w:rPr>
          <w:rFonts w:ascii="Times New Roman" w:hAnsi="Times New Roman" w:cs="Times New Roman"/>
          <w:b/>
          <w:bCs/>
          <w:szCs w:val="24"/>
        </w:rPr>
      </w:pPr>
      <w:r w:rsidRPr="0073172D">
        <w:rPr>
          <w:rFonts w:ascii="Times New Roman" w:hAnsi="Times New Roman" w:cs="Times New Roman" w:hint="eastAsia"/>
          <w:b/>
          <w:bCs/>
          <w:szCs w:val="24"/>
        </w:rPr>
        <w:t>O</w:t>
      </w:r>
      <w:r w:rsidRPr="0073172D">
        <w:rPr>
          <w:rFonts w:ascii="Times New Roman" w:hAnsi="Times New Roman" w:cs="Times New Roman"/>
          <w:b/>
          <w:bCs/>
          <w:szCs w:val="24"/>
        </w:rPr>
        <w:t>bservation</w:t>
      </w:r>
      <w:r w:rsidR="002404B1">
        <w:rPr>
          <w:rFonts w:ascii="Times New Roman" w:hAnsi="Times New Roman" w:cs="Times New Roman"/>
          <w:b/>
          <w:bCs/>
          <w:szCs w:val="24"/>
        </w:rPr>
        <w:t xml:space="preserve"> 3</w:t>
      </w:r>
      <w:r w:rsidRPr="0073172D">
        <w:rPr>
          <w:rFonts w:ascii="Times New Roman" w:hAnsi="Times New Roman" w:cs="Times New Roman"/>
          <w:b/>
          <w:bCs/>
          <w:szCs w:val="24"/>
        </w:rPr>
        <w:t>: Legacy UL TCI state activation requirement is define based on DL-RS. While for UL-only TRP, there is no DL-RS. It’s FFS how to consider SRS as reference signal when defining UL TCI state activation requirement. It’s FFS whether DL-RS from anchor DL RS can be used to define UL TCI state activation requirement.</w:t>
      </w:r>
    </w:p>
    <w:p w14:paraId="063EDB2A" w14:textId="7197A2FB" w:rsidR="005E5953" w:rsidRDefault="005E5953" w:rsidP="00B21F15">
      <w:pPr>
        <w:spacing w:afterLines="50" w:after="120"/>
        <w:rPr>
          <w:rFonts w:ascii="Times New Roman" w:hAnsi="Times New Roman" w:cs="Times New Roman"/>
          <w:szCs w:val="24"/>
        </w:rPr>
      </w:pPr>
      <w:r w:rsidRPr="005E5953">
        <w:rPr>
          <w:rFonts w:ascii="Times New Roman" w:hAnsi="Times New Roman" w:cs="Times New Roman"/>
          <w:szCs w:val="24"/>
        </w:rPr>
        <w:t xml:space="preserve">Another crucial aspect involves defining UL timing. In the legacy </w:t>
      </w:r>
      <w:proofErr w:type="spellStart"/>
      <w:r w:rsidRPr="005E5953">
        <w:rPr>
          <w:rFonts w:ascii="Times New Roman" w:hAnsi="Times New Roman" w:cs="Times New Roman"/>
          <w:szCs w:val="24"/>
        </w:rPr>
        <w:t>sDCI</w:t>
      </w:r>
      <w:proofErr w:type="spellEnd"/>
      <w:r w:rsidRPr="005E5953">
        <w:rPr>
          <w:rFonts w:ascii="Times New Roman" w:hAnsi="Times New Roman" w:cs="Times New Roman"/>
          <w:szCs w:val="24"/>
        </w:rPr>
        <w:t xml:space="preserve"> scenario, a single timing advance (TA) is typically considered.</w:t>
      </w:r>
      <w:r w:rsidR="00E74B10">
        <w:rPr>
          <w:rFonts w:ascii="Times New Roman" w:hAnsi="Times New Roman" w:cs="Times New Roman"/>
          <w:szCs w:val="24"/>
        </w:rPr>
        <w:t xml:space="preserve"> </w:t>
      </w:r>
      <w:r w:rsidRPr="005E5953">
        <w:rPr>
          <w:rFonts w:ascii="Times New Roman" w:hAnsi="Times New Roman" w:cs="Times New Roman"/>
          <w:szCs w:val="24"/>
        </w:rPr>
        <w:t xml:space="preserve">However, in the context of UL-only TRP and non-co-located DL anchor TRP, ensuring timing offset within </w:t>
      </w:r>
      <w:r w:rsidR="002404B1">
        <w:rPr>
          <w:rFonts w:ascii="Times New Roman" w:hAnsi="Times New Roman" w:cs="Times New Roman"/>
          <w:szCs w:val="24"/>
        </w:rPr>
        <w:t>CP</w:t>
      </w:r>
      <w:r w:rsidRPr="005E5953">
        <w:rPr>
          <w:rFonts w:ascii="Times New Roman" w:hAnsi="Times New Roman" w:cs="Times New Roman"/>
          <w:szCs w:val="24"/>
        </w:rPr>
        <w:t xml:space="preserve"> </w:t>
      </w:r>
      <w:r w:rsidR="002404B1">
        <w:rPr>
          <w:rFonts w:ascii="Times New Roman" w:hAnsi="Times New Roman" w:cs="Times New Roman"/>
          <w:szCs w:val="24"/>
        </w:rPr>
        <w:t xml:space="preserve">is </w:t>
      </w:r>
      <w:r w:rsidRPr="005E5953">
        <w:rPr>
          <w:rFonts w:ascii="Times New Roman" w:hAnsi="Times New Roman" w:cs="Times New Roman"/>
          <w:szCs w:val="24"/>
        </w:rPr>
        <w:t>challeng</w:t>
      </w:r>
      <w:r w:rsidR="002404B1">
        <w:rPr>
          <w:rFonts w:ascii="Times New Roman" w:hAnsi="Times New Roman" w:cs="Times New Roman"/>
          <w:szCs w:val="24"/>
        </w:rPr>
        <w:t>ing</w:t>
      </w:r>
      <w:r w:rsidRPr="005E5953">
        <w:rPr>
          <w:rFonts w:ascii="Times New Roman" w:hAnsi="Times New Roman" w:cs="Times New Roman"/>
          <w:szCs w:val="24"/>
        </w:rPr>
        <w:t xml:space="preserve">. </w:t>
      </w:r>
    </w:p>
    <w:p w14:paraId="7984A26F" w14:textId="77777777" w:rsidR="00B9537F" w:rsidRDefault="00120158" w:rsidP="00B9537F">
      <w:pPr>
        <w:spacing w:afterLines="50" w:after="120"/>
        <w:rPr>
          <w:rFonts w:ascii="Times New Roman" w:hAnsi="Times New Roman" w:cs="Times New Roman"/>
          <w:szCs w:val="24"/>
        </w:rPr>
      </w:pPr>
      <w:r>
        <w:rPr>
          <w:rFonts w:ascii="Times New Roman" w:hAnsi="Times New Roman" w:cs="Times New Roman"/>
          <w:szCs w:val="24"/>
        </w:rPr>
        <w:t>In RAN1</w:t>
      </w:r>
      <w:r w:rsidR="00B9537F">
        <w:rPr>
          <w:rFonts w:ascii="Times New Roman" w:hAnsi="Times New Roman" w:cs="Times New Roman"/>
          <w:szCs w:val="24"/>
        </w:rPr>
        <w:t xml:space="preserve"> #117 meeting</w:t>
      </w:r>
      <w:r>
        <w:rPr>
          <w:rFonts w:ascii="Times New Roman" w:hAnsi="Times New Roman" w:cs="Times New Roman"/>
          <w:szCs w:val="24"/>
        </w:rPr>
        <w:t xml:space="preserve"> chairman note, </w:t>
      </w:r>
      <w:r w:rsidR="00B9537F" w:rsidRPr="005E5953">
        <w:rPr>
          <w:rFonts w:ascii="Times New Roman" w:hAnsi="Times New Roman" w:cs="Times New Roman"/>
          <w:szCs w:val="24"/>
        </w:rPr>
        <w:t>RAN1 is currently exploring the feasibility of extending the single TA approach to accommodate two TAs to enable this functionality.</w:t>
      </w:r>
    </w:p>
    <w:tbl>
      <w:tblPr>
        <w:tblStyle w:val="a4"/>
        <w:tblW w:w="0" w:type="auto"/>
        <w:tblLook w:val="04A0" w:firstRow="1" w:lastRow="0" w:firstColumn="1" w:lastColumn="0" w:noHBand="0" w:noVBand="1"/>
      </w:tblPr>
      <w:tblGrid>
        <w:gridCol w:w="10478"/>
      </w:tblGrid>
      <w:tr w:rsidR="00120158" w14:paraId="28EE4FBD" w14:textId="77777777" w:rsidTr="00120158">
        <w:tc>
          <w:tcPr>
            <w:tcW w:w="10478" w:type="dxa"/>
          </w:tcPr>
          <w:p w14:paraId="26B698DD" w14:textId="77777777" w:rsidR="00120158" w:rsidRPr="00FC3AF1" w:rsidRDefault="00120158" w:rsidP="00120158">
            <w:pPr>
              <w:rPr>
                <w:rFonts w:eastAsia="等线"/>
              </w:rPr>
            </w:pPr>
            <w:r w:rsidRPr="00FC3AF1">
              <w:rPr>
                <w:rFonts w:eastAsia="等线"/>
              </w:rPr>
              <w:t>Proposal 3.1:</w:t>
            </w:r>
          </w:p>
          <w:p w14:paraId="461323C3" w14:textId="77777777" w:rsidR="00120158" w:rsidRPr="00FC3AF1" w:rsidRDefault="00120158" w:rsidP="00120158">
            <w:pPr>
              <w:rPr>
                <w:rFonts w:eastAsia="等线"/>
              </w:rPr>
            </w:pPr>
            <w:r w:rsidRPr="00FC3AF1">
              <w:rPr>
                <w:rFonts w:eastAsia="等线"/>
              </w:rPr>
              <w:t xml:space="preserve">To fulfil the asymmetric DL </w:t>
            </w:r>
            <w:proofErr w:type="spellStart"/>
            <w:r w:rsidRPr="00FC3AF1">
              <w:rPr>
                <w:rFonts w:eastAsia="等线"/>
              </w:rPr>
              <w:t>sTRP</w:t>
            </w:r>
            <w:proofErr w:type="spellEnd"/>
            <w:r w:rsidRPr="00FC3AF1">
              <w:rPr>
                <w:rFonts w:eastAsia="等线"/>
              </w:rPr>
              <w:t xml:space="preserve">/UL </w:t>
            </w:r>
            <w:proofErr w:type="spellStart"/>
            <w:r w:rsidRPr="00FC3AF1">
              <w:rPr>
                <w:rFonts w:eastAsia="等线"/>
              </w:rPr>
              <w:t>mTRP</w:t>
            </w:r>
            <w:proofErr w:type="spellEnd"/>
            <w:r w:rsidRPr="00FC3AF1">
              <w:rPr>
                <w:rFonts w:eastAsia="等线"/>
              </w:rPr>
              <w:t xml:space="preserve"> deployment scenarios, support two TAs for single DCI based multi-TRP/panel and single TRP.</w:t>
            </w:r>
          </w:p>
          <w:p w14:paraId="674FC2A2" w14:textId="77777777" w:rsidR="00120158" w:rsidRPr="00FC3AF1" w:rsidRDefault="00120158" w:rsidP="00120158">
            <w:pPr>
              <w:numPr>
                <w:ilvl w:val="0"/>
                <w:numId w:val="33"/>
              </w:numPr>
              <w:rPr>
                <w:rFonts w:eastAsia="等线"/>
              </w:rPr>
            </w:pPr>
            <w:r w:rsidRPr="00FC3AF1">
              <w:rPr>
                <w:rFonts w:eastAsia="等线"/>
              </w:rPr>
              <w:t xml:space="preserve">Reuse Rel-18 specification of two TA for multi-DCI based multi-TRP/panel and remove the restriction that </w:t>
            </w:r>
            <w:proofErr w:type="spellStart"/>
            <w:r w:rsidRPr="00FC3AF1">
              <w:rPr>
                <w:rFonts w:eastAsia="等线"/>
                <w:i/>
                <w:iCs/>
              </w:rPr>
              <w:t>coresetPoolIndex</w:t>
            </w:r>
            <w:proofErr w:type="spellEnd"/>
            <w:r w:rsidRPr="00FC3AF1">
              <w:rPr>
                <w:rFonts w:eastAsia="等线"/>
              </w:rPr>
              <w:t xml:space="preserve"> needs to be configured.</w:t>
            </w:r>
          </w:p>
          <w:p w14:paraId="3E539E57" w14:textId="5CB0A903" w:rsidR="00120158" w:rsidRPr="00120158" w:rsidRDefault="00120158" w:rsidP="00120158">
            <w:pPr>
              <w:rPr>
                <w:rFonts w:eastAsia="Malgun Gothic"/>
                <w:b/>
                <w:bCs/>
                <w:lang w:eastAsia="ko-KR"/>
              </w:rPr>
            </w:pPr>
            <w:r w:rsidRPr="00FC3AF1">
              <w:rPr>
                <w:b/>
                <w:bCs/>
                <w:lang w:eastAsia="ko-KR"/>
              </w:rPr>
              <w:t>Companies are encouraged to consider above for further discussion in RAN1#118.</w:t>
            </w:r>
          </w:p>
        </w:tc>
      </w:tr>
    </w:tbl>
    <w:p w14:paraId="08C26CAD" w14:textId="7D160506" w:rsidR="00E74B10" w:rsidRPr="00E74B10" w:rsidRDefault="00E74B10" w:rsidP="00B21F15">
      <w:pPr>
        <w:spacing w:afterLines="50" w:after="120"/>
        <w:rPr>
          <w:rFonts w:ascii="Times New Roman" w:hAnsi="Times New Roman" w:cs="Times New Roman"/>
          <w:b/>
          <w:bCs/>
          <w:szCs w:val="24"/>
        </w:rPr>
      </w:pPr>
      <w:r w:rsidRPr="00E74B10">
        <w:rPr>
          <w:rFonts w:ascii="Times New Roman" w:hAnsi="Times New Roman" w:cs="Times New Roman" w:hint="eastAsia"/>
          <w:b/>
          <w:bCs/>
          <w:szCs w:val="24"/>
        </w:rPr>
        <w:lastRenderedPageBreak/>
        <w:t>O</w:t>
      </w:r>
      <w:r w:rsidRPr="00E74B10">
        <w:rPr>
          <w:rFonts w:ascii="Times New Roman" w:hAnsi="Times New Roman" w:cs="Times New Roman"/>
          <w:b/>
          <w:bCs/>
          <w:szCs w:val="24"/>
        </w:rPr>
        <w:t xml:space="preserve">bservation </w:t>
      </w:r>
      <w:r w:rsidR="002404B1">
        <w:rPr>
          <w:rFonts w:ascii="Times New Roman" w:hAnsi="Times New Roman" w:cs="Times New Roman"/>
          <w:b/>
          <w:bCs/>
          <w:szCs w:val="24"/>
        </w:rPr>
        <w:t>4</w:t>
      </w:r>
      <w:r w:rsidRPr="00E74B10">
        <w:rPr>
          <w:rFonts w:ascii="Times New Roman" w:hAnsi="Times New Roman" w:cs="Times New Roman"/>
          <w:b/>
          <w:bCs/>
          <w:szCs w:val="24"/>
        </w:rPr>
        <w:t>: RAN1 is currently exploring the feasibility of extending single TA to two TAs to enable this functionality.</w:t>
      </w:r>
    </w:p>
    <w:p w14:paraId="6F964A53" w14:textId="75BD23A4" w:rsidR="004E1C86" w:rsidRDefault="00AE08AE" w:rsidP="00B72B2B">
      <w:pPr>
        <w:spacing w:afterLines="50" w:after="120"/>
        <w:rPr>
          <w:rFonts w:ascii="Times New Roman" w:hAnsi="Times New Roman" w:cs="Times New Roman"/>
          <w:szCs w:val="24"/>
        </w:rPr>
      </w:pPr>
      <w:r>
        <w:rPr>
          <w:rFonts w:ascii="Times New Roman" w:hAnsi="Times New Roman" w:cs="Times New Roman"/>
          <w:szCs w:val="24"/>
        </w:rPr>
        <w:t xml:space="preserve">When two TA will be considered, </w:t>
      </w:r>
      <w:r w:rsidR="00741706">
        <w:rPr>
          <w:rFonts w:ascii="Times New Roman" w:hAnsi="Times New Roman" w:cs="Times New Roman"/>
          <w:szCs w:val="24"/>
        </w:rPr>
        <w:t xml:space="preserve">the DL reference </w:t>
      </w:r>
      <w:r w:rsidR="00D833AF">
        <w:rPr>
          <w:rFonts w:ascii="Times New Roman" w:hAnsi="Times New Roman" w:cs="Times New Roman"/>
          <w:szCs w:val="24"/>
        </w:rPr>
        <w:t>timing</w:t>
      </w:r>
      <w:r w:rsidR="00741706">
        <w:rPr>
          <w:rFonts w:ascii="Times New Roman" w:hAnsi="Times New Roman" w:cs="Times New Roman"/>
          <w:szCs w:val="24"/>
        </w:rPr>
        <w:t xml:space="preserve"> for UL-only TRP in </w:t>
      </w:r>
      <w:proofErr w:type="spellStart"/>
      <w:r w:rsidR="00741706">
        <w:rPr>
          <w:rFonts w:ascii="Times New Roman" w:hAnsi="Times New Roman" w:cs="Times New Roman"/>
          <w:szCs w:val="24"/>
        </w:rPr>
        <w:t>sDCI</w:t>
      </w:r>
      <w:proofErr w:type="spellEnd"/>
      <w:r w:rsidR="00741706">
        <w:rPr>
          <w:rFonts w:ascii="Times New Roman" w:hAnsi="Times New Roman" w:cs="Times New Roman"/>
          <w:szCs w:val="24"/>
        </w:rPr>
        <w:t xml:space="preserve"> scenario may need to be updated. </w:t>
      </w:r>
      <w:r w:rsidR="00962539">
        <w:rPr>
          <w:rFonts w:ascii="Times New Roman" w:hAnsi="Times New Roman" w:cs="Times New Roman"/>
          <w:szCs w:val="24"/>
        </w:rPr>
        <w:t>RAN4 can discuss whether r</w:t>
      </w:r>
      <w:r w:rsidR="00741706">
        <w:rPr>
          <w:rFonts w:ascii="Times New Roman" w:hAnsi="Times New Roman" w:cs="Times New Roman"/>
          <w:szCs w:val="24"/>
        </w:rPr>
        <w:t xml:space="preserve">eference </w:t>
      </w:r>
      <w:r w:rsidR="00D833AF">
        <w:rPr>
          <w:rFonts w:ascii="Times New Roman" w:hAnsi="Times New Roman" w:cs="Times New Roman"/>
          <w:szCs w:val="24"/>
        </w:rPr>
        <w:t>timing</w:t>
      </w:r>
      <w:r w:rsidR="00741706">
        <w:rPr>
          <w:rFonts w:ascii="Times New Roman" w:hAnsi="Times New Roman" w:cs="Times New Roman"/>
          <w:szCs w:val="24"/>
        </w:rPr>
        <w:t xml:space="preserve"> for </w:t>
      </w:r>
      <w:proofErr w:type="spellStart"/>
      <w:r w:rsidR="00741706">
        <w:rPr>
          <w:rFonts w:ascii="Times New Roman" w:hAnsi="Times New Roman" w:cs="Times New Roman"/>
          <w:szCs w:val="24"/>
        </w:rPr>
        <w:t>mDCI</w:t>
      </w:r>
      <w:proofErr w:type="spellEnd"/>
      <w:r w:rsidR="00741706">
        <w:rPr>
          <w:rFonts w:ascii="Times New Roman" w:hAnsi="Times New Roman" w:cs="Times New Roman"/>
          <w:szCs w:val="24"/>
        </w:rPr>
        <w:t xml:space="preserve"> </w:t>
      </w:r>
      <w:r w:rsidR="00741706" w:rsidRPr="00962539">
        <w:rPr>
          <w:rFonts w:ascii="Times New Roman" w:hAnsi="Times New Roman" w:cs="Times New Roman"/>
          <w:szCs w:val="24"/>
        </w:rPr>
        <w:t xml:space="preserve">based multi-TRP operation with two </w:t>
      </w:r>
      <w:r w:rsidR="00D833AF" w:rsidRPr="00962539">
        <w:rPr>
          <w:rFonts w:ascii="Times New Roman" w:hAnsi="Times New Roman" w:cs="Times New Roman"/>
          <w:szCs w:val="24"/>
        </w:rPr>
        <w:t>TAs</w:t>
      </w:r>
      <w:r w:rsidR="00741706" w:rsidRPr="00962539">
        <w:rPr>
          <w:rFonts w:ascii="Times New Roman" w:hAnsi="Times New Roman" w:cs="Times New Roman"/>
          <w:szCs w:val="24"/>
        </w:rPr>
        <w:t xml:space="preserve"> can be </w:t>
      </w:r>
      <w:r w:rsidR="00962539" w:rsidRPr="00962539">
        <w:rPr>
          <w:rFonts w:ascii="Times New Roman" w:hAnsi="Times New Roman" w:cs="Times New Roman"/>
          <w:szCs w:val="24"/>
        </w:rPr>
        <w:t>re-used</w:t>
      </w:r>
      <w:r w:rsidR="002404B1">
        <w:rPr>
          <w:rFonts w:ascii="Times New Roman" w:hAnsi="Times New Roman" w:cs="Times New Roman"/>
          <w:szCs w:val="24"/>
        </w:rPr>
        <w:t xml:space="preserve"> or any update is needed.</w:t>
      </w:r>
      <w:r w:rsidR="00962539">
        <w:rPr>
          <w:rFonts w:ascii="Times New Roman" w:hAnsi="Times New Roman" w:cs="Times New Roman"/>
          <w:szCs w:val="24"/>
        </w:rPr>
        <w:t xml:space="preserve"> </w:t>
      </w:r>
    </w:p>
    <w:p w14:paraId="3150596C" w14:textId="3831B0B8" w:rsidR="0036242F" w:rsidRPr="003A7052" w:rsidRDefault="00BA6685" w:rsidP="00B21F15">
      <w:pPr>
        <w:spacing w:afterLines="50" w:after="120"/>
        <w:rPr>
          <w:rFonts w:ascii="Times New Roman" w:hAnsi="Times New Roman" w:cs="Times New Roman"/>
          <w:b/>
          <w:bCs/>
          <w:szCs w:val="24"/>
        </w:rPr>
      </w:pPr>
      <w:r w:rsidRPr="003A7052">
        <w:rPr>
          <w:rFonts w:ascii="Times New Roman" w:hAnsi="Times New Roman" w:cs="Times New Roman" w:hint="eastAsia"/>
          <w:b/>
          <w:bCs/>
          <w:szCs w:val="24"/>
        </w:rPr>
        <w:t>P</w:t>
      </w:r>
      <w:r w:rsidRPr="003A7052">
        <w:rPr>
          <w:rFonts w:ascii="Times New Roman" w:hAnsi="Times New Roman" w:cs="Times New Roman"/>
          <w:b/>
          <w:bCs/>
          <w:szCs w:val="24"/>
        </w:rPr>
        <w:t>roposal</w:t>
      </w:r>
      <w:r w:rsidR="003A7052">
        <w:rPr>
          <w:rFonts w:ascii="Times New Roman" w:hAnsi="Times New Roman" w:cs="Times New Roman"/>
          <w:b/>
          <w:bCs/>
          <w:szCs w:val="24"/>
        </w:rPr>
        <w:t xml:space="preserve"> 5</w:t>
      </w:r>
      <w:r w:rsidRPr="003A7052">
        <w:rPr>
          <w:rFonts w:ascii="Times New Roman" w:hAnsi="Times New Roman" w:cs="Times New Roman"/>
          <w:b/>
          <w:bCs/>
          <w:szCs w:val="24"/>
        </w:rPr>
        <w:t>:</w:t>
      </w:r>
      <w:r w:rsidR="003A7052">
        <w:rPr>
          <w:rFonts w:ascii="Times New Roman" w:hAnsi="Times New Roman" w:cs="Times New Roman"/>
          <w:b/>
          <w:bCs/>
          <w:szCs w:val="24"/>
        </w:rPr>
        <w:t xml:space="preserve"> </w:t>
      </w:r>
      <w:r w:rsidR="003A7052">
        <w:rPr>
          <w:rFonts w:ascii="Times New Roman" w:eastAsia="等线" w:hAnsi="Times New Roman" w:cs="Times New Roman"/>
          <w:b/>
          <w:bCs/>
          <w:lang w:val="en-CA"/>
        </w:rPr>
        <w:t>A</w:t>
      </w:r>
      <w:r w:rsidR="003A7052" w:rsidRPr="002F0CC6">
        <w:rPr>
          <w:rFonts w:ascii="Times New Roman" w:eastAsia="等线" w:hAnsi="Times New Roman" w:cs="Times New Roman"/>
          <w:b/>
          <w:bCs/>
          <w:lang w:val="en-CA"/>
        </w:rPr>
        <w:t xml:space="preserve">symmetric DL </w:t>
      </w:r>
      <w:proofErr w:type="spellStart"/>
      <w:r w:rsidR="003A7052" w:rsidRPr="002F0CC6">
        <w:rPr>
          <w:rFonts w:ascii="Times New Roman" w:eastAsia="等线" w:hAnsi="Times New Roman" w:cs="Times New Roman"/>
          <w:b/>
          <w:bCs/>
          <w:lang w:val="en-CA"/>
        </w:rPr>
        <w:t>sTRP</w:t>
      </w:r>
      <w:proofErr w:type="spellEnd"/>
      <w:r w:rsidR="003A7052" w:rsidRPr="002F0CC6">
        <w:rPr>
          <w:rFonts w:ascii="Times New Roman" w:eastAsia="等线" w:hAnsi="Times New Roman" w:cs="Times New Roman"/>
          <w:b/>
          <w:bCs/>
          <w:lang w:val="en-CA"/>
        </w:rPr>
        <w:t xml:space="preserve">/UL </w:t>
      </w:r>
      <w:proofErr w:type="spellStart"/>
      <w:r w:rsidR="003A7052" w:rsidRPr="002F0CC6">
        <w:rPr>
          <w:rFonts w:ascii="Times New Roman" w:eastAsia="等线" w:hAnsi="Times New Roman" w:cs="Times New Roman"/>
          <w:b/>
          <w:bCs/>
          <w:lang w:val="en-CA"/>
        </w:rPr>
        <w:t>mTRP</w:t>
      </w:r>
      <w:proofErr w:type="spellEnd"/>
      <w:r w:rsidR="003A7052">
        <w:rPr>
          <w:rFonts w:ascii="Times New Roman" w:eastAsia="等线" w:hAnsi="Times New Roman" w:cs="Times New Roman"/>
          <w:b/>
          <w:bCs/>
          <w:lang w:val="en-CA"/>
        </w:rPr>
        <w:t xml:space="preserve"> will have impact on RAN4 RRM.</w:t>
      </w:r>
    </w:p>
    <w:p w14:paraId="6832CDE5" w14:textId="4F084459" w:rsidR="005A61B6" w:rsidRPr="00FC3A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Conclusion</w:t>
      </w:r>
    </w:p>
    <w:p w14:paraId="6361F996" w14:textId="3DDB5495" w:rsidR="00363556" w:rsidRDefault="00DE3EAA" w:rsidP="00AF606B">
      <w:pPr>
        <w:spacing w:afterLines="50" w:after="120"/>
        <w:rPr>
          <w:rFonts w:ascii="Times New Roman" w:hAnsi="Times New Roman" w:cs="Times New Roman"/>
        </w:rPr>
      </w:pPr>
      <w:r w:rsidRPr="00FC3AF1">
        <w:rPr>
          <w:rFonts w:ascii="Times New Roman" w:hAnsi="Times New Roman" w:cs="Times New Roman"/>
        </w:rPr>
        <w:t>In this contribution, we provide the following proposals</w:t>
      </w:r>
      <w:r w:rsidRPr="00FC3AF1">
        <w:rPr>
          <w:rFonts w:ascii="Times New Roman" w:hAnsi="Times New Roman" w:cs="Times New Roman"/>
        </w:rPr>
        <w:t>：</w:t>
      </w:r>
    </w:p>
    <w:p w14:paraId="3AAB5F2F" w14:textId="77777777" w:rsidR="002404B1" w:rsidRPr="00FC3AF1" w:rsidRDefault="002404B1" w:rsidP="002404B1">
      <w:pPr>
        <w:spacing w:afterLines="50" w:after="120"/>
        <w:rPr>
          <w:rFonts w:ascii="Times New Roman" w:hAnsi="Times New Roman" w:cs="Times New Roman"/>
          <w:b/>
          <w:bCs/>
        </w:rPr>
      </w:pPr>
      <w:r w:rsidRPr="00FC3AF1">
        <w:rPr>
          <w:rFonts w:ascii="Times New Roman" w:hAnsi="Times New Roman" w:cs="Times New Roman" w:hint="eastAsia"/>
          <w:b/>
          <w:bCs/>
        </w:rPr>
        <w:t>P</w:t>
      </w:r>
      <w:r w:rsidRPr="00FC3AF1">
        <w:rPr>
          <w:rFonts w:ascii="Times New Roman" w:hAnsi="Times New Roman" w:cs="Times New Roman"/>
          <w:b/>
          <w:bCs/>
        </w:rPr>
        <w:t xml:space="preserve">roposal 1: </w:t>
      </w:r>
      <w:r w:rsidRPr="00FC3AF1">
        <w:rPr>
          <w:rFonts w:ascii="Times New Roman" w:eastAsia="Times New Roman" w:hAnsi="Times New Roman" w:cs="Times New Roman"/>
          <w:b/>
          <w:bCs/>
          <w:szCs w:val="24"/>
          <w:lang w:eastAsia="en-US"/>
        </w:rPr>
        <w:t>UE-initiated/event-driven beam management will have impact on RAN4 RRM requirement.</w:t>
      </w:r>
    </w:p>
    <w:p w14:paraId="44866B72" w14:textId="77777777" w:rsidR="002404B1" w:rsidRPr="00BA6685" w:rsidRDefault="002404B1" w:rsidP="002404B1">
      <w:pPr>
        <w:spacing w:afterLines="50" w:after="120"/>
        <w:rPr>
          <w:rFonts w:ascii="Times New Roman" w:hAnsi="Times New Roman" w:cs="Times New Roman"/>
          <w:b/>
          <w:bCs/>
          <w:szCs w:val="24"/>
        </w:rPr>
      </w:pPr>
      <w:r w:rsidRPr="00BA6685">
        <w:rPr>
          <w:rFonts w:ascii="Times New Roman" w:hAnsi="Times New Roman" w:cs="Times New Roman" w:hint="eastAsia"/>
          <w:b/>
          <w:bCs/>
          <w:szCs w:val="24"/>
        </w:rPr>
        <w:t>P</w:t>
      </w:r>
      <w:r w:rsidRPr="00BA6685">
        <w:rPr>
          <w:rFonts w:ascii="Times New Roman" w:hAnsi="Times New Roman" w:cs="Times New Roman"/>
          <w:b/>
          <w:bCs/>
          <w:szCs w:val="24"/>
        </w:rPr>
        <w:t>roposal 2: CSI codebook design will not have impact on RAN4 RRM.</w:t>
      </w:r>
    </w:p>
    <w:p w14:paraId="73D4DC90" w14:textId="77777777" w:rsidR="002404B1" w:rsidRDefault="002404B1" w:rsidP="002404B1">
      <w:pPr>
        <w:spacing w:afterLines="50" w:after="120"/>
        <w:rPr>
          <w:rFonts w:ascii="Times New Roman" w:hAnsi="Times New Roman" w:cs="Times New Roman"/>
          <w:b/>
          <w:bCs/>
          <w:szCs w:val="24"/>
        </w:rPr>
      </w:pPr>
      <w:r w:rsidRPr="00BA6685">
        <w:rPr>
          <w:rFonts w:ascii="Times New Roman" w:hAnsi="Times New Roman" w:cs="Times New Roman" w:hint="eastAsia"/>
          <w:b/>
          <w:bCs/>
          <w:szCs w:val="24"/>
        </w:rPr>
        <w:t>P</w:t>
      </w:r>
      <w:r w:rsidRPr="00BA6685">
        <w:rPr>
          <w:rFonts w:ascii="Times New Roman" w:hAnsi="Times New Roman" w:cs="Times New Roman"/>
          <w:b/>
          <w:bCs/>
          <w:szCs w:val="24"/>
        </w:rPr>
        <w:t xml:space="preserve">roposal 3: </w:t>
      </w:r>
      <w:r w:rsidRPr="00BA6685">
        <w:rPr>
          <w:rFonts w:ascii="Times New Roman" w:eastAsia="Times New Roman" w:hAnsi="Times New Roman" w:cs="Times New Roman"/>
          <w:b/>
          <w:bCs/>
          <w:szCs w:val="24"/>
          <w:lang w:eastAsia="en-US"/>
        </w:rPr>
        <w:t xml:space="preserve">UE reporting enhancement for CJT deployments </w:t>
      </w:r>
      <w:r w:rsidRPr="00BA6685">
        <w:rPr>
          <w:rFonts w:ascii="Times New Roman" w:hAnsi="Times New Roman" w:cs="Times New Roman"/>
          <w:b/>
          <w:bCs/>
          <w:szCs w:val="24"/>
        </w:rPr>
        <w:t>will not have impact on RAN4 RRM.</w:t>
      </w:r>
    </w:p>
    <w:p w14:paraId="481E6C95" w14:textId="77777777" w:rsidR="002404B1" w:rsidRPr="00BA6685" w:rsidRDefault="002404B1" w:rsidP="002404B1">
      <w:pPr>
        <w:spacing w:afterLines="50" w:after="120"/>
        <w:rPr>
          <w:rFonts w:ascii="Times New Roman" w:hAnsi="Times New Roman" w:cs="Times New Roman"/>
          <w:szCs w:val="24"/>
        </w:rPr>
      </w:pPr>
      <w:r>
        <w:rPr>
          <w:rFonts w:ascii="Times New Roman" w:hAnsi="Times New Roman" w:cs="Times New Roman" w:hint="eastAsia"/>
          <w:b/>
          <w:bCs/>
          <w:szCs w:val="24"/>
        </w:rPr>
        <w:t>P</w:t>
      </w:r>
      <w:r>
        <w:rPr>
          <w:rFonts w:ascii="Times New Roman" w:hAnsi="Times New Roman" w:cs="Times New Roman"/>
          <w:b/>
          <w:bCs/>
          <w:szCs w:val="24"/>
        </w:rPr>
        <w:t xml:space="preserve">roposal 4: </w:t>
      </w:r>
      <w:r>
        <w:rPr>
          <w:rFonts w:ascii="Times New Roman" w:eastAsia="Times New Roman" w:hAnsi="Times New Roman" w:cs="Times New Roman"/>
          <w:b/>
          <w:bCs/>
          <w:szCs w:val="24"/>
          <w:lang w:eastAsia="en-US"/>
        </w:rPr>
        <w:t>N</w:t>
      </w:r>
      <w:r w:rsidRPr="00BA6685">
        <w:rPr>
          <w:rFonts w:ascii="Times New Roman" w:eastAsia="Times New Roman" w:hAnsi="Times New Roman" w:cs="Times New Roman"/>
          <w:b/>
          <w:bCs/>
          <w:szCs w:val="24"/>
          <w:lang w:eastAsia="en-US"/>
        </w:rPr>
        <w:t xml:space="preserve">on-coherent UL codebook to facilitate 3-antenna-port codebook-based transmissions </w:t>
      </w:r>
      <w:r w:rsidRPr="00BA6685">
        <w:rPr>
          <w:rFonts w:ascii="Times New Roman" w:hAnsi="Times New Roman" w:cs="Times New Roman"/>
          <w:b/>
          <w:bCs/>
          <w:szCs w:val="24"/>
        </w:rPr>
        <w:t>will not have impact on RAN4 RRM.</w:t>
      </w:r>
    </w:p>
    <w:p w14:paraId="5BFDC178" w14:textId="77777777" w:rsidR="002404B1" w:rsidRPr="002F0CC6" w:rsidRDefault="002404B1" w:rsidP="002404B1">
      <w:pPr>
        <w:spacing w:afterLines="50" w:after="120"/>
        <w:rPr>
          <w:rFonts w:ascii="Times New Roman" w:hAnsi="Times New Roman" w:cs="Times New Roman"/>
          <w:b/>
          <w:bCs/>
          <w:szCs w:val="24"/>
        </w:rPr>
      </w:pPr>
      <w:r w:rsidRPr="002F0CC6">
        <w:rPr>
          <w:rFonts w:ascii="Times New Roman" w:hAnsi="Times New Roman" w:cs="Times New Roman" w:hint="eastAsia"/>
          <w:b/>
          <w:bCs/>
          <w:szCs w:val="24"/>
        </w:rPr>
        <w:t>O</w:t>
      </w:r>
      <w:r w:rsidRPr="002F0CC6">
        <w:rPr>
          <w:rFonts w:ascii="Times New Roman" w:hAnsi="Times New Roman" w:cs="Times New Roman"/>
          <w:b/>
          <w:bCs/>
          <w:szCs w:val="24"/>
        </w:rPr>
        <w:t xml:space="preserve">bservation 1: </w:t>
      </w:r>
      <w:r w:rsidRPr="002F0CC6">
        <w:rPr>
          <w:rFonts w:ascii="Times New Roman" w:eastAsia="等线" w:hAnsi="Times New Roman" w:cs="Times New Roman"/>
          <w:b/>
          <w:bCs/>
          <w:lang w:val="en-CA"/>
        </w:rPr>
        <w:t xml:space="preserve">For the asymmetric DL </w:t>
      </w:r>
      <w:proofErr w:type="spellStart"/>
      <w:r w:rsidRPr="002F0CC6">
        <w:rPr>
          <w:rFonts w:ascii="Times New Roman" w:eastAsia="等线" w:hAnsi="Times New Roman" w:cs="Times New Roman"/>
          <w:b/>
          <w:bCs/>
          <w:lang w:val="en-CA"/>
        </w:rPr>
        <w:t>sTRP</w:t>
      </w:r>
      <w:proofErr w:type="spellEnd"/>
      <w:r w:rsidRPr="002F0CC6">
        <w:rPr>
          <w:rFonts w:ascii="Times New Roman" w:eastAsia="等线" w:hAnsi="Times New Roman" w:cs="Times New Roman"/>
          <w:b/>
          <w:bCs/>
          <w:lang w:val="en-CA"/>
        </w:rPr>
        <w:t xml:space="preserve">/UL </w:t>
      </w:r>
      <w:proofErr w:type="spellStart"/>
      <w:r w:rsidRPr="002F0CC6">
        <w:rPr>
          <w:rFonts w:ascii="Times New Roman" w:eastAsia="等线" w:hAnsi="Times New Roman" w:cs="Times New Roman"/>
          <w:b/>
          <w:bCs/>
          <w:lang w:val="en-CA"/>
        </w:rPr>
        <w:t>mTRP</w:t>
      </w:r>
      <w:proofErr w:type="spellEnd"/>
      <w:r w:rsidRPr="002F0CC6">
        <w:rPr>
          <w:rFonts w:ascii="Times New Roman" w:eastAsia="等线" w:hAnsi="Times New Roman" w:cs="Times New Roman"/>
          <w:b/>
          <w:bCs/>
          <w:lang w:val="en-CA"/>
        </w:rPr>
        <w:t xml:space="preserve"> deployment scenario, reuse the rel-17 unified TCI/ICBM and rel-18 unified TCI framework,</w:t>
      </w:r>
    </w:p>
    <w:p w14:paraId="199CDE84" w14:textId="77777777" w:rsidR="002404B1" w:rsidRPr="002F0CC6" w:rsidRDefault="002404B1" w:rsidP="002404B1">
      <w:pPr>
        <w:spacing w:afterLines="50" w:after="120"/>
        <w:rPr>
          <w:rFonts w:ascii="Times New Roman" w:hAnsi="Times New Roman" w:cs="Times New Roman"/>
          <w:b/>
          <w:bCs/>
          <w:szCs w:val="24"/>
        </w:rPr>
      </w:pPr>
      <w:r w:rsidRPr="002F0CC6">
        <w:rPr>
          <w:rFonts w:ascii="Times New Roman" w:hAnsi="Times New Roman" w:cs="Times New Roman" w:hint="eastAsia"/>
          <w:b/>
          <w:bCs/>
          <w:szCs w:val="24"/>
        </w:rPr>
        <w:t>O</w:t>
      </w:r>
      <w:r w:rsidRPr="002F0CC6">
        <w:rPr>
          <w:rFonts w:ascii="Times New Roman" w:hAnsi="Times New Roman" w:cs="Times New Roman"/>
          <w:b/>
          <w:bCs/>
          <w:szCs w:val="24"/>
        </w:rPr>
        <w:t xml:space="preserve">bservation </w:t>
      </w:r>
      <w:r>
        <w:rPr>
          <w:rFonts w:ascii="Times New Roman" w:hAnsi="Times New Roman" w:cs="Times New Roman"/>
          <w:b/>
          <w:bCs/>
          <w:szCs w:val="24"/>
        </w:rPr>
        <w:t>2</w:t>
      </w:r>
      <w:r w:rsidRPr="002F0CC6">
        <w:rPr>
          <w:rFonts w:ascii="Times New Roman" w:hAnsi="Times New Roman" w:cs="Times New Roman"/>
          <w:b/>
          <w:bCs/>
          <w:szCs w:val="24"/>
        </w:rPr>
        <w:t xml:space="preserve">: </w:t>
      </w:r>
      <w:r>
        <w:rPr>
          <w:rFonts w:ascii="Times New Roman" w:hAnsi="Times New Roman" w:cs="Times New Roman"/>
          <w:b/>
          <w:bCs/>
          <w:szCs w:val="24"/>
        </w:rPr>
        <w:t>F</w:t>
      </w:r>
      <w:r w:rsidRPr="002F0CC6">
        <w:rPr>
          <w:rFonts w:ascii="Times New Roman" w:hAnsi="Times New Roman" w:cs="Times New Roman"/>
          <w:b/>
          <w:bCs/>
          <w:szCs w:val="24"/>
        </w:rPr>
        <w:t xml:space="preserve">or </w:t>
      </w:r>
      <w:r w:rsidRPr="002F0CC6">
        <w:rPr>
          <w:rFonts w:ascii="Times New Roman" w:eastAsia="等线" w:hAnsi="Times New Roman" w:cs="Times New Roman"/>
          <w:b/>
          <w:bCs/>
          <w:lang w:val="en-CA"/>
        </w:rPr>
        <w:t xml:space="preserve">the asymmetric DL </w:t>
      </w:r>
      <w:proofErr w:type="spellStart"/>
      <w:r w:rsidRPr="002F0CC6">
        <w:rPr>
          <w:rFonts w:ascii="Times New Roman" w:eastAsia="等线" w:hAnsi="Times New Roman" w:cs="Times New Roman"/>
          <w:b/>
          <w:bCs/>
          <w:lang w:val="en-CA"/>
        </w:rPr>
        <w:t>sTRP</w:t>
      </w:r>
      <w:proofErr w:type="spellEnd"/>
      <w:r w:rsidRPr="002F0CC6">
        <w:rPr>
          <w:rFonts w:ascii="Times New Roman" w:eastAsia="等线" w:hAnsi="Times New Roman" w:cs="Times New Roman"/>
          <w:b/>
          <w:bCs/>
          <w:lang w:val="en-CA"/>
        </w:rPr>
        <w:t xml:space="preserve">/UL </w:t>
      </w:r>
      <w:proofErr w:type="spellStart"/>
      <w:r w:rsidRPr="002F0CC6">
        <w:rPr>
          <w:rFonts w:ascii="Times New Roman" w:eastAsia="等线" w:hAnsi="Times New Roman" w:cs="Times New Roman"/>
          <w:b/>
          <w:bCs/>
          <w:lang w:val="en-CA"/>
        </w:rPr>
        <w:t>mTRP</w:t>
      </w:r>
      <w:proofErr w:type="spellEnd"/>
      <w:r w:rsidRPr="002F0CC6">
        <w:rPr>
          <w:rFonts w:ascii="Times New Roman" w:eastAsia="等线" w:hAnsi="Times New Roman" w:cs="Times New Roman"/>
          <w:b/>
          <w:bCs/>
          <w:lang w:val="en-CA"/>
        </w:rPr>
        <w:t xml:space="preserve"> deployment scenario</w:t>
      </w:r>
      <w:r w:rsidRPr="002F0CC6">
        <w:rPr>
          <w:rFonts w:ascii="Times New Roman" w:hAnsi="Times New Roman" w:cs="Times New Roman"/>
          <w:b/>
          <w:bCs/>
          <w:szCs w:val="24"/>
          <w:lang w:val="en-CA"/>
        </w:rPr>
        <w:t xml:space="preserve">, </w:t>
      </w:r>
      <w:r w:rsidRPr="002F0CC6">
        <w:rPr>
          <w:rFonts w:ascii="Times New Roman" w:hAnsi="Times New Roman" w:cs="Times New Roman"/>
          <w:b/>
          <w:bCs/>
          <w:szCs w:val="24"/>
        </w:rPr>
        <w:t>PL-RS and source RS in UL TCI state may not be the same or QCL-</w:t>
      </w:r>
      <w:proofErr w:type="spellStart"/>
      <w:r w:rsidRPr="002F0CC6">
        <w:rPr>
          <w:rFonts w:ascii="Times New Roman" w:hAnsi="Times New Roman" w:cs="Times New Roman"/>
          <w:b/>
          <w:bCs/>
          <w:szCs w:val="24"/>
        </w:rPr>
        <w:t>typeD</w:t>
      </w:r>
      <w:proofErr w:type="spellEnd"/>
      <w:r w:rsidRPr="002F0CC6">
        <w:rPr>
          <w:rFonts w:ascii="Times New Roman" w:hAnsi="Times New Roman" w:cs="Times New Roman"/>
          <w:b/>
          <w:bCs/>
          <w:szCs w:val="24"/>
        </w:rPr>
        <w:t>.</w:t>
      </w:r>
    </w:p>
    <w:p w14:paraId="58A36EF5" w14:textId="77777777" w:rsidR="002404B1" w:rsidRPr="0073172D" w:rsidRDefault="002404B1" w:rsidP="002404B1">
      <w:pPr>
        <w:spacing w:afterLines="50" w:after="120"/>
        <w:rPr>
          <w:rFonts w:ascii="Times New Roman" w:hAnsi="Times New Roman" w:cs="Times New Roman"/>
          <w:b/>
          <w:bCs/>
          <w:szCs w:val="24"/>
        </w:rPr>
      </w:pPr>
      <w:r w:rsidRPr="0073172D">
        <w:rPr>
          <w:rFonts w:ascii="Times New Roman" w:hAnsi="Times New Roman" w:cs="Times New Roman" w:hint="eastAsia"/>
          <w:b/>
          <w:bCs/>
          <w:szCs w:val="24"/>
        </w:rPr>
        <w:t>O</w:t>
      </w:r>
      <w:r w:rsidRPr="0073172D">
        <w:rPr>
          <w:rFonts w:ascii="Times New Roman" w:hAnsi="Times New Roman" w:cs="Times New Roman"/>
          <w:b/>
          <w:bCs/>
          <w:szCs w:val="24"/>
        </w:rPr>
        <w:t>bservation</w:t>
      </w:r>
      <w:r>
        <w:rPr>
          <w:rFonts w:ascii="Times New Roman" w:hAnsi="Times New Roman" w:cs="Times New Roman"/>
          <w:b/>
          <w:bCs/>
          <w:szCs w:val="24"/>
        </w:rPr>
        <w:t xml:space="preserve"> 3</w:t>
      </w:r>
      <w:r w:rsidRPr="0073172D">
        <w:rPr>
          <w:rFonts w:ascii="Times New Roman" w:hAnsi="Times New Roman" w:cs="Times New Roman"/>
          <w:b/>
          <w:bCs/>
          <w:szCs w:val="24"/>
        </w:rPr>
        <w:t>: Legacy UL TCI state activation requirement is define based on DL-RS. While for UL-only TRP, there is no DL-RS. It’s FFS how to consider SRS as reference signal when defining UL TCI state activation requirement. It’s FFS whether DL-RS from anchor DL RS can be used to define UL TCI state activation requirement.</w:t>
      </w:r>
    </w:p>
    <w:p w14:paraId="2A15DE24" w14:textId="77777777" w:rsidR="002404B1" w:rsidRPr="00E74B10" w:rsidRDefault="002404B1" w:rsidP="002404B1">
      <w:pPr>
        <w:spacing w:afterLines="50" w:after="120"/>
        <w:rPr>
          <w:rFonts w:ascii="Times New Roman" w:hAnsi="Times New Roman" w:cs="Times New Roman"/>
          <w:b/>
          <w:bCs/>
          <w:szCs w:val="24"/>
        </w:rPr>
      </w:pPr>
      <w:r w:rsidRPr="00E74B10">
        <w:rPr>
          <w:rFonts w:ascii="Times New Roman" w:hAnsi="Times New Roman" w:cs="Times New Roman" w:hint="eastAsia"/>
          <w:b/>
          <w:bCs/>
          <w:szCs w:val="24"/>
        </w:rPr>
        <w:t>O</w:t>
      </w:r>
      <w:r w:rsidRPr="00E74B10">
        <w:rPr>
          <w:rFonts w:ascii="Times New Roman" w:hAnsi="Times New Roman" w:cs="Times New Roman"/>
          <w:b/>
          <w:bCs/>
          <w:szCs w:val="24"/>
        </w:rPr>
        <w:t xml:space="preserve">bservation </w:t>
      </w:r>
      <w:r>
        <w:rPr>
          <w:rFonts w:ascii="Times New Roman" w:hAnsi="Times New Roman" w:cs="Times New Roman"/>
          <w:b/>
          <w:bCs/>
          <w:szCs w:val="24"/>
        </w:rPr>
        <w:t>4</w:t>
      </w:r>
      <w:r w:rsidRPr="00E74B10">
        <w:rPr>
          <w:rFonts w:ascii="Times New Roman" w:hAnsi="Times New Roman" w:cs="Times New Roman"/>
          <w:b/>
          <w:bCs/>
          <w:szCs w:val="24"/>
        </w:rPr>
        <w:t>: RAN1 is currently exploring the feasibility of extending single TA to two TAs to enable this functionality.</w:t>
      </w:r>
    </w:p>
    <w:p w14:paraId="78049DD1" w14:textId="77777777" w:rsidR="002404B1" w:rsidRPr="003A7052" w:rsidRDefault="002404B1" w:rsidP="002404B1">
      <w:pPr>
        <w:spacing w:afterLines="50" w:after="120"/>
        <w:rPr>
          <w:rFonts w:ascii="Times New Roman" w:hAnsi="Times New Roman" w:cs="Times New Roman"/>
          <w:b/>
          <w:bCs/>
          <w:szCs w:val="24"/>
        </w:rPr>
      </w:pPr>
      <w:r w:rsidRPr="003A7052">
        <w:rPr>
          <w:rFonts w:ascii="Times New Roman" w:hAnsi="Times New Roman" w:cs="Times New Roman" w:hint="eastAsia"/>
          <w:b/>
          <w:bCs/>
          <w:szCs w:val="24"/>
        </w:rPr>
        <w:t>P</w:t>
      </w:r>
      <w:r w:rsidRPr="003A7052">
        <w:rPr>
          <w:rFonts w:ascii="Times New Roman" w:hAnsi="Times New Roman" w:cs="Times New Roman"/>
          <w:b/>
          <w:bCs/>
          <w:szCs w:val="24"/>
        </w:rPr>
        <w:t>roposal</w:t>
      </w:r>
      <w:r>
        <w:rPr>
          <w:rFonts w:ascii="Times New Roman" w:hAnsi="Times New Roman" w:cs="Times New Roman"/>
          <w:b/>
          <w:bCs/>
          <w:szCs w:val="24"/>
        </w:rPr>
        <w:t xml:space="preserve"> 5</w:t>
      </w:r>
      <w:r w:rsidRPr="003A7052">
        <w:rPr>
          <w:rFonts w:ascii="Times New Roman" w:hAnsi="Times New Roman" w:cs="Times New Roman"/>
          <w:b/>
          <w:bCs/>
          <w:szCs w:val="24"/>
        </w:rPr>
        <w:t>:</w:t>
      </w:r>
      <w:r>
        <w:rPr>
          <w:rFonts w:ascii="Times New Roman" w:hAnsi="Times New Roman" w:cs="Times New Roman"/>
          <w:b/>
          <w:bCs/>
          <w:szCs w:val="24"/>
        </w:rPr>
        <w:t xml:space="preserve"> </w:t>
      </w:r>
      <w:r>
        <w:rPr>
          <w:rFonts w:ascii="Times New Roman" w:eastAsia="等线" w:hAnsi="Times New Roman" w:cs="Times New Roman"/>
          <w:b/>
          <w:bCs/>
          <w:lang w:val="en-CA"/>
        </w:rPr>
        <w:t>A</w:t>
      </w:r>
      <w:r w:rsidRPr="002F0CC6">
        <w:rPr>
          <w:rFonts w:ascii="Times New Roman" w:eastAsia="等线" w:hAnsi="Times New Roman" w:cs="Times New Roman"/>
          <w:b/>
          <w:bCs/>
          <w:lang w:val="en-CA"/>
        </w:rPr>
        <w:t xml:space="preserve">symmetric DL </w:t>
      </w:r>
      <w:proofErr w:type="spellStart"/>
      <w:r w:rsidRPr="002F0CC6">
        <w:rPr>
          <w:rFonts w:ascii="Times New Roman" w:eastAsia="等线" w:hAnsi="Times New Roman" w:cs="Times New Roman"/>
          <w:b/>
          <w:bCs/>
          <w:lang w:val="en-CA"/>
        </w:rPr>
        <w:t>sTRP</w:t>
      </w:r>
      <w:proofErr w:type="spellEnd"/>
      <w:r w:rsidRPr="002F0CC6">
        <w:rPr>
          <w:rFonts w:ascii="Times New Roman" w:eastAsia="等线" w:hAnsi="Times New Roman" w:cs="Times New Roman"/>
          <w:b/>
          <w:bCs/>
          <w:lang w:val="en-CA"/>
        </w:rPr>
        <w:t xml:space="preserve">/UL </w:t>
      </w:r>
      <w:proofErr w:type="spellStart"/>
      <w:r w:rsidRPr="002F0CC6">
        <w:rPr>
          <w:rFonts w:ascii="Times New Roman" w:eastAsia="等线" w:hAnsi="Times New Roman" w:cs="Times New Roman"/>
          <w:b/>
          <w:bCs/>
          <w:lang w:val="en-CA"/>
        </w:rPr>
        <w:t>mTRP</w:t>
      </w:r>
      <w:proofErr w:type="spellEnd"/>
      <w:r>
        <w:rPr>
          <w:rFonts w:ascii="Times New Roman" w:eastAsia="等线" w:hAnsi="Times New Roman" w:cs="Times New Roman"/>
          <w:b/>
          <w:bCs/>
          <w:lang w:val="en-CA"/>
        </w:rPr>
        <w:t xml:space="preserve"> will have impact on RAN4 RRM.</w:t>
      </w:r>
    </w:p>
    <w:p w14:paraId="7DCF4075" w14:textId="77777777" w:rsidR="00F50240" w:rsidRPr="00FC3A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 xml:space="preserve">Reference </w:t>
      </w:r>
    </w:p>
    <w:p w14:paraId="23CD320D" w14:textId="3C3CBC18" w:rsidR="00173E2E" w:rsidRPr="00FC3AF1" w:rsidRDefault="00046205" w:rsidP="00AF606B">
      <w:pPr>
        <w:spacing w:afterLines="50" w:after="120"/>
        <w:rPr>
          <w:rFonts w:ascii="Times New Roman" w:hAnsi="Times New Roman" w:cs="Times New Roman"/>
        </w:rPr>
      </w:pPr>
      <w:r w:rsidRPr="00046205">
        <w:rPr>
          <w:rFonts w:ascii="Times New Roman" w:hAnsi="Times New Roman" w:cs="Times New Roman"/>
        </w:rPr>
        <w:t xml:space="preserve">[1] RP-234007, </w:t>
      </w:r>
      <w:r w:rsidRPr="00046205">
        <w:rPr>
          <w:rFonts w:ascii="Times New Roman" w:hAnsi="Times New Roman" w:cs="Times New Roman"/>
        </w:rPr>
        <w:t>New WID: NR MIMO Phase 5</w:t>
      </w:r>
      <w:r w:rsidRPr="00046205">
        <w:rPr>
          <w:rFonts w:ascii="Times New Roman" w:hAnsi="Times New Roman" w:cs="Times New Roman"/>
        </w:rPr>
        <w:t>, Samsung</w:t>
      </w:r>
    </w:p>
    <w:sectPr w:rsidR="00173E2E" w:rsidRPr="00FC3A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0F2BD" w14:textId="77777777" w:rsidR="00645DB8" w:rsidRDefault="00645DB8" w:rsidP="00AB0A25">
      <w:r>
        <w:separator/>
      </w:r>
    </w:p>
  </w:endnote>
  <w:endnote w:type="continuationSeparator" w:id="0">
    <w:p w14:paraId="437114FD" w14:textId="77777777" w:rsidR="00645DB8" w:rsidRDefault="00645DB8"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23883" w14:textId="77777777" w:rsidR="00645DB8" w:rsidRDefault="00645DB8" w:rsidP="00AB0A25">
      <w:r>
        <w:separator/>
      </w:r>
    </w:p>
  </w:footnote>
  <w:footnote w:type="continuationSeparator" w:id="0">
    <w:p w14:paraId="41D8C3D6" w14:textId="77777777" w:rsidR="00645DB8" w:rsidRDefault="00645DB8"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start w:val="1"/>
      <w:numFmt w:val="bullet"/>
      <w:lvlText w:val=""/>
      <w:lvlJc w:val="left"/>
      <w:pPr>
        <w:ind w:left="1129"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CB6076"/>
    <w:multiLevelType w:val="hybridMultilevel"/>
    <w:tmpl w:val="96221F68"/>
    <w:lvl w:ilvl="0" w:tplc="163E8CD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DF3461"/>
    <w:multiLevelType w:val="multilevel"/>
    <w:tmpl w:val="430A66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D414CC"/>
    <w:multiLevelType w:val="hybridMultilevel"/>
    <w:tmpl w:val="D5F6F65C"/>
    <w:lvl w:ilvl="0" w:tplc="BD10B3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7040112C"/>
    <w:multiLevelType w:val="hybridMultilevel"/>
    <w:tmpl w:val="F1389D8E"/>
    <w:lvl w:ilvl="0" w:tplc="7F3A65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9"/>
  </w:num>
  <w:num w:numId="2">
    <w:abstractNumId w:val="1"/>
  </w:num>
  <w:num w:numId="3">
    <w:abstractNumId w:val="22"/>
  </w:num>
  <w:num w:numId="4">
    <w:abstractNumId w:val="0"/>
  </w:num>
  <w:num w:numId="5">
    <w:abstractNumId w:val="4"/>
  </w:num>
  <w:num w:numId="6">
    <w:abstractNumId w:val="16"/>
  </w:num>
  <w:num w:numId="7">
    <w:abstractNumId w:val="23"/>
  </w:num>
  <w:num w:numId="8">
    <w:abstractNumId w:val="2"/>
  </w:num>
  <w:num w:numId="9">
    <w:abstractNumId w:val="6"/>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15"/>
  </w:num>
  <w:num w:numId="21">
    <w:abstractNumId w:val="21"/>
  </w:num>
  <w:num w:numId="22">
    <w:abstractNumId w:val="13"/>
  </w:num>
  <w:num w:numId="23">
    <w:abstractNumId w:val="25"/>
  </w:num>
  <w:num w:numId="24">
    <w:abstractNumId w:val="8"/>
  </w:num>
  <w:num w:numId="25">
    <w:abstractNumId w:val="3"/>
  </w:num>
  <w:num w:numId="26">
    <w:abstractNumId w:val="10"/>
  </w:num>
  <w:num w:numId="27">
    <w:abstractNumId w:val="11"/>
  </w:num>
  <w:num w:numId="28">
    <w:abstractNumId w:val="12"/>
  </w:num>
  <w:num w:numId="29">
    <w:abstractNumId w:val="24"/>
  </w:num>
  <w:num w:numId="30">
    <w:abstractNumId w:val="26"/>
  </w:num>
  <w:num w:numId="31">
    <w:abstractNumId w:val="14"/>
  </w:num>
  <w:num w:numId="32">
    <w:abstractNumId w:val="20"/>
  </w:num>
  <w:num w:numId="33">
    <w:abstractNumId w:val="18"/>
  </w:num>
  <w:num w:numId="34">
    <w:abstractNumId w:val="5"/>
  </w:num>
  <w:num w:numId="35">
    <w:abstractNumId w:val="17"/>
  </w:num>
  <w:num w:numId="36">
    <w:abstractNumId w:val="19"/>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7246"/>
    <w:rsid w:val="000319AD"/>
    <w:rsid w:val="00033274"/>
    <w:rsid w:val="00044E9A"/>
    <w:rsid w:val="00046205"/>
    <w:rsid w:val="0005195A"/>
    <w:rsid w:val="0005770D"/>
    <w:rsid w:val="00057F6E"/>
    <w:rsid w:val="00073CB5"/>
    <w:rsid w:val="00073EA2"/>
    <w:rsid w:val="000740C5"/>
    <w:rsid w:val="00077BB9"/>
    <w:rsid w:val="000830C8"/>
    <w:rsid w:val="000836BC"/>
    <w:rsid w:val="00083FA8"/>
    <w:rsid w:val="00085E99"/>
    <w:rsid w:val="00086183"/>
    <w:rsid w:val="00093F71"/>
    <w:rsid w:val="0009457D"/>
    <w:rsid w:val="00094F2E"/>
    <w:rsid w:val="000A034C"/>
    <w:rsid w:val="000A1B16"/>
    <w:rsid w:val="000A1FD8"/>
    <w:rsid w:val="000A2567"/>
    <w:rsid w:val="000A3433"/>
    <w:rsid w:val="000A4EAC"/>
    <w:rsid w:val="000A4F55"/>
    <w:rsid w:val="000A584F"/>
    <w:rsid w:val="000A6053"/>
    <w:rsid w:val="000A64B5"/>
    <w:rsid w:val="000C1185"/>
    <w:rsid w:val="000C3CBC"/>
    <w:rsid w:val="000C440B"/>
    <w:rsid w:val="000C4A1A"/>
    <w:rsid w:val="000C67C6"/>
    <w:rsid w:val="000C773F"/>
    <w:rsid w:val="000C77BA"/>
    <w:rsid w:val="000D0A4B"/>
    <w:rsid w:val="000D2D73"/>
    <w:rsid w:val="000D2E87"/>
    <w:rsid w:val="000D6375"/>
    <w:rsid w:val="000E580C"/>
    <w:rsid w:val="000E5F55"/>
    <w:rsid w:val="000E7E8C"/>
    <w:rsid w:val="000F2367"/>
    <w:rsid w:val="000F2D7B"/>
    <w:rsid w:val="000F55FA"/>
    <w:rsid w:val="000F59C5"/>
    <w:rsid w:val="000F6B7E"/>
    <w:rsid w:val="000F7444"/>
    <w:rsid w:val="00101DD4"/>
    <w:rsid w:val="00104A03"/>
    <w:rsid w:val="00104DAC"/>
    <w:rsid w:val="00106683"/>
    <w:rsid w:val="001069A0"/>
    <w:rsid w:val="00106FEA"/>
    <w:rsid w:val="0010720C"/>
    <w:rsid w:val="00110F69"/>
    <w:rsid w:val="00114C3E"/>
    <w:rsid w:val="00120158"/>
    <w:rsid w:val="00120F7E"/>
    <w:rsid w:val="00120FF4"/>
    <w:rsid w:val="00121049"/>
    <w:rsid w:val="001224AF"/>
    <w:rsid w:val="00123945"/>
    <w:rsid w:val="00123A44"/>
    <w:rsid w:val="00125E1C"/>
    <w:rsid w:val="001265F9"/>
    <w:rsid w:val="00131645"/>
    <w:rsid w:val="00131F0C"/>
    <w:rsid w:val="00133300"/>
    <w:rsid w:val="00135665"/>
    <w:rsid w:val="0014044D"/>
    <w:rsid w:val="001411BA"/>
    <w:rsid w:val="0014497C"/>
    <w:rsid w:val="001454F0"/>
    <w:rsid w:val="00145A35"/>
    <w:rsid w:val="001518E4"/>
    <w:rsid w:val="00152495"/>
    <w:rsid w:val="001552BC"/>
    <w:rsid w:val="00155E22"/>
    <w:rsid w:val="0015717A"/>
    <w:rsid w:val="00163597"/>
    <w:rsid w:val="00165494"/>
    <w:rsid w:val="001668E7"/>
    <w:rsid w:val="00170779"/>
    <w:rsid w:val="00171A5C"/>
    <w:rsid w:val="00173E2E"/>
    <w:rsid w:val="001742C9"/>
    <w:rsid w:val="001752B6"/>
    <w:rsid w:val="0017562F"/>
    <w:rsid w:val="001756E4"/>
    <w:rsid w:val="00183625"/>
    <w:rsid w:val="001847E6"/>
    <w:rsid w:val="00186EF0"/>
    <w:rsid w:val="00191EAC"/>
    <w:rsid w:val="00191F70"/>
    <w:rsid w:val="001922AF"/>
    <w:rsid w:val="001A0376"/>
    <w:rsid w:val="001A3A6C"/>
    <w:rsid w:val="001A41F2"/>
    <w:rsid w:val="001B1180"/>
    <w:rsid w:val="001B4B47"/>
    <w:rsid w:val="001B5295"/>
    <w:rsid w:val="001C0958"/>
    <w:rsid w:val="001C09DA"/>
    <w:rsid w:val="001C3465"/>
    <w:rsid w:val="001C3AA2"/>
    <w:rsid w:val="001C7FB2"/>
    <w:rsid w:val="001D02C4"/>
    <w:rsid w:val="001D427D"/>
    <w:rsid w:val="001D6C12"/>
    <w:rsid w:val="001D78DF"/>
    <w:rsid w:val="001E001F"/>
    <w:rsid w:val="001E2A20"/>
    <w:rsid w:val="001E4DA8"/>
    <w:rsid w:val="001E75E2"/>
    <w:rsid w:val="001F0BA1"/>
    <w:rsid w:val="001F1EDB"/>
    <w:rsid w:val="001F22F3"/>
    <w:rsid w:val="001F4BAA"/>
    <w:rsid w:val="001F675E"/>
    <w:rsid w:val="00200952"/>
    <w:rsid w:val="002018C2"/>
    <w:rsid w:val="00207A1A"/>
    <w:rsid w:val="0021225B"/>
    <w:rsid w:val="00221D3C"/>
    <w:rsid w:val="002241C7"/>
    <w:rsid w:val="00227002"/>
    <w:rsid w:val="0023565F"/>
    <w:rsid w:val="00237571"/>
    <w:rsid w:val="0023775B"/>
    <w:rsid w:val="002404B1"/>
    <w:rsid w:val="002415A1"/>
    <w:rsid w:val="00244EA8"/>
    <w:rsid w:val="00247615"/>
    <w:rsid w:val="00252999"/>
    <w:rsid w:val="0026034B"/>
    <w:rsid w:val="00263C64"/>
    <w:rsid w:val="00281D31"/>
    <w:rsid w:val="00286053"/>
    <w:rsid w:val="0029128D"/>
    <w:rsid w:val="002950EB"/>
    <w:rsid w:val="0029745C"/>
    <w:rsid w:val="002A7B14"/>
    <w:rsid w:val="002B1F32"/>
    <w:rsid w:val="002B1FCB"/>
    <w:rsid w:val="002B62FB"/>
    <w:rsid w:val="002B795B"/>
    <w:rsid w:val="002C14AC"/>
    <w:rsid w:val="002C206A"/>
    <w:rsid w:val="002C6F46"/>
    <w:rsid w:val="002D3ACC"/>
    <w:rsid w:val="002D427B"/>
    <w:rsid w:val="002D7359"/>
    <w:rsid w:val="002E266C"/>
    <w:rsid w:val="002E3546"/>
    <w:rsid w:val="002E4C28"/>
    <w:rsid w:val="002F0CC6"/>
    <w:rsid w:val="002F6FD8"/>
    <w:rsid w:val="00300FEC"/>
    <w:rsid w:val="00302C60"/>
    <w:rsid w:val="00303EE3"/>
    <w:rsid w:val="00304329"/>
    <w:rsid w:val="003049E1"/>
    <w:rsid w:val="0030783B"/>
    <w:rsid w:val="003126A7"/>
    <w:rsid w:val="0032571C"/>
    <w:rsid w:val="003322E3"/>
    <w:rsid w:val="00336273"/>
    <w:rsid w:val="003367C2"/>
    <w:rsid w:val="0033775C"/>
    <w:rsid w:val="00341C8D"/>
    <w:rsid w:val="00341DB8"/>
    <w:rsid w:val="003458D2"/>
    <w:rsid w:val="00346128"/>
    <w:rsid w:val="00350032"/>
    <w:rsid w:val="003510F2"/>
    <w:rsid w:val="0036242F"/>
    <w:rsid w:val="00363556"/>
    <w:rsid w:val="003639B7"/>
    <w:rsid w:val="003655AC"/>
    <w:rsid w:val="00367D79"/>
    <w:rsid w:val="00367E55"/>
    <w:rsid w:val="0037305C"/>
    <w:rsid w:val="00375ED6"/>
    <w:rsid w:val="00377EA1"/>
    <w:rsid w:val="00382FF0"/>
    <w:rsid w:val="0038550C"/>
    <w:rsid w:val="00386FE7"/>
    <w:rsid w:val="00387C33"/>
    <w:rsid w:val="0039309F"/>
    <w:rsid w:val="003935C8"/>
    <w:rsid w:val="00396822"/>
    <w:rsid w:val="003A0C56"/>
    <w:rsid w:val="003A473A"/>
    <w:rsid w:val="003A4F31"/>
    <w:rsid w:val="003A5DD9"/>
    <w:rsid w:val="003A7052"/>
    <w:rsid w:val="003B5B34"/>
    <w:rsid w:val="003B7172"/>
    <w:rsid w:val="003B7C77"/>
    <w:rsid w:val="003C125B"/>
    <w:rsid w:val="003C318E"/>
    <w:rsid w:val="003C6629"/>
    <w:rsid w:val="003D12A1"/>
    <w:rsid w:val="003D1853"/>
    <w:rsid w:val="003E40A1"/>
    <w:rsid w:val="003E6D35"/>
    <w:rsid w:val="003F0523"/>
    <w:rsid w:val="003F0E68"/>
    <w:rsid w:val="003F15E1"/>
    <w:rsid w:val="004023CD"/>
    <w:rsid w:val="004102D5"/>
    <w:rsid w:val="00412529"/>
    <w:rsid w:val="0041285F"/>
    <w:rsid w:val="0041621F"/>
    <w:rsid w:val="0041738F"/>
    <w:rsid w:val="00417CFE"/>
    <w:rsid w:val="00421F48"/>
    <w:rsid w:val="0042202D"/>
    <w:rsid w:val="00424190"/>
    <w:rsid w:val="00424A6D"/>
    <w:rsid w:val="00426388"/>
    <w:rsid w:val="004356CC"/>
    <w:rsid w:val="00436B7A"/>
    <w:rsid w:val="0043794B"/>
    <w:rsid w:val="00450C6B"/>
    <w:rsid w:val="00451903"/>
    <w:rsid w:val="00451E9B"/>
    <w:rsid w:val="0045307B"/>
    <w:rsid w:val="004567A2"/>
    <w:rsid w:val="00460226"/>
    <w:rsid w:val="004622DE"/>
    <w:rsid w:val="00462B2F"/>
    <w:rsid w:val="004657E9"/>
    <w:rsid w:val="004679B2"/>
    <w:rsid w:val="00472C10"/>
    <w:rsid w:val="00475175"/>
    <w:rsid w:val="00476695"/>
    <w:rsid w:val="00476FDF"/>
    <w:rsid w:val="004824E4"/>
    <w:rsid w:val="004836CB"/>
    <w:rsid w:val="00487E0C"/>
    <w:rsid w:val="00490A33"/>
    <w:rsid w:val="00493348"/>
    <w:rsid w:val="004948DD"/>
    <w:rsid w:val="00495630"/>
    <w:rsid w:val="004972B4"/>
    <w:rsid w:val="00497994"/>
    <w:rsid w:val="004A03B0"/>
    <w:rsid w:val="004A29A2"/>
    <w:rsid w:val="004A7F40"/>
    <w:rsid w:val="004B1FAE"/>
    <w:rsid w:val="004B48E5"/>
    <w:rsid w:val="004B656F"/>
    <w:rsid w:val="004B72B6"/>
    <w:rsid w:val="004C27DB"/>
    <w:rsid w:val="004C62C9"/>
    <w:rsid w:val="004C6D71"/>
    <w:rsid w:val="004D0A04"/>
    <w:rsid w:val="004D1965"/>
    <w:rsid w:val="004D34A7"/>
    <w:rsid w:val="004D52F3"/>
    <w:rsid w:val="004D698F"/>
    <w:rsid w:val="004E0013"/>
    <w:rsid w:val="004E1C86"/>
    <w:rsid w:val="004E4CA2"/>
    <w:rsid w:val="004F10E3"/>
    <w:rsid w:val="004F121A"/>
    <w:rsid w:val="004F2815"/>
    <w:rsid w:val="004F79A3"/>
    <w:rsid w:val="0050158F"/>
    <w:rsid w:val="00503570"/>
    <w:rsid w:val="005071B9"/>
    <w:rsid w:val="005104B0"/>
    <w:rsid w:val="00510F67"/>
    <w:rsid w:val="00513E5B"/>
    <w:rsid w:val="00520E83"/>
    <w:rsid w:val="0052200C"/>
    <w:rsid w:val="005222C2"/>
    <w:rsid w:val="00526125"/>
    <w:rsid w:val="00527D09"/>
    <w:rsid w:val="005357DC"/>
    <w:rsid w:val="00536EDF"/>
    <w:rsid w:val="00545396"/>
    <w:rsid w:val="00550EE8"/>
    <w:rsid w:val="0055104C"/>
    <w:rsid w:val="005514A7"/>
    <w:rsid w:val="005528B9"/>
    <w:rsid w:val="00556BEA"/>
    <w:rsid w:val="0056269B"/>
    <w:rsid w:val="005647F1"/>
    <w:rsid w:val="00565424"/>
    <w:rsid w:val="0057091C"/>
    <w:rsid w:val="00571FE5"/>
    <w:rsid w:val="00574655"/>
    <w:rsid w:val="00585FF4"/>
    <w:rsid w:val="005A0C06"/>
    <w:rsid w:val="005A15A0"/>
    <w:rsid w:val="005A2DEA"/>
    <w:rsid w:val="005A5726"/>
    <w:rsid w:val="005A58F3"/>
    <w:rsid w:val="005A61B6"/>
    <w:rsid w:val="005B0469"/>
    <w:rsid w:val="005B0F7A"/>
    <w:rsid w:val="005C0986"/>
    <w:rsid w:val="005C1AD1"/>
    <w:rsid w:val="005C7080"/>
    <w:rsid w:val="005D220A"/>
    <w:rsid w:val="005D4D8D"/>
    <w:rsid w:val="005D5FE5"/>
    <w:rsid w:val="005D751E"/>
    <w:rsid w:val="005E34DE"/>
    <w:rsid w:val="005E3F0C"/>
    <w:rsid w:val="005E5161"/>
    <w:rsid w:val="005E5953"/>
    <w:rsid w:val="005E7B61"/>
    <w:rsid w:val="005F03ED"/>
    <w:rsid w:val="005F3821"/>
    <w:rsid w:val="005F3A63"/>
    <w:rsid w:val="005F7CF2"/>
    <w:rsid w:val="00600A13"/>
    <w:rsid w:val="00600F1C"/>
    <w:rsid w:val="00604248"/>
    <w:rsid w:val="00621C7B"/>
    <w:rsid w:val="00622803"/>
    <w:rsid w:val="00624BF0"/>
    <w:rsid w:val="00626CAE"/>
    <w:rsid w:val="00631469"/>
    <w:rsid w:val="00631C9B"/>
    <w:rsid w:val="00637B7C"/>
    <w:rsid w:val="00644DA9"/>
    <w:rsid w:val="00645964"/>
    <w:rsid w:val="00645DB8"/>
    <w:rsid w:val="00651065"/>
    <w:rsid w:val="00653631"/>
    <w:rsid w:val="00656D19"/>
    <w:rsid w:val="00672F96"/>
    <w:rsid w:val="0068333B"/>
    <w:rsid w:val="00690D1E"/>
    <w:rsid w:val="00691EF3"/>
    <w:rsid w:val="006921A7"/>
    <w:rsid w:val="00692564"/>
    <w:rsid w:val="006A08C4"/>
    <w:rsid w:val="006A4E6B"/>
    <w:rsid w:val="006B289D"/>
    <w:rsid w:val="006B7418"/>
    <w:rsid w:val="006C1DA1"/>
    <w:rsid w:val="006C7133"/>
    <w:rsid w:val="006D02AC"/>
    <w:rsid w:val="006D0622"/>
    <w:rsid w:val="006D3679"/>
    <w:rsid w:val="006E5370"/>
    <w:rsid w:val="006E548B"/>
    <w:rsid w:val="006E5755"/>
    <w:rsid w:val="006F001F"/>
    <w:rsid w:val="006F4850"/>
    <w:rsid w:val="006F5112"/>
    <w:rsid w:val="006F54FE"/>
    <w:rsid w:val="006F6796"/>
    <w:rsid w:val="00702E38"/>
    <w:rsid w:val="007035E3"/>
    <w:rsid w:val="007103CC"/>
    <w:rsid w:val="00710769"/>
    <w:rsid w:val="00712F22"/>
    <w:rsid w:val="00714EA7"/>
    <w:rsid w:val="00717B2A"/>
    <w:rsid w:val="00721F03"/>
    <w:rsid w:val="00724017"/>
    <w:rsid w:val="00725F33"/>
    <w:rsid w:val="0073172D"/>
    <w:rsid w:val="0073316B"/>
    <w:rsid w:val="007372AD"/>
    <w:rsid w:val="00741706"/>
    <w:rsid w:val="007418F2"/>
    <w:rsid w:val="007454D4"/>
    <w:rsid w:val="00746A48"/>
    <w:rsid w:val="00747A02"/>
    <w:rsid w:val="00750272"/>
    <w:rsid w:val="00750ADC"/>
    <w:rsid w:val="00750CC6"/>
    <w:rsid w:val="00752C24"/>
    <w:rsid w:val="00753594"/>
    <w:rsid w:val="007544D3"/>
    <w:rsid w:val="00757519"/>
    <w:rsid w:val="00766C5B"/>
    <w:rsid w:val="00775DF2"/>
    <w:rsid w:val="00777B0C"/>
    <w:rsid w:val="00784411"/>
    <w:rsid w:val="0079317E"/>
    <w:rsid w:val="00793C53"/>
    <w:rsid w:val="007942A2"/>
    <w:rsid w:val="00795914"/>
    <w:rsid w:val="007A0E08"/>
    <w:rsid w:val="007A1A28"/>
    <w:rsid w:val="007B3CB6"/>
    <w:rsid w:val="007B3CBC"/>
    <w:rsid w:val="007C6FCA"/>
    <w:rsid w:val="007C79EB"/>
    <w:rsid w:val="007D0A5E"/>
    <w:rsid w:val="007D23A5"/>
    <w:rsid w:val="007D26DD"/>
    <w:rsid w:val="007E0726"/>
    <w:rsid w:val="007E3A87"/>
    <w:rsid w:val="007E3C72"/>
    <w:rsid w:val="007E4087"/>
    <w:rsid w:val="007F140C"/>
    <w:rsid w:val="007F6F12"/>
    <w:rsid w:val="007F76F3"/>
    <w:rsid w:val="007F78FB"/>
    <w:rsid w:val="0080379E"/>
    <w:rsid w:val="00803AA7"/>
    <w:rsid w:val="00803FE4"/>
    <w:rsid w:val="00804C11"/>
    <w:rsid w:val="00813B82"/>
    <w:rsid w:val="008147EE"/>
    <w:rsid w:val="00816CD2"/>
    <w:rsid w:val="0081723A"/>
    <w:rsid w:val="00817244"/>
    <w:rsid w:val="00827D7D"/>
    <w:rsid w:val="00841651"/>
    <w:rsid w:val="00843760"/>
    <w:rsid w:val="0084543A"/>
    <w:rsid w:val="00853C12"/>
    <w:rsid w:val="00854E56"/>
    <w:rsid w:val="008553E7"/>
    <w:rsid w:val="00856D32"/>
    <w:rsid w:val="008614F4"/>
    <w:rsid w:val="00863F48"/>
    <w:rsid w:val="008652BE"/>
    <w:rsid w:val="008768B5"/>
    <w:rsid w:val="00880786"/>
    <w:rsid w:val="00881889"/>
    <w:rsid w:val="008919AF"/>
    <w:rsid w:val="00895704"/>
    <w:rsid w:val="00896171"/>
    <w:rsid w:val="008967E5"/>
    <w:rsid w:val="008A3C38"/>
    <w:rsid w:val="008A62E8"/>
    <w:rsid w:val="008A67C1"/>
    <w:rsid w:val="008B2684"/>
    <w:rsid w:val="008B29A2"/>
    <w:rsid w:val="008B480E"/>
    <w:rsid w:val="008B567D"/>
    <w:rsid w:val="008B7278"/>
    <w:rsid w:val="008C2A9F"/>
    <w:rsid w:val="008C346B"/>
    <w:rsid w:val="008C5D57"/>
    <w:rsid w:val="008C6D52"/>
    <w:rsid w:val="008C73C9"/>
    <w:rsid w:val="008D1580"/>
    <w:rsid w:val="008D29F7"/>
    <w:rsid w:val="008D615D"/>
    <w:rsid w:val="008E3EAA"/>
    <w:rsid w:val="008E4381"/>
    <w:rsid w:val="008F56AD"/>
    <w:rsid w:val="008F62B6"/>
    <w:rsid w:val="00900971"/>
    <w:rsid w:val="0090267E"/>
    <w:rsid w:val="00903AB8"/>
    <w:rsid w:val="00904A8B"/>
    <w:rsid w:val="00907B14"/>
    <w:rsid w:val="00907E61"/>
    <w:rsid w:val="00911C74"/>
    <w:rsid w:val="00911F10"/>
    <w:rsid w:val="009144A8"/>
    <w:rsid w:val="00917E8D"/>
    <w:rsid w:val="00925265"/>
    <w:rsid w:val="009258D0"/>
    <w:rsid w:val="00932040"/>
    <w:rsid w:val="00934C51"/>
    <w:rsid w:val="0094509A"/>
    <w:rsid w:val="00945BE5"/>
    <w:rsid w:val="00957F18"/>
    <w:rsid w:val="00962539"/>
    <w:rsid w:val="00967A8C"/>
    <w:rsid w:val="00974ACB"/>
    <w:rsid w:val="009761C1"/>
    <w:rsid w:val="00987255"/>
    <w:rsid w:val="009900D0"/>
    <w:rsid w:val="009937DA"/>
    <w:rsid w:val="009950B9"/>
    <w:rsid w:val="00996DE8"/>
    <w:rsid w:val="00997030"/>
    <w:rsid w:val="009A002F"/>
    <w:rsid w:val="009A0AAC"/>
    <w:rsid w:val="009A7704"/>
    <w:rsid w:val="009B3071"/>
    <w:rsid w:val="009C3284"/>
    <w:rsid w:val="009C3447"/>
    <w:rsid w:val="009C4391"/>
    <w:rsid w:val="009D030B"/>
    <w:rsid w:val="009D2E80"/>
    <w:rsid w:val="009E20E7"/>
    <w:rsid w:val="009E7D08"/>
    <w:rsid w:val="009F02C2"/>
    <w:rsid w:val="009F195D"/>
    <w:rsid w:val="009F3439"/>
    <w:rsid w:val="00A04966"/>
    <w:rsid w:val="00A0570C"/>
    <w:rsid w:val="00A11F94"/>
    <w:rsid w:val="00A121CD"/>
    <w:rsid w:val="00A123D2"/>
    <w:rsid w:val="00A12E93"/>
    <w:rsid w:val="00A17DB0"/>
    <w:rsid w:val="00A20674"/>
    <w:rsid w:val="00A27277"/>
    <w:rsid w:val="00A40B9F"/>
    <w:rsid w:val="00A4463D"/>
    <w:rsid w:val="00A458E9"/>
    <w:rsid w:val="00A50DCA"/>
    <w:rsid w:val="00A51E87"/>
    <w:rsid w:val="00A64ED7"/>
    <w:rsid w:val="00A678FB"/>
    <w:rsid w:val="00A705D5"/>
    <w:rsid w:val="00A75077"/>
    <w:rsid w:val="00A75D92"/>
    <w:rsid w:val="00A81D6F"/>
    <w:rsid w:val="00A829DE"/>
    <w:rsid w:val="00A84807"/>
    <w:rsid w:val="00A94383"/>
    <w:rsid w:val="00AA287D"/>
    <w:rsid w:val="00AA3ABB"/>
    <w:rsid w:val="00AA59FA"/>
    <w:rsid w:val="00AA7600"/>
    <w:rsid w:val="00AA7B0A"/>
    <w:rsid w:val="00AB0A25"/>
    <w:rsid w:val="00AB6864"/>
    <w:rsid w:val="00AB7A9C"/>
    <w:rsid w:val="00AC0EC2"/>
    <w:rsid w:val="00AC36CD"/>
    <w:rsid w:val="00AC40F0"/>
    <w:rsid w:val="00AC450A"/>
    <w:rsid w:val="00AD27C3"/>
    <w:rsid w:val="00AD3D0C"/>
    <w:rsid w:val="00AD7A2C"/>
    <w:rsid w:val="00AE08AE"/>
    <w:rsid w:val="00AE4418"/>
    <w:rsid w:val="00AE7CC2"/>
    <w:rsid w:val="00AF606B"/>
    <w:rsid w:val="00B016F2"/>
    <w:rsid w:val="00B01C79"/>
    <w:rsid w:val="00B0408C"/>
    <w:rsid w:val="00B05E0B"/>
    <w:rsid w:val="00B06345"/>
    <w:rsid w:val="00B073D2"/>
    <w:rsid w:val="00B074C8"/>
    <w:rsid w:val="00B11C43"/>
    <w:rsid w:val="00B12284"/>
    <w:rsid w:val="00B21F15"/>
    <w:rsid w:val="00B2289E"/>
    <w:rsid w:val="00B27FDC"/>
    <w:rsid w:val="00B35E7B"/>
    <w:rsid w:val="00B36110"/>
    <w:rsid w:val="00B36993"/>
    <w:rsid w:val="00B40819"/>
    <w:rsid w:val="00B415D5"/>
    <w:rsid w:val="00B42523"/>
    <w:rsid w:val="00B45DAD"/>
    <w:rsid w:val="00B50E66"/>
    <w:rsid w:val="00B56C63"/>
    <w:rsid w:val="00B65109"/>
    <w:rsid w:val="00B65193"/>
    <w:rsid w:val="00B66D82"/>
    <w:rsid w:val="00B72B2B"/>
    <w:rsid w:val="00B746B6"/>
    <w:rsid w:val="00B77857"/>
    <w:rsid w:val="00B8396C"/>
    <w:rsid w:val="00B9537F"/>
    <w:rsid w:val="00BA6685"/>
    <w:rsid w:val="00BB0BF1"/>
    <w:rsid w:val="00BC1BBA"/>
    <w:rsid w:val="00BC35EC"/>
    <w:rsid w:val="00BC479A"/>
    <w:rsid w:val="00BC6A89"/>
    <w:rsid w:val="00BC78F3"/>
    <w:rsid w:val="00BC797E"/>
    <w:rsid w:val="00BD135C"/>
    <w:rsid w:val="00BD6816"/>
    <w:rsid w:val="00BE04CF"/>
    <w:rsid w:val="00BE2A48"/>
    <w:rsid w:val="00BE4CF3"/>
    <w:rsid w:val="00BF1777"/>
    <w:rsid w:val="00BF47AE"/>
    <w:rsid w:val="00BF490C"/>
    <w:rsid w:val="00BF5E22"/>
    <w:rsid w:val="00BF5F6F"/>
    <w:rsid w:val="00C008A9"/>
    <w:rsid w:val="00C00BAF"/>
    <w:rsid w:val="00C02961"/>
    <w:rsid w:val="00C051D7"/>
    <w:rsid w:val="00C0586A"/>
    <w:rsid w:val="00C11B66"/>
    <w:rsid w:val="00C166BF"/>
    <w:rsid w:val="00C16C04"/>
    <w:rsid w:val="00C171A0"/>
    <w:rsid w:val="00C302C8"/>
    <w:rsid w:val="00C31E1C"/>
    <w:rsid w:val="00C35849"/>
    <w:rsid w:val="00C37BBE"/>
    <w:rsid w:val="00C41D5C"/>
    <w:rsid w:val="00C42835"/>
    <w:rsid w:val="00C46D38"/>
    <w:rsid w:val="00C4701D"/>
    <w:rsid w:val="00C51BFF"/>
    <w:rsid w:val="00C53C40"/>
    <w:rsid w:val="00C54CE0"/>
    <w:rsid w:val="00C55EF7"/>
    <w:rsid w:val="00C61860"/>
    <w:rsid w:val="00C62906"/>
    <w:rsid w:val="00C67778"/>
    <w:rsid w:val="00C74307"/>
    <w:rsid w:val="00C74530"/>
    <w:rsid w:val="00C74E4C"/>
    <w:rsid w:val="00C756F9"/>
    <w:rsid w:val="00C77721"/>
    <w:rsid w:val="00C8137C"/>
    <w:rsid w:val="00C834CB"/>
    <w:rsid w:val="00C83DF1"/>
    <w:rsid w:val="00C84648"/>
    <w:rsid w:val="00C851EA"/>
    <w:rsid w:val="00C97B21"/>
    <w:rsid w:val="00CB1D17"/>
    <w:rsid w:val="00CB2834"/>
    <w:rsid w:val="00CB4429"/>
    <w:rsid w:val="00CB472A"/>
    <w:rsid w:val="00CB7E91"/>
    <w:rsid w:val="00CC05F8"/>
    <w:rsid w:val="00CC3E8B"/>
    <w:rsid w:val="00CC41FE"/>
    <w:rsid w:val="00CC5AF5"/>
    <w:rsid w:val="00CC7C08"/>
    <w:rsid w:val="00CD0FDD"/>
    <w:rsid w:val="00CD1108"/>
    <w:rsid w:val="00CD2201"/>
    <w:rsid w:val="00CD3E9B"/>
    <w:rsid w:val="00CE1855"/>
    <w:rsid w:val="00CE18A6"/>
    <w:rsid w:val="00CE48ED"/>
    <w:rsid w:val="00CE7F8B"/>
    <w:rsid w:val="00CF1EA8"/>
    <w:rsid w:val="00CF375C"/>
    <w:rsid w:val="00CF5D5A"/>
    <w:rsid w:val="00CF7813"/>
    <w:rsid w:val="00CF7CCC"/>
    <w:rsid w:val="00D0008D"/>
    <w:rsid w:val="00D00575"/>
    <w:rsid w:val="00D025BD"/>
    <w:rsid w:val="00D04003"/>
    <w:rsid w:val="00D147A4"/>
    <w:rsid w:val="00D1512E"/>
    <w:rsid w:val="00D17346"/>
    <w:rsid w:val="00D1761E"/>
    <w:rsid w:val="00D201F8"/>
    <w:rsid w:val="00D344CF"/>
    <w:rsid w:val="00D34714"/>
    <w:rsid w:val="00D37159"/>
    <w:rsid w:val="00D37237"/>
    <w:rsid w:val="00D53828"/>
    <w:rsid w:val="00D551A6"/>
    <w:rsid w:val="00D619F6"/>
    <w:rsid w:val="00D623F3"/>
    <w:rsid w:val="00D66D8D"/>
    <w:rsid w:val="00D7589C"/>
    <w:rsid w:val="00D76D0B"/>
    <w:rsid w:val="00D833AF"/>
    <w:rsid w:val="00D83781"/>
    <w:rsid w:val="00D93FEB"/>
    <w:rsid w:val="00D9493A"/>
    <w:rsid w:val="00D95764"/>
    <w:rsid w:val="00DA6699"/>
    <w:rsid w:val="00DA6C9B"/>
    <w:rsid w:val="00DB3BBA"/>
    <w:rsid w:val="00DB4222"/>
    <w:rsid w:val="00DB4CC5"/>
    <w:rsid w:val="00DC15F1"/>
    <w:rsid w:val="00DC1C66"/>
    <w:rsid w:val="00DC26CB"/>
    <w:rsid w:val="00DC33EC"/>
    <w:rsid w:val="00DC40DF"/>
    <w:rsid w:val="00DC5838"/>
    <w:rsid w:val="00DD0ADE"/>
    <w:rsid w:val="00DD3343"/>
    <w:rsid w:val="00DD4550"/>
    <w:rsid w:val="00DD50D5"/>
    <w:rsid w:val="00DD5EFD"/>
    <w:rsid w:val="00DD60B8"/>
    <w:rsid w:val="00DE3EAA"/>
    <w:rsid w:val="00DE422E"/>
    <w:rsid w:val="00DF064D"/>
    <w:rsid w:val="00DF1705"/>
    <w:rsid w:val="00DF3159"/>
    <w:rsid w:val="00DF42BE"/>
    <w:rsid w:val="00DF533B"/>
    <w:rsid w:val="00E0298F"/>
    <w:rsid w:val="00E0342B"/>
    <w:rsid w:val="00E036A0"/>
    <w:rsid w:val="00E04B4D"/>
    <w:rsid w:val="00E10F88"/>
    <w:rsid w:val="00E13C00"/>
    <w:rsid w:val="00E15A09"/>
    <w:rsid w:val="00E23449"/>
    <w:rsid w:val="00E36BA5"/>
    <w:rsid w:val="00E407C1"/>
    <w:rsid w:val="00E41926"/>
    <w:rsid w:val="00E45BEC"/>
    <w:rsid w:val="00E47EFB"/>
    <w:rsid w:val="00E5055D"/>
    <w:rsid w:val="00E518D5"/>
    <w:rsid w:val="00E54579"/>
    <w:rsid w:val="00E555BD"/>
    <w:rsid w:val="00E60F25"/>
    <w:rsid w:val="00E74B10"/>
    <w:rsid w:val="00E76E09"/>
    <w:rsid w:val="00E77ED5"/>
    <w:rsid w:val="00E8592F"/>
    <w:rsid w:val="00E908FD"/>
    <w:rsid w:val="00E91C90"/>
    <w:rsid w:val="00E930BB"/>
    <w:rsid w:val="00E9460F"/>
    <w:rsid w:val="00E97A91"/>
    <w:rsid w:val="00EA118A"/>
    <w:rsid w:val="00EA5399"/>
    <w:rsid w:val="00EB0506"/>
    <w:rsid w:val="00EB23D1"/>
    <w:rsid w:val="00EB2784"/>
    <w:rsid w:val="00EB2ED2"/>
    <w:rsid w:val="00EB46B9"/>
    <w:rsid w:val="00EB4962"/>
    <w:rsid w:val="00EB6A03"/>
    <w:rsid w:val="00EB6A9D"/>
    <w:rsid w:val="00ED4AEF"/>
    <w:rsid w:val="00ED6A0D"/>
    <w:rsid w:val="00EE3077"/>
    <w:rsid w:val="00EE4BC6"/>
    <w:rsid w:val="00EE6688"/>
    <w:rsid w:val="00EF2541"/>
    <w:rsid w:val="00EF37A2"/>
    <w:rsid w:val="00EF736B"/>
    <w:rsid w:val="00EF74F6"/>
    <w:rsid w:val="00F00A54"/>
    <w:rsid w:val="00F02B5A"/>
    <w:rsid w:val="00F06927"/>
    <w:rsid w:val="00F10FCA"/>
    <w:rsid w:val="00F135EB"/>
    <w:rsid w:val="00F14CED"/>
    <w:rsid w:val="00F14D98"/>
    <w:rsid w:val="00F207BE"/>
    <w:rsid w:val="00F26EE6"/>
    <w:rsid w:val="00F27A5E"/>
    <w:rsid w:val="00F30765"/>
    <w:rsid w:val="00F347A9"/>
    <w:rsid w:val="00F37A0D"/>
    <w:rsid w:val="00F43D5B"/>
    <w:rsid w:val="00F44924"/>
    <w:rsid w:val="00F50240"/>
    <w:rsid w:val="00F52178"/>
    <w:rsid w:val="00F56F00"/>
    <w:rsid w:val="00F62738"/>
    <w:rsid w:val="00F64A75"/>
    <w:rsid w:val="00F7121E"/>
    <w:rsid w:val="00F751FC"/>
    <w:rsid w:val="00F812A7"/>
    <w:rsid w:val="00F81AA5"/>
    <w:rsid w:val="00F83C06"/>
    <w:rsid w:val="00F90CD4"/>
    <w:rsid w:val="00F94E08"/>
    <w:rsid w:val="00F96457"/>
    <w:rsid w:val="00F96ECC"/>
    <w:rsid w:val="00F9784C"/>
    <w:rsid w:val="00F97999"/>
    <w:rsid w:val="00FA18E6"/>
    <w:rsid w:val="00FA6CF3"/>
    <w:rsid w:val="00FA7D97"/>
    <w:rsid w:val="00FB0198"/>
    <w:rsid w:val="00FB1CC4"/>
    <w:rsid w:val="00FC188D"/>
    <w:rsid w:val="00FC251F"/>
    <w:rsid w:val="00FC3AF1"/>
    <w:rsid w:val="00FC5F81"/>
    <w:rsid w:val="00FD0265"/>
    <w:rsid w:val="00FD585B"/>
    <w:rsid w:val="00FE061A"/>
    <w:rsid w:val="00FF05E7"/>
    <w:rsid w:val="00FF06B6"/>
    <w:rsid w:val="00FF195F"/>
    <w:rsid w:val="00FF2222"/>
    <w:rsid w:val="00FF2A9B"/>
    <w:rsid w:val="00FF4D7D"/>
    <w:rsid w:val="00FF6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A034C"/>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rPr>
      <w:rFonts w:ascii="宋体" w:eastAsia="宋体" w:hAnsi="宋体" w:cs="宋体"/>
      <w:kern w:val="0"/>
      <w:sz w:val="24"/>
      <w:szCs w:val="24"/>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eastAsia="宋体" w:hAnsi="Arial" w:cs="Arial"/>
      <w:kern w:val="0"/>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kern w:val="0"/>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35"/>
      </w:numPr>
      <w:spacing w:after="120" w:line="259" w:lineRule="auto"/>
      <w:ind w:firstLineChars="0" w:firstLine="0"/>
      <w:contextualSpacing w:val="0"/>
      <w:jc w:val="both"/>
    </w:pPr>
    <w:rPr>
      <w:rFonts w:ascii="Arial" w:eastAsiaTheme="minorHAnsi" w:hAnsi="Arial"/>
      <w:kern w:val="0"/>
      <w:sz w:val="20"/>
      <w:szCs w:val="22"/>
      <w:lang w:eastAsia="ja-JP"/>
    </w:rPr>
  </w:style>
  <w:style w:type="paragraph" w:customStyle="1" w:styleId="Bulletedo1">
    <w:name w:val="Bulleted o 1"/>
    <w:basedOn w:val="a0"/>
    <w:uiPriority w:val="99"/>
    <w:qFormat/>
    <w:rsid w:val="00EE3077"/>
    <w:pPr>
      <w:numPr>
        <w:numId w:val="3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1631</Words>
  <Characters>9298</Characters>
  <Application>Microsoft Office Word</Application>
  <DocSecurity>0</DocSecurity>
  <Lines>77</Lines>
  <Paragraphs>21</Paragraphs>
  <ScaleCrop>false</ScaleCrop>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2024-08-09T06:48:00Z</dcterms:created>
  <dcterms:modified xsi:type="dcterms:W3CDTF">2024-08-09T06:48:00Z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