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1B852DE2" w14:textId="6E3B76D0" w:rsidR="00D53571" w:rsidRPr="006E4CFC" w:rsidRDefault="00D53571" w:rsidP="00D53571">
      <w:pPr>
        <w:pStyle w:val="CRCoverPage"/>
        <w:tabs>
          <w:tab w:val="right" w:pos="9639"/>
        </w:tabs>
        <w:spacing w:after="0"/>
        <w:rPr>
          <w:rFonts w:ascii="Times New Roman" w:eastAsia="宋体" w:hAnsi="Times New Roman"/>
          <w:b/>
          <w:sz w:val="24"/>
          <w:szCs w:val="24"/>
          <w:lang w:val="en-US" w:eastAsia="zh-CN"/>
        </w:rPr>
      </w:pPr>
      <w:bookmarkStart w:id="0" w:name="_Ref399006623"/>
      <w:bookmarkStart w:id="1" w:name="_Toc92513360"/>
      <w:r w:rsidRPr="006E4CFC">
        <w:rPr>
          <w:rFonts w:ascii="Times New Roman" w:hAnsi="Times New Roman"/>
          <w:b/>
          <w:sz w:val="24"/>
          <w:szCs w:val="24"/>
        </w:rPr>
        <w:t>3GPP TSG-</w:t>
      </w:r>
      <w:r w:rsidRPr="006E4CFC">
        <w:rPr>
          <w:rFonts w:ascii="Times New Roman" w:hAnsi="Times New Roman"/>
          <w:b/>
          <w:sz w:val="24"/>
          <w:szCs w:val="24"/>
          <w:lang w:val="en-US" w:eastAsia="zh-CN"/>
        </w:rPr>
        <w:t>RAN</w:t>
      </w:r>
      <w:r w:rsidRPr="006E4CFC">
        <w:rPr>
          <w:rFonts w:ascii="Times New Roman" w:hAnsi="Times New Roman"/>
          <w:b/>
          <w:sz w:val="24"/>
          <w:szCs w:val="24"/>
        </w:rPr>
        <w:t xml:space="preserve"> </w:t>
      </w:r>
      <w:r w:rsidRPr="006E4CFC">
        <w:rPr>
          <w:rFonts w:ascii="Times New Roman" w:eastAsia="宋体" w:hAnsi="Times New Roman"/>
          <w:b/>
          <w:sz w:val="24"/>
          <w:szCs w:val="24"/>
          <w:lang w:val="en-US" w:eastAsia="zh-CN"/>
        </w:rPr>
        <w:t xml:space="preserve">WG4 </w:t>
      </w:r>
      <w:r w:rsidRPr="006E4CFC">
        <w:rPr>
          <w:rFonts w:ascii="Times New Roman" w:hAnsi="Times New Roman"/>
          <w:b/>
          <w:sz w:val="24"/>
          <w:szCs w:val="24"/>
        </w:rPr>
        <w:t>Meeting # 11</w:t>
      </w:r>
      <w:r>
        <w:rPr>
          <w:rFonts w:ascii="Times New Roman" w:hAnsi="Times New Roman"/>
          <w:b/>
          <w:sz w:val="24"/>
          <w:szCs w:val="24"/>
        </w:rPr>
        <w:t>2</w:t>
      </w:r>
      <w:r w:rsidRPr="006E4CFC">
        <w:rPr>
          <w:rFonts w:ascii="Times New Roman" w:hAnsi="Times New Roman"/>
          <w:b/>
          <w:i/>
          <w:sz w:val="24"/>
          <w:szCs w:val="24"/>
        </w:rPr>
        <w:tab/>
      </w:r>
      <w:r w:rsidRPr="006E4CFC">
        <w:rPr>
          <w:rFonts w:ascii="Times New Roman" w:eastAsia="宋体" w:hAnsi="Times New Roman"/>
          <w:b/>
          <w:sz w:val="24"/>
          <w:szCs w:val="24"/>
          <w:lang w:val="en-US" w:eastAsia="zh-CN"/>
        </w:rPr>
        <w:t>R4-24</w:t>
      </w:r>
      <w:r w:rsidR="00D97610">
        <w:rPr>
          <w:rFonts w:ascii="Times New Roman" w:eastAsia="宋体" w:hAnsi="Times New Roman"/>
          <w:b/>
          <w:sz w:val="24"/>
          <w:szCs w:val="24"/>
          <w:lang w:val="en-US" w:eastAsia="zh-CN"/>
        </w:rPr>
        <w:t>11625</w:t>
      </w:r>
    </w:p>
    <w:p w14:paraId="5F3E09AC" w14:textId="77777777" w:rsidR="00D53571" w:rsidRPr="006E4CFC" w:rsidRDefault="00D53571" w:rsidP="00D53571">
      <w:pPr>
        <w:pStyle w:val="CRCoverPage"/>
        <w:outlineLvl w:val="0"/>
        <w:rPr>
          <w:rFonts w:ascii="Times New Roman" w:hAnsi="Times New Roman"/>
          <w:b/>
          <w:sz w:val="24"/>
          <w:szCs w:val="24"/>
        </w:rPr>
      </w:pPr>
      <w:r w:rsidRPr="008731BB">
        <w:rPr>
          <w:rFonts w:ascii="Times New Roman" w:hAnsi="Times New Roman"/>
          <w:b/>
          <w:sz w:val="24"/>
          <w:szCs w:val="24"/>
        </w:rPr>
        <w:t>Maastricht</w:t>
      </w:r>
      <w:r w:rsidRPr="008731BB">
        <w:rPr>
          <w:rFonts w:ascii="Times New Roman" w:hAnsi="Times New Roman" w:hint="eastAsia"/>
          <w:b/>
          <w:sz w:val="24"/>
          <w:szCs w:val="24"/>
        </w:rPr>
        <w:t>,</w:t>
      </w:r>
      <w:r w:rsidRPr="008731BB">
        <w:rPr>
          <w:rFonts w:ascii="Times New Roman" w:hAnsi="Times New Roman"/>
          <w:b/>
          <w:sz w:val="24"/>
          <w:szCs w:val="24"/>
        </w:rPr>
        <w:t xml:space="preserve"> Netherlands, 19th – 23rd August, 2024</w:t>
      </w:r>
    </w:p>
    <w:p w14:paraId="67B6E04D" w14:textId="77777777" w:rsidR="006E5755" w:rsidRPr="00D53571"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543EA7" w:rsidRDefault="006E5755" w:rsidP="006E5755">
      <w:pPr>
        <w:tabs>
          <w:tab w:val="left" w:pos="1985"/>
        </w:tabs>
        <w:rPr>
          <w:rFonts w:ascii="Times New Roman" w:hAnsi="Times New Roman" w:cs="Times New Roman"/>
          <w:b/>
          <w:sz w:val="24"/>
          <w:szCs w:val="24"/>
        </w:rPr>
      </w:pPr>
      <w:r w:rsidRPr="00543EA7">
        <w:rPr>
          <w:rFonts w:ascii="Times New Roman" w:hAnsi="Times New Roman" w:cs="Times New Roman"/>
          <w:b/>
          <w:sz w:val="24"/>
          <w:szCs w:val="24"/>
        </w:rPr>
        <w:t xml:space="preserve">Source: </w:t>
      </w:r>
      <w:r w:rsidRPr="00543EA7">
        <w:rPr>
          <w:rFonts w:ascii="Times New Roman" w:hAnsi="Times New Roman" w:cs="Times New Roman"/>
          <w:b/>
          <w:sz w:val="24"/>
          <w:szCs w:val="24"/>
        </w:rPr>
        <w:tab/>
      </w:r>
      <w:r w:rsidRPr="00543EA7">
        <w:rPr>
          <w:rFonts w:ascii="Times New Roman" w:hAnsi="Times New Roman" w:cs="Times New Roman"/>
          <w:sz w:val="24"/>
          <w:szCs w:val="24"/>
        </w:rPr>
        <w:t>Xiaomi</w:t>
      </w:r>
    </w:p>
    <w:p w14:paraId="285B9E70" w14:textId="6B6D5DA4" w:rsidR="006E5755" w:rsidRPr="00543EA7" w:rsidRDefault="006E5755" w:rsidP="006E5755">
      <w:pPr>
        <w:ind w:left="1985" w:hanging="1985"/>
        <w:rPr>
          <w:rFonts w:ascii="Times New Roman" w:hAnsi="Times New Roman" w:cs="Times New Roman"/>
          <w:sz w:val="24"/>
          <w:szCs w:val="24"/>
        </w:rPr>
      </w:pPr>
      <w:r w:rsidRPr="00543EA7">
        <w:rPr>
          <w:rFonts w:ascii="Times New Roman" w:hAnsi="Times New Roman" w:cs="Times New Roman"/>
          <w:b/>
          <w:sz w:val="24"/>
          <w:szCs w:val="24"/>
        </w:rPr>
        <w:t>Title:</w:t>
      </w:r>
      <w:r w:rsidRPr="00543EA7">
        <w:rPr>
          <w:rFonts w:ascii="Times New Roman" w:hAnsi="Times New Roman" w:cs="Times New Roman"/>
          <w:sz w:val="24"/>
          <w:szCs w:val="24"/>
        </w:rPr>
        <w:t xml:space="preserve"> </w:t>
      </w:r>
      <w:r w:rsidRPr="00543EA7">
        <w:rPr>
          <w:rFonts w:ascii="Times New Roman" w:hAnsi="Times New Roman" w:cs="Times New Roman"/>
          <w:sz w:val="24"/>
          <w:szCs w:val="24"/>
        </w:rPr>
        <w:tab/>
      </w:r>
      <w:r w:rsidR="00A95EA9" w:rsidRPr="00543EA7">
        <w:rPr>
          <w:rFonts w:ascii="Times New Roman" w:hAnsi="Times New Roman" w:cs="Times New Roman"/>
          <w:sz w:val="24"/>
          <w:szCs w:val="24"/>
        </w:rPr>
        <w:t xml:space="preserve">Discussion on </w:t>
      </w:r>
      <w:r w:rsidR="00BA121D">
        <w:rPr>
          <w:rFonts w:ascii="Times New Roman" w:hAnsi="Times New Roman" w:cs="Times New Roman"/>
          <w:sz w:val="24"/>
          <w:szCs w:val="24"/>
        </w:rPr>
        <w:t xml:space="preserve">general aspects of AI/ML </w:t>
      </w:r>
      <w:r w:rsidR="00A95EA9" w:rsidRPr="00543EA7">
        <w:rPr>
          <w:rFonts w:ascii="Times New Roman" w:hAnsi="Times New Roman" w:cs="Times New Roman"/>
          <w:sz w:val="24"/>
          <w:szCs w:val="24"/>
        </w:rPr>
        <w:t xml:space="preserve">testability and interoperability </w:t>
      </w:r>
    </w:p>
    <w:p w14:paraId="5DD9EDDA" w14:textId="0AB440A5" w:rsidR="006E5755" w:rsidRPr="00543EA7" w:rsidRDefault="006E5755" w:rsidP="006E5755">
      <w:pPr>
        <w:ind w:left="1985" w:hanging="1985"/>
        <w:rPr>
          <w:rFonts w:ascii="Times New Roman" w:hAnsi="Times New Roman" w:cs="Times New Roman"/>
          <w:sz w:val="24"/>
          <w:szCs w:val="24"/>
          <w:highlight w:val="yellow"/>
        </w:rPr>
      </w:pPr>
      <w:r w:rsidRPr="00543EA7">
        <w:rPr>
          <w:rFonts w:ascii="Times New Roman" w:hAnsi="Times New Roman" w:cs="Times New Roman"/>
          <w:b/>
          <w:sz w:val="24"/>
          <w:szCs w:val="24"/>
        </w:rPr>
        <w:t>Agenda Item:</w:t>
      </w:r>
      <w:r w:rsidRPr="00543EA7">
        <w:rPr>
          <w:rFonts w:ascii="Times New Roman" w:hAnsi="Times New Roman" w:cs="Times New Roman"/>
          <w:sz w:val="24"/>
          <w:szCs w:val="24"/>
        </w:rPr>
        <w:tab/>
      </w:r>
      <w:r w:rsidR="00D53571">
        <w:rPr>
          <w:rFonts w:ascii="Times New Roman" w:hAnsi="Times New Roman" w:cs="Times New Roman"/>
          <w:sz w:val="24"/>
          <w:szCs w:val="24"/>
        </w:rPr>
        <w:t>8.17.1</w:t>
      </w:r>
    </w:p>
    <w:p w14:paraId="0C86A2C2" w14:textId="77777777" w:rsidR="006E5755" w:rsidRPr="00543EA7" w:rsidRDefault="006E5755" w:rsidP="006E5755">
      <w:pPr>
        <w:tabs>
          <w:tab w:val="left" w:pos="1990"/>
        </w:tabs>
        <w:rPr>
          <w:rFonts w:ascii="Times New Roman" w:hAnsi="Times New Roman" w:cs="Times New Roman"/>
          <w:sz w:val="24"/>
          <w:szCs w:val="24"/>
        </w:rPr>
      </w:pPr>
      <w:r w:rsidRPr="00543EA7">
        <w:rPr>
          <w:rFonts w:ascii="Times New Roman" w:hAnsi="Times New Roman" w:cs="Times New Roman"/>
          <w:b/>
          <w:sz w:val="24"/>
          <w:szCs w:val="24"/>
        </w:rPr>
        <w:t>Document for:</w:t>
      </w:r>
      <w:r w:rsidRPr="00543EA7">
        <w:rPr>
          <w:rFonts w:ascii="Times New Roman" w:hAnsi="Times New Roman" w:cs="Times New Roman"/>
          <w:sz w:val="24"/>
          <w:szCs w:val="24"/>
        </w:rPr>
        <w:tab/>
        <w:t>Discussion</w:t>
      </w:r>
    </w:p>
    <w:bookmarkEnd w:id="0"/>
    <w:bookmarkEnd w:id="1"/>
    <w:p w14:paraId="241EA8CC" w14:textId="77777777" w:rsidR="006E5755" w:rsidRPr="00543EA7"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543EA7">
        <w:rPr>
          <w:rFonts w:ascii="Times New Roman" w:eastAsia="宋体" w:hAnsi="Times New Roman" w:cs="Times New Roman"/>
          <w:kern w:val="0"/>
          <w:sz w:val="36"/>
          <w:szCs w:val="20"/>
          <w:lang w:val="en-GB"/>
        </w:rPr>
        <w:t>1 Introduction</w:t>
      </w:r>
    </w:p>
    <w:p w14:paraId="473E560D" w14:textId="63ED7C8E" w:rsidR="006E5755" w:rsidRPr="00543EA7" w:rsidRDefault="0020535D"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543EA7">
        <w:rPr>
          <w:rFonts w:ascii="Times New Roman" w:eastAsia="宋体" w:hAnsi="Times New Roman" w:cs="Times New Roman"/>
          <w:kern w:val="0"/>
          <w:sz w:val="20"/>
          <w:szCs w:val="20"/>
          <w:lang w:val="en-GB"/>
        </w:rPr>
        <w:t>I</w:t>
      </w:r>
      <w:r w:rsidR="00813EE6" w:rsidRPr="00543EA7">
        <w:rPr>
          <w:rFonts w:ascii="Times New Roman" w:eastAsia="宋体" w:hAnsi="Times New Roman" w:cs="Times New Roman"/>
          <w:kern w:val="0"/>
          <w:sz w:val="20"/>
          <w:szCs w:val="20"/>
          <w:lang w:val="en-GB"/>
        </w:rPr>
        <w:t xml:space="preserve">n this contribution, we will discuss </w:t>
      </w:r>
      <w:r w:rsidR="00EA5F8F">
        <w:rPr>
          <w:rFonts w:ascii="Times New Roman" w:eastAsia="宋体" w:hAnsi="Times New Roman" w:cs="Times New Roman"/>
          <w:kern w:val="0"/>
          <w:sz w:val="20"/>
          <w:szCs w:val="20"/>
          <w:lang w:val="en-GB"/>
        </w:rPr>
        <w:t xml:space="preserve">about general aspects of AI </w:t>
      </w:r>
      <w:r w:rsidRPr="00543EA7">
        <w:rPr>
          <w:rFonts w:ascii="Times New Roman" w:eastAsia="宋体" w:hAnsi="Times New Roman" w:cs="Times New Roman"/>
          <w:kern w:val="0"/>
          <w:sz w:val="20"/>
          <w:szCs w:val="20"/>
          <w:lang w:val="en-GB"/>
        </w:rPr>
        <w:t xml:space="preserve">testability </w:t>
      </w:r>
      <w:r w:rsidR="00B1056E">
        <w:rPr>
          <w:rFonts w:ascii="Times New Roman" w:eastAsia="宋体" w:hAnsi="Times New Roman" w:cs="Times New Roman"/>
          <w:kern w:val="0"/>
          <w:sz w:val="20"/>
          <w:szCs w:val="20"/>
          <w:lang w:val="en-GB"/>
        </w:rPr>
        <w:t xml:space="preserve">and </w:t>
      </w:r>
      <w:r w:rsidR="00B1056E" w:rsidRPr="00B1056E">
        <w:rPr>
          <w:rFonts w:ascii="Times New Roman" w:eastAsia="宋体" w:hAnsi="Times New Roman" w:cs="Times New Roman"/>
          <w:kern w:val="0"/>
          <w:sz w:val="20"/>
          <w:szCs w:val="20"/>
          <w:lang w:val="en-GB"/>
        </w:rPr>
        <w:t>interoperability</w:t>
      </w:r>
      <w:r w:rsidR="00813EE6" w:rsidRPr="00543EA7">
        <w:rPr>
          <w:rFonts w:ascii="Times New Roman" w:eastAsia="宋体" w:hAnsi="Times New Roman" w:cs="Times New Roman"/>
          <w:kern w:val="0"/>
          <w:sz w:val="20"/>
          <w:szCs w:val="20"/>
          <w:lang w:val="en-GB"/>
        </w:rPr>
        <w:t>.</w:t>
      </w:r>
    </w:p>
    <w:p w14:paraId="7D491FC2" w14:textId="2372DDED" w:rsidR="0016006D" w:rsidRPr="00543EA7"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Discussion</w:t>
      </w:r>
    </w:p>
    <w:p w14:paraId="0637A2CA" w14:textId="76FCE44E" w:rsidR="0003304D" w:rsidRDefault="0003304D" w:rsidP="006126B9">
      <w:pPr>
        <w:pStyle w:val="2"/>
        <w:numPr>
          <w:ilvl w:val="3"/>
          <w:numId w:val="4"/>
        </w:numPr>
        <w:spacing w:after="280"/>
        <w:ind w:left="0" w:firstLine="0"/>
        <w:rPr>
          <w:rFonts w:ascii="Times New Roman" w:hAnsi="Times New Roman" w:cs="Times New Roman"/>
          <w:sz w:val="28"/>
          <w:szCs w:val="28"/>
        </w:rPr>
      </w:pPr>
      <w:r w:rsidRPr="00543EA7">
        <w:rPr>
          <w:rFonts w:ascii="Times New Roman" w:hAnsi="Times New Roman" w:cs="Times New Roman"/>
          <w:sz w:val="28"/>
          <w:szCs w:val="28"/>
        </w:rPr>
        <w:t xml:space="preserve">2.1 </w:t>
      </w:r>
      <w:r w:rsidR="00037531">
        <w:rPr>
          <w:rFonts w:ascii="Times New Roman" w:hAnsi="Times New Roman" w:cs="Times New Roman"/>
          <w:sz w:val="28"/>
          <w:szCs w:val="28"/>
        </w:rPr>
        <w:t>Post deployment</w:t>
      </w:r>
    </w:p>
    <w:tbl>
      <w:tblPr>
        <w:tblStyle w:val="a3"/>
        <w:tblW w:w="0" w:type="auto"/>
        <w:tblLook w:val="04A0" w:firstRow="1" w:lastRow="0" w:firstColumn="1" w:lastColumn="0" w:noHBand="0" w:noVBand="1"/>
      </w:tblPr>
      <w:tblGrid>
        <w:gridCol w:w="9628"/>
      </w:tblGrid>
      <w:tr w:rsidR="006B0F4E" w14:paraId="06A0205F" w14:textId="77777777" w:rsidTr="006B0F4E">
        <w:tc>
          <w:tcPr>
            <w:tcW w:w="9628" w:type="dxa"/>
          </w:tcPr>
          <w:p w14:paraId="0FBD1561" w14:textId="77777777" w:rsidR="006D6B43" w:rsidRPr="00C24CDF" w:rsidRDefault="006D6B43" w:rsidP="006D6B43">
            <w:pPr>
              <w:rPr>
                <w:rFonts w:eastAsia="Yu Mincho"/>
                <w:b/>
                <w:color w:val="000000" w:themeColor="text1"/>
                <w:sz w:val="21"/>
                <w:szCs w:val="21"/>
                <w:u w:val="single"/>
                <w:lang w:eastAsia="ja-JP"/>
              </w:rPr>
            </w:pPr>
            <w:r w:rsidRPr="00C24CDF">
              <w:rPr>
                <w:b/>
                <w:color w:val="000000" w:themeColor="text1"/>
                <w:sz w:val="21"/>
                <w:szCs w:val="21"/>
                <w:u w:val="single"/>
                <w:lang w:eastAsia="ko-KR"/>
              </w:rPr>
              <w:t xml:space="preserve">Issue 1-1: </w:t>
            </w:r>
            <w:r w:rsidRPr="00C24CDF">
              <w:rPr>
                <w:rFonts w:eastAsia="Yu Mincho"/>
                <w:b/>
                <w:color w:val="000000" w:themeColor="text1"/>
                <w:sz w:val="21"/>
                <w:szCs w:val="21"/>
                <w:u w:val="single"/>
                <w:lang w:eastAsia="ja-JP"/>
              </w:rPr>
              <w:t>Post deployment testing</w:t>
            </w:r>
          </w:p>
          <w:p w14:paraId="63E9DCE3" w14:textId="77777777" w:rsidR="006D6B43" w:rsidRPr="00011A57" w:rsidRDefault="006D6B43" w:rsidP="006D6B43">
            <w:pPr>
              <w:pStyle w:val="a4"/>
              <w:numPr>
                <w:ilvl w:val="0"/>
                <w:numId w:val="6"/>
              </w:numPr>
              <w:spacing w:after="120"/>
              <w:ind w:left="72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Proposals</w:t>
            </w:r>
          </w:p>
          <w:p w14:paraId="1DCBE894" w14:textId="77777777" w:rsidR="006D6B43" w:rsidRPr="00011A57" w:rsidRDefault="006D6B43" w:rsidP="006D6B43">
            <w:pPr>
              <w:pStyle w:val="a4"/>
              <w:numPr>
                <w:ilvl w:val="1"/>
                <w:numId w:val="6"/>
              </w:numPr>
              <w:spacing w:after="120"/>
              <w:ind w:left="1440" w:firstLineChars="0"/>
              <w:rPr>
                <w:rFonts w:ascii="Times New Roman" w:hAnsi="Times New Roman" w:cs="Times New Roman"/>
                <w:color w:val="000000" w:themeColor="text1"/>
                <w:sz w:val="21"/>
                <w:szCs w:val="21"/>
              </w:rPr>
            </w:pPr>
            <w:r w:rsidRPr="00011A57">
              <w:rPr>
                <w:rFonts w:ascii="Times New Roman" w:eastAsia="Yu Mincho" w:hAnsi="Times New Roman" w:cs="Times New Roman"/>
                <w:color w:val="000000" w:themeColor="text1"/>
                <w:sz w:val="21"/>
                <w:szCs w:val="21"/>
                <w:lang w:eastAsia="ja-JP"/>
              </w:rPr>
              <w:t>Option 1: Option 1 is feasible only if model updates are infrequent</w:t>
            </w:r>
          </w:p>
          <w:p w14:paraId="32A62FC3" w14:textId="77777777" w:rsidR="006D6B43" w:rsidRPr="00011A57" w:rsidRDefault="006D6B43" w:rsidP="006D6B43">
            <w:pPr>
              <w:pStyle w:val="a4"/>
              <w:numPr>
                <w:ilvl w:val="1"/>
                <w:numId w:val="6"/>
              </w:numPr>
              <w:spacing w:after="120"/>
              <w:ind w:left="144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Option 2</w:t>
            </w:r>
            <w:r w:rsidRPr="00011A57">
              <w:rPr>
                <w:rFonts w:ascii="Times New Roman" w:eastAsia="Yu Mincho" w:hAnsi="Times New Roman" w:cs="Times New Roman"/>
                <w:color w:val="000000" w:themeColor="text1"/>
                <w:sz w:val="21"/>
                <w:szCs w:val="21"/>
                <w:lang w:eastAsia="ja-JP"/>
              </w:rPr>
              <w:t>: Option 2 is feasible only if the validation can be performed by UE vendors individually (no need to test in a certified lab)</w:t>
            </w:r>
          </w:p>
          <w:p w14:paraId="2C8315F2" w14:textId="77777777" w:rsidR="006D6B43" w:rsidRPr="00011A57" w:rsidRDefault="006D6B43" w:rsidP="006D6B43">
            <w:pPr>
              <w:pStyle w:val="a4"/>
              <w:numPr>
                <w:ilvl w:val="2"/>
                <w:numId w:val="6"/>
              </w:numPr>
              <w:spacing w:after="120"/>
              <w:ind w:firstLineChars="0"/>
              <w:rPr>
                <w:rFonts w:ascii="Times New Roman" w:hAnsi="Times New Roman" w:cs="Times New Roman"/>
                <w:color w:val="000000" w:themeColor="text1"/>
                <w:sz w:val="21"/>
                <w:szCs w:val="21"/>
              </w:rPr>
            </w:pPr>
            <w:r w:rsidRPr="00011A57">
              <w:rPr>
                <w:rFonts w:ascii="Times New Roman" w:eastAsia="Yu Mincho" w:hAnsi="Times New Roman" w:cs="Times New Roman"/>
                <w:color w:val="000000" w:themeColor="text1"/>
                <w:sz w:val="21"/>
                <w:szCs w:val="21"/>
                <w:lang w:eastAsia="ja-JP"/>
              </w:rPr>
              <w:t xml:space="preserve">FFS whether some validation information needs to be shared with </w:t>
            </w:r>
            <w:proofErr w:type="spellStart"/>
            <w:r w:rsidRPr="00011A57">
              <w:rPr>
                <w:rFonts w:ascii="Times New Roman" w:eastAsia="Yu Mincho" w:hAnsi="Times New Roman" w:cs="Times New Roman"/>
                <w:color w:val="000000" w:themeColor="text1"/>
                <w:sz w:val="21"/>
                <w:szCs w:val="21"/>
                <w:lang w:eastAsia="ja-JP"/>
              </w:rPr>
              <w:t>gNB</w:t>
            </w:r>
            <w:proofErr w:type="spellEnd"/>
          </w:p>
          <w:p w14:paraId="3BEDB10B" w14:textId="77777777" w:rsidR="006D6B43" w:rsidRPr="00011A57" w:rsidRDefault="006D6B43" w:rsidP="006D6B43">
            <w:pPr>
              <w:pStyle w:val="a4"/>
              <w:numPr>
                <w:ilvl w:val="1"/>
                <w:numId w:val="6"/>
              </w:numPr>
              <w:spacing w:after="120" w:line="240" w:lineRule="exact"/>
              <w:ind w:left="144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Option 3: Add an option in which the conformance test inputs are stored and used for post-deployment testing/validation</w:t>
            </w:r>
          </w:p>
          <w:p w14:paraId="28ADBB74" w14:textId="77777777" w:rsidR="006D6B43" w:rsidRPr="00011A57" w:rsidRDefault="006D6B43" w:rsidP="006D6B43">
            <w:pPr>
              <w:pStyle w:val="a4"/>
              <w:numPr>
                <w:ilvl w:val="1"/>
                <w:numId w:val="6"/>
              </w:numPr>
              <w:spacing w:after="120" w:line="240" w:lineRule="exact"/>
              <w:ind w:left="144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Option 4: Drop Option 1, only discuss post deployment handling as part of LCM</w:t>
            </w:r>
          </w:p>
          <w:p w14:paraId="2BFD1D6B" w14:textId="77777777" w:rsidR="006D6B43" w:rsidRPr="00011A57" w:rsidRDefault="006D6B43" w:rsidP="006D6B43">
            <w:pPr>
              <w:pStyle w:val="a4"/>
              <w:numPr>
                <w:ilvl w:val="1"/>
                <w:numId w:val="6"/>
              </w:numPr>
              <w:spacing w:after="120" w:line="240" w:lineRule="exact"/>
              <w:ind w:left="144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Option 5: RAN4 should discuss a framework to ensure that at least a validated model exists at the UE</w:t>
            </w:r>
          </w:p>
          <w:p w14:paraId="285E6844" w14:textId="77777777" w:rsidR="006D6B43" w:rsidRPr="00011A57" w:rsidRDefault="006D6B43" w:rsidP="006D6B43">
            <w:pPr>
              <w:pStyle w:val="a4"/>
              <w:numPr>
                <w:ilvl w:val="1"/>
                <w:numId w:val="6"/>
              </w:numPr>
              <w:spacing w:after="120" w:line="240" w:lineRule="exact"/>
              <w:ind w:left="1440" w:firstLineChars="0"/>
              <w:rPr>
                <w:rFonts w:ascii="Times New Roman" w:hAnsi="Times New Roman" w:cs="Times New Roman"/>
                <w:color w:val="000000" w:themeColor="text1"/>
                <w:sz w:val="21"/>
                <w:szCs w:val="21"/>
              </w:rPr>
            </w:pPr>
            <w:r w:rsidRPr="00011A57">
              <w:rPr>
                <w:rFonts w:ascii="Times New Roman" w:hAnsi="Times New Roman" w:cs="Times New Roman"/>
                <w:color w:val="000000" w:themeColor="text1"/>
                <w:sz w:val="21"/>
                <w:szCs w:val="21"/>
              </w:rPr>
              <w:t>Option 6: RAN4 should discuss a framework to ensure that non-validated/non-tested models are not used by the UE</w:t>
            </w:r>
          </w:p>
          <w:p w14:paraId="7CA5FB21" w14:textId="62020F3A" w:rsidR="006B0F4E" w:rsidRPr="00EB25DA" w:rsidRDefault="006D6B43" w:rsidP="006D6B43">
            <w:pPr>
              <w:pStyle w:val="a4"/>
              <w:numPr>
                <w:ilvl w:val="1"/>
                <w:numId w:val="6"/>
              </w:numPr>
              <w:spacing w:after="120" w:line="240" w:lineRule="exact"/>
              <w:ind w:left="1440" w:firstLineChars="0"/>
              <w:rPr>
                <w:rFonts w:ascii="Times New Roman" w:hAnsi="Times New Roman" w:cs="Times New Roman"/>
                <w:color w:val="000000" w:themeColor="text1"/>
              </w:rPr>
            </w:pPr>
            <w:r w:rsidRPr="00011A57">
              <w:rPr>
                <w:rFonts w:ascii="Times New Roman" w:hAnsi="Times New Roman" w:cs="Times New Roman"/>
                <w:color w:val="000000" w:themeColor="text1"/>
                <w:sz w:val="21"/>
                <w:szCs w:val="21"/>
              </w:rPr>
              <w:t>Option 7: Others</w:t>
            </w:r>
          </w:p>
        </w:tc>
      </w:tr>
    </w:tbl>
    <w:p w14:paraId="33623D3F" w14:textId="66F32A3C" w:rsidR="003654EB" w:rsidRPr="001912E4" w:rsidRDefault="003654EB" w:rsidP="00D53571">
      <w:pPr>
        <w:spacing w:beforeLines="100" w:before="240" w:afterLines="50" w:after="120"/>
        <w:rPr>
          <w:rFonts w:ascii="Times New Roman" w:hAnsi="Times New Roman" w:cs="Times New Roman"/>
          <w:sz w:val="20"/>
          <w:szCs w:val="20"/>
          <w:lang w:val="en-GB"/>
        </w:rPr>
      </w:pPr>
      <w:r w:rsidRPr="001912E4">
        <w:rPr>
          <w:rFonts w:ascii="Times New Roman" w:hAnsi="Times New Roman" w:cs="Times New Roman"/>
          <w:sz w:val="20"/>
          <w:szCs w:val="20"/>
          <w:lang w:val="en-GB"/>
        </w:rPr>
        <w:t xml:space="preserve">There is a tensive discussion for post deployment of model update. From our observation, the reason why there </w:t>
      </w:r>
      <w:r w:rsidR="003E2865" w:rsidRPr="001912E4">
        <w:rPr>
          <w:rFonts w:ascii="Times New Roman" w:hAnsi="Times New Roman" w:cs="Times New Roman"/>
          <w:sz w:val="20"/>
          <w:szCs w:val="20"/>
          <w:lang w:val="en-GB"/>
        </w:rPr>
        <w:t>are</w:t>
      </w:r>
      <w:r w:rsidRPr="001912E4">
        <w:rPr>
          <w:rFonts w:ascii="Times New Roman" w:hAnsi="Times New Roman" w:cs="Times New Roman"/>
          <w:sz w:val="20"/>
          <w:szCs w:val="20"/>
          <w:lang w:val="en-GB"/>
        </w:rPr>
        <w:t xml:space="preserve"> so many options is due to the fact that there are too many cases and scenarios for model update, which may lead to different solutions</w:t>
      </w:r>
      <w:r w:rsidR="003E2865" w:rsidRPr="001912E4">
        <w:rPr>
          <w:rFonts w:ascii="Times New Roman" w:hAnsi="Times New Roman" w:cs="Times New Roman"/>
          <w:sz w:val="20"/>
          <w:szCs w:val="20"/>
          <w:lang w:val="en-GB"/>
        </w:rPr>
        <w:t>.</w:t>
      </w:r>
    </w:p>
    <w:p w14:paraId="73995983" w14:textId="77777777" w:rsidR="00815A5C" w:rsidRPr="00815A5C" w:rsidRDefault="00815A5C" w:rsidP="003F0EA8">
      <w:pPr>
        <w:spacing w:before="120" w:after="120"/>
        <w:rPr>
          <w:rFonts w:ascii="Times New Roman" w:eastAsia="宋体" w:hAnsi="Times New Roman" w:cs="Times New Roman"/>
          <w:kern w:val="0"/>
          <w:szCs w:val="21"/>
        </w:rPr>
      </w:pPr>
      <w:r w:rsidRPr="00815A5C">
        <w:rPr>
          <w:rFonts w:ascii="Times New Roman" w:eastAsia="宋体" w:hAnsi="Times New Roman" w:cs="Times New Roman"/>
          <w:kern w:val="0"/>
          <w:szCs w:val="21"/>
        </w:rPr>
        <w:t>Considerations include:</w:t>
      </w:r>
    </w:p>
    <w:p w14:paraId="5D0BF165" w14:textId="77777777" w:rsidR="00815A5C" w:rsidRPr="00815A5C" w:rsidRDefault="00815A5C" w:rsidP="00815A5C">
      <w:pPr>
        <w:numPr>
          <w:ilvl w:val="0"/>
          <w:numId w:val="45"/>
        </w:numPr>
        <w:spacing w:before="100" w:beforeAutospacing="1" w:afterLines="50" w:after="120"/>
        <w:ind w:left="714" w:hanging="357"/>
        <w:rPr>
          <w:rFonts w:ascii="Times New Roman" w:eastAsia="宋体" w:hAnsi="Times New Roman" w:cs="Times New Roman"/>
          <w:kern w:val="0"/>
          <w:szCs w:val="21"/>
        </w:rPr>
      </w:pPr>
      <w:r w:rsidRPr="00815A5C">
        <w:rPr>
          <w:rFonts w:ascii="Times New Roman" w:eastAsia="宋体" w:hAnsi="Times New Roman" w:cs="Times New Roman"/>
          <w:b/>
          <w:bCs/>
          <w:kern w:val="0"/>
          <w:szCs w:val="21"/>
        </w:rPr>
        <w:t>Quantity:</w:t>
      </w:r>
    </w:p>
    <w:p w14:paraId="2E38A4CE" w14:textId="77777777" w:rsidR="00815A5C" w:rsidRPr="00815A5C" w:rsidRDefault="00815A5C" w:rsidP="00815A5C">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Large number of models</w:t>
      </w:r>
    </w:p>
    <w:p w14:paraId="4E174901" w14:textId="77777777" w:rsidR="00815A5C" w:rsidRPr="00815A5C" w:rsidRDefault="00815A5C" w:rsidP="00005D72">
      <w:pPr>
        <w:numPr>
          <w:ilvl w:val="1"/>
          <w:numId w:val="45"/>
        </w:numPr>
        <w:spacing w:before="100" w:beforeAutospacing="1" w:afterLines="50"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Small number of models</w:t>
      </w:r>
    </w:p>
    <w:p w14:paraId="6E5880DB" w14:textId="77777777" w:rsidR="00815A5C" w:rsidRPr="00815A5C" w:rsidRDefault="00815A5C" w:rsidP="00F82976">
      <w:pPr>
        <w:numPr>
          <w:ilvl w:val="0"/>
          <w:numId w:val="45"/>
        </w:numPr>
        <w:spacing w:before="100" w:beforeAutospacing="1" w:afterLines="50" w:after="120"/>
        <w:ind w:left="714" w:hanging="357"/>
        <w:rPr>
          <w:rFonts w:ascii="Times New Roman" w:eastAsia="宋体" w:hAnsi="Times New Roman" w:cs="Times New Roman"/>
          <w:kern w:val="0"/>
          <w:szCs w:val="21"/>
        </w:rPr>
      </w:pPr>
      <w:r w:rsidRPr="00815A5C">
        <w:rPr>
          <w:rFonts w:ascii="Times New Roman" w:eastAsia="宋体" w:hAnsi="Times New Roman" w:cs="Times New Roman"/>
          <w:b/>
          <w:bCs/>
          <w:kern w:val="0"/>
          <w:szCs w:val="21"/>
        </w:rPr>
        <w:t>Frequency:</w:t>
      </w:r>
    </w:p>
    <w:p w14:paraId="54543510"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Infrequent updates</w:t>
      </w:r>
    </w:p>
    <w:p w14:paraId="3D84890B"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Frequent updates</w:t>
      </w:r>
    </w:p>
    <w:p w14:paraId="208A49DC" w14:textId="77777777" w:rsidR="00815A5C" w:rsidRPr="00815A5C" w:rsidRDefault="00815A5C" w:rsidP="00F82976">
      <w:pPr>
        <w:numPr>
          <w:ilvl w:val="0"/>
          <w:numId w:val="45"/>
        </w:numPr>
        <w:spacing w:before="100" w:beforeAutospacing="1" w:afterLines="50" w:after="120"/>
        <w:ind w:left="714" w:hanging="357"/>
        <w:rPr>
          <w:rFonts w:ascii="Times New Roman" w:eastAsia="宋体" w:hAnsi="Times New Roman" w:cs="Times New Roman"/>
          <w:kern w:val="0"/>
          <w:szCs w:val="21"/>
        </w:rPr>
      </w:pPr>
      <w:r w:rsidRPr="00815A5C">
        <w:rPr>
          <w:rFonts w:ascii="Times New Roman" w:eastAsia="宋体" w:hAnsi="Times New Roman" w:cs="Times New Roman"/>
          <w:b/>
          <w:bCs/>
          <w:kern w:val="0"/>
          <w:szCs w:val="21"/>
        </w:rPr>
        <w:t>Complexity and Size:</w:t>
      </w:r>
    </w:p>
    <w:p w14:paraId="74402EBF"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New model setup or transfer (e.g., model transfer)</w:t>
      </w:r>
    </w:p>
    <w:p w14:paraId="5D4E4D92"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Minor updates or fine-tuning of existing models</w:t>
      </w:r>
    </w:p>
    <w:p w14:paraId="2002C15E" w14:textId="77777777" w:rsidR="00815A5C" w:rsidRPr="00815A5C" w:rsidRDefault="00815A5C" w:rsidP="00F82976">
      <w:pPr>
        <w:numPr>
          <w:ilvl w:val="0"/>
          <w:numId w:val="45"/>
        </w:numPr>
        <w:spacing w:before="100" w:beforeAutospacing="1" w:afterLines="50" w:after="120"/>
        <w:ind w:left="714" w:hanging="357"/>
        <w:rPr>
          <w:rFonts w:ascii="Times New Roman" w:eastAsia="宋体" w:hAnsi="Times New Roman" w:cs="Times New Roman"/>
          <w:kern w:val="0"/>
          <w:szCs w:val="21"/>
        </w:rPr>
      </w:pPr>
      <w:r w:rsidRPr="00815A5C">
        <w:rPr>
          <w:rFonts w:ascii="Times New Roman" w:eastAsia="宋体" w:hAnsi="Times New Roman" w:cs="Times New Roman"/>
          <w:b/>
          <w:bCs/>
          <w:kern w:val="0"/>
          <w:szCs w:val="21"/>
        </w:rPr>
        <w:lastRenderedPageBreak/>
        <w:t>Test Data Set Availability:</w:t>
      </w:r>
    </w:p>
    <w:p w14:paraId="24C0F922"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Availability of test data sets</w:t>
      </w:r>
    </w:p>
    <w:p w14:paraId="1A2259DB"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Lack of test data sets</w:t>
      </w:r>
    </w:p>
    <w:p w14:paraId="32DDEB7E" w14:textId="77777777" w:rsidR="00815A5C" w:rsidRPr="00815A5C" w:rsidRDefault="00815A5C" w:rsidP="00F82976">
      <w:pPr>
        <w:numPr>
          <w:ilvl w:val="0"/>
          <w:numId w:val="45"/>
        </w:numPr>
        <w:spacing w:before="100" w:beforeAutospacing="1" w:afterLines="50" w:after="120"/>
        <w:ind w:left="714" w:hanging="357"/>
        <w:rPr>
          <w:rFonts w:ascii="Times New Roman" w:eastAsia="宋体" w:hAnsi="Times New Roman" w:cs="Times New Roman"/>
          <w:kern w:val="0"/>
          <w:szCs w:val="21"/>
        </w:rPr>
      </w:pPr>
      <w:r w:rsidRPr="00815A5C">
        <w:rPr>
          <w:rFonts w:ascii="Times New Roman" w:eastAsia="宋体" w:hAnsi="Times New Roman" w:cs="Times New Roman"/>
          <w:b/>
          <w:bCs/>
          <w:kern w:val="0"/>
          <w:szCs w:val="21"/>
        </w:rPr>
        <w:t>New Scenario/Condition:</w:t>
      </w:r>
    </w:p>
    <w:p w14:paraId="06A01ED0"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Updates for existing scenarios</w:t>
      </w:r>
    </w:p>
    <w:p w14:paraId="47CAC377" w14:textId="77777777" w:rsidR="00815A5C" w:rsidRPr="00815A5C" w:rsidRDefault="00815A5C" w:rsidP="00005D72">
      <w:pPr>
        <w:numPr>
          <w:ilvl w:val="1"/>
          <w:numId w:val="45"/>
        </w:numPr>
        <w:spacing w:before="100" w:beforeAutospacing="1" w:after="120"/>
        <w:ind w:left="1434" w:hanging="357"/>
        <w:rPr>
          <w:rFonts w:ascii="Times New Roman" w:eastAsia="宋体" w:hAnsi="Times New Roman" w:cs="Times New Roman"/>
          <w:kern w:val="0"/>
          <w:szCs w:val="21"/>
        </w:rPr>
      </w:pPr>
      <w:r w:rsidRPr="00815A5C">
        <w:rPr>
          <w:rFonts w:ascii="Times New Roman" w:eastAsia="宋体" w:hAnsi="Times New Roman" w:cs="Times New Roman"/>
          <w:kern w:val="0"/>
          <w:szCs w:val="21"/>
        </w:rPr>
        <w:t>Updates for enhanced scenarios or conditions</w:t>
      </w:r>
    </w:p>
    <w:p w14:paraId="48B98505" w14:textId="5AD71F63" w:rsidR="00815A5C" w:rsidRPr="00815A5C" w:rsidRDefault="00815A5C" w:rsidP="00815A5C">
      <w:pPr>
        <w:spacing w:before="100" w:beforeAutospacing="1" w:after="100" w:afterAutospacing="1"/>
        <w:rPr>
          <w:rFonts w:ascii="Times New Roman" w:eastAsia="宋体" w:hAnsi="Times New Roman" w:cs="Times New Roman"/>
          <w:kern w:val="0"/>
          <w:szCs w:val="21"/>
        </w:rPr>
      </w:pPr>
      <w:r w:rsidRPr="00815A5C">
        <w:rPr>
          <w:rFonts w:ascii="Times New Roman" w:eastAsia="宋体" w:hAnsi="Times New Roman" w:cs="Times New Roman"/>
          <w:kern w:val="0"/>
          <w:szCs w:val="21"/>
        </w:rPr>
        <w:t xml:space="preserve">For instance, if the number of models to be updated is large, but the updates themselves are minor and the scenario/condition remains unchanged, performance monitoring could be considered sufficient for post-deployment evaluation, provided that the performance monitoring is well-designed. However, for significant updates, such as </w:t>
      </w:r>
      <w:r w:rsidR="005C3181">
        <w:rPr>
          <w:rFonts w:ascii="Times New Roman" w:eastAsia="宋体" w:hAnsi="Times New Roman" w:cs="Times New Roman"/>
          <w:kern w:val="0"/>
          <w:szCs w:val="21"/>
        </w:rPr>
        <w:t xml:space="preserve">model type change, </w:t>
      </w:r>
      <w:r w:rsidR="00243487">
        <w:rPr>
          <w:rFonts w:ascii="Times New Roman" w:eastAsia="宋体" w:hAnsi="Times New Roman" w:cs="Times New Roman"/>
          <w:kern w:val="0"/>
          <w:szCs w:val="21"/>
        </w:rPr>
        <w:t xml:space="preserve">model transfer </w:t>
      </w:r>
      <w:r w:rsidRPr="00815A5C">
        <w:rPr>
          <w:rFonts w:ascii="Times New Roman" w:eastAsia="宋体" w:hAnsi="Times New Roman" w:cs="Times New Roman"/>
          <w:kern w:val="0"/>
          <w:szCs w:val="21"/>
        </w:rPr>
        <w:t>or enhanced scenarios where no prior conformance testing has been conducted, RAN4 may need to further assess whether performance monitoring alone is adequate.</w:t>
      </w:r>
    </w:p>
    <w:p w14:paraId="2062544D" w14:textId="77777777" w:rsidR="00F82976" w:rsidRPr="00F82976" w:rsidRDefault="00F82976" w:rsidP="00F82976">
      <w:pPr>
        <w:pStyle w:val="ac"/>
        <w:rPr>
          <w:rFonts w:ascii="Times New Roman" w:hAnsi="Times New Roman" w:cs="Times New Roman"/>
          <w:sz w:val="21"/>
          <w:szCs w:val="21"/>
        </w:rPr>
      </w:pPr>
      <w:r w:rsidRPr="00F82976">
        <w:rPr>
          <w:rStyle w:val="ad"/>
          <w:rFonts w:ascii="Times New Roman" w:hAnsi="Times New Roman" w:cs="Times New Roman"/>
          <w:sz w:val="21"/>
          <w:szCs w:val="21"/>
        </w:rPr>
        <w:t>Observation 1:</w:t>
      </w:r>
      <w:r w:rsidRPr="00F82976">
        <w:rPr>
          <w:rFonts w:ascii="Times New Roman" w:hAnsi="Times New Roman" w:cs="Times New Roman"/>
          <w:sz w:val="21"/>
          <w:szCs w:val="21"/>
        </w:rPr>
        <w:t xml:space="preserve"> </w:t>
      </w:r>
      <w:r w:rsidRPr="006E5E7B">
        <w:rPr>
          <w:rFonts w:ascii="Times New Roman" w:hAnsi="Times New Roman" w:cs="Times New Roman"/>
          <w:b/>
          <w:bCs/>
          <w:sz w:val="21"/>
          <w:szCs w:val="21"/>
        </w:rPr>
        <w:t>The multitude of options for post-deployment arises from the variety of cases and scenarios associated with model updates.</w:t>
      </w:r>
    </w:p>
    <w:p w14:paraId="7748C7F7" w14:textId="6ECCF6C6" w:rsidR="00F82976" w:rsidRPr="00F82976" w:rsidRDefault="00F82976" w:rsidP="00F82976">
      <w:pPr>
        <w:pStyle w:val="ac"/>
        <w:rPr>
          <w:rFonts w:ascii="Times New Roman" w:hAnsi="Times New Roman" w:cs="Times New Roman"/>
          <w:sz w:val="21"/>
          <w:szCs w:val="21"/>
        </w:rPr>
      </w:pPr>
      <w:r w:rsidRPr="00F82976">
        <w:rPr>
          <w:rStyle w:val="ad"/>
          <w:rFonts w:ascii="Times New Roman" w:hAnsi="Times New Roman" w:cs="Times New Roman"/>
          <w:sz w:val="21"/>
          <w:szCs w:val="21"/>
        </w:rPr>
        <w:t>Proposal 1:</w:t>
      </w:r>
      <w:r w:rsidRPr="00F82976">
        <w:rPr>
          <w:rFonts w:ascii="Times New Roman" w:hAnsi="Times New Roman" w:cs="Times New Roman"/>
          <w:sz w:val="21"/>
          <w:szCs w:val="21"/>
        </w:rPr>
        <w:t xml:space="preserve"> </w:t>
      </w:r>
      <w:r w:rsidRPr="006E5E7B">
        <w:rPr>
          <w:rFonts w:ascii="Times New Roman" w:hAnsi="Times New Roman" w:cs="Times New Roman"/>
          <w:b/>
          <w:bCs/>
          <w:sz w:val="21"/>
          <w:szCs w:val="21"/>
        </w:rPr>
        <w:t xml:space="preserve">RAN4 </w:t>
      </w:r>
      <w:r w:rsidR="006E5E7B">
        <w:rPr>
          <w:rFonts w:ascii="Times New Roman" w:hAnsi="Times New Roman" w:cs="Times New Roman"/>
          <w:b/>
          <w:bCs/>
          <w:sz w:val="21"/>
          <w:szCs w:val="21"/>
        </w:rPr>
        <w:t>may</w:t>
      </w:r>
      <w:r w:rsidRPr="006E5E7B">
        <w:rPr>
          <w:rFonts w:ascii="Times New Roman" w:hAnsi="Times New Roman" w:cs="Times New Roman"/>
          <w:b/>
          <w:bCs/>
          <w:sz w:val="21"/>
          <w:szCs w:val="21"/>
        </w:rPr>
        <w:t xml:space="preserve"> categorize model updates based on different cases and evaluate whether a unified approach or multiple solutions are required for post-deployment.</w:t>
      </w:r>
    </w:p>
    <w:p w14:paraId="325D3E5A" w14:textId="3D8E770E" w:rsidR="00A538B3" w:rsidRDefault="005A1A24" w:rsidP="00F05FEC">
      <w:pPr>
        <w:spacing w:beforeLines="50" w:before="120" w:afterLines="50" w:after="120"/>
        <w:rPr>
          <w:rFonts w:ascii="Times New Roman" w:hAnsi="Times New Roman" w:cs="Times New Roman"/>
          <w:lang w:val="en-GB"/>
        </w:rPr>
      </w:pPr>
      <w:r w:rsidRPr="005A1A24">
        <w:rPr>
          <w:rFonts w:ascii="Times New Roman" w:hAnsi="Times New Roman" w:cs="Times New Roman" w:hint="eastAsia"/>
          <w:lang w:val="en-GB"/>
        </w:rPr>
        <w:t>F</w:t>
      </w:r>
      <w:r w:rsidRPr="005A1A24">
        <w:rPr>
          <w:rFonts w:ascii="Times New Roman" w:hAnsi="Times New Roman" w:cs="Times New Roman"/>
          <w:lang w:val="en-GB"/>
        </w:rPr>
        <w:t xml:space="preserve">or option 2, </w:t>
      </w:r>
      <w:r>
        <w:rPr>
          <w:rFonts w:ascii="Times New Roman" w:hAnsi="Times New Roman" w:cs="Times New Roman"/>
          <w:lang w:val="en-GB"/>
        </w:rPr>
        <w:t xml:space="preserve">whether </w:t>
      </w:r>
      <w:r w:rsidRPr="001E0E33">
        <w:rPr>
          <w:rFonts w:ascii="Times New Roman" w:hAnsi="Times New Roman" w:cs="Times New Roman"/>
          <w:lang w:val="en-GB"/>
        </w:rPr>
        <w:t xml:space="preserve">performance monitoring </w:t>
      </w:r>
      <w:r>
        <w:rPr>
          <w:rFonts w:ascii="Times New Roman" w:hAnsi="Times New Roman" w:cs="Times New Roman"/>
          <w:lang w:val="en-GB"/>
        </w:rPr>
        <w:t xml:space="preserve">after deployment </w:t>
      </w:r>
      <w:r w:rsidRPr="001E0E33">
        <w:rPr>
          <w:rFonts w:ascii="Times New Roman" w:hAnsi="Times New Roman" w:cs="Times New Roman"/>
          <w:lang w:val="en-GB"/>
        </w:rPr>
        <w:t xml:space="preserve">is sufficient to guarantee the </w:t>
      </w:r>
      <w:r>
        <w:rPr>
          <w:rFonts w:ascii="Times New Roman" w:hAnsi="Times New Roman" w:cs="Times New Roman"/>
          <w:lang w:val="en-GB"/>
        </w:rPr>
        <w:t xml:space="preserve">model performance will depend on how performance monitoring is defined and what’s the criteria for model activation, activation or </w:t>
      </w:r>
      <w:r w:rsidR="000F6074">
        <w:rPr>
          <w:rFonts w:ascii="Times New Roman" w:hAnsi="Times New Roman" w:cs="Times New Roman"/>
          <w:lang w:val="en-GB"/>
        </w:rPr>
        <w:t>fall back.</w:t>
      </w:r>
      <w:r w:rsidR="000F6074">
        <w:rPr>
          <w:rFonts w:ascii="Times New Roman" w:hAnsi="Times New Roman" w:cs="Times New Roman" w:hint="eastAsia"/>
          <w:lang w:val="en-GB"/>
        </w:rPr>
        <w:t xml:space="preserve"> </w:t>
      </w:r>
      <w:r w:rsidR="00981125">
        <w:rPr>
          <w:rFonts w:ascii="Times New Roman" w:hAnsi="Times New Roman" w:cs="Times New Roman"/>
          <w:lang w:val="en-GB"/>
        </w:rPr>
        <w:t>T</w:t>
      </w:r>
      <w:r w:rsidR="00043C32">
        <w:rPr>
          <w:rFonts w:ascii="Times New Roman" w:hAnsi="Times New Roman" w:cs="Times New Roman"/>
          <w:lang w:val="en-GB"/>
        </w:rPr>
        <w:t>here is some progress regarding to performance monitoring of BM:</w:t>
      </w:r>
    </w:p>
    <w:tbl>
      <w:tblPr>
        <w:tblStyle w:val="a3"/>
        <w:tblW w:w="0" w:type="auto"/>
        <w:tblLook w:val="04A0" w:firstRow="1" w:lastRow="0" w:firstColumn="1" w:lastColumn="0" w:noHBand="0" w:noVBand="1"/>
      </w:tblPr>
      <w:tblGrid>
        <w:gridCol w:w="9628"/>
      </w:tblGrid>
      <w:tr w:rsidR="00043C32" w14:paraId="70C4AEE0" w14:textId="77777777" w:rsidTr="005A30FE">
        <w:tc>
          <w:tcPr>
            <w:tcW w:w="9628" w:type="dxa"/>
          </w:tcPr>
          <w:p w14:paraId="1A0F7478" w14:textId="77777777" w:rsidR="00043C32" w:rsidRPr="00656510" w:rsidRDefault="00043C32" w:rsidP="005A30FE">
            <w:pPr>
              <w:rPr>
                <w:rFonts w:eastAsia="等线"/>
                <w:highlight w:val="green"/>
              </w:rPr>
            </w:pPr>
            <w:r w:rsidRPr="00656510">
              <w:rPr>
                <w:rFonts w:eastAsia="等线"/>
                <w:highlight w:val="green"/>
              </w:rPr>
              <w:t>Agreement</w:t>
            </w:r>
          </w:p>
          <w:p w14:paraId="5DF3F0D1" w14:textId="77777777" w:rsidR="00043C32" w:rsidRPr="00656510" w:rsidRDefault="00043C32" w:rsidP="005A30FE">
            <w:pPr>
              <w:rPr>
                <w:bCs/>
              </w:rPr>
            </w:pPr>
            <w:r w:rsidRPr="00656510">
              <w:rPr>
                <w:bCs/>
              </w:rPr>
              <w:t>For BM-Case1 and BM-Case2 with a UE-side AI/ML model:</w:t>
            </w:r>
          </w:p>
          <w:p w14:paraId="726A57DE" w14:textId="77777777" w:rsidR="00043C32" w:rsidRPr="00656510" w:rsidRDefault="00043C32" w:rsidP="005A30FE">
            <w:pPr>
              <w:numPr>
                <w:ilvl w:val="0"/>
                <w:numId w:val="41"/>
              </w:numPr>
              <w:rPr>
                <w:rFonts w:eastAsia="Yu Mincho"/>
                <w:bCs/>
              </w:rPr>
            </w:pPr>
            <w:r w:rsidRPr="00656510">
              <w:rPr>
                <w:rFonts w:eastAsia="MS Mincho"/>
              </w:rPr>
              <w:t>Support Type 1 performance monitoring</w:t>
            </w:r>
            <w:r w:rsidRPr="00656510">
              <w:rPr>
                <w:rFonts w:eastAsia="等线"/>
              </w:rPr>
              <w:t>, including the following two options</w:t>
            </w:r>
            <w:r w:rsidRPr="00656510">
              <w:rPr>
                <w:rFonts w:eastAsia="MS Mincho"/>
                <w:bCs/>
              </w:rPr>
              <w:t xml:space="preserve">: </w:t>
            </w:r>
          </w:p>
          <w:p w14:paraId="74B9C699" w14:textId="77777777" w:rsidR="00043C32" w:rsidRPr="00656510" w:rsidRDefault="00043C32" w:rsidP="005A30FE">
            <w:pPr>
              <w:numPr>
                <w:ilvl w:val="1"/>
                <w:numId w:val="41"/>
              </w:numPr>
            </w:pPr>
            <w:r w:rsidRPr="00656510">
              <w:t xml:space="preserve">Option 1 (NW-side performance monitoring): </w:t>
            </w:r>
          </w:p>
          <w:p w14:paraId="1604CB9A" w14:textId="77777777" w:rsidR="00043C32" w:rsidRPr="00656510" w:rsidRDefault="00043C32" w:rsidP="005A30FE">
            <w:pPr>
              <w:numPr>
                <w:ilvl w:val="2"/>
                <w:numId w:val="41"/>
              </w:numPr>
            </w:pPr>
            <w:r w:rsidRPr="00656510">
              <w:t xml:space="preserve">UE sends a report to NW (for the calculation of performance metric at NW) </w:t>
            </w:r>
          </w:p>
          <w:p w14:paraId="51039BB3" w14:textId="77777777" w:rsidR="00043C32" w:rsidRPr="00656510" w:rsidRDefault="00043C32" w:rsidP="005A30FE">
            <w:pPr>
              <w:numPr>
                <w:ilvl w:val="3"/>
                <w:numId w:val="41"/>
              </w:numPr>
            </w:pPr>
            <w:r w:rsidRPr="00656510">
              <w:t>Measurement results</w:t>
            </w:r>
            <w:r w:rsidRPr="00656510">
              <w:rPr>
                <w:rFonts w:eastAsia="等线"/>
              </w:rPr>
              <w:t xml:space="preserve"> from resource set for monitoring,</w:t>
            </w:r>
            <w:r w:rsidRPr="00656510">
              <w:t xml:space="preserve"> e.g., L1-RSRP and/or </w:t>
            </w:r>
            <w:r w:rsidRPr="00656510">
              <w:rPr>
                <w:rFonts w:eastAsia="等线"/>
              </w:rPr>
              <w:t>RS</w:t>
            </w:r>
            <w:r w:rsidRPr="00656510">
              <w:t xml:space="preserve"> index is supported as the content of the report</w:t>
            </w:r>
          </w:p>
          <w:p w14:paraId="12790A2E" w14:textId="77777777" w:rsidR="00043C32" w:rsidRPr="00656510" w:rsidRDefault="00043C32" w:rsidP="005A30FE">
            <w:pPr>
              <w:numPr>
                <w:ilvl w:val="3"/>
                <w:numId w:val="41"/>
              </w:numPr>
            </w:pPr>
            <w:r w:rsidRPr="00656510">
              <w:t>FFS on other contents</w:t>
            </w:r>
            <w:r w:rsidRPr="00656510">
              <w:rPr>
                <w:rFonts w:eastAsia="等线"/>
              </w:rPr>
              <w:t xml:space="preserve"> </w:t>
            </w:r>
          </w:p>
          <w:p w14:paraId="48884C9E" w14:textId="77777777" w:rsidR="00043C32" w:rsidRPr="00656510" w:rsidRDefault="00043C32" w:rsidP="005A30FE">
            <w:pPr>
              <w:numPr>
                <w:ilvl w:val="2"/>
                <w:numId w:val="41"/>
              </w:numPr>
            </w:pPr>
            <w:r w:rsidRPr="00656510">
              <w:t>The report is at least configured/triggered by NW</w:t>
            </w:r>
          </w:p>
          <w:p w14:paraId="2FF0354C" w14:textId="77777777" w:rsidR="00043C32" w:rsidRPr="00656510" w:rsidRDefault="00043C32" w:rsidP="005A30FE">
            <w:pPr>
              <w:numPr>
                <w:ilvl w:val="2"/>
                <w:numId w:val="41"/>
              </w:numPr>
            </w:pPr>
            <w:r w:rsidRPr="00656510">
              <w:t>Note: this may or may not have additional spec impact</w:t>
            </w:r>
          </w:p>
          <w:p w14:paraId="2D396DAA" w14:textId="77777777" w:rsidR="00043C32" w:rsidRPr="00656510" w:rsidRDefault="00043C32" w:rsidP="005A30FE">
            <w:pPr>
              <w:numPr>
                <w:ilvl w:val="1"/>
                <w:numId w:val="41"/>
              </w:numPr>
            </w:pPr>
            <w:r w:rsidRPr="00656510">
              <w:t xml:space="preserve">Option 2 (UE-assisted performance monitoring): </w:t>
            </w:r>
          </w:p>
          <w:p w14:paraId="0F30F06C" w14:textId="77777777" w:rsidR="00043C32" w:rsidRPr="00656510" w:rsidRDefault="00043C32" w:rsidP="005A30FE">
            <w:pPr>
              <w:numPr>
                <w:ilvl w:val="2"/>
                <w:numId w:val="41"/>
              </w:numPr>
            </w:pPr>
            <w:r w:rsidRPr="00656510">
              <w:t xml:space="preserve">UE calculates performance metric(s) </w:t>
            </w:r>
          </w:p>
          <w:p w14:paraId="638414A8" w14:textId="77777777" w:rsidR="00043C32" w:rsidRPr="00656510" w:rsidRDefault="00043C32" w:rsidP="005A30FE">
            <w:pPr>
              <w:numPr>
                <w:ilvl w:val="3"/>
                <w:numId w:val="41"/>
              </w:numPr>
            </w:pPr>
            <w:r w:rsidRPr="00656510">
              <w:rPr>
                <w:rFonts w:eastAsia="等线"/>
              </w:rPr>
              <w:t xml:space="preserve">FFS how to report and what to report </w:t>
            </w:r>
          </w:p>
          <w:p w14:paraId="5D195E6D" w14:textId="77777777" w:rsidR="00043C32" w:rsidRPr="00656510" w:rsidRDefault="00043C32" w:rsidP="005A30FE">
            <w:pPr>
              <w:numPr>
                <w:ilvl w:val="1"/>
                <w:numId w:val="41"/>
              </w:numPr>
            </w:pPr>
            <w:r w:rsidRPr="00656510">
              <w:t>FFS whether to trigger the report based on event(s) for Option 1 and/or Option 2</w:t>
            </w:r>
          </w:p>
          <w:p w14:paraId="4021EE6D" w14:textId="2EDC425A" w:rsidR="00043C32" w:rsidRPr="00043C32" w:rsidRDefault="00043C32" w:rsidP="00043C32">
            <w:pPr>
              <w:numPr>
                <w:ilvl w:val="0"/>
                <w:numId w:val="41"/>
              </w:numPr>
              <w:rPr>
                <w:rFonts w:eastAsia="Yu Mincho"/>
                <w:bCs/>
              </w:rPr>
            </w:pPr>
            <w:r w:rsidRPr="00656510">
              <w:rPr>
                <w:rFonts w:eastAsia="MS Mincho"/>
                <w:color w:val="000000"/>
              </w:rPr>
              <w:t>FFS Type 2 performance monitoring</w:t>
            </w:r>
          </w:p>
        </w:tc>
      </w:tr>
    </w:tbl>
    <w:p w14:paraId="471F7B03" w14:textId="527C0331" w:rsidR="00BA6D7D" w:rsidRDefault="00BA6D7D" w:rsidP="00BA6D7D">
      <w:pPr>
        <w:pStyle w:val="ac"/>
        <w:rPr>
          <w:rFonts w:ascii="Times New Roman" w:hAnsi="Times New Roman" w:cs="Times New Roman"/>
          <w:sz w:val="20"/>
          <w:szCs w:val="20"/>
        </w:rPr>
      </w:pPr>
      <w:r w:rsidRPr="00BA6D7D">
        <w:rPr>
          <w:rFonts w:ascii="Times New Roman" w:hAnsi="Times New Roman" w:cs="Times New Roman"/>
          <w:sz w:val="20"/>
          <w:szCs w:val="20"/>
        </w:rPr>
        <w:t>For Option 1</w:t>
      </w:r>
      <w:r w:rsidR="00572E00">
        <w:rPr>
          <w:rFonts w:ascii="Times New Roman" w:hAnsi="Times New Roman" w:cs="Times New Roman"/>
          <w:sz w:val="20"/>
          <w:szCs w:val="20"/>
        </w:rPr>
        <w:t xml:space="preserve"> </w:t>
      </w:r>
      <w:r w:rsidRPr="00BA6D7D">
        <w:rPr>
          <w:rFonts w:ascii="Times New Roman" w:hAnsi="Times New Roman" w:cs="Times New Roman"/>
          <w:sz w:val="20"/>
          <w:szCs w:val="20"/>
        </w:rPr>
        <w:t xml:space="preserve">of performance monitoring, the UE sends a report to the network, which includes L1-RSRP and/or RS index. The network then compares the predicted L1-RSRP and/or RS index with the measured L1-RSRP and/or RS index. The performance monitoring metric is </w:t>
      </w:r>
      <w:proofErr w:type="gramStart"/>
      <w:r w:rsidRPr="00BA6D7D">
        <w:rPr>
          <w:rFonts w:ascii="Times New Roman" w:hAnsi="Times New Roman" w:cs="Times New Roman"/>
          <w:sz w:val="20"/>
          <w:szCs w:val="20"/>
        </w:rPr>
        <w:t>similar to</w:t>
      </w:r>
      <w:proofErr w:type="gramEnd"/>
      <w:r w:rsidRPr="00BA6D7D">
        <w:rPr>
          <w:rFonts w:ascii="Times New Roman" w:hAnsi="Times New Roman" w:cs="Times New Roman"/>
          <w:sz w:val="20"/>
          <w:szCs w:val="20"/>
        </w:rPr>
        <w:t xml:space="preserve"> </w:t>
      </w:r>
      <w:r w:rsidR="00E6536D">
        <w:rPr>
          <w:rFonts w:ascii="Times New Roman" w:hAnsi="Times New Roman" w:cs="Times New Roman"/>
          <w:sz w:val="20"/>
          <w:szCs w:val="20"/>
        </w:rPr>
        <w:t>conformance test</w:t>
      </w:r>
      <w:r w:rsidRPr="00BA6D7D">
        <w:rPr>
          <w:rFonts w:ascii="Times New Roman" w:hAnsi="Times New Roman" w:cs="Times New Roman"/>
          <w:sz w:val="20"/>
          <w:szCs w:val="20"/>
        </w:rPr>
        <w:t xml:space="preserve"> discussed in RAN4, such as comparing the L1-RSRP delta.</w:t>
      </w:r>
      <w:r w:rsidR="008B1635">
        <w:rPr>
          <w:rFonts w:ascii="Times New Roman" w:hAnsi="Times New Roman" w:cs="Times New Roman"/>
          <w:sz w:val="20"/>
          <w:szCs w:val="20"/>
        </w:rPr>
        <w:t xml:space="preserve"> </w:t>
      </w:r>
    </w:p>
    <w:p w14:paraId="1DBF049F" w14:textId="68A94CAC" w:rsidR="00BA6D7D" w:rsidRPr="00BA6D7D" w:rsidRDefault="00BA6D7D" w:rsidP="00BA6D7D">
      <w:pPr>
        <w:pStyle w:val="ac"/>
        <w:rPr>
          <w:rFonts w:ascii="Times New Roman" w:hAnsi="Times New Roman" w:cs="Times New Roman"/>
          <w:sz w:val="20"/>
          <w:szCs w:val="20"/>
        </w:rPr>
      </w:pPr>
      <w:r w:rsidRPr="00BA6D7D">
        <w:rPr>
          <w:rFonts w:ascii="Times New Roman" w:hAnsi="Times New Roman" w:cs="Times New Roman"/>
          <w:sz w:val="20"/>
          <w:szCs w:val="20"/>
        </w:rPr>
        <w:t xml:space="preserve">The key difference is that </w:t>
      </w:r>
      <w:r w:rsidR="008B1635">
        <w:rPr>
          <w:rFonts w:ascii="Times New Roman" w:hAnsi="Times New Roman" w:cs="Times New Roman"/>
          <w:sz w:val="20"/>
          <w:szCs w:val="20"/>
        </w:rPr>
        <w:t xml:space="preserve">for </w:t>
      </w:r>
      <w:r w:rsidRPr="00BA6D7D">
        <w:rPr>
          <w:rFonts w:ascii="Times New Roman" w:hAnsi="Times New Roman" w:cs="Times New Roman"/>
          <w:sz w:val="20"/>
          <w:szCs w:val="20"/>
        </w:rPr>
        <w:t>post-deployment, the UE performs measurements for Set A under relatively lower SNR conditions.</w:t>
      </w:r>
      <w:r w:rsidR="008B1635">
        <w:rPr>
          <w:rFonts w:ascii="Times New Roman" w:hAnsi="Times New Roman" w:cs="Times New Roman"/>
          <w:sz w:val="20"/>
          <w:szCs w:val="20"/>
        </w:rPr>
        <w:t xml:space="preserve"> T</w:t>
      </w:r>
      <w:r w:rsidRPr="00BA6D7D">
        <w:rPr>
          <w:rFonts w:ascii="Times New Roman" w:hAnsi="Times New Roman" w:cs="Times New Roman"/>
          <w:sz w:val="20"/>
          <w:szCs w:val="20"/>
        </w:rPr>
        <w:t xml:space="preserve">he L1-RSRP ground truth will have more errors compared to conformance tests conducted in a lab environment, where high SNR is assumed for measuring Set A. Therefore, when defining conformance test requirements, it is advisable to consider performance monitoring </w:t>
      </w:r>
      <w:r w:rsidR="008B1635">
        <w:rPr>
          <w:rFonts w:ascii="Times New Roman" w:hAnsi="Times New Roman" w:cs="Times New Roman"/>
          <w:sz w:val="20"/>
          <w:szCs w:val="20"/>
        </w:rPr>
        <w:t>performance</w:t>
      </w:r>
      <w:r w:rsidRPr="00BA6D7D">
        <w:rPr>
          <w:rFonts w:ascii="Times New Roman" w:hAnsi="Times New Roman" w:cs="Times New Roman"/>
          <w:sz w:val="20"/>
          <w:szCs w:val="20"/>
        </w:rPr>
        <w:t xml:space="preserve"> under </w:t>
      </w:r>
      <w:r w:rsidR="008B1635">
        <w:rPr>
          <w:rFonts w:ascii="Times New Roman" w:hAnsi="Times New Roman" w:cs="Times New Roman"/>
          <w:sz w:val="20"/>
          <w:szCs w:val="20"/>
        </w:rPr>
        <w:t>more realistic</w:t>
      </w:r>
      <w:r w:rsidRPr="00BA6D7D">
        <w:rPr>
          <w:rFonts w:ascii="Times New Roman" w:hAnsi="Times New Roman" w:cs="Times New Roman"/>
          <w:sz w:val="20"/>
          <w:szCs w:val="20"/>
        </w:rPr>
        <w:t xml:space="preserve"> conditions encountered </w:t>
      </w:r>
      <w:r w:rsidR="006E5E7B">
        <w:rPr>
          <w:rFonts w:ascii="Times New Roman" w:hAnsi="Times New Roman" w:cs="Times New Roman"/>
          <w:sz w:val="20"/>
          <w:szCs w:val="20"/>
        </w:rPr>
        <w:t xml:space="preserve">after </w:t>
      </w:r>
      <w:r w:rsidRPr="00BA6D7D">
        <w:rPr>
          <w:rFonts w:ascii="Times New Roman" w:hAnsi="Times New Roman" w:cs="Times New Roman"/>
          <w:sz w:val="20"/>
          <w:szCs w:val="20"/>
        </w:rPr>
        <w:t>post-deployment. This approach will facilitate the application of performance monitoring for model updates after deployment.</w:t>
      </w:r>
    </w:p>
    <w:p w14:paraId="23FBEFCC" w14:textId="6F4E81C7" w:rsidR="008F3166" w:rsidRPr="007E5BEB" w:rsidRDefault="00777732" w:rsidP="007E5BEB">
      <w:pPr>
        <w:spacing w:beforeLines="50" w:before="120" w:afterLines="50" w:after="120"/>
        <w:rPr>
          <w:rFonts w:ascii="Times New Roman" w:hAnsi="Times New Roman" w:cs="Times New Roman" w:hint="eastAsia"/>
          <w:b/>
          <w:bCs/>
        </w:rPr>
      </w:pPr>
      <w:r>
        <w:rPr>
          <w:rFonts w:ascii="Times New Roman" w:hAnsi="Times New Roman" w:cs="Times New Roman" w:hint="eastAsia"/>
          <w:b/>
          <w:bCs/>
          <w:lang w:val="en-GB"/>
        </w:rPr>
        <w:t>P</w:t>
      </w:r>
      <w:r>
        <w:rPr>
          <w:rFonts w:ascii="Times New Roman" w:hAnsi="Times New Roman" w:cs="Times New Roman"/>
          <w:b/>
          <w:bCs/>
          <w:lang w:val="en-GB"/>
        </w:rPr>
        <w:t>roposa</w:t>
      </w:r>
      <w:r w:rsidRPr="00777732">
        <w:rPr>
          <w:rFonts w:ascii="Times New Roman" w:hAnsi="Times New Roman" w:cs="Times New Roman"/>
          <w:b/>
          <w:bCs/>
          <w:lang w:val="en-GB"/>
        </w:rPr>
        <w:t xml:space="preserve">l </w:t>
      </w:r>
      <w:r w:rsidR="00D15D0E">
        <w:rPr>
          <w:rFonts w:ascii="Times New Roman" w:hAnsi="Times New Roman" w:cs="Times New Roman"/>
          <w:b/>
          <w:bCs/>
          <w:lang w:val="en-GB"/>
        </w:rPr>
        <w:t>2</w:t>
      </w:r>
      <w:r w:rsidRPr="00777732">
        <w:rPr>
          <w:rFonts w:ascii="Times New Roman" w:hAnsi="Times New Roman" w:cs="Times New Roman"/>
          <w:b/>
          <w:bCs/>
          <w:lang w:val="en-GB"/>
        </w:rPr>
        <w:t xml:space="preserve">: </w:t>
      </w:r>
      <w:r w:rsidR="006E5E7B">
        <w:rPr>
          <w:rFonts w:ascii="Times New Roman" w:hAnsi="Times New Roman" w:cs="Times New Roman"/>
          <w:b/>
          <w:bCs/>
          <w:lang w:val="en-GB"/>
        </w:rPr>
        <w:t xml:space="preserve">RAN4 to identify difference between conformance test and performance monitoring. </w:t>
      </w:r>
      <w:r w:rsidR="006E5E7B">
        <w:rPr>
          <w:rFonts w:ascii="Times New Roman" w:hAnsi="Times New Roman" w:cs="Times New Roman"/>
          <w:b/>
          <w:bCs/>
          <w:sz w:val="20"/>
          <w:szCs w:val="20"/>
        </w:rPr>
        <w:t>I</w:t>
      </w:r>
      <w:r w:rsidR="006E5E7B" w:rsidRPr="00777732">
        <w:rPr>
          <w:rFonts w:ascii="Times New Roman" w:hAnsi="Times New Roman" w:cs="Times New Roman"/>
          <w:b/>
          <w:bCs/>
          <w:sz w:val="20"/>
          <w:szCs w:val="20"/>
        </w:rPr>
        <w:t xml:space="preserve">t is advisable for RAN4 to consider performance monitoring </w:t>
      </w:r>
      <w:r w:rsidR="007E5BEB" w:rsidRPr="00777732">
        <w:rPr>
          <w:rFonts w:ascii="Times New Roman" w:hAnsi="Times New Roman" w:cs="Times New Roman"/>
          <w:b/>
          <w:bCs/>
          <w:sz w:val="20"/>
          <w:szCs w:val="20"/>
        </w:rPr>
        <w:t xml:space="preserve">under conditions encountered </w:t>
      </w:r>
      <w:r w:rsidR="007E5BEB">
        <w:rPr>
          <w:rFonts w:ascii="Times New Roman" w:hAnsi="Times New Roman" w:cs="Times New Roman"/>
          <w:b/>
          <w:bCs/>
          <w:sz w:val="20"/>
          <w:szCs w:val="20"/>
        </w:rPr>
        <w:t xml:space="preserve">after </w:t>
      </w:r>
      <w:r w:rsidR="007E5BEB" w:rsidRPr="00777732">
        <w:rPr>
          <w:rFonts w:ascii="Times New Roman" w:hAnsi="Times New Roman" w:cs="Times New Roman"/>
          <w:b/>
          <w:bCs/>
          <w:sz w:val="20"/>
          <w:szCs w:val="20"/>
        </w:rPr>
        <w:t>post-deployment</w:t>
      </w:r>
      <w:r w:rsidR="007E5BEB">
        <w:rPr>
          <w:rFonts w:ascii="Times New Roman" w:hAnsi="Times New Roman" w:cs="Times New Roman"/>
          <w:b/>
          <w:bCs/>
          <w:sz w:val="20"/>
          <w:szCs w:val="20"/>
        </w:rPr>
        <w:t xml:space="preserve"> </w:t>
      </w:r>
      <w:r w:rsidR="006E5E7B" w:rsidRPr="00777732">
        <w:rPr>
          <w:rFonts w:ascii="Times New Roman" w:hAnsi="Times New Roman" w:cs="Times New Roman"/>
          <w:b/>
          <w:bCs/>
          <w:sz w:val="20"/>
          <w:szCs w:val="20"/>
        </w:rPr>
        <w:t>when defining conformance test requirements</w:t>
      </w:r>
      <w:r w:rsidR="007E5BEB">
        <w:rPr>
          <w:rFonts w:ascii="Times New Roman" w:hAnsi="Times New Roman" w:cs="Times New Roman"/>
          <w:b/>
          <w:bCs/>
          <w:sz w:val="20"/>
          <w:szCs w:val="20"/>
        </w:rPr>
        <w:t>.</w:t>
      </w:r>
    </w:p>
    <w:p w14:paraId="12280C66" w14:textId="02130A23" w:rsidR="006534F3"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lastRenderedPageBreak/>
        <w:t>Conclusion</w:t>
      </w:r>
    </w:p>
    <w:p w14:paraId="0E255483" w14:textId="588E2CFF" w:rsidR="006E5755"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543EA7">
        <w:rPr>
          <w:rFonts w:ascii="Times New Roman" w:eastAsia="宋体" w:hAnsi="Times New Roman" w:cs="Times New Roman"/>
          <w:bCs/>
          <w:kern w:val="0"/>
          <w:sz w:val="20"/>
          <w:szCs w:val="20"/>
        </w:rPr>
        <w:t>In this contribution, we provide the following proposals:</w:t>
      </w:r>
    </w:p>
    <w:p w14:paraId="1B0889DA" w14:textId="77777777" w:rsidR="00902578" w:rsidRPr="00F82976" w:rsidRDefault="00902578" w:rsidP="00902578">
      <w:pPr>
        <w:pStyle w:val="ac"/>
        <w:rPr>
          <w:rFonts w:ascii="Times New Roman" w:hAnsi="Times New Roman" w:cs="Times New Roman"/>
          <w:sz w:val="21"/>
          <w:szCs w:val="21"/>
        </w:rPr>
      </w:pPr>
      <w:r w:rsidRPr="00F82976">
        <w:rPr>
          <w:rStyle w:val="ad"/>
          <w:rFonts w:ascii="Times New Roman" w:hAnsi="Times New Roman" w:cs="Times New Roman"/>
          <w:sz w:val="21"/>
          <w:szCs w:val="21"/>
        </w:rPr>
        <w:t>Observation 1:</w:t>
      </w:r>
      <w:r w:rsidRPr="00F82976">
        <w:rPr>
          <w:rFonts w:ascii="Times New Roman" w:hAnsi="Times New Roman" w:cs="Times New Roman"/>
          <w:sz w:val="21"/>
          <w:szCs w:val="21"/>
        </w:rPr>
        <w:t xml:space="preserve"> </w:t>
      </w:r>
      <w:r w:rsidRPr="006E5E7B">
        <w:rPr>
          <w:rFonts w:ascii="Times New Roman" w:hAnsi="Times New Roman" w:cs="Times New Roman"/>
          <w:b/>
          <w:bCs/>
          <w:sz w:val="21"/>
          <w:szCs w:val="21"/>
        </w:rPr>
        <w:t>The multitude of options for post-deployment arises from the variety of cases and scenarios associated with model updates.</w:t>
      </w:r>
    </w:p>
    <w:p w14:paraId="319D3E6C" w14:textId="0F1135E4" w:rsidR="00902578" w:rsidRDefault="00902578" w:rsidP="00902578">
      <w:pPr>
        <w:pStyle w:val="ac"/>
        <w:rPr>
          <w:rFonts w:ascii="Times New Roman" w:hAnsi="Times New Roman" w:cs="Times New Roman"/>
          <w:b/>
          <w:bCs/>
          <w:sz w:val="21"/>
          <w:szCs w:val="21"/>
        </w:rPr>
      </w:pPr>
      <w:r w:rsidRPr="00F82976">
        <w:rPr>
          <w:rStyle w:val="ad"/>
          <w:rFonts w:ascii="Times New Roman" w:hAnsi="Times New Roman" w:cs="Times New Roman"/>
          <w:sz w:val="21"/>
          <w:szCs w:val="21"/>
        </w:rPr>
        <w:t>Proposal 1:</w:t>
      </w:r>
      <w:r w:rsidRPr="00F82976">
        <w:rPr>
          <w:rFonts w:ascii="Times New Roman" w:hAnsi="Times New Roman" w:cs="Times New Roman"/>
          <w:sz w:val="21"/>
          <w:szCs w:val="21"/>
        </w:rPr>
        <w:t xml:space="preserve"> </w:t>
      </w:r>
      <w:r w:rsidRPr="006E5E7B">
        <w:rPr>
          <w:rFonts w:ascii="Times New Roman" w:hAnsi="Times New Roman" w:cs="Times New Roman"/>
          <w:b/>
          <w:bCs/>
          <w:sz w:val="21"/>
          <w:szCs w:val="21"/>
        </w:rPr>
        <w:t xml:space="preserve">RAN4 </w:t>
      </w:r>
      <w:r>
        <w:rPr>
          <w:rFonts w:ascii="Times New Roman" w:hAnsi="Times New Roman" w:cs="Times New Roman"/>
          <w:b/>
          <w:bCs/>
          <w:sz w:val="21"/>
          <w:szCs w:val="21"/>
        </w:rPr>
        <w:t>may</w:t>
      </w:r>
      <w:r w:rsidRPr="006E5E7B">
        <w:rPr>
          <w:rFonts w:ascii="Times New Roman" w:hAnsi="Times New Roman" w:cs="Times New Roman"/>
          <w:b/>
          <w:bCs/>
          <w:sz w:val="21"/>
          <w:szCs w:val="21"/>
        </w:rPr>
        <w:t xml:space="preserve"> categorize model updates based on different cases and evaluate whether a unified approach or multiple solutions are required for post-deployment.</w:t>
      </w:r>
    </w:p>
    <w:p w14:paraId="04CAB899" w14:textId="77777777" w:rsidR="00902578" w:rsidRPr="007E5BEB" w:rsidRDefault="00902578" w:rsidP="00902578">
      <w:pPr>
        <w:spacing w:beforeLines="50" w:before="120" w:afterLines="50" w:after="120"/>
        <w:rPr>
          <w:rFonts w:ascii="Times New Roman" w:hAnsi="Times New Roman" w:cs="Times New Roman" w:hint="eastAsia"/>
          <w:b/>
          <w:bCs/>
        </w:rPr>
      </w:pPr>
      <w:r>
        <w:rPr>
          <w:rFonts w:ascii="Times New Roman" w:hAnsi="Times New Roman" w:cs="Times New Roman" w:hint="eastAsia"/>
          <w:b/>
          <w:bCs/>
          <w:lang w:val="en-GB"/>
        </w:rPr>
        <w:t>P</w:t>
      </w:r>
      <w:r>
        <w:rPr>
          <w:rFonts w:ascii="Times New Roman" w:hAnsi="Times New Roman" w:cs="Times New Roman"/>
          <w:b/>
          <w:bCs/>
          <w:lang w:val="en-GB"/>
        </w:rPr>
        <w:t>roposa</w:t>
      </w:r>
      <w:r w:rsidRPr="00777732">
        <w:rPr>
          <w:rFonts w:ascii="Times New Roman" w:hAnsi="Times New Roman" w:cs="Times New Roman"/>
          <w:b/>
          <w:bCs/>
          <w:lang w:val="en-GB"/>
        </w:rPr>
        <w:t xml:space="preserve">l </w:t>
      </w:r>
      <w:r>
        <w:rPr>
          <w:rFonts w:ascii="Times New Roman" w:hAnsi="Times New Roman" w:cs="Times New Roman"/>
          <w:b/>
          <w:bCs/>
          <w:lang w:val="en-GB"/>
        </w:rPr>
        <w:t>2</w:t>
      </w:r>
      <w:r w:rsidRPr="00777732">
        <w:rPr>
          <w:rFonts w:ascii="Times New Roman" w:hAnsi="Times New Roman" w:cs="Times New Roman"/>
          <w:b/>
          <w:bCs/>
          <w:lang w:val="en-GB"/>
        </w:rPr>
        <w:t xml:space="preserve">: </w:t>
      </w:r>
      <w:r>
        <w:rPr>
          <w:rFonts w:ascii="Times New Roman" w:hAnsi="Times New Roman" w:cs="Times New Roman"/>
          <w:b/>
          <w:bCs/>
          <w:lang w:val="en-GB"/>
        </w:rPr>
        <w:t xml:space="preserve">RAN4 to identify difference between conformance test and performance monitoring. </w:t>
      </w:r>
      <w:r>
        <w:rPr>
          <w:rFonts w:ascii="Times New Roman" w:hAnsi="Times New Roman" w:cs="Times New Roman"/>
          <w:b/>
          <w:bCs/>
          <w:sz w:val="20"/>
          <w:szCs w:val="20"/>
        </w:rPr>
        <w:t>I</w:t>
      </w:r>
      <w:r w:rsidRPr="00777732">
        <w:rPr>
          <w:rFonts w:ascii="Times New Roman" w:hAnsi="Times New Roman" w:cs="Times New Roman"/>
          <w:b/>
          <w:bCs/>
          <w:sz w:val="20"/>
          <w:szCs w:val="20"/>
        </w:rPr>
        <w:t xml:space="preserve">t is advisable for RAN4 to consider performance monitoring under conditions encountered </w:t>
      </w:r>
      <w:r>
        <w:rPr>
          <w:rFonts w:ascii="Times New Roman" w:hAnsi="Times New Roman" w:cs="Times New Roman"/>
          <w:b/>
          <w:bCs/>
          <w:sz w:val="20"/>
          <w:szCs w:val="20"/>
        </w:rPr>
        <w:t xml:space="preserve">after </w:t>
      </w:r>
      <w:r w:rsidRPr="00777732">
        <w:rPr>
          <w:rFonts w:ascii="Times New Roman" w:hAnsi="Times New Roman" w:cs="Times New Roman"/>
          <w:b/>
          <w:bCs/>
          <w:sz w:val="20"/>
          <w:szCs w:val="20"/>
        </w:rPr>
        <w:t>post-deployment</w:t>
      </w:r>
      <w:r>
        <w:rPr>
          <w:rFonts w:ascii="Times New Roman" w:hAnsi="Times New Roman" w:cs="Times New Roman"/>
          <w:b/>
          <w:bCs/>
          <w:sz w:val="20"/>
          <w:szCs w:val="20"/>
        </w:rPr>
        <w:t xml:space="preserve"> </w:t>
      </w:r>
      <w:r w:rsidRPr="00777732">
        <w:rPr>
          <w:rFonts w:ascii="Times New Roman" w:hAnsi="Times New Roman" w:cs="Times New Roman"/>
          <w:b/>
          <w:bCs/>
          <w:sz w:val="20"/>
          <w:szCs w:val="20"/>
        </w:rPr>
        <w:t>when defining conformance test requirements</w:t>
      </w:r>
      <w:r>
        <w:rPr>
          <w:rFonts w:ascii="Times New Roman" w:hAnsi="Times New Roman" w:cs="Times New Roman"/>
          <w:b/>
          <w:bCs/>
          <w:sz w:val="20"/>
          <w:szCs w:val="20"/>
        </w:rPr>
        <w:t>.</w:t>
      </w:r>
    </w:p>
    <w:p w14:paraId="4927D47F" w14:textId="77777777" w:rsidR="006E5755" w:rsidRPr="00543EA7" w:rsidRDefault="006E5755" w:rsidP="00AE49B6">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543EA7">
        <w:rPr>
          <w:rFonts w:ascii="Times New Roman" w:hAnsi="Times New Roman" w:cs="Times New Roman"/>
          <w:sz w:val="36"/>
          <w:szCs w:val="20"/>
          <w:lang w:val="en-GB"/>
        </w:rPr>
        <w:t xml:space="preserve">Reference </w:t>
      </w:r>
    </w:p>
    <w:p w14:paraId="6361F996" w14:textId="29779778" w:rsidR="00363556" w:rsidRPr="00074F48" w:rsidRDefault="00E24187" w:rsidP="00074F48">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sidRPr="00543EA7">
        <w:rPr>
          <w:rFonts w:ascii="Times New Roman" w:hAnsi="Times New Roman" w:cs="Times New Roman"/>
          <w:sz w:val="20"/>
          <w:szCs w:val="20"/>
        </w:rPr>
        <w:t xml:space="preserve">TR38.843, </w:t>
      </w:r>
      <w:bookmarkStart w:id="2" w:name="specTitle"/>
      <w:r w:rsidRPr="00543EA7">
        <w:rPr>
          <w:rFonts w:ascii="Times New Roman" w:hAnsi="Times New Roman" w:cs="Times New Roman"/>
          <w:sz w:val="20"/>
          <w:szCs w:val="20"/>
        </w:rPr>
        <w:t xml:space="preserve">Study on Artificial Intelligence (AI)/Machine Learning (ML) for NR air </w:t>
      </w:r>
      <w:proofErr w:type="spellStart"/>
      <w:r w:rsidRPr="00543EA7">
        <w:rPr>
          <w:rFonts w:ascii="Times New Roman" w:hAnsi="Times New Roman" w:cs="Times New Roman"/>
          <w:sz w:val="20"/>
          <w:szCs w:val="20"/>
        </w:rPr>
        <w:t>interfa</w:t>
      </w:r>
      <w:bookmarkEnd w:id="2"/>
      <w:proofErr w:type="spellEnd"/>
    </w:p>
    <w:sectPr w:rsidR="00363556" w:rsidRPr="00074F48">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51C67" w14:textId="77777777" w:rsidR="00ED5479" w:rsidRDefault="00ED5479" w:rsidP="00F55E02">
      <w:r>
        <w:separator/>
      </w:r>
    </w:p>
  </w:endnote>
  <w:endnote w:type="continuationSeparator" w:id="0">
    <w:p w14:paraId="57D7F03D" w14:textId="77777777" w:rsidR="00ED5479" w:rsidRDefault="00ED5479"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381F3" w14:textId="77777777" w:rsidR="00ED5479" w:rsidRDefault="00ED5479" w:rsidP="00F55E02">
      <w:r>
        <w:separator/>
      </w:r>
    </w:p>
  </w:footnote>
  <w:footnote w:type="continuationSeparator" w:id="0">
    <w:p w14:paraId="57600F91" w14:textId="77777777" w:rsidR="00ED5479" w:rsidRDefault="00ED5479"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17E6F30"/>
    <w:multiLevelType w:val="hybridMultilevel"/>
    <w:tmpl w:val="A46425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C426CF"/>
    <w:multiLevelType w:val="hybridMultilevel"/>
    <w:tmpl w:val="790A072C"/>
    <w:lvl w:ilvl="0" w:tplc="A424765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9"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5725CF"/>
    <w:multiLevelType w:val="hybridMultilevel"/>
    <w:tmpl w:val="BA54C916"/>
    <w:lvl w:ilvl="0" w:tplc="635ADEEE">
      <w:start w:val="1"/>
      <w:numFmt w:val="bullet"/>
      <w:lvlText w:val="-"/>
      <w:lvlJc w:val="left"/>
      <w:pPr>
        <w:ind w:left="360" w:hanging="360"/>
      </w:pPr>
      <w:rPr>
        <w:rFonts w:ascii="等线" w:eastAsia="等线" w:hAnsi="等线" w:cstheme="minorBidi" w:hint="eastAsia"/>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776E12"/>
    <w:multiLevelType w:val="hybridMultilevel"/>
    <w:tmpl w:val="D0AE31C2"/>
    <w:lvl w:ilvl="0" w:tplc="E22AFED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5"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C95A00"/>
    <w:multiLevelType w:val="hybridMultilevel"/>
    <w:tmpl w:val="FBCEBF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3D8147BF"/>
    <w:multiLevelType w:val="hybridMultilevel"/>
    <w:tmpl w:val="F36283D0"/>
    <w:lvl w:ilvl="0" w:tplc="3FBA36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F7B2B"/>
    <w:multiLevelType w:val="hybridMultilevel"/>
    <w:tmpl w:val="65CA75A2"/>
    <w:lvl w:ilvl="0" w:tplc="0E5AE7D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0"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204CD"/>
    <w:multiLevelType w:val="hybridMultilevel"/>
    <w:tmpl w:val="36AA6920"/>
    <w:lvl w:ilvl="0" w:tplc="C80CFD9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340898"/>
    <w:multiLevelType w:val="multilevel"/>
    <w:tmpl w:val="DA465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6063CAA"/>
    <w:multiLevelType w:val="hybridMultilevel"/>
    <w:tmpl w:val="54F6F610"/>
    <w:lvl w:ilvl="0" w:tplc="E41458B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20"/>
  </w:num>
  <w:num w:numId="2">
    <w:abstractNumId w:val="2"/>
  </w:num>
  <w:num w:numId="3">
    <w:abstractNumId w:val="39"/>
  </w:num>
  <w:num w:numId="4">
    <w:abstractNumId w:val="0"/>
  </w:num>
  <w:num w:numId="5">
    <w:abstractNumId w:val="10"/>
  </w:num>
  <w:num w:numId="6">
    <w:abstractNumId w:val="32"/>
  </w:num>
  <w:num w:numId="7">
    <w:abstractNumId w:val="40"/>
  </w:num>
  <w:num w:numId="8">
    <w:abstractNumId w:val="6"/>
  </w:num>
  <w:num w:numId="9">
    <w:abstractNumId w:val="11"/>
  </w:num>
  <w:num w:numId="10">
    <w:abstractNumId w:val="44"/>
  </w:num>
  <w:num w:numId="11">
    <w:abstractNumId w:val="33"/>
  </w:num>
  <w:num w:numId="12">
    <w:abstractNumId w:val="42"/>
  </w:num>
  <w:num w:numId="13">
    <w:abstractNumId w:val="4"/>
  </w:num>
  <w:num w:numId="14">
    <w:abstractNumId w:val="37"/>
  </w:num>
  <w:num w:numId="15">
    <w:abstractNumId w:val="30"/>
  </w:num>
  <w:num w:numId="16">
    <w:abstractNumId w:val="18"/>
  </w:num>
  <w:num w:numId="17">
    <w:abstractNumId w:val="28"/>
  </w:num>
  <w:num w:numId="18">
    <w:abstractNumId w:val="16"/>
  </w:num>
  <w:num w:numId="19">
    <w:abstractNumId w:val="35"/>
  </w:num>
  <w:num w:numId="20">
    <w:abstractNumId w:val="14"/>
  </w:num>
  <w:num w:numId="21">
    <w:abstractNumId w:val="5"/>
  </w:num>
  <w:num w:numId="22">
    <w:abstractNumId w:val="41"/>
  </w:num>
  <w:num w:numId="23">
    <w:abstractNumId w:val="8"/>
  </w:num>
  <w:num w:numId="24">
    <w:abstractNumId w:val="9"/>
  </w:num>
  <w:num w:numId="25">
    <w:abstractNumId w:val="24"/>
  </w:num>
  <w:num w:numId="26">
    <w:abstractNumId w:val="7"/>
  </w:num>
  <w:num w:numId="27">
    <w:abstractNumId w:val="21"/>
  </w:num>
  <w:num w:numId="28">
    <w:abstractNumId w:val="22"/>
  </w:num>
  <w:num w:numId="29">
    <w:abstractNumId w:val="23"/>
  </w:num>
  <w:num w:numId="30">
    <w:abstractNumId w:val="26"/>
  </w:num>
  <w:num w:numId="31">
    <w:abstractNumId w:val="13"/>
  </w:num>
  <w:num w:numId="32">
    <w:abstractNumId w:val="34"/>
  </w:num>
  <w:num w:numId="33">
    <w:abstractNumId w:val="29"/>
  </w:num>
  <w:num w:numId="34">
    <w:abstractNumId w:val="17"/>
  </w:num>
  <w:num w:numId="35">
    <w:abstractNumId w:val="27"/>
  </w:num>
  <w:num w:numId="36">
    <w:abstractNumId w:val="25"/>
  </w:num>
  <w:num w:numId="37">
    <w:abstractNumId w:val="1"/>
  </w:num>
  <w:num w:numId="38">
    <w:abstractNumId w:val="3"/>
  </w:num>
  <w:num w:numId="39">
    <w:abstractNumId w:val="12"/>
  </w:num>
  <w:num w:numId="40">
    <w:abstractNumId w:val="43"/>
  </w:num>
  <w:num w:numId="41">
    <w:abstractNumId w:val="15"/>
  </w:num>
  <w:num w:numId="42">
    <w:abstractNumId w:val="38"/>
  </w:num>
  <w:num w:numId="43">
    <w:abstractNumId w:val="31"/>
  </w:num>
  <w:num w:numId="44">
    <w:abstractNumId w:val="19"/>
  </w:num>
  <w:num w:numId="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04E22"/>
    <w:rsid w:val="00005D72"/>
    <w:rsid w:val="00007AF5"/>
    <w:rsid w:val="00010FE9"/>
    <w:rsid w:val="00011A57"/>
    <w:rsid w:val="000204FD"/>
    <w:rsid w:val="000256A6"/>
    <w:rsid w:val="000319AD"/>
    <w:rsid w:val="0003304D"/>
    <w:rsid w:val="00037369"/>
    <w:rsid w:val="00037515"/>
    <w:rsid w:val="00037531"/>
    <w:rsid w:val="00043C32"/>
    <w:rsid w:val="00044841"/>
    <w:rsid w:val="0004487E"/>
    <w:rsid w:val="00044C8C"/>
    <w:rsid w:val="00056EC6"/>
    <w:rsid w:val="00057264"/>
    <w:rsid w:val="00057753"/>
    <w:rsid w:val="00061014"/>
    <w:rsid w:val="000707FD"/>
    <w:rsid w:val="000719E7"/>
    <w:rsid w:val="00073128"/>
    <w:rsid w:val="00074F48"/>
    <w:rsid w:val="00076284"/>
    <w:rsid w:val="00085A4D"/>
    <w:rsid w:val="0009146E"/>
    <w:rsid w:val="0009225C"/>
    <w:rsid w:val="0009528F"/>
    <w:rsid w:val="000976BB"/>
    <w:rsid w:val="000A4DE2"/>
    <w:rsid w:val="000A4F55"/>
    <w:rsid w:val="000B238B"/>
    <w:rsid w:val="000B5B9E"/>
    <w:rsid w:val="000B6183"/>
    <w:rsid w:val="000B7E14"/>
    <w:rsid w:val="000C1EE8"/>
    <w:rsid w:val="000D13C3"/>
    <w:rsid w:val="000D34E2"/>
    <w:rsid w:val="000E07A2"/>
    <w:rsid w:val="000E7F96"/>
    <w:rsid w:val="000F098E"/>
    <w:rsid w:val="000F53BF"/>
    <w:rsid w:val="000F6074"/>
    <w:rsid w:val="00101B8C"/>
    <w:rsid w:val="0010675A"/>
    <w:rsid w:val="00114803"/>
    <w:rsid w:val="00114C3E"/>
    <w:rsid w:val="0011551F"/>
    <w:rsid w:val="00115B23"/>
    <w:rsid w:val="0011739B"/>
    <w:rsid w:val="00121E0C"/>
    <w:rsid w:val="00123A44"/>
    <w:rsid w:val="001265F9"/>
    <w:rsid w:val="0013189C"/>
    <w:rsid w:val="00131F0C"/>
    <w:rsid w:val="0013236D"/>
    <w:rsid w:val="00134EA1"/>
    <w:rsid w:val="00136E31"/>
    <w:rsid w:val="00143C7E"/>
    <w:rsid w:val="00146B06"/>
    <w:rsid w:val="00151487"/>
    <w:rsid w:val="001528EF"/>
    <w:rsid w:val="001552BC"/>
    <w:rsid w:val="00155E22"/>
    <w:rsid w:val="0015717A"/>
    <w:rsid w:val="0016006D"/>
    <w:rsid w:val="001610E7"/>
    <w:rsid w:val="00170E7D"/>
    <w:rsid w:val="001726C5"/>
    <w:rsid w:val="001737E1"/>
    <w:rsid w:val="0017533A"/>
    <w:rsid w:val="00180F12"/>
    <w:rsid w:val="00182D84"/>
    <w:rsid w:val="00183361"/>
    <w:rsid w:val="001912E4"/>
    <w:rsid w:val="0019545A"/>
    <w:rsid w:val="0019626C"/>
    <w:rsid w:val="001A0376"/>
    <w:rsid w:val="001A12BC"/>
    <w:rsid w:val="001A39AE"/>
    <w:rsid w:val="001A5394"/>
    <w:rsid w:val="001A768C"/>
    <w:rsid w:val="001A7FBE"/>
    <w:rsid w:val="001B0A98"/>
    <w:rsid w:val="001B5B7D"/>
    <w:rsid w:val="001B66D7"/>
    <w:rsid w:val="001C2DED"/>
    <w:rsid w:val="001C3465"/>
    <w:rsid w:val="001C7F73"/>
    <w:rsid w:val="001D272D"/>
    <w:rsid w:val="001E0E33"/>
    <w:rsid w:val="001E3792"/>
    <w:rsid w:val="001E47CC"/>
    <w:rsid w:val="001E4DA8"/>
    <w:rsid w:val="001E7193"/>
    <w:rsid w:val="001F1EDB"/>
    <w:rsid w:val="00200952"/>
    <w:rsid w:val="00200A1A"/>
    <w:rsid w:val="0020535D"/>
    <w:rsid w:val="00220A31"/>
    <w:rsid w:val="00221D3C"/>
    <w:rsid w:val="002257A1"/>
    <w:rsid w:val="0022717D"/>
    <w:rsid w:val="002309BC"/>
    <w:rsid w:val="00231A08"/>
    <w:rsid w:val="002370B3"/>
    <w:rsid w:val="00237571"/>
    <w:rsid w:val="002428CD"/>
    <w:rsid w:val="002432C3"/>
    <w:rsid w:val="00243487"/>
    <w:rsid w:val="002451D0"/>
    <w:rsid w:val="00252A6F"/>
    <w:rsid w:val="00255197"/>
    <w:rsid w:val="002561C0"/>
    <w:rsid w:val="0026212C"/>
    <w:rsid w:val="002710BC"/>
    <w:rsid w:val="00271D39"/>
    <w:rsid w:val="002804DA"/>
    <w:rsid w:val="00280A0D"/>
    <w:rsid w:val="00284448"/>
    <w:rsid w:val="00287A6E"/>
    <w:rsid w:val="00290BFC"/>
    <w:rsid w:val="002938D5"/>
    <w:rsid w:val="0029676D"/>
    <w:rsid w:val="0029684A"/>
    <w:rsid w:val="002A7EF6"/>
    <w:rsid w:val="002B1773"/>
    <w:rsid w:val="002B24C3"/>
    <w:rsid w:val="002B5236"/>
    <w:rsid w:val="002B795B"/>
    <w:rsid w:val="002C4C57"/>
    <w:rsid w:val="002C4EFB"/>
    <w:rsid w:val="002C54D1"/>
    <w:rsid w:val="002C5900"/>
    <w:rsid w:val="002C7A1C"/>
    <w:rsid w:val="002D0619"/>
    <w:rsid w:val="002D0DB0"/>
    <w:rsid w:val="002D217A"/>
    <w:rsid w:val="002D314D"/>
    <w:rsid w:val="002E0FD0"/>
    <w:rsid w:val="002E1E1D"/>
    <w:rsid w:val="002E2081"/>
    <w:rsid w:val="002E28AB"/>
    <w:rsid w:val="002E5C58"/>
    <w:rsid w:val="002E7B40"/>
    <w:rsid w:val="002F1B64"/>
    <w:rsid w:val="00301B47"/>
    <w:rsid w:val="0030398A"/>
    <w:rsid w:val="003052FA"/>
    <w:rsid w:val="003063FE"/>
    <w:rsid w:val="00307E04"/>
    <w:rsid w:val="00310180"/>
    <w:rsid w:val="00317091"/>
    <w:rsid w:val="003243DB"/>
    <w:rsid w:val="00325D55"/>
    <w:rsid w:val="00325D67"/>
    <w:rsid w:val="00327779"/>
    <w:rsid w:val="00337BEA"/>
    <w:rsid w:val="00353325"/>
    <w:rsid w:val="00360EBC"/>
    <w:rsid w:val="00361290"/>
    <w:rsid w:val="00363556"/>
    <w:rsid w:val="003654EB"/>
    <w:rsid w:val="003658A7"/>
    <w:rsid w:val="00365D1A"/>
    <w:rsid w:val="00372862"/>
    <w:rsid w:val="003745A8"/>
    <w:rsid w:val="00374ECE"/>
    <w:rsid w:val="003801C0"/>
    <w:rsid w:val="00380E47"/>
    <w:rsid w:val="00381948"/>
    <w:rsid w:val="003861EC"/>
    <w:rsid w:val="003871E1"/>
    <w:rsid w:val="00387C82"/>
    <w:rsid w:val="00390882"/>
    <w:rsid w:val="003925F9"/>
    <w:rsid w:val="00392A10"/>
    <w:rsid w:val="003935C8"/>
    <w:rsid w:val="003971BF"/>
    <w:rsid w:val="003974F2"/>
    <w:rsid w:val="003979B3"/>
    <w:rsid w:val="003A0C56"/>
    <w:rsid w:val="003A16B7"/>
    <w:rsid w:val="003A235D"/>
    <w:rsid w:val="003A473A"/>
    <w:rsid w:val="003A5DD9"/>
    <w:rsid w:val="003A71D4"/>
    <w:rsid w:val="003B1CC2"/>
    <w:rsid w:val="003B3BF9"/>
    <w:rsid w:val="003B7C77"/>
    <w:rsid w:val="003C318E"/>
    <w:rsid w:val="003C358F"/>
    <w:rsid w:val="003C40A9"/>
    <w:rsid w:val="003C771C"/>
    <w:rsid w:val="003D12A1"/>
    <w:rsid w:val="003D15F8"/>
    <w:rsid w:val="003D1853"/>
    <w:rsid w:val="003D7938"/>
    <w:rsid w:val="003E0804"/>
    <w:rsid w:val="003E1B08"/>
    <w:rsid w:val="003E2865"/>
    <w:rsid w:val="003E524B"/>
    <w:rsid w:val="003F0098"/>
    <w:rsid w:val="003F0EA8"/>
    <w:rsid w:val="003F190A"/>
    <w:rsid w:val="003F624C"/>
    <w:rsid w:val="00404D0B"/>
    <w:rsid w:val="00410856"/>
    <w:rsid w:val="00416B23"/>
    <w:rsid w:val="00417218"/>
    <w:rsid w:val="00421F48"/>
    <w:rsid w:val="004222A9"/>
    <w:rsid w:val="00422D84"/>
    <w:rsid w:val="00422EAE"/>
    <w:rsid w:val="00424934"/>
    <w:rsid w:val="00442199"/>
    <w:rsid w:val="00446077"/>
    <w:rsid w:val="00450D75"/>
    <w:rsid w:val="00450E2E"/>
    <w:rsid w:val="00464478"/>
    <w:rsid w:val="00464863"/>
    <w:rsid w:val="00466F94"/>
    <w:rsid w:val="004679B2"/>
    <w:rsid w:val="00487BE5"/>
    <w:rsid w:val="004925B8"/>
    <w:rsid w:val="00492C86"/>
    <w:rsid w:val="004A29A2"/>
    <w:rsid w:val="004A6729"/>
    <w:rsid w:val="004A7225"/>
    <w:rsid w:val="004B38E9"/>
    <w:rsid w:val="004B48E5"/>
    <w:rsid w:val="004B5BEA"/>
    <w:rsid w:val="004C7792"/>
    <w:rsid w:val="004D0940"/>
    <w:rsid w:val="004D1965"/>
    <w:rsid w:val="004D3948"/>
    <w:rsid w:val="004E1CEF"/>
    <w:rsid w:val="004E35AA"/>
    <w:rsid w:val="004E6E09"/>
    <w:rsid w:val="00500D78"/>
    <w:rsid w:val="00504DD6"/>
    <w:rsid w:val="0050528E"/>
    <w:rsid w:val="00506DD1"/>
    <w:rsid w:val="005075C6"/>
    <w:rsid w:val="00517522"/>
    <w:rsid w:val="0052155F"/>
    <w:rsid w:val="0052200C"/>
    <w:rsid w:val="00523B18"/>
    <w:rsid w:val="00527A57"/>
    <w:rsid w:val="00534381"/>
    <w:rsid w:val="00543D97"/>
    <w:rsid w:val="00543EA7"/>
    <w:rsid w:val="00544994"/>
    <w:rsid w:val="00544B35"/>
    <w:rsid w:val="00545396"/>
    <w:rsid w:val="00545756"/>
    <w:rsid w:val="0054753E"/>
    <w:rsid w:val="005475C3"/>
    <w:rsid w:val="00551959"/>
    <w:rsid w:val="005558BB"/>
    <w:rsid w:val="005608BE"/>
    <w:rsid w:val="0056247C"/>
    <w:rsid w:val="00572E00"/>
    <w:rsid w:val="00573E48"/>
    <w:rsid w:val="00575081"/>
    <w:rsid w:val="00581C8C"/>
    <w:rsid w:val="00586BAB"/>
    <w:rsid w:val="00590114"/>
    <w:rsid w:val="005A1A24"/>
    <w:rsid w:val="005A212A"/>
    <w:rsid w:val="005A59FA"/>
    <w:rsid w:val="005B47DE"/>
    <w:rsid w:val="005C0986"/>
    <w:rsid w:val="005C1AD1"/>
    <w:rsid w:val="005C238A"/>
    <w:rsid w:val="005C3181"/>
    <w:rsid w:val="005C3E5F"/>
    <w:rsid w:val="005C6673"/>
    <w:rsid w:val="005C6FC2"/>
    <w:rsid w:val="005D1E34"/>
    <w:rsid w:val="005D220A"/>
    <w:rsid w:val="005D5FE5"/>
    <w:rsid w:val="005D61EA"/>
    <w:rsid w:val="005E3967"/>
    <w:rsid w:val="005E5717"/>
    <w:rsid w:val="005E74E6"/>
    <w:rsid w:val="005F2E8A"/>
    <w:rsid w:val="005F31F9"/>
    <w:rsid w:val="005F5E4E"/>
    <w:rsid w:val="006000AD"/>
    <w:rsid w:val="00600B69"/>
    <w:rsid w:val="00600F1C"/>
    <w:rsid w:val="00601D4B"/>
    <w:rsid w:val="0060523D"/>
    <w:rsid w:val="006053A9"/>
    <w:rsid w:val="006126B9"/>
    <w:rsid w:val="00613BFE"/>
    <w:rsid w:val="0061450D"/>
    <w:rsid w:val="006154A5"/>
    <w:rsid w:val="0062048B"/>
    <w:rsid w:val="00620E3B"/>
    <w:rsid w:val="00621F16"/>
    <w:rsid w:val="00624BF0"/>
    <w:rsid w:val="0062538D"/>
    <w:rsid w:val="006342C9"/>
    <w:rsid w:val="0064251E"/>
    <w:rsid w:val="00642733"/>
    <w:rsid w:val="00642BAB"/>
    <w:rsid w:val="00643443"/>
    <w:rsid w:val="006451AD"/>
    <w:rsid w:val="006534F3"/>
    <w:rsid w:val="00656D19"/>
    <w:rsid w:val="00657EB7"/>
    <w:rsid w:val="00665F10"/>
    <w:rsid w:val="00666703"/>
    <w:rsid w:val="00674227"/>
    <w:rsid w:val="00681C97"/>
    <w:rsid w:val="00681EE2"/>
    <w:rsid w:val="00685429"/>
    <w:rsid w:val="00686BB1"/>
    <w:rsid w:val="00693ABD"/>
    <w:rsid w:val="00695180"/>
    <w:rsid w:val="006951AE"/>
    <w:rsid w:val="00696CA2"/>
    <w:rsid w:val="006A05C2"/>
    <w:rsid w:val="006A1038"/>
    <w:rsid w:val="006A2B4D"/>
    <w:rsid w:val="006A2E1D"/>
    <w:rsid w:val="006A4DE7"/>
    <w:rsid w:val="006B0F4E"/>
    <w:rsid w:val="006B250A"/>
    <w:rsid w:val="006B5439"/>
    <w:rsid w:val="006C2660"/>
    <w:rsid w:val="006C2A84"/>
    <w:rsid w:val="006C30C3"/>
    <w:rsid w:val="006C3608"/>
    <w:rsid w:val="006C4375"/>
    <w:rsid w:val="006D02AC"/>
    <w:rsid w:val="006D0622"/>
    <w:rsid w:val="006D40E8"/>
    <w:rsid w:val="006D45B3"/>
    <w:rsid w:val="006D5871"/>
    <w:rsid w:val="006D6B43"/>
    <w:rsid w:val="006D7053"/>
    <w:rsid w:val="006D7918"/>
    <w:rsid w:val="006E0224"/>
    <w:rsid w:val="006E0E48"/>
    <w:rsid w:val="006E31BC"/>
    <w:rsid w:val="006E52E2"/>
    <w:rsid w:val="006E5755"/>
    <w:rsid w:val="006E5E7B"/>
    <w:rsid w:val="006E77A9"/>
    <w:rsid w:val="006F2581"/>
    <w:rsid w:val="006F5112"/>
    <w:rsid w:val="0070021D"/>
    <w:rsid w:val="00700FD3"/>
    <w:rsid w:val="00705CDA"/>
    <w:rsid w:val="0071059A"/>
    <w:rsid w:val="007130E1"/>
    <w:rsid w:val="007148BB"/>
    <w:rsid w:val="007151D5"/>
    <w:rsid w:val="00715800"/>
    <w:rsid w:val="007167AA"/>
    <w:rsid w:val="00721F03"/>
    <w:rsid w:val="00722A47"/>
    <w:rsid w:val="00722AFF"/>
    <w:rsid w:val="00723AE1"/>
    <w:rsid w:val="00724665"/>
    <w:rsid w:val="00724BD5"/>
    <w:rsid w:val="007274B6"/>
    <w:rsid w:val="00733EC9"/>
    <w:rsid w:val="00734C78"/>
    <w:rsid w:val="00745515"/>
    <w:rsid w:val="00745A46"/>
    <w:rsid w:val="00747893"/>
    <w:rsid w:val="00752177"/>
    <w:rsid w:val="00752C24"/>
    <w:rsid w:val="0075645B"/>
    <w:rsid w:val="00757949"/>
    <w:rsid w:val="00761F3D"/>
    <w:rsid w:val="00762674"/>
    <w:rsid w:val="00765149"/>
    <w:rsid w:val="00766890"/>
    <w:rsid w:val="00767F09"/>
    <w:rsid w:val="00775F2F"/>
    <w:rsid w:val="00777732"/>
    <w:rsid w:val="00781232"/>
    <w:rsid w:val="0078297F"/>
    <w:rsid w:val="007924E2"/>
    <w:rsid w:val="007942A2"/>
    <w:rsid w:val="00795914"/>
    <w:rsid w:val="007A0C5D"/>
    <w:rsid w:val="007A0E08"/>
    <w:rsid w:val="007A4C9B"/>
    <w:rsid w:val="007A4CFA"/>
    <w:rsid w:val="007A66E3"/>
    <w:rsid w:val="007A6C2C"/>
    <w:rsid w:val="007B01F0"/>
    <w:rsid w:val="007B3CB6"/>
    <w:rsid w:val="007C2879"/>
    <w:rsid w:val="007C332C"/>
    <w:rsid w:val="007C5C93"/>
    <w:rsid w:val="007C6C12"/>
    <w:rsid w:val="007C7452"/>
    <w:rsid w:val="007D02AE"/>
    <w:rsid w:val="007D10DD"/>
    <w:rsid w:val="007D1166"/>
    <w:rsid w:val="007D3D34"/>
    <w:rsid w:val="007D5931"/>
    <w:rsid w:val="007E4F74"/>
    <w:rsid w:val="007E514A"/>
    <w:rsid w:val="007E5672"/>
    <w:rsid w:val="007E5BEB"/>
    <w:rsid w:val="007E68A3"/>
    <w:rsid w:val="007F0EA1"/>
    <w:rsid w:val="007F48E1"/>
    <w:rsid w:val="007F54F5"/>
    <w:rsid w:val="007F7C59"/>
    <w:rsid w:val="00800FF4"/>
    <w:rsid w:val="00805C7C"/>
    <w:rsid w:val="008079D2"/>
    <w:rsid w:val="00812989"/>
    <w:rsid w:val="00812D30"/>
    <w:rsid w:val="00813EE6"/>
    <w:rsid w:val="00814248"/>
    <w:rsid w:val="008147EE"/>
    <w:rsid w:val="00815A21"/>
    <w:rsid w:val="00815A5C"/>
    <w:rsid w:val="008201FA"/>
    <w:rsid w:val="00821AD9"/>
    <w:rsid w:val="00822B58"/>
    <w:rsid w:val="00824964"/>
    <w:rsid w:val="00826538"/>
    <w:rsid w:val="00826A60"/>
    <w:rsid w:val="00833B31"/>
    <w:rsid w:val="008378AD"/>
    <w:rsid w:val="00837C60"/>
    <w:rsid w:val="00844794"/>
    <w:rsid w:val="00845328"/>
    <w:rsid w:val="00845F77"/>
    <w:rsid w:val="00851811"/>
    <w:rsid w:val="00854E56"/>
    <w:rsid w:val="00857877"/>
    <w:rsid w:val="008605EB"/>
    <w:rsid w:val="00860F5E"/>
    <w:rsid w:val="00861FA8"/>
    <w:rsid w:val="0086674F"/>
    <w:rsid w:val="00870E66"/>
    <w:rsid w:val="00871894"/>
    <w:rsid w:val="00872905"/>
    <w:rsid w:val="008753D2"/>
    <w:rsid w:val="00877250"/>
    <w:rsid w:val="008778CA"/>
    <w:rsid w:val="00881889"/>
    <w:rsid w:val="00882435"/>
    <w:rsid w:val="00883679"/>
    <w:rsid w:val="008861E7"/>
    <w:rsid w:val="00886E57"/>
    <w:rsid w:val="0089032F"/>
    <w:rsid w:val="008906F3"/>
    <w:rsid w:val="00890D1F"/>
    <w:rsid w:val="008919AF"/>
    <w:rsid w:val="008A2A75"/>
    <w:rsid w:val="008A5459"/>
    <w:rsid w:val="008A5E7E"/>
    <w:rsid w:val="008A65E3"/>
    <w:rsid w:val="008A6979"/>
    <w:rsid w:val="008A7305"/>
    <w:rsid w:val="008A783A"/>
    <w:rsid w:val="008B1635"/>
    <w:rsid w:val="008B2D73"/>
    <w:rsid w:val="008B73D9"/>
    <w:rsid w:val="008C1C1D"/>
    <w:rsid w:val="008C6DB6"/>
    <w:rsid w:val="008C704A"/>
    <w:rsid w:val="008D0973"/>
    <w:rsid w:val="008D29F7"/>
    <w:rsid w:val="008D2AA6"/>
    <w:rsid w:val="008D37F9"/>
    <w:rsid w:val="008D615D"/>
    <w:rsid w:val="008D6784"/>
    <w:rsid w:val="008E0985"/>
    <w:rsid w:val="008E1F59"/>
    <w:rsid w:val="008E5BA0"/>
    <w:rsid w:val="008E6395"/>
    <w:rsid w:val="008F3166"/>
    <w:rsid w:val="008F407C"/>
    <w:rsid w:val="008F4F11"/>
    <w:rsid w:val="008F53BB"/>
    <w:rsid w:val="008F7875"/>
    <w:rsid w:val="00902578"/>
    <w:rsid w:val="009069FE"/>
    <w:rsid w:val="00907B14"/>
    <w:rsid w:val="00914547"/>
    <w:rsid w:val="00920D78"/>
    <w:rsid w:val="00923A74"/>
    <w:rsid w:val="009305B5"/>
    <w:rsid w:val="009340C9"/>
    <w:rsid w:val="00934C51"/>
    <w:rsid w:val="009352C1"/>
    <w:rsid w:val="00944FF6"/>
    <w:rsid w:val="00947BE4"/>
    <w:rsid w:val="009517A7"/>
    <w:rsid w:val="00954134"/>
    <w:rsid w:val="00957F18"/>
    <w:rsid w:val="009632B3"/>
    <w:rsid w:val="00967FA0"/>
    <w:rsid w:val="00970672"/>
    <w:rsid w:val="0097220E"/>
    <w:rsid w:val="00973164"/>
    <w:rsid w:val="00977930"/>
    <w:rsid w:val="00981125"/>
    <w:rsid w:val="009812DE"/>
    <w:rsid w:val="0098453E"/>
    <w:rsid w:val="00985CEE"/>
    <w:rsid w:val="009861BB"/>
    <w:rsid w:val="00987374"/>
    <w:rsid w:val="009918F3"/>
    <w:rsid w:val="00994B31"/>
    <w:rsid w:val="00996DE8"/>
    <w:rsid w:val="009A1773"/>
    <w:rsid w:val="009A2F8E"/>
    <w:rsid w:val="009A766E"/>
    <w:rsid w:val="009A78B4"/>
    <w:rsid w:val="009B0860"/>
    <w:rsid w:val="009B18E2"/>
    <w:rsid w:val="009B3071"/>
    <w:rsid w:val="009B36F6"/>
    <w:rsid w:val="009B4F78"/>
    <w:rsid w:val="009C68CE"/>
    <w:rsid w:val="009C76C3"/>
    <w:rsid w:val="009D35ED"/>
    <w:rsid w:val="009D4353"/>
    <w:rsid w:val="009D5C30"/>
    <w:rsid w:val="009E0E54"/>
    <w:rsid w:val="009E6D76"/>
    <w:rsid w:val="009E7D08"/>
    <w:rsid w:val="009F0346"/>
    <w:rsid w:val="009F03DD"/>
    <w:rsid w:val="009F15B8"/>
    <w:rsid w:val="009F7D7B"/>
    <w:rsid w:val="00A00DC5"/>
    <w:rsid w:val="00A12E93"/>
    <w:rsid w:val="00A216B3"/>
    <w:rsid w:val="00A21849"/>
    <w:rsid w:val="00A23450"/>
    <w:rsid w:val="00A26F7E"/>
    <w:rsid w:val="00A27277"/>
    <w:rsid w:val="00A30970"/>
    <w:rsid w:val="00A44119"/>
    <w:rsid w:val="00A47BE4"/>
    <w:rsid w:val="00A50A7E"/>
    <w:rsid w:val="00A52ECC"/>
    <w:rsid w:val="00A538B3"/>
    <w:rsid w:val="00A55A50"/>
    <w:rsid w:val="00A6276B"/>
    <w:rsid w:val="00A65E57"/>
    <w:rsid w:val="00A678FB"/>
    <w:rsid w:val="00A7255B"/>
    <w:rsid w:val="00A7527E"/>
    <w:rsid w:val="00A808D1"/>
    <w:rsid w:val="00A83C24"/>
    <w:rsid w:val="00A84F0B"/>
    <w:rsid w:val="00A867EE"/>
    <w:rsid w:val="00A86E54"/>
    <w:rsid w:val="00A95EA9"/>
    <w:rsid w:val="00A96F03"/>
    <w:rsid w:val="00AA0262"/>
    <w:rsid w:val="00AA4E10"/>
    <w:rsid w:val="00AA69D5"/>
    <w:rsid w:val="00AB3137"/>
    <w:rsid w:val="00AB4C60"/>
    <w:rsid w:val="00AB644C"/>
    <w:rsid w:val="00AC0D1A"/>
    <w:rsid w:val="00AC2C51"/>
    <w:rsid w:val="00AC3F29"/>
    <w:rsid w:val="00AD476D"/>
    <w:rsid w:val="00AD4D3C"/>
    <w:rsid w:val="00AD722E"/>
    <w:rsid w:val="00AE3420"/>
    <w:rsid w:val="00AE49B6"/>
    <w:rsid w:val="00AE5618"/>
    <w:rsid w:val="00AF10A1"/>
    <w:rsid w:val="00AF1764"/>
    <w:rsid w:val="00B06345"/>
    <w:rsid w:val="00B1046F"/>
    <w:rsid w:val="00B1056E"/>
    <w:rsid w:val="00B10C80"/>
    <w:rsid w:val="00B12401"/>
    <w:rsid w:val="00B13129"/>
    <w:rsid w:val="00B24502"/>
    <w:rsid w:val="00B27FDC"/>
    <w:rsid w:val="00B33207"/>
    <w:rsid w:val="00B36B3F"/>
    <w:rsid w:val="00B45032"/>
    <w:rsid w:val="00B53260"/>
    <w:rsid w:val="00B569BF"/>
    <w:rsid w:val="00B57023"/>
    <w:rsid w:val="00B63D77"/>
    <w:rsid w:val="00B65193"/>
    <w:rsid w:val="00B74981"/>
    <w:rsid w:val="00B76B1F"/>
    <w:rsid w:val="00B77BC9"/>
    <w:rsid w:val="00B844A7"/>
    <w:rsid w:val="00BA121D"/>
    <w:rsid w:val="00BA5E3D"/>
    <w:rsid w:val="00BA6D7D"/>
    <w:rsid w:val="00BA6E39"/>
    <w:rsid w:val="00BA774F"/>
    <w:rsid w:val="00BB40D4"/>
    <w:rsid w:val="00BB6310"/>
    <w:rsid w:val="00BB7D5A"/>
    <w:rsid w:val="00BC0DCC"/>
    <w:rsid w:val="00BC1BBA"/>
    <w:rsid w:val="00BC2AC7"/>
    <w:rsid w:val="00BC3C21"/>
    <w:rsid w:val="00BC479A"/>
    <w:rsid w:val="00BC4DCD"/>
    <w:rsid w:val="00BD03F7"/>
    <w:rsid w:val="00BD27D3"/>
    <w:rsid w:val="00BE2298"/>
    <w:rsid w:val="00BF2D70"/>
    <w:rsid w:val="00BF490C"/>
    <w:rsid w:val="00BF5163"/>
    <w:rsid w:val="00C00A81"/>
    <w:rsid w:val="00C00BAF"/>
    <w:rsid w:val="00C02961"/>
    <w:rsid w:val="00C0319B"/>
    <w:rsid w:val="00C044AF"/>
    <w:rsid w:val="00C062B1"/>
    <w:rsid w:val="00C06FFD"/>
    <w:rsid w:val="00C077BD"/>
    <w:rsid w:val="00C166FD"/>
    <w:rsid w:val="00C17F75"/>
    <w:rsid w:val="00C24CDF"/>
    <w:rsid w:val="00C30F06"/>
    <w:rsid w:val="00C32C18"/>
    <w:rsid w:val="00C334BF"/>
    <w:rsid w:val="00C3750E"/>
    <w:rsid w:val="00C4701D"/>
    <w:rsid w:val="00C4723B"/>
    <w:rsid w:val="00C47954"/>
    <w:rsid w:val="00C51BFF"/>
    <w:rsid w:val="00C60B9A"/>
    <w:rsid w:val="00C61A0E"/>
    <w:rsid w:val="00C638C6"/>
    <w:rsid w:val="00C64AE6"/>
    <w:rsid w:val="00C65E5C"/>
    <w:rsid w:val="00C715D4"/>
    <w:rsid w:val="00C7342D"/>
    <w:rsid w:val="00C74307"/>
    <w:rsid w:val="00C75462"/>
    <w:rsid w:val="00C76676"/>
    <w:rsid w:val="00C76727"/>
    <w:rsid w:val="00C8247C"/>
    <w:rsid w:val="00C84B7A"/>
    <w:rsid w:val="00C9160C"/>
    <w:rsid w:val="00C92EC5"/>
    <w:rsid w:val="00C957DB"/>
    <w:rsid w:val="00C96674"/>
    <w:rsid w:val="00C97DFB"/>
    <w:rsid w:val="00CA0DAC"/>
    <w:rsid w:val="00CA38AA"/>
    <w:rsid w:val="00CA482A"/>
    <w:rsid w:val="00CB1D17"/>
    <w:rsid w:val="00CC09A0"/>
    <w:rsid w:val="00CC41FE"/>
    <w:rsid w:val="00CD000A"/>
    <w:rsid w:val="00CD2201"/>
    <w:rsid w:val="00CD5658"/>
    <w:rsid w:val="00CD7969"/>
    <w:rsid w:val="00CF3607"/>
    <w:rsid w:val="00CF5E2D"/>
    <w:rsid w:val="00CF685E"/>
    <w:rsid w:val="00D11C41"/>
    <w:rsid w:val="00D13D3C"/>
    <w:rsid w:val="00D15D0E"/>
    <w:rsid w:val="00D201F8"/>
    <w:rsid w:val="00D216DF"/>
    <w:rsid w:val="00D23EEA"/>
    <w:rsid w:val="00D35767"/>
    <w:rsid w:val="00D40741"/>
    <w:rsid w:val="00D415B7"/>
    <w:rsid w:val="00D43892"/>
    <w:rsid w:val="00D51827"/>
    <w:rsid w:val="00D51EEB"/>
    <w:rsid w:val="00D527C4"/>
    <w:rsid w:val="00D53571"/>
    <w:rsid w:val="00D55237"/>
    <w:rsid w:val="00D5745A"/>
    <w:rsid w:val="00D57664"/>
    <w:rsid w:val="00D6095D"/>
    <w:rsid w:val="00D619F6"/>
    <w:rsid w:val="00D623F3"/>
    <w:rsid w:val="00D657AF"/>
    <w:rsid w:val="00D65F46"/>
    <w:rsid w:val="00D71AC5"/>
    <w:rsid w:val="00D72AB2"/>
    <w:rsid w:val="00D77463"/>
    <w:rsid w:val="00D81AEC"/>
    <w:rsid w:val="00D84B07"/>
    <w:rsid w:val="00D87086"/>
    <w:rsid w:val="00D91270"/>
    <w:rsid w:val="00D9159D"/>
    <w:rsid w:val="00D96904"/>
    <w:rsid w:val="00D97610"/>
    <w:rsid w:val="00DA1F8F"/>
    <w:rsid w:val="00DA2157"/>
    <w:rsid w:val="00DA33B7"/>
    <w:rsid w:val="00DA3CFC"/>
    <w:rsid w:val="00DA4DAF"/>
    <w:rsid w:val="00DA50A5"/>
    <w:rsid w:val="00DA6C9B"/>
    <w:rsid w:val="00DA6CCB"/>
    <w:rsid w:val="00DA7217"/>
    <w:rsid w:val="00DB4CC5"/>
    <w:rsid w:val="00DB4D37"/>
    <w:rsid w:val="00DB53D1"/>
    <w:rsid w:val="00DC14E1"/>
    <w:rsid w:val="00DC1C66"/>
    <w:rsid w:val="00DC2EC4"/>
    <w:rsid w:val="00DC39BB"/>
    <w:rsid w:val="00DC54F3"/>
    <w:rsid w:val="00DD4C83"/>
    <w:rsid w:val="00DD5045"/>
    <w:rsid w:val="00DF1705"/>
    <w:rsid w:val="00DF33FE"/>
    <w:rsid w:val="00DF720B"/>
    <w:rsid w:val="00E04AB4"/>
    <w:rsid w:val="00E10F88"/>
    <w:rsid w:val="00E12965"/>
    <w:rsid w:val="00E24187"/>
    <w:rsid w:val="00E24A6B"/>
    <w:rsid w:val="00E24CED"/>
    <w:rsid w:val="00E27288"/>
    <w:rsid w:val="00E2750E"/>
    <w:rsid w:val="00E31001"/>
    <w:rsid w:val="00E350B8"/>
    <w:rsid w:val="00E3781C"/>
    <w:rsid w:val="00E4300D"/>
    <w:rsid w:val="00E45021"/>
    <w:rsid w:val="00E46EB3"/>
    <w:rsid w:val="00E4720C"/>
    <w:rsid w:val="00E50E8E"/>
    <w:rsid w:val="00E518D5"/>
    <w:rsid w:val="00E527D2"/>
    <w:rsid w:val="00E537F2"/>
    <w:rsid w:val="00E64851"/>
    <w:rsid w:val="00E6536D"/>
    <w:rsid w:val="00E708C5"/>
    <w:rsid w:val="00E83735"/>
    <w:rsid w:val="00E90D35"/>
    <w:rsid w:val="00EA036C"/>
    <w:rsid w:val="00EA5DEF"/>
    <w:rsid w:val="00EA5F8F"/>
    <w:rsid w:val="00EA7721"/>
    <w:rsid w:val="00EB23D1"/>
    <w:rsid w:val="00EB25DA"/>
    <w:rsid w:val="00EC0235"/>
    <w:rsid w:val="00EC7830"/>
    <w:rsid w:val="00ED3EE6"/>
    <w:rsid w:val="00ED5479"/>
    <w:rsid w:val="00ED5AFE"/>
    <w:rsid w:val="00EE4888"/>
    <w:rsid w:val="00EE6688"/>
    <w:rsid w:val="00EF0059"/>
    <w:rsid w:val="00EF083F"/>
    <w:rsid w:val="00EF0BC1"/>
    <w:rsid w:val="00EF2541"/>
    <w:rsid w:val="00EF48C8"/>
    <w:rsid w:val="00EF537F"/>
    <w:rsid w:val="00EF736B"/>
    <w:rsid w:val="00F05FEC"/>
    <w:rsid w:val="00F12187"/>
    <w:rsid w:val="00F1400B"/>
    <w:rsid w:val="00F207BE"/>
    <w:rsid w:val="00F27A5E"/>
    <w:rsid w:val="00F30D0F"/>
    <w:rsid w:val="00F37A21"/>
    <w:rsid w:val="00F42308"/>
    <w:rsid w:val="00F53B4D"/>
    <w:rsid w:val="00F55E02"/>
    <w:rsid w:val="00F62738"/>
    <w:rsid w:val="00F7097B"/>
    <w:rsid w:val="00F7116A"/>
    <w:rsid w:val="00F72030"/>
    <w:rsid w:val="00F7224F"/>
    <w:rsid w:val="00F742BD"/>
    <w:rsid w:val="00F74A4D"/>
    <w:rsid w:val="00F77A70"/>
    <w:rsid w:val="00F81321"/>
    <w:rsid w:val="00F82976"/>
    <w:rsid w:val="00F85AFC"/>
    <w:rsid w:val="00F93A2B"/>
    <w:rsid w:val="00F94424"/>
    <w:rsid w:val="00F97A61"/>
    <w:rsid w:val="00FA14A6"/>
    <w:rsid w:val="00FA15EB"/>
    <w:rsid w:val="00FA7E89"/>
    <w:rsid w:val="00FB0F70"/>
    <w:rsid w:val="00FB2CAE"/>
    <w:rsid w:val="00FB61C7"/>
    <w:rsid w:val="00FC08E9"/>
    <w:rsid w:val="00FC421D"/>
    <w:rsid w:val="00FC5843"/>
    <w:rsid w:val="00FC6E15"/>
    <w:rsid w:val="00FD356B"/>
    <w:rsid w:val="00FE054B"/>
    <w:rsid w:val="00FE061A"/>
    <w:rsid w:val="00FE464F"/>
    <w:rsid w:val="00FE5744"/>
    <w:rsid w:val="00FE623D"/>
    <w:rsid w:val="00FF3DE1"/>
    <w:rsid w:val="00FF4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link w:val="B10"/>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 w:type="character" w:customStyle="1" w:styleId="B10">
    <w:name w:val="B1 (文字)"/>
    <w:link w:val="B1"/>
    <w:qFormat/>
    <w:rsid w:val="007274B6"/>
    <w:rPr>
      <w:rFonts w:ascii="Times New Roman" w:eastAsia="MS Mincho" w:hAnsi="Times New Roman" w:cs="Times New Roman"/>
      <w:kern w:val="0"/>
      <w:sz w:val="20"/>
      <w:szCs w:val="20"/>
      <w:lang w:val="en-GB" w:eastAsia="en-US"/>
    </w:rPr>
  </w:style>
  <w:style w:type="character" w:customStyle="1" w:styleId="B2Char">
    <w:name w:val="B2 Char"/>
    <w:link w:val="B2"/>
    <w:qFormat/>
    <w:rsid w:val="007274B6"/>
    <w:rPr>
      <w:rFonts w:ascii="Times New Roman" w:eastAsia="MS Mincho" w:hAnsi="Times New Roman" w:cs="Times New Roman"/>
      <w:kern w:val="0"/>
      <w:sz w:val="20"/>
      <w:szCs w:val="20"/>
      <w:lang w:val="en-GB" w:eastAsia="en-US"/>
    </w:rPr>
  </w:style>
  <w:style w:type="paragraph" w:customStyle="1" w:styleId="B3">
    <w:name w:val="B3"/>
    <w:basedOn w:val="a"/>
    <w:rsid w:val="00D91270"/>
    <w:pPr>
      <w:spacing w:after="180"/>
      <w:ind w:left="1135" w:hanging="284"/>
    </w:pPr>
    <w:rPr>
      <w:rFonts w:ascii="Times New Roman" w:eastAsia="MS Mincho" w:hAnsi="Times New Roman" w:cs="Times New Roman"/>
      <w:kern w:val="0"/>
      <w:sz w:val="20"/>
      <w:szCs w:val="20"/>
      <w:lang w:val="en-GB" w:eastAsia="en-US"/>
    </w:rPr>
  </w:style>
  <w:style w:type="paragraph" w:customStyle="1" w:styleId="3GPPText">
    <w:name w:val="3GPP Text"/>
    <w:basedOn w:val="a"/>
    <w:link w:val="3GPPTextChar"/>
    <w:qFormat/>
    <w:rsid w:val="00747893"/>
    <w:pPr>
      <w:spacing w:after="180"/>
      <w:jc w:val="both"/>
    </w:pPr>
    <w:rPr>
      <w:rFonts w:ascii="Times New Roman" w:eastAsia="Malgun Gothic" w:hAnsi="Times New Roman" w:cs="Times New Roman"/>
      <w:kern w:val="0"/>
      <w:sz w:val="22"/>
      <w:lang w:val="en-GB" w:eastAsia="en-US"/>
    </w:rPr>
  </w:style>
  <w:style w:type="character" w:customStyle="1" w:styleId="3GPPTextChar">
    <w:name w:val="3GPP Text Char"/>
    <w:link w:val="3GPPText"/>
    <w:qFormat/>
    <w:rsid w:val="00747893"/>
    <w:rPr>
      <w:rFonts w:ascii="Times New Roman" w:eastAsia="Malgun Gothic" w:hAnsi="Times New Roman" w:cs="Times New Roman"/>
      <w:kern w:val="0"/>
      <w:sz w:val="22"/>
      <w:lang w:val="en-GB" w:eastAsia="en-US"/>
    </w:rPr>
  </w:style>
  <w:style w:type="paragraph" w:customStyle="1" w:styleId="aa">
    <w:name w:val="正文内容"/>
    <w:basedOn w:val="a"/>
    <w:link w:val="ab"/>
    <w:qFormat/>
    <w:rsid w:val="00004E22"/>
    <w:pPr>
      <w:widowControl w:val="0"/>
      <w:spacing w:line="400" w:lineRule="exact"/>
      <w:ind w:firstLineChars="200" w:firstLine="200"/>
      <w:jc w:val="both"/>
    </w:pPr>
    <w:rPr>
      <w:rFonts w:ascii="Times New Roman" w:eastAsia="宋体" w:hAnsi="Times New Roman" w:cs="Times New Roman"/>
    </w:rPr>
  </w:style>
  <w:style w:type="character" w:customStyle="1" w:styleId="ab">
    <w:name w:val="正文内容 字符"/>
    <w:link w:val="aa"/>
    <w:rsid w:val="00004E22"/>
    <w:rPr>
      <w:rFonts w:ascii="Times New Roman" w:eastAsia="宋体" w:hAnsi="Times New Roman" w:cs="Times New Roman"/>
    </w:rPr>
  </w:style>
  <w:style w:type="table" w:customStyle="1" w:styleId="TableGrid2">
    <w:name w:val="TableGrid2"/>
    <w:basedOn w:val="a1"/>
    <w:qFormat/>
    <w:rsid w:val="00543EA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75645B"/>
    <w:pPr>
      <w:keepLines/>
      <w:spacing w:after="180"/>
      <w:ind w:left="1135" w:hanging="851"/>
    </w:pPr>
    <w:rPr>
      <w:rFonts w:ascii="Times New Roman" w:eastAsia="MS Mincho" w:hAnsi="Times New Roman" w:cs="Times New Roman"/>
      <w:kern w:val="0"/>
      <w:sz w:val="20"/>
      <w:szCs w:val="20"/>
      <w:lang w:val="en-GB" w:eastAsia="en-US"/>
    </w:rPr>
  </w:style>
  <w:style w:type="character" w:customStyle="1" w:styleId="NOChar">
    <w:name w:val="NO Char"/>
    <w:link w:val="NO"/>
    <w:qFormat/>
    <w:rsid w:val="0075645B"/>
    <w:rPr>
      <w:rFonts w:ascii="Times New Roman" w:eastAsia="MS Mincho" w:hAnsi="Times New Roman" w:cs="Times New Roman"/>
      <w:kern w:val="0"/>
      <w:sz w:val="20"/>
      <w:szCs w:val="20"/>
      <w:lang w:val="en-GB" w:eastAsia="en-US"/>
    </w:rPr>
  </w:style>
  <w:style w:type="paragraph" w:styleId="ac">
    <w:name w:val="Normal (Web)"/>
    <w:basedOn w:val="a"/>
    <w:uiPriority w:val="99"/>
    <w:unhideWhenUsed/>
    <w:rsid w:val="00BA6D7D"/>
    <w:pPr>
      <w:spacing w:before="100" w:beforeAutospacing="1" w:after="100" w:afterAutospacing="1"/>
    </w:pPr>
    <w:rPr>
      <w:rFonts w:ascii="宋体" w:eastAsia="宋体" w:hAnsi="宋体" w:cs="宋体"/>
      <w:kern w:val="0"/>
      <w:sz w:val="24"/>
      <w:szCs w:val="24"/>
    </w:rPr>
  </w:style>
  <w:style w:type="character" w:styleId="ad">
    <w:name w:val="Strong"/>
    <w:basedOn w:val="a0"/>
    <w:uiPriority w:val="22"/>
    <w:qFormat/>
    <w:rsid w:val="00815A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77111">
      <w:bodyDiv w:val="1"/>
      <w:marLeft w:val="0"/>
      <w:marRight w:val="0"/>
      <w:marTop w:val="0"/>
      <w:marBottom w:val="0"/>
      <w:divBdr>
        <w:top w:val="none" w:sz="0" w:space="0" w:color="auto"/>
        <w:left w:val="none" w:sz="0" w:space="0" w:color="auto"/>
        <w:bottom w:val="none" w:sz="0" w:space="0" w:color="auto"/>
        <w:right w:val="none" w:sz="0" w:space="0" w:color="auto"/>
      </w:divBdr>
    </w:div>
    <w:div w:id="1690834797">
      <w:bodyDiv w:val="1"/>
      <w:marLeft w:val="0"/>
      <w:marRight w:val="0"/>
      <w:marTop w:val="0"/>
      <w:marBottom w:val="0"/>
      <w:divBdr>
        <w:top w:val="none" w:sz="0" w:space="0" w:color="auto"/>
        <w:left w:val="none" w:sz="0" w:space="0" w:color="auto"/>
        <w:bottom w:val="none" w:sz="0" w:space="0" w:color="auto"/>
        <w:right w:val="none" w:sz="0" w:space="0" w:color="auto"/>
      </w:divBdr>
    </w:div>
    <w:div w:id="186640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4750</Characters>
  <Application>Microsoft Office Word</Application>
  <DocSecurity>0</DocSecurity>
  <Lines>39</Lines>
  <Paragraphs>11</Paragraphs>
  <ScaleCrop>false</ScaleCrop>
  <Company/>
  <LinksUpToDate>false</LinksUpToDate>
  <CharactersWithSpaces>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Administrator</cp:lastModifiedBy>
  <cp:revision>2</cp:revision>
  <dcterms:created xsi:type="dcterms:W3CDTF">2024-08-09T06:55:00Z</dcterms:created>
  <dcterms:modified xsi:type="dcterms:W3CDTF">2024-08-09T06:55:00Z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94e1ca0e69111ee8000333800003238">
    <vt:lpwstr>CWMhwD5W8mnxIIwO3Bj/VdZ9Af24E3pB+7bvbOzfdtw3cZW60rbVqi5ahKRMRv8LuY4kPHYJb/Ej/hGeLmQY7O/nA==</vt:lpwstr>
  </property>
</Properties>
</file>