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CEC1" w14:textId="1B757CB2" w:rsidR="005728CC" w:rsidRPr="00AF1CF7" w:rsidRDefault="005728CC" w:rsidP="005728CC">
      <w:pPr>
        <w:keepLines/>
        <w:tabs>
          <w:tab w:val="left" w:pos="567"/>
        </w:tabs>
        <w:rPr>
          <w:rFonts w:cs="Arial"/>
          <w:b/>
          <w:sz w:val="28"/>
          <w:szCs w:val="28"/>
        </w:rPr>
      </w:pPr>
      <w:bookmarkStart w:id="0" w:name="OLE_LINK10"/>
      <w:bookmarkStart w:id="1" w:name="OLE_LINK11"/>
      <w:bookmarkStart w:id="2" w:name="OLE_LINK16"/>
      <w:bookmarkStart w:id="3" w:name="OLE_LINK17"/>
      <w:r w:rsidRPr="00AF1CF7">
        <w:rPr>
          <w:rFonts w:cs="Arial"/>
          <w:b/>
          <w:sz w:val="28"/>
          <w:szCs w:val="28"/>
        </w:rPr>
        <w:t>TSG-RAN Working Group 4 (Radio) meeting #112</w:t>
      </w:r>
      <w:r w:rsidRPr="00AF1CF7">
        <w:rPr>
          <w:rFonts w:cs="Arial"/>
          <w:b/>
          <w:sz w:val="28"/>
          <w:szCs w:val="28"/>
        </w:rPr>
        <w:tab/>
      </w:r>
      <w:r w:rsidRPr="00AF1CF7">
        <w:rPr>
          <w:rFonts w:cs="Arial"/>
          <w:b/>
          <w:sz w:val="28"/>
          <w:szCs w:val="28"/>
        </w:rPr>
        <w:tab/>
      </w:r>
      <w:r w:rsidR="00181CB2" w:rsidRPr="00181CB2">
        <w:rPr>
          <w:rFonts w:cs="Arial"/>
          <w:b/>
          <w:sz w:val="28"/>
          <w:szCs w:val="28"/>
        </w:rPr>
        <w:t>R4-2411506</w:t>
      </w:r>
    </w:p>
    <w:p w14:paraId="4EC91467" w14:textId="3B35186E" w:rsidR="00B3042E" w:rsidRPr="00AF1CF7" w:rsidRDefault="005728CC" w:rsidP="005728CC">
      <w:pPr>
        <w:keepLines/>
        <w:tabs>
          <w:tab w:val="left" w:pos="567"/>
        </w:tabs>
        <w:rPr>
          <w:rStyle w:val="apple-style-span"/>
          <w:rFonts w:cs="Arial"/>
          <w:sz w:val="17"/>
          <w:szCs w:val="17"/>
        </w:rPr>
      </w:pPr>
      <w:r w:rsidRPr="00AF1CF7">
        <w:rPr>
          <w:rFonts w:cs="Arial"/>
          <w:b/>
          <w:sz w:val="28"/>
          <w:szCs w:val="28"/>
        </w:rPr>
        <w:t xml:space="preserve">Maastricht, Netherlands, 19th – </w:t>
      </w:r>
      <w:r w:rsidR="000B57DB" w:rsidRPr="00AF1CF7">
        <w:rPr>
          <w:rFonts w:cs="Arial"/>
          <w:b/>
          <w:sz w:val="28"/>
          <w:szCs w:val="28"/>
        </w:rPr>
        <w:t>23rd</w:t>
      </w:r>
      <w:r w:rsidRPr="00AF1CF7">
        <w:rPr>
          <w:rFonts w:cs="Arial"/>
          <w:b/>
          <w:sz w:val="28"/>
          <w:szCs w:val="28"/>
        </w:rPr>
        <w:t xml:space="preserve"> Aug</w:t>
      </w:r>
      <w:r w:rsidR="001B1112">
        <w:rPr>
          <w:rFonts w:cs="Arial"/>
          <w:b/>
          <w:sz w:val="28"/>
          <w:szCs w:val="28"/>
        </w:rPr>
        <w:t>ust</w:t>
      </w:r>
      <w:r w:rsidRPr="00AF1CF7">
        <w:rPr>
          <w:rFonts w:cs="Arial"/>
          <w:b/>
          <w:sz w:val="28"/>
          <w:szCs w:val="28"/>
        </w:rPr>
        <w:t xml:space="preserve"> 2024</w:t>
      </w:r>
    </w:p>
    <w:p w14:paraId="1320871E" w14:textId="0AEFA1FF" w:rsidR="00B3042E" w:rsidRPr="00AF1CF7" w:rsidRDefault="00B3042E" w:rsidP="00B3042E">
      <w:pPr>
        <w:keepLines/>
        <w:tabs>
          <w:tab w:val="left" w:pos="567"/>
        </w:tabs>
        <w:rPr>
          <w:b/>
        </w:rPr>
      </w:pPr>
      <w:r w:rsidRPr="00AF1CF7">
        <w:rPr>
          <w:b/>
        </w:rPr>
        <w:t>Agenda Item:</w:t>
      </w:r>
      <w:r w:rsidRPr="00AF1CF7">
        <w:tab/>
      </w:r>
      <w:bookmarkStart w:id="4" w:name="Source"/>
      <w:bookmarkEnd w:id="4"/>
      <w:r w:rsidRPr="00AF1CF7">
        <w:rPr>
          <w:b/>
        </w:rPr>
        <w:tab/>
      </w:r>
      <w:r w:rsidR="001E3051">
        <w:rPr>
          <w:b/>
        </w:rPr>
        <w:t>8.9.1</w:t>
      </w:r>
    </w:p>
    <w:p w14:paraId="61EC3940" w14:textId="65965B94" w:rsidR="00B3042E" w:rsidRPr="00AF1CF7" w:rsidRDefault="00B3042E" w:rsidP="00B3042E">
      <w:pPr>
        <w:keepLines/>
        <w:tabs>
          <w:tab w:val="left" w:pos="567"/>
        </w:tabs>
      </w:pPr>
      <w:r w:rsidRPr="00AF1CF7">
        <w:rPr>
          <w:b/>
        </w:rPr>
        <w:t>Source:</w:t>
      </w:r>
      <w:r w:rsidRPr="00AF1CF7">
        <w:rPr>
          <w:b/>
        </w:rPr>
        <w:tab/>
      </w:r>
      <w:r w:rsidRPr="00AF1CF7">
        <w:rPr>
          <w:b/>
        </w:rPr>
        <w:tab/>
      </w:r>
      <w:r w:rsidRPr="00AF1CF7">
        <w:rPr>
          <w:b/>
        </w:rPr>
        <w:tab/>
      </w:r>
      <w:r w:rsidR="00EA343C" w:rsidRPr="00AF1CF7">
        <w:rPr>
          <w:b/>
        </w:rPr>
        <w:t>Intelsat</w:t>
      </w:r>
      <w:r w:rsidR="006029F9">
        <w:rPr>
          <w:b/>
        </w:rPr>
        <w:t>, CHTTL</w:t>
      </w:r>
    </w:p>
    <w:p w14:paraId="3E5D44A9" w14:textId="7FFFF81C" w:rsidR="00B3042E" w:rsidRPr="00AF1CF7" w:rsidRDefault="00B3042E" w:rsidP="00B3042E">
      <w:pPr>
        <w:keepLines/>
        <w:tabs>
          <w:tab w:val="left" w:pos="567"/>
        </w:tabs>
        <w:rPr>
          <w:b/>
          <w:bCs/>
        </w:rPr>
      </w:pPr>
      <w:r w:rsidRPr="00AF1CF7">
        <w:rPr>
          <w:b/>
        </w:rPr>
        <w:t>Title:</w:t>
      </w:r>
      <w:r w:rsidRPr="00AF1CF7">
        <w:tab/>
      </w:r>
      <w:r w:rsidRPr="00AF1CF7">
        <w:tab/>
      </w:r>
      <w:r w:rsidRPr="00AF1CF7">
        <w:tab/>
      </w:r>
      <w:r w:rsidRPr="00AF1CF7">
        <w:tab/>
      </w:r>
      <w:r w:rsidR="00BC26B8" w:rsidRPr="00AF1CF7">
        <w:rPr>
          <w:b/>
          <w:bCs/>
        </w:rPr>
        <w:t>Ku Band Work Plan</w:t>
      </w:r>
      <w:r w:rsidR="00EA343C" w:rsidRPr="00AF1CF7">
        <w:rPr>
          <w:b/>
          <w:bCs/>
        </w:rPr>
        <w:t xml:space="preserve"> </w:t>
      </w:r>
    </w:p>
    <w:p w14:paraId="1B1FDD44" w14:textId="08A744AA" w:rsidR="00B3042E" w:rsidRPr="00AF1CF7" w:rsidRDefault="00B3042E" w:rsidP="00B3042E">
      <w:pPr>
        <w:keepLines/>
        <w:tabs>
          <w:tab w:val="left" w:pos="567"/>
        </w:tabs>
        <w:rPr>
          <w:b/>
        </w:rPr>
      </w:pPr>
      <w:r w:rsidRPr="00AF1CF7">
        <w:rPr>
          <w:b/>
        </w:rPr>
        <w:t>Document for:</w:t>
      </w:r>
      <w:r w:rsidRPr="00AF1CF7">
        <w:tab/>
      </w:r>
      <w:bookmarkStart w:id="5" w:name="DocumentFor"/>
      <w:bookmarkEnd w:id="5"/>
      <w:r w:rsidRPr="00AF1CF7">
        <w:tab/>
      </w:r>
      <w:r w:rsidR="00233D01" w:rsidRPr="00AF1CF7">
        <w:rPr>
          <w:b/>
        </w:rPr>
        <w:t xml:space="preserve">Discussion and </w:t>
      </w:r>
      <w:r w:rsidR="004C6FB3" w:rsidRPr="00AF1CF7">
        <w:rPr>
          <w:b/>
        </w:rPr>
        <w:t>Decision</w:t>
      </w:r>
      <w:r w:rsidR="00233D01" w:rsidRPr="00AF1CF7">
        <w:rPr>
          <w:b/>
        </w:rPr>
        <w:t xml:space="preserve"> </w:t>
      </w:r>
    </w:p>
    <w:p w14:paraId="4DAD2F9C" w14:textId="77777777" w:rsidR="00E85462" w:rsidRPr="00AF1CF7" w:rsidRDefault="00E85462" w:rsidP="00E85462">
      <w:pPr>
        <w:spacing w:beforeLines="50" w:before="120"/>
        <w:rPr>
          <w:color w:val="C00000"/>
        </w:rPr>
      </w:pPr>
      <w:bookmarkStart w:id="6" w:name="_Ref488331639"/>
      <w:bookmarkEnd w:id="0"/>
      <w:bookmarkEnd w:id="1"/>
      <w:bookmarkEnd w:id="2"/>
      <w:bookmarkEnd w:id="3"/>
    </w:p>
    <w:p w14:paraId="343FBF36" w14:textId="741E256E" w:rsidR="00D0573B" w:rsidRPr="00AF1CF7" w:rsidRDefault="00D0573B" w:rsidP="00E85462">
      <w:pPr>
        <w:pStyle w:val="Heading1"/>
      </w:pPr>
      <w:r w:rsidRPr="00AF1CF7">
        <w:t>Introduction</w:t>
      </w:r>
      <w:bookmarkEnd w:id="6"/>
    </w:p>
    <w:p w14:paraId="1DAA1B84" w14:textId="77777777" w:rsidR="006A3718" w:rsidRDefault="00546655" w:rsidP="00BA5A84">
      <w:r w:rsidRPr="00AF1CF7">
        <w:t xml:space="preserve">During last RAN </w:t>
      </w:r>
      <w:r w:rsidR="00A6220E">
        <w:t xml:space="preserve">#104 </w:t>
      </w:r>
      <w:r w:rsidRPr="00AF1CF7">
        <w:t xml:space="preserve">meeting, a new Rel.19 RAN4-led work item, “Introduction of Ku Band for NR NTN”, was approved [1]. </w:t>
      </w:r>
    </w:p>
    <w:p w14:paraId="0D6EB22B" w14:textId="0B12679B" w:rsidR="00E85462" w:rsidRPr="00AF1CF7" w:rsidRDefault="00546655" w:rsidP="00E85462">
      <w:r w:rsidRPr="00AF1CF7">
        <w:t>In this contribution, the work plan for core part is proposed to facilitate the discussions in the following meetings.</w:t>
      </w:r>
    </w:p>
    <w:p w14:paraId="23312DF5" w14:textId="42B596BB" w:rsidR="00D0573B" w:rsidRPr="00AF1CF7" w:rsidRDefault="00546655" w:rsidP="00E85462">
      <w:pPr>
        <w:pStyle w:val="Heading1"/>
      </w:pPr>
      <w:r w:rsidRPr="00AF1CF7">
        <w:t xml:space="preserve">Work Plan </w:t>
      </w:r>
    </w:p>
    <w:p w14:paraId="64CD2255" w14:textId="1BE95AF5" w:rsidR="00546655" w:rsidRDefault="00546655" w:rsidP="00546655">
      <w:pPr>
        <w:pStyle w:val="Heading2"/>
      </w:pPr>
      <w:r w:rsidRPr="00AF1CF7">
        <w:t xml:space="preserve">Objective of the Work Plan </w:t>
      </w:r>
    </w:p>
    <w:p w14:paraId="0CC7D6B9" w14:textId="49415E6E" w:rsidR="00C0438D" w:rsidRDefault="00C0438D" w:rsidP="00C0438D">
      <w:r>
        <w:t xml:space="preserve">The Ku Band normative work was separated into </w:t>
      </w:r>
      <w:r w:rsidR="008A47E8">
        <w:t>Priority 1 and Priority 2</w:t>
      </w:r>
      <w:r w:rsidR="00123C47">
        <w:t xml:space="preserve"> bundles:</w:t>
      </w:r>
    </w:p>
    <w:p w14:paraId="054BC0FC" w14:textId="2627AB34" w:rsidR="008A47E8" w:rsidRDefault="008A47E8" w:rsidP="00123C47">
      <w:pPr>
        <w:ind w:left="567"/>
      </w:pPr>
      <w:r>
        <w:t xml:space="preserve">In Priority 1 bundle, </w:t>
      </w:r>
      <w:r w:rsidR="005C4D9F">
        <w:t xml:space="preserve">the Downlink </w:t>
      </w:r>
      <w:r w:rsidR="001A082D">
        <w:t>B</w:t>
      </w:r>
      <w:r w:rsidR="005C4D9F">
        <w:t>and and the Uplink Band B are to be considered</w:t>
      </w:r>
      <w:r w:rsidR="003D3A1C">
        <w:t xml:space="preserve">, see following </w:t>
      </w:r>
      <w:r w:rsidR="003D3A1C">
        <w:fldChar w:fldCharType="begin"/>
      </w:r>
      <w:r w:rsidR="003D3A1C">
        <w:instrText xml:space="preserve"> REF _Ref173320836 \h </w:instrText>
      </w:r>
      <w:r w:rsidR="003D3A1C">
        <w:fldChar w:fldCharType="separate"/>
      </w:r>
      <w:r w:rsidR="003D3A1C" w:rsidRPr="00AF1CF7">
        <w:t>Figure 1</w:t>
      </w:r>
      <w:r w:rsidR="003D3A1C">
        <w:fldChar w:fldCharType="end"/>
      </w:r>
      <w:r w:rsidR="003D3A1C">
        <w:t xml:space="preserve"> and </w:t>
      </w:r>
      <w:r w:rsidR="003D3A1C">
        <w:fldChar w:fldCharType="begin"/>
      </w:r>
      <w:r w:rsidR="003D3A1C">
        <w:instrText xml:space="preserve"> REF _Ref173320845 \h </w:instrText>
      </w:r>
      <w:r w:rsidR="003D3A1C">
        <w:fldChar w:fldCharType="separate"/>
      </w:r>
      <w:r w:rsidR="003D3A1C" w:rsidRPr="00AF1CF7">
        <w:t>Figure 2</w:t>
      </w:r>
      <w:r w:rsidR="003D3A1C">
        <w:fldChar w:fldCharType="end"/>
      </w:r>
      <w:r w:rsidR="005D15EF">
        <w:t>.</w:t>
      </w:r>
    </w:p>
    <w:p w14:paraId="39E05EE4" w14:textId="6BD07E92" w:rsidR="005D15EF" w:rsidRPr="00C0438D" w:rsidRDefault="005D15EF" w:rsidP="00123C47">
      <w:pPr>
        <w:ind w:left="567"/>
      </w:pPr>
      <w:r>
        <w:t>In Priority 2 bundle</w:t>
      </w:r>
      <w:r w:rsidR="001A082D">
        <w:t xml:space="preserve">, the Downlink Band and Uplink Band A to be considered, see following </w:t>
      </w:r>
      <w:r w:rsidR="00A5637B">
        <w:fldChar w:fldCharType="begin"/>
      </w:r>
      <w:r w:rsidR="00A5637B">
        <w:instrText xml:space="preserve"> REF _Ref173321464 \h </w:instrText>
      </w:r>
      <w:r w:rsidR="00A5637B">
        <w:fldChar w:fldCharType="separate"/>
      </w:r>
      <w:r w:rsidR="00A5637B" w:rsidRPr="00AF1CF7">
        <w:t>Figure 3</w:t>
      </w:r>
      <w:r w:rsidR="00A5637B">
        <w:fldChar w:fldCharType="end"/>
      </w:r>
      <w:r w:rsidR="00A5637B">
        <w:t xml:space="preserve"> and </w:t>
      </w:r>
      <w:r w:rsidR="00A5637B">
        <w:fldChar w:fldCharType="begin"/>
      </w:r>
      <w:r w:rsidR="00A5637B">
        <w:instrText xml:space="preserve"> REF _Ref173321471 \h </w:instrText>
      </w:r>
      <w:r w:rsidR="00A5637B">
        <w:fldChar w:fldCharType="separate"/>
      </w:r>
      <w:r w:rsidR="00A5637B" w:rsidRPr="00AF1CF7">
        <w:t>Figure 4</w:t>
      </w:r>
      <w:r w:rsidR="00A5637B">
        <w:fldChar w:fldCharType="end"/>
      </w:r>
    </w:p>
    <w:p w14:paraId="6BFFBF87" w14:textId="77777777" w:rsidR="00311FA7" w:rsidRPr="00AF1CF7" w:rsidRDefault="00311FA7" w:rsidP="00311FA7">
      <w:pPr>
        <w:keepNext/>
      </w:pPr>
      <w:r w:rsidRPr="00AF1CF7">
        <w:rPr>
          <w:noProof/>
        </w:rPr>
        <w:drawing>
          <wp:inline distT="0" distB="0" distL="0" distR="0" wp14:anchorId="5FE5B17B" wp14:editId="62EBF7CE">
            <wp:extent cx="6120765" cy="1611630"/>
            <wp:effectExtent l="0" t="0" r="0" b="7620"/>
            <wp:docPr id="9" name="Picture 9" descr="A red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red rectangle with black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611630"/>
                    </a:xfrm>
                    <a:prstGeom prst="rect">
                      <a:avLst/>
                    </a:prstGeom>
                  </pic:spPr>
                </pic:pic>
              </a:graphicData>
            </a:graphic>
          </wp:inline>
        </w:drawing>
      </w:r>
    </w:p>
    <w:p w14:paraId="0BB03F54" w14:textId="1BEDAACC" w:rsidR="00F63D32" w:rsidRPr="00AF1CF7" w:rsidRDefault="00311FA7" w:rsidP="00311FA7">
      <w:pPr>
        <w:pStyle w:val="Caption"/>
        <w:jc w:val="both"/>
      </w:pPr>
      <w:bookmarkStart w:id="7" w:name="_Ref173320836"/>
      <w:r w:rsidRPr="00AF1CF7">
        <w:t xml:space="preserve">Figure </w:t>
      </w:r>
      <w:r w:rsidRPr="00AF1CF7">
        <w:fldChar w:fldCharType="begin"/>
      </w:r>
      <w:r w:rsidRPr="00AF1CF7">
        <w:instrText xml:space="preserve"> SEQ Figure \* ARABIC </w:instrText>
      </w:r>
      <w:r w:rsidRPr="00AF1CF7">
        <w:fldChar w:fldCharType="separate"/>
      </w:r>
      <w:r w:rsidR="00A54F2A" w:rsidRPr="00AF1CF7">
        <w:t>1</w:t>
      </w:r>
      <w:r w:rsidRPr="00AF1CF7">
        <w:fldChar w:fldCharType="end"/>
      </w:r>
      <w:bookmarkEnd w:id="7"/>
      <w:r w:rsidRPr="00AF1CF7">
        <w:t xml:space="preserve"> Normative work for Ku Band #1a for all ITU Regions 1 and 3</w:t>
      </w:r>
    </w:p>
    <w:p w14:paraId="388894D6" w14:textId="77777777" w:rsidR="00311FA7" w:rsidRPr="00AF1CF7" w:rsidRDefault="00311FA7" w:rsidP="00F63D32"/>
    <w:p w14:paraId="43519DA9" w14:textId="77777777" w:rsidR="009B2605" w:rsidRPr="00AF1CF7" w:rsidRDefault="00311FA7" w:rsidP="009B2605">
      <w:pPr>
        <w:keepNext/>
      </w:pPr>
      <w:r w:rsidRPr="00AF1CF7">
        <w:rPr>
          <w:noProof/>
        </w:rPr>
        <w:drawing>
          <wp:inline distT="0" distB="0" distL="0" distR="0" wp14:anchorId="587D0486" wp14:editId="141B4B61">
            <wp:extent cx="6120765" cy="1619250"/>
            <wp:effectExtent l="0" t="0" r="0" b="0"/>
            <wp:docPr id="10" name="Picture 10" descr="A red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red rectangle with black 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619250"/>
                    </a:xfrm>
                    <a:prstGeom prst="rect">
                      <a:avLst/>
                    </a:prstGeom>
                  </pic:spPr>
                </pic:pic>
              </a:graphicData>
            </a:graphic>
          </wp:inline>
        </w:drawing>
      </w:r>
    </w:p>
    <w:p w14:paraId="3151B5B7" w14:textId="2D4AA77C" w:rsidR="009B2605" w:rsidRPr="00AF1CF7" w:rsidRDefault="009B2605" w:rsidP="009B2605">
      <w:pPr>
        <w:pStyle w:val="Caption"/>
        <w:jc w:val="both"/>
      </w:pPr>
      <w:bookmarkStart w:id="8" w:name="_Ref173320845"/>
      <w:r w:rsidRPr="00AF1CF7">
        <w:t xml:space="preserve">Figure </w:t>
      </w:r>
      <w:r w:rsidRPr="00AF1CF7">
        <w:fldChar w:fldCharType="begin"/>
      </w:r>
      <w:r w:rsidRPr="00AF1CF7">
        <w:instrText xml:space="preserve"> SEQ Figure \* ARABIC </w:instrText>
      </w:r>
      <w:r w:rsidRPr="00AF1CF7">
        <w:fldChar w:fldCharType="separate"/>
      </w:r>
      <w:r w:rsidR="00A54F2A" w:rsidRPr="00AF1CF7">
        <w:t>2</w:t>
      </w:r>
      <w:r w:rsidRPr="00AF1CF7">
        <w:fldChar w:fldCharType="end"/>
      </w:r>
      <w:bookmarkEnd w:id="8"/>
      <w:r w:rsidRPr="00AF1CF7">
        <w:t xml:space="preserve"> Normative work for Ku Band #1b for ITU Region 2</w:t>
      </w:r>
    </w:p>
    <w:p w14:paraId="4B5DA736" w14:textId="310BEB61" w:rsidR="00311FA7" w:rsidRPr="00AF1CF7" w:rsidRDefault="009B2605" w:rsidP="009B2605">
      <w:pPr>
        <w:pStyle w:val="Caption"/>
        <w:jc w:val="both"/>
      </w:pPr>
      <w:r w:rsidRPr="00AF1CF7">
        <w:lastRenderedPageBreak/>
        <w:t xml:space="preserve"> </w:t>
      </w:r>
    </w:p>
    <w:p w14:paraId="1A7E120E" w14:textId="30F5093E" w:rsidR="009B2605" w:rsidRPr="00AF1CF7" w:rsidRDefault="00036673" w:rsidP="009B2605">
      <w:pPr>
        <w:keepNext/>
      </w:pPr>
      <w:r>
        <w:rPr>
          <w:noProof/>
        </w:rPr>
        <w:drawing>
          <wp:inline distT="0" distB="0" distL="0" distR="0" wp14:anchorId="43705F2C" wp14:editId="0DB6AD45">
            <wp:extent cx="6120765" cy="2303145"/>
            <wp:effectExtent l="0" t="0" r="0" b="1905"/>
            <wp:docPr id="14" name="Picture 14" descr="A red box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red box with white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20765" cy="2303145"/>
                    </a:xfrm>
                    <a:prstGeom prst="rect">
                      <a:avLst/>
                    </a:prstGeom>
                  </pic:spPr>
                </pic:pic>
              </a:graphicData>
            </a:graphic>
          </wp:inline>
        </w:drawing>
      </w:r>
    </w:p>
    <w:p w14:paraId="08D8729F" w14:textId="19FE212F" w:rsidR="009B2605" w:rsidRPr="00AF1CF7" w:rsidRDefault="009B2605" w:rsidP="009B2605">
      <w:pPr>
        <w:pStyle w:val="Caption"/>
        <w:jc w:val="both"/>
      </w:pPr>
      <w:bookmarkStart w:id="9" w:name="_Ref173321464"/>
      <w:r w:rsidRPr="00AF1CF7">
        <w:t xml:space="preserve">Figure </w:t>
      </w:r>
      <w:r w:rsidRPr="00AF1CF7">
        <w:fldChar w:fldCharType="begin"/>
      </w:r>
      <w:r w:rsidRPr="00AF1CF7">
        <w:instrText xml:space="preserve"> SEQ Figure \* ARABIC </w:instrText>
      </w:r>
      <w:r w:rsidRPr="00AF1CF7">
        <w:fldChar w:fldCharType="separate"/>
      </w:r>
      <w:r w:rsidR="00A54F2A" w:rsidRPr="00AF1CF7">
        <w:t>3</w:t>
      </w:r>
      <w:r w:rsidRPr="00AF1CF7">
        <w:fldChar w:fldCharType="end"/>
      </w:r>
      <w:bookmarkEnd w:id="9"/>
      <w:r w:rsidRPr="00AF1CF7">
        <w:t xml:space="preserve"> Normative work for Ku Band #2a for all ITU Regions 1 and 3</w:t>
      </w:r>
    </w:p>
    <w:p w14:paraId="3D7AFE7A" w14:textId="77777777" w:rsidR="008E4908" w:rsidRPr="00AF1CF7" w:rsidRDefault="008E4908" w:rsidP="008E4908">
      <w:pPr>
        <w:keepNext/>
      </w:pPr>
      <w:r w:rsidRPr="00AF1CF7">
        <w:rPr>
          <w:noProof/>
        </w:rPr>
        <w:drawing>
          <wp:inline distT="0" distB="0" distL="0" distR="0" wp14:anchorId="7504DF18" wp14:editId="403FEAC9">
            <wp:extent cx="6120765" cy="2286000"/>
            <wp:effectExtent l="0" t="0" r="0" b="0"/>
            <wp:docPr id="13" name="Picture 13" descr="A red box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red box with white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20765" cy="2286000"/>
                    </a:xfrm>
                    <a:prstGeom prst="rect">
                      <a:avLst/>
                    </a:prstGeom>
                  </pic:spPr>
                </pic:pic>
              </a:graphicData>
            </a:graphic>
          </wp:inline>
        </w:drawing>
      </w:r>
    </w:p>
    <w:p w14:paraId="7682D639" w14:textId="08ED847E" w:rsidR="009B2605" w:rsidRPr="00AF1CF7" w:rsidRDefault="008E4908" w:rsidP="008E4908">
      <w:pPr>
        <w:pStyle w:val="Caption"/>
        <w:jc w:val="both"/>
      </w:pPr>
      <w:bookmarkStart w:id="10" w:name="_Ref173321471"/>
      <w:r w:rsidRPr="00AF1CF7">
        <w:t xml:space="preserve">Figure </w:t>
      </w:r>
      <w:r w:rsidRPr="00AF1CF7">
        <w:fldChar w:fldCharType="begin"/>
      </w:r>
      <w:r w:rsidRPr="00AF1CF7">
        <w:instrText xml:space="preserve"> SEQ Figure \* ARABIC </w:instrText>
      </w:r>
      <w:r w:rsidRPr="00AF1CF7">
        <w:fldChar w:fldCharType="separate"/>
      </w:r>
      <w:r w:rsidR="00A54F2A" w:rsidRPr="00AF1CF7">
        <w:t>4</w:t>
      </w:r>
      <w:r w:rsidRPr="00AF1CF7">
        <w:fldChar w:fldCharType="end"/>
      </w:r>
      <w:bookmarkEnd w:id="10"/>
      <w:r w:rsidRPr="00AF1CF7">
        <w:t xml:space="preserve"> Normative work for Ku Band #2b for ITU Region 2 excluding </w:t>
      </w:r>
      <w:proofErr w:type="gramStart"/>
      <w:r w:rsidRPr="00AF1CF7">
        <w:t>US</w:t>
      </w:r>
      <w:proofErr w:type="gramEnd"/>
      <w:r w:rsidRPr="00AF1CF7">
        <w:t xml:space="preserve">  </w:t>
      </w:r>
    </w:p>
    <w:p w14:paraId="713CFB26" w14:textId="0F26EEEA" w:rsidR="009B2605" w:rsidRPr="00AF1CF7" w:rsidRDefault="00884B7B" w:rsidP="00884B7B">
      <w:pPr>
        <w:pStyle w:val="Heading2"/>
      </w:pPr>
      <w:r w:rsidRPr="00AF1CF7">
        <w:t>Core Part of the WI</w:t>
      </w:r>
    </w:p>
    <w:p w14:paraId="4284FA5D" w14:textId="77777777" w:rsidR="00F63D32" w:rsidRPr="00F63D32" w:rsidRDefault="00F63D32" w:rsidP="00F63D32">
      <w:pPr>
        <w:rPr>
          <w:bCs/>
        </w:rPr>
      </w:pPr>
      <w:r w:rsidRPr="00F63D32">
        <w:rPr>
          <w:bCs/>
        </w:rPr>
        <w:t>The following assumptions are taken as the baseline for this work:</w:t>
      </w:r>
    </w:p>
    <w:p w14:paraId="0285AA2A" w14:textId="77777777" w:rsidR="00F63D32" w:rsidRPr="00F63D32" w:rsidRDefault="00F63D32" w:rsidP="00874525">
      <w:pPr>
        <w:numPr>
          <w:ilvl w:val="0"/>
          <w:numId w:val="14"/>
        </w:numPr>
        <w:rPr>
          <w:bCs/>
        </w:rPr>
      </w:pPr>
      <w:r w:rsidRPr="00F63D32">
        <w:rPr>
          <w:bCs/>
        </w:rPr>
        <w:t>GSO and NGSO</w:t>
      </w:r>
    </w:p>
    <w:p w14:paraId="5CDDC1B5" w14:textId="77777777" w:rsidR="00F63D32" w:rsidRPr="00F63D32" w:rsidRDefault="00F63D32" w:rsidP="00874525">
      <w:pPr>
        <w:numPr>
          <w:ilvl w:val="0"/>
          <w:numId w:val="14"/>
        </w:numPr>
        <w:rPr>
          <w:bCs/>
        </w:rPr>
      </w:pPr>
      <w:r w:rsidRPr="00F63D32">
        <w:rPr>
          <w:bCs/>
        </w:rPr>
        <w:t xml:space="preserve">NTN capable UE type 1 to 5 (38.101-5 </w:t>
      </w:r>
      <w:r w:rsidRPr="00F63D32">
        <w:t xml:space="preserve">Table 9.2.1.0-1) </w:t>
      </w:r>
      <w:r w:rsidRPr="00F63D32">
        <w:rPr>
          <w:bCs/>
        </w:rPr>
        <w:t>for above 10 GHz (no handheld devices)</w:t>
      </w:r>
    </w:p>
    <w:p w14:paraId="425D1C4A" w14:textId="77777777" w:rsidR="00F63D32" w:rsidRPr="00F63D32" w:rsidRDefault="00F63D32" w:rsidP="00874525">
      <w:pPr>
        <w:numPr>
          <w:ilvl w:val="0"/>
          <w:numId w:val="14"/>
        </w:numPr>
        <w:rPr>
          <w:bCs/>
        </w:rPr>
      </w:pPr>
      <w:r w:rsidRPr="00F63D32">
        <w:rPr>
          <w:bCs/>
        </w:rPr>
        <w:t xml:space="preserve">FDD Mode </w:t>
      </w:r>
    </w:p>
    <w:p w14:paraId="09132412" w14:textId="77777777" w:rsidR="00F63D32" w:rsidRPr="00F63D32" w:rsidRDefault="00F63D32" w:rsidP="00874525">
      <w:pPr>
        <w:numPr>
          <w:ilvl w:val="0"/>
          <w:numId w:val="14"/>
        </w:numPr>
        <w:rPr>
          <w:bCs/>
        </w:rPr>
      </w:pPr>
      <w:r w:rsidRPr="00F63D32">
        <w:rPr>
          <w:bCs/>
        </w:rPr>
        <w:t xml:space="preserve">GNSS Receiver capability </w:t>
      </w:r>
    </w:p>
    <w:p w14:paraId="3E5B6A35" w14:textId="77777777" w:rsidR="00F63D32" w:rsidRPr="00F63D32" w:rsidRDefault="00F63D32" w:rsidP="00F63D32">
      <w:pPr>
        <w:rPr>
          <w:bCs/>
        </w:rPr>
      </w:pPr>
    </w:p>
    <w:p w14:paraId="54063869" w14:textId="5F7811E6" w:rsidR="00F63D32" w:rsidRPr="00F63D32" w:rsidRDefault="00F63D32" w:rsidP="00F63D32">
      <w:pPr>
        <w:rPr>
          <w:bCs/>
        </w:rPr>
      </w:pPr>
      <w:r w:rsidRPr="00F63D32">
        <w:rPr>
          <w:iCs/>
        </w:rPr>
        <w:t>The objectives are</w:t>
      </w:r>
      <w:r w:rsidR="00884B7B" w:rsidRPr="00AF1CF7">
        <w:rPr>
          <w:iCs/>
        </w:rPr>
        <w:t xml:space="preserve"> as follows</w:t>
      </w:r>
      <w:r w:rsidRPr="00F63D32">
        <w:rPr>
          <w:iCs/>
        </w:rPr>
        <w:t>:</w:t>
      </w:r>
    </w:p>
    <w:p w14:paraId="0DAF0717" w14:textId="77777777" w:rsidR="00F63D32" w:rsidRPr="00F63D32" w:rsidRDefault="00F63D32" w:rsidP="00874525">
      <w:pPr>
        <w:numPr>
          <w:ilvl w:val="0"/>
          <w:numId w:val="15"/>
        </w:numPr>
        <w:rPr>
          <w:bCs/>
        </w:rPr>
      </w:pPr>
      <w:r w:rsidRPr="00F63D32">
        <w:rPr>
          <w:bCs/>
        </w:rPr>
        <w:t>Use the regulation requirements in ITU Regions 1, 2 and 3 to identify relevant adjacent band co-existence scenarios for NTN Ku Band covering the following frequency ranges, considering targeted deployment scenarios:</w:t>
      </w:r>
    </w:p>
    <w:p w14:paraId="0EAFA2E6" w14:textId="77777777" w:rsidR="00F63D32" w:rsidRPr="00F63D32" w:rsidRDefault="00F63D32" w:rsidP="00874525">
      <w:pPr>
        <w:numPr>
          <w:ilvl w:val="1"/>
          <w:numId w:val="15"/>
        </w:numPr>
        <w:rPr>
          <w:bCs/>
        </w:rPr>
      </w:pPr>
      <w:r w:rsidRPr="00F63D32">
        <w:rPr>
          <w:bCs/>
        </w:rPr>
        <w:t>For ITU regions 1 and 3:</w:t>
      </w:r>
    </w:p>
    <w:p w14:paraId="0309051C" w14:textId="77777777" w:rsidR="00F63D32" w:rsidRPr="00F63D32" w:rsidRDefault="00F63D32" w:rsidP="00874525">
      <w:pPr>
        <w:numPr>
          <w:ilvl w:val="2"/>
          <w:numId w:val="15"/>
        </w:numPr>
        <w:rPr>
          <w:bCs/>
        </w:rPr>
      </w:pPr>
      <w:r w:rsidRPr="00F63D32">
        <w:rPr>
          <w:bCs/>
        </w:rPr>
        <w:t>Downlink 10.70 – 12.75 GHz</w:t>
      </w:r>
    </w:p>
    <w:p w14:paraId="0C15B574" w14:textId="77777777" w:rsidR="00F63D32" w:rsidRPr="00F63D32" w:rsidRDefault="00F63D32" w:rsidP="00874525">
      <w:pPr>
        <w:numPr>
          <w:ilvl w:val="2"/>
          <w:numId w:val="15"/>
        </w:numPr>
        <w:rPr>
          <w:bCs/>
        </w:rPr>
      </w:pPr>
      <w:r w:rsidRPr="00F63D32">
        <w:rPr>
          <w:bCs/>
        </w:rPr>
        <w:lastRenderedPageBreak/>
        <w:t>Uplink 13.75-14.5 GHz</w:t>
      </w:r>
    </w:p>
    <w:p w14:paraId="37DED20D" w14:textId="77777777" w:rsidR="00F63D32" w:rsidRPr="00F63D32" w:rsidRDefault="00F63D32" w:rsidP="00874525">
      <w:pPr>
        <w:numPr>
          <w:ilvl w:val="1"/>
          <w:numId w:val="15"/>
        </w:numPr>
        <w:rPr>
          <w:bCs/>
        </w:rPr>
      </w:pPr>
      <w:r w:rsidRPr="00F63D32">
        <w:rPr>
          <w:bCs/>
        </w:rPr>
        <w:t>For ITU regions 2 excluding US:</w:t>
      </w:r>
    </w:p>
    <w:p w14:paraId="7A2CFBF3" w14:textId="77777777" w:rsidR="00F63D32" w:rsidRPr="00F63D32" w:rsidRDefault="00F63D32" w:rsidP="00874525">
      <w:pPr>
        <w:numPr>
          <w:ilvl w:val="2"/>
          <w:numId w:val="15"/>
        </w:numPr>
        <w:rPr>
          <w:bCs/>
        </w:rPr>
      </w:pPr>
      <w:r w:rsidRPr="00F63D32">
        <w:rPr>
          <w:bCs/>
        </w:rPr>
        <w:t>Downlink 10.70 – 12.70 GHz</w:t>
      </w:r>
    </w:p>
    <w:p w14:paraId="2ACA95E2" w14:textId="77777777" w:rsidR="00F63D32" w:rsidRPr="00F63D32" w:rsidRDefault="00F63D32" w:rsidP="00874525">
      <w:pPr>
        <w:numPr>
          <w:ilvl w:val="2"/>
          <w:numId w:val="15"/>
        </w:numPr>
        <w:rPr>
          <w:bCs/>
        </w:rPr>
      </w:pPr>
      <w:r w:rsidRPr="00F63D32">
        <w:rPr>
          <w:bCs/>
        </w:rPr>
        <w:t>Uplink 13.75-14.5 GHz</w:t>
      </w:r>
    </w:p>
    <w:p w14:paraId="38E4DBA4" w14:textId="77777777" w:rsidR="00F63D32" w:rsidRPr="00F63D32" w:rsidRDefault="00F63D32" w:rsidP="00874525">
      <w:pPr>
        <w:numPr>
          <w:ilvl w:val="1"/>
          <w:numId w:val="15"/>
        </w:numPr>
        <w:rPr>
          <w:bCs/>
        </w:rPr>
      </w:pPr>
      <w:r w:rsidRPr="00F63D32">
        <w:rPr>
          <w:bCs/>
        </w:rPr>
        <w:t>For ITU regions 1 and 3</w:t>
      </w:r>
    </w:p>
    <w:p w14:paraId="3ECAE291" w14:textId="77777777" w:rsidR="00F63D32" w:rsidRPr="00F63D32" w:rsidRDefault="00F63D32" w:rsidP="00874525">
      <w:pPr>
        <w:numPr>
          <w:ilvl w:val="2"/>
          <w:numId w:val="15"/>
        </w:numPr>
        <w:rPr>
          <w:bCs/>
        </w:rPr>
      </w:pPr>
      <w:r w:rsidRPr="00F63D32">
        <w:rPr>
          <w:bCs/>
        </w:rPr>
        <w:t>Downlink 10.70 – 12.75 GHz</w:t>
      </w:r>
    </w:p>
    <w:p w14:paraId="0862B32A" w14:textId="77777777" w:rsidR="00F63D32" w:rsidRPr="00F63D32" w:rsidRDefault="00F63D32" w:rsidP="00874525">
      <w:pPr>
        <w:numPr>
          <w:ilvl w:val="2"/>
          <w:numId w:val="15"/>
        </w:numPr>
        <w:rPr>
          <w:bCs/>
        </w:rPr>
      </w:pPr>
      <w:r w:rsidRPr="00F63D32">
        <w:rPr>
          <w:bCs/>
        </w:rPr>
        <w:t>Uplink 12.75 - 13.25 GHz</w:t>
      </w:r>
    </w:p>
    <w:p w14:paraId="4D80079B" w14:textId="77777777" w:rsidR="00F63D32" w:rsidRPr="00F63D32" w:rsidRDefault="00F63D32" w:rsidP="00874525">
      <w:pPr>
        <w:numPr>
          <w:ilvl w:val="1"/>
          <w:numId w:val="15"/>
        </w:numPr>
        <w:rPr>
          <w:bCs/>
        </w:rPr>
      </w:pPr>
      <w:r w:rsidRPr="00F63D32">
        <w:rPr>
          <w:bCs/>
        </w:rPr>
        <w:t>For ITU regions 2 excluding US</w:t>
      </w:r>
    </w:p>
    <w:p w14:paraId="43B0ABBC" w14:textId="77777777" w:rsidR="00F63D32" w:rsidRPr="00F63D32" w:rsidRDefault="00F63D32" w:rsidP="00874525">
      <w:pPr>
        <w:numPr>
          <w:ilvl w:val="2"/>
          <w:numId w:val="15"/>
        </w:numPr>
        <w:rPr>
          <w:bCs/>
        </w:rPr>
      </w:pPr>
      <w:r w:rsidRPr="00F63D32">
        <w:rPr>
          <w:bCs/>
        </w:rPr>
        <w:t>Downlink 10.70 – 12.70 GHz</w:t>
      </w:r>
    </w:p>
    <w:p w14:paraId="6BB930BF" w14:textId="77777777" w:rsidR="00F63D32" w:rsidRPr="00F63D32" w:rsidRDefault="00F63D32" w:rsidP="00874525">
      <w:pPr>
        <w:numPr>
          <w:ilvl w:val="2"/>
          <w:numId w:val="15"/>
        </w:numPr>
        <w:rPr>
          <w:bCs/>
        </w:rPr>
      </w:pPr>
      <w:r w:rsidRPr="00F63D32">
        <w:rPr>
          <w:bCs/>
        </w:rPr>
        <w:t>Uplink 12.70 - 13.25 GHz</w:t>
      </w:r>
    </w:p>
    <w:p w14:paraId="3A900D58" w14:textId="77777777" w:rsidR="00F63D32" w:rsidRPr="00F63D32" w:rsidRDefault="00F63D32" w:rsidP="00874525">
      <w:pPr>
        <w:numPr>
          <w:ilvl w:val="1"/>
          <w:numId w:val="15"/>
        </w:numPr>
        <w:rPr>
          <w:bCs/>
        </w:rPr>
      </w:pPr>
      <w:r w:rsidRPr="00F63D32">
        <w:rPr>
          <w:bCs/>
        </w:rPr>
        <w:t>Note: Appropriate TX/Rx separation for uplink downlink pairing will be required.</w:t>
      </w:r>
    </w:p>
    <w:p w14:paraId="435CA97B" w14:textId="77777777" w:rsidR="00F63D32" w:rsidRPr="00F63D32" w:rsidRDefault="00F63D32" w:rsidP="00874525">
      <w:pPr>
        <w:numPr>
          <w:ilvl w:val="0"/>
          <w:numId w:val="15"/>
        </w:numPr>
        <w:rPr>
          <w:bCs/>
        </w:rPr>
      </w:pPr>
      <w:r w:rsidRPr="00F63D32">
        <w:rPr>
          <w:bCs/>
        </w:rPr>
        <w:t xml:space="preserve">Conduct coexistence study. Reuse Ka band coexistence study assumptions as much as possible, with modifications where necessary, e.g. for frequency range and subcarrier spacing. Conduct new co-existence studies based on adjacent </w:t>
      </w:r>
      <w:proofErr w:type="gramStart"/>
      <w:r w:rsidRPr="00F63D32">
        <w:rPr>
          <w:bCs/>
        </w:rPr>
        <w:t>services .</w:t>
      </w:r>
      <w:proofErr w:type="gramEnd"/>
    </w:p>
    <w:p w14:paraId="54DEBC95" w14:textId="77777777" w:rsidR="00F63D32" w:rsidRPr="00F63D32" w:rsidRDefault="00F63D32" w:rsidP="00874525">
      <w:pPr>
        <w:numPr>
          <w:ilvl w:val="0"/>
          <w:numId w:val="15"/>
        </w:numPr>
        <w:rPr>
          <w:bCs/>
        </w:rPr>
      </w:pPr>
      <w:r w:rsidRPr="00F63D32">
        <w:t>Specify RF requirements for satellite access node and NTN VSAT types in 38.101-5 also considering existing regulations on antenna sizes for certain parts of the Ku band.</w:t>
      </w:r>
    </w:p>
    <w:p w14:paraId="7FF5855A" w14:textId="77777777" w:rsidR="00F63D32" w:rsidRPr="00F63D32" w:rsidRDefault="00F63D32" w:rsidP="00874525">
      <w:pPr>
        <w:numPr>
          <w:ilvl w:val="0"/>
          <w:numId w:val="16"/>
        </w:numPr>
      </w:pPr>
      <w:r w:rsidRPr="00F63D32">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0909DD1D" w14:textId="77777777" w:rsidR="00F63D32" w:rsidRPr="00F63D32" w:rsidRDefault="00F63D32" w:rsidP="00874525">
      <w:pPr>
        <w:numPr>
          <w:ilvl w:val="1"/>
          <w:numId w:val="16"/>
        </w:numPr>
      </w:pPr>
      <w:r w:rsidRPr="00F63D32">
        <w:t xml:space="preserve">Ku band #1a and #1b as FR1-NTN supporting 20 MHz, 35 MHz, 50 MHz, 70 MHz and 100 MHz channel bandwidths with 30 kHz subcarrier </w:t>
      </w:r>
      <w:proofErr w:type="gramStart"/>
      <w:r w:rsidRPr="00F63D32">
        <w:t>spacing</w:t>
      </w:r>
      <w:proofErr w:type="gramEnd"/>
    </w:p>
    <w:p w14:paraId="5A74481F" w14:textId="77777777" w:rsidR="00F63D32" w:rsidRPr="00F63D32" w:rsidRDefault="00F63D32" w:rsidP="00874525">
      <w:pPr>
        <w:numPr>
          <w:ilvl w:val="1"/>
          <w:numId w:val="16"/>
        </w:numPr>
      </w:pPr>
      <w:r w:rsidRPr="00F63D32">
        <w:t xml:space="preserve">Ku band #1a and #1b as FR2-NTN supporting 50 MHz, 100 MHz, 200 MHz, 400 MHz (120kHz SCS only) channel bandwidths with 120 kHz subcarrier </w:t>
      </w:r>
      <w:proofErr w:type="gramStart"/>
      <w:r w:rsidRPr="00F63D32">
        <w:t>spacing</w:t>
      </w:r>
      <w:proofErr w:type="gramEnd"/>
    </w:p>
    <w:p w14:paraId="39FFBC02" w14:textId="77777777" w:rsidR="00F63D32" w:rsidRPr="00F63D32" w:rsidRDefault="00F63D32" w:rsidP="00874525">
      <w:pPr>
        <w:numPr>
          <w:ilvl w:val="0"/>
          <w:numId w:val="16"/>
        </w:numPr>
      </w:pPr>
      <w:r w:rsidRPr="00F63D32">
        <w:t>RAN4 will select which one of the above approaches for DL and UL will be pursued by RAN #106.</w:t>
      </w:r>
    </w:p>
    <w:p w14:paraId="22DC5E0A" w14:textId="77777777" w:rsidR="00F63D32" w:rsidRPr="00F63D32" w:rsidRDefault="00F63D32" w:rsidP="00874525">
      <w:pPr>
        <w:numPr>
          <w:ilvl w:val="0"/>
          <w:numId w:val="16"/>
        </w:numPr>
      </w:pPr>
      <w:r w:rsidRPr="00F63D32">
        <w:t>Priority 2: for all ITU regions excluding the US in region 2, using the approach in Priority 1, define Ku band #2a and #2b as appropriate for the downlink block and uplink block A to support satellite services in 125 MHz (UL) and 250 MHz (DL) aggregated bandwidths.</w:t>
      </w:r>
    </w:p>
    <w:p w14:paraId="7B1059C8" w14:textId="0F193887" w:rsidR="00F63D32" w:rsidRPr="00F63D32" w:rsidRDefault="00F63D32" w:rsidP="00874525">
      <w:pPr>
        <w:numPr>
          <w:ilvl w:val="0"/>
          <w:numId w:val="16"/>
        </w:numPr>
      </w:pPr>
      <w:r w:rsidRPr="00F63D32">
        <w:t xml:space="preserve">Specify RRM </w:t>
      </w:r>
      <w:r w:rsidR="008A46AA" w:rsidRPr="00AF1CF7">
        <w:t>requirements.</w:t>
      </w:r>
      <w:r w:rsidRPr="00F63D32">
        <w:t xml:space="preserve"> </w:t>
      </w:r>
    </w:p>
    <w:p w14:paraId="63022914" w14:textId="77777777" w:rsidR="00EE6743" w:rsidRDefault="00EE6743" w:rsidP="00EE6743"/>
    <w:p w14:paraId="6FD1E8F2" w14:textId="72668B7D" w:rsidR="00F63D32" w:rsidRPr="00F63D32" w:rsidRDefault="00F63D32" w:rsidP="00EE6743">
      <w:r w:rsidRPr="00F63D32">
        <w:t>Note: Support for NTN CA is not in the scope of this WID</w:t>
      </w:r>
    </w:p>
    <w:p w14:paraId="2D49C063" w14:textId="77777777" w:rsidR="00546655" w:rsidRPr="00AF1CF7" w:rsidRDefault="00546655" w:rsidP="00546655"/>
    <w:p w14:paraId="2161FABC" w14:textId="0AF6F1C1" w:rsidR="00F476AF" w:rsidRPr="00AF1CF7" w:rsidRDefault="00032258" w:rsidP="00884B7B">
      <w:pPr>
        <w:pStyle w:val="Heading2"/>
      </w:pPr>
      <w:r w:rsidRPr="00AF1CF7">
        <w:t>Performance part of the WI</w:t>
      </w:r>
    </w:p>
    <w:p w14:paraId="64C16C1B" w14:textId="77777777" w:rsidR="008A46AA" w:rsidRPr="00AF1CF7" w:rsidRDefault="008A46AA" w:rsidP="00874525">
      <w:pPr>
        <w:keepNext/>
        <w:numPr>
          <w:ilvl w:val="0"/>
          <w:numId w:val="17"/>
        </w:numPr>
        <w:spacing w:after="0"/>
        <w:rPr>
          <w:rFonts w:eastAsia="Calibri"/>
          <w:lang w:eastAsia="ko-KR"/>
        </w:rPr>
      </w:pPr>
      <w:r w:rsidRPr="00AF1CF7">
        <w:rPr>
          <w:rFonts w:eastAsia="Calibri"/>
          <w:lang w:eastAsia="ko-KR"/>
        </w:rPr>
        <w:t>RRM performance requirements and test cases</w:t>
      </w:r>
    </w:p>
    <w:p w14:paraId="6B5D38E0" w14:textId="77777777" w:rsidR="008A46AA" w:rsidRPr="00AF1CF7" w:rsidRDefault="008A46AA" w:rsidP="00874525">
      <w:pPr>
        <w:keepNext/>
        <w:numPr>
          <w:ilvl w:val="0"/>
          <w:numId w:val="17"/>
        </w:numPr>
        <w:spacing w:after="0"/>
        <w:rPr>
          <w:rFonts w:eastAsia="Calibri"/>
          <w:lang w:eastAsia="ko-KR"/>
        </w:rPr>
      </w:pPr>
      <w:r w:rsidRPr="00AF1CF7">
        <w:rPr>
          <w:rFonts w:eastAsia="Calibri"/>
          <w:lang w:eastAsia="ko-KR"/>
        </w:rPr>
        <w:t>UE demodulation and CSI reporting requirements</w:t>
      </w:r>
    </w:p>
    <w:p w14:paraId="725BC6E2" w14:textId="77777777" w:rsidR="008A46AA" w:rsidRPr="00AF1CF7" w:rsidRDefault="008A46AA" w:rsidP="00874525">
      <w:pPr>
        <w:keepNext/>
        <w:numPr>
          <w:ilvl w:val="0"/>
          <w:numId w:val="17"/>
        </w:numPr>
        <w:spacing w:after="0"/>
        <w:rPr>
          <w:rFonts w:eastAsia="Calibri"/>
          <w:lang w:eastAsia="ko-KR"/>
        </w:rPr>
      </w:pPr>
      <w:r w:rsidRPr="00AF1CF7">
        <w:rPr>
          <w:rFonts w:eastAsia="Calibri"/>
          <w:lang w:eastAsia="ko-KR"/>
        </w:rPr>
        <w:t>Satellite access node demodulation requirements</w:t>
      </w:r>
    </w:p>
    <w:p w14:paraId="45E9C051" w14:textId="77777777" w:rsidR="008A46AA" w:rsidRPr="00AF1CF7" w:rsidRDefault="008A46AA" w:rsidP="00874525">
      <w:pPr>
        <w:keepNext/>
        <w:numPr>
          <w:ilvl w:val="0"/>
          <w:numId w:val="17"/>
        </w:numPr>
        <w:spacing w:after="0"/>
        <w:rPr>
          <w:rFonts w:eastAsia="Calibri"/>
          <w:lang w:eastAsia="ko-KR"/>
        </w:rPr>
      </w:pPr>
      <w:r w:rsidRPr="00AF1CF7">
        <w:rPr>
          <w:rFonts w:eastAsia="Calibri"/>
          <w:lang w:eastAsia="ko-KR"/>
        </w:rPr>
        <w:t>Satellite access node conformance tests</w:t>
      </w:r>
    </w:p>
    <w:p w14:paraId="3383B2C7" w14:textId="77777777" w:rsidR="008A46AA" w:rsidRPr="00AF1CF7" w:rsidRDefault="008A46AA" w:rsidP="008A46AA">
      <w:pPr>
        <w:keepNext/>
        <w:rPr>
          <w:lang w:eastAsia="zh-TW"/>
        </w:rPr>
      </w:pPr>
    </w:p>
    <w:p w14:paraId="2C578011" w14:textId="77777777" w:rsidR="004D233A" w:rsidRPr="00AF1CF7" w:rsidRDefault="004D233A" w:rsidP="00546655"/>
    <w:p w14:paraId="7FD84218" w14:textId="0E5FE664" w:rsidR="00884B7B" w:rsidRPr="00AF1CF7" w:rsidRDefault="00884B7B" w:rsidP="00884B7B">
      <w:pPr>
        <w:pStyle w:val="Heading2"/>
      </w:pPr>
      <w:r w:rsidRPr="00AF1CF7">
        <w:lastRenderedPageBreak/>
        <w:t>Time Units (TU) Budget</w:t>
      </w:r>
    </w:p>
    <w:p w14:paraId="7FB32BF3" w14:textId="5FF2DF06" w:rsidR="004D233A" w:rsidRPr="00AF1CF7" w:rsidRDefault="004D233A" w:rsidP="004D233A">
      <w:r w:rsidRPr="00AF1CF7">
        <w:t>The TU budget for the NR NTN Ku band based on the RAN4 chair’s guidance</w:t>
      </w:r>
      <w:r w:rsidR="00874525">
        <w:t>,</w:t>
      </w:r>
      <w:r w:rsidRPr="00AF1CF7">
        <w:t xml:space="preserve"> is provided as below.</w:t>
      </w:r>
      <w:r w:rsidR="00CB61FE">
        <w:t xml:space="preserve"> See following </w:t>
      </w:r>
      <w:r w:rsidR="00CB61FE">
        <w:fldChar w:fldCharType="begin"/>
      </w:r>
      <w:r w:rsidR="00CB61FE">
        <w:instrText xml:space="preserve"> REF _Ref173320073 \h </w:instrText>
      </w:r>
      <w:r w:rsidR="00CB61FE">
        <w:fldChar w:fldCharType="separate"/>
      </w:r>
      <w:r w:rsidR="00CB61FE" w:rsidRPr="00AF1CF7">
        <w:t>Table 1</w:t>
      </w:r>
      <w:r w:rsidR="00CB61FE">
        <w:fldChar w:fldCharType="end"/>
      </w:r>
    </w:p>
    <w:p w14:paraId="23E5D61E" w14:textId="6BAFEF20" w:rsidR="00A54F2A" w:rsidRPr="00AF1CF7" w:rsidRDefault="00A54F2A" w:rsidP="00A54F2A">
      <w:pPr>
        <w:pStyle w:val="Caption"/>
        <w:keepNext/>
      </w:pPr>
      <w:bookmarkStart w:id="11" w:name="_Ref173320073"/>
      <w:r w:rsidRPr="00AF1CF7">
        <w:t xml:space="preserve">Table </w:t>
      </w:r>
      <w:r w:rsidRPr="00AF1CF7">
        <w:fldChar w:fldCharType="begin"/>
      </w:r>
      <w:r w:rsidRPr="00AF1CF7">
        <w:instrText xml:space="preserve"> SEQ Table \* ARABIC </w:instrText>
      </w:r>
      <w:r w:rsidRPr="00AF1CF7">
        <w:fldChar w:fldCharType="separate"/>
      </w:r>
      <w:r w:rsidR="00AD1846" w:rsidRPr="00AF1CF7">
        <w:t>1</w:t>
      </w:r>
      <w:r w:rsidRPr="00AF1CF7">
        <w:fldChar w:fldCharType="end"/>
      </w:r>
      <w:bookmarkEnd w:id="11"/>
      <w:r w:rsidRPr="00AF1CF7">
        <w:t xml:space="preserve"> Allocated Time Units for the Ku Band work in </w:t>
      </w:r>
      <w:proofErr w:type="gramStart"/>
      <w:r w:rsidRPr="00AF1CF7">
        <w:t>RAN4</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31"/>
        <w:gridCol w:w="360"/>
        <w:gridCol w:w="370"/>
        <w:gridCol w:w="385"/>
        <w:gridCol w:w="376"/>
        <w:gridCol w:w="360"/>
        <w:gridCol w:w="300"/>
        <w:gridCol w:w="424"/>
        <w:gridCol w:w="389"/>
        <w:gridCol w:w="333"/>
        <w:gridCol w:w="362"/>
        <w:gridCol w:w="360"/>
        <w:gridCol w:w="364"/>
        <w:gridCol w:w="360"/>
        <w:gridCol w:w="352"/>
        <w:gridCol w:w="366"/>
        <w:gridCol w:w="362"/>
        <w:gridCol w:w="360"/>
        <w:gridCol w:w="333"/>
        <w:gridCol w:w="343"/>
        <w:gridCol w:w="339"/>
      </w:tblGrid>
      <w:tr w:rsidR="00A54F2A" w:rsidRPr="00AF1CF7" w14:paraId="4AEF44DF" w14:textId="77777777" w:rsidTr="00A54F2A">
        <w:trPr>
          <w:trHeight w:val="312"/>
        </w:trPr>
        <w:tc>
          <w:tcPr>
            <w:tcW w:w="1262" w:type="pct"/>
            <w:vMerge w:val="restart"/>
            <w:shd w:val="clear" w:color="auto" w:fill="auto"/>
            <w:noWrap/>
            <w:tcMar>
              <w:top w:w="15" w:type="dxa"/>
              <w:left w:w="15" w:type="dxa"/>
              <w:bottom w:w="0" w:type="dxa"/>
              <w:right w:w="15" w:type="dxa"/>
            </w:tcMar>
            <w:vAlign w:val="center"/>
            <w:hideMark/>
          </w:tcPr>
          <w:p w14:paraId="0E2BDFF8"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Topics</w:t>
            </w:r>
          </w:p>
        </w:tc>
        <w:tc>
          <w:tcPr>
            <w:tcW w:w="379" w:type="pct"/>
            <w:gridSpan w:val="2"/>
            <w:shd w:val="clear" w:color="auto" w:fill="auto"/>
            <w:noWrap/>
            <w:tcMar>
              <w:top w:w="15" w:type="dxa"/>
              <w:left w:w="15" w:type="dxa"/>
              <w:bottom w:w="0" w:type="dxa"/>
              <w:right w:w="15" w:type="dxa"/>
            </w:tcMar>
            <w:vAlign w:val="center"/>
            <w:hideMark/>
          </w:tcPr>
          <w:p w14:paraId="443BD5A1"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3Q'2024</w:t>
            </w:r>
          </w:p>
        </w:tc>
        <w:tc>
          <w:tcPr>
            <w:tcW w:w="738" w:type="pct"/>
            <w:gridSpan w:val="4"/>
            <w:shd w:val="clear" w:color="auto" w:fill="auto"/>
            <w:vAlign w:val="center"/>
          </w:tcPr>
          <w:p w14:paraId="467F6598"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4Q'2024</w:t>
            </w:r>
          </w:p>
        </w:tc>
        <w:tc>
          <w:tcPr>
            <w:tcW w:w="422" w:type="pct"/>
            <w:gridSpan w:val="2"/>
            <w:shd w:val="clear" w:color="auto" w:fill="auto"/>
            <w:noWrap/>
            <w:tcMar>
              <w:top w:w="15" w:type="dxa"/>
              <w:left w:w="15" w:type="dxa"/>
              <w:bottom w:w="0" w:type="dxa"/>
              <w:right w:w="15" w:type="dxa"/>
            </w:tcMar>
            <w:vAlign w:val="center"/>
            <w:hideMark/>
          </w:tcPr>
          <w:p w14:paraId="20694579"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1Q'2025</w:t>
            </w:r>
          </w:p>
        </w:tc>
        <w:tc>
          <w:tcPr>
            <w:tcW w:w="737" w:type="pct"/>
            <w:gridSpan w:val="4"/>
            <w:shd w:val="clear" w:color="auto" w:fill="auto"/>
            <w:vAlign w:val="center"/>
          </w:tcPr>
          <w:p w14:paraId="019AF0DA"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2Q'2025</w:t>
            </w:r>
          </w:p>
        </w:tc>
        <w:tc>
          <w:tcPr>
            <w:tcW w:w="370" w:type="pct"/>
            <w:gridSpan w:val="2"/>
            <w:shd w:val="clear" w:color="auto" w:fill="auto"/>
            <w:noWrap/>
            <w:tcMar>
              <w:top w:w="15" w:type="dxa"/>
              <w:left w:w="15" w:type="dxa"/>
              <w:bottom w:w="0" w:type="dxa"/>
              <w:right w:w="15" w:type="dxa"/>
            </w:tcMar>
            <w:vAlign w:val="center"/>
            <w:hideMark/>
          </w:tcPr>
          <w:p w14:paraId="30169005"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3Q'2025</w:t>
            </w:r>
          </w:p>
        </w:tc>
        <w:tc>
          <w:tcPr>
            <w:tcW w:w="738" w:type="pct"/>
            <w:gridSpan w:val="4"/>
            <w:vAlign w:val="center"/>
          </w:tcPr>
          <w:p w14:paraId="6C9FEBD4" w14:textId="77777777" w:rsidR="00A54F2A" w:rsidRPr="00AF1CF7" w:rsidRDefault="00A54F2A" w:rsidP="00E75AEC">
            <w:pPr>
              <w:keepNext/>
              <w:spacing w:after="0"/>
              <w:jc w:val="center"/>
              <w:rPr>
                <w:rFonts w:cs="Arial"/>
                <w:color w:val="000000"/>
                <w:sz w:val="16"/>
                <w:szCs w:val="18"/>
                <w:lang w:eastAsia="zh-TW"/>
              </w:rPr>
            </w:pPr>
            <w:r w:rsidRPr="00AF1CF7">
              <w:rPr>
                <w:rFonts w:cs="Arial"/>
                <w:color w:val="000000"/>
                <w:sz w:val="16"/>
                <w:szCs w:val="18"/>
                <w:lang w:eastAsia="zh-TW"/>
              </w:rPr>
              <w:t>4</w:t>
            </w:r>
            <w:r w:rsidRPr="00AF1CF7">
              <w:rPr>
                <w:rFonts w:cs="Arial"/>
                <w:color w:val="000000"/>
                <w:sz w:val="16"/>
                <w:szCs w:val="18"/>
              </w:rPr>
              <w:t>Q'2025</w:t>
            </w:r>
          </w:p>
        </w:tc>
        <w:tc>
          <w:tcPr>
            <w:tcW w:w="354" w:type="pct"/>
            <w:gridSpan w:val="2"/>
            <w:vAlign w:val="center"/>
          </w:tcPr>
          <w:p w14:paraId="4E270B74" w14:textId="77777777" w:rsidR="00A54F2A" w:rsidRPr="00AF1CF7" w:rsidRDefault="00A54F2A" w:rsidP="00E75AEC">
            <w:pPr>
              <w:keepNext/>
              <w:spacing w:after="0"/>
              <w:jc w:val="center"/>
              <w:rPr>
                <w:rFonts w:cs="Arial"/>
                <w:color w:val="000000"/>
                <w:sz w:val="16"/>
                <w:szCs w:val="18"/>
                <w:lang w:eastAsia="zh-TW"/>
              </w:rPr>
            </w:pPr>
            <w:r w:rsidRPr="00AF1CF7">
              <w:rPr>
                <w:rFonts w:cs="Arial"/>
                <w:color w:val="000000"/>
                <w:sz w:val="16"/>
                <w:szCs w:val="18"/>
                <w:lang w:eastAsia="zh-TW"/>
              </w:rPr>
              <w:t>1</w:t>
            </w:r>
            <w:r w:rsidRPr="00AF1CF7">
              <w:rPr>
                <w:rFonts w:cs="Arial"/>
                <w:color w:val="000000"/>
                <w:sz w:val="16"/>
                <w:szCs w:val="18"/>
              </w:rPr>
              <w:t>Q'202</w:t>
            </w:r>
            <w:r w:rsidRPr="00AF1CF7">
              <w:rPr>
                <w:rFonts w:cs="Arial"/>
                <w:color w:val="000000"/>
                <w:sz w:val="16"/>
                <w:szCs w:val="18"/>
                <w:lang w:eastAsia="zh-TW"/>
              </w:rPr>
              <w:t>6</w:t>
            </w:r>
          </w:p>
        </w:tc>
      </w:tr>
      <w:tr w:rsidR="00A54F2A" w:rsidRPr="00AF1CF7" w14:paraId="372B184A" w14:textId="77777777" w:rsidTr="00A54F2A">
        <w:trPr>
          <w:trHeight w:val="208"/>
        </w:trPr>
        <w:tc>
          <w:tcPr>
            <w:tcW w:w="1262" w:type="pct"/>
            <w:vMerge/>
            <w:vAlign w:val="center"/>
            <w:hideMark/>
          </w:tcPr>
          <w:p w14:paraId="5831EFC9" w14:textId="77777777" w:rsidR="00A54F2A" w:rsidRPr="00AF1CF7" w:rsidRDefault="00A54F2A" w:rsidP="00E75AEC">
            <w:pPr>
              <w:keepNext/>
              <w:spacing w:after="0"/>
              <w:rPr>
                <w:rFonts w:cs="Arial"/>
                <w:color w:val="000000"/>
                <w:sz w:val="16"/>
                <w:szCs w:val="18"/>
              </w:rPr>
            </w:pPr>
          </w:p>
        </w:tc>
        <w:tc>
          <w:tcPr>
            <w:tcW w:w="379" w:type="pct"/>
            <w:gridSpan w:val="2"/>
            <w:shd w:val="clear" w:color="auto" w:fill="auto"/>
            <w:noWrap/>
            <w:tcMar>
              <w:top w:w="15" w:type="dxa"/>
              <w:left w:w="15" w:type="dxa"/>
              <w:bottom w:w="0" w:type="dxa"/>
              <w:right w:w="15" w:type="dxa"/>
            </w:tcMar>
            <w:vAlign w:val="center"/>
            <w:hideMark/>
          </w:tcPr>
          <w:p w14:paraId="0EC8C485"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RAN4</w:t>
            </w:r>
          </w:p>
          <w:p w14:paraId="4727D544"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#112</w:t>
            </w:r>
          </w:p>
        </w:tc>
        <w:tc>
          <w:tcPr>
            <w:tcW w:w="395" w:type="pct"/>
            <w:gridSpan w:val="2"/>
            <w:shd w:val="clear" w:color="auto" w:fill="auto"/>
            <w:noWrap/>
            <w:tcMar>
              <w:top w:w="15" w:type="dxa"/>
              <w:left w:w="15" w:type="dxa"/>
              <w:bottom w:w="0" w:type="dxa"/>
              <w:right w:w="15" w:type="dxa"/>
            </w:tcMar>
            <w:vAlign w:val="center"/>
            <w:hideMark/>
          </w:tcPr>
          <w:p w14:paraId="5E2D7F52"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RAN4</w:t>
            </w:r>
          </w:p>
          <w:p w14:paraId="127A6307"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#112bis</w:t>
            </w:r>
          </w:p>
        </w:tc>
        <w:tc>
          <w:tcPr>
            <w:tcW w:w="343" w:type="pct"/>
            <w:gridSpan w:val="2"/>
            <w:shd w:val="clear" w:color="auto" w:fill="auto"/>
            <w:noWrap/>
            <w:tcMar>
              <w:top w:w="15" w:type="dxa"/>
              <w:left w:w="15" w:type="dxa"/>
              <w:bottom w:w="0" w:type="dxa"/>
              <w:right w:w="15" w:type="dxa"/>
            </w:tcMar>
            <w:vAlign w:val="center"/>
            <w:hideMark/>
          </w:tcPr>
          <w:p w14:paraId="7C35CF24"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RAN4</w:t>
            </w:r>
          </w:p>
          <w:p w14:paraId="3758A2D9"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#113</w:t>
            </w:r>
          </w:p>
        </w:tc>
        <w:tc>
          <w:tcPr>
            <w:tcW w:w="422" w:type="pct"/>
            <w:gridSpan w:val="2"/>
            <w:shd w:val="clear" w:color="auto" w:fill="auto"/>
            <w:noWrap/>
            <w:tcMar>
              <w:top w:w="15" w:type="dxa"/>
              <w:left w:w="15" w:type="dxa"/>
              <w:bottom w:w="0" w:type="dxa"/>
              <w:right w:w="15" w:type="dxa"/>
            </w:tcMar>
            <w:vAlign w:val="center"/>
            <w:hideMark/>
          </w:tcPr>
          <w:p w14:paraId="5E6C2197"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RAN4</w:t>
            </w:r>
          </w:p>
          <w:p w14:paraId="755197FC"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#114</w:t>
            </w:r>
          </w:p>
        </w:tc>
        <w:tc>
          <w:tcPr>
            <w:tcW w:w="361" w:type="pct"/>
            <w:gridSpan w:val="2"/>
            <w:shd w:val="clear" w:color="auto" w:fill="auto"/>
            <w:noWrap/>
            <w:tcMar>
              <w:top w:w="15" w:type="dxa"/>
              <w:left w:w="15" w:type="dxa"/>
              <w:bottom w:w="0" w:type="dxa"/>
              <w:right w:w="15" w:type="dxa"/>
            </w:tcMar>
            <w:vAlign w:val="center"/>
            <w:hideMark/>
          </w:tcPr>
          <w:p w14:paraId="5640A198"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RAN4</w:t>
            </w:r>
          </w:p>
          <w:p w14:paraId="08843896"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#114bis</w:t>
            </w:r>
          </w:p>
        </w:tc>
        <w:tc>
          <w:tcPr>
            <w:tcW w:w="376" w:type="pct"/>
            <w:gridSpan w:val="2"/>
            <w:shd w:val="clear" w:color="auto" w:fill="auto"/>
            <w:noWrap/>
            <w:tcMar>
              <w:top w:w="15" w:type="dxa"/>
              <w:left w:w="15" w:type="dxa"/>
              <w:bottom w:w="0" w:type="dxa"/>
              <w:right w:w="15" w:type="dxa"/>
            </w:tcMar>
            <w:vAlign w:val="center"/>
            <w:hideMark/>
          </w:tcPr>
          <w:p w14:paraId="537B8957"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RAN4</w:t>
            </w:r>
          </w:p>
          <w:p w14:paraId="4550A6F2"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#115</w:t>
            </w:r>
          </w:p>
        </w:tc>
        <w:tc>
          <w:tcPr>
            <w:tcW w:w="370" w:type="pct"/>
            <w:gridSpan w:val="2"/>
            <w:shd w:val="clear" w:color="auto" w:fill="auto"/>
            <w:noWrap/>
            <w:tcMar>
              <w:top w:w="15" w:type="dxa"/>
              <w:left w:w="15" w:type="dxa"/>
              <w:bottom w:w="0" w:type="dxa"/>
              <w:right w:w="15" w:type="dxa"/>
            </w:tcMar>
            <w:vAlign w:val="center"/>
            <w:hideMark/>
          </w:tcPr>
          <w:p w14:paraId="422171AC"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RAN4</w:t>
            </w:r>
          </w:p>
          <w:p w14:paraId="1812B292"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#116</w:t>
            </w:r>
          </w:p>
        </w:tc>
        <w:tc>
          <w:tcPr>
            <w:tcW w:w="378" w:type="pct"/>
            <w:gridSpan w:val="2"/>
          </w:tcPr>
          <w:p w14:paraId="205951C6" w14:textId="77777777" w:rsidR="00A54F2A" w:rsidRPr="00AF1CF7" w:rsidRDefault="00A54F2A" w:rsidP="00E75AEC">
            <w:pPr>
              <w:keepNext/>
              <w:spacing w:after="0"/>
              <w:jc w:val="center"/>
              <w:rPr>
                <w:rFonts w:cs="Arial"/>
                <w:color w:val="000000"/>
                <w:sz w:val="16"/>
                <w:szCs w:val="18"/>
                <w:lang w:eastAsia="zh-TW"/>
              </w:rPr>
            </w:pPr>
            <w:r w:rsidRPr="00AF1CF7">
              <w:rPr>
                <w:rFonts w:cs="Arial"/>
                <w:color w:val="000000"/>
                <w:sz w:val="16"/>
                <w:szCs w:val="18"/>
                <w:lang w:eastAsia="zh-TW"/>
              </w:rPr>
              <w:t>[TBD]</w:t>
            </w:r>
          </w:p>
        </w:tc>
        <w:tc>
          <w:tcPr>
            <w:tcW w:w="360" w:type="pct"/>
            <w:gridSpan w:val="2"/>
          </w:tcPr>
          <w:p w14:paraId="1DA2DE64" w14:textId="77777777" w:rsidR="00A54F2A" w:rsidRPr="00AF1CF7" w:rsidRDefault="00A54F2A" w:rsidP="00E75AEC">
            <w:pPr>
              <w:keepNext/>
              <w:spacing w:after="0"/>
              <w:jc w:val="center"/>
              <w:rPr>
                <w:rFonts w:cs="Arial"/>
                <w:color w:val="000000"/>
                <w:sz w:val="16"/>
                <w:szCs w:val="18"/>
                <w:lang w:eastAsia="zh-TW"/>
              </w:rPr>
            </w:pPr>
            <w:r w:rsidRPr="00AF1CF7">
              <w:rPr>
                <w:rFonts w:cs="Arial"/>
                <w:color w:val="000000"/>
                <w:sz w:val="16"/>
                <w:szCs w:val="18"/>
                <w:lang w:eastAsia="zh-TW"/>
              </w:rPr>
              <w:t>[TBD]</w:t>
            </w:r>
          </w:p>
        </w:tc>
        <w:tc>
          <w:tcPr>
            <w:tcW w:w="354" w:type="pct"/>
            <w:gridSpan w:val="2"/>
          </w:tcPr>
          <w:p w14:paraId="0C3A646B"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lang w:eastAsia="zh-TW"/>
              </w:rPr>
              <w:t>[TBD]</w:t>
            </w:r>
          </w:p>
        </w:tc>
      </w:tr>
      <w:tr w:rsidR="00A54F2A" w:rsidRPr="00AF1CF7" w14:paraId="13A56B84" w14:textId="77777777" w:rsidTr="00A54F2A">
        <w:trPr>
          <w:trHeight w:val="360"/>
        </w:trPr>
        <w:tc>
          <w:tcPr>
            <w:tcW w:w="1262" w:type="pct"/>
            <w:vMerge/>
            <w:vAlign w:val="center"/>
            <w:hideMark/>
          </w:tcPr>
          <w:p w14:paraId="0B4FAA4D" w14:textId="77777777" w:rsidR="00A54F2A" w:rsidRPr="00AF1CF7" w:rsidRDefault="00A54F2A" w:rsidP="00E75AEC">
            <w:pPr>
              <w:keepNext/>
              <w:spacing w:after="0"/>
              <w:rPr>
                <w:rFonts w:cs="Arial"/>
                <w:color w:val="000000"/>
                <w:sz w:val="16"/>
                <w:szCs w:val="18"/>
              </w:rPr>
            </w:pPr>
          </w:p>
        </w:tc>
        <w:tc>
          <w:tcPr>
            <w:tcW w:w="187" w:type="pct"/>
            <w:shd w:val="clear" w:color="auto" w:fill="auto"/>
            <w:noWrap/>
            <w:tcMar>
              <w:top w:w="15" w:type="dxa"/>
              <w:left w:w="15" w:type="dxa"/>
              <w:bottom w:w="0" w:type="dxa"/>
              <w:right w:w="15" w:type="dxa"/>
            </w:tcMar>
            <w:vAlign w:val="center"/>
            <w:hideMark/>
          </w:tcPr>
          <w:p w14:paraId="0A44F02B"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RF</w:t>
            </w:r>
          </w:p>
        </w:tc>
        <w:tc>
          <w:tcPr>
            <w:tcW w:w="192" w:type="pct"/>
            <w:shd w:val="clear" w:color="auto" w:fill="auto"/>
            <w:noWrap/>
            <w:tcMar>
              <w:top w:w="15" w:type="dxa"/>
              <w:left w:w="15" w:type="dxa"/>
              <w:bottom w:w="0" w:type="dxa"/>
              <w:right w:w="15" w:type="dxa"/>
            </w:tcMar>
            <w:vAlign w:val="center"/>
            <w:hideMark/>
          </w:tcPr>
          <w:p w14:paraId="11BE4AD6"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RD</w:t>
            </w:r>
          </w:p>
        </w:tc>
        <w:tc>
          <w:tcPr>
            <w:tcW w:w="200" w:type="pct"/>
            <w:shd w:val="clear" w:color="auto" w:fill="auto"/>
            <w:noWrap/>
            <w:tcMar>
              <w:top w:w="15" w:type="dxa"/>
              <w:left w:w="15" w:type="dxa"/>
              <w:bottom w:w="0" w:type="dxa"/>
              <w:right w:w="15" w:type="dxa"/>
            </w:tcMar>
            <w:vAlign w:val="center"/>
            <w:hideMark/>
          </w:tcPr>
          <w:p w14:paraId="4C49A379"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RF</w:t>
            </w:r>
          </w:p>
        </w:tc>
        <w:tc>
          <w:tcPr>
            <w:tcW w:w="195" w:type="pct"/>
            <w:shd w:val="clear" w:color="auto" w:fill="auto"/>
            <w:noWrap/>
            <w:tcMar>
              <w:top w:w="15" w:type="dxa"/>
              <w:left w:w="15" w:type="dxa"/>
              <w:bottom w:w="0" w:type="dxa"/>
              <w:right w:w="15" w:type="dxa"/>
            </w:tcMar>
            <w:vAlign w:val="center"/>
            <w:hideMark/>
          </w:tcPr>
          <w:p w14:paraId="4011277B"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RD</w:t>
            </w:r>
          </w:p>
        </w:tc>
        <w:tc>
          <w:tcPr>
            <w:tcW w:w="187" w:type="pct"/>
            <w:shd w:val="clear" w:color="auto" w:fill="auto"/>
            <w:tcMar>
              <w:top w:w="15" w:type="dxa"/>
              <w:left w:w="15" w:type="dxa"/>
              <w:bottom w:w="0" w:type="dxa"/>
              <w:right w:w="15" w:type="dxa"/>
            </w:tcMar>
            <w:vAlign w:val="center"/>
            <w:hideMark/>
          </w:tcPr>
          <w:p w14:paraId="6D24814F"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RF</w:t>
            </w:r>
          </w:p>
        </w:tc>
        <w:tc>
          <w:tcPr>
            <w:tcW w:w="156" w:type="pct"/>
            <w:shd w:val="clear" w:color="auto" w:fill="auto"/>
            <w:noWrap/>
            <w:tcMar>
              <w:top w:w="15" w:type="dxa"/>
              <w:left w:w="15" w:type="dxa"/>
              <w:bottom w:w="0" w:type="dxa"/>
              <w:right w:w="15" w:type="dxa"/>
            </w:tcMar>
            <w:vAlign w:val="center"/>
            <w:hideMark/>
          </w:tcPr>
          <w:p w14:paraId="2C81958F"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RD</w:t>
            </w:r>
          </w:p>
        </w:tc>
        <w:tc>
          <w:tcPr>
            <w:tcW w:w="220" w:type="pct"/>
            <w:shd w:val="clear" w:color="auto" w:fill="auto"/>
            <w:noWrap/>
            <w:tcMar>
              <w:top w:w="15" w:type="dxa"/>
              <w:left w:w="15" w:type="dxa"/>
              <w:bottom w:w="0" w:type="dxa"/>
              <w:right w:w="15" w:type="dxa"/>
            </w:tcMar>
            <w:vAlign w:val="center"/>
            <w:hideMark/>
          </w:tcPr>
          <w:p w14:paraId="02534B1F"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RF</w:t>
            </w:r>
          </w:p>
        </w:tc>
        <w:tc>
          <w:tcPr>
            <w:tcW w:w="202" w:type="pct"/>
            <w:shd w:val="clear" w:color="auto" w:fill="auto"/>
            <w:noWrap/>
            <w:tcMar>
              <w:top w:w="15" w:type="dxa"/>
              <w:left w:w="15" w:type="dxa"/>
              <w:bottom w:w="0" w:type="dxa"/>
              <w:right w:w="15" w:type="dxa"/>
            </w:tcMar>
            <w:vAlign w:val="center"/>
            <w:hideMark/>
          </w:tcPr>
          <w:p w14:paraId="50759244"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RD</w:t>
            </w:r>
          </w:p>
        </w:tc>
        <w:tc>
          <w:tcPr>
            <w:tcW w:w="173" w:type="pct"/>
            <w:shd w:val="clear" w:color="auto" w:fill="auto"/>
            <w:noWrap/>
            <w:tcMar>
              <w:top w:w="15" w:type="dxa"/>
              <w:left w:w="15" w:type="dxa"/>
              <w:bottom w:w="0" w:type="dxa"/>
              <w:right w:w="15" w:type="dxa"/>
            </w:tcMar>
            <w:vAlign w:val="center"/>
            <w:hideMark/>
          </w:tcPr>
          <w:p w14:paraId="497928C6"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RF</w:t>
            </w:r>
          </w:p>
        </w:tc>
        <w:tc>
          <w:tcPr>
            <w:tcW w:w="188" w:type="pct"/>
            <w:shd w:val="clear" w:color="auto" w:fill="auto"/>
            <w:noWrap/>
            <w:tcMar>
              <w:top w:w="15" w:type="dxa"/>
              <w:left w:w="15" w:type="dxa"/>
              <w:bottom w:w="0" w:type="dxa"/>
              <w:right w:w="15" w:type="dxa"/>
            </w:tcMar>
            <w:vAlign w:val="center"/>
            <w:hideMark/>
          </w:tcPr>
          <w:p w14:paraId="481E1E41"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RD</w:t>
            </w:r>
          </w:p>
        </w:tc>
        <w:tc>
          <w:tcPr>
            <w:tcW w:w="187" w:type="pct"/>
            <w:shd w:val="clear" w:color="auto" w:fill="auto"/>
            <w:noWrap/>
            <w:tcMar>
              <w:top w:w="15" w:type="dxa"/>
              <w:left w:w="15" w:type="dxa"/>
              <w:bottom w:w="0" w:type="dxa"/>
              <w:right w:w="15" w:type="dxa"/>
            </w:tcMar>
            <w:vAlign w:val="center"/>
            <w:hideMark/>
          </w:tcPr>
          <w:p w14:paraId="467B73C9"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RF</w:t>
            </w:r>
          </w:p>
        </w:tc>
        <w:tc>
          <w:tcPr>
            <w:tcW w:w="189" w:type="pct"/>
            <w:shd w:val="clear" w:color="auto" w:fill="auto"/>
            <w:noWrap/>
            <w:tcMar>
              <w:top w:w="15" w:type="dxa"/>
              <w:left w:w="15" w:type="dxa"/>
              <w:bottom w:w="0" w:type="dxa"/>
              <w:right w:w="15" w:type="dxa"/>
            </w:tcMar>
            <w:vAlign w:val="center"/>
            <w:hideMark/>
          </w:tcPr>
          <w:p w14:paraId="0915CD80"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RD</w:t>
            </w:r>
          </w:p>
        </w:tc>
        <w:tc>
          <w:tcPr>
            <w:tcW w:w="187" w:type="pct"/>
            <w:shd w:val="clear" w:color="auto" w:fill="auto"/>
            <w:noWrap/>
            <w:tcMar>
              <w:top w:w="15" w:type="dxa"/>
              <w:left w:w="15" w:type="dxa"/>
              <w:bottom w:w="0" w:type="dxa"/>
              <w:right w:w="15" w:type="dxa"/>
            </w:tcMar>
            <w:vAlign w:val="center"/>
            <w:hideMark/>
          </w:tcPr>
          <w:p w14:paraId="2479550F"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RF</w:t>
            </w:r>
          </w:p>
        </w:tc>
        <w:tc>
          <w:tcPr>
            <w:tcW w:w="183" w:type="pct"/>
            <w:shd w:val="clear" w:color="auto" w:fill="auto"/>
            <w:noWrap/>
            <w:tcMar>
              <w:top w:w="15" w:type="dxa"/>
              <w:left w:w="15" w:type="dxa"/>
              <w:bottom w:w="0" w:type="dxa"/>
              <w:right w:w="15" w:type="dxa"/>
            </w:tcMar>
            <w:vAlign w:val="center"/>
            <w:hideMark/>
          </w:tcPr>
          <w:p w14:paraId="5DC0E4B5"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RD</w:t>
            </w:r>
          </w:p>
        </w:tc>
        <w:tc>
          <w:tcPr>
            <w:tcW w:w="190" w:type="pct"/>
            <w:vAlign w:val="center"/>
          </w:tcPr>
          <w:p w14:paraId="4C12DFCD"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RF</w:t>
            </w:r>
          </w:p>
        </w:tc>
        <w:tc>
          <w:tcPr>
            <w:tcW w:w="188" w:type="pct"/>
            <w:vAlign w:val="center"/>
          </w:tcPr>
          <w:p w14:paraId="0B209278"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RD</w:t>
            </w:r>
          </w:p>
        </w:tc>
        <w:tc>
          <w:tcPr>
            <w:tcW w:w="187" w:type="pct"/>
            <w:vAlign w:val="center"/>
          </w:tcPr>
          <w:p w14:paraId="7B9FB4A5"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RF</w:t>
            </w:r>
          </w:p>
        </w:tc>
        <w:tc>
          <w:tcPr>
            <w:tcW w:w="173" w:type="pct"/>
            <w:vAlign w:val="center"/>
          </w:tcPr>
          <w:p w14:paraId="38E220D8"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RD</w:t>
            </w:r>
          </w:p>
        </w:tc>
        <w:tc>
          <w:tcPr>
            <w:tcW w:w="178" w:type="pct"/>
            <w:vAlign w:val="center"/>
          </w:tcPr>
          <w:p w14:paraId="5612BE88"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RF</w:t>
            </w:r>
          </w:p>
        </w:tc>
        <w:tc>
          <w:tcPr>
            <w:tcW w:w="176" w:type="pct"/>
            <w:vAlign w:val="center"/>
          </w:tcPr>
          <w:p w14:paraId="28244CDC" w14:textId="77777777" w:rsidR="00A54F2A" w:rsidRPr="00AF1CF7" w:rsidRDefault="00A54F2A" w:rsidP="00E75AEC">
            <w:pPr>
              <w:keepNext/>
              <w:spacing w:after="0"/>
              <w:jc w:val="center"/>
              <w:rPr>
                <w:rFonts w:cs="Arial"/>
                <w:color w:val="000000"/>
                <w:sz w:val="16"/>
                <w:szCs w:val="18"/>
              </w:rPr>
            </w:pPr>
            <w:r w:rsidRPr="00AF1CF7">
              <w:rPr>
                <w:rFonts w:cs="Arial"/>
                <w:color w:val="000000"/>
                <w:sz w:val="16"/>
                <w:szCs w:val="18"/>
              </w:rPr>
              <w:t>RD</w:t>
            </w:r>
          </w:p>
        </w:tc>
      </w:tr>
      <w:tr w:rsidR="00A54F2A" w:rsidRPr="00AF1CF7" w14:paraId="06B8D26E" w14:textId="77777777" w:rsidTr="00A54F2A">
        <w:trPr>
          <w:trHeight w:val="312"/>
        </w:trPr>
        <w:tc>
          <w:tcPr>
            <w:tcW w:w="1262" w:type="pct"/>
            <w:shd w:val="clear" w:color="auto" w:fill="auto"/>
            <w:noWrap/>
            <w:tcMar>
              <w:top w:w="15" w:type="dxa"/>
              <w:left w:w="15" w:type="dxa"/>
              <w:bottom w:w="0" w:type="dxa"/>
              <w:right w:w="15" w:type="dxa"/>
            </w:tcMar>
            <w:vAlign w:val="center"/>
            <w:hideMark/>
          </w:tcPr>
          <w:p w14:paraId="4C1A6764" w14:textId="77777777" w:rsidR="00A54F2A" w:rsidRPr="00AF1CF7" w:rsidRDefault="00A54F2A" w:rsidP="00E75AEC">
            <w:pPr>
              <w:keepNext/>
              <w:spacing w:after="0"/>
              <w:jc w:val="center"/>
              <w:rPr>
                <w:rFonts w:cs="Arial"/>
                <w:b/>
                <w:bCs/>
                <w:sz w:val="16"/>
                <w:szCs w:val="18"/>
              </w:rPr>
            </w:pPr>
            <w:r w:rsidRPr="00AF1CF7">
              <w:rPr>
                <w:rFonts w:cs="Arial"/>
                <w:b/>
                <w:bCs/>
                <w:sz w:val="16"/>
                <w:szCs w:val="18"/>
              </w:rPr>
              <w:t>UE RF enhancements (Core)</w:t>
            </w:r>
          </w:p>
        </w:tc>
        <w:tc>
          <w:tcPr>
            <w:tcW w:w="187" w:type="pct"/>
            <w:shd w:val="clear" w:color="auto" w:fill="auto"/>
            <w:noWrap/>
            <w:tcMar>
              <w:top w:w="15" w:type="dxa"/>
              <w:left w:w="15" w:type="dxa"/>
              <w:bottom w:w="0" w:type="dxa"/>
              <w:right w:w="15" w:type="dxa"/>
            </w:tcMar>
            <w:vAlign w:val="center"/>
            <w:hideMark/>
          </w:tcPr>
          <w:p w14:paraId="2BFD4943" w14:textId="77777777" w:rsidR="00A54F2A" w:rsidRPr="00AF1CF7" w:rsidRDefault="00A54F2A" w:rsidP="00E75AEC">
            <w:pPr>
              <w:keepNext/>
              <w:spacing w:after="0"/>
              <w:jc w:val="center"/>
              <w:rPr>
                <w:rFonts w:cs="Arial"/>
                <w:sz w:val="16"/>
                <w:szCs w:val="18"/>
                <w:lang w:eastAsia="zh-TW"/>
              </w:rPr>
            </w:pPr>
            <w:r w:rsidRPr="00AF1CF7">
              <w:rPr>
                <w:rFonts w:cs="Arial"/>
                <w:sz w:val="16"/>
                <w:szCs w:val="18"/>
                <w:lang w:eastAsia="zh-TW"/>
              </w:rPr>
              <w:t>0.5</w:t>
            </w:r>
          </w:p>
        </w:tc>
        <w:tc>
          <w:tcPr>
            <w:tcW w:w="192" w:type="pct"/>
            <w:shd w:val="clear" w:color="auto" w:fill="auto"/>
            <w:noWrap/>
            <w:tcMar>
              <w:top w:w="15" w:type="dxa"/>
              <w:left w:w="15" w:type="dxa"/>
              <w:bottom w:w="0" w:type="dxa"/>
              <w:right w:w="15" w:type="dxa"/>
            </w:tcMar>
            <w:vAlign w:val="center"/>
            <w:hideMark/>
          </w:tcPr>
          <w:p w14:paraId="2EF05254" w14:textId="77777777" w:rsidR="00A54F2A" w:rsidRPr="00AF1CF7" w:rsidRDefault="00A54F2A" w:rsidP="00E75AEC">
            <w:pPr>
              <w:keepNext/>
              <w:spacing w:after="0"/>
              <w:jc w:val="center"/>
              <w:rPr>
                <w:rFonts w:cs="Arial"/>
                <w:sz w:val="16"/>
                <w:szCs w:val="18"/>
              </w:rPr>
            </w:pPr>
          </w:p>
        </w:tc>
        <w:tc>
          <w:tcPr>
            <w:tcW w:w="200" w:type="pct"/>
            <w:shd w:val="clear" w:color="auto" w:fill="auto"/>
            <w:noWrap/>
            <w:tcMar>
              <w:top w:w="15" w:type="dxa"/>
              <w:left w:w="15" w:type="dxa"/>
              <w:bottom w:w="0" w:type="dxa"/>
              <w:right w:w="15" w:type="dxa"/>
            </w:tcMar>
            <w:vAlign w:val="center"/>
            <w:hideMark/>
          </w:tcPr>
          <w:p w14:paraId="549322D4" w14:textId="77777777" w:rsidR="00A54F2A" w:rsidRPr="00AF1CF7" w:rsidRDefault="00A54F2A" w:rsidP="00E75AEC">
            <w:pPr>
              <w:keepNext/>
              <w:spacing w:after="0"/>
              <w:jc w:val="center"/>
              <w:rPr>
                <w:rFonts w:cs="Arial"/>
                <w:sz w:val="16"/>
                <w:szCs w:val="18"/>
                <w:lang w:eastAsia="zh-TW"/>
              </w:rPr>
            </w:pPr>
            <w:r w:rsidRPr="00AF1CF7">
              <w:rPr>
                <w:rFonts w:cs="Arial"/>
                <w:sz w:val="16"/>
                <w:szCs w:val="18"/>
                <w:lang w:eastAsia="zh-TW"/>
              </w:rPr>
              <w:t>0.5</w:t>
            </w:r>
          </w:p>
        </w:tc>
        <w:tc>
          <w:tcPr>
            <w:tcW w:w="195" w:type="pct"/>
            <w:shd w:val="clear" w:color="auto" w:fill="auto"/>
            <w:noWrap/>
            <w:tcMar>
              <w:top w:w="15" w:type="dxa"/>
              <w:left w:w="15" w:type="dxa"/>
              <w:bottom w:w="0" w:type="dxa"/>
              <w:right w:w="15" w:type="dxa"/>
            </w:tcMar>
            <w:vAlign w:val="center"/>
            <w:hideMark/>
          </w:tcPr>
          <w:p w14:paraId="2BABEF57" w14:textId="77777777" w:rsidR="00A54F2A" w:rsidRPr="00AF1CF7" w:rsidRDefault="00A54F2A" w:rsidP="00E75AEC">
            <w:pPr>
              <w:keepNext/>
              <w:spacing w:after="0"/>
              <w:jc w:val="center"/>
              <w:rPr>
                <w:rFonts w:cs="Arial"/>
                <w:sz w:val="16"/>
                <w:szCs w:val="18"/>
              </w:rPr>
            </w:pPr>
          </w:p>
        </w:tc>
        <w:tc>
          <w:tcPr>
            <w:tcW w:w="187" w:type="pct"/>
            <w:shd w:val="clear" w:color="auto" w:fill="auto"/>
            <w:noWrap/>
            <w:tcMar>
              <w:top w:w="15" w:type="dxa"/>
              <w:left w:w="15" w:type="dxa"/>
              <w:bottom w:w="0" w:type="dxa"/>
              <w:right w:w="15" w:type="dxa"/>
            </w:tcMar>
            <w:vAlign w:val="center"/>
            <w:hideMark/>
          </w:tcPr>
          <w:p w14:paraId="7E09ABA7" w14:textId="77777777" w:rsidR="00A54F2A" w:rsidRPr="00AF1CF7" w:rsidRDefault="00A54F2A" w:rsidP="00E75AEC">
            <w:pPr>
              <w:keepNext/>
              <w:spacing w:after="0"/>
              <w:jc w:val="center"/>
              <w:rPr>
                <w:rFonts w:cs="Arial"/>
                <w:sz w:val="16"/>
                <w:szCs w:val="18"/>
                <w:lang w:eastAsia="zh-TW"/>
              </w:rPr>
            </w:pPr>
            <w:r w:rsidRPr="00AF1CF7">
              <w:rPr>
                <w:rFonts w:cs="Arial"/>
                <w:sz w:val="16"/>
                <w:szCs w:val="18"/>
                <w:lang w:eastAsia="zh-TW"/>
              </w:rPr>
              <w:t>0.5</w:t>
            </w:r>
          </w:p>
        </w:tc>
        <w:tc>
          <w:tcPr>
            <w:tcW w:w="156" w:type="pct"/>
            <w:shd w:val="clear" w:color="auto" w:fill="auto"/>
            <w:noWrap/>
            <w:tcMar>
              <w:top w:w="15" w:type="dxa"/>
              <w:left w:w="15" w:type="dxa"/>
              <w:bottom w:w="0" w:type="dxa"/>
              <w:right w:w="15" w:type="dxa"/>
            </w:tcMar>
            <w:vAlign w:val="center"/>
            <w:hideMark/>
          </w:tcPr>
          <w:p w14:paraId="540B17B5" w14:textId="77777777" w:rsidR="00A54F2A" w:rsidRPr="00AF1CF7" w:rsidRDefault="00A54F2A" w:rsidP="00E75AEC">
            <w:pPr>
              <w:keepNext/>
              <w:spacing w:after="0"/>
              <w:jc w:val="center"/>
              <w:rPr>
                <w:rFonts w:cs="Arial"/>
                <w:sz w:val="16"/>
                <w:szCs w:val="18"/>
              </w:rPr>
            </w:pPr>
          </w:p>
        </w:tc>
        <w:tc>
          <w:tcPr>
            <w:tcW w:w="220" w:type="pct"/>
            <w:shd w:val="clear" w:color="auto" w:fill="auto"/>
            <w:noWrap/>
            <w:tcMar>
              <w:top w:w="15" w:type="dxa"/>
              <w:left w:w="15" w:type="dxa"/>
              <w:bottom w:w="0" w:type="dxa"/>
              <w:right w:w="15" w:type="dxa"/>
            </w:tcMar>
            <w:vAlign w:val="center"/>
            <w:hideMark/>
          </w:tcPr>
          <w:p w14:paraId="48996647" w14:textId="77777777" w:rsidR="00A54F2A" w:rsidRPr="00AF1CF7" w:rsidRDefault="00A54F2A" w:rsidP="00E75AEC">
            <w:pPr>
              <w:keepNext/>
              <w:spacing w:after="0"/>
              <w:jc w:val="center"/>
              <w:rPr>
                <w:rFonts w:cs="Arial"/>
                <w:sz w:val="16"/>
                <w:szCs w:val="18"/>
                <w:lang w:eastAsia="zh-TW"/>
              </w:rPr>
            </w:pPr>
            <w:r w:rsidRPr="00AF1CF7">
              <w:rPr>
                <w:rFonts w:cs="Arial"/>
                <w:sz w:val="16"/>
                <w:szCs w:val="18"/>
                <w:lang w:eastAsia="zh-TW"/>
              </w:rPr>
              <w:t>0.5</w:t>
            </w:r>
          </w:p>
        </w:tc>
        <w:tc>
          <w:tcPr>
            <w:tcW w:w="202" w:type="pct"/>
            <w:shd w:val="clear" w:color="auto" w:fill="auto"/>
            <w:noWrap/>
            <w:tcMar>
              <w:top w:w="15" w:type="dxa"/>
              <w:left w:w="15" w:type="dxa"/>
              <w:bottom w:w="0" w:type="dxa"/>
              <w:right w:w="15" w:type="dxa"/>
            </w:tcMar>
            <w:vAlign w:val="center"/>
            <w:hideMark/>
          </w:tcPr>
          <w:p w14:paraId="3FF57E5F" w14:textId="77777777" w:rsidR="00A54F2A" w:rsidRPr="00AF1CF7" w:rsidRDefault="00A54F2A" w:rsidP="00E75AEC">
            <w:pPr>
              <w:keepNext/>
              <w:spacing w:after="0"/>
              <w:jc w:val="center"/>
              <w:rPr>
                <w:rFonts w:cs="Arial"/>
                <w:sz w:val="16"/>
                <w:szCs w:val="18"/>
              </w:rPr>
            </w:pPr>
            <w:r w:rsidRPr="00AF1CF7">
              <w:rPr>
                <w:rFonts w:cs="Arial"/>
                <w:sz w:val="16"/>
                <w:szCs w:val="18"/>
              </w:rPr>
              <w:t>0.5</w:t>
            </w:r>
          </w:p>
        </w:tc>
        <w:tc>
          <w:tcPr>
            <w:tcW w:w="173" w:type="pct"/>
            <w:shd w:val="clear" w:color="auto" w:fill="auto"/>
            <w:noWrap/>
            <w:tcMar>
              <w:top w:w="15" w:type="dxa"/>
              <w:left w:w="15" w:type="dxa"/>
              <w:bottom w:w="0" w:type="dxa"/>
              <w:right w:w="15" w:type="dxa"/>
            </w:tcMar>
            <w:vAlign w:val="center"/>
          </w:tcPr>
          <w:p w14:paraId="47FDCE6A" w14:textId="77777777" w:rsidR="00A54F2A" w:rsidRPr="00AF1CF7" w:rsidRDefault="00A54F2A" w:rsidP="00E75AEC">
            <w:pPr>
              <w:keepNext/>
              <w:spacing w:after="0"/>
              <w:jc w:val="center"/>
              <w:rPr>
                <w:rFonts w:cs="Arial"/>
                <w:sz w:val="16"/>
                <w:szCs w:val="18"/>
                <w:lang w:eastAsia="zh-TW"/>
              </w:rPr>
            </w:pPr>
            <w:r w:rsidRPr="00AF1CF7">
              <w:rPr>
                <w:rFonts w:cs="Arial"/>
                <w:sz w:val="16"/>
                <w:szCs w:val="18"/>
                <w:lang w:eastAsia="zh-TW"/>
              </w:rPr>
              <w:t>1</w:t>
            </w:r>
          </w:p>
        </w:tc>
        <w:tc>
          <w:tcPr>
            <w:tcW w:w="188" w:type="pct"/>
            <w:shd w:val="clear" w:color="auto" w:fill="auto"/>
            <w:noWrap/>
            <w:tcMar>
              <w:top w:w="15" w:type="dxa"/>
              <w:left w:w="15" w:type="dxa"/>
              <w:bottom w:w="0" w:type="dxa"/>
              <w:right w:w="15" w:type="dxa"/>
            </w:tcMar>
            <w:vAlign w:val="center"/>
          </w:tcPr>
          <w:p w14:paraId="6EE4926B" w14:textId="77777777" w:rsidR="00A54F2A" w:rsidRPr="00AF1CF7" w:rsidRDefault="00A54F2A" w:rsidP="00E75AEC">
            <w:pPr>
              <w:keepNext/>
              <w:spacing w:after="0"/>
              <w:jc w:val="center"/>
              <w:rPr>
                <w:rFonts w:cs="Arial"/>
                <w:sz w:val="16"/>
                <w:szCs w:val="18"/>
              </w:rPr>
            </w:pPr>
            <w:r w:rsidRPr="00AF1CF7">
              <w:rPr>
                <w:rFonts w:cs="Arial"/>
                <w:sz w:val="16"/>
                <w:szCs w:val="18"/>
              </w:rPr>
              <w:t>0.5</w:t>
            </w:r>
          </w:p>
        </w:tc>
        <w:tc>
          <w:tcPr>
            <w:tcW w:w="187" w:type="pct"/>
            <w:shd w:val="clear" w:color="auto" w:fill="auto"/>
            <w:noWrap/>
            <w:tcMar>
              <w:top w:w="15" w:type="dxa"/>
              <w:left w:w="15" w:type="dxa"/>
              <w:bottom w:w="0" w:type="dxa"/>
              <w:right w:w="15" w:type="dxa"/>
            </w:tcMar>
            <w:vAlign w:val="center"/>
            <w:hideMark/>
          </w:tcPr>
          <w:p w14:paraId="51D211E0" w14:textId="77777777" w:rsidR="00A54F2A" w:rsidRPr="00AF1CF7" w:rsidRDefault="00A54F2A" w:rsidP="00E75AEC">
            <w:pPr>
              <w:keepNext/>
              <w:spacing w:after="0"/>
              <w:jc w:val="center"/>
              <w:rPr>
                <w:rFonts w:cs="Arial"/>
                <w:sz w:val="16"/>
                <w:szCs w:val="18"/>
                <w:lang w:eastAsia="zh-TW"/>
              </w:rPr>
            </w:pPr>
            <w:r w:rsidRPr="00AF1CF7">
              <w:rPr>
                <w:rFonts w:cs="Arial"/>
                <w:sz w:val="16"/>
                <w:szCs w:val="18"/>
                <w:lang w:eastAsia="zh-TW"/>
              </w:rPr>
              <w:t>1</w:t>
            </w:r>
          </w:p>
        </w:tc>
        <w:tc>
          <w:tcPr>
            <w:tcW w:w="189" w:type="pct"/>
            <w:shd w:val="clear" w:color="auto" w:fill="auto"/>
            <w:noWrap/>
            <w:tcMar>
              <w:top w:w="15" w:type="dxa"/>
              <w:left w:w="15" w:type="dxa"/>
              <w:bottom w:w="0" w:type="dxa"/>
              <w:right w:w="15" w:type="dxa"/>
            </w:tcMar>
            <w:vAlign w:val="center"/>
            <w:hideMark/>
          </w:tcPr>
          <w:p w14:paraId="030493B9" w14:textId="77777777" w:rsidR="00A54F2A" w:rsidRPr="00AF1CF7" w:rsidRDefault="00A54F2A" w:rsidP="00E75AEC">
            <w:pPr>
              <w:keepNext/>
              <w:spacing w:after="0"/>
              <w:jc w:val="center"/>
              <w:rPr>
                <w:rFonts w:cs="Arial"/>
                <w:sz w:val="16"/>
                <w:szCs w:val="18"/>
              </w:rPr>
            </w:pPr>
            <w:r w:rsidRPr="00AF1CF7">
              <w:rPr>
                <w:rFonts w:cs="Arial"/>
                <w:sz w:val="16"/>
                <w:szCs w:val="18"/>
              </w:rPr>
              <w:t>0.5</w:t>
            </w:r>
          </w:p>
        </w:tc>
        <w:tc>
          <w:tcPr>
            <w:tcW w:w="187" w:type="pct"/>
            <w:shd w:val="clear" w:color="auto" w:fill="auto"/>
            <w:noWrap/>
            <w:tcMar>
              <w:top w:w="15" w:type="dxa"/>
              <w:left w:w="15" w:type="dxa"/>
              <w:bottom w:w="0" w:type="dxa"/>
              <w:right w:w="15" w:type="dxa"/>
            </w:tcMar>
            <w:vAlign w:val="center"/>
            <w:hideMark/>
          </w:tcPr>
          <w:p w14:paraId="61A3CF69" w14:textId="77777777" w:rsidR="00A54F2A" w:rsidRPr="00AF1CF7" w:rsidRDefault="00A54F2A" w:rsidP="00E75AEC">
            <w:pPr>
              <w:keepNext/>
              <w:spacing w:after="0"/>
              <w:jc w:val="center"/>
              <w:rPr>
                <w:rFonts w:cs="Arial"/>
                <w:sz w:val="16"/>
                <w:szCs w:val="18"/>
                <w:lang w:eastAsia="zh-TW"/>
              </w:rPr>
            </w:pPr>
            <w:r w:rsidRPr="00AF1CF7">
              <w:rPr>
                <w:rFonts w:cs="Arial"/>
                <w:sz w:val="16"/>
                <w:szCs w:val="18"/>
                <w:lang w:eastAsia="zh-TW"/>
              </w:rPr>
              <w:t>1</w:t>
            </w:r>
          </w:p>
        </w:tc>
        <w:tc>
          <w:tcPr>
            <w:tcW w:w="183" w:type="pct"/>
            <w:shd w:val="clear" w:color="auto" w:fill="auto"/>
            <w:noWrap/>
            <w:tcMar>
              <w:top w:w="15" w:type="dxa"/>
              <w:left w:w="15" w:type="dxa"/>
              <w:bottom w:w="0" w:type="dxa"/>
              <w:right w:w="15" w:type="dxa"/>
            </w:tcMar>
            <w:vAlign w:val="center"/>
            <w:hideMark/>
          </w:tcPr>
          <w:p w14:paraId="6458D99E" w14:textId="77777777" w:rsidR="00A54F2A" w:rsidRPr="00AF1CF7" w:rsidRDefault="00A54F2A" w:rsidP="00E75AEC">
            <w:pPr>
              <w:keepNext/>
              <w:spacing w:after="0"/>
              <w:jc w:val="center"/>
              <w:rPr>
                <w:rFonts w:cs="Arial"/>
                <w:sz w:val="16"/>
                <w:szCs w:val="18"/>
              </w:rPr>
            </w:pPr>
            <w:r w:rsidRPr="00AF1CF7">
              <w:rPr>
                <w:rFonts w:cs="Arial"/>
                <w:sz w:val="16"/>
                <w:szCs w:val="18"/>
              </w:rPr>
              <w:t>0.5</w:t>
            </w:r>
          </w:p>
        </w:tc>
        <w:tc>
          <w:tcPr>
            <w:tcW w:w="190" w:type="pct"/>
          </w:tcPr>
          <w:p w14:paraId="3FA17783" w14:textId="77777777" w:rsidR="00A54F2A" w:rsidRPr="00AF1CF7" w:rsidRDefault="00A54F2A" w:rsidP="00E75AEC">
            <w:pPr>
              <w:keepNext/>
              <w:spacing w:after="0"/>
              <w:jc w:val="center"/>
              <w:rPr>
                <w:rFonts w:cs="Arial"/>
                <w:sz w:val="16"/>
                <w:szCs w:val="18"/>
              </w:rPr>
            </w:pPr>
          </w:p>
        </w:tc>
        <w:tc>
          <w:tcPr>
            <w:tcW w:w="188" w:type="pct"/>
          </w:tcPr>
          <w:p w14:paraId="3072B2C2" w14:textId="77777777" w:rsidR="00A54F2A" w:rsidRPr="00AF1CF7" w:rsidRDefault="00A54F2A" w:rsidP="00E75AEC">
            <w:pPr>
              <w:keepNext/>
              <w:spacing w:after="0"/>
              <w:jc w:val="center"/>
              <w:rPr>
                <w:rFonts w:cs="Arial"/>
                <w:sz w:val="16"/>
                <w:szCs w:val="18"/>
              </w:rPr>
            </w:pPr>
          </w:p>
        </w:tc>
        <w:tc>
          <w:tcPr>
            <w:tcW w:w="187" w:type="pct"/>
          </w:tcPr>
          <w:p w14:paraId="3B4091F8" w14:textId="77777777" w:rsidR="00A54F2A" w:rsidRPr="00AF1CF7" w:rsidRDefault="00A54F2A" w:rsidP="00E75AEC">
            <w:pPr>
              <w:keepNext/>
              <w:spacing w:after="0"/>
              <w:jc w:val="center"/>
              <w:rPr>
                <w:rFonts w:cs="Arial"/>
                <w:sz w:val="16"/>
                <w:szCs w:val="18"/>
              </w:rPr>
            </w:pPr>
          </w:p>
        </w:tc>
        <w:tc>
          <w:tcPr>
            <w:tcW w:w="173" w:type="pct"/>
          </w:tcPr>
          <w:p w14:paraId="372CBA99" w14:textId="77777777" w:rsidR="00A54F2A" w:rsidRPr="00AF1CF7" w:rsidRDefault="00A54F2A" w:rsidP="00E75AEC">
            <w:pPr>
              <w:keepNext/>
              <w:spacing w:after="0"/>
              <w:jc w:val="center"/>
              <w:rPr>
                <w:rFonts w:cs="Arial"/>
                <w:sz w:val="16"/>
                <w:szCs w:val="18"/>
              </w:rPr>
            </w:pPr>
          </w:p>
        </w:tc>
        <w:tc>
          <w:tcPr>
            <w:tcW w:w="178" w:type="pct"/>
          </w:tcPr>
          <w:p w14:paraId="49FF61D0" w14:textId="77777777" w:rsidR="00A54F2A" w:rsidRPr="00AF1CF7" w:rsidRDefault="00A54F2A" w:rsidP="00E75AEC">
            <w:pPr>
              <w:keepNext/>
              <w:spacing w:after="0"/>
              <w:jc w:val="center"/>
              <w:rPr>
                <w:rFonts w:cs="Arial"/>
                <w:sz w:val="16"/>
                <w:szCs w:val="18"/>
              </w:rPr>
            </w:pPr>
          </w:p>
        </w:tc>
        <w:tc>
          <w:tcPr>
            <w:tcW w:w="176" w:type="pct"/>
          </w:tcPr>
          <w:p w14:paraId="6558476B" w14:textId="77777777" w:rsidR="00A54F2A" w:rsidRPr="00AF1CF7" w:rsidRDefault="00A54F2A" w:rsidP="00E75AEC">
            <w:pPr>
              <w:keepNext/>
              <w:spacing w:after="0"/>
              <w:jc w:val="center"/>
              <w:rPr>
                <w:rFonts w:cs="Arial"/>
                <w:sz w:val="16"/>
                <w:szCs w:val="18"/>
              </w:rPr>
            </w:pPr>
          </w:p>
        </w:tc>
      </w:tr>
      <w:tr w:rsidR="00A54F2A" w:rsidRPr="00AF1CF7" w14:paraId="361BAF0E" w14:textId="77777777" w:rsidTr="00A54F2A">
        <w:trPr>
          <w:trHeight w:val="312"/>
        </w:trPr>
        <w:tc>
          <w:tcPr>
            <w:tcW w:w="1262" w:type="pct"/>
            <w:shd w:val="clear" w:color="auto" w:fill="auto"/>
            <w:noWrap/>
            <w:tcMar>
              <w:top w:w="15" w:type="dxa"/>
              <w:left w:w="15" w:type="dxa"/>
              <w:bottom w:w="0" w:type="dxa"/>
              <w:right w:w="15" w:type="dxa"/>
            </w:tcMar>
            <w:vAlign w:val="center"/>
            <w:hideMark/>
          </w:tcPr>
          <w:p w14:paraId="7B6D716B" w14:textId="77777777" w:rsidR="00A54F2A" w:rsidRPr="00AF1CF7" w:rsidRDefault="00A54F2A" w:rsidP="00E75AEC">
            <w:pPr>
              <w:keepNext/>
              <w:spacing w:after="0"/>
              <w:jc w:val="center"/>
              <w:rPr>
                <w:rFonts w:cs="Arial"/>
                <w:b/>
                <w:bCs/>
                <w:sz w:val="16"/>
                <w:szCs w:val="18"/>
              </w:rPr>
            </w:pPr>
            <w:r w:rsidRPr="00AF1CF7">
              <w:rPr>
                <w:rFonts w:cs="Arial"/>
                <w:b/>
                <w:bCs/>
                <w:sz w:val="16"/>
                <w:szCs w:val="18"/>
              </w:rPr>
              <w:t>UE RF enhancements (Perf)</w:t>
            </w:r>
          </w:p>
        </w:tc>
        <w:tc>
          <w:tcPr>
            <w:tcW w:w="187" w:type="pct"/>
            <w:shd w:val="clear" w:color="auto" w:fill="auto"/>
            <w:noWrap/>
            <w:tcMar>
              <w:top w:w="15" w:type="dxa"/>
              <w:left w:w="15" w:type="dxa"/>
              <w:bottom w:w="0" w:type="dxa"/>
              <w:right w:w="15" w:type="dxa"/>
            </w:tcMar>
            <w:vAlign w:val="center"/>
            <w:hideMark/>
          </w:tcPr>
          <w:p w14:paraId="30A4FD33" w14:textId="77777777" w:rsidR="00A54F2A" w:rsidRPr="00AF1CF7" w:rsidRDefault="00A54F2A" w:rsidP="00E75AEC">
            <w:pPr>
              <w:keepNext/>
              <w:spacing w:after="0"/>
              <w:jc w:val="center"/>
              <w:rPr>
                <w:rFonts w:cs="Arial"/>
                <w:sz w:val="16"/>
                <w:szCs w:val="18"/>
              </w:rPr>
            </w:pPr>
          </w:p>
        </w:tc>
        <w:tc>
          <w:tcPr>
            <w:tcW w:w="192" w:type="pct"/>
            <w:shd w:val="clear" w:color="auto" w:fill="auto"/>
            <w:noWrap/>
            <w:tcMar>
              <w:top w:w="15" w:type="dxa"/>
              <w:left w:w="15" w:type="dxa"/>
              <w:bottom w:w="0" w:type="dxa"/>
              <w:right w:w="15" w:type="dxa"/>
            </w:tcMar>
            <w:vAlign w:val="center"/>
          </w:tcPr>
          <w:p w14:paraId="44925396" w14:textId="77777777" w:rsidR="00A54F2A" w:rsidRPr="00AF1CF7" w:rsidRDefault="00A54F2A" w:rsidP="00E75AEC">
            <w:pPr>
              <w:keepNext/>
              <w:spacing w:after="0"/>
              <w:jc w:val="center"/>
              <w:rPr>
                <w:rFonts w:cs="Arial"/>
                <w:sz w:val="16"/>
                <w:szCs w:val="18"/>
              </w:rPr>
            </w:pPr>
          </w:p>
        </w:tc>
        <w:tc>
          <w:tcPr>
            <w:tcW w:w="200" w:type="pct"/>
            <w:shd w:val="clear" w:color="auto" w:fill="auto"/>
            <w:noWrap/>
            <w:tcMar>
              <w:top w:w="15" w:type="dxa"/>
              <w:left w:w="15" w:type="dxa"/>
              <w:bottom w:w="0" w:type="dxa"/>
              <w:right w:w="15" w:type="dxa"/>
            </w:tcMar>
            <w:vAlign w:val="center"/>
          </w:tcPr>
          <w:p w14:paraId="3C9D74F6" w14:textId="77777777" w:rsidR="00A54F2A" w:rsidRPr="00AF1CF7" w:rsidRDefault="00A54F2A" w:rsidP="00E75AEC">
            <w:pPr>
              <w:keepNext/>
              <w:spacing w:after="0"/>
              <w:jc w:val="center"/>
              <w:rPr>
                <w:rFonts w:cs="Arial"/>
                <w:sz w:val="16"/>
                <w:szCs w:val="18"/>
              </w:rPr>
            </w:pPr>
          </w:p>
        </w:tc>
        <w:tc>
          <w:tcPr>
            <w:tcW w:w="195" w:type="pct"/>
            <w:shd w:val="clear" w:color="auto" w:fill="auto"/>
            <w:noWrap/>
            <w:tcMar>
              <w:top w:w="15" w:type="dxa"/>
              <w:left w:w="15" w:type="dxa"/>
              <w:bottom w:w="0" w:type="dxa"/>
              <w:right w:w="15" w:type="dxa"/>
            </w:tcMar>
            <w:vAlign w:val="center"/>
          </w:tcPr>
          <w:p w14:paraId="7F9CE88A" w14:textId="77777777" w:rsidR="00A54F2A" w:rsidRPr="00AF1CF7" w:rsidRDefault="00A54F2A" w:rsidP="00E75AEC">
            <w:pPr>
              <w:keepNext/>
              <w:spacing w:after="0"/>
              <w:jc w:val="center"/>
              <w:rPr>
                <w:rFonts w:cs="Arial"/>
                <w:sz w:val="16"/>
                <w:szCs w:val="18"/>
              </w:rPr>
            </w:pPr>
          </w:p>
        </w:tc>
        <w:tc>
          <w:tcPr>
            <w:tcW w:w="187" w:type="pct"/>
            <w:shd w:val="clear" w:color="auto" w:fill="auto"/>
            <w:noWrap/>
            <w:tcMar>
              <w:top w:w="15" w:type="dxa"/>
              <w:left w:w="15" w:type="dxa"/>
              <w:bottom w:w="0" w:type="dxa"/>
              <w:right w:w="15" w:type="dxa"/>
            </w:tcMar>
            <w:vAlign w:val="center"/>
            <w:hideMark/>
          </w:tcPr>
          <w:p w14:paraId="4191FAE8" w14:textId="77777777" w:rsidR="00A54F2A" w:rsidRPr="00AF1CF7" w:rsidRDefault="00A54F2A" w:rsidP="00E75AEC">
            <w:pPr>
              <w:keepNext/>
              <w:spacing w:after="0"/>
              <w:jc w:val="center"/>
              <w:rPr>
                <w:rFonts w:cs="Arial"/>
                <w:sz w:val="16"/>
                <w:szCs w:val="18"/>
              </w:rPr>
            </w:pPr>
          </w:p>
        </w:tc>
        <w:tc>
          <w:tcPr>
            <w:tcW w:w="156" w:type="pct"/>
            <w:shd w:val="clear" w:color="auto" w:fill="auto"/>
            <w:noWrap/>
            <w:tcMar>
              <w:top w:w="15" w:type="dxa"/>
              <w:left w:w="15" w:type="dxa"/>
              <w:bottom w:w="0" w:type="dxa"/>
              <w:right w:w="15" w:type="dxa"/>
            </w:tcMar>
            <w:vAlign w:val="center"/>
          </w:tcPr>
          <w:p w14:paraId="18536B07" w14:textId="77777777" w:rsidR="00A54F2A" w:rsidRPr="00AF1CF7" w:rsidRDefault="00A54F2A" w:rsidP="00E75AEC">
            <w:pPr>
              <w:keepNext/>
              <w:spacing w:after="0"/>
              <w:jc w:val="center"/>
              <w:rPr>
                <w:rFonts w:cs="Arial"/>
                <w:sz w:val="16"/>
                <w:szCs w:val="18"/>
              </w:rPr>
            </w:pPr>
          </w:p>
        </w:tc>
        <w:tc>
          <w:tcPr>
            <w:tcW w:w="220" w:type="pct"/>
            <w:shd w:val="clear" w:color="auto" w:fill="auto"/>
            <w:noWrap/>
            <w:tcMar>
              <w:top w:w="15" w:type="dxa"/>
              <w:left w:w="15" w:type="dxa"/>
              <w:bottom w:w="0" w:type="dxa"/>
              <w:right w:w="15" w:type="dxa"/>
            </w:tcMar>
            <w:vAlign w:val="center"/>
          </w:tcPr>
          <w:p w14:paraId="533DAFBA" w14:textId="77777777" w:rsidR="00A54F2A" w:rsidRPr="00AF1CF7" w:rsidRDefault="00A54F2A" w:rsidP="00E75AEC">
            <w:pPr>
              <w:keepNext/>
              <w:spacing w:after="0"/>
              <w:jc w:val="center"/>
              <w:rPr>
                <w:rFonts w:cs="Arial"/>
                <w:sz w:val="16"/>
                <w:szCs w:val="18"/>
              </w:rPr>
            </w:pPr>
          </w:p>
        </w:tc>
        <w:tc>
          <w:tcPr>
            <w:tcW w:w="202" w:type="pct"/>
            <w:shd w:val="clear" w:color="auto" w:fill="auto"/>
            <w:noWrap/>
            <w:tcMar>
              <w:top w:w="15" w:type="dxa"/>
              <w:left w:w="15" w:type="dxa"/>
              <w:bottom w:w="0" w:type="dxa"/>
              <w:right w:w="15" w:type="dxa"/>
            </w:tcMar>
            <w:vAlign w:val="center"/>
          </w:tcPr>
          <w:p w14:paraId="008B57A7" w14:textId="77777777" w:rsidR="00A54F2A" w:rsidRPr="00AF1CF7" w:rsidRDefault="00A54F2A" w:rsidP="00E75AEC">
            <w:pPr>
              <w:keepNext/>
              <w:spacing w:after="0"/>
              <w:jc w:val="center"/>
              <w:rPr>
                <w:rFonts w:cs="Arial"/>
                <w:sz w:val="16"/>
                <w:szCs w:val="18"/>
              </w:rPr>
            </w:pPr>
          </w:p>
        </w:tc>
        <w:tc>
          <w:tcPr>
            <w:tcW w:w="173" w:type="pct"/>
            <w:shd w:val="clear" w:color="auto" w:fill="auto"/>
            <w:noWrap/>
            <w:tcMar>
              <w:top w:w="15" w:type="dxa"/>
              <w:left w:w="15" w:type="dxa"/>
              <w:bottom w:w="0" w:type="dxa"/>
              <w:right w:w="15" w:type="dxa"/>
            </w:tcMar>
            <w:vAlign w:val="center"/>
          </w:tcPr>
          <w:p w14:paraId="7CAE566A" w14:textId="77777777" w:rsidR="00A54F2A" w:rsidRPr="00AF1CF7" w:rsidRDefault="00A54F2A" w:rsidP="00E75AEC">
            <w:pPr>
              <w:keepNext/>
              <w:spacing w:after="0"/>
              <w:jc w:val="center"/>
              <w:rPr>
                <w:rFonts w:cs="Arial"/>
                <w:sz w:val="16"/>
                <w:szCs w:val="18"/>
              </w:rPr>
            </w:pPr>
          </w:p>
        </w:tc>
        <w:tc>
          <w:tcPr>
            <w:tcW w:w="188" w:type="pct"/>
            <w:shd w:val="clear" w:color="auto" w:fill="auto"/>
            <w:noWrap/>
            <w:tcMar>
              <w:top w:w="15" w:type="dxa"/>
              <w:left w:w="15" w:type="dxa"/>
              <w:bottom w:w="0" w:type="dxa"/>
              <w:right w:w="15" w:type="dxa"/>
            </w:tcMar>
            <w:vAlign w:val="center"/>
          </w:tcPr>
          <w:p w14:paraId="47361BEA" w14:textId="77777777" w:rsidR="00A54F2A" w:rsidRPr="00AF1CF7" w:rsidRDefault="00A54F2A" w:rsidP="00E75AEC">
            <w:pPr>
              <w:keepNext/>
              <w:spacing w:after="0"/>
              <w:jc w:val="center"/>
              <w:rPr>
                <w:rFonts w:cs="Arial"/>
                <w:sz w:val="16"/>
                <w:szCs w:val="18"/>
              </w:rPr>
            </w:pPr>
          </w:p>
        </w:tc>
        <w:tc>
          <w:tcPr>
            <w:tcW w:w="187" w:type="pct"/>
            <w:shd w:val="clear" w:color="auto" w:fill="auto"/>
            <w:noWrap/>
            <w:tcMar>
              <w:top w:w="15" w:type="dxa"/>
              <w:left w:w="15" w:type="dxa"/>
              <w:bottom w:w="0" w:type="dxa"/>
              <w:right w:w="15" w:type="dxa"/>
            </w:tcMar>
            <w:vAlign w:val="center"/>
          </w:tcPr>
          <w:p w14:paraId="01D9CBAF" w14:textId="77777777" w:rsidR="00A54F2A" w:rsidRPr="00AF1CF7" w:rsidRDefault="00A54F2A" w:rsidP="00E75AEC">
            <w:pPr>
              <w:keepNext/>
              <w:spacing w:after="0"/>
              <w:jc w:val="center"/>
              <w:rPr>
                <w:rFonts w:cs="Arial"/>
                <w:sz w:val="16"/>
                <w:szCs w:val="18"/>
              </w:rPr>
            </w:pPr>
          </w:p>
        </w:tc>
        <w:tc>
          <w:tcPr>
            <w:tcW w:w="189" w:type="pct"/>
            <w:shd w:val="clear" w:color="auto" w:fill="auto"/>
            <w:noWrap/>
            <w:tcMar>
              <w:top w:w="15" w:type="dxa"/>
              <w:left w:w="15" w:type="dxa"/>
              <w:bottom w:w="0" w:type="dxa"/>
              <w:right w:w="15" w:type="dxa"/>
            </w:tcMar>
            <w:vAlign w:val="center"/>
          </w:tcPr>
          <w:p w14:paraId="1B67ACBA" w14:textId="77777777" w:rsidR="00A54F2A" w:rsidRPr="00AF1CF7" w:rsidRDefault="00A54F2A" w:rsidP="00E75AEC">
            <w:pPr>
              <w:keepNext/>
              <w:spacing w:after="0"/>
              <w:jc w:val="center"/>
              <w:rPr>
                <w:rFonts w:cs="Arial"/>
                <w:sz w:val="16"/>
                <w:szCs w:val="18"/>
              </w:rPr>
            </w:pPr>
          </w:p>
        </w:tc>
        <w:tc>
          <w:tcPr>
            <w:tcW w:w="187" w:type="pct"/>
            <w:shd w:val="clear" w:color="auto" w:fill="auto"/>
            <w:noWrap/>
            <w:tcMar>
              <w:top w:w="15" w:type="dxa"/>
              <w:left w:w="15" w:type="dxa"/>
              <w:bottom w:w="0" w:type="dxa"/>
              <w:right w:w="15" w:type="dxa"/>
            </w:tcMar>
            <w:vAlign w:val="center"/>
          </w:tcPr>
          <w:p w14:paraId="735A1F3B" w14:textId="77777777" w:rsidR="00A54F2A" w:rsidRPr="00AF1CF7" w:rsidRDefault="00A54F2A" w:rsidP="00E75AEC">
            <w:pPr>
              <w:keepNext/>
              <w:spacing w:after="0"/>
              <w:jc w:val="center"/>
              <w:rPr>
                <w:rFonts w:cs="Arial"/>
                <w:sz w:val="16"/>
                <w:szCs w:val="18"/>
              </w:rPr>
            </w:pPr>
          </w:p>
        </w:tc>
        <w:tc>
          <w:tcPr>
            <w:tcW w:w="183" w:type="pct"/>
            <w:shd w:val="clear" w:color="auto" w:fill="auto"/>
            <w:noWrap/>
            <w:tcMar>
              <w:top w:w="15" w:type="dxa"/>
              <w:left w:w="15" w:type="dxa"/>
              <w:bottom w:w="0" w:type="dxa"/>
              <w:right w:w="15" w:type="dxa"/>
            </w:tcMar>
            <w:vAlign w:val="center"/>
          </w:tcPr>
          <w:p w14:paraId="636D0C19" w14:textId="77777777" w:rsidR="00A54F2A" w:rsidRPr="00AF1CF7" w:rsidRDefault="00A54F2A" w:rsidP="00E75AEC">
            <w:pPr>
              <w:keepNext/>
              <w:spacing w:after="0"/>
              <w:jc w:val="center"/>
              <w:rPr>
                <w:rFonts w:cs="Arial"/>
                <w:sz w:val="16"/>
                <w:szCs w:val="18"/>
              </w:rPr>
            </w:pPr>
          </w:p>
        </w:tc>
        <w:tc>
          <w:tcPr>
            <w:tcW w:w="190" w:type="pct"/>
          </w:tcPr>
          <w:p w14:paraId="69760A0C" w14:textId="77777777" w:rsidR="00A54F2A" w:rsidRPr="00AF1CF7" w:rsidRDefault="00A54F2A" w:rsidP="00E75AEC">
            <w:pPr>
              <w:keepNext/>
              <w:spacing w:after="0"/>
              <w:jc w:val="center"/>
              <w:rPr>
                <w:rFonts w:cs="Arial"/>
                <w:sz w:val="16"/>
                <w:szCs w:val="18"/>
                <w:lang w:eastAsia="zh-TW"/>
              </w:rPr>
            </w:pPr>
            <w:r w:rsidRPr="00AF1CF7">
              <w:rPr>
                <w:rFonts w:cs="Arial"/>
                <w:sz w:val="16"/>
                <w:szCs w:val="18"/>
                <w:lang w:eastAsia="zh-TW"/>
              </w:rPr>
              <w:t>0.5</w:t>
            </w:r>
          </w:p>
        </w:tc>
        <w:tc>
          <w:tcPr>
            <w:tcW w:w="188" w:type="pct"/>
          </w:tcPr>
          <w:p w14:paraId="706C6EEF" w14:textId="77777777" w:rsidR="00A54F2A" w:rsidRPr="00AF1CF7" w:rsidRDefault="00A54F2A" w:rsidP="00E75AEC">
            <w:pPr>
              <w:keepNext/>
              <w:spacing w:after="0"/>
              <w:jc w:val="center"/>
              <w:rPr>
                <w:rFonts w:cs="Arial"/>
                <w:sz w:val="16"/>
                <w:szCs w:val="18"/>
                <w:lang w:eastAsia="zh-TW"/>
              </w:rPr>
            </w:pPr>
            <w:r w:rsidRPr="00AF1CF7">
              <w:rPr>
                <w:rFonts w:cs="Arial"/>
                <w:sz w:val="16"/>
                <w:szCs w:val="18"/>
                <w:lang w:eastAsia="zh-TW"/>
              </w:rPr>
              <w:t>0.25</w:t>
            </w:r>
          </w:p>
        </w:tc>
        <w:tc>
          <w:tcPr>
            <w:tcW w:w="187" w:type="pct"/>
          </w:tcPr>
          <w:p w14:paraId="0AE8BB57" w14:textId="77777777" w:rsidR="00A54F2A" w:rsidRPr="00AF1CF7" w:rsidRDefault="00A54F2A" w:rsidP="00E75AEC">
            <w:pPr>
              <w:keepNext/>
              <w:spacing w:after="0"/>
              <w:jc w:val="center"/>
              <w:rPr>
                <w:rFonts w:cs="Arial"/>
                <w:sz w:val="16"/>
                <w:szCs w:val="18"/>
                <w:lang w:eastAsia="zh-TW"/>
              </w:rPr>
            </w:pPr>
            <w:r w:rsidRPr="00AF1CF7">
              <w:rPr>
                <w:rFonts w:cs="Arial"/>
                <w:sz w:val="16"/>
                <w:szCs w:val="18"/>
                <w:lang w:eastAsia="zh-TW"/>
              </w:rPr>
              <w:t>0.5</w:t>
            </w:r>
          </w:p>
        </w:tc>
        <w:tc>
          <w:tcPr>
            <w:tcW w:w="173" w:type="pct"/>
          </w:tcPr>
          <w:p w14:paraId="1D67BD78" w14:textId="77777777" w:rsidR="00A54F2A" w:rsidRPr="00AF1CF7" w:rsidRDefault="00A54F2A" w:rsidP="00E75AEC">
            <w:pPr>
              <w:keepNext/>
              <w:spacing w:after="0"/>
              <w:jc w:val="center"/>
              <w:rPr>
                <w:rFonts w:cs="Arial"/>
                <w:sz w:val="16"/>
                <w:szCs w:val="18"/>
                <w:lang w:eastAsia="zh-TW"/>
              </w:rPr>
            </w:pPr>
            <w:r w:rsidRPr="00AF1CF7">
              <w:rPr>
                <w:rFonts w:cs="Arial"/>
                <w:sz w:val="16"/>
                <w:szCs w:val="18"/>
                <w:lang w:eastAsia="zh-TW"/>
              </w:rPr>
              <w:t>0.25</w:t>
            </w:r>
          </w:p>
        </w:tc>
        <w:tc>
          <w:tcPr>
            <w:tcW w:w="178" w:type="pct"/>
          </w:tcPr>
          <w:p w14:paraId="2FDC554C" w14:textId="77777777" w:rsidR="00A54F2A" w:rsidRPr="00AF1CF7" w:rsidRDefault="00A54F2A" w:rsidP="00E75AEC">
            <w:pPr>
              <w:keepNext/>
              <w:spacing w:after="0"/>
              <w:jc w:val="center"/>
              <w:rPr>
                <w:rFonts w:cs="Arial"/>
                <w:sz w:val="16"/>
                <w:szCs w:val="18"/>
                <w:lang w:eastAsia="zh-TW"/>
              </w:rPr>
            </w:pPr>
            <w:r w:rsidRPr="00AF1CF7">
              <w:rPr>
                <w:rFonts w:cs="Arial"/>
                <w:sz w:val="16"/>
                <w:szCs w:val="18"/>
                <w:lang w:eastAsia="zh-TW"/>
              </w:rPr>
              <w:t>0.5</w:t>
            </w:r>
          </w:p>
        </w:tc>
        <w:tc>
          <w:tcPr>
            <w:tcW w:w="176" w:type="pct"/>
          </w:tcPr>
          <w:p w14:paraId="32C120FF" w14:textId="77777777" w:rsidR="00A54F2A" w:rsidRPr="00AF1CF7" w:rsidRDefault="00A54F2A" w:rsidP="00A54F2A">
            <w:pPr>
              <w:keepNext/>
              <w:spacing w:after="0"/>
              <w:jc w:val="center"/>
              <w:rPr>
                <w:rFonts w:cs="Arial"/>
                <w:sz w:val="16"/>
                <w:szCs w:val="18"/>
                <w:lang w:eastAsia="zh-TW"/>
              </w:rPr>
            </w:pPr>
            <w:r w:rsidRPr="00AF1CF7">
              <w:rPr>
                <w:rFonts w:cs="Arial"/>
                <w:sz w:val="16"/>
                <w:szCs w:val="18"/>
                <w:lang w:eastAsia="zh-TW"/>
              </w:rPr>
              <w:t>0.25</w:t>
            </w:r>
          </w:p>
        </w:tc>
      </w:tr>
    </w:tbl>
    <w:p w14:paraId="2E994CDA" w14:textId="77777777" w:rsidR="00F476AF" w:rsidRPr="00AF1CF7" w:rsidRDefault="00F476AF" w:rsidP="00546655"/>
    <w:p w14:paraId="6794DD8F" w14:textId="686945BA" w:rsidR="00A54F2A" w:rsidRPr="00AF1CF7" w:rsidRDefault="00A54F2A" w:rsidP="00A54F2A">
      <w:pPr>
        <w:pStyle w:val="Heading2"/>
      </w:pPr>
      <w:bookmarkStart w:id="12" w:name="_Ref173321600"/>
      <w:r w:rsidRPr="00AF1CF7">
        <w:t>Proposed Ku Band Work Plan</w:t>
      </w:r>
      <w:bookmarkEnd w:id="12"/>
    </w:p>
    <w:p w14:paraId="2B9AEDDD" w14:textId="54DBE172" w:rsidR="00A54F2A" w:rsidRPr="00AF1CF7" w:rsidRDefault="00A54F2A" w:rsidP="00546655">
      <w:r w:rsidRPr="00AF1CF7">
        <w:t xml:space="preserve">The following </w:t>
      </w:r>
      <w:r w:rsidR="00CB61FE">
        <w:fldChar w:fldCharType="begin"/>
      </w:r>
      <w:r w:rsidR="00CB61FE">
        <w:instrText xml:space="preserve"> REF _Ref173320091 \h </w:instrText>
      </w:r>
      <w:r w:rsidR="00CB61FE">
        <w:fldChar w:fldCharType="separate"/>
      </w:r>
      <w:r w:rsidR="00CB61FE" w:rsidRPr="00AF1CF7">
        <w:t>Table 2</w:t>
      </w:r>
      <w:r w:rsidR="00CB61FE">
        <w:fldChar w:fldCharType="end"/>
      </w:r>
      <w:r w:rsidRPr="00AF1CF7">
        <w:t xml:space="preserve"> illustrates the </w:t>
      </w:r>
      <w:r w:rsidR="00B07698" w:rsidRPr="00AF1CF7">
        <w:t xml:space="preserve">Ku Band Work </w:t>
      </w:r>
      <w:r w:rsidR="006B4081" w:rsidRPr="00AF1CF7">
        <w:t>Plan</w:t>
      </w:r>
      <w:r w:rsidR="00B07698" w:rsidRPr="00AF1CF7">
        <w:t xml:space="preserve"> for the Core Part</w:t>
      </w:r>
    </w:p>
    <w:p w14:paraId="10488F67" w14:textId="710504CA" w:rsidR="00AD1846" w:rsidRPr="00AF1CF7" w:rsidRDefault="00AD1846" w:rsidP="00AD1846">
      <w:pPr>
        <w:pStyle w:val="Caption"/>
        <w:keepNext/>
      </w:pPr>
      <w:bookmarkStart w:id="13" w:name="_Ref173320091"/>
      <w:r w:rsidRPr="00AF1CF7">
        <w:t xml:space="preserve">Table </w:t>
      </w:r>
      <w:r w:rsidRPr="00AF1CF7">
        <w:fldChar w:fldCharType="begin"/>
      </w:r>
      <w:r w:rsidRPr="00AF1CF7">
        <w:instrText xml:space="preserve"> SEQ Table \* ARABIC </w:instrText>
      </w:r>
      <w:r w:rsidRPr="00AF1CF7">
        <w:fldChar w:fldCharType="separate"/>
      </w:r>
      <w:r w:rsidRPr="00AF1CF7">
        <w:t>2</w:t>
      </w:r>
      <w:r w:rsidRPr="00AF1CF7">
        <w:fldChar w:fldCharType="end"/>
      </w:r>
      <w:bookmarkEnd w:id="13"/>
      <w:r w:rsidRPr="00AF1CF7">
        <w:t xml:space="preserve"> Ku band Work Plan for the Core Part</w:t>
      </w:r>
    </w:p>
    <w:tbl>
      <w:tblPr>
        <w:tblStyle w:val="GridTable4-Accent1"/>
        <w:tblW w:w="0" w:type="auto"/>
        <w:tblLook w:val="04A0" w:firstRow="1" w:lastRow="0" w:firstColumn="1" w:lastColumn="0" w:noHBand="0" w:noVBand="1"/>
      </w:tblPr>
      <w:tblGrid>
        <w:gridCol w:w="3114"/>
        <w:gridCol w:w="6515"/>
      </w:tblGrid>
      <w:tr w:rsidR="00B03018" w:rsidRPr="00AF1CF7" w14:paraId="020EC002" w14:textId="77777777" w:rsidTr="002656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739C2064" w14:textId="0D80ED4E" w:rsidR="00B03018" w:rsidRPr="00AF1CF7" w:rsidRDefault="00B03018" w:rsidP="00B03018">
            <w:r w:rsidRPr="00AF1CF7">
              <w:rPr>
                <w:b w:val="0"/>
              </w:rPr>
              <w:t>Meetings</w:t>
            </w:r>
          </w:p>
        </w:tc>
        <w:tc>
          <w:tcPr>
            <w:tcW w:w="6515" w:type="dxa"/>
          </w:tcPr>
          <w:p w14:paraId="47938980" w14:textId="261C9371" w:rsidR="00B03018" w:rsidRPr="00AF1CF7" w:rsidRDefault="00B03018" w:rsidP="00B03018">
            <w:pPr>
              <w:cnfStyle w:val="100000000000" w:firstRow="1" w:lastRow="0" w:firstColumn="0" w:lastColumn="0" w:oddVBand="0" w:evenVBand="0" w:oddHBand="0" w:evenHBand="0" w:firstRowFirstColumn="0" w:firstRowLastColumn="0" w:lastRowFirstColumn="0" w:lastRowLastColumn="0"/>
            </w:pPr>
            <w:r w:rsidRPr="00AF1CF7">
              <w:rPr>
                <w:b w:val="0"/>
              </w:rPr>
              <w:t>Objectives</w:t>
            </w:r>
          </w:p>
        </w:tc>
      </w:tr>
      <w:tr w:rsidR="00AD1846" w:rsidRPr="00AF1CF7" w14:paraId="78888933" w14:textId="77777777" w:rsidTr="002656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AE8AB4D" w14:textId="7BCD5289" w:rsidR="00AD1846" w:rsidRPr="00556368" w:rsidRDefault="00AD1846" w:rsidP="00AD1846">
            <w:pPr>
              <w:rPr>
                <w:rFonts w:cs="Arial"/>
              </w:rPr>
            </w:pPr>
            <w:r w:rsidRPr="00556368">
              <w:rPr>
                <w:rFonts w:cs="Arial"/>
                <w:b w:val="0"/>
                <w:lang w:eastAsia="zh-TW"/>
              </w:rPr>
              <w:t>August</w:t>
            </w:r>
            <w:r w:rsidRPr="00556368">
              <w:rPr>
                <w:rFonts w:cs="Arial"/>
                <w:b w:val="0"/>
              </w:rPr>
              <w:t xml:space="preserve"> 202</w:t>
            </w:r>
            <w:r w:rsidRPr="00556368">
              <w:rPr>
                <w:rFonts w:cs="Arial"/>
                <w:b w:val="0"/>
                <w:lang w:eastAsia="zh-TW"/>
              </w:rPr>
              <w:t>4</w:t>
            </w:r>
            <w:r w:rsidRPr="00556368">
              <w:rPr>
                <w:rFonts w:cs="Arial"/>
                <w:b w:val="0"/>
              </w:rPr>
              <w:t>, RAN4#1</w:t>
            </w:r>
            <w:r w:rsidRPr="00556368">
              <w:rPr>
                <w:rFonts w:cs="Arial"/>
                <w:b w:val="0"/>
                <w:lang w:eastAsia="zh-TW"/>
              </w:rPr>
              <w:t>12</w:t>
            </w:r>
          </w:p>
        </w:tc>
        <w:tc>
          <w:tcPr>
            <w:tcW w:w="6515" w:type="dxa"/>
          </w:tcPr>
          <w:p w14:paraId="0EE453B3" w14:textId="77777777" w:rsidR="00AD1846" w:rsidRPr="00556368" w:rsidRDefault="00AD1846" w:rsidP="00AD1846">
            <w:pPr>
              <w:keepNext/>
              <w:cnfStyle w:val="000000100000" w:firstRow="0" w:lastRow="0" w:firstColumn="0" w:lastColumn="0" w:oddVBand="0" w:evenVBand="0" w:oddHBand="1" w:evenHBand="0" w:firstRowFirstColumn="0" w:firstRowLastColumn="0" w:lastRowFirstColumn="0" w:lastRowLastColumn="0"/>
              <w:rPr>
                <w:rFonts w:eastAsia="MS Mincho" w:cs="Arial"/>
                <w:lang w:eastAsia="ja-JP"/>
              </w:rPr>
            </w:pPr>
            <w:r w:rsidRPr="00556368">
              <w:rPr>
                <w:rFonts w:eastAsia="MS Mincho" w:cs="Arial"/>
                <w:lang w:eastAsia="ja-JP"/>
              </w:rPr>
              <w:t>RF (</w:t>
            </w:r>
            <w:r w:rsidRPr="00556368">
              <w:rPr>
                <w:rFonts w:cs="Arial"/>
                <w:lang w:eastAsia="zh-TW"/>
              </w:rPr>
              <w:t>0.5</w:t>
            </w:r>
            <w:r w:rsidRPr="00556368">
              <w:rPr>
                <w:rFonts w:eastAsia="MS Mincho" w:cs="Arial"/>
                <w:lang w:eastAsia="ja-JP"/>
              </w:rPr>
              <w:t>TU):</w:t>
            </w:r>
          </w:p>
          <w:p w14:paraId="686BBA8A" w14:textId="77777777" w:rsidR="00AD1846" w:rsidRPr="00556368" w:rsidRDefault="00AD1846" w:rsidP="00874525">
            <w:pPr>
              <w:pStyle w:val="ListParagraph"/>
              <w:keepNext/>
              <w:widowControl w:val="0"/>
              <w:numPr>
                <w:ilvl w:val="0"/>
                <w:numId w:val="18"/>
              </w:numPr>
              <w:overflowPunct/>
              <w:autoSpaceDE/>
              <w:autoSpaceDN/>
              <w:adjustRightInd/>
              <w:spacing w:after="0"/>
              <w:ind w:left="317" w:hanging="317"/>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Conduct the regulation analysis for the Ku band.</w:t>
            </w:r>
          </w:p>
          <w:p w14:paraId="07E02909" w14:textId="77777777" w:rsidR="00AD1846" w:rsidRPr="00556368" w:rsidRDefault="00AD1846" w:rsidP="00874525">
            <w:pPr>
              <w:pStyle w:val="ListParagraph"/>
              <w:keepNext/>
              <w:widowControl w:val="0"/>
              <w:numPr>
                <w:ilvl w:val="0"/>
                <w:numId w:val="18"/>
              </w:numPr>
              <w:overflowPunct/>
              <w:autoSpaceDE/>
              <w:autoSpaceDN/>
              <w:adjustRightInd/>
              <w:spacing w:after="0"/>
              <w:ind w:left="348" w:hangingChars="158" w:hanging="348"/>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 xml:space="preserve">Discussion on the Ku band plan for </w:t>
            </w:r>
            <w:r w:rsidRPr="00556368">
              <w:rPr>
                <w:rFonts w:cs="Arial"/>
              </w:rPr>
              <w:t>#1a</w:t>
            </w:r>
            <w:r w:rsidRPr="00556368">
              <w:rPr>
                <w:rFonts w:eastAsia="PMingLiU" w:cs="Arial"/>
                <w:lang w:eastAsia="zh-TW"/>
              </w:rPr>
              <w:t xml:space="preserve"> and </w:t>
            </w:r>
            <w:r w:rsidRPr="00556368">
              <w:rPr>
                <w:rFonts w:cs="Arial"/>
              </w:rPr>
              <w:t>#1</w:t>
            </w:r>
            <w:r w:rsidRPr="00556368">
              <w:rPr>
                <w:rFonts w:eastAsia="PMingLiU" w:cs="Arial"/>
                <w:lang w:eastAsia="zh-TW"/>
              </w:rPr>
              <w:t>b (Priority 1) according to the ITU-R/regional regulations.</w:t>
            </w:r>
          </w:p>
          <w:p w14:paraId="3D92FD23" w14:textId="77777777" w:rsidR="00AD1846" w:rsidRPr="00556368" w:rsidRDefault="00AD1846" w:rsidP="00874525">
            <w:pPr>
              <w:pStyle w:val="ListParagraph"/>
              <w:keepNext/>
              <w:widowControl w:val="0"/>
              <w:numPr>
                <w:ilvl w:val="0"/>
                <w:numId w:val="18"/>
              </w:numPr>
              <w:overflowPunct/>
              <w:autoSpaceDE/>
              <w:autoSpaceDN/>
              <w:adjustRightInd/>
              <w:spacing w:after="0"/>
              <w:ind w:left="317" w:hanging="317"/>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Initial d</w:t>
            </w:r>
            <w:r w:rsidRPr="00556368">
              <w:rPr>
                <w:rFonts w:cs="Arial"/>
                <w:lang w:eastAsia="ja-JP"/>
              </w:rPr>
              <w:t xml:space="preserve">iscussion on </w:t>
            </w:r>
            <w:r w:rsidRPr="00556368">
              <w:rPr>
                <w:rFonts w:eastAsia="PMingLiU" w:cs="Arial"/>
                <w:lang w:eastAsia="zh-TW"/>
              </w:rPr>
              <w:t xml:space="preserve">the numerology support for the Ku band </w:t>
            </w:r>
            <w:r w:rsidRPr="00556368">
              <w:rPr>
                <w:rFonts w:cs="Arial"/>
              </w:rPr>
              <w:t>#1a</w:t>
            </w:r>
            <w:r w:rsidRPr="00556368">
              <w:rPr>
                <w:rFonts w:eastAsia="PMingLiU" w:cs="Arial"/>
                <w:lang w:eastAsia="zh-TW"/>
              </w:rPr>
              <w:t xml:space="preserve"> and </w:t>
            </w:r>
            <w:r w:rsidRPr="00556368">
              <w:rPr>
                <w:rFonts w:cs="Arial"/>
              </w:rPr>
              <w:t>#1</w:t>
            </w:r>
            <w:r w:rsidRPr="00556368">
              <w:rPr>
                <w:rFonts w:eastAsia="PMingLiU" w:cs="Arial"/>
                <w:lang w:eastAsia="zh-TW"/>
              </w:rPr>
              <w:t xml:space="preserve">b (Priority 1), and the down selection on FR1/FR2 approaches. </w:t>
            </w:r>
          </w:p>
          <w:p w14:paraId="4B05EA67" w14:textId="77777777" w:rsidR="00AD1846" w:rsidRPr="00556368" w:rsidRDefault="00AD1846" w:rsidP="00874525">
            <w:pPr>
              <w:pStyle w:val="ListParagraph"/>
              <w:keepNext/>
              <w:widowControl w:val="0"/>
              <w:numPr>
                <w:ilvl w:val="0"/>
                <w:numId w:val="18"/>
              </w:numPr>
              <w:overflowPunct/>
              <w:autoSpaceDE/>
              <w:autoSpaceDN/>
              <w:adjustRightInd/>
              <w:spacing w:after="0"/>
              <w:ind w:left="317" w:hanging="317"/>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 xml:space="preserve">Discussion on the system parameters including SAN/UE channel bandwidth, channel arrangement. </w:t>
            </w:r>
          </w:p>
          <w:p w14:paraId="1B0060A6" w14:textId="3CFE3E38" w:rsidR="00AD1846" w:rsidRPr="005A5CC5" w:rsidRDefault="00AD1846" w:rsidP="005A5CC5">
            <w:pPr>
              <w:pStyle w:val="ListParagraph"/>
              <w:numPr>
                <w:ilvl w:val="0"/>
                <w:numId w:val="18"/>
              </w:numPr>
              <w:cnfStyle w:val="000000100000" w:firstRow="0" w:lastRow="0" w:firstColumn="0" w:lastColumn="0" w:oddVBand="0" w:evenVBand="0" w:oddHBand="1" w:evenHBand="0" w:firstRowFirstColumn="0" w:firstRowLastColumn="0" w:lastRowFirstColumn="0" w:lastRowLastColumn="0"/>
              <w:rPr>
                <w:rFonts w:cs="Arial"/>
              </w:rPr>
            </w:pPr>
            <w:r w:rsidRPr="005A5CC5">
              <w:rPr>
                <w:rFonts w:eastAsia="PMingLiU" w:cs="Arial"/>
                <w:lang w:eastAsia="zh-TW"/>
              </w:rPr>
              <w:t>Identify whether additional practical c</w:t>
            </w:r>
            <w:r w:rsidRPr="005A5CC5">
              <w:rPr>
                <w:rFonts w:cs="Arial"/>
                <w:lang w:eastAsia="ja-JP"/>
              </w:rPr>
              <w:t xml:space="preserve">o-existence scenarios </w:t>
            </w:r>
            <w:r w:rsidRPr="005A5CC5">
              <w:rPr>
                <w:rFonts w:eastAsia="PMingLiU" w:cs="Arial"/>
                <w:lang w:eastAsia="zh-TW"/>
              </w:rPr>
              <w:t>are needed to be considered while re-using the Ka band coexistence study assumptions as much as possible.</w:t>
            </w:r>
          </w:p>
        </w:tc>
      </w:tr>
      <w:tr w:rsidR="00CC646C" w:rsidRPr="00AF1CF7" w14:paraId="05C8EB85" w14:textId="77777777" w:rsidTr="00265613">
        <w:tc>
          <w:tcPr>
            <w:cnfStyle w:val="001000000000" w:firstRow="0" w:lastRow="0" w:firstColumn="1" w:lastColumn="0" w:oddVBand="0" w:evenVBand="0" w:oddHBand="0" w:evenHBand="0" w:firstRowFirstColumn="0" w:firstRowLastColumn="0" w:lastRowFirstColumn="0" w:lastRowLastColumn="0"/>
            <w:tcW w:w="3114" w:type="dxa"/>
          </w:tcPr>
          <w:p w14:paraId="2904505E" w14:textId="7CC5ECA9" w:rsidR="00CC646C" w:rsidRPr="00556368" w:rsidRDefault="00CC646C" w:rsidP="00CC646C">
            <w:pPr>
              <w:rPr>
                <w:rFonts w:cs="Arial"/>
              </w:rPr>
            </w:pPr>
            <w:r w:rsidRPr="00556368">
              <w:rPr>
                <w:rFonts w:cs="Arial"/>
                <w:b w:val="0"/>
                <w:lang w:eastAsia="zh-TW"/>
              </w:rPr>
              <w:t>October</w:t>
            </w:r>
            <w:r w:rsidRPr="00556368">
              <w:rPr>
                <w:rFonts w:cs="Arial"/>
                <w:b w:val="0"/>
              </w:rPr>
              <w:t xml:space="preserve"> 202</w:t>
            </w:r>
            <w:r w:rsidRPr="00556368">
              <w:rPr>
                <w:rFonts w:cs="Arial"/>
                <w:b w:val="0"/>
                <w:lang w:eastAsia="zh-TW"/>
              </w:rPr>
              <w:t>4</w:t>
            </w:r>
            <w:r w:rsidRPr="00556368">
              <w:rPr>
                <w:rFonts w:cs="Arial"/>
                <w:b w:val="0"/>
              </w:rPr>
              <w:t>, RAN4#1</w:t>
            </w:r>
            <w:r w:rsidRPr="00556368">
              <w:rPr>
                <w:rFonts w:cs="Arial"/>
                <w:b w:val="0"/>
                <w:lang w:eastAsia="zh-TW"/>
              </w:rPr>
              <w:t>12-bis</w:t>
            </w:r>
          </w:p>
        </w:tc>
        <w:tc>
          <w:tcPr>
            <w:tcW w:w="6515" w:type="dxa"/>
          </w:tcPr>
          <w:p w14:paraId="249C902B" w14:textId="77777777" w:rsidR="00CC646C" w:rsidRPr="00556368" w:rsidRDefault="00CC646C" w:rsidP="00CC646C">
            <w:pPr>
              <w:keepNext/>
              <w:cnfStyle w:val="000000000000" w:firstRow="0" w:lastRow="0" w:firstColumn="0" w:lastColumn="0" w:oddVBand="0" w:evenVBand="0" w:oddHBand="0" w:evenHBand="0" w:firstRowFirstColumn="0" w:firstRowLastColumn="0" w:lastRowFirstColumn="0" w:lastRowLastColumn="0"/>
              <w:rPr>
                <w:rFonts w:eastAsia="MS Mincho" w:cs="Arial"/>
                <w:lang w:eastAsia="ja-JP"/>
              </w:rPr>
            </w:pPr>
            <w:r w:rsidRPr="00556368">
              <w:rPr>
                <w:rFonts w:eastAsia="MS Mincho" w:cs="Arial"/>
                <w:lang w:eastAsia="ja-JP"/>
              </w:rPr>
              <w:t>RF (</w:t>
            </w:r>
            <w:r w:rsidRPr="00556368">
              <w:rPr>
                <w:rFonts w:cs="Arial"/>
                <w:lang w:eastAsia="zh-TW"/>
              </w:rPr>
              <w:t>0.5</w:t>
            </w:r>
            <w:r w:rsidRPr="00556368">
              <w:rPr>
                <w:rFonts w:eastAsia="MS Mincho" w:cs="Arial"/>
                <w:lang w:eastAsia="ja-JP"/>
              </w:rPr>
              <w:t>TU):</w:t>
            </w:r>
          </w:p>
          <w:p w14:paraId="255389B4" w14:textId="77777777" w:rsidR="00CC646C" w:rsidRPr="00556368" w:rsidRDefault="00CC646C" w:rsidP="00874525">
            <w:pPr>
              <w:pStyle w:val="ListParagraph"/>
              <w:keepNext/>
              <w:widowControl w:val="0"/>
              <w:numPr>
                <w:ilvl w:val="0"/>
                <w:numId w:val="18"/>
              </w:numPr>
              <w:overflowPunct/>
              <w:autoSpaceDE/>
              <w:autoSpaceDN/>
              <w:adjustRightInd/>
              <w:spacing w:after="0"/>
              <w:ind w:left="317" w:hanging="283"/>
              <w:contextualSpacing w:val="0"/>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ja-JP"/>
              </w:rPr>
            </w:pPr>
            <w:r w:rsidRPr="00556368">
              <w:rPr>
                <w:rFonts w:eastAsia="PMingLiU" w:cs="Arial"/>
                <w:lang w:eastAsia="zh-TW"/>
              </w:rPr>
              <w:t>Continue discussion on the regulation analysis for the Ku band.</w:t>
            </w:r>
          </w:p>
          <w:p w14:paraId="10D68E31" w14:textId="77777777" w:rsidR="00CC646C" w:rsidRPr="00556368" w:rsidRDefault="00CC646C" w:rsidP="00874525">
            <w:pPr>
              <w:pStyle w:val="ListParagraph"/>
              <w:keepNext/>
              <w:widowControl w:val="0"/>
              <w:numPr>
                <w:ilvl w:val="0"/>
                <w:numId w:val="18"/>
              </w:numPr>
              <w:overflowPunct/>
              <w:autoSpaceDE/>
              <w:autoSpaceDN/>
              <w:adjustRightInd/>
              <w:spacing w:after="0"/>
              <w:ind w:left="317" w:hanging="283"/>
              <w:contextualSpacing w:val="0"/>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ja-JP"/>
              </w:rPr>
            </w:pPr>
            <w:r w:rsidRPr="00556368">
              <w:rPr>
                <w:rFonts w:eastAsia="PMingLiU" w:cs="Arial"/>
                <w:b/>
                <w:lang w:eastAsia="zh-TW"/>
              </w:rPr>
              <w:t xml:space="preserve">Conclude the Ku band plan for </w:t>
            </w:r>
            <w:r w:rsidRPr="00556368">
              <w:rPr>
                <w:rFonts w:cs="Arial"/>
                <w:b/>
              </w:rPr>
              <w:t>#1a</w:t>
            </w:r>
            <w:r w:rsidRPr="00556368">
              <w:rPr>
                <w:rFonts w:eastAsia="PMingLiU" w:cs="Arial"/>
                <w:b/>
                <w:lang w:eastAsia="zh-TW"/>
              </w:rPr>
              <w:t xml:space="preserve"> and </w:t>
            </w:r>
            <w:r w:rsidRPr="00556368">
              <w:rPr>
                <w:rFonts w:cs="Arial"/>
                <w:b/>
              </w:rPr>
              <w:t>#1</w:t>
            </w:r>
            <w:r w:rsidRPr="00556368">
              <w:rPr>
                <w:rFonts w:eastAsia="PMingLiU" w:cs="Arial"/>
                <w:b/>
                <w:lang w:eastAsia="zh-TW"/>
              </w:rPr>
              <w:t>b</w:t>
            </w:r>
            <w:r w:rsidRPr="00556368">
              <w:rPr>
                <w:rFonts w:eastAsia="PMingLiU" w:cs="Arial"/>
                <w:lang w:eastAsia="zh-TW"/>
              </w:rPr>
              <w:t xml:space="preserve"> (Priority 1</w:t>
            </w:r>
            <w:proofErr w:type="gramStart"/>
            <w:r w:rsidRPr="00556368">
              <w:rPr>
                <w:rFonts w:eastAsia="PMingLiU" w:cs="Arial"/>
                <w:lang w:eastAsia="zh-TW"/>
              </w:rPr>
              <w:t>), and</w:t>
            </w:r>
            <w:proofErr w:type="gramEnd"/>
            <w:r w:rsidRPr="00556368">
              <w:rPr>
                <w:rFonts w:eastAsia="PMingLiU" w:cs="Arial"/>
                <w:lang w:eastAsia="zh-TW"/>
              </w:rPr>
              <w:t xml:space="preserve"> start discussion on the Ku band plan for </w:t>
            </w:r>
            <w:r w:rsidRPr="00556368">
              <w:rPr>
                <w:rFonts w:cs="Arial"/>
              </w:rPr>
              <w:t>#</w:t>
            </w:r>
            <w:r w:rsidRPr="00556368">
              <w:rPr>
                <w:rFonts w:eastAsia="PMingLiU" w:cs="Arial"/>
                <w:lang w:eastAsia="zh-TW"/>
              </w:rPr>
              <w:t>2</w:t>
            </w:r>
            <w:r w:rsidRPr="00556368">
              <w:rPr>
                <w:rFonts w:cs="Arial"/>
              </w:rPr>
              <w:t>a</w:t>
            </w:r>
            <w:r w:rsidRPr="00556368">
              <w:rPr>
                <w:rFonts w:eastAsia="PMingLiU" w:cs="Arial"/>
                <w:lang w:eastAsia="zh-TW"/>
              </w:rPr>
              <w:t xml:space="preserve"> and </w:t>
            </w:r>
            <w:r w:rsidRPr="00556368">
              <w:rPr>
                <w:rFonts w:cs="Arial"/>
              </w:rPr>
              <w:t>#</w:t>
            </w:r>
            <w:r w:rsidRPr="00556368">
              <w:rPr>
                <w:rFonts w:eastAsia="PMingLiU" w:cs="Arial"/>
                <w:lang w:eastAsia="zh-TW"/>
              </w:rPr>
              <w:t>2b (Priority 2).</w:t>
            </w:r>
          </w:p>
          <w:p w14:paraId="1219B270" w14:textId="77777777" w:rsidR="00CC646C" w:rsidRPr="00556368" w:rsidRDefault="00CC646C" w:rsidP="00874525">
            <w:pPr>
              <w:pStyle w:val="ListParagraph"/>
              <w:keepNext/>
              <w:widowControl w:val="0"/>
              <w:numPr>
                <w:ilvl w:val="0"/>
                <w:numId w:val="18"/>
              </w:numPr>
              <w:overflowPunct/>
              <w:autoSpaceDE/>
              <w:autoSpaceDN/>
              <w:adjustRightInd/>
              <w:spacing w:after="0"/>
              <w:ind w:left="317" w:hanging="283"/>
              <w:contextualSpacing w:val="0"/>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ja-JP"/>
              </w:rPr>
            </w:pPr>
            <w:r w:rsidRPr="00556368">
              <w:rPr>
                <w:rFonts w:eastAsia="PMingLiU" w:cs="Arial"/>
                <w:lang w:eastAsia="zh-TW"/>
              </w:rPr>
              <w:t xml:space="preserve">Try to </w:t>
            </w:r>
            <w:r w:rsidRPr="00556368">
              <w:rPr>
                <w:rFonts w:eastAsia="PMingLiU" w:cs="Arial"/>
                <w:b/>
                <w:lang w:eastAsia="zh-TW"/>
              </w:rPr>
              <w:t>conclude the numerology support</w:t>
            </w:r>
            <w:r w:rsidRPr="00556368">
              <w:rPr>
                <w:rFonts w:eastAsia="PMingLiU" w:cs="Arial"/>
                <w:lang w:eastAsia="zh-TW"/>
              </w:rPr>
              <w:t xml:space="preserve"> for the Ku band </w:t>
            </w:r>
            <w:r w:rsidRPr="00556368">
              <w:rPr>
                <w:rFonts w:cs="Arial"/>
              </w:rPr>
              <w:t>#1a</w:t>
            </w:r>
            <w:r w:rsidRPr="00556368">
              <w:rPr>
                <w:rFonts w:eastAsia="PMingLiU" w:cs="Arial"/>
                <w:lang w:eastAsia="zh-TW"/>
              </w:rPr>
              <w:t xml:space="preserve"> and </w:t>
            </w:r>
            <w:r w:rsidRPr="00556368">
              <w:rPr>
                <w:rFonts w:cs="Arial"/>
              </w:rPr>
              <w:t>#1</w:t>
            </w:r>
            <w:r w:rsidRPr="00556368">
              <w:rPr>
                <w:rFonts w:eastAsia="PMingLiU" w:cs="Arial"/>
                <w:lang w:eastAsia="zh-TW"/>
              </w:rPr>
              <w:t>b (Priority 1), and the down selection on FR1/FR2 approaches.</w:t>
            </w:r>
          </w:p>
          <w:p w14:paraId="7EDF34D8" w14:textId="77777777" w:rsidR="00CC646C" w:rsidRPr="00556368" w:rsidRDefault="00CC646C" w:rsidP="00874525">
            <w:pPr>
              <w:pStyle w:val="ListParagraph"/>
              <w:keepNext/>
              <w:widowControl w:val="0"/>
              <w:numPr>
                <w:ilvl w:val="0"/>
                <w:numId w:val="18"/>
              </w:numPr>
              <w:overflowPunct/>
              <w:autoSpaceDE/>
              <w:autoSpaceDN/>
              <w:adjustRightInd/>
              <w:spacing w:after="0"/>
              <w:ind w:left="317" w:hanging="283"/>
              <w:contextualSpacing w:val="0"/>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ja-JP"/>
              </w:rPr>
            </w:pPr>
            <w:r w:rsidRPr="00556368">
              <w:rPr>
                <w:rFonts w:eastAsia="PMingLiU" w:cs="Arial"/>
                <w:lang w:eastAsia="zh-TW"/>
              </w:rPr>
              <w:t>Discussion on the system parameters including SAN/UE channel bandwidth, channel arrangement.</w:t>
            </w:r>
          </w:p>
          <w:p w14:paraId="53FB5195" w14:textId="77777777" w:rsidR="00CC646C" w:rsidRPr="00556368" w:rsidRDefault="00CC646C" w:rsidP="00874525">
            <w:pPr>
              <w:pStyle w:val="ListParagraph"/>
              <w:keepNext/>
              <w:widowControl w:val="0"/>
              <w:numPr>
                <w:ilvl w:val="0"/>
                <w:numId w:val="18"/>
              </w:numPr>
              <w:overflowPunct/>
              <w:autoSpaceDE/>
              <w:autoSpaceDN/>
              <w:adjustRightInd/>
              <w:spacing w:after="0"/>
              <w:ind w:left="317" w:hanging="283"/>
              <w:contextualSpacing w:val="0"/>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ja-JP"/>
              </w:rPr>
            </w:pPr>
            <w:r w:rsidRPr="00556368">
              <w:rPr>
                <w:rFonts w:eastAsia="PMingLiU" w:cs="Arial"/>
                <w:lang w:eastAsia="zh-TW"/>
              </w:rPr>
              <w:t>Initial discussion on the SAN/VSAT parameters and the corresponding core requirements to be specified.</w:t>
            </w:r>
          </w:p>
          <w:p w14:paraId="258BF87F" w14:textId="6B759891" w:rsidR="00CC646C" w:rsidRPr="005A5CC5" w:rsidRDefault="00CC646C" w:rsidP="005A5CC5">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rFonts w:cs="Arial"/>
              </w:rPr>
            </w:pPr>
            <w:r w:rsidRPr="005A5CC5">
              <w:rPr>
                <w:rFonts w:eastAsia="PMingLiU" w:cs="Arial"/>
                <w:lang w:eastAsia="zh-TW"/>
              </w:rPr>
              <w:t>Discussion on the simulation parameters for the c</w:t>
            </w:r>
            <w:r w:rsidRPr="005A5CC5">
              <w:rPr>
                <w:rFonts w:cs="Arial"/>
                <w:lang w:eastAsia="ja-JP"/>
              </w:rPr>
              <w:t xml:space="preserve">o-existence scenarios </w:t>
            </w:r>
            <w:r w:rsidRPr="005A5CC5">
              <w:rPr>
                <w:rFonts w:eastAsia="PMingLiU" w:cs="Arial"/>
                <w:lang w:eastAsia="zh-TW"/>
              </w:rPr>
              <w:t>if identified.</w:t>
            </w:r>
          </w:p>
        </w:tc>
      </w:tr>
      <w:tr w:rsidR="008F3605" w:rsidRPr="00AF1CF7" w14:paraId="3AEAF65A" w14:textId="77777777" w:rsidTr="002656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7FFF675" w14:textId="2C0281EF" w:rsidR="008F3605" w:rsidRPr="00556368" w:rsidRDefault="008F3605" w:rsidP="008F3605">
            <w:pPr>
              <w:rPr>
                <w:rFonts w:cs="Arial"/>
              </w:rPr>
            </w:pPr>
            <w:r w:rsidRPr="00556368">
              <w:rPr>
                <w:rFonts w:cs="Arial"/>
                <w:b w:val="0"/>
                <w:lang w:eastAsia="zh-TW"/>
              </w:rPr>
              <w:t>November</w:t>
            </w:r>
            <w:r w:rsidRPr="00556368">
              <w:rPr>
                <w:rFonts w:cs="Arial"/>
                <w:b w:val="0"/>
              </w:rPr>
              <w:t xml:space="preserve"> 202</w:t>
            </w:r>
            <w:r w:rsidRPr="00556368">
              <w:rPr>
                <w:rFonts w:cs="Arial"/>
                <w:b w:val="0"/>
                <w:lang w:eastAsia="zh-TW"/>
              </w:rPr>
              <w:t>4</w:t>
            </w:r>
            <w:r w:rsidRPr="00556368">
              <w:rPr>
                <w:rFonts w:cs="Arial"/>
                <w:b w:val="0"/>
              </w:rPr>
              <w:t>, RAN4#1</w:t>
            </w:r>
            <w:r w:rsidRPr="00556368">
              <w:rPr>
                <w:rFonts w:cs="Arial"/>
                <w:b w:val="0"/>
                <w:lang w:eastAsia="zh-TW"/>
              </w:rPr>
              <w:t>13</w:t>
            </w:r>
          </w:p>
        </w:tc>
        <w:tc>
          <w:tcPr>
            <w:tcW w:w="6515" w:type="dxa"/>
          </w:tcPr>
          <w:p w14:paraId="773F6A4A" w14:textId="77777777" w:rsidR="008F3605" w:rsidRPr="00556368" w:rsidRDefault="008F3605" w:rsidP="008F3605">
            <w:pPr>
              <w:keepNext/>
              <w:cnfStyle w:val="000000100000" w:firstRow="0" w:lastRow="0" w:firstColumn="0" w:lastColumn="0" w:oddVBand="0" w:evenVBand="0" w:oddHBand="1" w:evenHBand="0" w:firstRowFirstColumn="0" w:firstRowLastColumn="0" w:lastRowFirstColumn="0" w:lastRowLastColumn="0"/>
              <w:rPr>
                <w:rFonts w:eastAsia="MS Mincho" w:cs="Arial"/>
                <w:lang w:eastAsia="ja-JP"/>
              </w:rPr>
            </w:pPr>
            <w:r w:rsidRPr="00556368">
              <w:rPr>
                <w:rFonts w:eastAsia="MS Mincho" w:cs="Arial"/>
                <w:lang w:eastAsia="ja-JP"/>
              </w:rPr>
              <w:t>RF (</w:t>
            </w:r>
            <w:r w:rsidRPr="00556368">
              <w:rPr>
                <w:rFonts w:cs="Arial"/>
                <w:lang w:eastAsia="zh-TW"/>
              </w:rPr>
              <w:t>0.5</w:t>
            </w:r>
            <w:r w:rsidRPr="00556368">
              <w:rPr>
                <w:rFonts w:eastAsia="MS Mincho" w:cs="Arial"/>
                <w:lang w:eastAsia="ja-JP"/>
              </w:rPr>
              <w:t>TU):</w:t>
            </w:r>
          </w:p>
          <w:p w14:paraId="56DD8920" w14:textId="77777777" w:rsidR="008F3605" w:rsidRPr="00556368" w:rsidRDefault="008F3605" w:rsidP="00874525">
            <w:pPr>
              <w:pStyle w:val="ListParagraph"/>
              <w:keepNext/>
              <w:widowControl w:val="0"/>
              <w:numPr>
                <w:ilvl w:val="0"/>
                <w:numId w:val="18"/>
              </w:numPr>
              <w:overflowPunct/>
              <w:autoSpaceDE/>
              <w:autoSpaceDN/>
              <w:adjustRightInd/>
              <w:spacing w:after="0"/>
              <w:ind w:left="317" w:hanging="283"/>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 xml:space="preserve">Continue discussion on the regulation analysis for the Ku </w:t>
            </w:r>
            <w:r w:rsidRPr="00556368">
              <w:rPr>
                <w:rFonts w:eastAsia="PMingLiU" w:cs="Arial"/>
                <w:lang w:eastAsia="zh-TW"/>
              </w:rPr>
              <w:lastRenderedPageBreak/>
              <w:t>band (if needed).</w:t>
            </w:r>
          </w:p>
          <w:p w14:paraId="0BE26E5D" w14:textId="77777777" w:rsidR="008F3605" w:rsidRPr="00556368" w:rsidRDefault="008F3605" w:rsidP="00874525">
            <w:pPr>
              <w:pStyle w:val="ListParagraph"/>
              <w:keepNext/>
              <w:widowControl w:val="0"/>
              <w:numPr>
                <w:ilvl w:val="0"/>
                <w:numId w:val="18"/>
              </w:numPr>
              <w:overflowPunct/>
              <w:autoSpaceDE/>
              <w:autoSpaceDN/>
              <w:adjustRightInd/>
              <w:spacing w:after="0"/>
              <w:ind w:left="317" w:hanging="283"/>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b/>
                <w:lang w:eastAsia="zh-TW"/>
              </w:rPr>
              <w:t xml:space="preserve">Conclude the Ku band plan for </w:t>
            </w:r>
            <w:r w:rsidRPr="00556368">
              <w:rPr>
                <w:rFonts w:cs="Arial"/>
                <w:b/>
              </w:rPr>
              <w:t>#</w:t>
            </w:r>
            <w:r w:rsidRPr="00556368">
              <w:rPr>
                <w:rFonts w:eastAsia="PMingLiU" w:cs="Arial"/>
                <w:b/>
                <w:lang w:eastAsia="zh-TW"/>
              </w:rPr>
              <w:t>2</w:t>
            </w:r>
            <w:r w:rsidRPr="00556368">
              <w:rPr>
                <w:rFonts w:cs="Arial"/>
                <w:b/>
              </w:rPr>
              <w:t>a</w:t>
            </w:r>
            <w:r w:rsidRPr="00556368">
              <w:rPr>
                <w:rFonts w:eastAsia="PMingLiU" w:cs="Arial"/>
                <w:b/>
                <w:lang w:eastAsia="zh-TW"/>
              </w:rPr>
              <w:t xml:space="preserve"> and </w:t>
            </w:r>
            <w:r w:rsidRPr="00556368">
              <w:rPr>
                <w:rFonts w:cs="Arial"/>
                <w:b/>
              </w:rPr>
              <w:t>#</w:t>
            </w:r>
            <w:r w:rsidRPr="00556368">
              <w:rPr>
                <w:rFonts w:eastAsia="PMingLiU" w:cs="Arial"/>
                <w:b/>
                <w:lang w:eastAsia="zh-TW"/>
              </w:rPr>
              <w:t>2b</w:t>
            </w:r>
            <w:r w:rsidRPr="00556368">
              <w:rPr>
                <w:rFonts w:eastAsia="PMingLiU" w:cs="Arial"/>
                <w:lang w:eastAsia="zh-TW"/>
              </w:rPr>
              <w:t xml:space="preserve"> (Priority 2).</w:t>
            </w:r>
          </w:p>
          <w:p w14:paraId="08B0A22E" w14:textId="77777777" w:rsidR="008F3605" w:rsidRPr="00556368" w:rsidRDefault="008F3605" w:rsidP="00874525">
            <w:pPr>
              <w:pStyle w:val="ListParagraph"/>
              <w:keepNext/>
              <w:widowControl w:val="0"/>
              <w:numPr>
                <w:ilvl w:val="0"/>
                <w:numId w:val="18"/>
              </w:numPr>
              <w:overflowPunct/>
              <w:autoSpaceDE/>
              <w:autoSpaceDN/>
              <w:adjustRightInd/>
              <w:spacing w:after="0"/>
              <w:ind w:left="317" w:hanging="283"/>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Conclude the system parameters including SAN/UE channel bandwidth, channel arrangement for the Ku band #1a and #1b (Priority 1).</w:t>
            </w:r>
          </w:p>
          <w:p w14:paraId="7B4A819E" w14:textId="77777777" w:rsidR="008F3605" w:rsidRPr="00556368" w:rsidRDefault="008F3605" w:rsidP="00874525">
            <w:pPr>
              <w:pStyle w:val="ListParagraph"/>
              <w:keepNext/>
              <w:widowControl w:val="0"/>
              <w:numPr>
                <w:ilvl w:val="0"/>
                <w:numId w:val="18"/>
              </w:numPr>
              <w:overflowPunct/>
              <w:autoSpaceDE/>
              <w:autoSpaceDN/>
              <w:adjustRightInd/>
              <w:spacing w:after="0"/>
              <w:ind w:left="317" w:hanging="283"/>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D</w:t>
            </w:r>
            <w:r w:rsidRPr="00556368">
              <w:rPr>
                <w:rFonts w:cs="Arial"/>
                <w:lang w:eastAsia="ja-JP"/>
              </w:rPr>
              <w:t>iscussion on the Rx/Tx</w:t>
            </w:r>
            <w:r w:rsidRPr="00556368">
              <w:rPr>
                <w:rFonts w:eastAsia="PMingLiU" w:cs="Arial"/>
                <w:lang w:eastAsia="zh-TW"/>
              </w:rPr>
              <w:t xml:space="preserve"> core </w:t>
            </w:r>
            <w:r w:rsidRPr="00556368">
              <w:rPr>
                <w:rFonts w:cs="Arial"/>
                <w:lang w:eastAsia="ja-JP"/>
              </w:rPr>
              <w:t>requirements for satellite access node and different VSAT UE classes</w:t>
            </w:r>
            <w:r w:rsidRPr="00556368">
              <w:rPr>
                <w:rFonts w:eastAsia="PMingLiU" w:cs="Arial"/>
                <w:lang w:eastAsia="zh-TW"/>
              </w:rPr>
              <w:t xml:space="preserve"> for the Ku band.</w:t>
            </w:r>
          </w:p>
          <w:p w14:paraId="019E8F45" w14:textId="745B9277" w:rsidR="008F3605" w:rsidRPr="005A5CC5" w:rsidRDefault="008F3605" w:rsidP="005A5CC5">
            <w:pPr>
              <w:pStyle w:val="ListParagraph"/>
              <w:numPr>
                <w:ilvl w:val="0"/>
                <w:numId w:val="18"/>
              </w:numPr>
              <w:cnfStyle w:val="000000100000" w:firstRow="0" w:lastRow="0" w:firstColumn="0" w:lastColumn="0" w:oddVBand="0" w:evenVBand="0" w:oddHBand="1" w:evenHBand="0" w:firstRowFirstColumn="0" w:firstRowLastColumn="0" w:lastRowFirstColumn="0" w:lastRowLastColumn="0"/>
              <w:rPr>
                <w:rFonts w:cs="Arial"/>
              </w:rPr>
            </w:pPr>
            <w:r w:rsidRPr="005A5CC5">
              <w:rPr>
                <w:rFonts w:cs="Arial"/>
                <w:lang w:eastAsia="zh-TW"/>
              </w:rPr>
              <w:t>Initial discussion on calibration of simulations for coexistence scenarios if identified.</w:t>
            </w:r>
          </w:p>
        </w:tc>
      </w:tr>
      <w:tr w:rsidR="00111378" w:rsidRPr="00AF1CF7" w14:paraId="55838010" w14:textId="77777777" w:rsidTr="00265613">
        <w:tc>
          <w:tcPr>
            <w:cnfStyle w:val="001000000000" w:firstRow="0" w:lastRow="0" w:firstColumn="1" w:lastColumn="0" w:oddVBand="0" w:evenVBand="0" w:oddHBand="0" w:evenHBand="0" w:firstRowFirstColumn="0" w:firstRowLastColumn="0" w:lastRowFirstColumn="0" w:lastRowLastColumn="0"/>
            <w:tcW w:w="3114" w:type="dxa"/>
          </w:tcPr>
          <w:p w14:paraId="62F99B95" w14:textId="25C9EBF9" w:rsidR="00111378" w:rsidRPr="00556368" w:rsidRDefault="00111378" w:rsidP="00111378">
            <w:pPr>
              <w:rPr>
                <w:rFonts w:cs="Arial"/>
              </w:rPr>
            </w:pPr>
            <w:r w:rsidRPr="00556368">
              <w:rPr>
                <w:rFonts w:cs="Arial"/>
                <w:b w:val="0"/>
                <w:lang w:eastAsia="zh-TW"/>
              </w:rPr>
              <w:lastRenderedPageBreak/>
              <w:t>February</w:t>
            </w:r>
            <w:r w:rsidRPr="00556368">
              <w:rPr>
                <w:rFonts w:cs="Arial"/>
                <w:b w:val="0"/>
              </w:rPr>
              <w:t xml:space="preserve"> 202</w:t>
            </w:r>
            <w:r w:rsidRPr="00556368">
              <w:rPr>
                <w:rFonts w:cs="Arial"/>
                <w:b w:val="0"/>
                <w:lang w:eastAsia="zh-TW"/>
              </w:rPr>
              <w:t>5</w:t>
            </w:r>
            <w:r w:rsidRPr="00556368">
              <w:rPr>
                <w:rFonts w:cs="Arial"/>
                <w:b w:val="0"/>
              </w:rPr>
              <w:t>, RAN4#1</w:t>
            </w:r>
            <w:r w:rsidRPr="00556368">
              <w:rPr>
                <w:rFonts w:cs="Arial"/>
                <w:b w:val="0"/>
                <w:lang w:eastAsia="zh-TW"/>
              </w:rPr>
              <w:t>14</w:t>
            </w:r>
          </w:p>
        </w:tc>
        <w:tc>
          <w:tcPr>
            <w:tcW w:w="6515" w:type="dxa"/>
          </w:tcPr>
          <w:p w14:paraId="4E6E80D4" w14:textId="77777777" w:rsidR="00111378" w:rsidRPr="00556368" w:rsidRDefault="00111378" w:rsidP="00111378">
            <w:pPr>
              <w:keepNext/>
              <w:cnfStyle w:val="000000000000" w:firstRow="0" w:lastRow="0" w:firstColumn="0" w:lastColumn="0" w:oddVBand="0" w:evenVBand="0" w:oddHBand="0" w:evenHBand="0" w:firstRowFirstColumn="0" w:firstRowLastColumn="0" w:lastRowFirstColumn="0" w:lastRowLastColumn="0"/>
              <w:rPr>
                <w:rFonts w:eastAsia="MS Mincho" w:cs="Arial"/>
                <w:lang w:eastAsia="ja-JP"/>
              </w:rPr>
            </w:pPr>
            <w:r w:rsidRPr="00556368">
              <w:rPr>
                <w:rFonts w:eastAsia="MS Mincho" w:cs="Arial"/>
                <w:lang w:eastAsia="ja-JP"/>
              </w:rPr>
              <w:t>RF (</w:t>
            </w:r>
            <w:r w:rsidRPr="00556368">
              <w:rPr>
                <w:rFonts w:cs="Arial"/>
                <w:lang w:eastAsia="zh-TW"/>
              </w:rPr>
              <w:t>0.5</w:t>
            </w:r>
            <w:r w:rsidRPr="00556368">
              <w:rPr>
                <w:rFonts w:eastAsia="MS Mincho" w:cs="Arial"/>
                <w:lang w:eastAsia="ja-JP"/>
              </w:rPr>
              <w:t>TU):</w:t>
            </w:r>
          </w:p>
          <w:p w14:paraId="005128E6" w14:textId="77777777" w:rsidR="00111378" w:rsidRPr="00556368" w:rsidRDefault="00111378" w:rsidP="00874525">
            <w:pPr>
              <w:pStyle w:val="ListParagraph"/>
              <w:keepNext/>
              <w:widowControl w:val="0"/>
              <w:numPr>
                <w:ilvl w:val="0"/>
                <w:numId w:val="18"/>
              </w:numPr>
              <w:overflowPunct/>
              <w:autoSpaceDE/>
              <w:autoSpaceDN/>
              <w:adjustRightInd/>
              <w:spacing w:after="0"/>
              <w:ind w:leftChars="17" w:left="349" w:hangingChars="142" w:hanging="312"/>
              <w:contextualSpacing w:val="0"/>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ja-JP"/>
              </w:rPr>
            </w:pPr>
            <w:r w:rsidRPr="00556368">
              <w:rPr>
                <w:rFonts w:eastAsia="PMingLiU" w:cs="Arial"/>
                <w:lang w:eastAsia="zh-TW"/>
              </w:rPr>
              <w:t>Discussion on the system parameters including SAN/UE channel bandwidth, channel arrangement for the Ku band #2a and #2b (Priority 2) based on the approach for priority 1.</w:t>
            </w:r>
          </w:p>
          <w:p w14:paraId="449AB7E7" w14:textId="77777777" w:rsidR="00111378" w:rsidRPr="00556368" w:rsidRDefault="00111378" w:rsidP="00874525">
            <w:pPr>
              <w:pStyle w:val="ListParagraph"/>
              <w:keepNext/>
              <w:widowControl w:val="0"/>
              <w:numPr>
                <w:ilvl w:val="0"/>
                <w:numId w:val="18"/>
              </w:numPr>
              <w:overflowPunct/>
              <w:autoSpaceDE/>
              <w:autoSpaceDN/>
              <w:adjustRightInd/>
              <w:spacing w:after="0"/>
              <w:ind w:left="317" w:hanging="283"/>
              <w:contextualSpacing w:val="0"/>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ja-JP"/>
              </w:rPr>
            </w:pPr>
            <w:r w:rsidRPr="00556368">
              <w:rPr>
                <w:rFonts w:eastAsia="PMingLiU" w:cs="Arial"/>
                <w:lang w:eastAsia="zh-TW"/>
              </w:rPr>
              <w:t>Further d</w:t>
            </w:r>
            <w:r w:rsidRPr="00556368">
              <w:rPr>
                <w:rFonts w:cs="Arial"/>
                <w:lang w:eastAsia="ja-JP"/>
              </w:rPr>
              <w:t>iscussion on the Rx/Tx</w:t>
            </w:r>
            <w:r w:rsidRPr="00556368">
              <w:rPr>
                <w:rFonts w:eastAsia="PMingLiU" w:cs="Arial"/>
                <w:lang w:eastAsia="zh-TW"/>
              </w:rPr>
              <w:t xml:space="preserve"> core </w:t>
            </w:r>
            <w:r w:rsidRPr="00556368">
              <w:rPr>
                <w:rFonts w:cs="Arial"/>
                <w:lang w:eastAsia="ja-JP"/>
              </w:rPr>
              <w:t>requirements for satellite access node and different VSAT UE classes</w:t>
            </w:r>
            <w:r w:rsidRPr="00556368">
              <w:rPr>
                <w:rFonts w:eastAsia="PMingLiU" w:cs="Arial"/>
                <w:lang w:eastAsia="zh-TW"/>
              </w:rPr>
              <w:t xml:space="preserve"> for the Ku band.</w:t>
            </w:r>
          </w:p>
          <w:p w14:paraId="7E8DE32B" w14:textId="77777777" w:rsidR="00111378" w:rsidRPr="00556368" w:rsidRDefault="00111378" w:rsidP="00874525">
            <w:pPr>
              <w:pStyle w:val="ListParagraph"/>
              <w:keepNext/>
              <w:widowControl w:val="0"/>
              <w:numPr>
                <w:ilvl w:val="0"/>
                <w:numId w:val="18"/>
              </w:numPr>
              <w:overflowPunct/>
              <w:autoSpaceDE/>
              <w:autoSpaceDN/>
              <w:adjustRightInd/>
              <w:spacing w:after="0"/>
              <w:ind w:leftChars="17" w:left="349" w:hangingChars="142" w:hanging="312"/>
              <w:contextualSpacing w:val="0"/>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ja-JP"/>
              </w:rPr>
            </w:pPr>
            <w:r w:rsidRPr="00556368">
              <w:rPr>
                <w:rFonts w:eastAsia="PMingLiU" w:cs="Arial"/>
                <w:lang w:eastAsia="zh-TW"/>
              </w:rPr>
              <w:t>Start drafting the CRs based on the agreements so far.</w:t>
            </w:r>
          </w:p>
          <w:p w14:paraId="2450F770" w14:textId="77777777" w:rsidR="00111378" w:rsidRPr="00556368" w:rsidRDefault="00111378" w:rsidP="00874525">
            <w:pPr>
              <w:pStyle w:val="ListParagraph"/>
              <w:keepNext/>
              <w:widowControl w:val="0"/>
              <w:numPr>
                <w:ilvl w:val="0"/>
                <w:numId w:val="18"/>
              </w:numPr>
              <w:overflowPunct/>
              <w:autoSpaceDE/>
              <w:autoSpaceDN/>
              <w:adjustRightInd/>
              <w:spacing w:after="0"/>
              <w:ind w:leftChars="17" w:left="349" w:hangingChars="142" w:hanging="312"/>
              <w:contextualSpacing w:val="0"/>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ja-JP"/>
              </w:rPr>
            </w:pPr>
            <w:r w:rsidRPr="00556368">
              <w:rPr>
                <w:rFonts w:eastAsia="PMingLiU" w:cs="Arial"/>
                <w:lang w:eastAsia="zh-TW"/>
              </w:rPr>
              <w:t>Continue discussion on the simulation results for the coexistence scenarios if identified.</w:t>
            </w:r>
          </w:p>
          <w:p w14:paraId="51313F41" w14:textId="77777777" w:rsidR="00111378" w:rsidRPr="00556368" w:rsidRDefault="00111378" w:rsidP="00111378">
            <w:pPr>
              <w:pStyle w:val="ListParagraph"/>
              <w:keepNext/>
              <w:widowControl w:val="0"/>
              <w:overflowPunct/>
              <w:autoSpaceDE/>
              <w:autoSpaceDN/>
              <w:adjustRightInd/>
              <w:spacing w:after="0"/>
              <w:ind w:left="34"/>
              <w:cnfStyle w:val="000000000000" w:firstRow="0" w:lastRow="0" w:firstColumn="0" w:lastColumn="0" w:oddVBand="0" w:evenVBand="0" w:oddHBand="0" w:evenHBand="0" w:firstRowFirstColumn="0" w:firstRowLastColumn="0" w:lastRowFirstColumn="0" w:lastRowLastColumn="0"/>
              <w:rPr>
                <w:rFonts w:eastAsia="PMingLiU" w:cs="Arial"/>
                <w:lang w:eastAsia="zh-TW"/>
              </w:rPr>
            </w:pPr>
          </w:p>
          <w:p w14:paraId="695489F6" w14:textId="77777777" w:rsidR="00111378" w:rsidRPr="00556368" w:rsidRDefault="00111378" w:rsidP="00111378">
            <w:pPr>
              <w:keepNext/>
              <w:cnfStyle w:val="000000000000" w:firstRow="0" w:lastRow="0" w:firstColumn="0" w:lastColumn="0" w:oddVBand="0" w:evenVBand="0" w:oddHBand="0" w:evenHBand="0" w:firstRowFirstColumn="0" w:firstRowLastColumn="0" w:lastRowFirstColumn="0" w:lastRowLastColumn="0"/>
              <w:rPr>
                <w:rFonts w:eastAsia="MS Mincho" w:cs="Arial"/>
                <w:lang w:eastAsia="ja-JP"/>
              </w:rPr>
            </w:pPr>
            <w:r w:rsidRPr="00556368">
              <w:rPr>
                <w:rFonts w:cs="Arial"/>
                <w:lang w:eastAsia="zh-TW"/>
              </w:rPr>
              <w:t>RRM</w:t>
            </w:r>
            <w:r w:rsidRPr="00556368">
              <w:rPr>
                <w:rFonts w:eastAsia="MS Mincho" w:cs="Arial"/>
                <w:lang w:eastAsia="ja-JP"/>
              </w:rPr>
              <w:t xml:space="preserve"> (</w:t>
            </w:r>
            <w:r w:rsidRPr="00556368">
              <w:rPr>
                <w:rFonts w:cs="Arial"/>
                <w:lang w:eastAsia="zh-TW"/>
              </w:rPr>
              <w:t>0.5</w:t>
            </w:r>
            <w:r w:rsidRPr="00556368">
              <w:rPr>
                <w:rFonts w:eastAsia="MS Mincho" w:cs="Arial"/>
                <w:lang w:eastAsia="ja-JP"/>
              </w:rPr>
              <w:t>TU):</w:t>
            </w:r>
          </w:p>
          <w:p w14:paraId="6B3D8B0A" w14:textId="77777777" w:rsidR="00111378" w:rsidRPr="00556368" w:rsidRDefault="00111378" w:rsidP="00874525">
            <w:pPr>
              <w:keepNext/>
              <w:numPr>
                <w:ilvl w:val="0"/>
                <w:numId w:val="18"/>
              </w:numPr>
              <w:overflowPunct/>
              <w:autoSpaceDE/>
              <w:autoSpaceDN/>
              <w:adjustRightInd/>
              <w:spacing w:after="0"/>
              <w:ind w:leftChars="17" w:left="349" w:hangingChars="142" w:hanging="312"/>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zh-TW"/>
              </w:rPr>
            </w:pPr>
            <w:r w:rsidRPr="00556368">
              <w:rPr>
                <w:rFonts w:cs="Arial"/>
                <w:lang w:eastAsia="zh-TW"/>
              </w:rPr>
              <w:t>Identify the impacted RRM core requirements.</w:t>
            </w:r>
          </w:p>
          <w:p w14:paraId="1CD293F9" w14:textId="77777777" w:rsidR="00111378" w:rsidRPr="00556368" w:rsidRDefault="00111378" w:rsidP="00111378">
            <w:pPr>
              <w:cnfStyle w:val="000000000000" w:firstRow="0" w:lastRow="0" w:firstColumn="0" w:lastColumn="0" w:oddVBand="0" w:evenVBand="0" w:oddHBand="0" w:evenHBand="0" w:firstRowFirstColumn="0" w:firstRowLastColumn="0" w:lastRowFirstColumn="0" w:lastRowLastColumn="0"/>
              <w:rPr>
                <w:rFonts w:cs="Arial"/>
              </w:rPr>
            </w:pPr>
          </w:p>
        </w:tc>
      </w:tr>
      <w:tr w:rsidR="006B44DB" w:rsidRPr="00AF1CF7" w14:paraId="26566373" w14:textId="77777777" w:rsidTr="002656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30D4C007" w14:textId="15282FD7" w:rsidR="006B44DB" w:rsidRPr="00556368" w:rsidRDefault="006B44DB" w:rsidP="006B44DB">
            <w:pPr>
              <w:rPr>
                <w:rFonts w:cs="Arial"/>
              </w:rPr>
            </w:pPr>
            <w:r w:rsidRPr="00556368">
              <w:rPr>
                <w:rFonts w:cs="Arial"/>
                <w:b w:val="0"/>
                <w:lang w:eastAsia="zh-TW"/>
              </w:rPr>
              <w:t>April</w:t>
            </w:r>
            <w:r w:rsidRPr="00556368">
              <w:rPr>
                <w:rFonts w:cs="Arial"/>
                <w:b w:val="0"/>
              </w:rPr>
              <w:t xml:space="preserve"> 202</w:t>
            </w:r>
            <w:r w:rsidRPr="00556368">
              <w:rPr>
                <w:rFonts w:cs="Arial"/>
                <w:b w:val="0"/>
                <w:lang w:eastAsia="zh-TW"/>
              </w:rPr>
              <w:t>5</w:t>
            </w:r>
            <w:r w:rsidRPr="00556368">
              <w:rPr>
                <w:rFonts w:cs="Arial"/>
                <w:b w:val="0"/>
              </w:rPr>
              <w:t>, RAN4#1</w:t>
            </w:r>
            <w:r w:rsidRPr="00556368">
              <w:rPr>
                <w:rFonts w:cs="Arial"/>
                <w:b w:val="0"/>
                <w:lang w:eastAsia="zh-TW"/>
              </w:rPr>
              <w:t>14-bis</w:t>
            </w:r>
          </w:p>
        </w:tc>
        <w:tc>
          <w:tcPr>
            <w:tcW w:w="6515" w:type="dxa"/>
          </w:tcPr>
          <w:p w14:paraId="41C00194" w14:textId="77777777" w:rsidR="006B44DB" w:rsidRPr="00556368" w:rsidRDefault="006B44DB" w:rsidP="006B44DB">
            <w:pPr>
              <w:keepNext/>
              <w:cnfStyle w:val="000000100000" w:firstRow="0" w:lastRow="0" w:firstColumn="0" w:lastColumn="0" w:oddVBand="0" w:evenVBand="0" w:oddHBand="1" w:evenHBand="0" w:firstRowFirstColumn="0" w:firstRowLastColumn="0" w:lastRowFirstColumn="0" w:lastRowLastColumn="0"/>
              <w:rPr>
                <w:rFonts w:eastAsia="MS Mincho" w:cs="Arial"/>
                <w:lang w:eastAsia="ja-JP"/>
              </w:rPr>
            </w:pPr>
            <w:r w:rsidRPr="00556368">
              <w:rPr>
                <w:rFonts w:eastAsia="MS Mincho" w:cs="Arial"/>
                <w:lang w:eastAsia="ja-JP"/>
              </w:rPr>
              <w:t>RF (</w:t>
            </w:r>
            <w:r w:rsidRPr="00556368">
              <w:rPr>
                <w:rFonts w:cs="Arial"/>
                <w:lang w:eastAsia="zh-TW"/>
              </w:rPr>
              <w:t>1</w:t>
            </w:r>
            <w:r w:rsidRPr="00556368">
              <w:rPr>
                <w:rFonts w:eastAsia="MS Mincho" w:cs="Arial"/>
                <w:lang w:eastAsia="ja-JP"/>
              </w:rPr>
              <w:t>TU):</w:t>
            </w:r>
          </w:p>
          <w:p w14:paraId="7E0966A0" w14:textId="77777777" w:rsidR="006B44DB" w:rsidRPr="00556368" w:rsidRDefault="006B44DB" w:rsidP="00874525">
            <w:pPr>
              <w:pStyle w:val="ListParagraph"/>
              <w:keepNext/>
              <w:widowControl w:val="0"/>
              <w:numPr>
                <w:ilvl w:val="0"/>
                <w:numId w:val="18"/>
              </w:numPr>
              <w:overflowPunct/>
              <w:autoSpaceDE/>
              <w:autoSpaceDN/>
              <w:adjustRightInd/>
              <w:spacing w:after="0"/>
              <w:ind w:leftChars="17" w:left="349" w:hangingChars="142" w:hanging="312"/>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Conclude the system parameters including SAN/UE channel bandwidth, channel arrangement for the Ku band #2a and #2b (Priority 2).</w:t>
            </w:r>
          </w:p>
          <w:p w14:paraId="49B2FC7D" w14:textId="77777777" w:rsidR="006B44DB" w:rsidRPr="00556368" w:rsidRDefault="006B44DB" w:rsidP="00874525">
            <w:pPr>
              <w:pStyle w:val="ListParagraph"/>
              <w:keepNext/>
              <w:widowControl w:val="0"/>
              <w:numPr>
                <w:ilvl w:val="0"/>
                <w:numId w:val="18"/>
              </w:numPr>
              <w:overflowPunct/>
              <w:autoSpaceDE/>
              <w:autoSpaceDN/>
              <w:adjustRightInd/>
              <w:spacing w:after="0"/>
              <w:ind w:leftChars="17" w:left="349" w:hangingChars="142" w:hanging="312"/>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Further d</w:t>
            </w:r>
            <w:r w:rsidRPr="00556368">
              <w:rPr>
                <w:rFonts w:cs="Arial"/>
                <w:lang w:eastAsia="ja-JP"/>
              </w:rPr>
              <w:t>iscussion on the Rx/Tx</w:t>
            </w:r>
            <w:r w:rsidRPr="00556368">
              <w:rPr>
                <w:rFonts w:eastAsia="PMingLiU" w:cs="Arial"/>
                <w:lang w:eastAsia="zh-TW"/>
              </w:rPr>
              <w:t xml:space="preserve"> core </w:t>
            </w:r>
            <w:r w:rsidRPr="00556368">
              <w:rPr>
                <w:rFonts w:cs="Arial"/>
                <w:lang w:eastAsia="ja-JP"/>
              </w:rPr>
              <w:t>requirements for satellite access node and different VSAT UE classes</w:t>
            </w:r>
            <w:r w:rsidRPr="00556368">
              <w:rPr>
                <w:rFonts w:eastAsia="PMingLiU" w:cs="Arial"/>
                <w:lang w:eastAsia="zh-TW"/>
              </w:rPr>
              <w:t xml:space="preserve"> for the Ku band.</w:t>
            </w:r>
          </w:p>
          <w:p w14:paraId="728D24B1" w14:textId="77777777" w:rsidR="006B44DB" w:rsidRPr="00556368" w:rsidRDefault="006B44DB" w:rsidP="00874525">
            <w:pPr>
              <w:pStyle w:val="ListParagraph"/>
              <w:keepNext/>
              <w:widowControl w:val="0"/>
              <w:numPr>
                <w:ilvl w:val="0"/>
                <w:numId w:val="18"/>
              </w:numPr>
              <w:overflowPunct/>
              <w:autoSpaceDE/>
              <w:autoSpaceDN/>
              <w:adjustRightInd/>
              <w:spacing w:after="0"/>
              <w:ind w:leftChars="17" w:left="349" w:hangingChars="142" w:hanging="312"/>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Conclude the coexistence study for the Ku band.</w:t>
            </w:r>
          </w:p>
          <w:p w14:paraId="2BC59FF9" w14:textId="77777777" w:rsidR="006B44DB" w:rsidRPr="00556368" w:rsidRDefault="006B44DB" w:rsidP="00874525">
            <w:pPr>
              <w:pStyle w:val="ListParagraph"/>
              <w:keepNext/>
              <w:widowControl w:val="0"/>
              <w:numPr>
                <w:ilvl w:val="0"/>
                <w:numId w:val="18"/>
              </w:numPr>
              <w:overflowPunct/>
              <w:autoSpaceDE/>
              <w:autoSpaceDN/>
              <w:adjustRightInd/>
              <w:spacing w:after="0"/>
              <w:ind w:leftChars="17" w:left="349" w:hangingChars="142" w:hanging="312"/>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Further drafting the CRs.</w:t>
            </w:r>
          </w:p>
          <w:p w14:paraId="5796EF18" w14:textId="77777777" w:rsidR="006B44DB" w:rsidRPr="00556368" w:rsidRDefault="006B44DB" w:rsidP="006B44DB">
            <w:pPr>
              <w:pStyle w:val="ListParagraph"/>
              <w:keepNext/>
              <w:widowControl w:val="0"/>
              <w:overflowPunct/>
              <w:autoSpaceDE/>
              <w:autoSpaceDN/>
              <w:adjustRightInd/>
              <w:spacing w:after="0"/>
              <w:ind w:left="34"/>
              <w:cnfStyle w:val="000000100000" w:firstRow="0" w:lastRow="0" w:firstColumn="0" w:lastColumn="0" w:oddVBand="0" w:evenVBand="0" w:oddHBand="1" w:evenHBand="0" w:firstRowFirstColumn="0" w:firstRowLastColumn="0" w:lastRowFirstColumn="0" w:lastRowLastColumn="0"/>
              <w:rPr>
                <w:rFonts w:eastAsia="PMingLiU" w:cs="Arial"/>
                <w:lang w:eastAsia="zh-TW"/>
              </w:rPr>
            </w:pPr>
          </w:p>
          <w:p w14:paraId="545F4B2D" w14:textId="77777777" w:rsidR="006B44DB" w:rsidRPr="00556368" w:rsidRDefault="006B44DB" w:rsidP="006B44DB">
            <w:pPr>
              <w:keepNext/>
              <w:cnfStyle w:val="000000100000" w:firstRow="0" w:lastRow="0" w:firstColumn="0" w:lastColumn="0" w:oddVBand="0" w:evenVBand="0" w:oddHBand="1" w:evenHBand="0" w:firstRowFirstColumn="0" w:firstRowLastColumn="0" w:lastRowFirstColumn="0" w:lastRowLastColumn="0"/>
              <w:rPr>
                <w:rFonts w:eastAsia="MS Mincho" w:cs="Arial"/>
                <w:lang w:eastAsia="ja-JP"/>
              </w:rPr>
            </w:pPr>
            <w:r w:rsidRPr="00556368">
              <w:rPr>
                <w:rFonts w:cs="Arial"/>
                <w:lang w:eastAsia="zh-TW"/>
              </w:rPr>
              <w:t>RRM</w:t>
            </w:r>
            <w:r w:rsidRPr="00556368">
              <w:rPr>
                <w:rFonts w:eastAsia="MS Mincho" w:cs="Arial"/>
                <w:lang w:eastAsia="ja-JP"/>
              </w:rPr>
              <w:t xml:space="preserve"> (</w:t>
            </w:r>
            <w:r w:rsidRPr="00556368">
              <w:rPr>
                <w:rFonts w:cs="Arial"/>
                <w:lang w:eastAsia="zh-TW"/>
              </w:rPr>
              <w:t>0.5</w:t>
            </w:r>
            <w:r w:rsidRPr="00556368">
              <w:rPr>
                <w:rFonts w:eastAsia="MS Mincho" w:cs="Arial"/>
                <w:lang w:eastAsia="ja-JP"/>
              </w:rPr>
              <w:t>TU):</w:t>
            </w:r>
          </w:p>
          <w:p w14:paraId="66D3E6EB" w14:textId="77777777" w:rsidR="006B44DB" w:rsidRPr="00556368" w:rsidRDefault="006B44DB" w:rsidP="00874525">
            <w:pPr>
              <w:keepNext/>
              <w:numPr>
                <w:ilvl w:val="0"/>
                <w:numId w:val="18"/>
              </w:numPr>
              <w:overflowPunct/>
              <w:autoSpaceDE/>
              <w:autoSpaceDN/>
              <w:adjustRightInd/>
              <w:spacing w:after="0"/>
              <w:ind w:left="318" w:hanging="284"/>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zh-TW"/>
              </w:rPr>
            </w:pPr>
            <w:r w:rsidRPr="00556368">
              <w:rPr>
                <w:rFonts w:cs="Arial"/>
                <w:lang w:eastAsia="zh-TW"/>
              </w:rPr>
              <w:t>Discuss RRM core requirements.</w:t>
            </w:r>
          </w:p>
          <w:p w14:paraId="6A4EC2F3" w14:textId="77777777" w:rsidR="006B44DB" w:rsidRPr="00556368" w:rsidRDefault="006B44DB" w:rsidP="00874525">
            <w:pPr>
              <w:pStyle w:val="ListParagraph"/>
              <w:keepNext/>
              <w:widowControl w:val="0"/>
              <w:numPr>
                <w:ilvl w:val="0"/>
                <w:numId w:val="18"/>
              </w:numPr>
              <w:overflowPunct/>
              <w:autoSpaceDE/>
              <w:autoSpaceDN/>
              <w:adjustRightInd/>
              <w:snapToGrid w:val="0"/>
              <w:spacing w:after="0"/>
              <w:ind w:left="318" w:hanging="284"/>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Start drafting the CRs.</w:t>
            </w:r>
          </w:p>
          <w:p w14:paraId="6CD79AB1" w14:textId="77777777" w:rsidR="006B44DB" w:rsidRPr="00556368" w:rsidRDefault="006B44DB" w:rsidP="006B44DB">
            <w:pPr>
              <w:cnfStyle w:val="000000100000" w:firstRow="0" w:lastRow="0" w:firstColumn="0" w:lastColumn="0" w:oddVBand="0" w:evenVBand="0" w:oddHBand="1" w:evenHBand="0" w:firstRowFirstColumn="0" w:firstRowLastColumn="0" w:lastRowFirstColumn="0" w:lastRowLastColumn="0"/>
              <w:rPr>
                <w:rFonts w:cs="Arial"/>
              </w:rPr>
            </w:pPr>
          </w:p>
        </w:tc>
      </w:tr>
      <w:tr w:rsidR="00970453" w:rsidRPr="00AF1CF7" w14:paraId="401E28ED" w14:textId="77777777" w:rsidTr="00265613">
        <w:tc>
          <w:tcPr>
            <w:cnfStyle w:val="001000000000" w:firstRow="0" w:lastRow="0" w:firstColumn="1" w:lastColumn="0" w:oddVBand="0" w:evenVBand="0" w:oddHBand="0" w:evenHBand="0" w:firstRowFirstColumn="0" w:firstRowLastColumn="0" w:lastRowFirstColumn="0" w:lastRowLastColumn="0"/>
            <w:tcW w:w="3114" w:type="dxa"/>
          </w:tcPr>
          <w:p w14:paraId="5B320306" w14:textId="79AB741B" w:rsidR="00970453" w:rsidRPr="00556368" w:rsidRDefault="00970453" w:rsidP="00970453">
            <w:pPr>
              <w:rPr>
                <w:rFonts w:cs="Arial"/>
              </w:rPr>
            </w:pPr>
            <w:r w:rsidRPr="00556368">
              <w:rPr>
                <w:rFonts w:cs="Arial"/>
                <w:b w:val="0"/>
                <w:lang w:eastAsia="zh-TW"/>
              </w:rPr>
              <w:t>May</w:t>
            </w:r>
            <w:r w:rsidRPr="00556368">
              <w:rPr>
                <w:rFonts w:cs="Arial"/>
                <w:b w:val="0"/>
              </w:rPr>
              <w:t xml:space="preserve"> 202</w:t>
            </w:r>
            <w:r w:rsidRPr="00556368">
              <w:rPr>
                <w:rFonts w:cs="Arial"/>
                <w:b w:val="0"/>
                <w:lang w:eastAsia="zh-TW"/>
              </w:rPr>
              <w:t>5</w:t>
            </w:r>
            <w:r w:rsidRPr="00556368">
              <w:rPr>
                <w:rFonts w:cs="Arial"/>
                <w:b w:val="0"/>
              </w:rPr>
              <w:t>, RAN4#1</w:t>
            </w:r>
            <w:r w:rsidRPr="00556368">
              <w:rPr>
                <w:rFonts w:cs="Arial"/>
                <w:b w:val="0"/>
                <w:lang w:eastAsia="zh-TW"/>
              </w:rPr>
              <w:t>15</w:t>
            </w:r>
          </w:p>
        </w:tc>
        <w:tc>
          <w:tcPr>
            <w:tcW w:w="6515" w:type="dxa"/>
          </w:tcPr>
          <w:p w14:paraId="41923AE0" w14:textId="77777777" w:rsidR="00970453" w:rsidRPr="00556368" w:rsidRDefault="00970453" w:rsidP="00970453">
            <w:pPr>
              <w:keepNext/>
              <w:cnfStyle w:val="000000000000" w:firstRow="0" w:lastRow="0" w:firstColumn="0" w:lastColumn="0" w:oddVBand="0" w:evenVBand="0" w:oddHBand="0" w:evenHBand="0" w:firstRowFirstColumn="0" w:firstRowLastColumn="0" w:lastRowFirstColumn="0" w:lastRowLastColumn="0"/>
              <w:rPr>
                <w:rFonts w:eastAsia="MS Mincho" w:cs="Arial"/>
                <w:lang w:eastAsia="ja-JP"/>
              </w:rPr>
            </w:pPr>
            <w:r w:rsidRPr="00556368">
              <w:rPr>
                <w:rFonts w:eastAsia="MS Mincho" w:cs="Arial"/>
                <w:lang w:eastAsia="ja-JP"/>
              </w:rPr>
              <w:t>RF (</w:t>
            </w:r>
            <w:r w:rsidRPr="00556368">
              <w:rPr>
                <w:rFonts w:cs="Arial"/>
                <w:lang w:eastAsia="zh-TW"/>
              </w:rPr>
              <w:t>1</w:t>
            </w:r>
            <w:r w:rsidRPr="00556368">
              <w:rPr>
                <w:rFonts w:eastAsia="MS Mincho" w:cs="Arial"/>
                <w:lang w:eastAsia="ja-JP"/>
              </w:rPr>
              <w:t>TU):</w:t>
            </w:r>
          </w:p>
          <w:p w14:paraId="21E98203" w14:textId="77777777" w:rsidR="00970453" w:rsidRPr="00556368" w:rsidRDefault="00970453" w:rsidP="00874525">
            <w:pPr>
              <w:pStyle w:val="ListParagraph"/>
              <w:keepNext/>
              <w:widowControl w:val="0"/>
              <w:numPr>
                <w:ilvl w:val="0"/>
                <w:numId w:val="18"/>
              </w:numPr>
              <w:overflowPunct/>
              <w:autoSpaceDE/>
              <w:autoSpaceDN/>
              <w:adjustRightInd/>
              <w:spacing w:after="0"/>
              <w:ind w:left="318" w:hanging="318"/>
              <w:contextualSpacing w:val="0"/>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ja-JP"/>
              </w:rPr>
            </w:pPr>
            <w:r w:rsidRPr="00556368">
              <w:rPr>
                <w:rFonts w:eastAsia="PMingLiU" w:cs="Arial"/>
                <w:lang w:eastAsia="zh-TW"/>
              </w:rPr>
              <w:t>Conclude the Rx/Tx requirements for satellite access node and different VSAT UE classes as much as possible.</w:t>
            </w:r>
          </w:p>
          <w:p w14:paraId="162D7061" w14:textId="77777777" w:rsidR="00970453" w:rsidRPr="00556368" w:rsidRDefault="00970453" w:rsidP="00874525">
            <w:pPr>
              <w:pStyle w:val="ListParagraph"/>
              <w:keepNext/>
              <w:widowControl w:val="0"/>
              <w:numPr>
                <w:ilvl w:val="0"/>
                <w:numId w:val="18"/>
              </w:numPr>
              <w:overflowPunct/>
              <w:autoSpaceDE/>
              <w:autoSpaceDN/>
              <w:adjustRightInd/>
              <w:spacing w:after="0"/>
              <w:ind w:left="318" w:hanging="318"/>
              <w:contextualSpacing w:val="0"/>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ja-JP"/>
              </w:rPr>
            </w:pPr>
            <w:r w:rsidRPr="00556368">
              <w:rPr>
                <w:rFonts w:eastAsia="PMingLiU" w:cs="Arial"/>
                <w:lang w:eastAsia="zh-TW"/>
              </w:rPr>
              <w:t>Further drafting the CRs.</w:t>
            </w:r>
          </w:p>
          <w:p w14:paraId="683CF10F" w14:textId="77777777" w:rsidR="00970453" w:rsidRPr="00556368" w:rsidRDefault="00970453" w:rsidP="00970453">
            <w:pPr>
              <w:pStyle w:val="ListParagraph"/>
              <w:keepNext/>
              <w:widowControl w:val="0"/>
              <w:overflowPunct/>
              <w:autoSpaceDE/>
              <w:autoSpaceDN/>
              <w:adjustRightInd/>
              <w:spacing w:after="0"/>
              <w:ind w:left="34"/>
              <w:cnfStyle w:val="000000000000" w:firstRow="0" w:lastRow="0" w:firstColumn="0" w:lastColumn="0" w:oddVBand="0" w:evenVBand="0" w:oddHBand="0" w:evenHBand="0" w:firstRowFirstColumn="0" w:firstRowLastColumn="0" w:lastRowFirstColumn="0" w:lastRowLastColumn="0"/>
              <w:rPr>
                <w:rFonts w:eastAsia="PMingLiU" w:cs="Arial"/>
                <w:lang w:eastAsia="zh-TW"/>
              </w:rPr>
            </w:pPr>
          </w:p>
          <w:p w14:paraId="04F8B2A8" w14:textId="77777777" w:rsidR="00970453" w:rsidRPr="00556368" w:rsidRDefault="00970453" w:rsidP="00970453">
            <w:pPr>
              <w:keepNext/>
              <w:cnfStyle w:val="000000000000" w:firstRow="0" w:lastRow="0" w:firstColumn="0" w:lastColumn="0" w:oddVBand="0" w:evenVBand="0" w:oddHBand="0" w:evenHBand="0" w:firstRowFirstColumn="0" w:firstRowLastColumn="0" w:lastRowFirstColumn="0" w:lastRowLastColumn="0"/>
              <w:rPr>
                <w:rFonts w:eastAsia="MS Mincho" w:cs="Arial"/>
                <w:lang w:eastAsia="ja-JP"/>
              </w:rPr>
            </w:pPr>
            <w:r w:rsidRPr="00556368">
              <w:rPr>
                <w:rFonts w:cs="Arial"/>
                <w:lang w:eastAsia="zh-TW"/>
              </w:rPr>
              <w:t>RRM</w:t>
            </w:r>
            <w:r w:rsidRPr="00556368">
              <w:rPr>
                <w:rFonts w:eastAsia="MS Mincho" w:cs="Arial"/>
                <w:lang w:eastAsia="ja-JP"/>
              </w:rPr>
              <w:t xml:space="preserve"> (</w:t>
            </w:r>
            <w:r w:rsidRPr="00556368">
              <w:rPr>
                <w:rFonts w:cs="Arial"/>
                <w:lang w:eastAsia="zh-TW"/>
              </w:rPr>
              <w:t>0.5</w:t>
            </w:r>
            <w:r w:rsidRPr="00556368">
              <w:rPr>
                <w:rFonts w:eastAsia="MS Mincho" w:cs="Arial"/>
                <w:lang w:eastAsia="ja-JP"/>
              </w:rPr>
              <w:t>TU):</w:t>
            </w:r>
          </w:p>
          <w:p w14:paraId="53EA8137" w14:textId="77777777" w:rsidR="00970453" w:rsidRPr="00556368" w:rsidRDefault="00970453" w:rsidP="00874525">
            <w:pPr>
              <w:keepNext/>
              <w:numPr>
                <w:ilvl w:val="0"/>
                <w:numId w:val="18"/>
              </w:numPr>
              <w:overflowPunct/>
              <w:autoSpaceDE/>
              <w:autoSpaceDN/>
              <w:adjustRightInd/>
              <w:snapToGrid w:val="0"/>
              <w:spacing w:after="0"/>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zh-TW"/>
              </w:rPr>
            </w:pPr>
            <w:r w:rsidRPr="00556368">
              <w:rPr>
                <w:rFonts w:cs="Arial"/>
                <w:lang w:eastAsia="zh-TW"/>
              </w:rPr>
              <w:t>Further discuss RRM core requirements</w:t>
            </w:r>
          </w:p>
          <w:p w14:paraId="666BFEEF" w14:textId="77777777" w:rsidR="00970453" w:rsidRPr="00556368" w:rsidRDefault="00970453" w:rsidP="00874525">
            <w:pPr>
              <w:pStyle w:val="ListParagraph"/>
              <w:keepNext/>
              <w:widowControl w:val="0"/>
              <w:numPr>
                <w:ilvl w:val="0"/>
                <w:numId w:val="18"/>
              </w:numPr>
              <w:overflowPunct/>
              <w:autoSpaceDE/>
              <w:autoSpaceDN/>
              <w:adjustRightInd/>
              <w:snapToGrid w:val="0"/>
              <w:spacing w:after="0"/>
              <w:ind w:left="318" w:hanging="318"/>
              <w:contextualSpacing w:val="0"/>
              <w:jc w:val="left"/>
              <w:textAlignment w:val="auto"/>
              <w:cnfStyle w:val="000000000000" w:firstRow="0" w:lastRow="0" w:firstColumn="0" w:lastColumn="0" w:oddVBand="0" w:evenVBand="0" w:oddHBand="0" w:evenHBand="0" w:firstRowFirstColumn="0" w:firstRowLastColumn="0" w:lastRowFirstColumn="0" w:lastRowLastColumn="0"/>
              <w:rPr>
                <w:rFonts w:cs="Arial"/>
                <w:lang w:eastAsia="ja-JP"/>
              </w:rPr>
            </w:pPr>
            <w:r w:rsidRPr="00556368">
              <w:rPr>
                <w:rFonts w:eastAsia="PMingLiU" w:cs="Arial"/>
                <w:lang w:eastAsia="zh-TW"/>
              </w:rPr>
              <w:t>Further drafting the CRs.</w:t>
            </w:r>
          </w:p>
          <w:p w14:paraId="28AAEBA0" w14:textId="77777777" w:rsidR="00970453" w:rsidRPr="00556368" w:rsidRDefault="00970453" w:rsidP="00970453">
            <w:pPr>
              <w:cnfStyle w:val="000000000000" w:firstRow="0" w:lastRow="0" w:firstColumn="0" w:lastColumn="0" w:oddVBand="0" w:evenVBand="0" w:oddHBand="0" w:evenHBand="0" w:firstRowFirstColumn="0" w:firstRowLastColumn="0" w:lastRowFirstColumn="0" w:lastRowLastColumn="0"/>
              <w:rPr>
                <w:rFonts w:cs="Arial"/>
              </w:rPr>
            </w:pPr>
          </w:p>
        </w:tc>
      </w:tr>
      <w:tr w:rsidR="00AF1CF7" w:rsidRPr="00AF1CF7" w14:paraId="0A383742" w14:textId="77777777" w:rsidTr="002656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6014D0BB" w14:textId="271B7C52" w:rsidR="00AF1CF7" w:rsidRPr="00556368" w:rsidRDefault="00AF1CF7" w:rsidP="00AF1CF7">
            <w:pPr>
              <w:rPr>
                <w:rFonts w:cs="Arial"/>
              </w:rPr>
            </w:pPr>
            <w:r w:rsidRPr="00556368">
              <w:rPr>
                <w:rFonts w:cs="Arial"/>
                <w:b w:val="0"/>
                <w:lang w:eastAsia="zh-TW"/>
              </w:rPr>
              <w:t>August</w:t>
            </w:r>
            <w:r w:rsidRPr="00556368">
              <w:rPr>
                <w:rFonts w:cs="Arial"/>
                <w:b w:val="0"/>
              </w:rPr>
              <w:t xml:space="preserve"> 202</w:t>
            </w:r>
            <w:r w:rsidRPr="00556368">
              <w:rPr>
                <w:rFonts w:cs="Arial"/>
                <w:b w:val="0"/>
                <w:lang w:eastAsia="zh-TW"/>
              </w:rPr>
              <w:t>5</w:t>
            </w:r>
            <w:r w:rsidRPr="00556368">
              <w:rPr>
                <w:rFonts w:cs="Arial"/>
                <w:b w:val="0"/>
              </w:rPr>
              <w:t>, RAN4#1</w:t>
            </w:r>
            <w:r w:rsidRPr="00556368">
              <w:rPr>
                <w:rFonts w:cs="Arial"/>
                <w:b w:val="0"/>
                <w:lang w:eastAsia="zh-TW"/>
              </w:rPr>
              <w:t>16</w:t>
            </w:r>
          </w:p>
        </w:tc>
        <w:tc>
          <w:tcPr>
            <w:tcW w:w="6515" w:type="dxa"/>
          </w:tcPr>
          <w:p w14:paraId="647D231D" w14:textId="77777777" w:rsidR="00AF1CF7" w:rsidRPr="00556368" w:rsidRDefault="00AF1CF7" w:rsidP="00AF1CF7">
            <w:pPr>
              <w:keepNext/>
              <w:cnfStyle w:val="000000100000" w:firstRow="0" w:lastRow="0" w:firstColumn="0" w:lastColumn="0" w:oddVBand="0" w:evenVBand="0" w:oddHBand="1" w:evenHBand="0" w:firstRowFirstColumn="0" w:firstRowLastColumn="0" w:lastRowFirstColumn="0" w:lastRowLastColumn="0"/>
              <w:rPr>
                <w:rFonts w:eastAsia="MS Mincho" w:cs="Arial"/>
                <w:lang w:eastAsia="ja-JP"/>
              </w:rPr>
            </w:pPr>
            <w:r w:rsidRPr="00556368">
              <w:rPr>
                <w:rFonts w:eastAsia="MS Mincho" w:cs="Arial"/>
                <w:lang w:eastAsia="ja-JP"/>
              </w:rPr>
              <w:t>RF (</w:t>
            </w:r>
            <w:r w:rsidRPr="00556368">
              <w:rPr>
                <w:rFonts w:cs="Arial"/>
                <w:lang w:eastAsia="zh-TW"/>
              </w:rPr>
              <w:t>1</w:t>
            </w:r>
            <w:r w:rsidRPr="00556368">
              <w:rPr>
                <w:rFonts w:eastAsia="MS Mincho" w:cs="Arial"/>
                <w:lang w:eastAsia="ja-JP"/>
              </w:rPr>
              <w:t>TU):</w:t>
            </w:r>
          </w:p>
          <w:p w14:paraId="2FB8FAC2" w14:textId="77777777" w:rsidR="00AF1CF7" w:rsidRPr="00556368" w:rsidRDefault="00AF1CF7" w:rsidP="00874525">
            <w:pPr>
              <w:pStyle w:val="ListParagraph"/>
              <w:keepNext/>
              <w:widowControl w:val="0"/>
              <w:numPr>
                <w:ilvl w:val="0"/>
                <w:numId w:val="18"/>
              </w:numPr>
              <w:overflowPunct/>
              <w:autoSpaceDE/>
              <w:autoSpaceDN/>
              <w:adjustRightInd/>
              <w:spacing w:after="0"/>
              <w:ind w:left="317" w:hanging="317"/>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cs="Arial"/>
                <w:lang w:eastAsia="ja-JP"/>
              </w:rPr>
              <w:t xml:space="preserve">Agree on </w:t>
            </w:r>
            <w:r w:rsidRPr="00556368">
              <w:rPr>
                <w:rFonts w:eastAsia="PMingLiU" w:cs="Arial"/>
                <w:lang w:eastAsia="zh-TW"/>
              </w:rPr>
              <w:t xml:space="preserve">the remaining </w:t>
            </w:r>
            <w:r w:rsidRPr="00556368">
              <w:rPr>
                <w:rFonts w:cs="Arial"/>
                <w:lang w:eastAsia="ja-JP"/>
              </w:rPr>
              <w:t xml:space="preserve">Rx/Tx requirements for satellite </w:t>
            </w:r>
            <w:r w:rsidRPr="00556368">
              <w:rPr>
                <w:rFonts w:cs="Arial"/>
                <w:lang w:eastAsia="ja-JP"/>
              </w:rPr>
              <w:lastRenderedPageBreak/>
              <w:t>access node and different VSAT UE class</w:t>
            </w:r>
            <w:r w:rsidRPr="00556368">
              <w:rPr>
                <w:rFonts w:eastAsia="PMingLiU" w:cs="Arial"/>
                <w:lang w:eastAsia="zh-TW"/>
              </w:rPr>
              <w:t>es.</w:t>
            </w:r>
          </w:p>
          <w:p w14:paraId="6678BB8B" w14:textId="77777777" w:rsidR="00AF1CF7" w:rsidRPr="00556368" w:rsidRDefault="00AF1CF7" w:rsidP="00874525">
            <w:pPr>
              <w:pStyle w:val="ListParagraph"/>
              <w:keepNext/>
              <w:widowControl w:val="0"/>
              <w:numPr>
                <w:ilvl w:val="0"/>
                <w:numId w:val="18"/>
              </w:numPr>
              <w:overflowPunct/>
              <w:autoSpaceDE/>
              <w:autoSpaceDN/>
              <w:adjustRightInd/>
              <w:spacing w:after="0"/>
              <w:ind w:left="317" w:hanging="317"/>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Agree on the Final CRs.</w:t>
            </w:r>
          </w:p>
          <w:p w14:paraId="40BF9FE2" w14:textId="77777777" w:rsidR="00AF1CF7" w:rsidRPr="00556368" w:rsidRDefault="00AF1CF7" w:rsidP="00AF1CF7">
            <w:pPr>
              <w:pStyle w:val="ListParagraph"/>
              <w:keepNext/>
              <w:widowControl w:val="0"/>
              <w:overflowPunct/>
              <w:autoSpaceDE/>
              <w:autoSpaceDN/>
              <w:adjustRightInd/>
              <w:spacing w:after="0"/>
              <w:ind w:left="34"/>
              <w:cnfStyle w:val="000000100000" w:firstRow="0" w:lastRow="0" w:firstColumn="0" w:lastColumn="0" w:oddVBand="0" w:evenVBand="0" w:oddHBand="1" w:evenHBand="0" w:firstRowFirstColumn="0" w:firstRowLastColumn="0" w:lastRowFirstColumn="0" w:lastRowLastColumn="0"/>
              <w:rPr>
                <w:rFonts w:eastAsia="PMingLiU" w:cs="Arial"/>
                <w:lang w:eastAsia="zh-TW"/>
              </w:rPr>
            </w:pPr>
          </w:p>
          <w:p w14:paraId="12657985" w14:textId="77777777" w:rsidR="00AF1CF7" w:rsidRPr="00556368" w:rsidRDefault="00AF1CF7" w:rsidP="00AF1CF7">
            <w:pPr>
              <w:pStyle w:val="ListParagraph"/>
              <w:keepNext/>
              <w:widowControl w:val="0"/>
              <w:overflowPunct/>
              <w:autoSpaceDE/>
              <w:autoSpaceDN/>
              <w:adjustRightInd/>
              <w:spacing w:after="0"/>
              <w:ind w:left="34"/>
              <w:cnfStyle w:val="000000100000" w:firstRow="0" w:lastRow="0" w:firstColumn="0" w:lastColumn="0" w:oddVBand="0" w:evenVBand="0" w:oddHBand="1" w:evenHBand="0" w:firstRowFirstColumn="0" w:firstRowLastColumn="0" w:lastRowFirstColumn="0" w:lastRowLastColumn="0"/>
              <w:rPr>
                <w:rFonts w:eastAsia="PMingLiU" w:cs="Arial"/>
                <w:lang w:eastAsia="zh-TW"/>
              </w:rPr>
            </w:pPr>
          </w:p>
          <w:p w14:paraId="59F3A3AE" w14:textId="77777777" w:rsidR="00AF1CF7" w:rsidRPr="00556368" w:rsidRDefault="00AF1CF7" w:rsidP="00AF1CF7">
            <w:pPr>
              <w:keepNext/>
              <w:cnfStyle w:val="000000100000" w:firstRow="0" w:lastRow="0" w:firstColumn="0" w:lastColumn="0" w:oddVBand="0" w:evenVBand="0" w:oddHBand="1" w:evenHBand="0" w:firstRowFirstColumn="0" w:firstRowLastColumn="0" w:lastRowFirstColumn="0" w:lastRowLastColumn="0"/>
              <w:rPr>
                <w:rFonts w:eastAsia="MS Mincho" w:cs="Arial"/>
                <w:lang w:eastAsia="ja-JP"/>
              </w:rPr>
            </w:pPr>
            <w:r w:rsidRPr="00556368">
              <w:rPr>
                <w:rFonts w:eastAsia="MS Mincho" w:cs="Arial"/>
                <w:lang w:eastAsia="ja-JP"/>
              </w:rPr>
              <w:t>R</w:t>
            </w:r>
            <w:r w:rsidRPr="00556368">
              <w:rPr>
                <w:rFonts w:cs="Arial"/>
                <w:lang w:eastAsia="zh-TW"/>
              </w:rPr>
              <w:t>RM</w:t>
            </w:r>
            <w:r w:rsidRPr="00556368">
              <w:rPr>
                <w:rFonts w:eastAsia="MS Mincho" w:cs="Arial"/>
                <w:lang w:eastAsia="ja-JP"/>
              </w:rPr>
              <w:t xml:space="preserve"> (</w:t>
            </w:r>
            <w:r w:rsidRPr="00556368">
              <w:rPr>
                <w:rFonts w:cs="Arial"/>
                <w:lang w:eastAsia="zh-TW"/>
              </w:rPr>
              <w:t>0.5</w:t>
            </w:r>
            <w:r w:rsidRPr="00556368">
              <w:rPr>
                <w:rFonts w:eastAsia="MS Mincho" w:cs="Arial"/>
                <w:lang w:eastAsia="ja-JP"/>
              </w:rPr>
              <w:t>TU):</w:t>
            </w:r>
          </w:p>
          <w:p w14:paraId="72DB252C" w14:textId="77777777" w:rsidR="00AF1CF7" w:rsidRPr="00556368" w:rsidRDefault="00AF1CF7" w:rsidP="00874525">
            <w:pPr>
              <w:pStyle w:val="ListParagraph"/>
              <w:keepNext/>
              <w:widowControl w:val="0"/>
              <w:numPr>
                <w:ilvl w:val="0"/>
                <w:numId w:val="18"/>
              </w:numPr>
              <w:overflowPunct/>
              <w:autoSpaceDE/>
              <w:autoSpaceDN/>
              <w:adjustRightInd/>
              <w:spacing w:after="0"/>
              <w:ind w:left="34" w:firstLine="0"/>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Conclude the RRM core requirements.</w:t>
            </w:r>
          </w:p>
          <w:p w14:paraId="5C2DF674" w14:textId="77777777" w:rsidR="00AF1CF7" w:rsidRPr="00556368" w:rsidRDefault="00AF1CF7" w:rsidP="00874525">
            <w:pPr>
              <w:pStyle w:val="ListParagraph"/>
              <w:keepNext/>
              <w:widowControl w:val="0"/>
              <w:numPr>
                <w:ilvl w:val="0"/>
                <w:numId w:val="18"/>
              </w:numPr>
              <w:overflowPunct/>
              <w:autoSpaceDE/>
              <w:autoSpaceDN/>
              <w:adjustRightInd/>
              <w:spacing w:after="0"/>
              <w:ind w:left="34" w:firstLine="0"/>
              <w:contextualSpacing w:val="0"/>
              <w:jc w:val="left"/>
              <w:textAlignment w:val="auto"/>
              <w:cnfStyle w:val="000000100000" w:firstRow="0" w:lastRow="0" w:firstColumn="0" w:lastColumn="0" w:oddVBand="0" w:evenVBand="0" w:oddHBand="1" w:evenHBand="0" w:firstRowFirstColumn="0" w:firstRowLastColumn="0" w:lastRowFirstColumn="0" w:lastRowLastColumn="0"/>
              <w:rPr>
                <w:rFonts w:cs="Arial"/>
                <w:lang w:eastAsia="ja-JP"/>
              </w:rPr>
            </w:pPr>
            <w:r w:rsidRPr="00556368">
              <w:rPr>
                <w:rFonts w:eastAsia="PMingLiU" w:cs="Arial"/>
                <w:lang w:eastAsia="zh-TW"/>
              </w:rPr>
              <w:t>Agree on the Final CRs.</w:t>
            </w:r>
          </w:p>
          <w:p w14:paraId="19987E76" w14:textId="77777777" w:rsidR="00AF1CF7" w:rsidRPr="00556368" w:rsidRDefault="00AF1CF7" w:rsidP="00AF1CF7">
            <w:pPr>
              <w:cnfStyle w:val="000000100000" w:firstRow="0" w:lastRow="0" w:firstColumn="0" w:lastColumn="0" w:oddVBand="0" w:evenVBand="0" w:oddHBand="1" w:evenHBand="0" w:firstRowFirstColumn="0" w:firstRowLastColumn="0" w:lastRowFirstColumn="0" w:lastRowLastColumn="0"/>
              <w:rPr>
                <w:rFonts w:cs="Arial"/>
              </w:rPr>
            </w:pPr>
          </w:p>
        </w:tc>
      </w:tr>
    </w:tbl>
    <w:p w14:paraId="5C7BE529" w14:textId="77777777" w:rsidR="00540F56" w:rsidRDefault="00540F56" w:rsidP="00540F56">
      <w:pPr>
        <w:pStyle w:val="Heading2"/>
        <w:numPr>
          <w:ilvl w:val="0"/>
          <w:numId w:val="0"/>
        </w:numPr>
        <w:ind w:left="576"/>
      </w:pPr>
    </w:p>
    <w:p w14:paraId="73C29209" w14:textId="47031650" w:rsidR="006B4081" w:rsidRDefault="00AF1CF7" w:rsidP="00AF1CF7">
      <w:pPr>
        <w:pStyle w:val="Heading2"/>
      </w:pPr>
      <w:r>
        <w:t>Work Plan for the Performance Part</w:t>
      </w:r>
    </w:p>
    <w:p w14:paraId="473EAEC1" w14:textId="40A381EA" w:rsidR="009928A9" w:rsidRPr="009928A9" w:rsidRDefault="00A5637B" w:rsidP="009928A9">
      <w:r>
        <w:t xml:space="preserve">The </w:t>
      </w:r>
      <w:r w:rsidR="00540F56">
        <w:t xml:space="preserve">work Plan for the Performance part will be discussed as we progress forward with the core Part, at a later stage, </w:t>
      </w:r>
    </w:p>
    <w:p w14:paraId="7D22B4CA" w14:textId="77777777" w:rsidR="00AF1CF7" w:rsidRDefault="00AF1CF7" w:rsidP="00AF1CF7"/>
    <w:p w14:paraId="0F56E72C" w14:textId="174E586A" w:rsidR="00AF1CF7" w:rsidRDefault="00AF1CF7" w:rsidP="00AF1CF7">
      <w:pPr>
        <w:pStyle w:val="Heading1"/>
      </w:pPr>
      <w:r>
        <w:t>Conclusions</w:t>
      </w:r>
    </w:p>
    <w:p w14:paraId="7F0AAFD3" w14:textId="0FD63A26" w:rsidR="009928A9" w:rsidRDefault="009928A9" w:rsidP="009928A9">
      <w:r>
        <w:t xml:space="preserve">This contribution provides the work plan for the core part of NR NTN Ku </w:t>
      </w:r>
      <w:r w:rsidR="006F0097">
        <w:t>B</w:t>
      </w:r>
      <w:r>
        <w:t xml:space="preserve">and work. </w:t>
      </w:r>
    </w:p>
    <w:p w14:paraId="1280092D" w14:textId="7DEDC9BD" w:rsidR="00AF1CF7" w:rsidRPr="00AF1CF7" w:rsidRDefault="009928A9" w:rsidP="009928A9">
      <w:r>
        <w:t xml:space="preserve">Proposal 1: Approve the proposed Work Plan proposed in Section </w:t>
      </w:r>
      <w:r w:rsidR="006F0097">
        <w:fldChar w:fldCharType="begin"/>
      </w:r>
      <w:r w:rsidR="006F0097">
        <w:instrText xml:space="preserve"> REF _Ref173321600 \r \h </w:instrText>
      </w:r>
      <w:r w:rsidR="006F0097">
        <w:fldChar w:fldCharType="separate"/>
      </w:r>
      <w:r w:rsidR="006F0097">
        <w:t>2.5</w:t>
      </w:r>
      <w:r w:rsidR="006F0097">
        <w:fldChar w:fldCharType="end"/>
      </w:r>
      <w:r w:rsidR="006F0097">
        <w:t xml:space="preserve">. </w:t>
      </w:r>
    </w:p>
    <w:p w14:paraId="5D0CE86F" w14:textId="77777777" w:rsidR="00AF1CF7" w:rsidRDefault="00AF1CF7" w:rsidP="00546655"/>
    <w:p w14:paraId="3229A8E9" w14:textId="5909DB54" w:rsidR="00AF1CF7" w:rsidRDefault="00AF1CF7" w:rsidP="00AF1CF7">
      <w:pPr>
        <w:pStyle w:val="Heading1"/>
      </w:pPr>
      <w:r>
        <w:t xml:space="preserve">References </w:t>
      </w:r>
    </w:p>
    <w:p w14:paraId="232306B4" w14:textId="29256A34" w:rsidR="00EA09AA" w:rsidRPr="00EA09AA" w:rsidRDefault="00974B09" w:rsidP="00EA09AA">
      <w:r>
        <w:t>[1]</w:t>
      </w:r>
      <w:r>
        <w:tab/>
      </w:r>
      <w:r w:rsidR="00EA09AA" w:rsidRPr="00EA09AA">
        <w:t xml:space="preserve">RP-241690, New WID on Introduction of Ku Band for NR NTN, Intelsat, Eutelsat Group, Thales, CHTTL, </w:t>
      </w:r>
      <w:proofErr w:type="spellStart"/>
      <w:r w:rsidR="00EA09AA" w:rsidRPr="00EA09AA">
        <w:t>Hispasat</w:t>
      </w:r>
      <w:proofErr w:type="spellEnd"/>
      <w:r w:rsidR="00EA09AA" w:rsidRPr="00EA09AA">
        <w:t>, RAN#104,</w:t>
      </w:r>
    </w:p>
    <w:sectPr w:rsidR="00EA09AA" w:rsidRPr="00EA09A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17C8" w14:textId="77777777" w:rsidR="00B830A2" w:rsidRDefault="00B830A2">
      <w:pPr>
        <w:spacing w:after="0"/>
      </w:pPr>
      <w:r>
        <w:separator/>
      </w:r>
    </w:p>
  </w:endnote>
  <w:endnote w:type="continuationSeparator" w:id="0">
    <w:p w14:paraId="168C6056" w14:textId="77777777" w:rsidR="00B830A2" w:rsidRDefault="00B8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7FC41" w14:textId="77777777" w:rsidR="00B830A2" w:rsidRDefault="00B830A2">
      <w:pPr>
        <w:spacing w:after="0"/>
      </w:pPr>
      <w:r>
        <w:separator/>
      </w:r>
    </w:p>
  </w:footnote>
  <w:footnote w:type="continuationSeparator" w:id="0">
    <w:p w14:paraId="321890BF" w14:textId="77777777" w:rsidR="00B830A2" w:rsidRDefault="00B830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F282A1D"/>
    <w:multiLevelType w:val="hybridMultilevel"/>
    <w:tmpl w:val="0610EB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0"/>
  </w:num>
  <w:num w:numId="2" w16cid:durableId="1669401916">
    <w:abstractNumId w:val="10"/>
  </w:num>
  <w:num w:numId="3" w16cid:durableId="1063329923">
    <w:abstractNumId w:val="4"/>
  </w:num>
  <w:num w:numId="4" w16cid:durableId="531575562">
    <w:abstractNumId w:val="6"/>
  </w:num>
  <w:num w:numId="5" w16cid:durableId="463083260">
    <w:abstractNumId w:val="3"/>
  </w:num>
  <w:num w:numId="6" w16cid:durableId="1421214507">
    <w:abstractNumId w:val="5"/>
  </w:num>
  <w:num w:numId="7" w16cid:durableId="575163152">
    <w:abstractNumId w:val="7"/>
  </w:num>
  <w:num w:numId="8" w16cid:durableId="850147378">
    <w:abstractNumId w:val="17"/>
  </w:num>
  <w:num w:numId="9" w16cid:durableId="2068336034">
    <w:abstractNumId w:val="8"/>
  </w:num>
  <w:num w:numId="10" w16cid:durableId="657537951">
    <w:abstractNumId w:val="16"/>
  </w:num>
  <w:num w:numId="11" w16cid:durableId="479346819">
    <w:abstractNumId w:val="11"/>
  </w:num>
  <w:num w:numId="12" w16cid:durableId="1438914644">
    <w:abstractNumId w:val="13"/>
  </w:num>
  <w:num w:numId="13" w16cid:durableId="1892040044">
    <w:abstractNumId w:val="15"/>
  </w:num>
  <w:num w:numId="14" w16cid:durableId="1967277304">
    <w:abstractNumId w:val="1"/>
  </w:num>
  <w:num w:numId="15" w16cid:durableId="298655416">
    <w:abstractNumId w:val="14"/>
  </w:num>
  <w:num w:numId="16" w16cid:durableId="508788136">
    <w:abstractNumId w:val="2"/>
  </w:num>
  <w:num w:numId="17" w16cid:durableId="2042901036">
    <w:abstractNumId w:val="9"/>
  </w:num>
  <w:num w:numId="18" w16cid:durableId="6183142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258"/>
    <w:rsid w:val="000325B8"/>
    <w:rsid w:val="00032EFB"/>
    <w:rsid w:val="000344AF"/>
    <w:rsid w:val="00034C15"/>
    <w:rsid w:val="000363CA"/>
    <w:rsid w:val="00036647"/>
    <w:rsid w:val="00036673"/>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7DB"/>
    <w:rsid w:val="000B58C3"/>
    <w:rsid w:val="000B61E9"/>
    <w:rsid w:val="000B70FB"/>
    <w:rsid w:val="000C0DA8"/>
    <w:rsid w:val="000C165A"/>
    <w:rsid w:val="000C233B"/>
    <w:rsid w:val="000C2673"/>
    <w:rsid w:val="000C2E19"/>
    <w:rsid w:val="000C30DE"/>
    <w:rsid w:val="000C3538"/>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1378"/>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3C47"/>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1CB2"/>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82D"/>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112"/>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3051"/>
    <w:rsid w:val="001E4A3A"/>
    <w:rsid w:val="001E4AA5"/>
    <w:rsid w:val="001E58E2"/>
    <w:rsid w:val="001E7AED"/>
    <w:rsid w:val="001F0CCF"/>
    <w:rsid w:val="001F0CF7"/>
    <w:rsid w:val="001F2983"/>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D01"/>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5613"/>
    <w:rsid w:val="00266214"/>
    <w:rsid w:val="002669AD"/>
    <w:rsid w:val="00266EFA"/>
    <w:rsid w:val="00267C83"/>
    <w:rsid w:val="002700A1"/>
    <w:rsid w:val="002708B4"/>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685B"/>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1FA7"/>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4D7"/>
    <w:rsid w:val="00342A10"/>
    <w:rsid w:val="00342BD7"/>
    <w:rsid w:val="003458E7"/>
    <w:rsid w:val="00345F20"/>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A1C"/>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1D21"/>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4ECD"/>
    <w:rsid w:val="004B5C2F"/>
    <w:rsid w:val="004B72FC"/>
    <w:rsid w:val="004B7C0C"/>
    <w:rsid w:val="004C005B"/>
    <w:rsid w:val="004C089A"/>
    <w:rsid w:val="004C3898"/>
    <w:rsid w:val="004C4246"/>
    <w:rsid w:val="004C49D0"/>
    <w:rsid w:val="004C57ED"/>
    <w:rsid w:val="004C6233"/>
    <w:rsid w:val="004C6FB3"/>
    <w:rsid w:val="004C6FC1"/>
    <w:rsid w:val="004D1E7F"/>
    <w:rsid w:val="004D1F5A"/>
    <w:rsid w:val="004D22F6"/>
    <w:rsid w:val="004D233A"/>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9BC"/>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0F56"/>
    <w:rsid w:val="00541897"/>
    <w:rsid w:val="00542AEF"/>
    <w:rsid w:val="00542BCE"/>
    <w:rsid w:val="005431B2"/>
    <w:rsid w:val="005449F6"/>
    <w:rsid w:val="00546655"/>
    <w:rsid w:val="00546970"/>
    <w:rsid w:val="00546F49"/>
    <w:rsid w:val="00552585"/>
    <w:rsid w:val="0055316E"/>
    <w:rsid w:val="00554E19"/>
    <w:rsid w:val="00556368"/>
    <w:rsid w:val="0055680F"/>
    <w:rsid w:val="005574E6"/>
    <w:rsid w:val="00560F4B"/>
    <w:rsid w:val="0056121F"/>
    <w:rsid w:val="0056176B"/>
    <w:rsid w:val="00564860"/>
    <w:rsid w:val="00564D51"/>
    <w:rsid w:val="005652B0"/>
    <w:rsid w:val="00565CF0"/>
    <w:rsid w:val="005662A3"/>
    <w:rsid w:val="00566D80"/>
    <w:rsid w:val="00567261"/>
    <w:rsid w:val="00567386"/>
    <w:rsid w:val="00567457"/>
    <w:rsid w:val="00567847"/>
    <w:rsid w:val="00567FDE"/>
    <w:rsid w:val="00570A38"/>
    <w:rsid w:val="0057126F"/>
    <w:rsid w:val="00571C38"/>
    <w:rsid w:val="00571FB9"/>
    <w:rsid w:val="00572505"/>
    <w:rsid w:val="005728CC"/>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5CC5"/>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D9F"/>
    <w:rsid w:val="005C4FAF"/>
    <w:rsid w:val="005C58E5"/>
    <w:rsid w:val="005C5C7E"/>
    <w:rsid w:val="005C64A5"/>
    <w:rsid w:val="005C6F97"/>
    <w:rsid w:val="005C74FB"/>
    <w:rsid w:val="005D15EF"/>
    <w:rsid w:val="005D1602"/>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29F9"/>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53C2"/>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97E"/>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718"/>
    <w:rsid w:val="006A3FFD"/>
    <w:rsid w:val="006A4584"/>
    <w:rsid w:val="006A46FB"/>
    <w:rsid w:val="006A5E28"/>
    <w:rsid w:val="006A697B"/>
    <w:rsid w:val="006A6EA1"/>
    <w:rsid w:val="006A7937"/>
    <w:rsid w:val="006A79E2"/>
    <w:rsid w:val="006A7AFF"/>
    <w:rsid w:val="006B054E"/>
    <w:rsid w:val="006B1816"/>
    <w:rsid w:val="006B2099"/>
    <w:rsid w:val="006B240A"/>
    <w:rsid w:val="006B4081"/>
    <w:rsid w:val="006B44DB"/>
    <w:rsid w:val="006B5043"/>
    <w:rsid w:val="006B50CF"/>
    <w:rsid w:val="006B5412"/>
    <w:rsid w:val="006B61B1"/>
    <w:rsid w:val="006B6787"/>
    <w:rsid w:val="006B6DBB"/>
    <w:rsid w:val="006B7212"/>
    <w:rsid w:val="006B7666"/>
    <w:rsid w:val="006C03B8"/>
    <w:rsid w:val="006C0690"/>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0097"/>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852"/>
    <w:rsid w:val="00713AEA"/>
    <w:rsid w:val="00713D85"/>
    <w:rsid w:val="00713DFC"/>
    <w:rsid w:val="007148D3"/>
    <w:rsid w:val="00715B9A"/>
    <w:rsid w:val="007165ED"/>
    <w:rsid w:val="007175D4"/>
    <w:rsid w:val="0072225D"/>
    <w:rsid w:val="007227CC"/>
    <w:rsid w:val="00724516"/>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6C4C"/>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99"/>
    <w:rsid w:val="007F22C6"/>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29"/>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25"/>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4B7B"/>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A92"/>
    <w:rsid w:val="008A0D2B"/>
    <w:rsid w:val="008A0D45"/>
    <w:rsid w:val="008A0E99"/>
    <w:rsid w:val="008A21FF"/>
    <w:rsid w:val="008A2CE2"/>
    <w:rsid w:val="008A30AC"/>
    <w:rsid w:val="008A414A"/>
    <w:rsid w:val="008A44B8"/>
    <w:rsid w:val="008A46AA"/>
    <w:rsid w:val="008A46E5"/>
    <w:rsid w:val="008A47E8"/>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908"/>
    <w:rsid w:val="008E4D7C"/>
    <w:rsid w:val="008E5B14"/>
    <w:rsid w:val="008E7507"/>
    <w:rsid w:val="008E78FB"/>
    <w:rsid w:val="008E7D2E"/>
    <w:rsid w:val="008F02C2"/>
    <w:rsid w:val="008F1432"/>
    <w:rsid w:val="008F159A"/>
    <w:rsid w:val="008F1EAB"/>
    <w:rsid w:val="008F2C59"/>
    <w:rsid w:val="008F33DC"/>
    <w:rsid w:val="008F356B"/>
    <w:rsid w:val="008F3605"/>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6D47"/>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53"/>
    <w:rsid w:val="009704C6"/>
    <w:rsid w:val="00971626"/>
    <w:rsid w:val="00971F08"/>
    <w:rsid w:val="009720E8"/>
    <w:rsid w:val="00973E9D"/>
    <w:rsid w:val="00974B09"/>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28A9"/>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2605"/>
    <w:rsid w:val="009B33E5"/>
    <w:rsid w:val="009B3AC2"/>
    <w:rsid w:val="009B3F2D"/>
    <w:rsid w:val="009B4DF4"/>
    <w:rsid w:val="009B5261"/>
    <w:rsid w:val="009B55A4"/>
    <w:rsid w:val="009B564E"/>
    <w:rsid w:val="009B6261"/>
    <w:rsid w:val="009B65C5"/>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4F2A"/>
    <w:rsid w:val="00A55067"/>
    <w:rsid w:val="00A5637B"/>
    <w:rsid w:val="00A563A0"/>
    <w:rsid w:val="00A568DF"/>
    <w:rsid w:val="00A56CCB"/>
    <w:rsid w:val="00A57F52"/>
    <w:rsid w:val="00A61499"/>
    <w:rsid w:val="00A6220E"/>
    <w:rsid w:val="00A62A77"/>
    <w:rsid w:val="00A62F92"/>
    <w:rsid w:val="00A63483"/>
    <w:rsid w:val="00A63B68"/>
    <w:rsid w:val="00A657D7"/>
    <w:rsid w:val="00A660AC"/>
    <w:rsid w:val="00A663AA"/>
    <w:rsid w:val="00A67664"/>
    <w:rsid w:val="00A67E6C"/>
    <w:rsid w:val="00A71B99"/>
    <w:rsid w:val="00A721B8"/>
    <w:rsid w:val="00A732B1"/>
    <w:rsid w:val="00A738D9"/>
    <w:rsid w:val="00A739D0"/>
    <w:rsid w:val="00A74376"/>
    <w:rsid w:val="00A746B4"/>
    <w:rsid w:val="00A759B5"/>
    <w:rsid w:val="00A75E55"/>
    <w:rsid w:val="00A761D4"/>
    <w:rsid w:val="00A76593"/>
    <w:rsid w:val="00A765D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A6B69"/>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1846"/>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1CF7"/>
    <w:rsid w:val="00AF221E"/>
    <w:rsid w:val="00AF2B22"/>
    <w:rsid w:val="00AF3C0D"/>
    <w:rsid w:val="00AF3EE4"/>
    <w:rsid w:val="00AF42D7"/>
    <w:rsid w:val="00AF457F"/>
    <w:rsid w:val="00AF5157"/>
    <w:rsid w:val="00AF5281"/>
    <w:rsid w:val="00AF78ED"/>
    <w:rsid w:val="00AF7B02"/>
    <w:rsid w:val="00B006FE"/>
    <w:rsid w:val="00B00732"/>
    <w:rsid w:val="00B007CB"/>
    <w:rsid w:val="00B00AAB"/>
    <w:rsid w:val="00B02AA9"/>
    <w:rsid w:val="00B02FA3"/>
    <w:rsid w:val="00B02FF3"/>
    <w:rsid w:val="00B03018"/>
    <w:rsid w:val="00B03E30"/>
    <w:rsid w:val="00B05084"/>
    <w:rsid w:val="00B05E98"/>
    <w:rsid w:val="00B076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42E"/>
    <w:rsid w:val="00B30929"/>
    <w:rsid w:val="00B33012"/>
    <w:rsid w:val="00B3411D"/>
    <w:rsid w:val="00B342DC"/>
    <w:rsid w:val="00B35212"/>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2D98"/>
    <w:rsid w:val="00B830A2"/>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A84"/>
    <w:rsid w:val="00BA5B3F"/>
    <w:rsid w:val="00BA633A"/>
    <w:rsid w:val="00BA76E0"/>
    <w:rsid w:val="00BA7F84"/>
    <w:rsid w:val="00BB0DE1"/>
    <w:rsid w:val="00BB2992"/>
    <w:rsid w:val="00BB29F5"/>
    <w:rsid w:val="00BB2A25"/>
    <w:rsid w:val="00BB4398"/>
    <w:rsid w:val="00BB51E9"/>
    <w:rsid w:val="00BB5489"/>
    <w:rsid w:val="00BB6BF3"/>
    <w:rsid w:val="00BB7AF1"/>
    <w:rsid w:val="00BC0FDC"/>
    <w:rsid w:val="00BC10BF"/>
    <w:rsid w:val="00BC159A"/>
    <w:rsid w:val="00BC1AA2"/>
    <w:rsid w:val="00BC26B8"/>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38D"/>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64A8"/>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1FE"/>
    <w:rsid w:val="00CB64E5"/>
    <w:rsid w:val="00CB64E9"/>
    <w:rsid w:val="00CB7170"/>
    <w:rsid w:val="00CB799E"/>
    <w:rsid w:val="00CC040E"/>
    <w:rsid w:val="00CC1028"/>
    <w:rsid w:val="00CC111F"/>
    <w:rsid w:val="00CC18A6"/>
    <w:rsid w:val="00CC192B"/>
    <w:rsid w:val="00CC2011"/>
    <w:rsid w:val="00CC21A5"/>
    <w:rsid w:val="00CC3EA0"/>
    <w:rsid w:val="00CC646C"/>
    <w:rsid w:val="00CC7B45"/>
    <w:rsid w:val="00CC7F71"/>
    <w:rsid w:val="00CD0A37"/>
    <w:rsid w:val="00CD1188"/>
    <w:rsid w:val="00CD2EB2"/>
    <w:rsid w:val="00CD2ED1"/>
    <w:rsid w:val="00CD337B"/>
    <w:rsid w:val="00CD4628"/>
    <w:rsid w:val="00CD67BA"/>
    <w:rsid w:val="00CD6F1E"/>
    <w:rsid w:val="00CD7FE4"/>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A43"/>
    <w:rsid w:val="00D13E4E"/>
    <w:rsid w:val="00D14351"/>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4D75"/>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67E53"/>
    <w:rsid w:val="00D708B0"/>
    <w:rsid w:val="00D70921"/>
    <w:rsid w:val="00D70D3B"/>
    <w:rsid w:val="00D7189E"/>
    <w:rsid w:val="00D71DF2"/>
    <w:rsid w:val="00D72808"/>
    <w:rsid w:val="00D729A3"/>
    <w:rsid w:val="00D7479E"/>
    <w:rsid w:val="00D758C5"/>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E77D9"/>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D75"/>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6D9A"/>
    <w:rsid w:val="00E67C51"/>
    <w:rsid w:val="00E702FB"/>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09AA"/>
    <w:rsid w:val="00EA243A"/>
    <w:rsid w:val="00EA2EE5"/>
    <w:rsid w:val="00EA2F5B"/>
    <w:rsid w:val="00EA343C"/>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E6743"/>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3D31"/>
    <w:rsid w:val="00F4735F"/>
    <w:rsid w:val="00F4766C"/>
    <w:rsid w:val="00F476AF"/>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D32"/>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156C"/>
    <w:rsid w:val="00FA2BB3"/>
    <w:rsid w:val="00FA2C50"/>
    <w:rsid w:val="00FA2E5B"/>
    <w:rsid w:val="00FA3AAA"/>
    <w:rsid w:val="00FA446D"/>
    <w:rsid w:val="00FA50EC"/>
    <w:rsid w:val="00FA6713"/>
    <w:rsid w:val="00FA768F"/>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 w:val="22"/>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paragraph" w:customStyle="1" w:styleId="TB2">
    <w:name w:val="TB2"/>
    <w:basedOn w:val="Normal"/>
    <w:qFormat/>
    <w:rsid w:val="00F63D32"/>
    <w:pPr>
      <w:keepNext/>
      <w:keepLines/>
      <w:numPr>
        <w:numId w:val="13"/>
      </w:numPr>
      <w:tabs>
        <w:tab w:val="num" w:pos="397"/>
        <w:tab w:val="left" w:pos="1109"/>
        <w:tab w:val="left" w:pos="1644"/>
      </w:tabs>
      <w:spacing w:after="0"/>
      <w:ind w:left="1100" w:hanging="380"/>
      <w:jc w:val="left"/>
    </w:pPr>
    <w:rPr>
      <w:rFonts w:eastAsia="MS Mincho"/>
      <w:sz w:val="18"/>
      <w:lang w:eastAsia="en-GB"/>
    </w:rPr>
  </w:style>
  <w:style w:type="table" w:styleId="GridTable4-Accent1">
    <w:name w:val="Grid Table 4 Accent 1"/>
    <w:basedOn w:val="TableNormal"/>
    <w:uiPriority w:val="49"/>
    <w:rsid w:val="0026561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673800145">
          <w:marLeft w:val="0"/>
          <w:marRight w:val="0"/>
          <w:marTop w:val="0"/>
          <w:marBottom w:val="0"/>
          <w:divBdr>
            <w:top w:val="none" w:sz="0" w:space="0" w:color="auto"/>
            <w:left w:val="none" w:sz="0" w:space="0" w:color="auto"/>
            <w:bottom w:val="none" w:sz="0" w:space="0" w:color="auto"/>
            <w:right w:val="none" w:sz="0" w:space="0" w:color="auto"/>
          </w:divBdr>
        </w:div>
      </w:divsChild>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Template>
  <TotalTime>1</TotalTime>
  <Pages>6</Pages>
  <Words>1252</Words>
  <Characters>7138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8374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Soghomonian, Manook (ITN)</cp:lastModifiedBy>
  <cp:revision>2</cp:revision>
  <cp:lastPrinted>2008-01-31T16:09:00Z</cp:lastPrinted>
  <dcterms:created xsi:type="dcterms:W3CDTF">2024-08-08T11:26:00Z</dcterms:created>
  <dcterms:modified xsi:type="dcterms:W3CDTF">2024-08-08T11:26:00Z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