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2DFBF520" w:rsidR="00E310D5" w:rsidRPr="00955687"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955687" w:rsidRPr="00955687">
        <w:rPr>
          <w:rFonts w:eastAsia="Times New Roman" w:cs="Arial"/>
          <w:sz w:val="24"/>
          <w:szCs w:val="28"/>
          <w:lang w:val="en-CN" w:eastAsia="zh-CN"/>
        </w:rPr>
        <w:t>R4-2411433</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274FEB3F"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730026">
        <w:rPr>
          <w:rFonts w:ascii="Arial" w:hAnsi="Arial" w:cs="Arial"/>
          <w:szCs w:val="24"/>
        </w:rPr>
        <w:t>5</w:t>
      </w:r>
      <w:r w:rsidR="00635DE7">
        <w:rPr>
          <w:rFonts w:ascii="Arial" w:hAnsi="Arial" w:cs="Arial"/>
          <w:szCs w:val="24"/>
        </w:rPr>
        <w:t>.</w:t>
      </w:r>
      <w:r w:rsidR="008922AC">
        <w:rPr>
          <w:rFonts w:ascii="Arial" w:hAnsi="Arial" w:cs="Arial"/>
          <w:szCs w:val="24"/>
        </w:rPr>
        <w:t>24.1</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604E7906" w:rsidR="00E310D5" w:rsidRPr="00FB1686" w:rsidRDefault="004552DD" w:rsidP="00FB1686">
      <w:pPr>
        <w:pStyle w:val="3GPPHeaderArial"/>
        <w:tabs>
          <w:tab w:val="left" w:pos="1701"/>
        </w:tabs>
        <w:ind w:left="1701" w:hanging="1701"/>
        <w:rPr>
          <w:b/>
          <w:sz w:val="24"/>
          <w:lang w:val="en-CN"/>
        </w:rPr>
      </w:pPr>
      <w:r>
        <w:rPr>
          <w:b/>
          <w:sz w:val="24"/>
          <w:lang w:val="en-GB"/>
        </w:rPr>
        <w:t>Title:</w:t>
      </w:r>
      <w:r>
        <w:rPr>
          <w:b/>
          <w:sz w:val="24"/>
          <w:lang w:val="en-GB"/>
        </w:rPr>
        <w:tab/>
      </w:r>
      <w:r w:rsidR="00310BB0" w:rsidRPr="00310BB0">
        <w:rPr>
          <w:b/>
          <w:sz w:val="24"/>
          <w:lang w:val="en-CN"/>
        </w:rPr>
        <w:t>Discussion of R18 LTM core requirements maintenance</w:t>
      </w:r>
    </w:p>
    <w:p w14:paraId="4F3BE61D" w14:textId="77777777" w:rsidR="00E310D5" w:rsidRDefault="00E310D5">
      <w:pPr>
        <w:pStyle w:val="3GPPHeaderArial"/>
        <w:tabs>
          <w:tab w:val="left" w:pos="1701"/>
        </w:tabs>
        <w:rPr>
          <w:b/>
          <w:sz w:val="24"/>
          <w:lang w:val="en-GB" w:eastAsia="zh-TW"/>
        </w:rPr>
      </w:pPr>
    </w:p>
    <w:p w14:paraId="47F7C6F8" w14:textId="0304492A"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51577B">
        <w:rPr>
          <w:rFonts w:ascii="Arial" w:hAnsi="Arial" w:cs="Arial"/>
          <w:szCs w:val="24"/>
        </w:rPr>
        <w:t>Discussion</w:t>
      </w:r>
      <w:r w:rsidR="00B125DE">
        <w:rPr>
          <w:rFonts w:ascii="Arial" w:hAnsi="Arial" w:cs="Arial"/>
          <w:szCs w:val="24"/>
        </w:rPr>
        <w:t xml:space="preserve">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4152A3D4" w14:textId="77777777" w:rsidR="00C204AA" w:rsidRPr="00C204AA" w:rsidRDefault="00692399" w:rsidP="00C204AA">
      <w:pPr>
        <w:overflowPunct w:val="0"/>
        <w:autoSpaceDE w:val="0"/>
        <w:autoSpaceDN w:val="0"/>
        <w:adjustRightInd w:val="0"/>
        <w:spacing w:after="180"/>
        <w:jc w:val="both"/>
        <w:textAlignment w:val="baseline"/>
        <w:rPr>
          <w:rFonts w:cs="v4.2.0"/>
          <w:lang w:eastAsia="zh-CN"/>
        </w:rPr>
      </w:pPr>
      <w:r w:rsidRPr="00C204AA">
        <w:rPr>
          <w:rFonts w:cs="v4.2.0"/>
          <w:lang w:eastAsia="zh-CN"/>
        </w:rPr>
        <w:t xml:space="preserve">Core requirements maintenance for LTM have been discussed widely in the previous RAN4 meeting. The latest agreement can be found in the approved WF [1]. There are still some remaining issues that need to be addressed. </w:t>
      </w:r>
    </w:p>
    <w:p w14:paraId="4D0B89A1" w14:textId="554CFF81" w:rsidR="00DF3439" w:rsidRPr="00C204AA" w:rsidRDefault="00692399" w:rsidP="00C204AA">
      <w:pPr>
        <w:overflowPunct w:val="0"/>
        <w:autoSpaceDE w:val="0"/>
        <w:autoSpaceDN w:val="0"/>
        <w:adjustRightInd w:val="0"/>
        <w:spacing w:after="180"/>
        <w:jc w:val="both"/>
        <w:textAlignment w:val="baseline"/>
        <w:rPr>
          <w:rFonts w:cs="v4.2.0"/>
          <w:lang w:eastAsia="zh-CN"/>
        </w:rPr>
      </w:pPr>
      <w:r w:rsidRPr="00C204AA">
        <w:rPr>
          <w:rFonts w:cs="v4.2.0"/>
          <w:lang w:eastAsia="zh-CN"/>
        </w:rPr>
        <w:t>In this contribution, we provide further discussion on the open issues.</w:t>
      </w:r>
    </w:p>
    <w:p w14:paraId="3E25962B" w14:textId="74C3BD48" w:rsidR="00E310D5" w:rsidRDefault="00B14301">
      <w:pPr>
        <w:pStyle w:val="Heading1"/>
        <w:overflowPunct w:val="0"/>
        <w:autoSpaceDE w:val="0"/>
        <w:autoSpaceDN w:val="0"/>
        <w:adjustRightInd w:val="0"/>
        <w:spacing w:before="0" w:after="120"/>
        <w:rPr>
          <w:rFonts w:eastAsia="PMingLiU" w:cs="Arial"/>
        </w:rPr>
      </w:pPr>
      <w:r>
        <w:rPr>
          <w:rFonts w:eastAsia="PMingLiU" w:cs="Arial"/>
        </w:rPr>
        <w:t>Discussion</w:t>
      </w:r>
    </w:p>
    <w:p w14:paraId="1E47EC52" w14:textId="1030468A" w:rsidR="003A2099" w:rsidRDefault="0024106E" w:rsidP="00C204AA">
      <w:pPr>
        <w:overflowPunct w:val="0"/>
        <w:autoSpaceDE w:val="0"/>
        <w:autoSpaceDN w:val="0"/>
        <w:adjustRightInd w:val="0"/>
        <w:spacing w:after="180"/>
        <w:jc w:val="both"/>
        <w:textAlignment w:val="baseline"/>
        <w:rPr>
          <w:rFonts w:cs="v4.2.0"/>
          <w:lang w:eastAsia="zh-CN"/>
        </w:rPr>
      </w:pPr>
      <w:r>
        <w:rPr>
          <w:rFonts w:cs="v4.2.0"/>
          <w:lang w:eastAsia="zh-CN"/>
        </w:rPr>
        <w:t>The first issue we would like to discuss is about the leftover due to decoupling L1-RSRP measurement from LTM cell switch.</w:t>
      </w:r>
      <w:r w:rsidR="003A2099">
        <w:rPr>
          <w:rFonts w:cs="v4.2.0"/>
          <w:lang w:eastAsia="zh-CN"/>
        </w:rPr>
        <w:t xml:space="preserve"> In the previous RAN4 meeting, it was agreed to decouple these two procedures in FR1</w:t>
      </w:r>
      <w:r w:rsidR="00D4651C">
        <w:rPr>
          <w:rFonts w:cs="v4.2.0"/>
          <w:lang w:eastAsia="zh-CN"/>
        </w:rPr>
        <w:t xml:space="preserve"> in general. However, some details are still open.</w:t>
      </w:r>
      <w:r w:rsidR="00727970">
        <w:rPr>
          <w:rFonts w:cs="v4.2.0"/>
          <w:lang w:eastAsia="zh-CN"/>
        </w:rPr>
        <w:t xml:space="preserve"> </w:t>
      </w:r>
    </w:p>
    <w:p w14:paraId="37FA3B9D" w14:textId="77777777" w:rsidR="007F70C1" w:rsidRDefault="007F70C1" w:rsidP="007F70C1">
      <w:pPr>
        <w:spacing w:afterLines="50" w:after="120"/>
        <w:rPr>
          <w:b/>
          <w:u w:val="single"/>
        </w:rPr>
      </w:pPr>
      <w:r w:rsidRPr="00CE71AF">
        <w:rPr>
          <w:b/>
          <w:u w:val="single"/>
        </w:rPr>
        <w:t>Issue 3-3-1: known TCI state conditions</w:t>
      </w:r>
    </w:p>
    <w:p w14:paraId="15CDD8CB" w14:textId="77777777" w:rsidR="007F70C1" w:rsidRDefault="007F70C1" w:rsidP="007F70C1">
      <w:pPr>
        <w:spacing w:afterLines="50" w:after="120"/>
        <w:rPr>
          <w:rFonts w:eastAsiaTheme="minorEastAsia"/>
          <w:bCs/>
          <w:i/>
          <w:iCs/>
          <w:color w:val="0070C0"/>
          <w:lang w:eastAsia="zh-CN"/>
        </w:rPr>
      </w:pPr>
      <w:r>
        <w:rPr>
          <w:rFonts w:eastAsiaTheme="minorEastAsia"/>
          <w:bCs/>
          <w:i/>
          <w:iCs/>
          <w:color w:val="0070C0"/>
          <w:lang w:eastAsia="zh-CN"/>
        </w:rPr>
        <w:t>Online Agreement</w:t>
      </w:r>
    </w:p>
    <w:p w14:paraId="1502A6A9" w14:textId="77777777" w:rsidR="007F70C1" w:rsidRPr="00E605A9" w:rsidRDefault="007F70C1" w:rsidP="007F70C1">
      <w:pPr>
        <w:spacing w:afterLines="50" w:after="120"/>
        <w:rPr>
          <w:rFonts w:eastAsiaTheme="minorEastAsia"/>
          <w:szCs w:val="24"/>
          <w:lang w:eastAsia="zh-CN"/>
        </w:rPr>
      </w:pPr>
      <w:r>
        <w:rPr>
          <w:b/>
          <w:lang w:eastAsia="zh-CN"/>
        </w:rPr>
        <w:t>&lt; Agreement &gt;</w:t>
      </w:r>
    </w:p>
    <w:p w14:paraId="21C05CBD" w14:textId="77777777" w:rsidR="007F70C1" w:rsidRPr="00E605A9" w:rsidRDefault="007F70C1" w:rsidP="007F70C1">
      <w:pPr>
        <w:pStyle w:val="ListParagraph"/>
        <w:numPr>
          <w:ilvl w:val="0"/>
          <w:numId w:val="35"/>
        </w:numPr>
        <w:overflowPunct/>
        <w:autoSpaceDE/>
        <w:adjustRightInd/>
        <w:spacing w:after="120"/>
        <w:ind w:left="936"/>
        <w:contextualSpacing w:val="0"/>
        <w:textAlignment w:val="auto"/>
        <w:rPr>
          <w:bCs/>
          <w:sz w:val="21"/>
          <w:szCs w:val="21"/>
          <w:lang w:eastAsia="zh-CN"/>
        </w:rPr>
      </w:pPr>
      <w:r w:rsidRPr="00E605A9">
        <w:rPr>
          <w:bCs/>
          <w:szCs w:val="21"/>
        </w:rPr>
        <w:t>For FR1, the cell switch delay requirement is applicable for the case without L1 measurement and report, under certain conditions.</w:t>
      </w:r>
    </w:p>
    <w:p w14:paraId="6BB2931A" w14:textId="77777777" w:rsidR="007F70C1" w:rsidRDefault="007F70C1" w:rsidP="007F70C1">
      <w:pPr>
        <w:pStyle w:val="ListParagraph"/>
        <w:numPr>
          <w:ilvl w:val="1"/>
          <w:numId w:val="35"/>
        </w:numPr>
        <w:overflowPunct/>
        <w:autoSpaceDE/>
        <w:adjustRightInd/>
        <w:spacing w:after="120"/>
        <w:ind w:left="1656"/>
        <w:contextualSpacing w:val="0"/>
        <w:textAlignment w:val="auto"/>
        <w:rPr>
          <w:bCs/>
          <w:szCs w:val="21"/>
        </w:rPr>
      </w:pPr>
      <w:r w:rsidRPr="00E605A9">
        <w:rPr>
          <w:bCs/>
          <w:szCs w:val="21"/>
        </w:rPr>
        <w:t>Further discuss the how the requirement applies together with the condition.</w:t>
      </w:r>
    </w:p>
    <w:p w14:paraId="3CC2417C" w14:textId="77777777" w:rsidR="007F70C1" w:rsidRDefault="007F70C1" w:rsidP="007F70C1">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03570140" w14:textId="77777777" w:rsidR="007F70C1" w:rsidRPr="0077492D" w:rsidRDefault="007F70C1" w:rsidP="007F70C1">
      <w:pPr>
        <w:pStyle w:val="ListParagraph"/>
        <w:numPr>
          <w:ilvl w:val="0"/>
          <w:numId w:val="35"/>
        </w:numPr>
        <w:ind w:left="936"/>
        <w:contextualSpacing w:val="0"/>
        <w:textAlignment w:val="auto"/>
        <w:rPr>
          <w:szCs w:val="21"/>
          <w:lang w:eastAsia="zh-CN"/>
        </w:rPr>
      </w:pPr>
      <w:r>
        <w:rPr>
          <w:szCs w:val="21"/>
        </w:rPr>
        <w:t>In FR2: the RAN4 Rel-18 related LTM requirements are not applicable if L1 measurement of LTM candidate cell is not supported or configured.</w:t>
      </w:r>
    </w:p>
    <w:p w14:paraId="3BD7A780" w14:textId="77777777" w:rsidR="007F70C1" w:rsidRDefault="007F70C1" w:rsidP="007F70C1">
      <w:pPr>
        <w:spacing w:after="120"/>
        <w:rPr>
          <w:rFonts w:eastAsia="SimSun"/>
          <w:szCs w:val="24"/>
          <w:lang w:eastAsia="zh-CN"/>
        </w:rPr>
      </w:pPr>
      <w:r w:rsidRPr="00FD4177">
        <w:rPr>
          <w:rFonts w:eastAsia="SimSun"/>
          <w:szCs w:val="24"/>
          <w:lang w:eastAsia="zh-CN"/>
        </w:rPr>
        <w:t>&lt;</w:t>
      </w:r>
      <w:r w:rsidRPr="00FD4177">
        <w:rPr>
          <w:rFonts w:eastAsia="SimSun"/>
          <w:b/>
          <w:bCs/>
          <w:szCs w:val="24"/>
          <w:lang w:eastAsia="zh-CN"/>
        </w:rPr>
        <w:t>Way Forward</w:t>
      </w:r>
      <w:r w:rsidRPr="00FD4177">
        <w:rPr>
          <w:rFonts w:eastAsia="SimSun"/>
          <w:szCs w:val="24"/>
          <w:lang w:eastAsia="zh-CN"/>
        </w:rPr>
        <w:t xml:space="preserve"> &gt;: </w:t>
      </w:r>
      <w:r>
        <w:rPr>
          <w:rFonts w:eastAsia="SimSun"/>
          <w:szCs w:val="24"/>
          <w:lang w:eastAsia="zh-CN"/>
        </w:rPr>
        <w:t>Further discuss the following options in FR1:</w:t>
      </w:r>
    </w:p>
    <w:p w14:paraId="5B41BCA1" w14:textId="77777777" w:rsidR="007F70C1" w:rsidRDefault="007F70C1" w:rsidP="007F70C1">
      <w:pPr>
        <w:pStyle w:val="ListParagraph"/>
        <w:numPr>
          <w:ilvl w:val="1"/>
          <w:numId w:val="35"/>
        </w:numPr>
        <w:overflowPunct/>
        <w:autoSpaceDE/>
        <w:adjustRightInd/>
        <w:spacing w:after="120"/>
        <w:ind w:left="1656"/>
        <w:contextualSpacing w:val="0"/>
        <w:textAlignment w:val="auto"/>
        <w:rPr>
          <w:bCs/>
          <w:szCs w:val="21"/>
        </w:rPr>
      </w:pPr>
      <w:r w:rsidRPr="00E605A9">
        <w:rPr>
          <w:rFonts w:hint="eastAsia"/>
          <w:bCs/>
          <w:szCs w:val="21"/>
        </w:rPr>
        <w:t>O</w:t>
      </w:r>
      <w:r w:rsidRPr="00E605A9">
        <w:rPr>
          <w:bCs/>
          <w:szCs w:val="21"/>
        </w:rPr>
        <w:t xml:space="preserve">ption 1: </w:t>
      </w:r>
      <w:r>
        <w:rPr>
          <w:bCs/>
          <w:szCs w:val="21"/>
        </w:rPr>
        <w:t>change known TCI state conditions to make cell switch delay requirements applicable to the case without L1 measurement and report</w:t>
      </w:r>
    </w:p>
    <w:p w14:paraId="03EE523F" w14:textId="77777777" w:rsidR="007F70C1" w:rsidRDefault="007F70C1" w:rsidP="007F70C1">
      <w:pPr>
        <w:pStyle w:val="ListParagraph"/>
        <w:numPr>
          <w:ilvl w:val="1"/>
          <w:numId w:val="35"/>
        </w:numPr>
        <w:overflowPunct/>
        <w:autoSpaceDE/>
        <w:adjustRightInd/>
        <w:spacing w:after="120"/>
        <w:ind w:left="1656"/>
        <w:contextualSpacing w:val="0"/>
        <w:textAlignment w:val="auto"/>
        <w:rPr>
          <w:bCs/>
          <w:szCs w:val="21"/>
        </w:rPr>
      </w:pPr>
      <w:r>
        <w:rPr>
          <w:rFonts w:eastAsiaTheme="minorEastAsia" w:hint="eastAsia"/>
          <w:bCs/>
          <w:szCs w:val="21"/>
          <w:lang w:eastAsia="zh-CN"/>
        </w:rPr>
        <w:t>O</w:t>
      </w:r>
      <w:r>
        <w:rPr>
          <w:rFonts w:eastAsiaTheme="minorEastAsia"/>
          <w:bCs/>
          <w:szCs w:val="21"/>
          <w:lang w:eastAsia="zh-CN"/>
        </w:rPr>
        <w:t xml:space="preserve">ption 2: Allow </w:t>
      </w:r>
      <w:r>
        <w:rPr>
          <w:bCs/>
          <w:szCs w:val="21"/>
        </w:rPr>
        <w:t>cell switch delay requirements applicable to unknown TCI state case with conditions.</w:t>
      </w:r>
    </w:p>
    <w:p w14:paraId="68D5E19F" w14:textId="77777777" w:rsidR="007F70C1" w:rsidRPr="00E605A9" w:rsidRDefault="007F70C1" w:rsidP="007F70C1">
      <w:pPr>
        <w:pStyle w:val="ListParagraph"/>
        <w:numPr>
          <w:ilvl w:val="1"/>
          <w:numId w:val="35"/>
        </w:numPr>
        <w:overflowPunct/>
        <w:autoSpaceDE/>
        <w:adjustRightInd/>
        <w:spacing w:after="120"/>
        <w:ind w:left="1656"/>
        <w:contextualSpacing w:val="0"/>
        <w:textAlignment w:val="auto"/>
        <w:rPr>
          <w:rFonts w:eastAsiaTheme="minorEastAsia"/>
          <w:bCs/>
          <w:szCs w:val="21"/>
          <w:lang w:eastAsia="zh-CN"/>
        </w:rPr>
      </w:pPr>
      <w:r>
        <w:rPr>
          <w:rFonts w:eastAsiaTheme="minorEastAsia" w:hint="eastAsia"/>
          <w:bCs/>
          <w:szCs w:val="21"/>
          <w:lang w:eastAsia="zh-CN"/>
        </w:rPr>
        <w:t>R</w:t>
      </w:r>
      <w:r>
        <w:rPr>
          <w:rFonts w:eastAsiaTheme="minorEastAsia"/>
          <w:bCs/>
          <w:szCs w:val="21"/>
          <w:lang w:eastAsia="zh-CN"/>
        </w:rPr>
        <w:t>egarding the conditions, further discuss the following options</w:t>
      </w:r>
      <w:r w:rsidRPr="00E605A9">
        <w:rPr>
          <w:rFonts w:eastAsiaTheme="minorEastAsia"/>
          <w:bCs/>
          <w:szCs w:val="21"/>
          <w:lang w:eastAsia="zh-CN"/>
        </w:rPr>
        <w:t xml:space="preserve"> when SNR of the TCI state</w:t>
      </w:r>
      <w:r w:rsidRPr="00E605A9">
        <w:rPr>
          <w:rFonts w:eastAsiaTheme="minorEastAsia" w:hint="eastAsia"/>
          <w:bCs/>
          <w:szCs w:val="21"/>
          <w:lang w:eastAsia="zh-CN"/>
        </w:rPr>
        <w:t>≥</w:t>
      </w:r>
      <w:r w:rsidRPr="00E605A9">
        <w:rPr>
          <w:rFonts w:eastAsiaTheme="minorEastAsia"/>
          <w:bCs/>
          <w:szCs w:val="21"/>
          <w:lang w:eastAsia="zh-CN"/>
        </w:rPr>
        <w:t xml:space="preserve"> -3dB</w:t>
      </w:r>
    </w:p>
    <w:p w14:paraId="703D8D71" w14:textId="77777777" w:rsidR="007F70C1" w:rsidRDefault="007F70C1" w:rsidP="007F70C1">
      <w:pPr>
        <w:pStyle w:val="ListParagraph"/>
        <w:numPr>
          <w:ilvl w:val="3"/>
          <w:numId w:val="35"/>
        </w:numPr>
        <w:overflowPunct/>
        <w:autoSpaceDE/>
        <w:adjustRightInd/>
        <w:spacing w:after="120"/>
        <w:contextualSpacing w:val="0"/>
        <w:textAlignment w:val="auto"/>
        <w:rPr>
          <w:bCs/>
          <w:szCs w:val="21"/>
        </w:rPr>
      </w:pPr>
      <w:r>
        <w:rPr>
          <w:bCs/>
          <w:szCs w:val="21"/>
        </w:rPr>
        <w:t>Condition 1: TCI state has been activated and</w:t>
      </w:r>
    </w:p>
    <w:p w14:paraId="04680B7C" w14:textId="77777777" w:rsidR="007F70C1" w:rsidRDefault="007F70C1" w:rsidP="007F70C1">
      <w:pPr>
        <w:pStyle w:val="ListParagraph"/>
        <w:numPr>
          <w:ilvl w:val="4"/>
          <w:numId w:val="35"/>
        </w:numPr>
        <w:overflowPunct/>
        <w:autoSpaceDE/>
        <w:adjustRightInd/>
        <w:spacing w:after="120"/>
        <w:contextualSpacing w:val="0"/>
        <w:textAlignment w:val="auto"/>
        <w:rPr>
          <w:bCs/>
          <w:szCs w:val="21"/>
        </w:rPr>
      </w:pPr>
      <w:r>
        <w:rPr>
          <w:bCs/>
          <w:szCs w:val="21"/>
        </w:rPr>
        <w:t xml:space="preserve">Condition 1A: </w:t>
      </w:r>
      <w:r>
        <w:rPr>
          <w:szCs w:val="21"/>
        </w:rPr>
        <w:t>the TCI state activation command was received not more than 1280 ms before the cell switch command</w:t>
      </w:r>
    </w:p>
    <w:p w14:paraId="268D4906" w14:textId="77777777" w:rsidR="007F70C1" w:rsidRDefault="007F70C1" w:rsidP="007F70C1">
      <w:pPr>
        <w:pStyle w:val="ListParagraph"/>
        <w:numPr>
          <w:ilvl w:val="4"/>
          <w:numId w:val="35"/>
        </w:numPr>
        <w:spacing w:after="120"/>
        <w:contextualSpacing w:val="0"/>
        <w:rPr>
          <w:bCs/>
          <w:szCs w:val="21"/>
        </w:rPr>
      </w:pPr>
      <w:r>
        <w:rPr>
          <w:bCs/>
          <w:szCs w:val="21"/>
        </w:rPr>
        <w:t>Condition 1B: Beam-level L3 measurement results have been reported in 1280 ms</w:t>
      </w:r>
    </w:p>
    <w:p w14:paraId="15372EC5" w14:textId="77777777" w:rsidR="007F70C1" w:rsidRDefault="007F70C1" w:rsidP="007F70C1">
      <w:pPr>
        <w:pStyle w:val="ListParagraph"/>
        <w:numPr>
          <w:ilvl w:val="4"/>
          <w:numId w:val="35"/>
        </w:numPr>
        <w:overflowPunct/>
        <w:autoSpaceDE/>
        <w:adjustRightInd/>
        <w:spacing w:after="120"/>
        <w:contextualSpacing w:val="0"/>
        <w:textAlignment w:val="auto"/>
        <w:rPr>
          <w:bCs/>
          <w:szCs w:val="21"/>
        </w:rPr>
      </w:pPr>
      <w:r>
        <w:rPr>
          <w:bCs/>
          <w:szCs w:val="21"/>
        </w:rPr>
        <w:t xml:space="preserve">Condition 1C: </w:t>
      </w:r>
      <w:r>
        <w:rPr>
          <w:szCs w:val="21"/>
        </w:rPr>
        <w:t>The RS associated to the target TCI state is available at least every 1280 ms after TCI state activation command</w:t>
      </w:r>
    </w:p>
    <w:p w14:paraId="0109E8E7" w14:textId="77777777" w:rsidR="007F70C1" w:rsidRPr="00F80CA0" w:rsidRDefault="007F70C1" w:rsidP="007F70C1">
      <w:pPr>
        <w:pStyle w:val="ListParagraph"/>
        <w:numPr>
          <w:ilvl w:val="3"/>
          <w:numId w:val="35"/>
        </w:numPr>
        <w:overflowPunct/>
        <w:autoSpaceDE/>
        <w:adjustRightInd/>
        <w:spacing w:after="120"/>
        <w:contextualSpacing w:val="0"/>
        <w:textAlignment w:val="auto"/>
        <w:rPr>
          <w:bCs/>
          <w:szCs w:val="21"/>
        </w:rPr>
      </w:pPr>
      <w:r>
        <w:rPr>
          <w:bCs/>
          <w:szCs w:val="21"/>
        </w:rPr>
        <w:t xml:space="preserve">Condition 2: </w:t>
      </w:r>
      <w:bookmarkStart w:id="5" w:name="OLE_LINK1"/>
      <w:bookmarkStart w:id="6" w:name="OLE_LINK2"/>
      <w:r>
        <w:rPr>
          <w:szCs w:val="21"/>
        </w:rPr>
        <w:t>UE has reported L3-RSRP measurements for the SSB associated to the target TCI state in [1280]ms before the cell switch command</w:t>
      </w:r>
      <w:bookmarkEnd w:id="5"/>
      <w:bookmarkEnd w:id="6"/>
    </w:p>
    <w:p w14:paraId="74389545" w14:textId="77777777" w:rsidR="007F70C1" w:rsidRPr="00F80CA0" w:rsidRDefault="007F70C1" w:rsidP="007F70C1">
      <w:pPr>
        <w:spacing w:after="120"/>
        <w:rPr>
          <w:rFonts w:eastAsia="SimSun"/>
          <w:szCs w:val="24"/>
          <w:lang w:eastAsia="zh-CN"/>
        </w:rPr>
      </w:pPr>
      <w:r w:rsidRPr="00F80CA0">
        <w:rPr>
          <w:rFonts w:eastAsia="SimSun"/>
          <w:szCs w:val="24"/>
          <w:lang w:eastAsia="zh-CN"/>
        </w:rPr>
        <w:lastRenderedPageBreak/>
        <w:t>&lt;</w:t>
      </w:r>
      <w:r w:rsidRPr="00F80CA0">
        <w:rPr>
          <w:rFonts w:eastAsia="SimSun"/>
          <w:b/>
          <w:bCs/>
          <w:szCs w:val="24"/>
          <w:lang w:eastAsia="zh-CN"/>
        </w:rPr>
        <w:t>Way Forward</w:t>
      </w:r>
      <w:r w:rsidRPr="00F80CA0">
        <w:rPr>
          <w:rFonts w:eastAsia="SimSun"/>
          <w:szCs w:val="24"/>
          <w:lang w:eastAsia="zh-CN"/>
        </w:rPr>
        <w:t xml:space="preserve"> &gt;: Further discuss the following options in FR</w:t>
      </w:r>
      <w:r>
        <w:rPr>
          <w:rFonts w:eastAsia="SimSun"/>
          <w:szCs w:val="24"/>
          <w:lang w:eastAsia="zh-CN"/>
        </w:rPr>
        <w:t>2</w:t>
      </w:r>
      <w:r w:rsidRPr="00F80CA0">
        <w:rPr>
          <w:rFonts w:eastAsia="SimSun"/>
          <w:szCs w:val="24"/>
          <w:lang w:eastAsia="zh-CN"/>
        </w:rPr>
        <w:t>:</w:t>
      </w:r>
    </w:p>
    <w:p w14:paraId="39C3707A" w14:textId="77777777" w:rsidR="007F70C1" w:rsidRDefault="007F70C1" w:rsidP="007F70C1">
      <w:pPr>
        <w:pStyle w:val="ListParagraph"/>
        <w:numPr>
          <w:ilvl w:val="2"/>
          <w:numId w:val="35"/>
        </w:numPr>
        <w:overflowPunct/>
        <w:autoSpaceDE/>
        <w:autoSpaceDN/>
        <w:adjustRightInd/>
        <w:spacing w:after="120"/>
        <w:contextualSpacing w:val="0"/>
        <w:textAlignment w:val="auto"/>
        <w:rPr>
          <w:bCs/>
          <w:szCs w:val="21"/>
        </w:rPr>
      </w:pPr>
      <w:r>
        <w:rPr>
          <w:bCs/>
          <w:szCs w:val="21"/>
        </w:rPr>
        <w:t>Condition 3: TCI state has been activated and</w:t>
      </w:r>
    </w:p>
    <w:p w14:paraId="19BED9A8" w14:textId="77777777" w:rsidR="007F70C1" w:rsidRDefault="007F70C1" w:rsidP="007F70C1">
      <w:pPr>
        <w:pStyle w:val="ListParagraph"/>
        <w:numPr>
          <w:ilvl w:val="3"/>
          <w:numId w:val="35"/>
        </w:numPr>
        <w:overflowPunct/>
        <w:autoSpaceDE/>
        <w:adjustRightInd/>
        <w:spacing w:after="120"/>
        <w:contextualSpacing w:val="0"/>
        <w:textAlignment w:val="auto"/>
        <w:rPr>
          <w:bCs/>
          <w:szCs w:val="21"/>
        </w:rPr>
      </w:pPr>
      <w:r>
        <w:rPr>
          <w:bCs/>
          <w:szCs w:val="21"/>
        </w:rPr>
        <w:t xml:space="preserve">Condition 3A: </w:t>
      </w:r>
      <w:r>
        <w:rPr>
          <w:szCs w:val="21"/>
        </w:rPr>
        <w:t>the TCI state activation command was received not more than 1280 ms before the cell switch command</w:t>
      </w:r>
    </w:p>
    <w:p w14:paraId="49B0B3A2" w14:textId="77777777" w:rsidR="007F70C1" w:rsidRDefault="007F70C1" w:rsidP="007F70C1">
      <w:pPr>
        <w:pStyle w:val="ListParagraph"/>
        <w:numPr>
          <w:ilvl w:val="3"/>
          <w:numId w:val="35"/>
        </w:numPr>
        <w:overflowPunct/>
        <w:autoSpaceDE/>
        <w:adjustRightInd/>
        <w:spacing w:after="120"/>
        <w:contextualSpacing w:val="0"/>
        <w:textAlignment w:val="auto"/>
        <w:rPr>
          <w:bCs/>
          <w:szCs w:val="21"/>
        </w:rPr>
      </w:pPr>
      <w:r>
        <w:rPr>
          <w:bCs/>
          <w:szCs w:val="21"/>
        </w:rPr>
        <w:t xml:space="preserve">Condition 3B: </w:t>
      </w:r>
      <w:r>
        <w:rPr>
          <w:szCs w:val="21"/>
        </w:rPr>
        <w:t xml:space="preserve">the TCI state activation command was received not more than 160 ms before the cell switch command </w:t>
      </w:r>
    </w:p>
    <w:p w14:paraId="1AE83122" w14:textId="77777777" w:rsidR="007F70C1" w:rsidRDefault="007F70C1" w:rsidP="007F70C1">
      <w:pPr>
        <w:pStyle w:val="ListParagraph"/>
        <w:numPr>
          <w:ilvl w:val="3"/>
          <w:numId w:val="35"/>
        </w:numPr>
        <w:overflowPunct/>
        <w:autoSpaceDE/>
        <w:adjustRightInd/>
        <w:spacing w:after="120"/>
        <w:contextualSpacing w:val="0"/>
        <w:textAlignment w:val="auto"/>
        <w:rPr>
          <w:bCs/>
          <w:szCs w:val="21"/>
        </w:rPr>
      </w:pPr>
      <w:r>
        <w:rPr>
          <w:bCs/>
          <w:szCs w:val="21"/>
        </w:rPr>
        <w:t xml:space="preserve">Condition 3C: </w:t>
      </w:r>
      <w:r>
        <w:rPr>
          <w:szCs w:val="21"/>
        </w:rPr>
        <w:t>The RS associated to the target TCI state is available at least every 1280 ms after TCI state activation command</w:t>
      </w:r>
    </w:p>
    <w:p w14:paraId="58B1B2AD" w14:textId="77777777" w:rsidR="007F70C1" w:rsidRDefault="007F70C1" w:rsidP="007F70C1">
      <w:pPr>
        <w:pStyle w:val="ListParagraph"/>
        <w:numPr>
          <w:ilvl w:val="3"/>
          <w:numId w:val="35"/>
        </w:numPr>
        <w:overflowPunct/>
        <w:autoSpaceDE/>
        <w:adjustRightInd/>
        <w:spacing w:after="120"/>
        <w:contextualSpacing w:val="0"/>
        <w:textAlignment w:val="auto"/>
        <w:rPr>
          <w:bCs/>
          <w:szCs w:val="21"/>
        </w:rPr>
      </w:pPr>
      <w:r>
        <w:rPr>
          <w:szCs w:val="21"/>
        </w:rPr>
        <w:t>Condition 3D:</w:t>
      </w:r>
    </w:p>
    <w:p w14:paraId="34208212" w14:textId="77777777" w:rsidR="007F70C1" w:rsidRDefault="007F70C1" w:rsidP="007F70C1">
      <w:pPr>
        <w:pStyle w:val="ListParagraph"/>
        <w:numPr>
          <w:ilvl w:val="4"/>
          <w:numId w:val="35"/>
        </w:numPr>
        <w:overflowPunct/>
        <w:autoSpaceDE/>
        <w:adjustRightInd/>
        <w:spacing w:after="120"/>
        <w:contextualSpacing w:val="0"/>
        <w:textAlignment w:val="auto"/>
        <w:rPr>
          <w:bCs/>
          <w:szCs w:val="21"/>
        </w:rPr>
      </w:pPr>
      <w:r>
        <w:rPr>
          <w:bCs/>
          <w:szCs w:val="21"/>
        </w:rPr>
        <w:t>Beam-level L3 measurement results have been reported in 1280ms</w:t>
      </w:r>
    </w:p>
    <w:p w14:paraId="5E2AC39B" w14:textId="77777777" w:rsidR="007F70C1" w:rsidRDefault="007F70C1" w:rsidP="007F70C1">
      <w:pPr>
        <w:pStyle w:val="ListParagraph"/>
        <w:numPr>
          <w:ilvl w:val="4"/>
          <w:numId w:val="35"/>
        </w:numPr>
        <w:overflowPunct/>
        <w:autoSpaceDE/>
        <w:adjustRightInd/>
        <w:spacing w:after="120"/>
        <w:contextualSpacing w:val="0"/>
        <w:textAlignment w:val="auto"/>
        <w:rPr>
          <w:szCs w:val="21"/>
        </w:rPr>
      </w:pPr>
      <w:r>
        <w:rPr>
          <w:szCs w:val="21"/>
        </w:rPr>
        <w:t>L1-RSRP measurement period is no larger than 1280ms in FR2</w:t>
      </w:r>
    </w:p>
    <w:p w14:paraId="299EEDB2" w14:textId="77777777" w:rsidR="007F70C1" w:rsidRDefault="007F70C1" w:rsidP="007F70C1">
      <w:pPr>
        <w:pStyle w:val="ListParagraph"/>
        <w:numPr>
          <w:ilvl w:val="2"/>
          <w:numId w:val="35"/>
        </w:numPr>
        <w:overflowPunct/>
        <w:autoSpaceDE/>
        <w:adjustRightInd/>
        <w:spacing w:after="120"/>
        <w:contextualSpacing w:val="0"/>
        <w:textAlignment w:val="auto"/>
        <w:rPr>
          <w:bCs/>
          <w:szCs w:val="21"/>
        </w:rPr>
      </w:pPr>
      <w:r>
        <w:rPr>
          <w:bCs/>
          <w:szCs w:val="21"/>
        </w:rPr>
        <w:t xml:space="preserve">Condition 4: </w:t>
      </w:r>
      <w:r>
        <w:rPr>
          <w:szCs w:val="21"/>
        </w:rPr>
        <w:t>UE has reported L3-RSRP measurements for the SSB associated to the target TCI state in [1280]ms before the cell switch command</w:t>
      </w:r>
    </w:p>
    <w:p w14:paraId="2BDA4406" w14:textId="72D47698" w:rsidR="007F70C1" w:rsidRDefault="009358D4" w:rsidP="00C204AA">
      <w:pPr>
        <w:overflowPunct w:val="0"/>
        <w:autoSpaceDE w:val="0"/>
        <w:autoSpaceDN w:val="0"/>
        <w:adjustRightInd w:val="0"/>
        <w:spacing w:after="180"/>
        <w:jc w:val="both"/>
        <w:textAlignment w:val="baseline"/>
        <w:rPr>
          <w:rFonts w:cs="v4.2.0"/>
          <w:lang w:val="en-GB" w:eastAsia="zh-CN"/>
        </w:rPr>
      </w:pPr>
      <w:r>
        <w:rPr>
          <w:rFonts w:cs="v4.2.0"/>
          <w:lang w:val="en-GB" w:eastAsia="zh-CN"/>
        </w:rPr>
        <w:t>For the following two options for FR1:</w:t>
      </w:r>
    </w:p>
    <w:p w14:paraId="715244C1" w14:textId="77777777" w:rsidR="009358D4" w:rsidRDefault="009358D4" w:rsidP="009358D4">
      <w:pPr>
        <w:pStyle w:val="ListParagraph"/>
        <w:numPr>
          <w:ilvl w:val="1"/>
          <w:numId w:val="35"/>
        </w:numPr>
        <w:overflowPunct/>
        <w:autoSpaceDE/>
        <w:adjustRightInd/>
        <w:spacing w:after="120"/>
        <w:ind w:left="1656"/>
        <w:contextualSpacing w:val="0"/>
        <w:textAlignment w:val="auto"/>
        <w:rPr>
          <w:bCs/>
          <w:szCs w:val="21"/>
        </w:rPr>
      </w:pPr>
      <w:r w:rsidRPr="00E605A9">
        <w:rPr>
          <w:rFonts w:hint="eastAsia"/>
          <w:bCs/>
          <w:szCs w:val="21"/>
        </w:rPr>
        <w:t>O</w:t>
      </w:r>
      <w:r w:rsidRPr="00E605A9">
        <w:rPr>
          <w:bCs/>
          <w:szCs w:val="21"/>
        </w:rPr>
        <w:t xml:space="preserve">ption 1: </w:t>
      </w:r>
      <w:r>
        <w:rPr>
          <w:bCs/>
          <w:szCs w:val="21"/>
        </w:rPr>
        <w:t>change known TCI state conditions to make cell switch delay requirements applicable to the case without L1 measurement and report</w:t>
      </w:r>
    </w:p>
    <w:p w14:paraId="7C24863D" w14:textId="77777777" w:rsidR="009358D4" w:rsidRDefault="009358D4" w:rsidP="009358D4">
      <w:pPr>
        <w:pStyle w:val="ListParagraph"/>
        <w:numPr>
          <w:ilvl w:val="1"/>
          <w:numId w:val="35"/>
        </w:numPr>
        <w:overflowPunct/>
        <w:autoSpaceDE/>
        <w:adjustRightInd/>
        <w:spacing w:after="120"/>
        <w:ind w:left="1656"/>
        <w:contextualSpacing w:val="0"/>
        <w:textAlignment w:val="auto"/>
        <w:rPr>
          <w:bCs/>
          <w:szCs w:val="21"/>
        </w:rPr>
      </w:pPr>
      <w:r>
        <w:rPr>
          <w:rFonts w:eastAsiaTheme="minorEastAsia" w:hint="eastAsia"/>
          <w:bCs/>
          <w:szCs w:val="21"/>
          <w:lang w:eastAsia="zh-CN"/>
        </w:rPr>
        <w:t>O</w:t>
      </w:r>
      <w:r>
        <w:rPr>
          <w:rFonts w:eastAsiaTheme="minorEastAsia"/>
          <w:bCs/>
          <w:szCs w:val="21"/>
          <w:lang w:eastAsia="zh-CN"/>
        </w:rPr>
        <w:t xml:space="preserve">ption 2: Allow </w:t>
      </w:r>
      <w:r>
        <w:rPr>
          <w:bCs/>
          <w:szCs w:val="21"/>
        </w:rPr>
        <w:t>cell switch delay requirements applicable to unknown TCI state case with conditions.</w:t>
      </w:r>
    </w:p>
    <w:p w14:paraId="531F42CB" w14:textId="08139E39" w:rsidR="009358D4" w:rsidRDefault="009358D4" w:rsidP="00C204AA">
      <w:pPr>
        <w:overflowPunct w:val="0"/>
        <w:autoSpaceDE w:val="0"/>
        <w:autoSpaceDN w:val="0"/>
        <w:adjustRightInd w:val="0"/>
        <w:spacing w:after="180"/>
        <w:jc w:val="both"/>
        <w:textAlignment w:val="baseline"/>
        <w:rPr>
          <w:rFonts w:cs="v4.2.0"/>
          <w:lang w:val="en-GB" w:eastAsia="zh-CN"/>
        </w:rPr>
      </w:pPr>
      <w:r>
        <w:rPr>
          <w:rFonts w:cs="v4.2.0"/>
          <w:lang w:val="en-GB" w:eastAsia="zh-CN"/>
        </w:rPr>
        <w:t>Option 1 is NOT supported, since known TCI state has been widely used in RRM spec. Although exact wordings are slightly different in different sections, they are all based on L1-RSRP rather than L3-RSRP.</w:t>
      </w:r>
      <w:r w:rsidR="00B40BA2">
        <w:rPr>
          <w:rFonts w:cs="v4.2.0"/>
          <w:lang w:val="en-GB" w:eastAsia="zh-CN"/>
        </w:rPr>
        <w:t xml:space="preserve"> If we change the conditions here, it </w:t>
      </w:r>
      <w:r w:rsidR="00DB54D6">
        <w:rPr>
          <w:rFonts w:cs="v4.2.0"/>
          <w:lang w:val="en-GB" w:eastAsia="zh-CN"/>
        </w:rPr>
        <w:t>will</w:t>
      </w:r>
      <w:r w:rsidR="00B40BA2">
        <w:rPr>
          <w:rFonts w:cs="v4.2.0"/>
          <w:lang w:val="en-GB" w:eastAsia="zh-CN"/>
        </w:rPr>
        <w:t xml:space="preserve"> cause unnecessary misalignments.</w:t>
      </w:r>
    </w:p>
    <w:p w14:paraId="717F2C18" w14:textId="24B053D8" w:rsidR="002024BE" w:rsidRDefault="002024BE" w:rsidP="00C204AA">
      <w:pPr>
        <w:overflowPunct w:val="0"/>
        <w:autoSpaceDE w:val="0"/>
        <w:autoSpaceDN w:val="0"/>
        <w:adjustRightInd w:val="0"/>
        <w:spacing w:after="180"/>
        <w:jc w:val="both"/>
        <w:textAlignment w:val="baseline"/>
        <w:rPr>
          <w:rFonts w:cs="v4.2.0"/>
          <w:lang w:val="en-GB" w:eastAsia="zh-CN"/>
        </w:rPr>
      </w:pPr>
      <w:r>
        <w:rPr>
          <w:rFonts w:cs="v4.2.0"/>
          <w:lang w:val="en-GB" w:eastAsia="zh-CN"/>
        </w:rPr>
        <w:t xml:space="preserve">Option 2 is acceptable to us. </w:t>
      </w:r>
      <w:r w:rsidR="00783F31">
        <w:rPr>
          <w:rFonts w:cs="v4.2.0"/>
          <w:lang w:val="en-GB" w:eastAsia="zh-CN"/>
        </w:rPr>
        <w:t xml:space="preserve">Regarding the conditions, </w:t>
      </w:r>
      <w:r w:rsidR="00970DA0">
        <w:rPr>
          <w:rFonts w:cs="v4.2.0"/>
          <w:lang w:val="en-GB" w:eastAsia="zh-CN"/>
        </w:rPr>
        <w:t xml:space="preserve">condition </w:t>
      </w:r>
      <w:r w:rsidR="00FF1258">
        <w:rPr>
          <w:rFonts w:cs="v4.2.0"/>
          <w:lang w:val="en-GB" w:eastAsia="zh-CN"/>
        </w:rPr>
        <w:t>1</w:t>
      </w:r>
      <w:r w:rsidR="00970DA0">
        <w:rPr>
          <w:rFonts w:cs="v4.2.0"/>
          <w:lang w:val="en-GB" w:eastAsia="zh-CN"/>
        </w:rPr>
        <w:t xml:space="preserve"> can apply to UE with early TCI activation configured/supported. Condition </w:t>
      </w:r>
      <w:r w:rsidR="00FF1258">
        <w:rPr>
          <w:rFonts w:cs="v4.2.0"/>
          <w:lang w:val="en-GB" w:eastAsia="zh-CN"/>
        </w:rPr>
        <w:t>2</w:t>
      </w:r>
      <w:r w:rsidR="00970DA0">
        <w:rPr>
          <w:rFonts w:cs="v4.2.0"/>
          <w:lang w:val="en-GB" w:eastAsia="zh-CN"/>
        </w:rPr>
        <w:t xml:space="preserve"> can apply to UE without early TCI activation configured/supported.</w:t>
      </w:r>
      <w:r w:rsidR="0059463C">
        <w:rPr>
          <w:rFonts w:cs="v4.2.0"/>
          <w:lang w:val="en-GB" w:eastAsia="zh-CN"/>
        </w:rPr>
        <w:t xml:space="preserve"> </w:t>
      </w:r>
    </w:p>
    <w:p w14:paraId="4708E208" w14:textId="1B15FFB6" w:rsidR="007F70C1" w:rsidRDefault="00C019D2" w:rsidP="00C019D2">
      <w:pPr>
        <w:pStyle w:val="Caption"/>
        <w:rPr>
          <w:bCs/>
          <w:lang w:val="en-US"/>
        </w:rPr>
      </w:pPr>
      <w:bookmarkStart w:id="7" w:name="_Ref173918836"/>
      <w:r>
        <w:t xml:space="preserve">Proposal </w:t>
      </w:r>
      <w:r>
        <w:fldChar w:fldCharType="begin"/>
      </w:r>
      <w:r>
        <w:instrText xml:space="preserve"> SEQ Proposal \* ARABIC </w:instrText>
      </w:r>
      <w:r>
        <w:fldChar w:fldCharType="separate"/>
      </w:r>
      <w:r w:rsidR="00D651BE">
        <w:rPr>
          <w:noProof/>
        </w:rPr>
        <w:t>1</w:t>
      </w:r>
      <w:r>
        <w:fldChar w:fldCharType="end"/>
      </w:r>
      <w:r>
        <w:t xml:space="preserve">: </w:t>
      </w:r>
      <w:r w:rsidR="004C25FF">
        <w:t>to decouple L1-RSRP with LTM</w:t>
      </w:r>
      <w:r w:rsidR="006B29B6">
        <w:t xml:space="preserve"> for target cell in FR1</w:t>
      </w:r>
      <w:r w:rsidR="004C25FF">
        <w:t xml:space="preserve">, </w:t>
      </w:r>
      <w:r w:rsidR="004C25FF">
        <w:rPr>
          <w:bCs/>
          <w:lang w:val="en-US"/>
        </w:rPr>
        <w:t>a</w:t>
      </w:r>
      <w:r w:rsidR="004C25FF" w:rsidRPr="004C25FF">
        <w:rPr>
          <w:bCs/>
          <w:lang w:val="en-US"/>
        </w:rPr>
        <w:t xml:space="preserve">llow cell switch delay requirements applicable to unknown TCI state case with </w:t>
      </w:r>
      <w:r w:rsidR="009D34AC">
        <w:rPr>
          <w:bCs/>
          <w:lang w:val="en-US"/>
        </w:rPr>
        <w:t xml:space="preserve">the following </w:t>
      </w:r>
      <w:r w:rsidR="004C25FF" w:rsidRPr="004C25FF">
        <w:rPr>
          <w:bCs/>
          <w:lang w:val="en-US"/>
        </w:rPr>
        <w:t>conditions</w:t>
      </w:r>
      <w:r w:rsidR="009D34AC">
        <w:rPr>
          <w:bCs/>
          <w:lang w:val="en-US"/>
        </w:rPr>
        <w:t>:</w:t>
      </w:r>
      <w:bookmarkEnd w:id="7"/>
    </w:p>
    <w:p w14:paraId="3C36E45D" w14:textId="64E49C43" w:rsidR="009D34AC" w:rsidRPr="0014619D" w:rsidRDefault="009D34AC" w:rsidP="009D34AC">
      <w:pPr>
        <w:pStyle w:val="ListParagraph"/>
        <w:numPr>
          <w:ilvl w:val="0"/>
          <w:numId w:val="36"/>
        </w:numPr>
        <w:rPr>
          <w:b/>
          <w:lang w:eastAsia="en-US"/>
        </w:rPr>
      </w:pPr>
      <w:r w:rsidRPr="0014619D">
        <w:rPr>
          <w:b/>
          <w:lang w:val="en-US" w:eastAsia="en-US"/>
        </w:rPr>
        <w:t>TCI state has been activated and the TCI state activation was completed no</w:t>
      </w:r>
      <w:r w:rsidR="00AB338A" w:rsidRPr="0014619D">
        <w:rPr>
          <w:b/>
          <w:lang w:val="en-US" w:eastAsia="en-US"/>
        </w:rPr>
        <w:t>t</w:t>
      </w:r>
      <w:r w:rsidRPr="0014619D">
        <w:rPr>
          <w:b/>
          <w:lang w:val="en-US" w:eastAsia="en-US"/>
        </w:rPr>
        <w:t xml:space="preserve"> more than 1280 ms before the cell switch command</w:t>
      </w:r>
      <w:r w:rsidR="006B29B6" w:rsidRPr="0014619D">
        <w:rPr>
          <w:b/>
          <w:lang w:val="en-US" w:eastAsia="en-US"/>
        </w:rPr>
        <w:t>, or</w:t>
      </w:r>
    </w:p>
    <w:p w14:paraId="3AE70662" w14:textId="2EFFFFD2" w:rsidR="006B29B6" w:rsidRPr="0014619D" w:rsidRDefault="006B29B6" w:rsidP="009D34AC">
      <w:pPr>
        <w:pStyle w:val="ListParagraph"/>
        <w:numPr>
          <w:ilvl w:val="0"/>
          <w:numId w:val="36"/>
        </w:numPr>
        <w:rPr>
          <w:b/>
          <w:lang w:eastAsia="en-US"/>
        </w:rPr>
      </w:pPr>
      <w:r w:rsidRPr="0014619D">
        <w:rPr>
          <w:b/>
          <w:lang w:val="en-US" w:eastAsia="en-US"/>
        </w:rPr>
        <w:t>UE has reported L3-RSRP measurements for the SSB associated to the target TCI state in 1280</w:t>
      </w:r>
      <w:r w:rsidR="004F1B42">
        <w:rPr>
          <w:b/>
          <w:lang w:val="en-US" w:eastAsia="en-US"/>
        </w:rPr>
        <w:t xml:space="preserve"> </w:t>
      </w:r>
      <w:r w:rsidRPr="0014619D">
        <w:rPr>
          <w:b/>
          <w:lang w:val="en-US" w:eastAsia="en-US"/>
        </w:rPr>
        <w:t>ms before the cell switch command</w:t>
      </w:r>
      <w:r w:rsidR="00B0628B">
        <w:rPr>
          <w:b/>
          <w:lang w:val="en-US" w:eastAsia="en-US"/>
        </w:rPr>
        <w:t>.</w:t>
      </w:r>
    </w:p>
    <w:p w14:paraId="5CB14A33" w14:textId="77777777" w:rsidR="009D34AC" w:rsidRDefault="009D34AC" w:rsidP="009D34AC">
      <w:pPr>
        <w:rPr>
          <w:lang w:val="en-GB" w:eastAsia="en-US"/>
        </w:rPr>
      </w:pPr>
    </w:p>
    <w:p w14:paraId="6B83C4FB" w14:textId="77777777" w:rsidR="007F16F7" w:rsidRDefault="007F16F7" w:rsidP="007F16F7">
      <w:pPr>
        <w:rPr>
          <w:rFonts w:eastAsia="SimSun"/>
          <w:b/>
          <w:u w:val="single"/>
          <w:lang w:eastAsia="ko-KR"/>
        </w:rPr>
      </w:pPr>
      <w:r>
        <w:rPr>
          <w:b/>
          <w:u w:val="single"/>
          <w:lang w:eastAsia="ko-KR"/>
        </w:rPr>
        <w:t xml:space="preserve">Issue 1-3-2: </w:t>
      </w:r>
      <w:r>
        <w:rPr>
          <w:b/>
          <w:bCs/>
          <w:color w:val="000000"/>
          <w:szCs w:val="24"/>
          <w:u w:val="single"/>
        </w:rPr>
        <w:t>The definition of</w:t>
      </w:r>
      <w:r>
        <w:rPr>
          <w:b/>
          <w:bCs/>
          <w:color w:val="000000"/>
          <w:szCs w:val="21"/>
          <w:u w:val="single"/>
        </w:rPr>
        <w:t xml:space="preserve"> </w:t>
      </w:r>
      <w:r>
        <w:rPr>
          <w:rFonts w:eastAsia="Malgun Gothic"/>
          <w:b/>
          <w:bCs/>
          <w:szCs w:val="21"/>
          <w:u w:val="single"/>
        </w:rPr>
        <w:t>T</w:t>
      </w:r>
      <w:r>
        <w:rPr>
          <w:rFonts w:eastAsia="Malgun Gothic"/>
          <w:b/>
          <w:bCs/>
          <w:szCs w:val="21"/>
          <w:u w:val="single"/>
          <w:vertAlign w:val="subscript"/>
        </w:rPr>
        <w:t>first-SSB</w:t>
      </w:r>
      <w:r>
        <w:rPr>
          <w:b/>
          <w:bCs/>
          <w:szCs w:val="21"/>
          <w:u w:val="single"/>
        </w:rPr>
        <w:t xml:space="preserve"> in early candidate cell’s TCI state activation delay for inter-frequency with gap for known TCI state case</w:t>
      </w:r>
    </w:p>
    <w:p w14:paraId="3928CD31" w14:textId="77777777" w:rsidR="007F16F7" w:rsidRDefault="007F16F7" w:rsidP="007F16F7">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14:paraId="6D549BF4" w14:textId="77777777" w:rsidR="007F16F7" w:rsidRPr="00747082" w:rsidRDefault="007F16F7" w:rsidP="007F16F7">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61EFC099" w14:textId="77777777" w:rsidR="007F16F7" w:rsidRPr="00747082" w:rsidRDefault="007F16F7" w:rsidP="007F16F7">
      <w:pPr>
        <w:pStyle w:val="ListParagraph"/>
        <w:numPr>
          <w:ilvl w:val="1"/>
          <w:numId w:val="35"/>
        </w:numPr>
        <w:overflowPunct/>
        <w:autoSpaceDE/>
        <w:adjustRightInd/>
        <w:spacing w:after="120"/>
        <w:contextualSpacing w:val="0"/>
        <w:textAlignment w:val="auto"/>
      </w:pPr>
      <w:r w:rsidRPr="00747082">
        <w:rPr>
          <w:szCs w:val="21"/>
        </w:rPr>
        <w:t xml:space="preserve">In early candidate cell’s TCI state activation delay for known TCI state case: </w:t>
      </w:r>
      <w:r w:rsidRPr="00747082">
        <w:rPr>
          <w:rFonts w:eastAsia="Malgun Gothic"/>
          <w:lang w:val="en-US"/>
        </w:rPr>
        <w:t>T</w:t>
      </w:r>
      <w:r w:rsidRPr="00747082">
        <w:rPr>
          <w:rFonts w:eastAsia="Malgun Gothic"/>
          <w:vertAlign w:val="subscript"/>
          <w:lang w:val="en-US"/>
        </w:rPr>
        <w:t>first-SSB</w:t>
      </w:r>
      <w:r w:rsidRPr="00747082">
        <w:t xml:space="preserve"> is the time to the first SSB occasion overlapped with MGL after</w:t>
      </w:r>
      <w:r w:rsidRPr="00747082">
        <w:rPr>
          <w:rFonts w:eastAsia="Malgun Gothic"/>
          <w:lang w:val="en-US"/>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SimSun"/>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[2ms] </w:t>
      </w:r>
      <w:r w:rsidRPr="00747082">
        <w:rPr>
          <w:rFonts w:eastAsiaTheme="minorEastAsia"/>
        </w:rPr>
        <w:t>if the SSB needs to be measured with MG</w:t>
      </w:r>
      <w:r w:rsidRPr="00747082">
        <w:t>.</w:t>
      </w:r>
    </w:p>
    <w:p w14:paraId="45BC8912" w14:textId="77777777" w:rsidR="007F16F7" w:rsidRPr="00747082" w:rsidRDefault="007F16F7" w:rsidP="007F16F7">
      <w:pPr>
        <w:pStyle w:val="ListParagraph"/>
        <w:numPr>
          <w:ilvl w:val="2"/>
          <w:numId w:val="35"/>
        </w:numPr>
        <w:overflowPunct/>
        <w:autoSpaceDE/>
        <w:adjustRightInd/>
        <w:spacing w:after="120"/>
        <w:contextualSpacing w:val="0"/>
        <w:textAlignment w:val="auto"/>
      </w:pPr>
      <w:r w:rsidRPr="00747082">
        <w:t>FFS: this is only applicable to UE supporting inter-frequency L1 measurement with MG.</w:t>
      </w:r>
    </w:p>
    <w:p w14:paraId="6CE3490F" w14:textId="77777777" w:rsidR="007F16F7" w:rsidRPr="00747082" w:rsidRDefault="007F16F7" w:rsidP="007F16F7">
      <w:pPr>
        <w:pStyle w:val="ListParagraph"/>
        <w:numPr>
          <w:ilvl w:val="1"/>
          <w:numId w:val="35"/>
        </w:numPr>
        <w:overflowPunct/>
        <w:autoSpaceDE/>
        <w:adjustRightInd/>
        <w:spacing w:after="120"/>
        <w:contextualSpacing w:val="0"/>
        <w:textAlignment w:val="auto"/>
      </w:pPr>
      <w:r w:rsidRPr="00747082">
        <w:t>Same agreement applies to the definition of T</w:t>
      </w:r>
      <w:r w:rsidRPr="00747082">
        <w:rPr>
          <w:vertAlign w:val="subscript"/>
        </w:rPr>
        <w:t>first-SSB</w:t>
      </w:r>
      <w:r w:rsidRPr="00747082">
        <w:t xml:space="preserve"> in PDCCH order RACH delay requirement.</w:t>
      </w:r>
    </w:p>
    <w:p w14:paraId="1D01DCE3" w14:textId="791BA9C4" w:rsidR="007F16F7" w:rsidRPr="009D34AC" w:rsidRDefault="0059358C" w:rsidP="009D34AC">
      <w:pPr>
        <w:rPr>
          <w:lang w:val="en-GB" w:eastAsia="en-US"/>
        </w:rPr>
      </w:pPr>
      <w:r>
        <w:rPr>
          <w:lang w:val="en-GB" w:eastAsia="en-US"/>
        </w:rPr>
        <w:t>To decouple L1-RSRP with LTM procedure, it is also beneficial to remove the FFS part. Then for UE without L1 RSRP configured/supported, as long as MG is configured, TCI activation delay and PDCCH ordered RACH delay requirements can apply.</w:t>
      </w:r>
    </w:p>
    <w:p w14:paraId="5B660DD4" w14:textId="4ABFE972" w:rsidR="00EA6F39" w:rsidRDefault="004C3D93" w:rsidP="004C3D93">
      <w:pPr>
        <w:pStyle w:val="Caption"/>
        <w:rPr>
          <w:rFonts w:cs="v4.2.0"/>
          <w:lang w:eastAsia="zh-CN"/>
        </w:rPr>
      </w:pPr>
      <w:bookmarkStart w:id="8" w:name="_Ref173918838"/>
      <w:r>
        <w:t xml:space="preserve">Proposal </w:t>
      </w:r>
      <w:r>
        <w:fldChar w:fldCharType="begin"/>
      </w:r>
      <w:r>
        <w:instrText xml:space="preserve"> SEQ Proposal \* ARABIC </w:instrText>
      </w:r>
      <w:r>
        <w:fldChar w:fldCharType="separate"/>
      </w:r>
      <w:r w:rsidR="00D651BE">
        <w:rPr>
          <w:noProof/>
        </w:rPr>
        <w:t>2</w:t>
      </w:r>
      <w:r>
        <w:fldChar w:fldCharType="end"/>
      </w:r>
      <w:r>
        <w:t>: remove the FFS regarding support of inter-frequency L1 measurement with MG in definition of T</w:t>
      </w:r>
      <w:r w:rsidRPr="004C3D93">
        <w:rPr>
          <w:vertAlign w:val="subscript"/>
        </w:rPr>
        <w:t>SSB</w:t>
      </w:r>
      <w:r>
        <w:t xml:space="preserve"> in PDCCH ordered RACH </w:t>
      </w:r>
      <w:r w:rsidR="00693CD0">
        <w:t xml:space="preserve">and early TCI activation </w:t>
      </w:r>
      <w:r>
        <w:t>requirements.</w:t>
      </w:r>
      <w:bookmarkEnd w:id="8"/>
    </w:p>
    <w:p w14:paraId="26518A52" w14:textId="77777777" w:rsidR="004C3D93" w:rsidRDefault="004C3D93" w:rsidP="00C204AA">
      <w:pPr>
        <w:overflowPunct w:val="0"/>
        <w:autoSpaceDE w:val="0"/>
        <w:autoSpaceDN w:val="0"/>
        <w:adjustRightInd w:val="0"/>
        <w:spacing w:after="180"/>
        <w:jc w:val="both"/>
        <w:textAlignment w:val="baseline"/>
        <w:rPr>
          <w:rFonts w:cs="v4.2.0"/>
          <w:lang w:eastAsia="zh-CN"/>
        </w:rPr>
      </w:pPr>
    </w:p>
    <w:p w14:paraId="1C1FC007" w14:textId="77777777" w:rsidR="00581D43" w:rsidRDefault="00581D43" w:rsidP="00581D43">
      <w:pPr>
        <w:spacing w:afterLines="50" w:after="120"/>
        <w:rPr>
          <w:b/>
          <w:u w:val="single"/>
        </w:rPr>
      </w:pPr>
      <w:r w:rsidRPr="001B774E">
        <w:rPr>
          <w:b/>
          <w:u w:val="single"/>
        </w:rPr>
        <w:t xml:space="preserve">Issue 3-1-2-1: </w:t>
      </w:r>
      <w:r w:rsidRPr="001B774E">
        <w:rPr>
          <w:rFonts w:hint="eastAsia"/>
          <w:b/>
          <w:u w:val="single"/>
        </w:rPr>
        <w:t>Extra</w:t>
      </w:r>
      <w:r w:rsidRPr="001B774E">
        <w:rPr>
          <w:b/>
          <w:u w:val="single"/>
        </w:rPr>
        <w:t xml:space="preserve"> time for PL-RS measurement</w:t>
      </w:r>
    </w:p>
    <w:p w14:paraId="09169753" w14:textId="77777777" w:rsidR="00581D43" w:rsidRDefault="00581D43" w:rsidP="00581D43">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14:paraId="42B80945" w14:textId="77777777" w:rsidR="00581D43" w:rsidRPr="001B774E" w:rsidRDefault="00581D43" w:rsidP="00581D43">
      <w:pPr>
        <w:spacing w:afterLines="50" w:after="120"/>
        <w:rPr>
          <w:rFonts w:eastAsiaTheme="minorEastAsia"/>
          <w:bCs/>
          <w:sz w:val="21"/>
          <w:szCs w:val="21"/>
          <w:lang w:eastAsia="zh-CN"/>
        </w:rPr>
      </w:pPr>
      <w:r>
        <w:rPr>
          <w:bCs/>
          <w:sz w:val="21"/>
          <w:szCs w:val="21"/>
          <w:lang w:eastAsia="zh-CN"/>
        </w:rPr>
        <w:lastRenderedPageBreak/>
        <w:t xml:space="preserve">&lt; </w:t>
      </w:r>
      <w:r>
        <w:rPr>
          <w:b/>
        </w:rPr>
        <w:t>Agreement</w:t>
      </w:r>
      <w:r>
        <w:rPr>
          <w:bCs/>
          <w:sz w:val="21"/>
          <w:szCs w:val="21"/>
          <w:lang w:eastAsia="zh-CN"/>
        </w:rPr>
        <w:t xml:space="preserve">&gt;: </w:t>
      </w:r>
      <w:r>
        <w:rPr>
          <w:rFonts w:eastAsia="SimSun"/>
          <w:szCs w:val="24"/>
          <w:lang w:eastAsia="zh-CN"/>
        </w:rPr>
        <w:t xml:space="preserve"> </w:t>
      </w:r>
    </w:p>
    <w:p w14:paraId="294865CC" w14:textId="77777777" w:rsidR="00581D43" w:rsidRDefault="00581D43" w:rsidP="00581D43">
      <w:pPr>
        <w:pStyle w:val="ListParagraph"/>
        <w:numPr>
          <w:ilvl w:val="1"/>
          <w:numId w:val="35"/>
        </w:numPr>
        <w:spacing w:after="120"/>
        <w:contextualSpacing w:val="0"/>
        <w:textAlignment w:val="auto"/>
      </w:pPr>
      <w:r>
        <w:t>No additional PL-RS measurement time is needed, provided</w:t>
      </w:r>
    </w:p>
    <w:p w14:paraId="597612C2" w14:textId="77777777" w:rsidR="00581D43" w:rsidRDefault="00581D43" w:rsidP="00581D43">
      <w:pPr>
        <w:pStyle w:val="ListParagraph"/>
        <w:numPr>
          <w:ilvl w:val="2"/>
          <w:numId w:val="35"/>
        </w:numPr>
        <w:spacing w:after="120"/>
        <w:contextualSpacing w:val="0"/>
        <w:textAlignment w:val="auto"/>
      </w:pPr>
      <w:r>
        <w:rPr>
          <w:rFonts w:eastAsiaTheme="minorEastAsia"/>
        </w:rPr>
        <w:t xml:space="preserve">Option 1: </w:t>
      </w:r>
      <w:r>
        <w:t>L3-RSRP or L1-RSRP on the SSB associated with PL-RS has been measured/reported</w:t>
      </w:r>
    </w:p>
    <w:p w14:paraId="21BA798A" w14:textId="77777777" w:rsidR="00581D43" w:rsidRDefault="00581D43" w:rsidP="00581D43">
      <w:pPr>
        <w:pStyle w:val="ListParagraph"/>
        <w:numPr>
          <w:ilvl w:val="2"/>
          <w:numId w:val="35"/>
        </w:numPr>
        <w:spacing w:after="120"/>
        <w:contextualSpacing w:val="0"/>
        <w:textAlignment w:val="auto"/>
      </w:pPr>
      <w:r>
        <w:t>Option 2: Target PL-RS is maintained.</w:t>
      </w:r>
    </w:p>
    <w:p w14:paraId="194CC7F9" w14:textId="7FB60B20" w:rsidR="00ED2275" w:rsidRDefault="00581D43" w:rsidP="00C204AA">
      <w:pPr>
        <w:overflowPunct w:val="0"/>
        <w:autoSpaceDE w:val="0"/>
        <w:autoSpaceDN w:val="0"/>
        <w:adjustRightInd w:val="0"/>
        <w:spacing w:after="180"/>
        <w:jc w:val="both"/>
        <w:textAlignment w:val="baseline"/>
        <w:rPr>
          <w:rFonts w:cs="v4.2.0"/>
          <w:lang w:val="en-GB" w:eastAsia="zh-CN"/>
        </w:rPr>
      </w:pPr>
      <w:r>
        <w:rPr>
          <w:rFonts w:cs="v4.2.0"/>
          <w:lang w:val="en-GB" w:eastAsia="zh-CN"/>
        </w:rPr>
        <w:t xml:space="preserve">Another issue we would like to discuss is regarding extra time for PL-RS measurement. Option 1 in the WF is acceptable to us. </w:t>
      </w:r>
      <w:r w:rsidR="00160800">
        <w:rPr>
          <w:rFonts w:cs="v4.2.0"/>
          <w:lang w:val="en-GB" w:eastAsia="zh-CN"/>
        </w:rPr>
        <w:t xml:space="preserve">If the SSB associated with PL-RS has been measured/reported recently, UE can try to </w:t>
      </w:r>
      <w:r w:rsidR="00C40C1F">
        <w:rPr>
          <w:rFonts w:cs="v4.2.0"/>
          <w:lang w:val="en-GB" w:eastAsia="zh-CN"/>
        </w:rPr>
        <w:t>rely on</w:t>
      </w:r>
      <w:r w:rsidR="005B7120">
        <w:rPr>
          <w:rFonts w:cs="v4.2.0"/>
          <w:lang w:val="en-GB" w:eastAsia="zh-CN"/>
        </w:rPr>
        <w:t xml:space="preserve"> the</w:t>
      </w:r>
      <w:r w:rsidR="00160800">
        <w:rPr>
          <w:rFonts w:cs="v4.2.0"/>
          <w:lang w:val="en-GB" w:eastAsia="zh-CN"/>
        </w:rPr>
        <w:t xml:space="preserve"> previous measurement result.</w:t>
      </w:r>
    </w:p>
    <w:p w14:paraId="00458DDE" w14:textId="5C0CB0F6" w:rsidR="00276A7C" w:rsidRPr="00276A7C" w:rsidRDefault="00276A7C" w:rsidP="00276A7C">
      <w:pPr>
        <w:pStyle w:val="Caption"/>
        <w:rPr>
          <w:rFonts w:cs="v4.2.0"/>
          <w:lang w:eastAsia="zh-CN"/>
        </w:rPr>
      </w:pPr>
      <w:bookmarkStart w:id="9" w:name="_Ref173918840"/>
      <w:r>
        <w:t xml:space="preserve">Proposal </w:t>
      </w:r>
      <w:r>
        <w:fldChar w:fldCharType="begin"/>
      </w:r>
      <w:r>
        <w:instrText xml:space="preserve"> SEQ Proposal \* ARABIC </w:instrText>
      </w:r>
      <w:r>
        <w:fldChar w:fldCharType="separate"/>
      </w:r>
      <w:r w:rsidR="00D651BE">
        <w:rPr>
          <w:noProof/>
        </w:rPr>
        <w:t>3</w:t>
      </w:r>
      <w:r>
        <w:fldChar w:fldCharType="end"/>
      </w:r>
      <w:r>
        <w:t xml:space="preserve">: </w:t>
      </w:r>
      <w:r w:rsidRPr="00276A7C">
        <w:rPr>
          <w:rFonts w:cs="v4.2.0"/>
          <w:lang w:eastAsia="zh-CN"/>
        </w:rPr>
        <w:t>No additional PL-RS measurement time is needed, provided</w:t>
      </w:r>
      <w:r>
        <w:rPr>
          <w:rFonts w:cs="v4.2.0"/>
          <w:lang w:eastAsia="zh-CN"/>
        </w:rPr>
        <w:t xml:space="preserve"> </w:t>
      </w:r>
      <w:r w:rsidRPr="00276A7C">
        <w:rPr>
          <w:rFonts w:cs="v4.2.0"/>
          <w:lang w:eastAsia="zh-CN"/>
        </w:rPr>
        <w:t>L3-RSRP or L1-RSRP on the SSB associated with PL-RS has been measured/reported</w:t>
      </w:r>
      <w:r>
        <w:rPr>
          <w:rFonts w:cs="v4.2.0"/>
          <w:lang w:eastAsia="zh-CN"/>
        </w:rPr>
        <w:t>.</w:t>
      </w:r>
      <w:bookmarkEnd w:id="9"/>
    </w:p>
    <w:p w14:paraId="702E9F67" w14:textId="77777777" w:rsidR="00ED2275" w:rsidRPr="00276A7C" w:rsidRDefault="00ED2275" w:rsidP="00C204AA">
      <w:pPr>
        <w:overflowPunct w:val="0"/>
        <w:autoSpaceDE w:val="0"/>
        <w:autoSpaceDN w:val="0"/>
        <w:adjustRightInd w:val="0"/>
        <w:spacing w:after="180"/>
        <w:jc w:val="both"/>
        <w:textAlignment w:val="baseline"/>
        <w:rPr>
          <w:rFonts w:cs="v4.2.0"/>
          <w:lang w:val="en-GB" w:eastAsia="zh-CN"/>
        </w:rPr>
      </w:pPr>
    </w:p>
    <w:p w14:paraId="5CE68B67" w14:textId="763B5B17" w:rsidR="00503918" w:rsidRDefault="00363570" w:rsidP="00C204AA">
      <w:pPr>
        <w:overflowPunct w:val="0"/>
        <w:autoSpaceDE w:val="0"/>
        <w:autoSpaceDN w:val="0"/>
        <w:adjustRightInd w:val="0"/>
        <w:spacing w:after="180"/>
        <w:jc w:val="both"/>
        <w:textAlignment w:val="baseline"/>
        <w:rPr>
          <w:rFonts w:cs="v4.2.0"/>
          <w:lang w:eastAsia="zh-CN"/>
        </w:rPr>
      </w:pPr>
      <w:r>
        <w:rPr>
          <w:rFonts w:cs="v4.2.0"/>
          <w:lang w:eastAsia="zh-CN"/>
        </w:rPr>
        <w:t xml:space="preserve">One last thing we would like to raise is about the SFN assumption. </w:t>
      </w:r>
      <w:r w:rsidR="006A4594">
        <w:rPr>
          <w:rFonts w:cs="v4.2.0"/>
          <w:lang w:eastAsia="zh-CN"/>
        </w:rPr>
        <w:t>The following applicability rule is defined in current spec:</w:t>
      </w:r>
    </w:p>
    <w:tbl>
      <w:tblPr>
        <w:tblStyle w:val="TableGrid"/>
        <w:tblW w:w="0" w:type="auto"/>
        <w:tblLook w:val="04A0" w:firstRow="1" w:lastRow="0" w:firstColumn="1" w:lastColumn="0" w:noHBand="0" w:noVBand="1"/>
      </w:tblPr>
      <w:tblGrid>
        <w:gridCol w:w="9629"/>
      </w:tblGrid>
      <w:tr w:rsidR="006A4594" w14:paraId="7D300DDF" w14:textId="77777777" w:rsidTr="006A4594">
        <w:tc>
          <w:tcPr>
            <w:tcW w:w="9629" w:type="dxa"/>
          </w:tcPr>
          <w:p w14:paraId="6D9A47CB" w14:textId="77777777" w:rsidR="006A4594" w:rsidRPr="00A81DF0" w:rsidRDefault="006A4594" w:rsidP="006A4594">
            <w:pPr>
              <w:tabs>
                <w:tab w:val="left" w:pos="7200"/>
              </w:tabs>
              <w:rPr>
                <w:rFonts w:eastAsiaTheme="minorEastAsia"/>
              </w:rPr>
            </w:pPr>
            <w:r w:rsidRPr="00A81DF0">
              <w:rPr>
                <w:rFonts w:eastAsiaTheme="minorEastAsia"/>
              </w:rPr>
              <w:t xml:space="preserve">The requirements for inter-frequency cell switch to an </w:t>
            </w:r>
            <w:r w:rsidRPr="00C63860">
              <w:rPr>
                <w:rFonts w:eastAsiaTheme="minorEastAsia"/>
                <w:highlight w:val="yellow"/>
              </w:rPr>
              <w:t>FR2</w:t>
            </w:r>
            <w:r w:rsidRPr="00A81DF0">
              <w:rPr>
                <w:rFonts w:eastAsiaTheme="minorEastAsia"/>
              </w:rPr>
              <w:t xml:space="preserve"> target cell in this clause are only applicable, when </w:t>
            </w:r>
          </w:p>
          <w:p w14:paraId="52C13945" w14:textId="77777777" w:rsidR="006A4594" w:rsidRPr="00A81DF0" w:rsidRDefault="006A4594" w:rsidP="006A4594">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4DD84731" w14:textId="7E8B18EB" w:rsidR="006A4594" w:rsidRPr="006A4594" w:rsidRDefault="006A4594" w:rsidP="006A4594">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tc>
      </w:tr>
    </w:tbl>
    <w:p w14:paraId="7EE9FCB4" w14:textId="76C2AA9B" w:rsidR="006A4594" w:rsidRDefault="001929A5" w:rsidP="00C204AA">
      <w:pPr>
        <w:overflowPunct w:val="0"/>
        <w:autoSpaceDE w:val="0"/>
        <w:autoSpaceDN w:val="0"/>
        <w:adjustRightInd w:val="0"/>
        <w:spacing w:after="180"/>
        <w:jc w:val="both"/>
        <w:textAlignment w:val="baseline"/>
        <w:rPr>
          <w:rFonts w:cs="v4.2.0"/>
          <w:lang w:eastAsia="zh-CN"/>
        </w:rPr>
      </w:pPr>
      <w:r>
        <w:rPr>
          <w:rFonts w:cs="v4.2.0"/>
          <w:lang w:eastAsia="zh-CN"/>
        </w:rPr>
        <w:t>As can be seen, only FR2 is covered by this applicability. Regarding FR1, there is some guidance in RAN1 spec of RACH resource:</w:t>
      </w:r>
    </w:p>
    <w:p w14:paraId="3C902DED" w14:textId="77777777" w:rsidR="001929A5" w:rsidRPr="003631A0" w:rsidRDefault="001929A5" w:rsidP="003631A0">
      <w:pPr>
        <w:overflowPunct w:val="0"/>
        <w:autoSpaceDE w:val="0"/>
        <w:autoSpaceDN w:val="0"/>
        <w:adjustRightInd w:val="0"/>
        <w:spacing w:after="180"/>
        <w:jc w:val="both"/>
        <w:textAlignment w:val="baseline"/>
        <w:rPr>
          <w:rFonts w:cs="v4.2.0"/>
          <w:color w:val="4472C4" w:themeColor="accent5"/>
          <w:lang w:eastAsia="zh-CN"/>
        </w:rPr>
      </w:pPr>
      <w:r w:rsidRPr="003631A0">
        <w:rPr>
          <w:rFonts w:cs="v4.2.0"/>
          <w:color w:val="4472C4" w:themeColor="accent5"/>
          <w:lang w:eastAsia="zh-CN"/>
        </w:rPr>
        <w:t xml:space="preserve">For handover purposes to a target cell in paired or unpaired spectrum where the target cell uses </w:t>
      </w:r>
      <m:oMath>
        <m:sSub>
          <m:sSubPr>
            <m:ctrlPr>
              <w:rPr>
                <w:rFonts w:ascii="Cambria Math" w:hAnsi="Cambria Math" w:cs="v4.2.0"/>
                <w:color w:val="4472C4" w:themeColor="accent5"/>
                <w:lang w:eastAsia="zh-CN"/>
              </w:rPr>
            </m:ctrlPr>
          </m:sSubPr>
          <m:e>
            <m:r>
              <w:rPr>
                <w:rFonts w:ascii="Cambria Math" w:hAnsi="Cambria Math" w:cs="v4.2.0"/>
                <w:color w:val="4472C4" w:themeColor="accent5"/>
                <w:lang w:eastAsia="zh-CN"/>
              </w:rPr>
              <m:t>L</m:t>
            </m:r>
          </m:e>
          <m:sub>
            <m:r>
              <m:rPr>
                <m:nor/>
              </m:rPr>
              <w:rPr>
                <w:rFonts w:cs="v4.2.0"/>
                <w:color w:val="4472C4" w:themeColor="accent5"/>
                <w:lang w:eastAsia="zh-CN"/>
              </w:rPr>
              <m:t>max</m:t>
            </m:r>
          </m:sub>
        </m:sSub>
        <m:r>
          <m:rPr>
            <m:sty m:val="p"/>
          </m:rPr>
          <w:rPr>
            <w:rFonts w:ascii="Cambria Math" w:hAnsi="Cambria Math" w:cs="v4.2.0"/>
            <w:color w:val="4472C4" w:themeColor="accent5"/>
            <w:lang w:eastAsia="zh-CN"/>
          </w:rPr>
          <m:t>=4</m:t>
        </m:r>
      </m:oMath>
      <w:r w:rsidRPr="003631A0">
        <w:rPr>
          <w:rFonts w:cs="v4.2.0"/>
          <w:color w:val="4472C4" w:themeColor="accent5"/>
          <w:lang w:eastAsia="zh-CN"/>
        </w:rPr>
        <w:t xml:space="preserve">, the UE may assume the absolute value of the time difference between radio frame </w:t>
      </w:r>
      <m:oMath>
        <m:r>
          <w:rPr>
            <w:rFonts w:ascii="Cambria Math" w:hAnsi="Cambria Math" w:cs="v4.2.0"/>
            <w:color w:val="4472C4" w:themeColor="accent5"/>
            <w:lang w:eastAsia="zh-CN"/>
          </w:rPr>
          <m:t>i</m:t>
        </m:r>
      </m:oMath>
      <w:r w:rsidRPr="003631A0">
        <w:rPr>
          <w:rFonts w:cs="v4.2.0"/>
          <w:color w:val="4472C4" w:themeColor="accent5"/>
          <w:lang w:eastAsia="zh-CN"/>
        </w:rPr>
        <w:t xml:space="preserve"> in the current cell and radio frame </w:t>
      </w:r>
      <m:oMath>
        <m:r>
          <w:rPr>
            <w:rFonts w:ascii="Cambria Math" w:hAnsi="Cambria Math" w:cs="v4.2.0"/>
            <w:color w:val="4472C4" w:themeColor="accent5"/>
            <w:lang w:eastAsia="zh-CN"/>
          </w:rPr>
          <m:t>i</m:t>
        </m:r>
      </m:oMath>
      <w:r w:rsidRPr="003631A0">
        <w:rPr>
          <w:rFonts w:cs="v4.2.0"/>
          <w:color w:val="4472C4" w:themeColor="accent5"/>
          <w:lang w:eastAsia="zh-CN"/>
        </w:rPr>
        <w:t xml:space="preserve"> in the target cell is less than </w:t>
      </w:r>
      <m:oMath>
        <m:r>
          <m:rPr>
            <m:sty m:val="p"/>
          </m:rPr>
          <w:rPr>
            <w:rFonts w:ascii="Cambria Math" w:hAnsi="Cambria Math" w:cs="v4.2.0"/>
            <w:color w:val="4472C4" w:themeColor="accent5"/>
            <w:lang w:eastAsia="zh-CN"/>
          </w:rPr>
          <m:t>153600</m:t>
        </m:r>
        <m:sSub>
          <m:sSubPr>
            <m:ctrlPr>
              <w:rPr>
                <w:rFonts w:ascii="Cambria Math" w:hAnsi="Cambria Math" w:cs="v4.2.0"/>
                <w:color w:val="4472C4" w:themeColor="accent5"/>
                <w:lang w:eastAsia="zh-CN"/>
              </w:rPr>
            </m:ctrlPr>
          </m:sSubPr>
          <m:e>
            <m:r>
              <w:rPr>
                <w:rFonts w:ascii="Cambria Math" w:hAnsi="Cambria Math" w:cs="v4.2.0"/>
                <w:color w:val="4472C4" w:themeColor="accent5"/>
                <w:lang w:eastAsia="zh-CN"/>
              </w:rPr>
              <m:t>T</m:t>
            </m:r>
          </m:e>
          <m:sub>
            <m:r>
              <m:rPr>
                <m:nor/>
              </m:rPr>
              <w:rPr>
                <w:rFonts w:cs="v4.2.0"/>
                <w:color w:val="4472C4" w:themeColor="accent5"/>
                <w:lang w:eastAsia="zh-CN"/>
              </w:rPr>
              <m:t>s</m:t>
            </m:r>
          </m:sub>
        </m:sSub>
      </m:oMath>
      <w:r w:rsidRPr="003631A0">
        <w:rPr>
          <w:rFonts w:cs="v4.2.0"/>
          <w:color w:val="4472C4" w:themeColor="accent5"/>
          <w:lang w:eastAsia="zh-CN"/>
        </w:rPr>
        <w:t xml:space="preserve"> if the association pattern period in clause 8.1 of [5, TS 38.213] is not equal to 10 ms.</w:t>
      </w:r>
    </w:p>
    <w:p w14:paraId="023EACFA" w14:textId="77777777" w:rsidR="001929A5" w:rsidRPr="003631A0" w:rsidRDefault="001929A5" w:rsidP="003631A0">
      <w:pPr>
        <w:overflowPunct w:val="0"/>
        <w:autoSpaceDE w:val="0"/>
        <w:autoSpaceDN w:val="0"/>
        <w:adjustRightInd w:val="0"/>
        <w:spacing w:after="180"/>
        <w:jc w:val="both"/>
        <w:textAlignment w:val="baseline"/>
        <w:rPr>
          <w:rFonts w:cs="v4.2.0"/>
          <w:color w:val="4472C4" w:themeColor="accent5"/>
          <w:lang w:eastAsia="zh-CN"/>
        </w:rPr>
      </w:pPr>
      <w:r w:rsidRPr="003631A0">
        <w:rPr>
          <w:rFonts w:cs="v4.2.0"/>
          <w:color w:val="4472C4" w:themeColor="accent5"/>
          <w:lang w:eastAsia="zh-CN"/>
        </w:rPr>
        <w:t xml:space="preserve">For inter frequency handover purposes where the source cell is either in paired or unpaired spectrum and the target cell is in unpaired spectrum and uses </w:t>
      </w:r>
      <m:oMath>
        <m:sSub>
          <m:sSubPr>
            <m:ctrlPr>
              <w:rPr>
                <w:rFonts w:ascii="Cambria Math" w:hAnsi="Cambria Math" w:cs="v4.2.0"/>
                <w:color w:val="4472C4" w:themeColor="accent5"/>
                <w:lang w:eastAsia="zh-CN"/>
              </w:rPr>
            </m:ctrlPr>
          </m:sSubPr>
          <m:e>
            <m:r>
              <w:rPr>
                <w:rFonts w:ascii="Cambria Math" w:hAnsi="Cambria Math" w:cs="v4.2.0"/>
                <w:color w:val="4472C4" w:themeColor="accent5"/>
                <w:lang w:eastAsia="zh-CN"/>
              </w:rPr>
              <m:t>L</m:t>
            </m:r>
          </m:e>
          <m:sub>
            <m:r>
              <m:rPr>
                <m:nor/>
              </m:rPr>
              <w:rPr>
                <w:rFonts w:cs="v4.2.0"/>
                <w:color w:val="4472C4" w:themeColor="accent5"/>
                <w:lang w:eastAsia="zh-CN"/>
              </w:rPr>
              <m:t>max</m:t>
            </m:r>
          </m:sub>
        </m:sSub>
        <m:r>
          <m:rPr>
            <m:sty m:val="p"/>
          </m:rPr>
          <w:rPr>
            <w:rFonts w:ascii="Cambria Math" w:hAnsi="Cambria Math" w:cs="v4.2.0"/>
            <w:color w:val="4472C4" w:themeColor="accent5"/>
            <w:lang w:eastAsia="zh-CN"/>
          </w:rPr>
          <m:t>=8</m:t>
        </m:r>
      </m:oMath>
      <w:r w:rsidRPr="003631A0">
        <w:rPr>
          <w:rFonts w:cs="v4.2.0"/>
          <w:color w:val="4472C4" w:themeColor="accent5"/>
          <w:lang w:eastAsia="zh-CN"/>
        </w:rPr>
        <w:t xml:space="preserve">, the UE may assume the absolute value of the time difference between radio frame </w:t>
      </w:r>
      <m:oMath>
        <m:r>
          <w:rPr>
            <w:rFonts w:ascii="Cambria Math" w:hAnsi="Cambria Math" w:cs="v4.2.0"/>
            <w:color w:val="4472C4" w:themeColor="accent5"/>
            <w:lang w:eastAsia="zh-CN"/>
          </w:rPr>
          <m:t>i</m:t>
        </m:r>
      </m:oMath>
      <w:r w:rsidRPr="003631A0">
        <w:rPr>
          <w:rFonts w:cs="v4.2.0"/>
          <w:color w:val="4472C4" w:themeColor="accent5"/>
          <w:lang w:eastAsia="zh-CN"/>
        </w:rPr>
        <w:t xml:space="preserve"> in the current cell and radio frame </w:t>
      </w:r>
      <m:oMath>
        <m:r>
          <w:rPr>
            <w:rFonts w:ascii="Cambria Math" w:hAnsi="Cambria Math" w:cs="v4.2.0"/>
            <w:color w:val="4472C4" w:themeColor="accent5"/>
            <w:lang w:eastAsia="zh-CN"/>
          </w:rPr>
          <m:t>i</m:t>
        </m:r>
      </m:oMath>
      <w:r w:rsidRPr="003631A0">
        <w:rPr>
          <w:rFonts w:cs="v4.2.0"/>
          <w:color w:val="4472C4" w:themeColor="accent5"/>
          <w:lang w:eastAsia="zh-CN"/>
        </w:rPr>
        <w:t xml:space="preserve"> in the target cell is less than </w:t>
      </w:r>
      <m:oMath>
        <m:r>
          <m:rPr>
            <m:sty m:val="p"/>
          </m:rPr>
          <w:rPr>
            <w:rFonts w:ascii="Cambria Math" w:hAnsi="Cambria Math" w:cs="v4.2.0"/>
            <w:color w:val="4472C4" w:themeColor="accent5"/>
            <w:lang w:eastAsia="zh-CN"/>
          </w:rPr>
          <m:t>76800</m:t>
        </m:r>
        <m:sSub>
          <m:sSubPr>
            <m:ctrlPr>
              <w:rPr>
                <w:rFonts w:ascii="Cambria Math" w:hAnsi="Cambria Math" w:cs="v4.2.0"/>
                <w:color w:val="4472C4" w:themeColor="accent5"/>
                <w:lang w:eastAsia="zh-CN"/>
              </w:rPr>
            </m:ctrlPr>
          </m:sSubPr>
          <m:e>
            <m:r>
              <w:rPr>
                <w:rFonts w:ascii="Cambria Math" w:hAnsi="Cambria Math" w:cs="v4.2.0"/>
                <w:color w:val="4472C4" w:themeColor="accent5"/>
                <w:lang w:eastAsia="zh-CN"/>
              </w:rPr>
              <m:t>T</m:t>
            </m:r>
          </m:e>
          <m:sub>
            <m:r>
              <m:rPr>
                <m:sty m:val="p"/>
              </m:rPr>
              <w:rPr>
                <w:rFonts w:ascii="Cambria Math" w:hAnsi="Cambria Math" w:cs="v4.2.0"/>
                <w:color w:val="4472C4" w:themeColor="accent5"/>
                <w:lang w:eastAsia="zh-CN"/>
              </w:rPr>
              <m:t>s</m:t>
            </m:r>
          </m:sub>
        </m:sSub>
        <m:r>
          <m:rPr>
            <m:sty m:val="p"/>
          </m:rPr>
          <w:rPr>
            <w:rFonts w:ascii="Cambria Math" w:hAnsi="Cambria Math" w:cs="v4.2.0"/>
            <w:color w:val="4472C4" w:themeColor="accent5"/>
            <w:lang w:eastAsia="zh-CN"/>
          </w:rPr>
          <m:t>.</m:t>
        </m:r>
      </m:oMath>
    </w:p>
    <w:p w14:paraId="7E69A071" w14:textId="02D7A0D7" w:rsidR="00D9670C" w:rsidRPr="00503918" w:rsidRDefault="003631A0" w:rsidP="00C204AA">
      <w:pPr>
        <w:overflowPunct w:val="0"/>
        <w:autoSpaceDE w:val="0"/>
        <w:autoSpaceDN w:val="0"/>
        <w:adjustRightInd w:val="0"/>
        <w:spacing w:after="180"/>
        <w:jc w:val="both"/>
        <w:textAlignment w:val="baseline"/>
        <w:rPr>
          <w:rFonts w:cs="v4.2.0"/>
          <w:lang w:eastAsia="zh-CN"/>
        </w:rPr>
      </w:pPr>
      <w:r>
        <w:rPr>
          <w:rFonts w:cs="v4.2.0"/>
          <w:lang w:eastAsia="zh-CN"/>
        </w:rPr>
        <w:t>Note that a very soft tone is used in RAN1 spec “UE may assume”</w:t>
      </w:r>
      <w:r w:rsidR="003D0FA5">
        <w:rPr>
          <w:rFonts w:cs="v4.2.0"/>
          <w:lang w:eastAsia="zh-CN"/>
        </w:rPr>
        <w:t xml:space="preserve"> and it is</w:t>
      </w:r>
      <w:r w:rsidR="005F1BEA">
        <w:rPr>
          <w:rFonts w:cs="v4.2.0"/>
          <w:lang w:eastAsia="zh-CN"/>
        </w:rPr>
        <w:t xml:space="preserve"> only</w:t>
      </w:r>
      <w:r w:rsidR="003D0FA5">
        <w:rPr>
          <w:rFonts w:cs="v4.2.0"/>
          <w:lang w:eastAsia="zh-CN"/>
        </w:rPr>
        <w:t xml:space="preserve"> specified in RACH resource section (TS38.211 clause 6.3.3). </w:t>
      </w:r>
      <w:r w:rsidR="00E63C1B">
        <w:rPr>
          <w:rFonts w:cs="v4.2.0"/>
          <w:lang w:eastAsia="zh-CN"/>
        </w:rPr>
        <w:t xml:space="preserve">We are not sure if NW would strictly follow this especially for RACH-less scenario. </w:t>
      </w:r>
      <w:r w:rsidR="00563A30">
        <w:rPr>
          <w:rFonts w:cs="v4.2.0"/>
          <w:lang w:eastAsia="zh-CN"/>
        </w:rPr>
        <w:t xml:space="preserve">Therefore, it is proposed to include FR1 in the applicability as well. </w:t>
      </w:r>
      <w:r w:rsidR="00F66813">
        <w:rPr>
          <w:rFonts w:cs="v4.2.0"/>
          <w:lang w:eastAsia="zh-CN"/>
        </w:rPr>
        <w:t xml:space="preserve">Regarding how to get the exact SFN, we can rely on network signaling (e.g. </w:t>
      </w:r>
      <w:r w:rsidR="00F66813" w:rsidRPr="00F66813">
        <w:rPr>
          <w:rFonts w:cs="v4.2.0"/>
          <w:lang w:eastAsia="zh-CN"/>
        </w:rPr>
        <w:t>deriveSSB-IndexFromCellInter</w:t>
      </w:r>
      <w:r w:rsidR="00F66813">
        <w:rPr>
          <w:rFonts w:cs="v4.2.0"/>
          <w:lang w:eastAsia="zh-CN"/>
        </w:rPr>
        <w:t xml:space="preserve">). </w:t>
      </w:r>
      <w:r w:rsidR="00F73621">
        <w:rPr>
          <w:rFonts w:cs="v4.2.0"/>
          <w:lang w:eastAsia="zh-CN"/>
        </w:rPr>
        <w:t>If no indication from NW, although we can force UE to try the first transmission assuming same SFN, UE may fail e.g. to receive RAR since it transmit</w:t>
      </w:r>
      <w:r w:rsidR="008D307B">
        <w:rPr>
          <w:rFonts w:cs="v4.2.0"/>
          <w:lang w:eastAsia="zh-CN"/>
        </w:rPr>
        <w:t>ted</w:t>
      </w:r>
      <w:r w:rsidR="00F73621">
        <w:rPr>
          <w:rFonts w:cs="v4.2.0"/>
          <w:lang w:eastAsia="zh-CN"/>
        </w:rPr>
        <w:t xml:space="preserve"> preamble in </w:t>
      </w:r>
      <w:r w:rsidR="002F3F81">
        <w:rPr>
          <w:rFonts w:cs="v4.2.0"/>
          <w:lang w:eastAsia="zh-CN"/>
        </w:rPr>
        <w:t>a</w:t>
      </w:r>
      <w:r w:rsidR="00F73621">
        <w:rPr>
          <w:rFonts w:cs="v4.2.0"/>
          <w:lang w:eastAsia="zh-CN"/>
        </w:rPr>
        <w:t xml:space="preserve"> wrong frame.</w:t>
      </w:r>
      <w:r w:rsidR="008D307B">
        <w:rPr>
          <w:rFonts w:cs="v4.2.0"/>
          <w:lang w:eastAsia="zh-CN"/>
        </w:rPr>
        <w:t xml:space="preserve"> Existing RRM requirement (UE shall transmit RACH no later than the delay specified in our spec) does not apply. UE may ramp up the RACH power or take additional time to read SFN</w:t>
      </w:r>
      <w:r w:rsidR="008E1961">
        <w:rPr>
          <w:rFonts w:cs="v4.2.0"/>
          <w:lang w:eastAsia="zh-CN"/>
        </w:rPr>
        <w:t xml:space="preserve"> to transmit RACH again in the right slot. All of these are purely up to UE.</w:t>
      </w:r>
      <w:r w:rsidR="00D651BE">
        <w:rPr>
          <w:rFonts w:cs="v4.2.0"/>
          <w:lang w:eastAsia="zh-CN"/>
        </w:rPr>
        <w:t xml:space="preserve"> A simple way is to include FR1 as well in the applicability of inter-frequency cell switch delay requirements.</w:t>
      </w:r>
    </w:p>
    <w:p w14:paraId="6950FAFE" w14:textId="6EAA5767" w:rsidR="00D651BE" w:rsidRPr="00C204AA" w:rsidRDefault="00D651BE" w:rsidP="00D651BE">
      <w:pPr>
        <w:pStyle w:val="Caption"/>
        <w:rPr>
          <w:rFonts w:cs="v4.2.0"/>
          <w:lang w:eastAsia="zh-CN"/>
        </w:rPr>
      </w:pPr>
      <w:bookmarkStart w:id="10" w:name="_Ref173918842"/>
      <w:r>
        <w:t xml:space="preserve">Proposal </w:t>
      </w:r>
      <w:r>
        <w:fldChar w:fldCharType="begin"/>
      </w:r>
      <w:r>
        <w:instrText xml:space="preserve"> SEQ Proposal \* ARABIC </w:instrText>
      </w:r>
      <w:r>
        <w:fldChar w:fldCharType="separate"/>
      </w:r>
      <w:r>
        <w:rPr>
          <w:noProof/>
        </w:rPr>
        <w:t>4</w:t>
      </w:r>
      <w:r>
        <w:fldChar w:fldCharType="end"/>
      </w:r>
      <w:r w:rsidR="005538D9">
        <w:t xml:space="preserve">: </w:t>
      </w:r>
      <w:r w:rsidR="005538D9" w:rsidRPr="00C204AA">
        <w:rPr>
          <w:rFonts w:cs="v4.2.0"/>
          <w:lang w:eastAsia="zh-CN"/>
        </w:rPr>
        <w:t>in</w:t>
      </w:r>
      <w:r w:rsidR="00EF3DF5">
        <w:rPr>
          <w:rFonts w:cs="v4.2.0"/>
          <w:lang w:eastAsia="zh-CN"/>
        </w:rPr>
        <w:t xml:space="preserve"> RRM</w:t>
      </w:r>
      <w:r w:rsidR="005538D9" w:rsidRPr="005538D9">
        <w:rPr>
          <w:rFonts w:cs="v4.2.0"/>
          <w:lang w:eastAsia="zh-CN"/>
        </w:rPr>
        <w:t xml:space="preserve"> </w:t>
      </w:r>
      <w:r w:rsidR="005538D9" w:rsidRPr="00C204AA">
        <w:rPr>
          <w:rFonts w:cs="v4.2.0"/>
          <w:lang w:eastAsia="zh-CN"/>
        </w:rPr>
        <w:t xml:space="preserve">requirements </w:t>
      </w:r>
      <w:r w:rsidR="005538D9">
        <w:rPr>
          <w:rFonts w:cs="v4.2.0"/>
          <w:lang w:eastAsia="zh-CN"/>
        </w:rPr>
        <w:t xml:space="preserve">applicability </w:t>
      </w:r>
      <w:r w:rsidR="005538D9" w:rsidRPr="00C204AA">
        <w:rPr>
          <w:rFonts w:cs="v4.2.0"/>
          <w:lang w:eastAsia="zh-CN"/>
        </w:rPr>
        <w:t>of LTM cell switch delay and PDCCH order RACH delay, clarify that SFN between serving and target cell should be the same</w:t>
      </w:r>
      <w:r w:rsidR="005538D9">
        <w:rPr>
          <w:rFonts w:cs="v4.2.0"/>
          <w:lang w:eastAsia="zh-CN"/>
        </w:rPr>
        <w:t xml:space="preserve"> even for inter-frequency target cell in FR1</w:t>
      </w:r>
      <w:r w:rsidR="005538D9" w:rsidRPr="00C204AA">
        <w:rPr>
          <w:rFonts w:cs="v4.2.0"/>
          <w:lang w:eastAsia="zh-CN"/>
        </w:rPr>
        <w:t xml:space="preserve">. </w:t>
      </w:r>
      <w:r w:rsidR="0061287B">
        <w:rPr>
          <w:rFonts w:cs="v4.2.0"/>
          <w:lang w:eastAsia="zh-CN"/>
        </w:rPr>
        <w:t>Otherwise</w:t>
      </w:r>
      <w:r w:rsidR="005538D9" w:rsidRPr="00C204AA">
        <w:rPr>
          <w:rFonts w:cs="v4.2.0"/>
          <w:lang w:eastAsia="zh-CN"/>
        </w:rPr>
        <w:t>, additional time for UE to perform SFN acquisition</w:t>
      </w:r>
      <w:r w:rsidR="0061287B">
        <w:rPr>
          <w:rFonts w:cs="v4.2.0"/>
          <w:lang w:eastAsia="zh-CN"/>
        </w:rPr>
        <w:t xml:space="preserve"> is expected as for minimum requirements</w:t>
      </w:r>
      <w:r w:rsidR="005538D9" w:rsidRPr="00C204AA">
        <w:rPr>
          <w:rFonts w:cs="v4.2.0"/>
          <w:lang w:eastAsia="zh-CN"/>
        </w:rPr>
        <w:t>.</w:t>
      </w:r>
      <w:bookmarkEnd w:id="10"/>
    </w:p>
    <w:p w14:paraId="5245DE60" w14:textId="77777777" w:rsidR="00A52FCF" w:rsidRPr="00C204AA" w:rsidRDefault="00A52FCF" w:rsidP="00C204AA">
      <w:pPr>
        <w:overflowPunct w:val="0"/>
        <w:autoSpaceDE w:val="0"/>
        <w:autoSpaceDN w:val="0"/>
        <w:adjustRightInd w:val="0"/>
        <w:spacing w:after="180"/>
        <w:jc w:val="both"/>
        <w:textAlignment w:val="baseline"/>
        <w:rPr>
          <w:rFonts w:cs="v4.2.0"/>
          <w:lang w:eastAsia="zh-CN"/>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10BDD346" w14:textId="77777777" w:rsidR="00910B18" w:rsidRDefault="00910B18" w:rsidP="00C204AA">
      <w:pPr>
        <w:overflowPunct w:val="0"/>
        <w:autoSpaceDE w:val="0"/>
        <w:autoSpaceDN w:val="0"/>
        <w:adjustRightInd w:val="0"/>
        <w:spacing w:after="180"/>
        <w:jc w:val="both"/>
        <w:textAlignment w:val="baseline"/>
        <w:rPr>
          <w:rFonts w:cs="v4.2.0"/>
          <w:lang w:eastAsia="zh-CN"/>
        </w:rPr>
      </w:pPr>
      <w:r w:rsidRPr="00B66FBB">
        <w:rPr>
          <w:rFonts w:cs="v4.2.0"/>
          <w:lang w:eastAsia="zh-CN"/>
        </w:rPr>
        <w:t xml:space="preserve">In this contribution, we provide </w:t>
      </w:r>
      <w:r>
        <w:rPr>
          <w:rFonts w:cs="v4.2.0"/>
          <w:lang w:eastAsia="zh-CN"/>
        </w:rPr>
        <w:t xml:space="preserve">further discussion </w:t>
      </w:r>
      <w:r w:rsidRPr="00B66FBB">
        <w:rPr>
          <w:rFonts w:cs="v4.2.0"/>
          <w:lang w:eastAsia="zh-CN"/>
        </w:rPr>
        <w:t xml:space="preserve">on </w:t>
      </w:r>
      <w:r w:rsidRPr="00C204AA">
        <w:rPr>
          <w:rFonts w:cs="v4.2.0"/>
          <w:lang w:eastAsia="zh-CN"/>
        </w:rPr>
        <w:t>core part maintenance of LTM</w:t>
      </w:r>
      <w:r w:rsidRPr="00B66FBB">
        <w:rPr>
          <w:rFonts w:cs="v4.2.0"/>
          <w:lang w:eastAsia="zh-CN"/>
        </w:rPr>
        <w:t>. After discussion, the following conclusions are provided:</w:t>
      </w:r>
    </w:p>
    <w:p w14:paraId="38B3E5B3" w14:textId="72B3BE98" w:rsidR="00910E99" w:rsidRPr="00910E99" w:rsidRDefault="00910E99" w:rsidP="00C204AA">
      <w:pPr>
        <w:overflowPunct w:val="0"/>
        <w:autoSpaceDE w:val="0"/>
        <w:autoSpaceDN w:val="0"/>
        <w:adjustRightInd w:val="0"/>
        <w:spacing w:after="180"/>
        <w:jc w:val="both"/>
        <w:textAlignment w:val="baseline"/>
        <w:rPr>
          <w:rFonts w:cs="v4.2.0"/>
          <w:b/>
          <w:bCs/>
          <w:lang w:eastAsia="zh-CN"/>
        </w:rPr>
      </w:pPr>
      <w:r w:rsidRPr="00910E99">
        <w:rPr>
          <w:rFonts w:cs="v4.2.0"/>
          <w:b/>
          <w:bCs/>
          <w:lang w:eastAsia="zh-CN"/>
        </w:rPr>
        <w:fldChar w:fldCharType="begin"/>
      </w:r>
      <w:r w:rsidRPr="00910E99">
        <w:rPr>
          <w:rFonts w:cs="v4.2.0"/>
          <w:b/>
          <w:bCs/>
          <w:lang w:eastAsia="zh-CN"/>
        </w:rPr>
        <w:instrText xml:space="preserve"> REF _Ref173918836 \h </w:instrText>
      </w:r>
      <w:r>
        <w:rPr>
          <w:rFonts w:cs="v4.2.0"/>
          <w:b/>
          <w:bCs/>
          <w:lang w:eastAsia="zh-CN"/>
        </w:rPr>
        <w:instrText xml:space="preserve"> \* MERGEFORMAT </w:instrText>
      </w:r>
      <w:r w:rsidRPr="00910E99">
        <w:rPr>
          <w:rFonts w:cs="v4.2.0"/>
          <w:b/>
          <w:bCs/>
          <w:lang w:eastAsia="zh-CN"/>
        </w:rPr>
      </w:r>
      <w:r w:rsidRPr="00910E99">
        <w:rPr>
          <w:rFonts w:cs="v4.2.0"/>
          <w:b/>
          <w:bCs/>
          <w:lang w:eastAsia="zh-CN"/>
        </w:rPr>
        <w:fldChar w:fldCharType="separate"/>
      </w:r>
      <w:r w:rsidRPr="00910E99">
        <w:rPr>
          <w:b/>
          <w:bCs/>
        </w:rPr>
        <w:t xml:space="preserve">Proposal </w:t>
      </w:r>
      <w:r w:rsidRPr="00910E99">
        <w:rPr>
          <w:b/>
          <w:bCs/>
          <w:noProof/>
        </w:rPr>
        <w:t>1</w:t>
      </w:r>
      <w:r w:rsidRPr="00910E99">
        <w:rPr>
          <w:b/>
          <w:bCs/>
        </w:rPr>
        <w:t>: to decouple L1-RSRP with LTM for target cell in FR1, allow cell switch delay requirements applicable to unknown TCI state case with the following conditions:</w:t>
      </w:r>
      <w:r w:rsidRPr="00910E99">
        <w:rPr>
          <w:rFonts w:cs="v4.2.0"/>
          <w:b/>
          <w:bCs/>
          <w:lang w:eastAsia="zh-CN"/>
        </w:rPr>
        <w:fldChar w:fldCharType="end"/>
      </w:r>
    </w:p>
    <w:p w14:paraId="13AD45B0" w14:textId="74A3C7B9" w:rsidR="00910E99" w:rsidRPr="00910E99" w:rsidRDefault="00910E99" w:rsidP="00C204AA">
      <w:pPr>
        <w:overflowPunct w:val="0"/>
        <w:autoSpaceDE w:val="0"/>
        <w:autoSpaceDN w:val="0"/>
        <w:adjustRightInd w:val="0"/>
        <w:spacing w:after="180"/>
        <w:jc w:val="both"/>
        <w:textAlignment w:val="baseline"/>
        <w:rPr>
          <w:rFonts w:cs="v4.2.0"/>
          <w:b/>
          <w:bCs/>
          <w:lang w:eastAsia="zh-CN"/>
        </w:rPr>
      </w:pPr>
      <w:r w:rsidRPr="00910E99">
        <w:rPr>
          <w:rFonts w:cs="v4.2.0"/>
          <w:b/>
          <w:bCs/>
          <w:lang w:eastAsia="zh-CN"/>
        </w:rPr>
        <w:fldChar w:fldCharType="begin"/>
      </w:r>
      <w:r w:rsidRPr="00910E99">
        <w:rPr>
          <w:rFonts w:cs="v4.2.0"/>
          <w:b/>
          <w:bCs/>
          <w:lang w:eastAsia="zh-CN"/>
        </w:rPr>
        <w:instrText xml:space="preserve"> REF _Ref173918838 \h </w:instrText>
      </w:r>
      <w:r>
        <w:rPr>
          <w:rFonts w:cs="v4.2.0"/>
          <w:b/>
          <w:bCs/>
          <w:lang w:eastAsia="zh-CN"/>
        </w:rPr>
        <w:instrText xml:space="preserve"> \* MERGEFORMAT </w:instrText>
      </w:r>
      <w:r w:rsidRPr="00910E99">
        <w:rPr>
          <w:rFonts w:cs="v4.2.0"/>
          <w:b/>
          <w:bCs/>
          <w:lang w:eastAsia="zh-CN"/>
        </w:rPr>
      </w:r>
      <w:r w:rsidRPr="00910E99">
        <w:rPr>
          <w:rFonts w:cs="v4.2.0"/>
          <w:b/>
          <w:bCs/>
          <w:lang w:eastAsia="zh-CN"/>
        </w:rPr>
        <w:fldChar w:fldCharType="separate"/>
      </w:r>
      <w:r w:rsidRPr="00910E99">
        <w:rPr>
          <w:b/>
          <w:bCs/>
        </w:rPr>
        <w:t xml:space="preserve">Proposal </w:t>
      </w:r>
      <w:r w:rsidRPr="00910E99">
        <w:rPr>
          <w:b/>
          <w:bCs/>
          <w:noProof/>
        </w:rPr>
        <w:t>2</w:t>
      </w:r>
      <w:r w:rsidRPr="00910E99">
        <w:rPr>
          <w:b/>
          <w:bCs/>
        </w:rPr>
        <w:t>: remove the FFS regarding support of inter-frequency L1 measurement with MG in definition of T</w:t>
      </w:r>
      <w:r w:rsidRPr="00910E99">
        <w:rPr>
          <w:b/>
          <w:bCs/>
          <w:vertAlign w:val="subscript"/>
        </w:rPr>
        <w:t>SSB</w:t>
      </w:r>
      <w:r w:rsidRPr="00910E99">
        <w:rPr>
          <w:b/>
          <w:bCs/>
        </w:rPr>
        <w:t xml:space="preserve"> in PDCCH ordered RACH and early TCI activation requirements.</w:t>
      </w:r>
      <w:r w:rsidRPr="00910E99">
        <w:rPr>
          <w:rFonts w:cs="v4.2.0"/>
          <w:b/>
          <w:bCs/>
          <w:lang w:eastAsia="zh-CN"/>
        </w:rPr>
        <w:fldChar w:fldCharType="end"/>
      </w:r>
    </w:p>
    <w:p w14:paraId="67178CDA" w14:textId="4A3203CF" w:rsidR="00910E99" w:rsidRPr="00910E99" w:rsidRDefault="00910E99" w:rsidP="00C204AA">
      <w:pPr>
        <w:overflowPunct w:val="0"/>
        <w:autoSpaceDE w:val="0"/>
        <w:autoSpaceDN w:val="0"/>
        <w:adjustRightInd w:val="0"/>
        <w:spacing w:after="180"/>
        <w:jc w:val="both"/>
        <w:textAlignment w:val="baseline"/>
        <w:rPr>
          <w:rFonts w:cs="v4.2.0"/>
          <w:b/>
          <w:bCs/>
          <w:lang w:eastAsia="zh-CN"/>
        </w:rPr>
      </w:pPr>
      <w:r w:rsidRPr="00910E99">
        <w:rPr>
          <w:rFonts w:cs="v4.2.0"/>
          <w:b/>
          <w:bCs/>
          <w:lang w:eastAsia="zh-CN"/>
        </w:rPr>
        <w:lastRenderedPageBreak/>
        <w:fldChar w:fldCharType="begin"/>
      </w:r>
      <w:r w:rsidRPr="00910E99">
        <w:rPr>
          <w:rFonts w:cs="v4.2.0"/>
          <w:b/>
          <w:bCs/>
          <w:lang w:eastAsia="zh-CN"/>
        </w:rPr>
        <w:instrText xml:space="preserve"> REF _Ref173918840 \h </w:instrText>
      </w:r>
      <w:r>
        <w:rPr>
          <w:rFonts w:cs="v4.2.0"/>
          <w:b/>
          <w:bCs/>
          <w:lang w:eastAsia="zh-CN"/>
        </w:rPr>
        <w:instrText xml:space="preserve"> \* MERGEFORMAT </w:instrText>
      </w:r>
      <w:r w:rsidRPr="00910E99">
        <w:rPr>
          <w:rFonts w:cs="v4.2.0"/>
          <w:b/>
          <w:bCs/>
          <w:lang w:eastAsia="zh-CN"/>
        </w:rPr>
      </w:r>
      <w:r w:rsidRPr="00910E99">
        <w:rPr>
          <w:rFonts w:cs="v4.2.0"/>
          <w:b/>
          <w:bCs/>
          <w:lang w:eastAsia="zh-CN"/>
        </w:rPr>
        <w:fldChar w:fldCharType="separate"/>
      </w:r>
      <w:r w:rsidRPr="00910E99">
        <w:rPr>
          <w:b/>
          <w:bCs/>
        </w:rPr>
        <w:t xml:space="preserve">Proposal </w:t>
      </w:r>
      <w:r w:rsidRPr="00910E99">
        <w:rPr>
          <w:b/>
          <w:bCs/>
          <w:noProof/>
        </w:rPr>
        <w:t>3</w:t>
      </w:r>
      <w:r w:rsidRPr="00910E99">
        <w:rPr>
          <w:b/>
          <w:bCs/>
        </w:rPr>
        <w:t xml:space="preserve">: </w:t>
      </w:r>
      <w:r w:rsidRPr="00276A7C">
        <w:rPr>
          <w:rFonts w:cs="v4.2.0"/>
          <w:b/>
          <w:bCs/>
          <w:lang w:val="en-GB" w:eastAsia="zh-CN"/>
        </w:rPr>
        <w:t>No additional PL-RS measurement time is needed, provided</w:t>
      </w:r>
      <w:r w:rsidRPr="00910E99">
        <w:rPr>
          <w:rFonts w:cs="v4.2.0"/>
          <w:b/>
          <w:bCs/>
          <w:lang w:eastAsia="zh-CN"/>
        </w:rPr>
        <w:t xml:space="preserve"> </w:t>
      </w:r>
      <w:r w:rsidRPr="00276A7C">
        <w:rPr>
          <w:rFonts w:cs="v4.2.0"/>
          <w:b/>
          <w:bCs/>
          <w:lang w:val="en-GB" w:eastAsia="zh-CN"/>
        </w:rPr>
        <w:t>L3-RSRP or L1-RSRP on the SSB associated with PL-RS has been measured/reported</w:t>
      </w:r>
      <w:r w:rsidRPr="00910E99">
        <w:rPr>
          <w:rFonts w:cs="v4.2.0"/>
          <w:b/>
          <w:bCs/>
          <w:lang w:eastAsia="zh-CN"/>
        </w:rPr>
        <w:t>.</w:t>
      </w:r>
      <w:r w:rsidRPr="00910E99">
        <w:rPr>
          <w:rFonts w:cs="v4.2.0"/>
          <w:b/>
          <w:bCs/>
          <w:lang w:eastAsia="zh-CN"/>
        </w:rPr>
        <w:fldChar w:fldCharType="end"/>
      </w:r>
    </w:p>
    <w:p w14:paraId="12228D90" w14:textId="7BC902EC" w:rsidR="00910E99" w:rsidRPr="00910E99" w:rsidRDefault="00910E99" w:rsidP="00C204AA">
      <w:pPr>
        <w:overflowPunct w:val="0"/>
        <w:autoSpaceDE w:val="0"/>
        <w:autoSpaceDN w:val="0"/>
        <w:adjustRightInd w:val="0"/>
        <w:spacing w:after="180"/>
        <w:jc w:val="both"/>
        <w:textAlignment w:val="baseline"/>
        <w:rPr>
          <w:rFonts w:cs="v4.2.0"/>
          <w:b/>
          <w:bCs/>
          <w:lang w:eastAsia="zh-CN"/>
        </w:rPr>
      </w:pPr>
      <w:r w:rsidRPr="00910E99">
        <w:rPr>
          <w:rFonts w:cs="v4.2.0"/>
          <w:b/>
          <w:bCs/>
          <w:lang w:eastAsia="zh-CN"/>
        </w:rPr>
        <w:fldChar w:fldCharType="begin"/>
      </w:r>
      <w:r w:rsidRPr="00910E99">
        <w:rPr>
          <w:rFonts w:cs="v4.2.0"/>
          <w:b/>
          <w:bCs/>
          <w:lang w:eastAsia="zh-CN"/>
        </w:rPr>
        <w:instrText xml:space="preserve"> REF _Ref173918842 \h </w:instrText>
      </w:r>
      <w:r>
        <w:rPr>
          <w:rFonts w:cs="v4.2.0"/>
          <w:b/>
          <w:bCs/>
          <w:lang w:eastAsia="zh-CN"/>
        </w:rPr>
        <w:instrText xml:space="preserve"> \* MERGEFORMAT </w:instrText>
      </w:r>
      <w:r w:rsidRPr="00910E99">
        <w:rPr>
          <w:rFonts w:cs="v4.2.0"/>
          <w:b/>
          <w:bCs/>
          <w:lang w:eastAsia="zh-CN"/>
        </w:rPr>
      </w:r>
      <w:r w:rsidRPr="00910E99">
        <w:rPr>
          <w:rFonts w:cs="v4.2.0"/>
          <w:b/>
          <w:bCs/>
          <w:lang w:eastAsia="zh-CN"/>
        </w:rPr>
        <w:fldChar w:fldCharType="separate"/>
      </w:r>
      <w:r w:rsidRPr="00910E99">
        <w:rPr>
          <w:b/>
          <w:bCs/>
        </w:rPr>
        <w:t xml:space="preserve">Proposal </w:t>
      </w:r>
      <w:r w:rsidRPr="00910E99">
        <w:rPr>
          <w:b/>
          <w:bCs/>
          <w:noProof/>
        </w:rPr>
        <w:t>4</w:t>
      </w:r>
      <w:r w:rsidRPr="00910E99">
        <w:rPr>
          <w:b/>
          <w:bCs/>
        </w:rPr>
        <w:t xml:space="preserve">: </w:t>
      </w:r>
      <w:r w:rsidRPr="00910E99">
        <w:rPr>
          <w:rFonts w:cs="v4.2.0"/>
          <w:b/>
          <w:bCs/>
          <w:lang w:eastAsia="zh-CN"/>
        </w:rPr>
        <w:t>in RRM requirements applicability of LTM cell switch delay and PDCCH order RACH delay, clarify that SFN between serving and target cell should be the same even for inter-frequency target cell in FR1. Otherwise, additional time for UE to perform SFN acquisition is expected as for minimum requirements.</w:t>
      </w:r>
      <w:r w:rsidRPr="00910E99">
        <w:rPr>
          <w:rFonts w:cs="v4.2.0"/>
          <w:b/>
          <w:bCs/>
          <w:lang w:eastAsia="zh-CN"/>
        </w:rPr>
        <w:fldChar w:fldCharType="end"/>
      </w:r>
    </w:p>
    <w:p w14:paraId="6C3B88CA" w14:textId="77777777" w:rsidR="002966B9" w:rsidRPr="00C204AA" w:rsidRDefault="002966B9" w:rsidP="00C204AA">
      <w:pPr>
        <w:overflowPunct w:val="0"/>
        <w:autoSpaceDE w:val="0"/>
        <w:autoSpaceDN w:val="0"/>
        <w:adjustRightInd w:val="0"/>
        <w:spacing w:after="180"/>
        <w:jc w:val="both"/>
        <w:textAlignment w:val="baseline"/>
        <w:rPr>
          <w:rFonts w:cs="v4.2.0"/>
          <w:lang w:eastAsia="zh-CN"/>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AB06685" w:rsidR="00E310D5" w:rsidRPr="00FE1B99" w:rsidRDefault="00AD4154" w:rsidP="00FE1B99">
      <w:pPr>
        <w:pStyle w:val="Reference"/>
        <w:keepLines/>
        <w:numPr>
          <w:ilvl w:val="0"/>
          <w:numId w:val="28"/>
        </w:numPr>
        <w:rPr>
          <w:lang w:val="en-US"/>
        </w:rPr>
      </w:pPr>
      <w:r w:rsidRPr="00AD4154">
        <w:rPr>
          <w:lang w:val="en-US"/>
        </w:rPr>
        <w:t xml:space="preserve">R4-2410302, WF on NR mobility enhancements (part 1), </w:t>
      </w:r>
      <w:r w:rsidRPr="00AD4154">
        <w:t>MediaTek Inc.</w:t>
      </w:r>
    </w:p>
    <w:sectPr w:rsidR="00E310D5" w:rsidRPr="00FE1B99"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32686" w14:textId="77777777" w:rsidR="002A263C" w:rsidRDefault="002A263C">
      <w:r>
        <w:separator/>
      </w:r>
    </w:p>
  </w:endnote>
  <w:endnote w:type="continuationSeparator" w:id="0">
    <w:p w14:paraId="7FC05F09" w14:textId="77777777" w:rsidR="002A263C" w:rsidRDefault="002A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6FF32" w14:textId="77777777" w:rsidR="002A263C" w:rsidRDefault="002A263C">
      <w:r>
        <w:separator/>
      </w:r>
    </w:p>
  </w:footnote>
  <w:footnote w:type="continuationSeparator" w:id="0">
    <w:p w14:paraId="712626EB" w14:textId="77777777" w:rsidR="002A263C" w:rsidRDefault="002A2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0"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1"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3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912009"/>
    <w:multiLevelType w:val="hybridMultilevel"/>
    <w:tmpl w:val="FA621330"/>
    <w:lvl w:ilvl="0" w:tplc="A748FB9A">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5449154">
    <w:abstractNumId w:val="20"/>
  </w:num>
  <w:num w:numId="2" w16cid:durableId="1073162039">
    <w:abstractNumId w:val="14"/>
  </w:num>
  <w:num w:numId="3" w16cid:durableId="881670819">
    <w:abstractNumId w:val="33"/>
  </w:num>
  <w:num w:numId="4" w16cid:durableId="303782287">
    <w:abstractNumId w:val="31"/>
  </w:num>
  <w:num w:numId="5" w16cid:durableId="2120685336">
    <w:abstractNumId w:val="5"/>
  </w:num>
  <w:num w:numId="6" w16cid:durableId="84543986">
    <w:abstractNumId w:val="8"/>
  </w:num>
  <w:num w:numId="7" w16cid:durableId="1945187406">
    <w:abstractNumId w:val="24"/>
  </w:num>
  <w:num w:numId="8" w16cid:durableId="735593510">
    <w:abstractNumId w:val="2"/>
  </w:num>
  <w:num w:numId="9" w16cid:durableId="638069988">
    <w:abstractNumId w:val="17"/>
  </w:num>
  <w:num w:numId="10" w16cid:durableId="1396661914">
    <w:abstractNumId w:val="27"/>
  </w:num>
  <w:num w:numId="11" w16cid:durableId="1800757120">
    <w:abstractNumId w:val="28"/>
  </w:num>
  <w:num w:numId="12" w16cid:durableId="2041008354">
    <w:abstractNumId w:val="10"/>
  </w:num>
  <w:num w:numId="13" w16cid:durableId="1250429690">
    <w:abstractNumId w:val="3"/>
  </w:num>
  <w:num w:numId="14" w16cid:durableId="1771386659">
    <w:abstractNumId w:val="11"/>
  </w:num>
  <w:num w:numId="15" w16cid:durableId="1590507970">
    <w:abstractNumId w:val="12"/>
  </w:num>
  <w:num w:numId="16" w16cid:durableId="595597386">
    <w:abstractNumId w:val="21"/>
  </w:num>
  <w:num w:numId="17" w16cid:durableId="562645621">
    <w:abstractNumId w:val="1"/>
  </w:num>
  <w:num w:numId="18" w16cid:durableId="204997492">
    <w:abstractNumId w:val="15"/>
  </w:num>
  <w:num w:numId="19" w16cid:durableId="993946193">
    <w:abstractNumId w:val="32"/>
  </w:num>
  <w:num w:numId="20" w16cid:durableId="2129546323">
    <w:abstractNumId w:val="18"/>
  </w:num>
  <w:num w:numId="21" w16cid:durableId="59064430">
    <w:abstractNumId w:val="7"/>
  </w:num>
  <w:num w:numId="22" w16cid:durableId="545794119">
    <w:abstractNumId w:val="13"/>
  </w:num>
  <w:num w:numId="23" w16cid:durableId="1081871988">
    <w:abstractNumId w:val="4"/>
  </w:num>
  <w:num w:numId="24" w16cid:durableId="753160996">
    <w:abstractNumId w:val="29"/>
  </w:num>
  <w:num w:numId="25" w16cid:durableId="1316371440">
    <w:abstractNumId w:val="23"/>
  </w:num>
  <w:num w:numId="26" w16cid:durableId="853571246">
    <w:abstractNumId w:val="19"/>
  </w:num>
  <w:num w:numId="27" w16cid:durableId="1848057231">
    <w:abstractNumId w:val="26"/>
  </w:num>
  <w:num w:numId="28" w16cid:durableId="1175027039">
    <w:abstractNumId w:val="16"/>
  </w:num>
  <w:num w:numId="29" w16cid:durableId="431121809">
    <w:abstractNumId w:val="9"/>
  </w:num>
  <w:num w:numId="30" w16cid:durableId="1026834126">
    <w:abstractNumId w:val="22"/>
  </w:num>
  <w:num w:numId="31" w16cid:durableId="1958172824">
    <w:abstractNumId w:val="34"/>
  </w:num>
  <w:num w:numId="32" w16cid:durableId="444933946">
    <w:abstractNumId w:val="0"/>
  </w:num>
  <w:num w:numId="33" w16cid:durableId="176161499">
    <w:abstractNumId w:val="30"/>
  </w:num>
  <w:num w:numId="34" w16cid:durableId="1362897057">
    <w:abstractNumId w:val="6"/>
  </w:num>
  <w:num w:numId="35" w16cid:durableId="1934584098">
    <w:abstractNumId w:val="25"/>
  </w:num>
  <w:num w:numId="36" w16cid:durableId="20901562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0"/>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26"/>
    <w:rsid w:val="000967D6"/>
    <w:rsid w:val="00096896"/>
    <w:rsid w:val="00096971"/>
    <w:rsid w:val="00096A36"/>
    <w:rsid w:val="00097188"/>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7C5"/>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9E8"/>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19D"/>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EDE"/>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605DE"/>
    <w:rsid w:val="00160800"/>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9A5"/>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BE"/>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6E"/>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595"/>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0733"/>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6A7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7F8"/>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263C"/>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702"/>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81"/>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BB0"/>
    <w:rsid w:val="003112F7"/>
    <w:rsid w:val="003113C2"/>
    <w:rsid w:val="0031148E"/>
    <w:rsid w:val="003118B2"/>
    <w:rsid w:val="00311DF7"/>
    <w:rsid w:val="00311FBE"/>
    <w:rsid w:val="0031224B"/>
    <w:rsid w:val="00312843"/>
    <w:rsid w:val="0031297B"/>
    <w:rsid w:val="00312B50"/>
    <w:rsid w:val="00313246"/>
    <w:rsid w:val="0031325E"/>
    <w:rsid w:val="0031327F"/>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E0"/>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1A0"/>
    <w:rsid w:val="00363200"/>
    <w:rsid w:val="0036357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CE3"/>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099"/>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0FA5"/>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37C"/>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507"/>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1A6"/>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76A"/>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10"/>
    <w:rsid w:val="004A5936"/>
    <w:rsid w:val="004A5FAC"/>
    <w:rsid w:val="004A65D7"/>
    <w:rsid w:val="004A673A"/>
    <w:rsid w:val="004A6A02"/>
    <w:rsid w:val="004A6A07"/>
    <w:rsid w:val="004A6CF9"/>
    <w:rsid w:val="004A70CC"/>
    <w:rsid w:val="004A73C4"/>
    <w:rsid w:val="004A75DC"/>
    <w:rsid w:val="004A778D"/>
    <w:rsid w:val="004A7C0B"/>
    <w:rsid w:val="004A7DC6"/>
    <w:rsid w:val="004B031C"/>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5FF"/>
    <w:rsid w:val="004C2674"/>
    <w:rsid w:val="004C28B4"/>
    <w:rsid w:val="004C296D"/>
    <w:rsid w:val="004C2AD8"/>
    <w:rsid w:val="004C2B2B"/>
    <w:rsid w:val="004C2C2C"/>
    <w:rsid w:val="004C2CAE"/>
    <w:rsid w:val="004C2DB7"/>
    <w:rsid w:val="004C3513"/>
    <w:rsid w:val="004C3682"/>
    <w:rsid w:val="004C3838"/>
    <w:rsid w:val="004C3C4F"/>
    <w:rsid w:val="004C3D93"/>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554"/>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B42"/>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18"/>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7B"/>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8D9"/>
    <w:rsid w:val="00553B87"/>
    <w:rsid w:val="00553DAD"/>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30"/>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D46"/>
    <w:rsid w:val="00580EBE"/>
    <w:rsid w:val="0058124E"/>
    <w:rsid w:val="0058155B"/>
    <w:rsid w:val="00581668"/>
    <w:rsid w:val="00581926"/>
    <w:rsid w:val="00581A13"/>
    <w:rsid w:val="00581D4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58C"/>
    <w:rsid w:val="00593785"/>
    <w:rsid w:val="005938E4"/>
    <w:rsid w:val="00593A68"/>
    <w:rsid w:val="00593E6E"/>
    <w:rsid w:val="00593EF0"/>
    <w:rsid w:val="005941B2"/>
    <w:rsid w:val="00594300"/>
    <w:rsid w:val="005943D8"/>
    <w:rsid w:val="0059463C"/>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4DF8"/>
    <w:rsid w:val="005B5721"/>
    <w:rsid w:val="005B5E7A"/>
    <w:rsid w:val="005B62B8"/>
    <w:rsid w:val="005B669C"/>
    <w:rsid w:val="005B6AEF"/>
    <w:rsid w:val="005B7120"/>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BEA"/>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87B"/>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C93"/>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99"/>
    <w:rsid w:val="006923D1"/>
    <w:rsid w:val="006926E4"/>
    <w:rsid w:val="0069288F"/>
    <w:rsid w:val="006928E2"/>
    <w:rsid w:val="00692B98"/>
    <w:rsid w:val="00692CD7"/>
    <w:rsid w:val="00692FFA"/>
    <w:rsid w:val="00693031"/>
    <w:rsid w:val="006930D8"/>
    <w:rsid w:val="006930DD"/>
    <w:rsid w:val="0069310D"/>
    <w:rsid w:val="00693705"/>
    <w:rsid w:val="00693CD0"/>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594"/>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9B6"/>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2EE"/>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70"/>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98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3F31"/>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CE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3BB"/>
    <w:rsid w:val="007A5433"/>
    <w:rsid w:val="007A5832"/>
    <w:rsid w:val="007A59EB"/>
    <w:rsid w:val="007A5F48"/>
    <w:rsid w:val="007A6441"/>
    <w:rsid w:val="007A6794"/>
    <w:rsid w:val="007A68E4"/>
    <w:rsid w:val="007A6BFD"/>
    <w:rsid w:val="007A7389"/>
    <w:rsid w:val="007A77A2"/>
    <w:rsid w:val="007A7923"/>
    <w:rsid w:val="007A7EB3"/>
    <w:rsid w:val="007A7FF5"/>
    <w:rsid w:val="007B00EA"/>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B7"/>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5AC"/>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6F7"/>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0C1"/>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A1A"/>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BBB"/>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349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2AC"/>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4C74"/>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B7"/>
    <w:rsid w:val="008B75F2"/>
    <w:rsid w:val="008B7686"/>
    <w:rsid w:val="008B776C"/>
    <w:rsid w:val="008B77B8"/>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07B"/>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961"/>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5E"/>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B18"/>
    <w:rsid w:val="00910E99"/>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297"/>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8D4"/>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8E4"/>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1F35"/>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8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A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4FA"/>
    <w:rsid w:val="009D0BB8"/>
    <w:rsid w:val="009D14E5"/>
    <w:rsid w:val="009D14E8"/>
    <w:rsid w:val="009D1617"/>
    <w:rsid w:val="009D1692"/>
    <w:rsid w:val="009D188D"/>
    <w:rsid w:val="009D1954"/>
    <w:rsid w:val="009D1D77"/>
    <w:rsid w:val="009D22E5"/>
    <w:rsid w:val="009D319F"/>
    <w:rsid w:val="009D34AC"/>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9B4"/>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8A"/>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15"/>
    <w:rsid w:val="00AD1F8A"/>
    <w:rsid w:val="00AD206A"/>
    <w:rsid w:val="00AD2524"/>
    <w:rsid w:val="00AD2959"/>
    <w:rsid w:val="00AD2B2B"/>
    <w:rsid w:val="00AD33D8"/>
    <w:rsid w:val="00AD3667"/>
    <w:rsid w:val="00AD36D7"/>
    <w:rsid w:val="00AD3A3E"/>
    <w:rsid w:val="00AD3B17"/>
    <w:rsid w:val="00AD3D4A"/>
    <w:rsid w:val="00AD4154"/>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2E09"/>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28B"/>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BA2"/>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A50"/>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BF9"/>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A70"/>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0B5"/>
    <w:rsid w:val="00BB51C3"/>
    <w:rsid w:val="00BB551F"/>
    <w:rsid w:val="00BB57A6"/>
    <w:rsid w:val="00BB6137"/>
    <w:rsid w:val="00BB6219"/>
    <w:rsid w:val="00BB639B"/>
    <w:rsid w:val="00BB6582"/>
    <w:rsid w:val="00BB68FF"/>
    <w:rsid w:val="00BB6987"/>
    <w:rsid w:val="00BB6BA6"/>
    <w:rsid w:val="00BB6CEE"/>
    <w:rsid w:val="00BB747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413"/>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9D2"/>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4AA"/>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1F"/>
    <w:rsid w:val="00C40C6B"/>
    <w:rsid w:val="00C4101A"/>
    <w:rsid w:val="00C41044"/>
    <w:rsid w:val="00C410B0"/>
    <w:rsid w:val="00C4120D"/>
    <w:rsid w:val="00C4146D"/>
    <w:rsid w:val="00C4151B"/>
    <w:rsid w:val="00C419F3"/>
    <w:rsid w:val="00C41AE4"/>
    <w:rsid w:val="00C41B4B"/>
    <w:rsid w:val="00C42028"/>
    <w:rsid w:val="00C42160"/>
    <w:rsid w:val="00C4241D"/>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860"/>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79"/>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3C"/>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2548"/>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51C"/>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51BE"/>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5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0C"/>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06B"/>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4D6"/>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0EBF"/>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C"/>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1DF9"/>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1B"/>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39"/>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0D"/>
    <w:rsid w:val="00EC17E6"/>
    <w:rsid w:val="00EC1847"/>
    <w:rsid w:val="00EC18F8"/>
    <w:rsid w:val="00EC1C18"/>
    <w:rsid w:val="00EC1E26"/>
    <w:rsid w:val="00EC1F4D"/>
    <w:rsid w:val="00EC22F3"/>
    <w:rsid w:val="00EC23C7"/>
    <w:rsid w:val="00EC23D1"/>
    <w:rsid w:val="00EC2622"/>
    <w:rsid w:val="00EC26BC"/>
    <w:rsid w:val="00EC287A"/>
    <w:rsid w:val="00EC2D8F"/>
    <w:rsid w:val="00EC3333"/>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275"/>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46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DF5"/>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99A"/>
    <w:rsid w:val="00F36CA2"/>
    <w:rsid w:val="00F373EE"/>
    <w:rsid w:val="00F37736"/>
    <w:rsid w:val="00F3787F"/>
    <w:rsid w:val="00F400C2"/>
    <w:rsid w:val="00F400DD"/>
    <w:rsid w:val="00F4011A"/>
    <w:rsid w:val="00F40499"/>
    <w:rsid w:val="00F407FC"/>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68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621"/>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A7A71"/>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7A0"/>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B99"/>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258"/>
    <w:rsid w:val="00FF1364"/>
    <w:rsid w:val="00FF13A0"/>
    <w:rsid w:val="00FF1705"/>
    <w:rsid w:val="00FF1927"/>
    <w:rsid w:val="00FF1AF2"/>
    <w:rsid w:val="00FF1EEB"/>
    <w:rsid w:val="00FF212A"/>
    <w:rsid w:val="00FF2FF1"/>
    <w:rsid w:val="00FF3040"/>
    <w:rsid w:val="00FF3457"/>
    <w:rsid w:val="00FF36B7"/>
    <w:rsid w:val="00FF3A82"/>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Reference">
    <w:name w:val="Reference"/>
    <w:basedOn w:val="Normal"/>
    <w:rsid w:val="00B72BF9"/>
    <w:pPr>
      <w:ind w:left="567" w:hanging="283"/>
    </w:pPr>
    <w:rPr>
      <w:lang w:val="en-GB" w:eastAsia="en-GB"/>
    </w:rPr>
  </w:style>
  <w:style w:type="character" w:customStyle="1" w:styleId="B4Char">
    <w:name w:val="B4 Char"/>
    <w:link w:val="B4"/>
    <w:qFormat/>
    <w:rsid w:val="00380CE3"/>
    <w:rPr>
      <w:lang w:val="en-GB" w:eastAsia="en-US"/>
    </w:rPr>
  </w:style>
  <w:style w:type="paragraph" w:customStyle="1" w:styleId="References">
    <w:name w:val="References"/>
    <w:basedOn w:val="Normal"/>
    <w:uiPriority w:val="99"/>
    <w:qFormat/>
    <w:rsid w:val="00380CE3"/>
    <w:pPr>
      <w:numPr>
        <w:numId w:val="33"/>
      </w:numPr>
      <w:spacing w:after="80"/>
    </w:pPr>
    <w:rPr>
      <w:sz w:val="18"/>
      <w:lang w:eastAsia="en-US"/>
    </w:rPr>
  </w:style>
  <w:style w:type="character" w:customStyle="1" w:styleId="EQChar">
    <w:name w:val="EQ Char"/>
    <w:link w:val="EQ"/>
    <w:qFormat/>
    <w:locked/>
    <w:rsid w:val="00C4241D"/>
    <w:rPr>
      <w:lang w:val="en-GB" w:eastAsia="en-US"/>
    </w:r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7F70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46023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4</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270</cp:revision>
  <cp:lastPrinted>2007-12-21T12:58:00Z</cp:lastPrinted>
  <dcterms:created xsi:type="dcterms:W3CDTF">2024-07-29T05:21:00Z</dcterms:created>
  <dcterms:modified xsi:type="dcterms:W3CDTF">2024-08-08T15:06:00Z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