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86108" w14:textId="494B8DA5" w:rsidR="00E310D5" w:rsidRPr="00865194" w:rsidRDefault="004552D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CN" w:eastAsia="zh-CN"/>
        </w:rPr>
      </w:pPr>
      <w:bookmarkStart w:id="0" w:name="OLE_LINK138"/>
      <w:bookmarkStart w:id="1" w:name="OLE_LINK137"/>
      <w:r>
        <w:rPr>
          <w:rFonts w:eastAsia="Times New Roman" w:cs="Arial"/>
          <w:sz w:val="24"/>
          <w:szCs w:val="28"/>
          <w:lang w:eastAsia="zh-CN"/>
        </w:rPr>
        <w:t>3GPP TSG-RAN WG</w:t>
      </w:r>
      <w:r w:rsidR="00B11653">
        <w:rPr>
          <w:rFonts w:eastAsia="Times New Roman" w:cs="Arial"/>
          <w:sz w:val="24"/>
          <w:szCs w:val="28"/>
          <w:lang w:eastAsia="zh-CN"/>
        </w:rPr>
        <w:t>4</w:t>
      </w:r>
      <w:r>
        <w:rPr>
          <w:rFonts w:eastAsia="Times New Roman" w:cs="Arial"/>
          <w:sz w:val="24"/>
          <w:szCs w:val="28"/>
          <w:lang w:eastAsia="zh-CN"/>
        </w:rPr>
        <w:t xml:space="preserve"> Meeting #1</w:t>
      </w:r>
      <w:r w:rsidR="00B11653">
        <w:rPr>
          <w:rFonts w:eastAsia="Times New Roman" w:cs="Arial"/>
          <w:sz w:val="24"/>
          <w:szCs w:val="28"/>
          <w:lang w:eastAsia="zh-CN"/>
        </w:rPr>
        <w:t>12</w:t>
      </w:r>
      <w:r>
        <w:rPr>
          <w:rFonts w:eastAsia="Times New Roman" w:cs="Arial"/>
          <w:sz w:val="24"/>
          <w:szCs w:val="28"/>
          <w:lang w:eastAsia="zh-CN"/>
        </w:rPr>
        <w:tab/>
      </w:r>
      <w:r>
        <w:rPr>
          <w:rFonts w:eastAsia="Times New Roman" w:cs="Arial"/>
          <w:sz w:val="24"/>
          <w:szCs w:val="28"/>
          <w:lang w:eastAsia="zh-CN"/>
        </w:rPr>
        <w:tab/>
      </w:r>
      <w:r w:rsidR="00865194" w:rsidRPr="00865194">
        <w:rPr>
          <w:rFonts w:eastAsia="Times New Roman" w:cs="Arial"/>
          <w:sz w:val="24"/>
          <w:szCs w:val="28"/>
          <w:lang w:val="en-CN" w:eastAsia="zh-CN"/>
        </w:rPr>
        <w:t>R4-2411431</w:t>
      </w:r>
    </w:p>
    <w:p w14:paraId="660F664A" w14:textId="2950A404" w:rsidR="00E310D5" w:rsidRDefault="00FC08BD">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eastAsia="Times New Roman" w:cs="Arial"/>
          <w:sz w:val="24"/>
          <w:szCs w:val="28"/>
          <w:lang w:eastAsia="zh-CN"/>
        </w:rPr>
        <w:t>Maastricht</w:t>
      </w:r>
      <w:r w:rsidR="004552DD">
        <w:rPr>
          <w:rFonts w:eastAsia="Times New Roman" w:cs="Arial"/>
          <w:sz w:val="24"/>
          <w:szCs w:val="28"/>
          <w:lang w:eastAsia="zh-CN"/>
        </w:rPr>
        <w:t xml:space="preserve">, </w:t>
      </w:r>
      <w:r>
        <w:rPr>
          <w:rFonts w:eastAsia="Times New Roman" w:cs="Arial"/>
          <w:sz w:val="24"/>
          <w:szCs w:val="28"/>
          <w:lang w:eastAsia="zh-CN"/>
        </w:rPr>
        <w:t>Netherlands,</w:t>
      </w:r>
      <w:r w:rsidR="004552DD">
        <w:rPr>
          <w:rFonts w:eastAsia="Times New Roman" w:cs="Arial"/>
          <w:sz w:val="24"/>
          <w:szCs w:val="28"/>
          <w:lang w:eastAsia="zh-CN"/>
        </w:rPr>
        <w:t xml:space="preserve"> </w:t>
      </w:r>
      <w:r>
        <w:rPr>
          <w:rFonts w:eastAsia="Times New Roman" w:cs="Arial"/>
          <w:sz w:val="24"/>
          <w:szCs w:val="28"/>
          <w:lang w:eastAsia="zh-CN"/>
        </w:rPr>
        <w:t>19</w:t>
      </w:r>
      <w:r w:rsidR="004552DD">
        <w:rPr>
          <w:rFonts w:eastAsia="Times New Roman" w:cs="Arial"/>
          <w:sz w:val="24"/>
          <w:szCs w:val="28"/>
          <w:lang w:eastAsia="zh-CN"/>
        </w:rPr>
        <w:t xml:space="preserve"> – </w:t>
      </w:r>
      <w:r>
        <w:rPr>
          <w:rFonts w:eastAsia="Times New Roman" w:cs="Arial"/>
          <w:sz w:val="24"/>
          <w:szCs w:val="28"/>
          <w:lang w:eastAsia="zh-CN"/>
        </w:rPr>
        <w:t>23</w:t>
      </w:r>
      <w:r w:rsidR="004552DD">
        <w:rPr>
          <w:rFonts w:eastAsia="Times New Roman" w:cs="Arial"/>
          <w:sz w:val="24"/>
          <w:szCs w:val="28"/>
          <w:lang w:eastAsia="zh-CN"/>
        </w:rPr>
        <w:t>, 2024</w:t>
      </w:r>
      <w:r w:rsidR="004552DD">
        <w:rPr>
          <w:rFonts w:cs="Arial"/>
          <w:szCs w:val="24"/>
          <w:lang w:eastAsia="zh-CN"/>
        </w:rPr>
        <w:tab/>
      </w:r>
    </w:p>
    <w:p w14:paraId="77D424C8" w14:textId="77777777" w:rsidR="00E310D5" w:rsidRDefault="00E310D5">
      <w:pPr>
        <w:pStyle w:val="3GPPHeader"/>
        <w:rPr>
          <w:rFonts w:ascii="Arial" w:hAnsi="Arial" w:cs="Arial"/>
          <w:color w:val="FF0000"/>
          <w:szCs w:val="24"/>
          <w:lang w:eastAsia="zh-TW"/>
        </w:rPr>
      </w:pPr>
    </w:p>
    <w:p w14:paraId="20940F2F" w14:textId="2D75EE8D" w:rsidR="00E310D5" w:rsidRDefault="004552DD">
      <w:pPr>
        <w:pStyle w:val="3GPPHeader"/>
        <w:rPr>
          <w:rFonts w:ascii="Arial" w:hAnsi="Arial" w:cs="Arial"/>
          <w:szCs w:val="24"/>
          <w:lang w:eastAsia="zh-TW"/>
        </w:rPr>
      </w:pPr>
      <w:r>
        <w:rPr>
          <w:rFonts w:ascii="Arial" w:hAnsi="Arial" w:cs="Arial"/>
          <w:szCs w:val="24"/>
        </w:rPr>
        <w:t>Agenda Item:</w:t>
      </w:r>
      <w:r>
        <w:rPr>
          <w:rFonts w:ascii="Arial" w:hAnsi="Arial" w:cs="Arial"/>
          <w:szCs w:val="24"/>
        </w:rPr>
        <w:tab/>
      </w:r>
      <w:r w:rsidR="00730026">
        <w:rPr>
          <w:rFonts w:ascii="Arial" w:hAnsi="Arial" w:cs="Arial"/>
          <w:szCs w:val="24"/>
        </w:rPr>
        <w:t>5</w:t>
      </w:r>
      <w:r w:rsidR="00635DE7">
        <w:rPr>
          <w:rFonts w:ascii="Arial" w:hAnsi="Arial" w:cs="Arial"/>
          <w:szCs w:val="24"/>
        </w:rPr>
        <w:t>.</w:t>
      </w:r>
      <w:r w:rsidR="00837A1A">
        <w:rPr>
          <w:rFonts w:ascii="Arial" w:hAnsi="Arial" w:cs="Arial"/>
          <w:szCs w:val="24"/>
        </w:rPr>
        <w:t>16</w:t>
      </w:r>
    </w:p>
    <w:p w14:paraId="6B1741BB" w14:textId="5EFA0B03"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t>Apple</w:t>
      </w:r>
    </w:p>
    <w:p w14:paraId="7641A3F5" w14:textId="193002DF" w:rsidR="00E310D5" w:rsidRPr="00FB1686" w:rsidRDefault="004552DD" w:rsidP="00FB1686">
      <w:pPr>
        <w:pStyle w:val="3GPPHeaderArial"/>
        <w:tabs>
          <w:tab w:val="left" w:pos="1701"/>
        </w:tabs>
        <w:ind w:left="1701" w:hanging="1701"/>
        <w:rPr>
          <w:b/>
          <w:sz w:val="24"/>
          <w:lang w:val="en-CN"/>
        </w:rPr>
      </w:pPr>
      <w:r>
        <w:rPr>
          <w:b/>
          <w:sz w:val="24"/>
          <w:lang w:val="en-GB"/>
        </w:rPr>
        <w:t>Title:</w:t>
      </w:r>
      <w:r>
        <w:rPr>
          <w:b/>
          <w:sz w:val="24"/>
          <w:lang w:val="en-GB"/>
        </w:rPr>
        <w:tab/>
      </w:r>
      <w:r w:rsidR="00553DAD" w:rsidRPr="00553DAD">
        <w:rPr>
          <w:b/>
          <w:sz w:val="24"/>
          <w:lang w:val="en-CN"/>
        </w:rPr>
        <w:t>Discussion of R18 BWP wor maintenance</w:t>
      </w:r>
    </w:p>
    <w:p w14:paraId="4F3BE61D" w14:textId="77777777" w:rsidR="00E310D5" w:rsidRDefault="00E310D5">
      <w:pPr>
        <w:pStyle w:val="3GPPHeaderArial"/>
        <w:tabs>
          <w:tab w:val="left" w:pos="1701"/>
        </w:tabs>
        <w:rPr>
          <w:b/>
          <w:sz w:val="24"/>
          <w:lang w:val="en-GB" w:eastAsia="zh-TW"/>
        </w:rPr>
      </w:pPr>
    </w:p>
    <w:p w14:paraId="47F7C6F8" w14:textId="50494589" w:rsidR="00E310D5" w:rsidRDefault="004552DD">
      <w:pPr>
        <w:pStyle w:val="3GPPHeader"/>
        <w:rPr>
          <w:rFonts w:ascii="Arial" w:hAnsi="Arial" w:cs="Arial"/>
          <w:szCs w:val="24"/>
        </w:rPr>
      </w:pPr>
      <w:r>
        <w:rPr>
          <w:rFonts w:ascii="Arial" w:hAnsi="Arial" w:cs="Arial"/>
          <w:szCs w:val="24"/>
        </w:rPr>
        <w:t>Document for:</w:t>
      </w:r>
      <w:r w:rsidR="00B125DE">
        <w:rPr>
          <w:rFonts w:ascii="Arial" w:hAnsi="Arial" w:cs="Arial"/>
          <w:szCs w:val="24"/>
        </w:rPr>
        <w:tab/>
      </w:r>
      <w:r w:rsidR="00A1299E">
        <w:rPr>
          <w:rFonts w:ascii="Arial" w:hAnsi="Arial" w:cs="Arial"/>
          <w:szCs w:val="24"/>
        </w:rPr>
        <w:t>Discussion</w:t>
      </w:r>
      <w:r w:rsidR="00B125DE">
        <w:rPr>
          <w:rFonts w:ascii="Arial" w:hAnsi="Arial" w:cs="Arial"/>
          <w:szCs w:val="24"/>
        </w:rPr>
        <w:t xml:space="preserve"> </w:t>
      </w:r>
    </w:p>
    <w:p w14:paraId="0798E92C" w14:textId="77777777" w:rsidR="00E310D5" w:rsidRDefault="004552DD">
      <w:pPr>
        <w:pStyle w:val="Heading1"/>
        <w:overflowPunct w:val="0"/>
        <w:autoSpaceDE w:val="0"/>
        <w:autoSpaceDN w:val="0"/>
        <w:adjustRightInd w:val="0"/>
        <w:rPr>
          <w:rFonts w:eastAsia="PMingLiU" w:cs="Arial"/>
        </w:rPr>
      </w:pPr>
      <w:r>
        <w:rPr>
          <w:rFonts w:eastAsia="PMingLiU" w:cs="Arial"/>
        </w:rPr>
        <w:t>Introduction</w:t>
      </w:r>
      <w:bookmarkStart w:id="2" w:name="OLE_LINK39"/>
      <w:bookmarkStart w:id="3" w:name="OLE_LINK37"/>
      <w:bookmarkStart w:id="4" w:name="OLE_LINK38"/>
    </w:p>
    <w:bookmarkEnd w:id="2"/>
    <w:bookmarkEnd w:id="3"/>
    <w:bookmarkEnd w:id="4"/>
    <w:p w14:paraId="7205A8FB" w14:textId="24A35A4F" w:rsidR="00E310D5" w:rsidRPr="00373FBE" w:rsidRDefault="00D42548">
      <w:pPr>
        <w:spacing w:before="120" w:after="120"/>
        <w:jc w:val="both"/>
        <w:rPr>
          <w:lang w:val="en-GB"/>
        </w:rPr>
      </w:pPr>
      <w:r>
        <w:rPr>
          <w:lang w:val="en-GB"/>
        </w:rPr>
        <w:t xml:space="preserve">R18 BWP without restriction was completed in previous meetings. </w:t>
      </w:r>
      <w:r w:rsidR="009D04FA">
        <w:rPr>
          <w:lang w:val="en-GB"/>
        </w:rPr>
        <w:t>However, we found that some core requirements are still missing. In this contribution, we elaborate the issue and propose to introduce the missing requirements.</w:t>
      </w:r>
    </w:p>
    <w:p w14:paraId="4D0B89A1" w14:textId="77777777" w:rsidR="00DF3439" w:rsidRDefault="00DF3439">
      <w:pPr>
        <w:spacing w:before="120" w:after="120"/>
        <w:jc w:val="both"/>
        <w:rPr>
          <w:rFonts w:ascii="Arial" w:eastAsiaTheme="minorEastAsia" w:hAnsi="Arial" w:cs="Arial"/>
          <w:b/>
          <w:bCs/>
          <w:lang w:val="en-GB"/>
        </w:rPr>
      </w:pPr>
    </w:p>
    <w:p w14:paraId="3E25962B" w14:textId="74C3BD48" w:rsidR="00E310D5" w:rsidRDefault="00B14301">
      <w:pPr>
        <w:pStyle w:val="Heading1"/>
        <w:overflowPunct w:val="0"/>
        <w:autoSpaceDE w:val="0"/>
        <w:autoSpaceDN w:val="0"/>
        <w:adjustRightInd w:val="0"/>
        <w:spacing w:before="0" w:after="120"/>
        <w:rPr>
          <w:rFonts w:eastAsia="PMingLiU" w:cs="Arial"/>
        </w:rPr>
      </w:pPr>
      <w:r>
        <w:rPr>
          <w:rFonts w:eastAsia="PMingLiU" w:cs="Arial"/>
        </w:rPr>
        <w:t>Discussion</w:t>
      </w:r>
    </w:p>
    <w:p w14:paraId="11752CB5" w14:textId="77777777" w:rsidR="001259E8" w:rsidRDefault="00E01DF9" w:rsidP="006D3C2F">
      <w:pPr>
        <w:spacing w:before="120" w:after="120"/>
        <w:jc w:val="both"/>
        <w:rPr>
          <w:rFonts w:cs="Arial"/>
          <w:bCs/>
          <w:lang w:val="x-none" w:eastAsia="zh-CN"/>
        </w:rPr>
      </w:pPr>
      <w:r>
        <w:rPr>
          <w:rFonts w:cs="Arial"/>
          <w:bCs/>
          <w:lang w:val="x-none"/>
        </w:rPr>
        <w:t xml:space="preserve">In option C, NCD-SSB based RLM/BFD/BM and RRM measurement is supported if the target NCD-SSB is within UE active BWP. Besides, transition between NCD-SSB and CD-SSB is also supported. </w:t>
      </w:r>
      <w:r w:rsidR="00641C93">
        <w:rPr>
          <w:rFonts w:cs="Arial"/>
          <w:bCs/>
          <w:lang w:val="x-none"/>
        </w:rPr>
        <w:t xml:space="preserve">correspondingly, RAN4 introduced </w:t>
      </w:r>
      <w:r w:rsidR="00641C93">
        <w:rPr>
          <w:rFonts w:cs="Arial"/>
          <w:bCs/>
          <w:lang w:val="x-none" w:eastAsia="zh-CN"/>
        </w:rPr>
        <w:t>m</w:t>
      </w:r>
      <w:r>
        <w:rPr>
          <w:rFonts w:cs="Arial"/>
          <w:bCs/>
          <w:lang w:val="x-none" w:eastAsia="zh-CN"/>
        </w:rPr>
        <w:t>inimum requirements at transition between NCD-SSB and CD-SSB for RLM and BFD</w:t>
      </w:r>
      <w:r w:rsidR="001259E8">
        <w:rPr>
          <w:rFonts w:cs="Arial"/>
          <w:bCs/>
          <w:lang w:val="x-none" w:eastAsia="zh-CN"/>
        </w:rPr>
        <w:t>:</w:t>
      </w:r>
    </w:p>
    <w:tbl>
      <w:tblPr>
        <w:tblStyle w:val="TableGrid"/>
        <w:tblW w:w="0" w:type="auto"/>
        <w:tblLook w:val="04A0" w:firstRow="1" w:lastRow="0" w:firstColumn="1" w:lastColumn="0" w:noHBand="0" w:noVBand="1"/>
      </w:tblPr>
      <w:tblGrid>
        <w:gridCol w:w="9629"/>
      </w:tblGrid>
      <w:tr w:rsidR="00580D46" w14:paraId="53DEC881" w14:textId="77777777" w:rsidTr="00580D46">
        <w:tc>
          <w:tcPr>
            <w:tcW w:w="9629" w:type="dxa"/>
          </w:tcPr>
          <w:p w14:paraId="34F9AB0C" w14:textId="77777777" w:rsidR="007E35AC" w:rsidRPr="009C5807" w:rsidRDefault="007E35AC" w:rsidP="007E35AC">
            <w:pPr>
              <w:pStyle w:val="Heading3"/>
            </w:pPr>
            <w:r w:rsidRPr="009C5807">
              <w:lastRenderedPageBreak/>
              <w:t>8.1.4</w:t>
            </w:r>
            <w:r w:rsidRPr="009C5807">
              <w:tab/>
              <w:t>Minimum requirement at transitions</w:t>
            </w:r>
          </w:p>
          <w:p w14:paraId="6923C413" w14:textId="77777777" w:rsidR="007E35AC" w:rsidRPr="009C5807" w:rsidRDefault="007E35AC" w:rsidP="007E35AC">
            <w:r w:rsidRPr="009C5807">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9C5807">
              <w:t>Subsequent to</w:t>
            </w:r>
            <w:proofErr w:type="gramEnd"/>
            <w:r w:rsidRPr="009C5807">
              <w:t xml:space="preserve">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C25E924" w14:textId="77777777" w:rsidR="007E35AC" w:rsidRPr="009C5807" w:rsidRDefault="007E35AC" w:rsidP="007E35AC">
            <w:r w:rsidRPr="009C5807">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9C5807">
              <w:t>Subsequent to</w:t>
            </w:r>
            <w:proofErr w:type="gramEnd"/>
            <w:r w:rsidRPr="009C5807">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56DD48E" w14:textId="77777777" w:rsidR="007E35AC" w:rsidRDefault="007E35AC" w:rsidP="007E35AC">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C5D1392" w14:textId="77777777" w:rsidR="00580D46" w:rsidRDefault="007E35AC" w:rsidP="007E35AC">
            <w:pPr>
              <w:spacing w:before="120" w:after="120"/>
              <w:jc w:val="both"/>
            </w:pPr>
            <w:r w:rsidRPr="007E35AC">
              <w:rPr>
                <w:highlight w:val="yellow"/>
              </w:rPr>
              <w:t xml:space="preserve">For UE supporting </w:t>
            </w:r>
            <w:r w:rsidRPr="007E35AC">
              <w:rPr>
                <w:i/>
                <w:iCs/>
                <w:highlight w:val="yellow"/>
              </w:rPr>
              <w:t>ncd-SSB-BWP-Wor-r18</w:t>
            </w:r>
            <w:r w:rsidRPr="007E35AC">
              <w:rPr>
                <w:highlight w:val="yellow"/>
              </w:rPr>
              <w:t xml:space="preserve">,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w:t>
            </w:r>
            <w:proofErr w:type="gramStart"/>
            <w:r w:rsidRPr="007E35AC">
              <w:rPr>
                <w:highlight w:val="yellow"/>
              </w:rPr>
              <w:t>Subsequent to</w:t>
            </w:r>
            <w:proofErr w:type="gramEnd"/>
            <w:r w:rsidRPr="007E35AC">
              <w:rPr>
                <w:highlight w:val="yellow"/>
              </w:rPr>
              <w:t xml:space="preserve"> this duration, the UE shall use an evaluation period corresponding to the second SSB type for each RLM-RS resource.</w:t>
            </w:r>
          </w:p>
          <w:p w14:paraId="424D426B" w14:textId="63D65F8C" w:rsidR="007E35AC" w:rsidRDefault="007E35AC" w:rsidP="007E35AC">
            <w:pPr>
              <w:spacing w:before="120" w:after="120"/>
              <w:jc w:val="both"/>
            </w:pPr>
            <w:r>
              <w:t>…</w:t>
            </w:r>
          </w:p>
          <w:p w14:paraId="0922E8BD" w14:textId="77777777" w:rsidR="007E35AC" w:rsidRDefault="007E35AC" w:rsidP="007E35AC">
            <w:pPr>
              <w:spacing w:before="120" w:after="120"/>
              <w:jc w:val="both"/>
              <w:rPr>
                <w:rFonts w:cs="Arial"/>
                <w:bCs/>
                <w:lang w:val="x-none" w:eastAsia="zh-CN"/>
              </w:rPr>
            </w:pPr>
          </w:p>
          <w:p w14:paraId="0AE9B8EF" w14:textId="77777777" w:rsidR="007E35AC" w:rsidRPr="008C6DE4" w:rsidRDefault="007E35AC" w:rsidP="007E35AC">
            <w:pPr>
              <w:pStyle w:val="Heading3"/>
            </w:pPr>
            <w:r>
              <w:rPr>
                <w:noProof/>
              </w:rPr>
              <w:t>8.5.10</w:t>
            </w:r>
            <w:r w:rsidRPr="009C5807">
              <w:rPr>
                <w:lang w:val="en-US"/>
              </w:rPr>
              <w:tab/>
            </w:r>
            <w:r w:rsidRPr="008C6DE4">
              <w:t>Minimum requirement at transitions</w:t>
            </w:r>
            <w:r>
              <w:t xml:space="preserve"> for </w:t>
            </w:r>
            <w:r w:rsidRPr="008C6DE4">
              <w:t>beam failure detection</w:t>
            </w:r>
          </w:p>
          <w:p w14:paraId="43686E22" w14:textId="77777777" w:rsidR="007E35AC" w:rsidRPr="008C6DE4" w:rsidRDefault="007E35AC" w:rsidP="007E35AC">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8C6DE4">
              <w:t>Subsequent to</w:t>
            </w:r>
            <w:proofErr w:type="gramEnd"/>
            <w:r w:rsidRPr="008C6DE4">
              <w:t xml:space="preserve"> this duration, the UE shall use an evaluation period corresponding to the second mode for each </w:t>
            </w:r>
            <w:r>
              <w:t>BFD</w:t>
            </w:r>
            <w:r w:rsidRPr="008C6DE4">
              <w:t xml:space="preserve">-RS resource. </w:t>
            </w:r>
          </w:p>
          <w:p w14:paraId="1855E8DE" w14:textId="77777777" w:rsidR="007E35AC" w:rsidRPr="008C6DE4" w:rsidRDefault="007E35AC" w:rsidP="007E35AC">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8C6DE4">
              <w:t>Subsequent to</w:t>
            </w:r>
            <w:proofErr w:type="gramEnd"/>
            <w:r w:rsidRPr="008C6DE4">
              <w:t xml:space="preserve"> this duration, the UE shall use an evaluation period corresponding to the second configuration for each </w:t>
            </w:r>
            <w:r>
              <w:t>BFD</w:t>
            </w:r>
            <w:r w:rsidRPr="008C6DE4">
              <w:t xml:space="preserve"> resource present in the second configuration.</w:t>
            </w:r>
          </w:p>
          <w:p w14:paraId="32D3504F" w14:textId="77777777" w:rsidR="007E35AC" w:rsidRDefault="007E35AC" w:rsidP="007E35AC">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w:t>
            </w:r>
          </w:p>
          <w:p w14:paraId="36C237AD" w14:textId="4B8C68D3" w:rsidR="007E35AC" w:rsidRPr="007E35AC" w:rsidRDefault="007E35AC" w:rsidP="007E35AC">
            <w:r w:rsidRPr="007E35AC">
              <w:rPr>
                <w:highlight w:val="yellow"/>
              </w:rPr>
              <w:t xml:space="preserve">For UE supporting </w:t>
            </w:r>
            <w:r w:rsidRPr="007E35AC">
              <w:rPr>
                <w:i/>
                <w:iCs/>
                <w:highlight w:val="yellow"/>
              </w:rPr>
              <w:t>ncd-SSB-BWP-Wor-r18</w:t>
            </w:r>
            <w:r w:rsidRPr="007E35AC">
              <w:rPr>
                <w:highlight w:val="yellow"/>
              </w:rPr>
              <w:t xml:space="preserve">,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w:t>
            </w:r>
            <w:proofErr w:type="gramStart"/>
            <w:r w:rsidRPr="007E35AC">
              <w:rPr>
                <w:highlight w:val="yellow"/>
              </w:rPr>
              <w:t>Subsequent to</w:t>
            </w:r>
            <w:proofErr w:type="gramEnd"/>
            <w:r w:rsidRPr="007E35AC">
              <w:rPr>
                <w:highlight w:val="yellow"/>
              </w:rPr>
              <w:t xml:space="preserve"> this duration, the UE shall use an evaluation period corresponding to the second SSB type for each BFD-RS resource.</w:t>
            </w:r>
          </w:p>
        </w:tc>
      </w:tr>
    </w:tbl>
    <w:p w14:paraId="6CAE385A" w14:textId="77777777" w:rsidR="001259E8" w:rsidRDefault="001259E8" w:rsidP="006D3C2F">
      <w:pPr>
        <w:spacing w:before="120" w:after="120"/>
        <w:jc w:val="both"/>
        <w:rPr>
          <w:rFonts w:cs="Arial"/>
          <w:bCs/>
          <w:lang w:val="x-none" w:eastAsia="zh-CN"/>
        </w:rPr>
      </w:pPr>
    </w:p>
    <w:p w14:paraId="0A6EA1B9" w14:textId="587C8CB6" w:rsidR="0046727C" w:rsidRDefault="00E01DF9" w:rsidP="006D3C2F">
      <w:pPr>
        <w:spacing w:before="120" w:after="120"/>
        <w:jc w:val="both"/>
        <w:rPr>
          <w:rFonts w:cs="Arial"/>
          <w:bCs/>
          <w:lang w:val="x-none" w:eastAsia="zh-CN"/>
        </w:rPr>
      </w:pPr>
      <w:r>
        <w:rPr>
          <w:rFonts w:cs="Arial"/>
          <w:bCs/>
          <w:lang w:val="x-none" w:eastAsia="zh-CN"/>
        </w:rPr>
        <w:t xml:space="preserve">However, </w:t>
      </w:r>
      <w:r w:rsidR="00BD2413">
        <w:rPr>
          <w:rFonts w:cs="Arial"/>
          <w:bCs/>
          <w:lang w:val="x-none" w:eastAsia="zh-CN"/>
        </w:rPr>
        <w:t>corresponding requirements</w:t>
      </w:r>
      <w:r>
        <w:rPr>
          <w:rFonts w:cs="Arial"/>
          <w:bCs/>
          <w:lang w:val="x-none" w:eastAsia="zh-CN"/>
        </w:rPr>
        <w:t xml:space="preserve"> are still missing in L1 and L3 measurement</w:t>
      </w:r>
      <w:r w:rsidR="00BD2413">
        <w:rPr>
          <w:rFonts w:cs="Arial"/>
          <w:bCs/>
          <w:lang w:val="x-none" w:eastAsia="zh-CN"/>
        </w:rPr>
        <w:t xml:space="preserve"> requirements.</w:t>
      </w:r>
      <w:r w:rsidR="00025A50">
        <w:rPr>
          <w:rFonts w:cs="Arial"/>
          <w:bCs/>
          <w:lang w:val="x-none" w:eastAsia="zh-CN"/>
        </w:rPr>
        <w:t xml:space="preserve"> therefore, we propose to introduce corre</w:t>
      </w:r>
      <w:r w:rsidR="007B53B7">
        <w:rPr>
          <w:rFonts w:cs="Arial"/>
          <w:bCs/>
          <w:lang w:val="x-none" w:eastAsia="zh-CN"/>
        </w:rPr>
        <w:t>s</w:t>
      </w:r>
      <w:r w:rsidR="00025A50">
        <w:rPr>
          <w:rFonts w:cs="Arial"/>
          <w:bCs/>
          <w:lang w:val="x-none" w:eastAsia="zh-CN"/>
        </w:rPr>
        <w:t>ponding requirements.</w:t>
      </w:r>
    </w:p>
    <w:p w14:paraId="12C5067F" w14:textId="0CB7BC4A" w:rsidR="00951F35" w:rsidRDefault="00AF2E09" w:rsidP="00AF2E09">
      <w:pPr>
        <w:pStyle w:val="Caption"/>
      </w:pPr>
      <w:bookmarkStart w:id="5" w:name="_Ref173757884"/>
      <w:r>
        <w:t xml:space="preserve">Observation </w:t>
      </w:r>
      <w:r>
        <w:fldChar w:fldCharType="begin"/>
      </w:r>
      <w:r>
        <w:instrText xml:space="preserve"> SEQ Observation \* ARABIC </w:instrText>
      </w:r>
      <w:r>
        <w:fldChar w:fldCharType="separate"/>
      </w:r>
      <w:r w:rsidR="00951F35">
        <w:rPr>
          <w:noProof/>
        </w:rPr>
        <w:t>1</w:t>
      </w:r>
      <w:r>
        <w:fldChar w:fldCharType="end"/>
      </w:r>
      <w:r>
        <w:t>: transition between NCD-SSB and CD-SSB for RLM/BFD/L1-RSRP/L1-SINR and RRM measurement is supported</w:t>
      </w:r>
      <w:r w:rsidR="00CE3479">
        <w:t>.</w:t>
      </w:r>
      <w:bookmarkEnd w:id="5"/>
    </w:p>
    <w:p w14:paraId="11F98456" w14:textId="77777777" w:rsidR="00DA706B" w:rsidRDefault="00951F35" w:rsidP="00951F35">
      <w:pPr>
        <w:pStyle w:val="Caption"/>
      </w:pPr>
      <w:bookmarkStart w:id="6" w:name="_Ref173757887"/>
      <w:r>
        <w:lastRenderedPageBreak/>
        <w:t xml:space="preserve">Observation </w:t>
      </w:r>
      <w:r>
        <w:fldChar w:fldCharType="begin"/>
      </w:r>
      <w:r>
        <w:instrText xml:space="preserve"> SEQ Observation \* ARABIC </w:instrText>
      </w:r>
      <w:r>
        <w:fldChar w:fldCharType="separate"/>
      </w:r>
      <w:r>
        <w:rPr>
          <w:noProof/>
        </w:rPr>
        <w:t>2</w:t>
      </w:r>
      <w:r>
        <w:fldChar w:fldCharType="end"/>
      </w:r>
      <w:r>
        <w:t>: minimum requirements at transition between NCD-SSB and CD-SSB have been defined for RLM and BFD, but not for L1-RSRP, L1-SINR and RRM measurement.</w:t>
      </w:r>
      <w:bookmarkEnd w:id="6"/>
      <w:r>
        <w:t xml:space="preserve"> </w:t>
      </w:r>
    </w:p>
    <w:p w14:paraId="7809FC86" w14:textId="0FE1D8B1" w:rsidR="00AF2E09" w:rsidRDefault="00DA706B" w:rsidP="00DA706B">
      <w:pPr>
        <w:pStyle w:val="Caption"/>
      </w:pPr>
      <w:bookmarkStart w:id="7" w:name="_Ref173757892"/>
      <w:r>
        <w:t xml:space="preserve">Proposal </w:t>
      </w:r>
      <w:r>
        <w:fldChar w:fldCharType="begin"/>
      </w:r>
      <w:r>
        <w:instrText xml:space="preserve"> SEQ Proposal \* ARABIC </w:instrText>
      </w:r>
      <w:r>
        <w:fldChar w:fldCharType="separate"/>
      </w:r>
      <w:r>
        <w:rPr>
          <w:noProof/>
        </w:rPr>
        <w:t>1</w:t>
      </w:r>
      <w:r>
        <w:fldChar w:fldCharType="end"/>
      </w:r>
      <w:r>
        <w:t xml:space="preserve">: </w:t>
      </w:r>
      <w:r w:rsidR="004A5910">
        <w:t>introduce minimum requirements</w:t>
      </w:r>
      <w:r w:rsidR="00AF2E09">
        <w:t xml:space="preserve"> </w:t>
      </w:r>
      <w:r w:rsidR="004A5910">
        <w:t>at transition between NCD-SSB and CD-SSB for L1-RSRP, L1-SINR and RRM measurement.</w:t>
      </w:r>
      <w:bookmarkEnd w:id="7"/>
    </w:p>
    <w:p w14:paraId="2F6BBDF2" w14:textId="77777777" w:rsidR="00262595" w:rsidRDefault="00262595" w:rsidP="00262595">
      <w:pPr>
        <w:rPr>
          <w:lang w:val="en-GB" w:eastAsia="en-US"/>
        </w:rPr>
      </w:pPr>
    </w:p>
    <w:p w14:paraId="0B36DC6A" w14:textId="2D8FB0D9" w:rsidR="00262595" w:rsidRPr="00262595" w:rsidRDefault="00262595" w:rsidP="00262595">
      <w:pPr>
        <w:rPr>
          <w:lang w:val="en-GB" w:eastAsia="en-US"/>
        </w:rPr>
      </w:pPr>
      <w:r>
        <w:rPr>
          <w:lang w:val="en-GB" w:eastAsia="en-US"/>
        </w:rPr>
        <w:t>We also prepare a companion CR [1] to introduce the corresponding requirements.</w:t>
      </w:r>
    </w:p>
    <w:p w14:paraId="5245DE60" w14:textId="77777777" w:rsidR="00A52FCF" w:rsidRPr="006D3C2F" w:rsidRDefault="00A52FCF" w:rsidP="006D3C2F">
      <w:pPr>
        <w:spacing w:before="120" w:after="120"/>
        <w:jc w:val="both"/>
        <w:rPr>
          <w:lang w:val="en-GB"/>
        </w:rPr>
      </w:pPr>
    </w:p>
    <w:p w14:paraId="05563966" w14:textId="77777777" w:rsidR="00E310D5" w:rsidRPr="00A200D6" w:rsidRDefault="00E310D5" w:rsidP="006D3C2F">
      <w:pPr>
        <w:spacing w:before="120" w:after="120"/>
        <w:jc w:val="both"/>
        <w:rPr>
          <w:lang w:val="en-GB"/>
        </w:rPr>
      </w:pPr>
    </w:p>
    <w:p w14:paraId="57E4C35D"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rPr>
        <w:t>Conclusion</w:t>
      </w:r>
    </w:p>
    <w:bookmarkEnd w:id="0"/>
    <w:bookmarkEnd w:id="1"/>
    <w:p w14:paraId="6F04A5F5" w14:textId="2AB4428E" w:rsidR="0080742C" w:rsidRPr="00234395" w:rsidRDefault="0080742C" w:rsidP="00234395">
      <w:pPr>
        <w:spacing w:before="120" w:after="120"/>
        <w:jc w:val="both"/>
        <w:rPr>
          <w:lang w:val="en-GB"/>
        </w:rPr>
      </w:pPr>
      <w:r w:rsidRPr="00234395">
        <w:rPr>
          <w:lang w:val="en-GB"/>
        </w:rPr>
        <w:t xml:space="preserve">In this contribution, we provide discussion on core maintenance for </w:t>
      </w:r>
      <w:r w:rsidR="00BA7A70">
        <w:rPr>
          <w:lang w:val="en-GB"/>
        </w:rPr>
        <w:t>BWP without restriction</w:t>
      </w:r>
      <w:r w:rsidRPr="00234395">
        <w:rPr>
          <w:lang w:val="en-GB"/>
        </w:rPr>
        <w:t>. After discussion, the following conclusions are provided:</w:t>
      </w:r>
    </w:p>
    <w:p w14:paraId="58437DF0" w14:textId="78DCA1DC" w:rsidR="002966B9" w:rsidRPr="009448E4" w:rsidRDefault="009448E4" w:rsidP="00234395">
      <w:pPr>
        <w:spacing w:before="120" w:after="120"/>
        <w:jc w:val="both"/>
        <w:rPr>
          <w:b/>
          <w:bCs/>
          <w:lang w:val="en-GB"/>
        </w:rPr>
      </w:pPr>
      <w:r w:rsidRPr="009448E4">
        <w:rPr>
          <w:b/>
          <w:bCs/>
          <w:lang w:val="en-GB"/>
        </w:rPr>
        <w:fldChar w:fldCharType="begin"/>
      </w:r>
      <w:r w:rsidRPr="009448E4">
        <w:rPr>
          <w:b/>
          <w:bCs/>
          <w:lang w:val="en-GB"/>
        </w:rPr>
        <w:instrText xml:space="preserve"> REF _Ref173757884 \h </w:instrText>
      </w:r>
      <w:r>
        <w:rPr>
          <w:b/>
          <w:bCs/>
          <w:lang w:val="en-GB"/>
        </w:rPr>
        <w:instrText xml:space="preserve"> \* MERGEFORMAT </w:instrText>
      </w:r>
      <w:r w:rsidRPr="009448E4">
        <w:rPr>
          <w:b/>
          <w:bCs/>
          <w:lang w:val="en-GB"/>
        </w:rPr>
      </w:r>
      <w:r w:rsidRPr="009448E4">
        <w:rPr>
          <w:b/>
          <w:bCs/>
          <w:lang w:val="en-GB"/>
        </w:rPr>
        <w:fldChar w:fldCharType="separate"/>
      </w:r>
      <w:r w:rsidRPr="009448E4">
        <w:rPr>
          <w:b/>
          <w:bCs/>
        </w:rPr>
        <w:t xml:space="preserve">Observation </w:t>
      </w:r>
      <w:r w:rsidRPr="009448E4">
        <w:rPr>
          <w:b/>
          <w:bCs/>
          <w:noProof/>
        </w:rPr>
        <w:t>1</w:t>
      </w:r>
      <w:r w:rsidRPr="009448E4">
        <w:rPr>
          <w:b/>
          <w:bCs/>
        </w:rPr>
        <w:t>: transition between NCD-SSB and CD-SSB for RLM/BFD/L1-RSRP/L1-SINR and RRM measurement is supported.</w:t>
      </w:r>
      <w:r w:rsidRPr="009448E4">
        <w:rPr>
          <w:b/>
          <w:bCs/>
          <w:lang w:val="en-GB"/>
        </w:rPr>
        <w:fldChar w:fldCharType="end"/>
      </w:r>
    </w:p>
    <w:p w14:paraId="44D34271" w14:textId="433A7CC4" w:rsidR="009448E4" w:rsidRPr="009448E4" w:rsidRDefault="009448E4" w:rsidP="00234395">
      <w:pPr>
        <w:spacing w:before="120" w:after="120"/>
        <w:jc w:val="both"/>
        <w:rPr>
          <w:b/>
          <w:bCs/>
          <w:lang w:val="en-GB"/>
        </w:rPr>
      </w:pPr>
      <w:r w:rsidRPr="009448E4">
        <w:rPr>
          <w:b/>
          <w:bCs/>
          <w:lang w:val="en-GB"/>
        </w:rPr>
        <w:fldChar w:fldCharType="begin"/>
      </w:r>
      <w:r w:rsidRPr="009448E4">
        <w:rPr>
          <w:b/>
          <w:bCs/>
          <w:lang w:val="en-GB"/>
        </w:rPr>
        <w:instrText xml:space="preserve"> REF _Ref173757887 \h </w:instrText>
      </w:r>
      <w:r>
        <w:rPr>
          <w:b/>
          <w:bCs/>
          <w:lang w:val="en-GB"/>
        </w:rPr>
        <w:instrText xml:space="preserve"> \* MERGEFORMAT </w:instrText>
      </w:r>
      <w:r w:rsidRPr="009448E4">
        <w:rPr>
          <w:b/>
          <w:bCs/>
          <w:lang w:val="en-GB"/>
        </w:rPr>
      </w:r>
      <w:r w:rsidRPr="009448E4">
        <w:rPr>
          <w:b/>
          <w:bCs/>
          <w:lang w:val="en-GB"/>
        </w:rPr>
        <w:fldChar w:fldCharType="separate"/>
      </w:r>
      <w:r w:rsidRPr="009448E4">
        <w:rPr>
          <w:b/>
          <w:bCs/>
        </w:rPr>
        <w:t xml:space="preserve">Observation </w:t>
      </w:r>
      <w:r w:rsidRPr="009448E4">
        <w:rPr>
          <w:b/>
          <w:bCs/>
          <w:noProof/>
        </w:rPr>
        <w:t>2</w:t>
      </w:r>
      <w:r w:rsidRPr="009448E4">
        <w:rPr>
          <w:b/>
          <w:bCs/>
        </w:rPr>
        <w:t>: minimum requirements at transition between NCD-SSB and CD-SSB have been defined for RLM and BFD, but not for L1-RSRP, L1-SINR and RRM measurement.</w:t>
      </w:r>
      <w:r w:rsidRPr="009448E4">
        <w:rPr>
          <w:b/>
          <w:bCs/>
          <w:lang w:val="en-GB"/>
        </w:rPr>
        <w:fldChar w:fldCharType="end"/>
      </w:r>
    </w:p>
    <w:p w14:paraId="6E74DD29" w14:textId="35D1512E" w:rsidR="009448E4" w:rsidRPr="009448E4" w:rsidRDefault="009448E4" w:rsidP="00234395">
      <w:pPr>
        <w:spacing w:before="120" w:after="120"/>
        <w:jc w:val="both"/>
        <w:rPr>
          <w:b/>
          <w:bCs/>
          <w:lang w:val="en-GB"/>
        </w:rPr>
      </w:pPr>
      <w:r w:rsidRPr="009448E4">
        <w:rPr>
          <w:b/>
          <w:bCs/>
          <w:lang w:val="en-GB"/>
        </w:rPr>
        <w:fldChar w:fldCharType="begin"/>
      </w:r>
      <w:r w:rsidRPr="009448E4">
        <w:rPr>
          <w:b/>
          <w:bCs/>
          <w:lang w:val="en-GB"/>
        </w:rPr>
        <w:instrText xml:space="preserve"> REF _Ref173757892 \h </w:instrText>
      </w:r>
      <w:r>
        <w:rPr>
          <w:b/>
          <w:bCs/>
          <w:lang w:val="en-GB"/>
        </w:rPr>
        <w:instrText xml:space="preserve"> \* MERGEFORMAT </w:instrText>
      </w:r>
      <w:r w:rsidRPr="009448E4">
        <w:rPr>
          <w:b/>
          <w:bCs/>
          <w:lang w:val="en-GB"/>
        </w:rPr>
      </w:r>
      <w:r w:rsidRPr="009448E4">
        <w:rPr>
          <w:b/>
          <w:bCs/>
          <w:lang w:val="en-GB"/>
        </w:rPr>
        <w:fldChar w:fldCharType="separate"/>
      </w:r>
      <w:r w:rsidRPr="009448E4">
        <w:rPr>
          <w:b/>
          <w:bCs/>
        </w:rPr>
        <w:t xml:space="preserve">Proposal </w:t>
      </w:r>
      <w:r w:rsidRPr="009448E4">
        <w:rPr>
          <w:b/>
          <w:bCs/>
          <w:noProof/>
        </w:rPr>
        <w:t>1</w:t>
      </w:r>
      <w:r w:rsidRPr="009448E4">
        <w:rPr>
          <w:b/>
          <w:bCs/>
        </w:rPr>
        <w:t>: introduce minimum requirements at transition between NCD-SSB and CD-SSB for L1-RSRP, L1-SINR and RRM measurement.</w:t>
      </w:r>
      <w:r w:rsidRPr="009448E4">
        <w:rPr>
          <w:b/>
          <w:bCs/>
          <w:lang w:val="en-GB"/>
        </w:rPr>
        <w:fldChar w:fldCharType="end"/>
      </w:r>
    </w:p>
    <w:p w14:paraId="6C3B88CA" w14:textId="77777777" w:rsidR="002966B9" w:rsidRPr="00234395" w:rsidRDefault="002966B9" w:rsidP="00234395">
      <w:pPr>
        <w:spacing w:before="120" w:after="120"/>
        <w:jc w:val="both"/>
        <w:rPr>
          <w:lang w:val="en-GB"/>
        </w:rPr>
      </w:pPr>
    </w:p>
    <w:p w14:paraId="32B7C684" w14:textId="77777777" w:rsidR="005C6854" w:rsidRDefault="005C6854" w:rsidP="00653A7D">
      <w:pPr>
        <w:rPr>
          <w:b/>
          <w:bCs/>
          <w:lang w:eastAsia="en-US"/>
        </w:rPr>
      </w:pPr>
    </w:p>
    <w:p w14:paraId="5163CAA2" w14:textId="77777777" w:rsidR="00E310D5" w:rsidRDefault="004552DD">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7C618396" w14:textId="159B2854" w:rsidR="00E310D5" w:rsidRPr="00085898" w:rsidRDefault="00085898" w:rsidP="00085898">
      <w:pPr>
        <w:pStyle w:val="ListParagraph"/>
        <w:numPr>
          <w:ilvl w:val="0"/>
          <w:numId w:val="21"/>
        </w:numPr>
        <w:spacing w:after="120"/>
        <w:rPr>
          <w:lang w:val="en-CN"/>
        </w:rPr>
      </w:pPr>
      <w:r w:rsidRPr="00085898">
        <w:rPr>
          <w:lang w:val="en-CN"/>
        </w:rPr>
        <w:t>R4-2411432</w:t>
      </w:r>
      <w:r w:rsidR="00470024" w:rsidRPr="00085898">
        <w:rPr>
          <w:lang w:val="de-DE"/>
        </w:rPr>
        <w:t xml:space="preserve">, </w:t>
      </w:r>
      <w:r w:rsidR="00A529B4" w:rsidRPr="00085898">
        <w:t xml:space="preserve">CR for BWP </w:t>
      </w:r>
      <w:proofErr w:type="spellStart"/>
      <w:r w:rsidR="00A529B4" w:rsidRPr="00085898">
        <w:t>wor</w:t>
      </w:r>
      <w:proofErr w:type="spellEnd"/>
      <w:r w:rsidR="00A529B4" w:rsidRPr="00085898">
        <w:t xml:space="preserve"> </w:t>
      </w:r>
      <w:r w:rsidR="00D84757" w:rsidRPr="00085898">
        <w:t>maintenance</w:t>
      </w:r>
      <w:r w:rsidR="00470024" w:rsidRPr="00085898">
        <w:t xml:space="preserve">, </w:t>
      </w:r>
      <w:r w:rsidR="00A529B4">
        <w:t>Apple</w:t>
      </w:r>
      <w:r w:rsidR="00470024" w:rsidRPr="00F95EBC">
        <w:t>.</w:t>
      </w:r>
    </w:p>
    <w:sectPr w:rsidR="00E310D5" w:rsidRPr="00085898"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701B4" w14:textId="77777777" w:rsidR="00540CBB" w:rsidRDefault="00540CBB">
      <w:r>
        <w:separator/>
      </w:r>
    </w:p>
  </w:endnote>
  <w:endnote w:type="continuationSeparator" w:id="0">
    <w:p w14:paraId="5FDD5E7B" w14:textId="77777777" w:rsidR="00540CBB" w:rsidRDefault="0054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A5E7B4" w14:textId="77777777" w:rsidR="00540CBB" w:rsidRDefault="00540CBB">
      <w:r>
        <w:separator/>
      </w:r>
    </w:p>
  </w:footnote>
  <w:footnote w:type="continuationSeparator" w:id="0">
    <w:p w14:paraId="1BF89C51" w14:textId="77777777" w:rsidR="00540CBB" w:rsidRDefault="00540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9"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18"/>
  </w:num>
  <w:num w:numId="2" w16cid:durableId="1073162039">
    <w:abstractNumId w:val="12"/>
  </w:num>
  <w:num w:numId="3" w16cid:durableId="881670819">
    <w:abstractNumId w:val="29"/>
  </w:num>
  <w:num w:numId="4" w16cid:durableId="303782287">
    <w:abstractNumId w:val="27"/>
  </w:num>
  <w:num w:numId="5" w16cid:durableId="2120685336">
    <w:abstractNumId w:val="4"/>
  </w:num>
  <w:num w:numId="6" w16cid:durableId="84543986">
    <w:abstractNumId w:val="6"/>
  </w:num>
  <w:num w:numId="7" w16cid:durableId="1945187406">
    <w:abstractNumId w:val="22"/>
  </w:num>
  <w:num w:numId="8" w16cid:durableId="735593510">
    <w:abstractNumId w:val="1"/>
  </w:num>
  <w:num w:numId="9" w16cid:durableId="638069988">
    <w:abstractNumId w:val="15"/>
  </w:num>
  <w:num w:numId="10" w16cid:durableId="1396661914">
    <w:abstractNumId w:val="24"/>
  </w:num>
  <w:num w:numId="11" w16cid:durableId="1800757120">
    <w:abstractNumId w:val="25"/>
  </w:num>
  <w:num w:numId="12" w16cid:durableId="2041008354">
    <w:abstractNumId w:val="8"/>
  </w:num>
  <w:num w:numId="13" w16cid:durableId="1250429690">
    <w:abstractNumId w:val="2"/>
  </w:num>
  <w:num w:numId="14" w16cid:durableId="1771386659">
    <w:abstractNumId w:val="9"/>
  </w:num>
  <w:num w:numId="15" w16cid:durableId="1590507970">
    <w:abstractNumId w:val="10"/>
  </w:num>
  <w:num w:numId="16" w16cid:durableId="595597386">
    <w:abstractNumId w:val="19"/>
  </w:num>
  <w:num w:numId="17" w16cid:durableId="562645621">
    <w:abstractNumId w:val="0"/>
  </w:num>
  <w:num w:numId="18" w16cid:durableId="204997492">
    <w:abstractNumId w:val="13"/>
  </w:num>
  <w:num w:numId="19" w16cid:durableId="993946193">
    <w:abstractNumId w:val="28"/>
  </w:num>
  <w:num w:numId="20" w16cid:durableId="2129546323">
    <w:abstractNumId w:val="16"/>
  </w:num>
  <w:num w:numId="21" w16cid:durableId="59064430">
    <w:abstractNumId w:val="5"/>
  </w:num>
  <w:num w:numId="22" w16cid:durableId="545794119">
    <w:abstractNumId w:val="11"/>
  </w:num>
  <w:num w:numId="23" w16cid:durableId="1081871988">
    <w:abstractNumId w:val="3"/>
  </w:num>
  <w:num w:numId="24" w16cid:durableId="753160996">
    <w:abstractNumId w:val="26"/>
  </w:num>
  <w:num w:numId="25" w16cid:durableId="1316371440">
    <w:abstractNumId w:val="21"/>
  </w:num>
  <w:num w:numId="26" w16cid:durableId="853571246">
    <w:abstractNumId w:val="17"/>
  </w:num>
  <w:num w:numId="27" w16cid:durableId="1848057231">
    <w:abstractNumId w:val="23"/>
  </w:num>
  <w:num w:numId="28" w16cid:durableId="1175027039">
    <w:abstractNumId w:val="14"/>
  </w:num>
  <w:num w:numId="29" w16cid:durableId="431121809">
    <w:abstractNumId w:val="7"/>
  </w:num>
  <w:num w:numId="30" w16cid:durableId="1026834126">
    <w:abstractNumId w:val="20"/>
  </w:num>
  <w:num w:numId="31" w16cid:durableId="195817282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ED"/>
    <w:rsid w:val="00014EF7"/>
    <w:rsid w:val="00015030"/>
    <w:rsid w:val="00015689"/>
    <w:rsid w:val="0001593B"/>
    <w:rsid w:val="00015D12"/>
    <w:rsid w:val="00015E3A"/>
    <w:rsid w:val="000161E7"/>
    <w:rsid w:val="0001658A"/>
    <w:rsid w:val="00016DD1"/>
    <w:rsid w:val="00016E31"/>
    <w:rsid w:val="00016FAE"/>
    <w:rsid w:val="00016FD5"/>
    <w:rsid w:val="00017107"/>
    <w:rsid w:val="0001737A"/>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0"/>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898"/>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9E8"/>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605DE"/>
    <w:rsid w:val="00161C87"/>
    <w:rsid w:val="00161CD6"/>
    <w:rsid w:val="00161DC4"/>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B2"/>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3AD"/>
    <w:rsid w:val="002618B8"/>
    <w:rsid w:val="00261A6D"/>
    <w:rsid w:val="00262595"/>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37C"/>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10"/>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CBB"/>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DAD"/>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D4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C93"/>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B7"/>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5AC"/>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A1A"/>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194"/>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B77B8"/>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297"/>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8E4"/>
    <w:rsid w:val="00944B0F"/>
    <w:rsid w:val="00944B94"/>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1F35"/>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E48"/>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4FA"/>
    <w:rsid w:val="009D0BB8"/>
    <w:rsid w:val="009D14E5"/>
    <w:rsid w:val="009D14E8"/>
    <w:rsid w:val="009D1617"/>
    <w:rsid w:val="009D1692"/>
    <w:rsid w:val="009D188D"/>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99E"/>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9B4"/>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2E09"/>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A70"/>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413"/>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79"/>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2548"/>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5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06B"/>
    <w:rsid w:val="00DA714E"/>
    <w:rsid w:val="00DA719D"/>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1DF9"/>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7FC"/>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A82"/>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416678528">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8746593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1005</Words>
  <Characters>5731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174</cp:revision>
  <cp:lastPrinted>2007-12-21T12:58:00Z</cp:lastPrinted>
  <dcterms:created xsi:type="dcterms:W3CDTF">2024-07-29T05:21:00Z</dcterms:created>
  <dcterms:modified xsi:type="dcterms:W3CDTF">2024-08-08T15:05:00Z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