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FA6" w14:textId="2A692792" w:rsidR="00EA7421" w:rsidRPr="001B446D" w:rsidRDefault="00EA7421"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w:t>
      </w:r>
      <w:r w:rsidR="005C7507">
        <w:rPr>
          <w:rFonts w:ascii="Arial" w:hAnsi="Arial" w:cs="Arial"/>
          <w:b/>
          <w:noProof/>
          <w:sz w:val="24"/>
          <w:lang w:val="en-US"/>
        </w:rPr>
        <w:t>2</w:t>
      </w:r>
      <w:r>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B446D" w:rsidRPr="001B446D">
        <w:rPr>
          <w:rFonts w:ascii="Arial" w:hAnsi="Arial" w:cs="Arial"/>
          <w:b/>
          <w:noProof/>
          <w:sz w:val="24"/>
          <w:lang w:val="en-CN"/>
        </w:rPr>
        <w:t>R4-2411427</w:t>
      </w:r>
    </w:p>
    <w:p w14:paraId="47C75085" w14:textId="78D53F3C" w:rsidR="00EA7421" w:rsidRDefault="003757E2" w:rsidP="00EA7421">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00EA7421" w:rsidRPr="00913BDD">
        <w:rPr>
          <w:rFonts w:ascii="Arial" w:hAnsi="Arial" w:cs="Arial"/>
          <w:b/>
          <w:noProof/>
          <w:sz w:val="24"/>
          <w:lang w:val="en-US"/>
        </w:rPr>
        <w:t>,</w:t>
      </w:r>
      <w:r w:rsidR="00EA7421">
        <w:rPr>
          <w:rFonts w:ascii="Arial" w:hAnsi="Arial" w:cs="Arial"/>
          <w:b/>
          <w:noProof/>
          <w:sz w:val="24"/>
          <w:lang w:val="en-US"/>
        </w:rPr>
        <w:t xml:space="preserve"> </w:t>
      </w:r>
      <w:r>
        <w:rPr>
          <w:rFonts w:ascii="Arial" w:hAnsi="Arial" w:cs="Arial"/>
          <w:b/>
          <w:noProof/>
          <w:sz w:val="24"/>
          <w:lang w:val="en-US"/>
        </w:rPr>
        <w:t>Netherlands</w:t>
      </w:r>
      <w:r w:rsidR="00EA7421">
        <w:rPr>
          <w:rFonts w:ascii="Arial" w:hAnsi="Arial" w:cs="Arial"/>
          <w:b/>
          <w:noProof/>
          <w:sz w:val="24"/>
          <w:lang w:val="en-US"/>
        </w:rPr>
        <w:t>,</w:t>
      </w:r>
      <w:r w:rsidR="00EA7421" w:rsidRPr="00913BDD">
        <w:rPr>
          <w:rFonts w:ascii="Arial" w:hAnsi="Arial" w:cs="Arial"/>
          <w:b/>
          <w:noProof/>
          <w:sz w:val="24"/>
          <w:lang w:val="en-US"/>
        </w:rPr>
        <w:t xml:space="preserve"> </w:t>
      </w:r>
      <w:r>
        <w:rPr>
          <w:rFonts w:ascii="Arial" w:hAnsi="Arial" w:cs="Arial"/>
          <w:b/>
          <w:noProof/>
          <w:sz w:val="24"/>
          <w:lang w:val="en-US"/>
        </w:rPr>
        <w:t>August</w:t>
      </w:r>
      <w:r w:rsidR="00EA7421" w:rsidRPr="00913BDD">
        <w:rPr>
          <w:rFonts w:ascii="Arial" w:hAnsi="Arial" w:cs="Arial"/>
          <w:b/>
          <w:noProof/>
          <w:sz w:val="24"/>
          <w:lang w:val="en-US"/>
        </w:rPr>
        <w:t xml:space="preserve"> </w:t>
      </w:r>
      <w:r w:rsidR="00085EA8">
        <w:rPr>
          <w:rFonts w:ascii="Arial" w:hAnsi="Arial" w:cs="Arial"/>
          <w:b/>
          <w:noProof/>
          <w:sz w:val="24"/>
          <w:lang w:val="en-US"/>
        </w:rPr>
        <w:t>19</w:t>
      </w:r>
      <w:r w:rsidR="00EA7421" w:rsidRPr="00913BDD">
        <w:rPr>
          <w:rFonts w:ascii="Arial" w:hAnsi="Arial" w:cs="Arial"/>
          <w:b/>
          <w:noProof/>
          <w:sz w:val="24"/>
          <w:lang w:val="en-US"/>
        </w:rPr>
        <w:t xml:space="preserve"> –</w:t>
      </w:r>
      <w:r w:rsidR="00EA7421">
        <w:rPr>
          <w:rFonts w:ascii="Arial" w:hAnsi="Arial" w:cs="Arial"/>
          <w:b/>
          <w:noProof/>
          <w:sz w:val="24"/>
          <w:lang w:val="en-US"/>
        </w:rPr>
        <w:t xml:space="preserve"> </w:t>
      </w:r>
      <w:r w:rsidR="00085EA8">
        <w:rPr>
          <w:rFonts w:ascii="Arial" w:hAnsi="Arial" w:cs="Arial"/>
          <w:b/>
          <w:noProof/>
          <w:sz w:val="24"/>
          <w:lang w:val="en-US"/>
        </w:rPr>
        <w:t>23</w:t>
      </w:r>
      <w:r w:rsidR="00EA7421" w:rsidRPr="00913BDD">
        <w:rPr>
          <w:rFonts w:ascii="Arial" w:hAnsi="Arial" w:cs="Arial"/>
          <w:b/>
          <w:noProof/>
          <w:sz w:val="24"/>
          <w:lang w:val="en-US"/>
        </w:rPr>
        <w:t>, 202</w:t>
      </w:r>
      <w:r w:rsidR="00EA7421">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95057" w:rsidR="001E41F3" w:rsidRPr="00410371" w:rsidRDefault="000F12EE" w:rsidP="00547111">
            <w:pPr>
              <w:pStyle w:val="CRCoverPage"/>
              <w:spacing w:after="0"/>
              <w:rPr>
                <w:noProof/>
              </w:rPr>
            </w:pPr>
            <w:r w:rsidRPr="000F12EE">
              <w:t>4667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59F66" w:rsidR="001E41F3" w:rsidRPr="00410371" w:rsidRDefault="00000000">
            <w:pPr>
              <w:pStyle w:val="CRCoverPage"/>
              <w:spacing w:after="0"/>
              <w:jc w:val="center"/>
              <w:rPr>
                <w:noProof/>
                <w:sz w:val="28"/>
              </w:rPr>
            </w:pPr>
            <w:fldSimple w:instr=" DOCPROPERTY  Version  \* MERGEFORMAT ">
              <w:r w:rsidR="009605ED">
                <w:rPr>
                  <w:b/>
                  <w:noProof/>
                  <w:sz w:val="28"/>
                </w:rPr>
                <w:t>1</w:t>
              </w:r>
              <w:r w:rsidR="00335E0A">
                <w:rPr>
                  <w:b/>
                  <w:noProof/>
                  <w:sz w:val="28"/>
                </w:rPr>
                <w:t>7</w:t>
              </w:r>
              <w:r w:rsidR="009605ED">
                <w:rPr>
                  <w:b/>
                  <w:noProof/>
                  <w:sz w:val="28"/>
                </w:rPr>
                <w:t>.</w:t>
              </w:r>
              <w:r w:rsidR="000B4A61">
                <w:rPr>
                  <w:rFonts w:eastAsia="Times New Roman"/>
                  <w:b/>
                  <w:noProof/>
                  <w:sz w:val="28"/>
                  <w:lang w:eastAsia="zh-CN"/>
                </w:rPr>
                <w:t>14</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29B02" w:rsidR="001E41F3" w:rsidRPr="00A57108" w:rsidRDefault="005100A9" w:rsidP="002A2C73">
            <w:pPr>
              <w:pStyle w:val="CRCoverPage"/>
              <w:ind w:left="100"/>
              <w:rPr>
                <w:lang w:val="en-CN"/>
              </w:rPr>
            </w:pPr>
            <w:r w:rsidRPr="005100A9">
              <w:rPr>
                <w:lang w:val="en-CN"/>
              </w:rPr>
              <w:t>CR for minimum requirement at transitions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4532D" w:rsidR="001E41F3" w:rsidRDefault="00513E70">
            <w:pPr>
              <w:pStyle w:val="CRCoverPage"/>
              <w:spacing w:after="0"/>
              <w:ind w:left="100"/>
              <w:rPr>
                <w:noProof/>
              </w:rPr>
            </w:pPr>
            <w:proofErr w:type="spellStart"/>
            <w:r w:rsidRPr="00513E70">
              <w:rPr>
                <w:bCs/>
              </w:rPr>
              <w:t>NR_MG_enh</w:t>
            </w:r>
            <w:proofErr w:type="spellEnd"/>
            <w:r w:rsidR="00F47454" w:rsidRPr="00F4745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BB9A" w:rsidR="001E41F3" w:rsidRDefault="00AA2CEF">
            <w:pPr>
              <w:pStyle w:val="CRCoverPage"/>
              <w:spacing w:after="0"/>
              <w:ind w:left="100"/>
              <w:rPr>
                <w:noProof/>
              </w:rPr>
            </w:pPr>
            <w:r>
              <w:t>2024-</w:t>
            </w:r>
            <w:r w:rsidR="00A54C48">
              <w:t>0</w:t>
            </w:r>
            <w:r w:rsidR="00EE078D">
              <w:t>7</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4AB63" w:rsidR="001E41F3" w:rsidRDefault="009849D9">
            <w:pPr>
              <w:pStyle w:val="CRCoverPage"/>
              <w:spacing w:after="0"/>
              <w:ind w:left="100"/>
              <w:rPr>
                <w:noProof/>
              </w:rPr>
            </w:pPr>
            <w:r>
              <w:t>Rel-1</w:t>
            </w:r>
            <w:r w:rsidR="007C23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C5B0F" w14:textId="7D2A9273" w:rsidR="006F02A8" w:rsidRDefault="00B35AE3" w:rsidP="00226E0D">
            <w:pPr>
              <w:pStyle w:val="CRCoverPage"/>
              <w:spacing w:after="0"/>
              <w:ind w:left="100"/>
              <w:rPr>
                <w:rFonts w:eastAsia="MS Mincho" w:cs="Arial"/>
                <w:bCs/>
              </w:rPr>
            </w:pPr>
            <w:r>
              <w:rPr>
                <w:rFonts w:eastAsia="MS Mincho" w:cs="Arial"/>
                <w:bCs/>
              </w:rPr>
              <w:t>According to the following agreement in RAN4#111 (</w:t>
            </w:r>
            <w:r w:rsidRPr="00B35AE3">
              <w:rPr>
                <w:rFonts w:eastAsia="MS Mincho" w:cs="Arial"/>
              </w:rPr>
              <w:t>R4-2410130</w:t>
            </w:r>
            <w:r>
              <w:rPr>
                <w:rFonts w:eastAsia="MS Mincho" w:cs="Arial"/>
                <w:bCs/>
              </w:rPr>
              <w:t>), measurement type of SCC may change between intra-frequency measurement with NCSG and intra-frequency without gap.</w:t>
            </w:r>
          </w:p>
          <w:p w14:paraId="4A4DCADC" w14:textId="77777777" w:rsidR="00B35AE3" w:rsidRDefault="00B35AE3" w:rsidP="00226E0D">
            <w:pPr>
              <w:pStyle w:val="CRCoverPage"/>
              <w:spacing w:after="0"/>
              <w:ind w:left="100"/>
              <w:rPr>
                <w:rFonts w:eastAsia="MS Mincho" w:cs="Arial"/>
                <w:bCs/>
              </w:rPr>
            </w:pPr>
          </w:p>
          <w:p w14:paraId="54448E86" w14:textId="77777777" w:rsidR="00B35AE3" w:rsidRPr="00C0043A" w:rsidRDefault="00B35AE3" w:rsidP="00B35AE3">
            <w:pPr>
              <w:ind w:left="100"/>
              <w:rPr>
                <w:rFonts w:eastAsiaTheme="minorEastAsia"/>
                <w:highlight w:val="green"/>
                <w:lang w:val="sv-SE" w:eastAsia="zh-CN"/>
              </w:rPr>
            </w:pPr>
            <w:proofErr w:type="spellStart"/>
            <w:r w:rsidRPr="00C0043A">
              <w:rPr>
                <w:rFonts w:eastAsiaTheme="minorEastAsia" w:hint="eastAsia"/>
                <w:highlight w:val="green"/>
                <w:lang w:val="sv-SE" w:eastAsia="zh-CN"/>
              </w:rPr>
              <w:t>A</w:t>
            </w:r>
            <w:r w:rsidRPr="00C0043A">
              <w:rPr>
                <w:rFonts w:eastAsiaTheme="minorEastAsia"/>
                <w:highlight w:val="green"/>
                <w:lang w:val="sv-SE" w:eastAsia="zh-CN"/>
              </w:rPr>
              <w:t>greement</w:t>
            </w:r>
            <w:proofErr w:type="spellEnd"/>
          </w:p>
          <w:p w14:paraId="651C8E08"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highlight w:val="green"/>
              </w:rPr>
              <w:t xml:space="preserve">The Rel-17 UE </w:t>
            </w:r>
            <w:proofErr w:type="spellStart"/>
            <w:r w:rsidRPr="00C0043A">
              <w:rPr>
                <w:highlight w:val="green"/>
              </w:rPr>
              <w:t>behaviour</w:t>
            </w:r>
            <w:proofErr w:type="spellEnd"/>
            <w:r w:rsidRPr="00C0043A">
              <w:rPr>
                <w:highlight w:val="green"/>
              </w:rPr>
              <w:t xml:space="preserve"> is that when the SMTC of deactivated </w:t>
            </w:r>
            <w:proofErr w:type="spellStart"/>
            <w:r w:rsidRPr="00C0043A">
              <w:rPr>
                <w:highlight w:val="green"/>
              </w:rPr>
              <w:t>SCell</w:t>
            </w:r>
            <w:proofErr w:type="spellEnd"/>
            <w:r w:rsidRPr="00C0043A">
              <w:rPr>
                <w:highlight w:val="green"/>
              </w:rPr>
              <w:t xml:space="preserve"> is fully or partially overlapped with NCSG, the deactivated </w:t>
            </w:r>
            <w:proofErr w:type="spellStart"/>
            <w:r w:rsidRPr="00C0043A">
              <w:rPr>
                <w:highlight w:val="green"/>
              </w:rPr>
              <w:t>SCell</w:t>
            </w:r>
            <w:proofErr w:type="spellEnd"/>
            <w:r w:rsidRPr="00C0043A">
              <w:rPr>
                <w:highlight w:val="green"/>
              </w:rPr>
              <w:t xml:space="preserve"> is measured via NCSG regardless the UE capability report of </w:t>
            </w:r>
            <w:proofErr w:type="spellStart"/>
            <w:r w:rsidRPr="00C0043A">
              <w:rPr>
                <w:highlight w:val="green"/>
              </w:rPr>
              <w:t>intraFreq-needForNCSG</w:t>
            </w:r>
            <w:proofErr w:type="spellEnd"/>
            <w:r w:rsidRPr="00C0043A">
              <w:rPr>
                <w:highlight w:val="green"/>
              </w:rPr>
              <w:t xml:space="preserve">. Otherwise, the UE performs the deactivated </w:t>
            </w:r>
            <w:proofErr w:type="spellStart"/>
            <w:r w:rsidRPr="00C0043A">
              <w:rPr>
                <w:highlight w:val="green"/>
              </w:rPr>
              <w:t>SCell</w:t>
            </w:r>
            <w:proofErr w:type="spellEnd"/>
            <w:r w:rsidRPr="00C0043A">
              <w:rPr>
                <w:highlight w:val="green"/>
              </w:rPr>
              <w:t xml:space="preserve"> measurements outside of NCSG.</w:t>
            </w:r>
          </w:p>
          <w:p w14:paraId="1381C391"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highlight w:val="green"/>
              </w:rPr>
              <w:t xml:space="preserve">RAN4 not to consider a new UE capability for NCSG based deactivated </w:t>
            </w:r>
            <w:proofErr w:type="spellStart"/>
            <w:r w:rsidRPr="00C0043A">
              <w:rPr>
                <w:highlight w:val="green"/>
              </w:rPr>
              <w:t>SCell</w:t>
            </w:r>
            <w:proofErr w:type="spellEnd"/>
            <w:r w:rsidRPr="00C0043A">
              <w:rPr>
                <w:highlight w:val="green"/>
              </w:rPr>
              <w:t xml:space="preserve"> measurements in Rel-17</w:t>
            </w:r>
          </w:p>
          <w:p w14:paraId="74385269" w14:textId="77777777" w:rsidR="00B35AE3" w:rsidRPr="00C0043A" w:rsidRDefault="00B35AE3" w:rsidP="00B35AE3">
            <w:pPr>
              <w:pStyle w:val="ListParagraph"/>
              <w:widowControl/>
              <w:numPr>
                <w:ilvl w:val="0"/>
                <w:numId w:val="3"/>
              </w:numPr>
              <w:overflowPunct w:val="0"/>
              <w:spacing w:after="120" w:line="240" w:lineRule="auto"/>
              <w:ind w:firstLineChars="0"/>
              <w:textAlignment w:val="baseline"/>
              <w:rPr>
                <w:szCs w:val="24"/>
                <w:highlight w:val="green"/>
                <w:lang w:eastAsia="zh-CN"/>
              </w:rPr>
            </w:pPr>
            <w:r w:rsidRPr="00C0043A">
              <w:rPr>
                <w:rFonts w:hint="eastAsia"/>
                <w:szCs w:val="24"/>
                <w:highlight w:val="green"/>
                <w:lang w:eastAsia="zh-CN"/>
              </w:rPr>
              <w:t>F</w:t>
            </w:r>
            <w:r w:rsidRPr="00C0043A">
              <w:rPr>
                <w:szCs w:val="24"/>
                <w:highlight w:val="green"/>
                <w:lang w:eastAsia="zh-CN"/>
              </w:rPr>
              <w:t>FS whether any spec change is needed or not.</w:t>
            </w:r>
          </w:p>
          <w:p w14:paraId="198FB62D" w14:textId="4C63D225" w:rsidR="00B35AE3" w:rsidRPr="00B35AE3" w:rsidRDefault="00931B87" w:rsidP="00226E0D">
            <w:pPr>
              <w:pStyle w:val="CRCoverPage"/>
              <w:spacing w:after="0"/>
              <w:ind w:left="100"/>
              <w:rPr>
                <w:rFonts w:eastAsia="MS Mincho" w:cs="Arial"/>
                <w:bCs/>
                <w:lang w:val="x-none"/>
              </w:rPr>
            </w:pPr>
            <w:r>
              <w:rPr>
                <w:rFonts w:eastAsia="MS Mincho" w:cs="Arial"/>
                <w:bCs/>
                <w:lang w:val="x-none"/>
              </w:rPr>
              <w:t xml:space="preserve">It is FFS whether any spec change is needed. One change is needed on the measurement type transition upon </w:t>
            </w:r>
            <w:proofErr w:type="spellStart"/>
            <w:r>
              <w:rPr>
                <w:rFonts w:eastAsia="MS Mincho" w:cs="Arial"/>
                <w:bCs/>
                <w:lang w:val="x-none"/>
              </w:rPr>
              <w:t>SCell</w:t>
            </w:r>
            <w:proofErr w:type="spellEnd"/>
            <w:r>
              <w:rPr>
                <w:rFonts w:eastAsia="MS Mincho" w:cs="Arial"/>
                <w:bCs/>
                <w:lang w:val="x-none"/>
              </w:rPr>
              <w:t xml:space="preserve"> deactivation.</w:t>
            </w:r>
            <w:r w:rsidR="000C1386">
              <w:rPr>
                <w:rFonts w:eastAsia="MS Mincho" w:cs="Arial"/>
                <w:bCs/>
                <w:lang w:val="x-none"/>
              </w:rPr>
              <w:t xml:space="preserve"> Similar to other minimum requirements at transition, longer delay before and after the event shall apply.</w:t>
            </w:r>
          </w:p>
          <w:p w14:paraId="708AA7DE" w14:textId="3426AC2F" w:rsidR="00B35AE3" w:rsidRDefault="00B35AE3"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996FC" w:rsidR="001E41F3" w:rsidRDefault="003832B0">
            <w:pPr>
              <w:pStyle w:val="CRCoverPage"/>
              <w:spacing w:after="0"/>
              <w:ind w:left="100"/>
              <w:rPr>
                <w:noProof/>
              </w:rPr>
            </w:pPr>
            <w:r>
              <w:rPr>
                <w:noProof/>
              </w:rPr>
              <w:t>Introduce minimum requirements at transition of measurement type between NCSG and outside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3A1A" w:rsidR="001E41F3" w:rsidRDefault="003832B0">
            <w:pPr>
              <w:pStyle w:val="CRCoverPage"/>
              <w:spacing w:after="0"/>
              <w:ind w:left="100"/>
              <w:rPr>
                <w:noProof/>
              </w:rPr>
            </w:pPr>
            <w:r>
              <w:rPr>
                <w:noProof/>
              </w:rPr>
              <w:t>Corresponding requirements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76DE" w:rsidR="001E41F3" w:rsidRDefault="00E65EB1">
            <w:pPr>
              <w:pStyle w:val="CRCoverPage"/>
              <w:spacing w:after="0"/>
              <w:ind w:left="100"/>
              <w:rPr>
                <w:noProof/>
              </w:rPr>
            </w:pPr>
            <w:r>
              <w:rPr>
                <w:rFonts w:eastAsia="MS Mincho" w:cs="Arial"/>
                <w:bCs/>
              </w:rPr>
              <w:t>9</w:t>
            </w:r>
            <w:r w:rsidR="009130C0">
              <w:rPr>
                <w:rFonts w:eastAsia="MS Mincho" w:cs="Arial"/>
                <w:bCs/>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67D4D4DC" w14:textId="77777777" w:rsidR="00404E5B" w:rsidRPr="009C5807" w:rsidRDefault="00404E5B" w:rsidP="00404E5B">
      <w:pPr>
        <w:pStyle w:val="Heading3"/>
      </w:pPr>
      <w:r w:rsidRPr="009C5807">
        <w:t>9.1.6</w:t>
      </w:r>
      <w:r w:rsidRPr="009C5807">
        <w:tab/>
        <w:t>Minimum requirement at transitions</w:t>
      </w:r>
    </w:p>
    <w:p w14:paraId="6AF6F108" w14:textId="77777777" w:rsidR="00404E5B" w:rsidRPr="009C5807" w:rsidRDefault="00404E5B" w:rsidP="00404E5B">
      <w:pPr>
        <w:rPr>
          <w:lang w:eastAsia="ko-KR"/>
        </w:rPr>
      </w:pPr>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6D22D475" w14:textId="4A7A9B59" w:rsidR="0047119F" w:rsidRPr="009C5807" w:rsidRDefault="0047119F" w:rsidP="0047119F">
      <w:pPr>
        <w:rPr>
          <w:ins w:id="3" w:author="Apple - Qiming Li" w:date="2024-08-02T11:05:00Z" w16du:dateUtc="2024-08-02T03:05:00Z"/>
          <w:lang w:eastAsia="ko-KR"/>
        </w:rPr>
      </w:pPr>
      <w:ins w:id="4" w:author="Apple - Qiming Li" w:date="2024-08-02T11:05:00Z" w16du:dateUtc="2024-08-02T03:05:00Z">
        <w:r w:rsidRPr="009C5807">
          <w:rPr>
            <w:lang w:eastAsia="ko-KR"/>
          </w:rPr>
          <w:t xml:space="preserve">When the measurement on one intra-frequency measurement object transitions from measurements performed outside gaps to measurements performed within </w:t>
        </w:r>
        <w:r>
          <w:rPr>
            <w:lang w:eastAsia="ko-KR"/>
          </w:rPr>
          <w:t>NCSG</w:t>
        </w:r>
        <w:r w:rsidRPr="009C5807">
          <w:rPr>
            <w:lang w:eastAsia="ko-KR"/>
          </w:rPr>
          <w:t xml:space="preserve"> or vice versa during one measurement period, the cell identification and measurement period requirements with the longer delay apply.</w:t>
        </w:r>
      </w:ins>
    </w:p>
    <w:p w14:paraId="1E89BC70" w14:textId="77777777" w:rsidR="00404E5B" w:rsidRPr="009C5807" w:rsidRDefault="00404E5B" w:rsidP="00404E5B">
      <w:pPr>
        <w:rPr>
          <w:lang w:eastAsia="ko-KR"/>
        </w:rPr>
      </w:pPr>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p>
    <w:p w14:paraId="250EEA2F" w14:textId="77777777" w:rsidR="00404E5B" w:rsidRPr="009C5807" w:rsidRDefault="00404E5B" w:rsidP="00404E5B">
      <w:pPr>
        <w:rPr>
          <w:lang w:eastAsia="ko-KR"/>
        </w:rPr>
      </w:pPr>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p>
    <w:p w14:paraId="483ACA37" w14:textId="77777777" w:rsidR="00404E5B" w:rsidRDefault="00404E5B" w:rsidP="00404E5B">
      <w:pPr>
        <w:rPr>
          <w:lang w:eastAsia="ko-KR"/>
        </w:rPr>
      </w:pPr>
      <w:proofErr w:type="gramStart"/>
      <w:r w:rsidRPr="009C5807">
        <w:rPr>
          <w:lang w:eastAsia="ko-KR"/>
        </w:rPr>
        <w:t>Subsequent to</w:t>
      </w:r>
      <w:proofErr w:type="gramEnd"/>
      <w:r w:rsidRPr="009C5807">
        <w:rPr>
          <w:lang w:eastAsia="ko-KR"/>
        </w:rPr>
        <w:t xml:space="preserve"> this measurement period, the cell identification and measurement period requirements on each measurement object are corresponding to the second mode after transition.</w:t>
      </w:r>
    </w:p>
    <w:p w14:paraId="278F806F" w14:textId="15BCEDEB" w:rsidR="002A2C73" w:rsidRDefault="002A2C73"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38C8D" w14:textId="77777777" w:rsidR="004508BE" w:rsidRDefault="004508BE">
      <w:r>
        <w:separator/>
      </w:r>
    </w:p>
  </w:endnote>
  <w:endnote w:type="continuationSeparator" w:id="0">
    <w:p w14:paraId="7C7ECA9C" w14:textId="77777777" w:rsidR="004508BE" w:rsidRDefault="0045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CB3BE" w14:textId="77777777" w:rsidR="004508BE" w:rsidRDefault="004508BE">
      <w:r>
        <w:separator/>
      </w:r>
    </w:p>
  </w:footnote>
  <w:footnote w:type="continuationSeparator" w:id="0">
    <w:p w14:paraId="178D28EA" w14:textId="77777777" w:rsidR="004508BE" w:rsidRDefault="00450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2"/>
  </w:num>
  <w:num w:numId="3" w16cid:durableId="1634944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17B53"/>
    <w:rsid w:val="00022E4A"/>
    <w:rsid w:val="00024B21"/>
    <w:rsid w:val="00045C38"/>
    <w:rsid w:val="00050558"/>
    <w:rsid w:val="00070E09"/>
    <w:rsid w:val="00085EA8"/>
    <w:rsid w:val="000A6394"/>
    <w:rsid w:val="000B4A61"/>
    <w:rsid w:val="000B6789"/>
    <w:rsid w:val="000B7FED"/>
    <w:rsid w:val="000C038A"/>
    <w:rsid w:val="000C1386"/>
    <w:rsid w:val="000C6598"/>
    <w:rsid w:val="000D44B3"/>
    <w:rsid w:val="000E7C03"/>
    <w:rsid w:val="000F12EE"/>
    <w:rsid w:val="000F1449"/>
    <w:rsid w:val="0010074D"/>
    <w:rsid w:val="00102E7A"/>
    <w:rsid w:val="00123015"/>
    <w:rsid w:val="00145D43"/>
    <w:rsid w:val="001528C6"/>
    <w:rsid w:val="00192C46"/>
    <w:rsid w:val="001A08B3"/>
    <w:rsid w:val="001A7B60"/>
    <w:rsid w:val="001B446D"/>
    <w:rsid w:val="001B52F0"/>
    <w:rsid w:val="001B7A65"/>
    <w:rsid w:val="001E11D7"/>
    <w:rsid w:val="001E41F3"/>
    <w:rsid w:val="001F54B8"/>
    <w:rsid w:val="002008D3"/>
    <w:rsid w:val="00226E0D"/>
    <w:rsid w:val="00227B11"/>
    <w:rsid w:val="0026004D"/>
    <w:rsid w:val="002640DD"/>
    <w:rsid w:val="00275D12"/>
    <w:rsid w:val="00284FEB"/>
    <w:rsid w:val="002860C4"/>
    <w:rsid w:val="00295350"/>
    <w:rsid w:val="002A103E"/>
    <w:rsid w:val="002A2C73"/>
    <w:rsid w:val="002B5741"/>
    <w:rsid w:val="002E472E"/>
    <w:rsid w:val="002F7960"/>
    <w:rsid w:val="00305409"/>
    <w:rsid w:val="00312ED3"/>
    <w:rsid w:val="00335E0A"/>
    <w:rsid w:val="003609EF"/>
    <w:rsid w:val="0036231A"/>
    <w:rsid w:val="00374DD4"/>
    <w:rsid w:val="003757E2"/>
    <w:rsid w:val="00382F34"/>
    <w:rsid w:val="003832B0"/>
    <w:rsid w:val="00390C4F"/>
    <w:rsid w:val="003C0CE5"/>
    <w:rsid w:val="003E1A36"/>
    <w:rsid w:val="00404E5B"/>
    <w:rsid w:val="00410371"/>
    <w:rsid w:val="004242F1"/>
    <w:rsid w:val="004508BE"/>
    <w:rsid w:val="0047119F"/>
    <w:rsid w:val="004B75B7"/>
    <w:rsid w:val="004F113F"/>
    <w:rsid w:val="00506C3C"/>
    <w:rsid w:val="005100A9"/>
    <w:rsid w:val="00513E70"/>
    <w:rsid w:val="005141D9"/>
    <w:rsid w:val="0051580D"/>
    <w:rsid w:val="00522157"/>
    <w:rsid w:val="00547111"/>
    <w:rsid w:val="00557C2F"/>
    <w:rsid w:val="00592D74"/>
    <w:rsid w:val="005A106A"/>
    <w:rsid w:val="005A20EA"/>
    <w:rsid w:val="005A4F05"/>
    <w:rsid w:val="005C7507"/>
    <w:rsid w:val="005D0F84"/>
    <w:rsid w:val="005E05C4"/>
    <w:rsid w:val="005E101C"/>
    <w:rsid w:val="005E2C44"/>
    <w:rsid w:val="00621188"/>
    <w:rsid w:val="0062175F"/>
    <w:rsid w:val="006257ED"/>
    <w:rsid w:val="00653DE4"/>
    <w:rsid w:val="00655FB3"/>
    <w:rsid w:val="00664C5C"/>
    <w:rsid w:val="00665C47"/>
    <w:rsid w:val="00667CDE"/>
    <w:rsid w:val="00683E91"/>
    <w:rsid w:val="00691872"/>
    <w:rsid w:val="00695808"/>
    <w:rsid w:val="006967B3"/>
    <w:rsid w:val="006A2D06"/>
    <w:rsid w:val="006B46FB"/>
    <w:rsid w:val="006C32CC"/>
    <w:rsid w:val="006E21FB"/>
    <w:rsid w:val="006F02A8"/>
    <w:rsid w:val="00717F32"/>
    <w:rsid w:val="0073648E"/>
    <w:rsid w:val="00764FC1"/>
    <w:rsid w:val="00792342"/>
    <w:rsid w:val="007977A8"/>
    <w:rsid w:val="007B512A"/>
    <w:rsid w:val="007C2097"/>
    <w:rsid w:val="007C23E4"/>
    <w:rsid w:val="007C5EB0"/>
    <w:rsid w:val="007D6A07"/>
    <w:rsid w:val="007F7259"/>
    <w:rsid w:val="008040A8"/>
    <w:rsid w:val="00807EF6"/>
    <w:rsid w:val="00815FD4"/>
    <w:rsid w:val="008279FA"/>
    <w:rsid w:val="008626E7"/>
    <w:rsid w:val="008645DA"/>
    <w:rsid w:val="00870EE7"/>
    <w:rsid w:val="008863B9"/>
    <w:rsid w:val="008A45A6"/>
    <w:rsid w:val="008D3CCC"/>
    <w:rsid w:val="008F3789"/>
    <w:rsid w:val="008F611B"/>
    <w:rsid w:val="008F686C"/>
    <w:rsid w:val="009130C0"/>
    <w:rsid w:val="009148DE"/>
    <w:rsid w:val="00931B87"/>
    <w:rsid w:val="00941E30"/>
    <w:rsid w:val="009531B0"/>
    <w:rsid w:val="009605ED"/>
    <w:rsid w:val="009627BB"/>
    <w:rsid w:val="009741B3"/>
    <w:rsid w:val="009777D9"/>
    <w:rsid w:val="009849D9"/>
    <w:rsid w:val="00991B88"/>
    <w:rsid w:val="009A5753"/>
    <w:rsid w:val="009A579D"/>
    <w:rsid w:val="009B09FC"/>
    <w:rsid w:val="009E3297"/>
    <w:rsid w:val="009F734F"/>
    <w:rsid w:val="00A246B6"/>
    <w:rsid w:val="00A31A6F"/>
    <w:rsid w:val="00A4076F"/>
    <w:rsid w:val="00A47C59"/>
    <w:rsid w:val="00A47E70"/>
    <w:rsid w:val="00A50CF0"/>
    <w:rsid w:val="00A54C48"/>
    <w:rsid w:val="00A57108"/>
    <w:rsid w:val="00A7671C"/>
    <w:rsid w:val="00AA2CBC"/>
    <w:rsid w:val="00AA2CEF"/>
    <w:rsid w:val="00AA587F"/>
    <w:rsid w:val="00AC5820"/>
    <w:rsid w:val="00AD1CD8"/>
    <w:rsid w:val="00AF39D8"/>
    <w:rsid w:val="00B258BB"/>
    <w:rsid w:val="00B35AE3"/>
    <w:rsid w:val="00B67B97"/>
    <w:rsid w:val="00B968C8"/>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870F6"/>
    <w:rsid w:val="00C95985"/>
    <w:rsid w:val="00CB23E6"/>
    <w:rsid w:val="00CC5026"/>
    <w:rsid w:val="00CC68D0"/>
    <w:rsid w:val="00CE6ACD"/>
    <w:rsid w:val="00D03F9A"/>
    <w:rsid w:val="00D06D51"/>
    <w:rsid w:val="00D22D9A"/>
    <w:rsid w:val="00D24991"/>
    <w:rsid w:val="00D432B1"/>
    <w:rsid w:val="00D50255"/>
    <w:rsid w:val="00D66520"/>
    <w:rsid w:val="00D67A77"/>
    <w:rsid w:val="00D84AE9"/>
    <w:rsid w:val="00D87974"/>
    <w:rsid w:val="00D9124E"/>
    <w:rsid w:val="00DB4C11"/>
    <w:rsid w:val="00DC5CF7"/>
    <w:rsid w:val="00DE34CF"/>
    <w:rsid w:val="00E11969"/>
    <w:rsid w:val="00E13F3D"/>
    <w:rsid w:val="00E34898"/>
    <w:rsid w:val="00E65EB1"/>
    <w:rsid w:val="00E87AE9"/>
    <w:rsid w:val="00EA1797"/>
    <w:rsid w:val="00EA7421"/>
    <w:rsid w:val="00EB09B7"/>
    <w:rsid w:val="00ED78D3"/>
    <w:rsid w:val="00EE078D"/>
    <w:rsid w:val="00EE7D7C"/>
    <w:rsid w:val="00F11DFD"/>
    <w:rsid w:val="00F25D98"/>
    <w:rsid w:val="00F300FB"/>
    <w:rsid w:val="00F47454"/>
    <w:rsid w:val="00F658CA"/>
    <w:rsid w:val="00FA29AB"/>
    <w:rsid w:val="00FB6386"/>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6485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76</TotalTime>
  <Pages>3</Pages>
  <Words>604</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106</cp:revision>
  <cp:lastPrinted>1899-12-31T22:59:17Z</cp:lastPrinted>
  <dcterms:created xsi:type="dcterms:W3CDTF">2020-02-03T08:32:00Z</dcterms:created>
  <dcterms:modified xsi:type="dcterms:W3CDTF">2024-08-08T15:03:00Z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