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82FEC9" w14:textId="123A37B8" w:rsidR="002D7073" w:rsidRPr="008741FF" w:rsidRDefault="002D7073" w:rsidP="008741FF">
      <w:pPr>
        <w:spacing w:after="0"/>
        <w:rPr>
          <w:rFonts w:ascii="Arial" w:eastAsia="SimSun" w:hAnsi="Arial" w:cs="Arial"/>
          <w:b/>
          <w:bCs/>
          <w:sz w:val="24"/>
          <w:szCs w:val="24"/>
          <w:lang w:eastAsia="zh-CN"/>
        </w:rPr>
      </w:pPr>
      <w:bookmarkStart w:id="0" w:name="Title"/>
      <w:bookmarkStart w:id="1" w:name="DocumentFor"/>
      <w:bookmarkEnd w:id="0"/>
      <w:bookmarkEnd w:id="1"/>
      <w:r w:rsidRPr="008741FF">
        <w:rPr>
          <w:rFonts w:ascii="Arial" w:eastAsia="SimSun" w:hAnsi="Arial" w:cs="Arial"/>
          <w:b/>
          <w:bCs/>
          <w:sz w:val="24"/>
          <w:szCs w:val="24"/>
          <w:lang w:eastAsia="zh-CN"/>
        </w:rPr>
        <w:t>3GPP TSG-RAN WG4 Meeting #112</w:t>
      </w:r>
      <w:r w:rsidRPr="008741FF">
        <w:rPr>
          <w:rFonts w:ascii="Arial" w:eastAsia="SimSun" w:hAnsi="Arial" w:cs="Arial"/>
          <w:b/>
          <w:bCs/>
          <w:sz w:val="24"/>
          <w:szCs w:val="24"/>
          <w:lang w:eastAsia="zh-CN"/>
        </w:rPr>
        <w:tab/>
      </w:r>
      <w:r w:rsidR="008741FF">
        <w:rPr>
          <w:rFonts w:ascii="Arial" w:eastAsia="SimSun" w:hAnsi="Arial" w:cs="Arial"/>
          <w:b/>
          <w:bCs/>
          <w:sz w:val="24"/>
          <w:szCs w:val="24"/>
          <w:lang w:eastAsia="zh-CN"/>
        </w:rPr>
        <w:tab/>
      </w:r>
      <w:r w:rsidR="008741FF">
        <w:rPr>
          <w:rFonts w:ascii="Arial" w:eastAsia="SimSun" w:hAnsi="Arial" w:cs="Arial"/>
          <w:b/>
          <w:bCs/>
          <w:sz w:val="24"/>
          <w:szCs w:val="24"/>
          <w:lang w:eastAsia="zh-CN"/>
        </w:rPr>
        <w:tab/>
      </w:r>
      <w:r w:rsidR="008741FF">
        <w:rPr>
          <w:rFonts w:ascii="Arial" w:eastAsia="SimSun" w:hAnsi="Arial" w:cs="Arial"/>
          <w:b/>
          <w:bCs/>
          <w:sz w:val="24"/>
          <w:szCs w:val="24"/>
          <w:lang w:eastAsia="zh-CN"/>
        </w:rPr>
        <w:tab/>
      </w:r>
      <w:r w:rsidR="008741FF">
        <w:rPr>
          <w:rFonts w:ascii="Arial" w:eastAsia="SimSun" w:hAnsi="Arial" w:cs="Arial"/>
          <w:b/>
          <w:bCs/>
          <w:sz w:val="24"/>
          <w:szCs w:val="24"/>
          <w:lang w:eastAsia="zh-CN"/>
        </w:rPr>
        <w:tab/>
      </w:r>
      <w:r w:rsidR="008741FF">
        <w:rPr>
          <w:rFonts w:ascii="Arial" w:eastAsia="SimSun" w:hAnsi="Arial" w:cs="Arial"/>
          <w:b/>
          <w:bCs/>
          <w:sz w:val="24"/>
          <w:szCs w:val="24"/>
          <w:lang w:eastAsia="zh-CN"/>
        </w:rPr>
        <w:tab/>
      </w:r>
      <w:r w:rsidR="003C0E6C" w:rsidRPr="003C0E6C">
        <w:rPr>
          <w:rFonts w:ascii="Arial" w:eastAsia="SimSun" w:hAnsi="Arial" w:cs="Arial"/>
          <w:b/>
          <w:bCs/>
          <w:sz w:val="24"/>
          <w:szCs w:val="24"/>
          <w:lang w:eastAsia="zh-CN"/>
        </w:rPr>
        <w:t>R4-2411391</w:t>
      </w:r>
    </w:p>
    <w:p w14:paraId="7F75351D" w14:textId="77777777" w:rsidR="002D7073" w:rsidRPr="008741FF" w:rsidRDefault="002D7073" w:rsidP="008741FF">
      <w:pPr>
        <w:rPr>
          <w:rFonts w:ascii="Arial" w:eastAsia="SimSun" w:hAnsi="Arial" w:cs="Arial"/>
          <w:b/>
          <w:bCs/>
          <w:sz w:val="24"/>
          <w:szCs w:val="24"/>
          <w:lang w:eastAsia="zh-CN"/>
        </w:rPr>
      </w:pPr>
      <w:r w:rsidRPr="008741FF">
        <w:rPr>
          <w:rFonts w:ascii="Arial" w:eastAsia="SimSun" w:hAnsi="Arial" w:cs="Arial"/>
          <w:b/>
          <w:bCs/>
          <w:sz w:val="24"/>
          <w:szCs w:val="24"/>
          <w:lang w:eastAsia="zh-CN"/>
        </w:rPr>
        <w:t>Maastricht, Netherlands, 19</w:t>
      </w:r>
      <w:r w:rsidRPr="008741FF">
        <w:rPr>
          <w:rFonts w:ascii="Arial" w:eastAsia="SimSun" w:hAnsi="Arial" w:cs="Arial"/>
          <w:b/>
          <w:bCs/>
          <w:sz w:val="24"/>
          <w:szCs w:val="24"/>
          <w:vertAlign w:val="superscript"/>
          <w:lang w:eastAsia="zh-CN"/>
        </w:rPr>
        <w:t>th</w:t>
      </w:r>
      <w:r w:rsidRPr="008741FF">
        <w:rPr>
          <w:rFonts w:ascii="Arial" w:eastAsia="SimSun" w:hAnsi="Arial" w:cs="Arial"/>
          <w:b/>
          <w:bCs/>
          <w:sz w:val="24"/>
          <w:szCs w:val="24"/>
          <w:lang w:eastAsia="zh-CN"/>
        </w:rPr>
        <w:t xml:space="preserve"> – 23</w:t>
      </w:r>
      <w:r w:rsidRPr="008741FF">
        <w:rPr>
          <w:rFonts w:ascii="Arial" w:eastAsia="SimSun" w:hAnsi="Arial" w:cs="Arial"/>
          <w:b/>
          <w:bCs/>
          <w:sz w:val="24"/>
          <w:szCs w:val="24"/>
          <w:vertAlign w:val="superscript"/>
          <w:lang w:eastAsia="zh-CN"/>
        </w:rPr>
        <w:t>rd</w:t>
      </w:r>
      <w:r w:rsidRPr="008741FF">
        <w:rPr>
          <w:rFonts w:ascii="Arial" w:eastAsia="SimSun" w:hAnsi="Arial" w:cs="Arial"/>
          <w:b/>
          <w:bCs/>
          <w:sz w:val="24"/>
          <w:szCs w:val="24"/>
          <w:lang w:eastAsia="zh-CN"/>
        </w:rPr>
        <w:t xml:space="preserve"> </w:t>
      </w:r>
      <w:proofErr w:type="gramStart"/>
      <w:r w:rsidRPr="008741FF">
        <w:rPr>
          <w:rFonts w:ascii="Arial" w:eastAsia="SimSun" w:hAnsi="Arial" w:cs="Arial"/>
          <w:b/>
          <w:bCs/>
          <w:sz w:val="24"/>
          <w:szCs w:val="24"/>
          <w:lang w:eastAsia="zh-CN"/>
        </w:rPr>
        <w:t>August,</w:t>
      </w:r>
      <w:proofErr w:type="gramEnd"/>
      <w:r w:rsidRPr="008741FF">
        <w:rPr>
          <w:rFonts w:ascii="Arial" w:eastAsia="SimSun" w:hAnsi="Arial" w:cs="Arial"/>
          <w:b/>
          <w:bCs/>
          <w:sz w:val="24"/>
          <w:szCs w:val="24"/>
          <w:lang w:eastAsia="zh-CN"/>
        </w:rPr>
        <w:t xml:space="preserve"> 2024</w:t>
      </w:r>
    </w:p>
    <w:p w14:paraId="2305CEA3" w14:textId="6C72124F" w:rsidR="009F52D7" w:rsidRPr="008741FF" w:rsidRDefault="009F52D7" w:rsidP="008741FF">
      <w:pPr>
        <w:pStyle w:val="CH"/>
        <w:spacing w:after="0"/>
        <w:rPr>
          <w:sz w:val="24"/>
          <w:szCs w:val="24"/>
        </w:rPr>
      </w:pPr>
      <w:r w:rsidRPr="008741FF">
        <w:rPr>
          <w:sz w:val="24"/>
          <w:szCs w:val="24"/>
        </w:rPr>
        <w:t>Agenda item:</w:t>
      </w:r>
      <w:r w:rsidRPr="008741FF">
        <w:rPr>
          <w:sz w:val="24"/>
          <w:szCs w:val="24"/>
        </w:rPr>
        <w:tab/>
      </w:r>
      <w:r w:rsidR="001E5F97" w:rsidRPr="008741FF">
        <w:rPr>
          <w:sz w:val="24"/>
          <w:szCs w:val="24"/>
        </w:rPr>
        <w:t>8</w:t>
      </w:r>
      <w:r w:rsidR="00197F09" w:rsidRPr="008741FF">
        <w:rPr>
          <w:sz w:val="24"/>
          <w:szCs w:val="24"/>
        </w:rPr>
        <w:t>.</w:t>
      </w:r>
      <w:r w:rsidR="003C0E6C">
        <w:rPr>
          <w:sz w:val="24"/>
          <w:szCs w:val="24"/>
        </w:rPr>
        <w:t>16</w:t>
      </w:r>
      <w:r w:rsidR="00197F09" w:rsidRPr="008741FF">
        <w:rPr>
          <w:sz w:val="24"/>
          <w:szCs w:val="24"/>
        </w:rPr>
        <w:t>.</w:t>
      </w:r>
      <w:r w:rsidR="003C0E6C">
        <w:rPr>
          <w:sz w:val="24"/>
          <w:szCs w:val="24"/>
        </w:rPr>
        <w:t>2</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51618B90"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590EAB" w:rsidRPr="008741FF">
        <w:rPr>
          <w:sz w:val="24"/>
          <w:szCs w:val="24"/>
        </w:rPr>
        <w:t xml:space="preserve">On </w:t>
      </w:r>
      <w:r w:rsidR="002D7073" w:rsidRPr="008741FF">
        <w:rPr>
          <w:sz w:val="24"/>
          <w:szCs w:val="24"/>
        </w:rPr>
        <w:t>UE demodulation performance requirements with 8RX</w:t>
      </w:r>
    </w:p>
    <w:p w14:paraId="2AB0E874" w14:textId="708BEC41" w:rsidR="009F52D7" w:rsidRPr="008741FF" w:rsidRDefault="009F52D7" w:rsidP="008741FF">
      <w:pPr>
        <w:pStyle w:val="CH"/>
        <w:spacing w:after="0"/>
        <w:rPr>
          <w:sz w:val="24"/>
          <w:szCs w:val="24"/>
        </w:rPr>
      </w:pPr>
      <w:r w:rsidRPr="008741FF">
        <w:rPr>
          <w:sz w:val="24"/>
          <w:szCs w:val="24"/>
        </w:rPr>
        <w:t>Release:</w:t>
      </w:r>
      <w:r w:rsidRPr="008741FF">
        <w:rPr>
          <w:sz w:val="24"/>
          <w:szCs w:val="24"/>
        </w:rPr>
        <w:tab/>
        <w:t>Rel-1</w:t>
      </w:r>
      <w:r w:rsidR="002D7073" w:rsidRPr="008741FF">
        <w:rPr>
          <w:sz w:val="24"/>
          <w:szCs w:val="24"/>
        </w:rPr>
        <w:t>9</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78DFD26D" w14:textId="77777777" w:rsidR="003C0E6C" w:rsidRPr="002045D3" w:rsidRDefault="003C0E6C" w:rsidP="003C0E6C">
      <w:r w:rsidRPr="002045D3">
        <w:t xml:space="preserve">In </w:t>
      </w:r>
      <w:r>
        <w:t xml:space="preserve">Rel-19 a new WI for NR demodulation performance enhancements Phase 5 was approved [1]. </w:t>
      </w:r>
      <w:r w:rsidRPr="002045D3">
        <w:t xml:space="preserve"> </w:t>
      </w:r>
      <w:r>
        <w:t xml:space="preserve">In the first meeting for this </w:t>
      </w:r>
      <w:proofErr w:type="gramStart"/>
      <w:r>
        <w:t>discussion</w:t>
      </w:r>
      <w:proofErr w:type="gramEnd"/>
      <w:r>
        <w:t xml:space="preserve"> we share our views on the scope of UE demodulation requirements with 8RX</w:t>
      </w:r>
      <w:r w:rsidRPr="002045D3">
        <w:t xml:space="preserve">.   </w:t>
      </w:r>
    </w:p>
    <w:p w14:paraId="3D988A4C" w14:textId="77777777" w:rsidR="003C0E6C" w:rsidRPr="004C009F" w:rsidRDefault="003C0E6C" w:rsidP="003C0E6C">
      <w:pPr>
        <w:pStyle w:val="Heading1"/>
        <w:rPr>
          <w:lang w:val="en-US"/>
        </w:rPr>
      </w:pPr>
      <w:r w:rsidRPr="002045D3">
        <w:rPr>
          <w:lang w:val="en-US"/>
        </w:rPr>
        <w:t>2. Discussion</w:t>
      </w:r>
    </w:p>
    <w:p w14:paraId="1FFE5243" w14:textId="77777777" w:rsidR="003C0E6C" w:rsidRDefault="003C0E6C" w:rsidP="003C0E6C">
      <w:r>
        <w:t>The objectives for UE demodulation requirements with 8 RX as captured in [1]:</w:t>
      </w:r>
    </w:p>
    <w:tbl>
      <w:tblPr>
        <w:tblStyle w:val="TableGrid"/>
        <w:tblW w:w="0" w:type="auto"/>
        <w:tblLook w:val="04A0" w:firstRow="1" w:lastRow="0" w:firstColumn="1" w:lastColumn="0" w:noHBand="0" w:noVBand="1"/>
      </w:tblPr>
      <w:tblGrid>
        <w:gridCol w:w="9350"/>
      </w:tblGrid>
      <w:tr w:rsidR="003C0E6C" w14:paraId="099F539E" w14:textId="77777777" w:rsidTr="00DE4D2D">
        <w:tc>
          <w:tcPr>
            <w:tcW w:w="9350" w:type="dxa"/>
          </w:tcPr>
          <w:p w14:paraId="7AA6A735" w14:textId="77777777" w:rsidR="003C0E6C" w:rsidRPr="004C009F" w:rsidRDefault="003C0E6C" w:rsidP="00DE4D2D">
            <w:pPr>
              <w:numPr>
                <w:ilvl w:val="0"/>
                <w:numId w:val="10"/>
              </w:numPr>
              <w:overflowPunct w:val="0"/>
              <w:autoSpaceDE w:val="0"/>
              <w:autoSpaceDN w:val="0"/>
              <w:adjustRightInd w:val="0"/>
              <w:snapToGrid w:val="0"/>
              <w:spacing w:before="100" w:beforeAutospacing="1"/>
              <w:textAlignment w:val="baseline"/>
            </w:pPr>
            <w:r w:rsidRPr="004C009F">
              <w:t>Define the following UE performance requirements for 8Rx CPE/FWA/vehicle/industrial devices:</w:t>
            </w:r>
          </w:p>
          <w:p w14:paraId="66699868" w14:textId="77777777" w:rsidR="003C0E6C" w:rsidRPr="004C009F" w:rsidRDefault="003C0E6C" w:rsidP="00DE4D2D">
            <w:pPr>
              <w:numPr>
                <w:ilvl w:val="1"/>
                <w:numId w:val="10"/>
              </w:numPr>
              <w:overflowPunct w:val="0"/>
              <w:autoSpaceDE w:val="0"/>
              <w:autoSpaceDN w:val="0"/>
              <w:adjustRightInd w:val="0"/>
              <w:snapToGrid w:val="0"/>
              <w:spacing w:before="100" w:beforeAutospacing="1"/>
              <w:textAlignment w:val="baseline"/>
            </w:pPr>
            <w:r w:rsidRPr="004C009F">
              <w:t>PDSCH demodulation and CQI reporting requirements with inter-cell interference with MMSE-IRC receiver</w:t>
            </w:r>
          </w:p>
          <w:p w14:paraId="7C08CD3B" w14:textId="77777777" w:rsidR="003C0E6C" w:rsidRPr="004C009F" w:rsidRDefault="003C0E6C" w:rsidP="00DE4D2D">
            <w:pPr>
              <w:numPr>
                <w:ilvl w:val="2"/>
                <w:numId w:val="10"/>
              </w:numPr>
              <w:overflowPunct w:val="0"/>
              <w:autoSpaceDE w:val="0"/>
              <w:autoSpaceDN w:val="0"/>
              <w:adjustRightInd w:val="0"/>
              <w:snapToGrid w:val="0"/>
              <w:spacing w:before="100" w:beforeAutospacing="1"/>
              <w:textAlignment w:val="baseline"/>
            </w:pPr>
            <w:r w:rsidRPr="004C009F">
              <w:t xml:space="preserve">Reuse the Rel-17 interference </w:t>
            </w:r>
            <w:r w:rsidRPr="004C009F">
              <w:rPr>
                <w:rFonts w:eastAsia="DengXian" w:hint="eastAsia"/>
              </w:rPr>
              <w:t>model</w:t>
            </w:r>
            <w:r w:rsidRPr="004C009F">
              <w:t xml:space="preserve"> for 2/4Rx UE</w:t>
            </w:r>
            <w:r w:rsidRPr="004C009F">
              <w:rPr>
                <w:rFonts w:ascii="DengXian" w:eastAsia="DengXian" w:hAnsi="DengXian" w:hint="eastAsia"/>
              </w:rPr>
              <w:t xml:space="preserve"> </w:t>
            </w:r>
            <w:r w:rsidRPr="004C009F">
              <w:rPr>
                <w:rFonts w:eastAsia="DengXian" w:hint="eastAsia"/>
              </w:rPr>
              <w:t>as a baseline</w:t>
            </w:r>
          </w:p>
          <w:p w14:paraId="78B64F82" w14:textId="77777777" w:rsidR="003C0E6C" w:rsidRPr="004C009F" w:rsidRDefault="003C0E6C" w:rsidP="00DE4D2D">
            <w:pPr>
              <w:numPr>
                <w:ilvl w:val="1"/>
                <w:numId w:val="10"/>
              </w:numPr>
              <w:overflowPunct w:val="0"/>
              <w:autoSpaceDE w:val="0"/>
              <w:autoSpaceDN w:val="0"/>
              <w:adjustRightInd w:val="0"/>
              <w:snapToGrid w:val="0"/>
              <w:spacing w:before="100" w:beforeAutospacing="1"/>
              <w:textAlignment w:val="baseline"/>
            </w:pPr>
            <w:r w:rsidRPr="004C009F">
              <w:t>PDSCH demodulation requirements with intra-cell inter-user interference with MMSE-IRC receiver</w:t>
            </w:r>
          </w:p>
          <w:p w14:paraId="051530D5" w14:textId="77777777" w:rsidR="003C0E6C" w:rsidRPr="004C009F" w:rsidRDefault="003C0E6C" w:rsidP="00DE4D2D">
            <w:pPr>
              <w:numPr>
                <w:ilvl w:val="2"/>
                <w:numId w:val="10"/>
              </w:numPr>
              <w:overflowPunct w:val="0"/>
              <w:autoSpaceDE w:val="0"/>
              <w:autoSpaceDN w:val="0"/>
              <w:adjustRightInd w:val="0"/>
              <w:snapToGrid w:val="0"/>
              <w:spacing w:before="100" w:beforeAutospacing="1"/>
              <w:textAlignment w:val="baseline"/>
            </w:pPr>
            <w:r w:rsidRPr="004C009F">
              <w:t xml:space="preserve">Reuse the </w:t>
            </w:r>
            <w:r w:rsidRPr="004C009F">
              <w:rPr>
                <w:rFonts w:eastAsia="DengXian" w:hint="eastAsia"/>
              </w:rPr>
              <w:t xml:space="preserve">existing </w:t>
            </w:r>
            <w:r w:rsidRPr="004C009F">
              <w:t xml:space="preserve">interference </w:t>
            </w:r>
            <w:r w:rsidRPr="004C009F">
              <w:rPr>
                <w:rFonts w:eastAsia="DengXian" w:hint="eastAsia"/>
              </w:rPr>
              <w:t>model</w:t>
            </w:r>
            <w:r w:rsidRPr="004C009F">
              <w:t xml:space="preserve"> for 2/4Rx UE</w:t>
            </w:r>
            <w:r w:rsidRPr="004C009F">
              <w:rPr>
                <w:rFonts w:ascii="DengXian" w:eastAsia="DengXian" w:hAnsi="DengXian" w:hint="eastAsia"/>
              </w:rPr>
              <w:t xml:space="preserve"> </w:t>
            </w:r>
            <w:r w:rsidRPr="004C009F">
              <w:rPr>
                <w:rFonts w:eastAsia="DengXian" w:hint="eastAsia"/>
              </w:rPr>
              <w:t>as a baseline</w:t>
            </w:r>
          </w:p>
          <w:p w14:paraId="18FEFF92" w14:textId="77777777" w:rsidR="003C0E6C" w:rsidRDefault="003C0E6C" w:rsidP="00DE4D2D"/>
        </w:tc>
      </w:tr>
    </w:tbl>
    <w:p w14:paraId="40578421" w14:textId="77777777" w:rsidR="003C0E6C" w:rsidRDefault="003C0E6C" w:rsidP="003C0E6C"/>
    <w:p w14:paraId="7874B483" w14:textId="77777777" w:rsidR="003C0E6C" w:rsidRDefault="003C0E6C" w:rsidP="003C0E6C">
      <w:r>
        <w:t xml:space="preserve">In Rel-17 RAN4 defined demodulation and CSI reporting requirements for inter-cell and intra-cell inter-user interference cancellation using MMSE-IRC receiver. Those were limited to 2 RX and 4RX. In Rel-18 RAN4 introduced requirements for 8RX UE with MMSE-IRC receiver as baseline but didn’t include the requirements for inter-cell and intra-cell inter-user interference cancellation. </w:t>
      </w:r>
    </w:p>
    <w:p w14:paraId="303DED38" w14:textId="77777777" w:rsidR="003C0E6C" w:rsidRPr="004C009F" w:rsidRDefault="003C0E6C" w:rsidP="003C0E6C"/>
    <w:p w14:paraId="52C238E9" w14:textId="77777777" w:rsidR="003C0E6C" w:rsidRPr="00D50413" w:rsidRDefault="003C0E6C" w:rsidP="003C0E6C">
      <w:pPr>
        <w:numPr>
          <w:ilvl w:val="0"/>
          <w:numId w:val="9"/>
        </w:numPr>
        <w:rPr>
          <w:rFonts w:eastAsia="SimSun"/>
          <w:i/>
          <w:iCs/>
          <w:lang w:val="en-GB" w:eastAsia="zh-CN"/>
        </w:rPr>
      </w:pPr>
      <w:r>
        <w:rPr>
          <w:rFonts w:eastAsia="SimSun"/>
          <w:i/>
          <w:iCs/>
          <w:lang w:val="en-GB" w:eastAsia="zh-CN"/>
        </w:rPr>
        <w:t xml:space="preserve">RAN4 defined requirements </w:t>
      </w:r>
      <w:r w:rsidRPr="00865888">
        <w:rPr>
          <w:rFonts w:eastAsia="SimSun"/>
          <w:i/>
          <w:iCs/>
          <w:lang w:eastAsia="zh-CN"/>
        </w:rPr>
        <w:t>for inter-cell and intra-cell inter-user interference cancellation</w:t>
      </w:r>
      <w:r>
        <w:rPr>
          <w:rFonts w:eastAsia="SimSun"/>
          <w:i/>
          <w:iCs/>
          <w:lang w:eastAsia="zh-CN"/>
        </w:rPr>
        <w:t xml:space="preserve"> with 2RX and 4RX in R17</w:t>
      </w:r>
      <w:r w:rsidRPr="00D50413">
        <w:rPr>
          <w:rFonts w:eastAsia="SimSun"/>
          <w:i/>
          <w:iCs/>
          <w:lang w:val="en-GB" w:eastAsia="zh-CN"/>
        </w:rPr>
        <w:t>.</w:t>
      </w:r>
    </w:p>
    <w:p w14:paraId="000E2BFF" w14:textId="77777777" w:rsidR="003C0E6C" w:rsidRDefault="003C0E6C" w:rsidP="003C0E6C">
      <w:pPr>
        <w:numPr>
          <w:ilvl w:val="0"/>
          <w:numId w:val="9"/>
        </w:numPr>
        <w:rPr>
          <w:rFonts w:eastAsia="SimSun"/>
          <w:i/>
          <w:iCs/>
          <w:lang w:eastAsia="zh-CN"/>
        </w:rPr>
      </w:pPr>
      <w:r>
        <w:rPr>
          <w:rFonts w:eastAsia="SimSun"/>
          <w:i/>
          <w:iCs/>
          <w:lang w:val="en-GB" w:eastAsia="zh-CN"/>
        </w:rPr>
        <w:t xml:space="preserve">RAN4 defined requirements </w:t>
      </w:r>
      <w:r>
        <w:rPr>
          <w:rFonts w:eastAsia="SimSun"/>
          <w:i/>
          <w:iCs/>
          <w:lang w:eastAsia="zh-CN"/>
        </w:rPr>
        <w:t xml:space="preserve">with 8RX in R18 with MMSE-IRC but didn’t include requirements for </w:t>
      </w:r>
      <w:r w:rsidRPr="00865888">
        <w:rPr>
          <w:rFonts w:eastAsia="SimSun"/>
          <w:i/>
          <w:iCs/>
          <w:lang w:eastAsia="zh-CN"/>
        </w:rPr>
        <w:t>inter-cell and intra-cell inter-user interference cancellation</w:t>
      </w:r>
    </w:p>
    <w:p w14:paraId="3ABA97F3" w14:textId="77777777" w:rsidR="003C0E6C" w:rsidRDefault="003C0E6C" w:rsidP="003C0E6C">
      <w:r>
        <w:t xml:space="preserve">In RAN4 </w:t>
      </w:r>
      <w:bookmarkStart w:id="2" w:name="OLE_LINK1"/>
      <w:bookmarkStart w:id="3" w:name="OLE_LINK2"/>
      <w:r>
        <w:t>it has been a practice to introduce requirements for the same scenario for 2RX and 4RX which aligns well with the applicability rule for testing UE with only 4RX if it supports both 2RX and 4RX</w:t>
      </w:r>
      <w:r w:rsidRPr="00D50413">
        <w:t xml:space="preserve">. </w:t>
      </w:r>
      <w:r>
        <w:t>We should strive for the same approach with 8 RX so we can introduce applicability rules to reduce testing burden for the UE.</w:t>
      </w:r>
    </w:p>
    <w:p w14:paraId="2364159B" w14:textId="77777777" w:rsidR="003C0E6C" w:rsidRPr="00561622" w:rsidRDefault="003C0E6C" w:rsidP="003C0E6C">
      <w:pPr>
        <w:numPr>
          <w:ilvl w:val="0"/>
          <w:numId w:val="9"/>
        </w:numPr>
        <w:rPr>
          <w:rFonts w:eastAsia="SimSun"/>
          <w:i/>
          <w:iCs/>
          <w:lang w:eastAsia="zh-CN"/>
        </w:rPr>
      </w:pPr>
      <w:r>
        <w:rPr>
          <w:rFonts w:eastAsia="SimSun"/>
          <w:i/>
          <w:iCs/>
          <w:lang w:val="en-GB" w:eastAsia="zh-CN"/>
        </w:rPr>
        <w:t>RAN4 introduces requirements for the same scenario for 2RX and 4RX and it aligns with the applicability rule of skipping 2RX requirements if UE supports 4RX</w:t>
      </w:r>
    </w:p>
    <w:bookmarkEnd w:id="2"/>
    <w:bookmarkEnd w:id="3"/>
    <w:p w14:paraId="519D91A2" w14:textId="77777777" w:rsidR="003C0E6C" w:rsidRDefault="003C0E6C" w:rsidP="003C0E6C">
      <w:r>
        <w:t xml:space="preserve">Hence, we propose to use the same test scenarios and configurations for requirements with 8RX for inter-cell and intra-cell inter-user interference cancellation with MMSE-IRC receiver. </w:t>
      </w:r>
    </w:p>
    <w:p w14:paraId="24E8C1C7" w14:textId="77777777" w:rsidR="003C0E6C" w:rsidRPr="00D50413" w:rsidRDefault="003C0E6C" w:rsidP="003C0E6C">
      <w:pPr>
        <w:numPr>
          <w:ilvl w:val="0"/>
          <w:numId w:val="8"/>
        </w:numPr>
        <w:rPr>
          <w:b/>
          <w:bCs/>
        </w:rPr>
      </w:pPr>
      <w:r>
        <w:rPr>
          <w:b/>
          <w:bCs/>
        </w:rPr>
        <w:t>RAN4 to define requirements for 8RX for same test scenarios/configurations as 2RX/4RX and introduce applicability rules to reduce UE testing burden</w:t>
      </w:r>
      <w:r w:rsidRPr="00D50413">
        <w:rPr>
          <w:b/>
          <w:bCs/>
        </w:rPr>
        <w:t xml:space="preserve">. </w:t>
      </w:r>
    </w:p>
    <w:p w14:paraId="105EC58A" w14:textId="77777777" w:rsidR="003C0E6C" w:rsidRDefault="003C0E6C" w:rsidP="003C0E6C"/>
    <w:p w14:paraId="1ECCF53C" w14:textId="77777777" w:rsidR="003C0E6C" w:rsidRDefault="003C0E6C" w:rsidP="003C0E6C">
      <w:r>
        <w:t>For ICI we introduced the following requirements in Rel-17:</w:t>
      </w:r>
    </w:p>
    <w:p w14:paraId="37E8B7D1" w14:textId="77777777" w:rsidR="003C0E6C" w:rsidRPr="0084654C" w:rsidRDefault="003C0E6C" w:rsidP="003C0E6C">
      <w:pPr>
        <w:rPr>
          <w:b/>
          <w:bCs/>
        </w:rPr>
      </w:pPr>
      <w:r w:rsidRPr="0084654C">
        <w:rPr>
          <w:b/>
          <w:bCs/>
        </w:rPr>
        <w:t>PDSCH Demod</w:t>
      </w:r>
    </w:p>
    <w:p w14:paraId="75E0AF87" w14:textId="77777777" w:rsidR="003C0E6C" w:rsidRDefault="003C0E6C" w:rsidP="003C0E6C">
      <w:pPr>
        <w:ind w:left="360"/>
      </w:pPr>
      <w:r>
        <w:t>Duplex mode: FDD, TDD</w:t>
      </w:r>
    </w:p>
    <w:p w14:paraId="47BACFBE" w14:textId="77777777" w:rsidR="003C0E6C" w:rsidRDefault="003C0E6C" w:rsidP="003C0E6C">
      <w:pPr>
        <w:ind w:left="360"/>
      </w:pPr>
      <w:r>
        <w:t>Target UE MCS/Rank: MCS 13/ Rank 1</w:t>
      </w:r>
    </w:p>
    <w:p w14:paraId="64C0960C" w14:textId="77777777" w:rsidR="003C0E6C" w:rsidRDefault="003C0E6C" w:rsidP="003C0E6C">
      <w:pPr>
        <w:ind w:left="360"/>
      </w:pPr>
      <w:r>
        <w:t>Deployment scenarios</w:t>
      </w:r>
    </w:p>
    <w:p w14:paraId="4B492506" w14:textId="77777777" w:rsidR="003C0E6C" w:rsidRDefault="003C0E6C" w:rsidP="003C0E6C">
      <w:pPr>
        <w:ind w:left="720"/>
      </w:pPr>
      <w:r>
        <w:t xml:space="preserve">Homogenous network: </w:t>
      </w:r>
    </w:p>
    <w:p w14:paraId="501E28C7" w14:textId="77777777" w:rsidR="003C0E6C" w:rsidRDefault="003C0E6C" w:rsidP="003C0E6C">
      <w:pPr>
        <w:ind w:left="450" w:firstLine="720"/>
      </w:pPr>
      <w:r>
        <w:t>2 interference cells</w:t>
      </w:r>
    </w:p>
    <w:p w14:paraId="300F2CB7" w14:textId="77777777" w:rsidR="003C0E6C" w:rsidRDefault="003C0E6C" w:rsidP="003C0E6C">
      <w:pPr>
        <w:ind w:left="450" w:firstLine="720"/>
      </w:pPr>
      <w:r>
        <w:t>TDLC300-100</w:t>
      </w:r>
    </w:p>
    <w:p w14:paraId="51333AD3" w14:textId="77777777" w:rsidR="003C0E6C" w:rsidRDefault="003C0E6C" w:rsidP="003C0E6C">
      <w:pPr>
        <w:ind w:left="720"/>
      </w:pPr>
      <w:r>
        <w:t xml:space="preserve">Heterogeneous network: </w:t>
      </w:r>
    </w:p>
    <w:p w14:paraId="3564A265" w14:textId="77777777" w:rsidR="003C0E6C" w:rsidRDefault="003C0E6C" w:rsidP="003C0E6C">
      <w:pPr>
        <w:ind w:left="450" w:firstLine="720"/>
      </w:pPr>
      <w:r>
        <w:t>1 interference cell</w:t>
      </w:r>
    </w:p>
    <w:p w14:paraId="70B6CC30" w14:textId="77777777" w:rsidR="003C0E6C" w:rsidRDefault="003C0E6C" w:rsidP="003C0E6C">
      <w:pPr>
        <w:ind w:left="450" w:firstLine="720"/>
      </w:pPr>
      <w:r>
        <w:t>TDLA30-10</w:t>
      </w:r>
    </w:p>
    <w:p w14:paraId="2FC442ED" w14:textId="77777777" w:rsidR="003C0E6C" w:rsidRPr="0084654C" w:rsidRDefault="003C0E6C" w:rsidP="003C0E6C">
      <w:pPr>
        <w:rPr>
          <w:b/>
          <w:bCs/>
        </w:rPr>
      </w:pPr>
      <w:r w:rsidRPr="0084654C">
        <w:rPr>
          <w:b/>
          <w:bCs/>
        </w:rPr>
        <w:t>CQI Reporting</w:t>
      </w:r>
    </w:p>
    <w:p w14:paraId="174850BF" w14:textId="77777777" w:rsidR="003C0E6C" w:rsidRDefault="003C0E6C" w:rsidP="003C0E6C">
      <w:pPr>
        <w:ind w:left="360"/>
      </w:pPr>
      <w:r>
        <w:t xml:space="preserve">1 interference cell </w:t>
      </w:r>
    </w:p>
    <w:p w14:paraId="4C4E7046" w14:textId="77777777" w:rsidR="003C0E6C" w:rsidRDefault="003C0E6C" w:rsidP="003C0E6C">
      <w:pPr>
        <w:ind w:left="360"/>
      </w:pPr>
      <w:r>
        <w:t>SINR -2dB for 2RX/ 4RX</w:t>
      </w:r>
    </w:p>
    <w:p w14:paraId="783612CE" w14:textId="77777777" w:rsidR="003C0E6C" w:rsidRDefault="003C0E6C" w:rsidP="003C0E6C">
      <w:pPr>
        <w:ind w:left="360"/>
      </w:pPr>
      <w:r>
        <w:t>Follow CQI; Fixed Rank 1 and Fixed PMI</w:t>
      </w:r>
    </w:p>
    <w:p w14:paraId="4D7C5FD2" w14:textId="77777777" w:rsidR="003C0E6C" w:rsidRDefault="003C0E6C" w:rsidP="003C0E6C">
      <w:r>
        <w:t>For requirements with 8RX there is no necessity to change the test scenario. There would be no reason to change the scenario unless we change the interference profile. Given that we are using the same interference profiles as Rel-17, we don’t see the possibility of using a different test scenario than that was used in Rel-17 for requirements.</w:t>
      </w:r>
    </w:p>
    <w:p w14:paraId="3774E636" w14:textId="77777777" w:rsidR="003C0E6C" w:rsidRPr="00067E09" w:rsidRDefault="003C0E6C" w:rsidP="003C0E6C">
      <w:pPr>
        <w:numPr>
          <w:ilvl w:val="0"/>
          <w:numId w:val="9"/>
        </w:numPr>
        <w:rPr>
          <w:rFonts w:eastAsia="SimSun"/>
          <w:i/>
          <w:iCs/>
          <w:lang w:eastAsia="zh-CN"/>
        </w:rPr>
      </w:pPr>
      <w:r>
        <w:rPr>
          <w:rFonts w:eastAsia="SimSun"/>
          <w:i/>
          <w:iCs/>
          <w:lang w:val="en-GB" w:eastAsia="zh-CN"/>
        </w:rPr>
        <w:t>For inter-cell interference cancellation, we have agreed to use the same interference profile as Rel-17 for 8RX requirements</w:t>
      </w:r>
    </w:p>
    <w:p w14:paraId="1AB0872D" w14:textId="77777777" w:rsidR="003C0E6C" w:rsidRPr="00561622" w:rsidRDefault="003C0E6C" w:rsidP="003C0E6C">
      <w:pPr>
        <w:numPr>
          <w:ilvl w:val="0"/>
          <w:numId w:val="9"/>
        </w:numPr>
        <w:rPr>
          <w:rFonts w:eastAsia="SimSun"/>
          <w:i/>
          <w:iCs/>
          <w:lang w:eastAsia="zh-CN"/>
        </w:rPr>
      </w:pPr>
      <w:r>
        <w:rPr>
          <w:rFonts w:eastAsia="SimSun"/>
          <w:i/>
          <w:iCs/>
          <w:lang w:val="en-GB" w:eastAsia="zh-CN"/>
        </w:rPr>
        <w:t xml:space="preserve">A different test scenario would not be feasible with the same interference profile. </w:t>
      </w:r>
    </w:p>
    <w:p w14:paraId="013E8FDC" w14:textId="77777777" w:rsidR="003C0E6C" w:rsidRDefault="003C0E6C" w:rsidP="003C0E6C"/>
    <w:p w14:paraId="58219B79" w14:textId="77777777" w:rsidR="003C0E6C" w:rsidRDefault="003C0E6C" w:rsidP="003C0E6C">
      <w:pPr>
        <w:numPr>
          <w:ilvl w:val="0"/>
          <w:numId w:val="8"/>
        </w:numPr>
        <w:rPr>
          <w:rFonts w:eastAsia="SimSun"/>
          <w:b/>
          <w:bCs/>
          <w:lang w:eastAsia="zh-CN"/>
        </w:rPr>
      </w:pPr>
      <w:r>
        <w:rPr>
          <w:rFonts w:eastAsia="SimSun"/>
          <w:b/>
          <w:bCs/>
          <w:lang w:eastAsia="zh-CN"/>
        </w:rPr>
        <w:t>For PDSCH demodulation and CQI reporting requirements with 8RX for inter-cell interference cancellation use the same test configuration as Rel-17 with 2RX/4RX</w:t>
      </w:r>
      <w:r w:rsidRPr="00D50413">
        <w:rPr>
          <w:rFonts w:eastAsia="SimSun"/>
          <w:b/>
          <w:bCs/>
          <w:lang w:eastAsia="zh-CN"/>
        </w:rPr>
        <w:t>.</w:t>
      </w:r>
    </w:p>
    <w:p w14:paraId="1C5665C6" w14:textId="77777777" w:rsidR="003C0E6C" w:rsidRDefault="003C0E6C" w:rsidP="003C0E6C">
      <w:r>
        <w:t>In Rel-17 for requirements with MMSE-IRC receiver for MU-MIMO, the following test configuration was used:</w:t>
      </w:r>
    </w:p>
    <w:p w14:paraId="398B22B0" w14:textId="77777777" w:rsidR="003C0E6C" w:rsidRDefault="003C0E6C" w:rsidP="003C0E6C">
      <w:pPr>
        <w:ind w:left="360"/>
      </w:pPr>
      <w:r>
        <w:t>Duplex mode: FDD, TDD</w:t>
      </w:r>
    </w:p>
    <w:p w14:paraId="29BE97E6" w14:textId="77777777" w:rsidR="003C0E6C" w:rsidRDefault="003C0E6C" w:rsidP="003C0E6C">
      <w:pPr>
        <w:ind w:left="360"/>
      </w:pPr>
      <w:r>
        <w:t>Number of co-scheduled UE’s: 1</w:t>
      </w:r>
    </w:p>
    <w:p w14:paraId="0FD623DB" w14:textId="77777777" w:rsidR="003C0E6C" w:rsidRDefault="003C0E6C" w:rsidP="003C0E6C">
      <w:pPr>
        <w:ind w:left="360"/>
      </w:pPr>
      <w:proofErr w:type="gramStart"/>
      <w:r>
        <w:t>MCS :</w:t>
      </w:r>
      <w:proofErr w:type="gramEnd"/>
      <w:r>
        <w:t xml:space="preserve"> Target UE -MCS 13; Co-scheduled UE-16QAM</w:t>
      </w:r>
    </w:p>
    <w:p w14:paraId="252A3F1C" w14:textId="77777777" w:rsidR="003C0E6C" w:rsidRDefault="003C0E6C" w:rsidP="003C0E6C">
      <w:pPr>
        <w:ind w:left="360"/>
      </w:pPr>
      <w:r>
        <w:t>MIMO layer combination: 1+1 for 2 TX; 2+2 for 4 TX</w:t>
      </w:r>
    </w:p>
    <w:p w14:paraId="60C3D1A3" w14:textId="77777777" w:rsidR="003C0E6C" w:rsidRDefault="003C0E6C" w:rsidP="003C0E6C">
      <w:pPr>
        <w:ind w:left="360"/>
      </w:pPr>
      <w:r>
        <w:t>Precoding for target and co-UE</w:t>
      </w:r>
    </w:p>
    <w:p w14:paraId="534E4A75" w14:textId="77777777" w:rsidR="003C0E6C" w:rsidRDefault="003C0E6C" w:rsidP="003C0E6C">
      <w:pPr>
        <w:ind w:left="360"/>
      </w:pPr>
      <w:r>
        <w:tab/>
        <w:t>For 1+1: Random and unique</w:t>
      </w:r>
    </w:p>
    <w:p w14:paraId="7D8B4816" w14:textId="77777777" w:rsidR="003C0E6C" w:rsidRDefault="003C0E6C" w:rsidP="003C0E6C">
      <w:pPr>
        <w:ind w:left="360"/>
      </w:pPr>
      <w:r>
        <w:tab/>
        <w:t>For 2+2: Orthogonal</w:t>
      </w:r>
    </w:p>
    <w:p w14:paraId="63596F2C" w14:textId="77777777" w:rsidR="003C0E6C" w:rsidRDefault="003C0E6C" w:rsidP="003C0E6C">
      <w:pPr>
        <w:ind w:left="360"/>
      </w:pPr>
      <w:r>
        <w:t>Propagation conditions/MIMO correlation</w:t>
      </w:r>
    </w:p>
    <w:p w14:paraId="790ADC7F" w14:textId="77777777" w:rsidR="003C0E6C" w:rsidRDefault="003C0E6C" w:rsidP="003C0E6C">
      <w:pPr>
        <w:ind w:left="360"/>
      </w:pPr>
      <w:r>
        <w:tab/>
        <w:t>For 1+1: TDLC300-100</w:t>
      </w:r>
    </w:p>
    <w:p w14:paraId="30B9FB75" w14:textId="77777777" w:rsidR="003C0E6C" w:rsidRDefault="003C0E6C" w:rsidP="003C0E6C">
      <w:pPr>
        <w:ind w:left="360"/>
      </w:pPr>
      <w:r>
        <w:tab/>
        <w:t>For 2+2: TDLA30-10</w:t>
      </w:r>
    </w:p>
    <w:p w14:paraId="69F092FD" w14:textId="77777777" w:rsidR="003C0E6C" w:rsidRDefault="003C0E6C" w:rsidP="003C0E6C">
      <w:pPr>
        <w:ind w:left="360"/>
      </w:pPr>
    </w:p>
    <w:p w14:paraId="4D43EBCC" w14:textId="77777777" w:rsidR="003C0E6C" w:rsidRDefault="003C0E6C" w:rsidP="003C0E6C">
      <w:r>
        <w:lastRenderedPageBreak/>
        <w:t xml:space="preserve">For requirements with 8RX, we propose to use the same interference model as much as possible. Compared to the requirements with 2RX/4RX in Rel-17, the only potential to change something in the test configuration is for the number of TX and MIMO layer combination since we are defining requirements for 8RX. </w:t>
      </w:r>
    </w:p>
    <w:p w14:paraId="41B9BC90" w14:textId="77777777" w:rsidR="003C0E6C" w:rsidRPr="00561622" w:rsidRDefault="003C0E6C" w:rsidP="003C0E6C">
      <w:pPr>
        <w:numPr>
          <w:ilvl w:val="0"/>
          <w:numId w:val="9"/>
        </w:numPr>
        <w:rPr>
          <w:rFonts w:eastAsia="SimSun"/>
          <w:i/>
          <w:iCs/>
          <w:lang w:eastAsia="zh-CN"/>
        </w:rPr>
      </w:pPr>
      <w:r>
        <w:rPr>
          <w:rFonts w:eastAsia="SimSun"/>
          <w:i/>
          <w:iCs/>
          <w:lang w:val="en-GB" w:eastAsia="zh-CN"/>
        </w:rPr>
        <w:t xml:space="preserve">There is a potential to increase the number of TX and MIMO layer combination with 8RX for MU-MIMO. </w:t>
      </w:r>
    </w:p>
    <w:p w14:paraId="0D83B6C8" w14:textId="77777777" w:rsidR="003C0E6C" w:rsidRDefault="003C0E6C" w:rsidP="003C0E6C">
      <w:r>
        <w:t>We define PDSCH demod requirements with random precoder and not with follow PMI. Random precoder would give reasonable performance for 2TX and 4TX, but with larger number of TX the performance would be degraded with random precoder compared to using precoder based on reported PMI for the channel. It would not be good to define requirements for conditions we know would not give good performance.</w:t>
      </w:r>
    </w:p>
    <w:p w14:paraId="1107E1AA" w14:textId="77777777" w:rsidR="003C0E6C" w:rsidRPr="00834CB5" w:rsidRDefault="003C0E6C" w:rsidP="003C0E6C">
      <w:pPr>
        <w:numPr>
          <w:ilvl w:val="0"/>
          <w:numId w:val="9"/>
        </w:numPr>
        <w:rPr>
          <w:rFonts w:eastAsia="SimSun"/>
          <w:i/>
          <w:iCs/>
          <w:lang w:eastAsia="zh-CN"/>
        </w:rPr>
      </w:pPr>
      <w:r>
        <w:rPr>
          <w:rFonts w:eastAsia="SimSun"/>
          <w:i/>
          <w:iCs/>
          <w:lang w:val="en-GB" w:eastAsia="zh-CN"/>
        </w:rPr>
        <w:t>Performance with random precoder and 8TX would be degraded compared to follow PMI which is more realistic.</w:t>
      </w:r>
    </w:p>
    <w:p w14:paraId="7668E369" w14:textId="77777777" w:rsidR="003C0E6C" w:rsidRPr="00561622" w:rsidRDefault="003C0E6C" w:rsidP="003C0E6C">
      <w:pPr>
        <w:numPr>
          <w:ilvl w:val="0"/>
          <w:numId w:val="9"/>
        </w:numPr>
        <w:rPr>
          <w:rFonts w:eastAsia="SimSun"/>
          <w:i/>
          <w:iCs/>
          <w:lang w:eastAsia="zh-CN"/>
        </w:rPr>
      </w:pPr>
      <w:r>
        <w:rPr>
          <w:rFonts w:eastAsia="SimSun"/>
          <w:i/>
          <w:iCs/>
          <w:lang w:val="en-GB" w:eastAsia="zh-CN"/>
        </w:rPr>
        <w:t>It would not be suitable to define requirements for a test setup that is not practical and doesn’t give good performance.</w:t>
      </w:r>
    </w:p>
    <w:p w14:paraId="30E93D3D" w14:textId="77777777" w:rsidR="003C0E6C" w:rsidRDefault="003C0E6C" w:rsidP="003C0E6C"/>
    <w:p w14:paraId="7EDF1E01" w14:textId="77777777" w:rsidR="003C0E6C" w:rsidRDefault="003C0E6C" w:rsidP="003C0E6C">
      <w:r>
        <w:t xml:space="preserve">We should keep the same MIMO layer combination as 2RX/4RX requirements for 8RX in Rel-19.  </w:t>
      </w:r>
    </w:p>
    <w:p w14:paraId="508F0C31" w14:textId="77777777" w:rsidR="003C0E6C" w:rsidRDefault="003C0E6C" w:rsidP="003C0E6C"/>
    <w:p w14:paraId="1AD388FF" w14:textId="77777777" w:rsidR="003C0E6C" w:rsidRDefault="003C0E6C" w:rsidP="003C0E6C">
      <w:pPr>
        <w:numPr>
          <w:ilvl w:val="0"/>
          <w:numId w:val="8"/>
        </w:numPr>
        <w:rPr>
          <w:rFonts w:eastAsia="SimSun"/>
          <w:b/>
          <w:bCs/>
          <w:u w:val="single"/>
          <w:lang w:val="en-GB" w:eastAsia="en-GB"/>
        </w:rPr>
      </w:pPr>
      <w:r>
        <w:rPr>
          <w:rFonts w:eastAsia="SimSun"/>
          <w:b/>
          <w:bCs/>
          <w:lang w:eastAsia="zh-CN"/>
        </w:rPr>
        <w:t>For PDSCH demodulation with 8RX for intra-cell inter-user interference cancellation use the same interference profile and test configuration as Rel-17 with 2RX/4RX</w:t>
      </w:r>
      <w:r w:rsidRPr="00D50413">
        <w:rPr>
          <w:rFonts w:eastAsia="SimSun"/>
          <w:b/>
          <w:bCs/>
          <w:lang w:eastAsia="zh-CN"/>
        </w:rPr>
        <w:t>.</w:t>
      </w:r>
      <w:r>
        <w:rPr>
          <w:rFonts w:eastAsia="SimSun"/>
          <w:b/>
          <w:bCs/>
          <w:lang w:eastAsia="zh-CN"/>
        </w:rPr>
        <w:br/>
      </w:r>
    </w:p>
    <w:p w14:paraId="403B6645" w14:textId="77777777" w:rsidR="003C0E6C" w:rsidRPr="002045D3" w:rsidRDefault="003C0E6C" w:rsidP="003C0E6C">
      <w:pPr>
        <w:pStyle w:val="Heading1"/>
        <w:rPr>
          <w:lang w:val="en-US"/>
        </w:rPr>
      </w:pPr>
      <w:r w:rsidRPr="002045D3">
        <w:rPr>
          <w:lang w:val="en-US"/>
        </w:rPr>
        <w:t>3. Conclusion</w:t>
      </w:r>
    </w:p>
    <w:p w14:paraId="41CF316B" w14:textId="77777777" w:rsidR="003C0E6C" w:rsidRPr="002045D3" w:rsidRDefault="003C0E6C" w:rsidP="003C0E6C">
      <w:r w:rsidRPr="002045D3">
        <w:t xml:space="preserve">In this paper, we provide our </w:t>
      </w:r>
      <w:r>
        <w:t>views on the scope of UE demodulation requirements with 8RX</w:t>
      </w:r>
      <w:r w:rsidRPr="002045D3">
        <w:t>. Our observations and proposals are captured below:</w:t>
      </w:r>
    </w:p>
    <w:p w14:paraId="44A7B33B" w14:textId="77777777" w:rsidR="003C0E6C" w:rsidRPr="00D50413" w:rsidRDefault="003C0E6C" w:rsidP="003C0E6C">
      <w:pPr>
        <w:numPr>
          <w:ilvl w:val="0"/>
          <w:numId w:val="11"/>
        </w:numPr>
        <w:rPr>
          <w:rFonts w:eastAsia="SimSun"/>
          <w:i/>
          <w:iCs/>
          <w:lang w:val="en-GB" w:eastAsia="zh-CN"/>
        </w:rPr>
      </w:pPr>
      <w:r>
        <w:rPr>
          <w:rFonts w:eastAsia="SimSun"/>
          <w:i/>
          <w:iCs/>
          <w:lang w:val="en-GB" w:eastAsia="zh-CN"/>
        </w:rPr>
        <w:t xml:space="preserve">RAN4 defined requirements </w:t>
      </w:r>
      <w:r w:rsidRPr="00865888">
        <w:rPr>
          <w:rFonts w:eastAsia="SimSun"/>
          <w:i/>
          <w:iCs/>
          <w:lang w:eastAsia="zh-CN"/>
        </w:rPr>
        <w:t>for inter-cell and intra-cell inter-user interference cancellation</w:t>
      </w:r>
      <w:r>
        <w:rPr>
          <w:rFonts w:eastAsia="SimSun"/>
          <w:i/>
          <w:iCs/>
          <w:lang w:eastAsia="zh-CN"/>
        </w:rPr>
        <w:t xml:space="preserve"> with 2RX and 4RX in R17</w:t>
      </w:r>
      <w:r w:rsidRPr="00D50413">
        <w:rPr>
          <w:rFonts w:eastAsia="SimSun"/>
          <w:i/>
          <w:iCs/>
          <w:lang w:val="en-GB" w:eastAsia="zh-CN"/>
        </w:rPr>
        <w:t>.</w:t>
      </w:r>
    </w:p>
    <w:p w14:paraId="7093C4B5" w14:textId="77777777" w:rsidR="003C0E6C" w:rsidRDefault="003C0E6C" w:rsidP="003C0E6C">
      <w:pPr>
        <w:numPr>
          <w:ilvl w:val="0"/>
          <w:numId w:val="11"/>
        </w:numPr>
        <w:rPr>
          <w:rFonts w:eastAsia="SimSun"/>
          <w:i/>
          <w:iCs/>
          <w:lang w:eastAsia="zh-CN"/>
        </w:rPr>
      </w:pPr>
      <w:r>
        <w:rPr>
          <w:rFonts w:eastAsia="SimSun"/>
          <w:i/>
          <w:iCs/>
          <w:lang w:val="en-GB" w:eastAsia="zh-CN"/>
        </w:rPr>
        <w:t xml:space="preserve">RAN4 defined requirements </w:t>
      </w:r>
      <w:r>
        <w:rPr>
          <w:rFonts w:eastAsia="SimSun"/>
          <w:i/>
          <w:iCs/>
          <w:lang w:eastAsia="zh-CN"/>
        </w:rPr>
        <w:t xml:space="preserve">with 8RX in R18 with MMSE-IRC but didn’t include requirements for </w:t>
      </w:r>
      <w:r w:rsidRPr="00865888">
        <w:rPr>
          <w:rFonts w:eastAsia="SimSun"/>
          <w:i/>
          <w:iCs/>
          <w:lang w:eastAsia="zh-CN"/>
        </w:rPr>
        <w:t>inter-cell and intra-cell inter-user interference cancellation</w:t>
      </w:r>
    </w:p>
    <w:p w14:paraId="6FEE51A1" w14:textId="77777777" w:rsidR="003C0E6C" w:rsidRPr="00561622" w:rsidRDefault="003C0E6C" w:rsidP="003C0E6C">
      <w:pPr>
        <w:numPr>
          <w:ilvl w:val="0"/>
          <w:numId w:val="11"/>
        </w:numPr>
        <w:rPr>
          <w:rFonts w:eastAsia="SimSun"/>
          <w:i/>
          <w:iCs/>
          <w:lang w:eastAsia="zh-CN"/>
        </w:rPr>
      </w:pPr>
      <w:r>
        <w:rPr>
          <w:rFonts w:eastAsia="SimSun"/>
          <w:i/>
          <w:iCs/>
          <w:lang w:val="en-GB" w:eastAsia="zh-CN"/>
        </w:rPr>
        <w:t>RAN4 introduces requirements for the same scenario for 2RX and 4RX and it aligns with the applicability rule of skipping 2RX requirements if UE supports 4RX</w:t>
      </w:r>
    </w:p>
    <w:p w14:paraId="24BE93B0" w14:textId="77777777" w:rsidR="003C0E6C" w:rsidRPr="00D50413" w:rsidRDefault="003C0E6C" w:rsidP="003C0E6C">
      <w:pPr>
        <w:numPr>
          <w:ilvl w:val="0"/>
          <w:numId w:val="12"/>
        </w:numPr>
        <w:rPr>
          <w:b/>
          <w:bCs/>
        </w:rPr>
      </w:pPr>
      <w:r>
        <w:rPr>
          <w:b/>
          <w:bCs/>
        </w:rPr>
        <w:t>RAN4 to define requirements for 8RX for same test scenarios/configurations as 2RX/4RX and introduce applicability rules to reduce UE testing burden</w:t>
      </w:r>
      <w:r w:rsidRPr="00D50413">
        <w:rPr>
          <w:b/>
          <w:bCs/>
        </w:rPr>
        <w:t xml:space="preserve">. </w:t>
      </w:r>
    </w:p>
    <w:p w14:paraId="3E3486B4" w14:textId="77777777" w:rsidR="003C0E6C" w:rsidRPr="00067E09" w:rsidRDefault="003C0E6C" w:rsidP="003C0E6C">
      <w:pPr>
        <w:numPr>
          <w:ilvl w:val="0"/>
          <w:numId w:val="11"/>
        </w:numPr>
        <w:rPr>
          <w:rFonts w:eastAsia="SimSun"/>
          <w:i/>
          <w:iCs/>
          <w:lang w:eastAsia="zh-CN"/>
        </w:rPr>
      </w:pPr>
      <w:r>
        <w:rPr>
          <w:rFonts w:eastAsia="SimSun"/>
          <w:i/>
          <w:iCs/>
          <w:lang w:val="en-GB" w:eastAsia="zh-CN"/>
        </w:rPr>
        <w:t>For inter-cell interference cancellation, we have agreed to use the same interference profile as Rel-17 for 8RX requirements</w:t>
      </w:r>
    </w:p>
    <w:p w14:paraId="002070F9" w14:textId="77777777" w:rsidR="003C0E6C" w:rsidRPr="00561622" w:rsidRDefault="003C0E6C" w:rsidP="003C0E6C">
      <w:pPr>
        <w:numPr>
          <w:ilvl w:val="0"/>
          <w:numId w:val="11"/>
        </w:numPr>
        <w:rPr>
          <w:rFonts w:eastAsia="SimSun"/>
          <w:i/>
          <w:iCs/>
          <w:lang w:eastAsia="zh-CN"/>
        </w:rPr>
      </w:pPr>
      <w:r>
        <w:rPr>
          <w:rFonts w:eastAsia="SimSun"/>
          <w:i/>
          <w:iCs/>
          <w:lang w:val="en-GB" w:eastAsia="zh-CN"/>
        </w:rPr>
        <w:t xml:space="preserve">A different test scenario would not be feasible with the same interference profile. </w:t>
      </w:r>
    </w:p>
    <w:p w14:paraId="779AC22B" w14:textId="77777777" w:rsidR="003C0E6C" w:rsidRDefault="003C0E6C" w:rsidP="003C0E6C">
      <w:pPr>
        <w:numPr>
          <w:ilvl w:val="0"/>
          <w:numId w:val="12"/>
        </w:numPr>
        <w:rPr>
          <w:rFonts w:eastAsia="SimSun"/>
          <w:b/>
          <w:bCs/>
          <w:lang w:eastAsia="zh-CN"/>
        </w:rPr>
      </w:pPr>
      <w:r>
        <w:rPr>
          <w:rFonts w:eastAsia="SimSun"/>
          <w:b/>
          <w:bCs/>
          <w:lang w:eastAsia="zh-CN"/>
        </w:rPr>
        <w:t>For PDSCH demodulation and CQI reporting requirements with 8RX for inter-cell interference cancellation use the same test configuration as Rel-17 with 2RX/4RX</w:t>
      </w:r>
      <w:r w:rsidRPr="00D50413">
        <w:rPr>
          <w:rFonts w:eastAsia="SimSun"/>
          <w:b/>
          <w:bCs/>
          <w:lang w:eastAsia="zh-CN"/>
        </w:rPr>
        <w:t>.</w:t>
      </w:r>
    </w:p>
    <w:p w14:paraId="0717D0EE" w14:textId="77777777" w:rsidR="003C0E6C" w:rsidRPr="00561622" w:rsidRDefault="003C0E6C" w:rsidP="003C0E6C">
      <w:pPr>
        <w:numPr>
          <w:ilvl w:val="0"/>
          <w:numId w:val="11"/>
        </w:numPr>
        <w:rPr>
          <w:rFonts w:eastAsia="SimSun"/>
          <w:i/>
          <w:iCs/>
          <w:lang w:eastAsia="zh-CN"/>
        </w:rPr>
      </w:pPr>
      <w:r>
        <w:rPr>
          <w:rFonts w:eastAsia="SimSun"/>
          <w:i/>
          <w:iCs/>
          <w:lang w:val="en-GB" w:eastAsia="zh-CN"/>
        </w:rPr>
        <w:t xml:space="preserve">There is a potential to increase the number of TX and MIMO layer combination with 8RX for MU-MIMO. </w:t>
      </w:r>
    </w:p>
    <w:p w14:paraId="37B6EC24" w14:textId="77777777" w:rsidR="003C0E6C" w:rsidRPr="00834CB5" w:rsidRDefault="003C0E6C" w:rsidP="003C0E6C">
      <w:pPr>
        <w:numPr>
          <w:ilvl w:val="0"/>
          <w:numId w:val="11"/>
        </w:numPr>
        <w:rPr>
          <w:rFonts w:eastAsia="SimSun"/>
          <w:i/>
          <w:iCs/>
          <w:lang w:eastAsia="zh-CN"/>
        </w:rPr>
      </w:pPr>
      <w:r>
        <w:rPr>
          <w:rFonts w:eastAsia="SimSun"/>
          <w:i/>
          <w:iCs/>
          <w:lang w:val="en-GB" w:eastAsia="zh-CN"/>
        </w:rPr>
        <w:t>Performance with random precoder and 8TX would be degraded compared to follow PMI which is more realistic.</w:t>
      </w:r>
    </w:p>
    <w:p w14:paraId="7F8DE4F6" w14:textId="77777777" w:rsidR="003C0E6C" w:rsidRPr="00561622" w:rsidRDefault="003C0E6C" w:rsidP="003C0E6C">
      <w:pPr>
        <w:numPr>
          <w:ilvl w:val="0"/>
          <w:numId w:val="11"/>
        </w:numPr>
        <w:rPr>
          <w:rFonts w:eastAsia="SimSun"/>
          <w:i/>
          <w:iCs/>
          <w:lang w:eastAsia="zh-CN"/>
        </w:rPr>
      </w:pPr>
      <w:r>
        <w:rPr>
          <w:rFonts w:eastAsia="SimSun"/>
          <w:i/>
          <w:iCs/>
          <w:lang w:val="en-GB" w:eastAsia="zh-CN"/>
        </w:rPr>
        <w:t>It would not be suitable to define requirements for a test setup that is not practical and doesn’t give good performance.</w:t>
      </w:r>
    </w:p>
    <w:p w14:paraId="0195A0F1" w14:textId="77777777" w:rsidR="003C0E6C" w:rsidRDefault="003C0E6C" w:rsidP="003C0E6C">
      <w:pPr>
        <w:numPr>
          <w:ilvl w:val="0"/>
          <w:numId w:val="12"/>
        </w:numPr>
        <w:rPr>
          <w:rFonts w:eastAsia="SimSun"/>
          <w:b/>
          <w:bCs/>
          <w:lang w:eastAsia="zh-CN"/>
        </w:rPr>
      </w:pPr>
      <w:r>
        <w:rPr>
          <w:rFonts w:eastAsia="SimSun"/>
          <w:b/>
          <w:bCs/>
          <w:lang w:eastAsia="zh-CN"/>
        </w:rPr>
        <w:lastRenderedPageBreak/>
        <w:t>For PDSCH demodulation with 8RX for intra-cell inter-user interference cancellation use the same interference profile and test configuration as Rel-17 with 2RX/4RX</w:t>
      </w:r>
      <w:r w:rsidRPr="00D50413">
        <w:rPr>
          <w:rFonts w:eastAsia="SimSun"/>
          <w:b/>
          <w:bCs/>
          <w:lang w:eastAsia="zh-CN"/>
        </w:rPr>
        <w:t>.</w:t>
      </w:r>
      <w:r>
        <w:rPr>
          <w:rFonts w:eastAsia="SimSun"/>
          <w:b/>
          <w:bCs/>
          <w:lang w:eastAsia="zh-CN"/>
        </w:rPr>
        <w:br/>
      </w:r>
    </w:p>
    <w:p w14:paraId="644BDC7F" w14:textId="77777777" w:rsidR="003C0E6C" w:rsidRPr="002045D3" w:rsidRDefault="003C0E6C" w:rsidP="003C0E6C"/>
    <w:p w14:paraId="4D56CEA7" w14:textId="77777777" w:rsidR="003C0E6C" w:rsidRPr="002045D3" w:rsidRDefault="003C0E6C" w:rsidP="003C0E6C">
      <w:pPr>
        <w:pStyle w:val="Heading1"/>
        <w:ind w:left="432" w:hanging="432"/>
        <w:rPr>
          <w:lang w:val="en-US"/>
        </w:rPr>
      </w:pPr>
      <w:r w:rsidRPr="002045D3">
        <w:rPr>
          <w:lang w:val="en-US"/>
        </w:rPr>
        <w:t>Reference</w:t>
      </w:r>
    </w:p>
    <w:p w14:paraId="1642ABCC" w14:textId="77777777" w:rsidR="003C0E6C" w:rsidRPr="002045D3" w:rsidRDefault="003C0E6C" w:rsidP="003C0E6C">
      <w:pPr>
        <w:pStyle w:val="ListParagraph"/>
        <w:numPr>
          <w:ilvl w:val="0"/>
          <w:numId w:val="2"/>
        </w:numPr>
        <w:ind w:firstLineChars="0"/>
        <w:jc w:val="both"/>
        <w:rPr>
          <w:rFonts w:cs="Times New Roman"/>
        </w:rPr>
      </w:pPr>
      <w:r w:rsidRPr="00847B96">
        <w:rPr>
          <w:rFonts w:cs="Times New Roman"/>
        </w:rPr>
        <w:t>RP</w:t>
      </w:r>
      <w:r>
        <w:rPr>
          <w:rFonts w:cs="Times New Roman"/>
        </w:rPr>
        <w:t>-</w:t>
      </w:r>
      <w:r w:rsidRPr="00847B96">
        <w:rPr>
          <w:rFonts w:cs="Times New Roman"/>
        </w:rPr>
        <w:t>241297</w:t>
      </w:r>
      <w:r w:rsidRPr="002045D3">
        <w:rPr>
          <w:rFonts w:cs="Times New Roman"/>
        </w:rPr>
        <w:t>, “</w:t>
      </w:r>
      <w:r w:rsidRPr="00847B96">
        <w:rPr>
          <w:rFonts w:cs="Times New Roman"/>
        </w:rPr>
        <w:t>WID on NR demodulation performance: Phase 5</w:t>
      </w:r>
      <w:r w:rsidRPr="002045D3">
        <w:rPr>
          <w:rFonts w:cs="Times New Roman"/>
        </w:rPr>
        <w:t xml:space="preserve">”, </w:t>
      </w:r>
      <w:r w:rsidRPr="00847B96">
        <w:rPr>
          <w:rFonts w:cs="Times New Roman"/>
        </w:rPr>
        <w:t>China Telecom, NTT DOCOMO</w:t>
      </w:r>
      <w:r w:rsidRPr="002045D3">
        <w:rPr>
          <w:rFonts w:cs="Times New Roman"/>
        </w:rPr>
        <w:t xml:space="preserve">.  </w:t>
      </w: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6"/>
  </w:num>
  <w:num w:numId="2" w16cid:durableId="1198423226">
    <w:abstractNumId w:val="10"/>
  </w:num>
  <w:num w:numId="3" w16cid:durableId="1064061569">
    <w:abstractNumId w:val="8"/>
  </w:num>
  <w:num w:numId="4" w16cid:durableId="1117142815">
    <w:abstractNumId w:val="2"/>
  </w:num>
  <w:num w:numId="5" w16cid:durableId="1069688094">
    <w:abstractNumId w:val="11"/>
  </w:num>
  <w:num w:numId="6" w16cid:durableId="2044482076">
    <w:abstractNumId w:val="5"/>
  </w:num>
  <w:num w:numId="7" w16cid:durableId="1734084975">
    <w:abstractNumId w:val="3"/>
  </w:num>
  <w:num w:numId="8" w16cid:durableId="2003655479">
    <w:abstractNumId w:val="9"/>
  </w:num>
  <w:num w:numId="9" w16cid:durableId="597830545">
    <w:abstractNumId w:val="4"/>
  </w:num>
  <w:num w:numId="10" w16cid:durableId="2110853007">
    <w:abstractNumId w:val="0"/>
  </w:num>
  <w:num w:numId="11" w16cid:durableId="269751423">
    <w:abstractNumId w:val="1"/>
  </w:num>
  <w:num w:numId="12" w16cid:durableId="1367827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D5873"/>
    <w:rsid w:val="000F132C"/>
    <w:rsid w:val="00104D5D"/>
    <w:rsid w:val="00121828"/>
    <w:rsid w:val="00136FC8"/>
    <w:rsid w:val="0013718E"/>
    <w:rsid w:val="001715D4"/>
    <w:rsid w:val="0017238B"/>
    <w:rsid w:val="00177147"/>
    <w:rsid w:val="00190238"/>
    <w:rsid w:val="001969FE"/>
    <w:rsid w:val="00197F09"/>
    <w:rsid w:val="001B5D0A"/>
    <w:rsid w:val="001C663E"/>
    <w:rsid w:val="001E5F97"/>
    <w:rsid w:val="00210E45"/>
    <w:rsid w:val="002249BA"/>
    <w:rsid w:val="00252BB5"/>
    <w:rsid w:val="002870EA"/>
    <w:rsid w:val="002D7073"/>
    <w:rsid w:val="002F4FA3"/>
    <w:rsid w:val="00310690"/>
    <w:rsid w:val="00320E79"/>
    <w:rsid w:val="00322A55"/>
    <w:rsid w:val="003C0E6C"/>
    <w:rsid w:val="003C4803"/>
    <w:rsid w:val="004571DB"/>
    <w:rsid w:val="00474453"/>
    <w:rsid w:val="004B6849"/>
    <w:rsid w:val="004D1584"/>
    <w:rsid w:val="004D33BC"/>
    <w:rsid w:val="0051665C"/>
    <w:rsid w:val="00526314"/>
    <w:rsid w:val="0057184D"/>
    <w:rsid w:val="00590EAB"/>
    <w:rsid w:val="005B410D"/>
    <w:rsid w:val="005D1B1F"/>
    <w:rsid w:val="005F5A7E"/>
    <w:rsid w:val="00626BDE"/>
    <w:rsid w:val="00631307"/>
    <w:rsid w:val="00676A34"/>
    <w:rsid w:val="006F6BCA"/>
    <w:rsid w:val="0074586B"/>
    <w:rsid w:val="00761D75"/>
    <w:rsid w:val="00775238"/>
    <w:rsid w:val="00787DF9"/>
    <w:rsid w:val="007A3BE1"/>
    <w:rsid w:val="007C626C"/>
    <w:rsid w:val="00830460"/>
    <w:rsid w:val="0083467F"/>
    <w:rsid w:val="00847B96"/>
    <w:rsid w:val="0087325A"/>
    <w:rsid w:val="008741FF"/>
    <w:rsid w:val="00924CB2"/>
    <w:rsid w:val="00924E48"/>
    <w:rsid w:val="00932C93"/>
    <w:rsid w:val="00951300"/>
    <w:rsid w:val="00970536"/>
    <w:rsid w:val="009776DC"/>
    <w:rsid w:val="009B4DF5"/>
    <w:rsid w:val="009C1F3F"/>
    <w:rsid w:val="009D596C"/>
    <w:rsid w:val="009F52D7"/>
    <w:rsid w:val="00A16603"/>
    <w:rsid w:val="00A17DDA"/>
    <w:rsid w:val="00A211CC"/>
    <w:rsid w:val="00A51A5E"/>
    <w:rsid w:val="00A85F2C"/>
    <w:rsid w:val="00A872C1"/>
    <w:rsid w:val="00A97125"/>
    <w:rsid w:val="00AC413B"/>
    <w:rsid w:val="00AD261E"/>
    <w:rsid w:val="00B00412"/>
    <w:rsid w:val="00B8567C"/>
    <w:rsid w:val="00C12F43"/>
    <w:rsid w:val="00C94AC7"/>
    <w:rsid w:val="00CD0F63"/>
    <w:rsid w:val="00D15D3E"/>
    <w:rsid w:val="00D167C7"/>
    <w:rsid w:val="00D16F3A"/>
    <w:rsid w:val="00D1776B"/>
    <w:rsid w:val="00D50413"/>
    <w:rsid w:val="00DA24C0"/>
    <w:rsid w:val="00DB6943"/>
    <w:rsid w:val="00DC3489"/>
    <w:rsid w:val="00DD504B"/>
    <w:rsid w:val="00DF1ED2"/>
    <w:rsid w:val="00E55591"/>
    <w:rsid w:val="00E5586A"/>
    <w:rsid w:val="00E9138B"/>
    <w:rsid w:val="00EB077F"/>
    <w:rsid w:val="00EB132D"/>
    <w:rsid w:val="00F07C35"/>
    <w:rsid w:val="00F309F7"/>
    <w:rsid w:val="00F441E8"/>
    <w:rsid w:val="00F555F1"/>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1035</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Apple_112 (Manasa)</cp:lastModifiedBy>
  <cp:revision>5</cp:revision>
  <dcterms:created xsi:type="dcterms:W3CDTF">2024-07-31T18:27:00Z</dcterms:created>
  <dcterms:modified xsi:type="dcterms:W3CDTF">2024-08-09T07:27:00Z</dcterms:modified>
</cp:coreProperties>
</file>