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EB" w:rsidRPr="001132EB" w:rsidRDefault="001132EB" w:rsidP="001132EB">
      <w:pPr>
        <w:pStyle w:val="afa"/>
        <w:spacing w:before="0" w:afterLines="50" w:after="12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1132EB">
        <w:rPr>
          <w:rStyle w:val="af7"/>
          <w:rFonts w:ascii="Arial" w:hAnsi="Arial" w:cs="Arial"/>
          <w:b/>
          <w:lang w:eastAsia="en-US"/>
        </w:rPr>
        <w:t>3GPP TSG-RAN WG4 Meeting #112</w:t>
      </w:r>
      <w:r w:rsidRPr="001132EB">
        <w:rPr>
          <w:rStyle w:val="af7"/>
          <w:rFonts w:ascii="Arial" w:hAnsi="Arial" w:cs="Arial"/>
          <w:b/>
          <w:lang w:eastAsia="en-US"/>
        </w:rPr>
        <w:tab/>
      </w:r>
      <w:r w:rsidRPr="001132EB">
        <w:rPr>
          <w:rStyle w:val="af7"/>
          <w:rFonts w:ascii="Arial" w:hAnsi="Arial" w:cs="Arial"/>
          <w:b/>
          <w:lang w:eastAsia="en-US"/>
        </w:rPr>
        <w:tab/>
      </w:r>
      <w:r w:rsidRPr="001132EB">
        <w:rPr>
          <w:rStyle w:val="af7"/>
          <w:rFonts w:ascii="Arial" w:hAnsi="Arial" w:cs="Arial"/>
          <w:b/>
          <w:lang w:eastAsia="en-US"/>
        </w:rPr>
        <w:tab/>
      </w:r>
      <w:r w:rsidRPr="001132E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</w:t>
      </w:r>
      <w:r w:rsidR="00583CAE" w:rsidRPr="00583CAE">
        <w:rPr>
          <w:rStyle w:val="af7"/>
          <w:rFonts w:ascii="Arial" w:hAnsi="Arial" w:cs="Arial"/>
          <w:b/>
          <w:lang w:eastAsia="en-US"/>
        </w:rPr>
        <w:t>R4-2411376</w:t>
      </w:r>
      <w:bookmarkStart w:id="0" w:name="_GoBack"/>
      <w:bookmarkEnd w:id="0"/>
    </w:p>
    <w:p w:rsidR="00566709" w:rsidRDefault="001132EB" w:rsidP="001132EB">
      <w:pPr>
        <w:pStyle w:val="afa"/>
        <w:spacing w:before="0" w:afterLines="50" w:after="120"/>
        <w:ind w:left="2383" w:hangingChars="989" w:hanging="2383"/>
        <w:rPr>
          <w:rStyle w:val="af7"/>
          <w:rFonts w:ascii="Arial" w:eastAsiaTheme="minorEastAsia" w:hAnsi="Arial" w:cs="Arial" w:hint="eastAsia"/>
          <w:b/>
        </w:rPr>
      </w:pPr>
      <w:r w:rsidRPr="001132EB">
        <w:rPr>
          <w:rStyle w:val="af7"/>
          <w:rFonts w:ascii="Arial" w:hAnsi="Arial" w:cs="Arial"/>
          <w:b/>
          <w:lang w:eastAsia="en-US"/>
        </w:rPr>
        <w:t>Maastricht, Netherlands, 19th – 23rd August, 2024</w:t>
      </w:r>
    </w:p>
    <w:p w:rsidR="001132EB" w:rsidRPr="001132EB" w:rsidRDefault="001132EB" w:rsidP="001132EB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506B" w:rsidRPr="0014506B">
        <w:rPr>
          <w:rStyle w:val="af7"/>
          <w:rFonts w:ascii="Arial" w:eastAsiaTheme="minorEastAsia" w:hAnsi="Arial" w:cs="Arial"/>
        </w:rPr>
        <w:t>Discussion on maintenance issues for Rel-18 gap enhancements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94277B" w:rsidRPr="0094277B">
        <w:rPr>
          <w:rStyle w:val="af7"/>
          <w:rFonts w:ascii="Arial" w:eastAsiaTheme="minorEastAsia" w:hAnsi="Arial" w:cs="Arial"/>
        </w:rPr>
        <w:t>5.15.1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65420B">
      <w:pPr>
        <w:pStyle w:val="af0"/>
        <w:spacing w:after="120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890358">
        <w:rPr>
          <w:rFonts w:hint="eastAsia"/>
          <w:lang w:eastAsia="zh-CN"/>
        </w:rPr>
        <w:t>last meeting</w:t>
      </w:r>
      <w:r w:rsidR="002146B0">
        <w:rPr>
          <w:rFonts w:hint="eastAsia"/>
          <w:lang w:eastAsia="zh-CN"/>
        </w:rPr>
        <w:t xml:space="preserve">, </w:t>
      </w:r>
      <w:r w:rsidR="00ED3C34">
        <w:rPr>
          <w:rFonts w:hint="eastAsia"/>
          <w:lang w:eastAsia="zh-CN"/>
        </w:rPr>
        <w:t>the WI of f</w:t>
      </w:r>
      <w:r w:rsidR="00ED3C34">
        <w:t>urther enhancements on NR and MR-DC measurement gaps and measurements without gaps</w:t>
      </w:r>
      <w:r w:rsidR="002146B0">
        <w:rPr>
          <w:rFonts w:hint="eastAsia"/>
          <w:lang w:eastAsia="zh-CN"/>
        </w:rPr>
        <w:t xml:space="preserve"> </w:t>
      </w:r>
      <w:r w:rsidR="00ED3C34">
        <w:rPr>
          <w:rFonts w:hint="eastAsia"/>
          <w:lang w:eastAsia="zh-CN"/>
        </w:rPr>
        <w:t xml:space="preserve">was completed and two WFs </w:t>
      </w:r>
      <w:r w:rsidR="0030350A">
        <w:rPr>
          <w:rFonts w:hint="eastAsia"/>
          <w:lang w:eastAsia="zh-CN"/>
        </w:rPr>
        <w:t xml:space="preserve">were </w:t>
      </w:r>
      <w:r w:rsidR="00ED3C34">
        <w:rPr>
          <w:rFonts w:hint="eastAsia"/>
          <w:lang w:eastAsia="zh-CN"/>
        </w:rPr>
        <w:t>approved in [1</w:t>
      </w:r>
      <w:proofErr w:type="gramStart"/>
      <w:r w:rsidR="00ED3C34">
        <w:rPr>
          <w:rFonts w:hint="eastAsia"/>
          <w:lang w:eastAsia="zh-CN"/>
        </w:rPr>
        <w:t>][</w:t>
      </w:r>
      <w:proofErr w:type="gramEnd"/>
      <w:r w:rsidR="00ED3C34">
        <w:rPr>
          <w:rFonts w:hint="eastAsia"/>
          <w:lang w:eastAsia="zh-CN"/>
        </w:rPr>
        <w:t xml:space="preserve">2]. </w:t>
      </w:r>
      <w:r w:rsidR="00ED3C34">
        <w:rPr>
          <w:lang w:eastAsia="zh-CN"/>
        </w:rPr>
        <w:t>B</w:t>
      </w:r>
      <w:r w:rsidR="00ED3C34">
        <w:rPr>
          <w:rFonts w:hint="eastAsia"/>
          <w:lang w:eastAsia="zh-CN"/>
        </w:rPr>
        <w:t>ut there are still some maintenance issues to be decided</w:t>
      </w:r>
      <w:r w:rsidR="00890358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D23468">
        <w:rPr>
          <w:rFonts w:hint="eastAsia"/>
          <w:lang w:eastAsia="zh-CN"/>
        </w:rPr>
        <w:t xml:space="preserve">discuss some of </w:t>
      </w:r>
      <w:r w:rsidR="00D23468">
        <w:rPr>
          <w:lang w:eastAsia="zh-CN"/>
        </w:rPr>
        <w:t>the</w:t>
      </w:r>
      <w:r w:rsidR="00D23468">
        <w:rPr>
          <w:rFonts w:hint="eastAsia"/>
          <w:lang w:eastAsia="zh-CN"/>
        </w:rPr>
        <w:t xml:space="preserve"> remaining issues</w:t>
      </w:r>
      <w:r w:rsidR="00890358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022D1B" w:rsidRPr="00307D26" w:rsidRDefault="00E055E5" w:rsidP="0009566B">
      <w:pPr>
        <w:spacing w:beforeLines="100" w:before="240"/>
        <w:rPr>
          <w:rFonts w:hint="eastAsia"/>
          <w:b/>
          <w:u w:val="single"/>
          <w:lang w:val="en-US" w:eastAsia="zh-CN"/>
        </w:rPr>
      </w:pPr>
      <w:r w:rsidRPr="00307D26">
        <w:rPr>
          <w:b/>
          <w:u w:val="single"/>
          <w:lang w:val="en-US" w:eastAsia="zh-CN"/>
        </w:rPr>
        <w:t>Clarification</w:t>
      </w:r>
      <w:r w:rsidRPr="00307D26">
        <w:rPr>
          <w:rFonts w:hint="eastAsia"/>
          <w:b/>
          <w:u w:val="single"/>
          <w:lang w:val="en-US" w:eastAsia="zh-CN"/>
        </w:rPr>
        <w:t xml:space="preserve"> on the gap applicability</w:t>
      </w:r>
      <w:r w:rsidR="00851228" w:rsidRPr="00307D26">
        <w:rPr>
          <w:rFonts w:hint="eastAsia"/>
          <w:b/>
          <w:u w:val="single"/>
          <w:lang w:val="en-US" w:eastAsia="zh-CN"/>
        </w:rPr>
        <w:t xml:space="preserve"> of positioning measurement</w:t>
      </w:r>
    </w:p>
    <w:p w:rsidR="00E055E5" w:rsidRDefault="00307D26" w:rsidP="0065420B">
      <w:pPr>
        <w:spacing w:after="120"/>
        <w:rPr>
          <w:rFonts w:hint="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current gap related requirements, there are some </w:t>
      </w:r>
      <w:r>
        <w:rPr>
          <w:lang w:val="en-US" w:eastAsia="zh-CN"/>
        </w:rPr>
        <w:t>applicability</w:t>
      </w:r>
      <w:r>
        <w:rPr>
          <w:rFonts w:hint="eastAsia"/>
          <w:lang w:val="en-US" w:eastAsia="zh-CN"/>
        </w:rPr>
        <w:t xml:space="preserve"> rules about positioning measurement, e.g., </w:t>
      </w:r>
      <w:r w:rsidR="00931265">
        <w:rPr>
          <w:rFonts w:hint="eastAsia"/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per-UE gap </w:t>
      </w:r>
      <w:r w:rsidR="00931265">
        <w:rPr>
          <w:rFonts w:hint="eastAsia"/>
          <w:lang w:val="en-US" w:eastAsia="zh-CN"/>
        </w:rPr>
        <w:t xml:space="preserve">can be configured in some cases or some gap patterns can only be used when positioning measurements are configured. </w:t>
      </w:r>
      <w:r w:rsidR="00931265">
        <w:rPr>
          <w:lang w:val="en-US" w:eastAsia="zh-CN"/>
        </w:rPr>
        <w:t>S</w:t>
      </w:r>
      <w:r w:rsidR="00931265">
        <w:rPr>
          <w:rFonts w:hint="eastAsia"/>
          <w:lang w:val="en-US" w:eastAsia="zh-CN"/>
        </w:rPr>
        <w:t xml:space="preserve">ome examples are provided as highlighted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07D26" w:rsidTr="00307D26">
        <w:tc>
          <w:tcPr>
            <w:tcW w:w="9857" w:type="dxa"/>
          </w:tcPr>
          <w:p w:rsidR="00307D26" w:rsidRDefault="00307D26" w:rsidP="00307D26">
            <w:r>
              <w:t xml:space="preserve">If the UE is configured via LPP [34] to measure </w:t>
            </w:r>
            <w:r w:rsidRPr="00307D26">
              <w:rPr>
                <w:highlight w:val="yellow"/>
              </w:rPr>
              <w:t>PRS for any RSTD, PRS-RSRP, UE Rx-</w:t>
            </w:r>
            <w:proofErr w:type="spellStart"/>
            <w:r w:rsidRPr="00307D26">
              <w:rPr>
                <w:highlight w:val="yellow"/>
              </w:rPr>
              <w:t>Tx</w:t>
            </w:r>
            <w:proofErr w:type="spellEnd"/>
            <w:r w:rsidRPr="00307D26">
              <w:rPr>
                <w:highlight w:val="yellow"/>
              </w:rPr>
              <w:t xml:space="preserve"> time difference measurement and PRS-RSRPP measurement defined</w:t>
            </w:r>
            <w:r>
              <w:t xml:space="preserve"> in TS 38.215 [4], in order for the requirements in clauses 9.9.2, 9.9.3, 9.9.4 and 9.9.6 to apply, the network must provide</w:t>
            </w:r>
          </w:p>
          <w:p w:rsidR="00307D26" w:rsidRDefault="00307D26" w:rsidP="00307D26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</w:r>
            <w:r w:rsidRPr="00307D26">
              <w:rPr>
                <w:highlight w:val="yellow"/>
              </w:rPr>
              <w:t>a single per-UE measurement gap pattern for concurrent monitoring of all positioning frequency layers and intra-frequency, inter-frequency and/or inter-RAT frequency layers of all frequency ranges,</w:t>
            </w:r>
            <w:r>
              <w:t xml:space="preserve"> or</w:t>
            </w:r>
          </w:p>
          <w:p w:rsidR="00307D26" w:rsidRDefault="00307D26" w:rsidP="00307D26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>
              <w:t>-</w:t>
            </w:r>
            <w:r>
              <w:tab/>
              <w:t xml:space="preserve">if UE supports independent measurement gap patterns for different frequency ranges for PRS measurement, i.e. supporting </w:t>
            </w:r>
            <w:r>
              <w:rPr>
                <w:i/>
                <w:iCs/>
              </w:rPr>
              <w:t>independentGapConfigPRS-r17</w:t>
            </w:r>
            <w:r>
              <w:t>, per-FR measurement gap pattern for the frequency range for concurrent monitoring of all positioning frequency layers and intra-frequency, inter-frequency cells and/or inter-RAT frequency layers in the corresponding frequency range.</w:t>
            </w:r>
          </w:p>
          <w:p w:rsidR="00307D26" w:rsidRDefault="00307D26" w:rsidP="0009566B">
            <w:pPr>
              <w:spacing w:beforeLines="100" w:before="240"/>
              <w:rPr>
                <w:rFonts w:hint="eastAsia"/>
                <w:lang w:eastAsia="zh-CN"/>
              </w:rPr>
            </w:pPr>
          </w:p>
          <w:p w:rsidR="00307D26" w:rsidRDefault="00307D26" w:rsidP="00307D26">
            <w:pPr>
              <w:pStyle w:val="TH"/>
            </w:pPr>
            <w:r>
              <w:rPr>
                <w:snapToGrid w:val="0"/>
              </w:rPr>
              <w:t xml:space="preserve">Table 9.1.2-2: Applicability for </w:t>
            </w:r>
            <w:r>
              <w:t xml:space="preserve">Gap Pattern Configurations supported by the </w:t>
            </w:r>
            <w:r>
              <w:rPr>
                <w:lang w:eastAsia="ko-KR"/>
              </w:rPr>
              <w:t>E-UTRA-NR dual connectivity</w:t>
            </w:r>
            <w:r>
              <w:t xml:space="preserve"> UE or </w:t>
            </w:r>
            <w:r>
              <w:rPr>
                <w:lang w:eastAsia="ko-KR"/>
              </w:rPr>
              <w:t>NR-E-UTRA dual connectivity</w:t>
            </w:r>
            <w:r>
              <w:t xml:space="preserve"> UE</w:t>
            </w:r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3"/>
              <w:gridCol w:w="1941"/>
              <w:gridCol w:w="1725"/>
              <w:gridCol w:w="3297"/>
            </w:tblGrid>
            <w:tr w:rsidR="00307D26" w:rsidTr="00307D26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rPr>
                      <w:lang w:eastAsia="zh-CN"/>
                    </w:rPr>
                    <w:t>Measurement gap pattern</w:t>
                  </w:r>
                  <w:r>
                    <w:t xml:space="preserve">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 xml:space="preserve">Measurement </w:t>
                  </w:r>
                  <w:proofErr w:type="spellStart"/>
                  <w:r>
                    <w:t>Purpose</w:t>
                  </w:r>
                  <w:r>
                    <w:rPr>
                      <w:vertAlign w:val="superscript"/>
                    </w:rPr>
                    <w:t>Note</w:t>
                  </w:r>
                  <w:proofErr w:type="spellEnd"/>
                  <w:r>
                    <w:rPr>
                      <w:vertAlign w:val="superscript"/>
                    </w:rPr>
                    <w:t xml:space="preserve"> 5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Applicable Gap Pattern Id</w:t>
                  </w:r>
                </w:p>
              </w:tc>
            </w:tr>
            <w:tr w:rsidR="00307D26" w:rsidTr="00307D26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 xml:space="preserve">Per-UE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val="sv-FI" w:eastAsia="en-GB"/>
                    </w:rPr>
                  </w:pPr>
                  <w:r>
                    <w:rPr>
                      <w:snapToGrid w:val="0"/>
                      <w:lang w:val="sv-FI"/>
                    </w:rPr>
                    <w:t>E-UTRA + FR1, or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 Note1,2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0,1,2,3</w:t>
                  </w:r>
                </w:p>
              </w:tc>
            </w:tr>
            <w:tr w:rsidR="00307D26" w:rsidTr="00307D26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  <w:lang w:eastAsia="zh-CN"/>
                    </w:rPr>
                    <w:t xml:space="preserve">Measurement </w:t>
                  </w:r>
                  <w:r>
                    <w:rPr>
                      <w:snapToGrid w:val="0"/>
                    </w:rPr>
                    <w:t>gap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val="sv-FI" w:eastAsia="en-GB"/>
                    </w:rPr>
                  </w:pPr>
                  <w:r>
                    <w:rPr>
                      <w:snapToGrid w:val="0"/>
                      <w:lang w:val="sv-FI"/>
                    </w:rPr>
                    <w:t>E-UTRA + FR2, or E-UTRA + FR1 + FR2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FR1 and/or FR2 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>Note 6,7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0-11, 24, 25</w:t>
                  </w:r>
                </w:p>
              </w:tc>
            </w:tr>
            <w:tr w:rsidR="00307D26" w:rsidTr="00307D26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Note1,2 </w:t>
                  </w:r>
                  <w:r>
                    <w:rPr>
                      <w:snapToGrid w:val="0"/>
                    </w:rPr>
                    <w:t>and FR1 and/or FR2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Note 6,7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zh-CN"/>
                    </w:rPr>
                  </w:pPr>
                  <w:r>
                    <w:rPr>
                      <w:snapToGrid w:val="0"/>
                    </w:rPr>
                    <w:t>0</w:t>
                  </w:r>
                  <w:r>
                    <w:rPr>
                      <w:snapToGrid w:val="0"/>
                      <w:lang w:eastAsia="zh-CN"/>
                    </w:rPr>
                    <w:t>, 1, 2, 3, 4, 6, 7, 8,10, 24</w:t>
                  </w:r>
                </w:p>
              </w:tc>
            </w:tr>
            <w:tr w:rsidR="00307D26" w:rsidTr="00307D26">
              <w:trPr>
                <w:cantSplit/>
                <w:trHeight w:val="257"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0,1,2,3</w:t>
                  </w:r>
                </w:p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</w:p>
              </w:tc>
            </w:tr>
            <w:tr w:rsidR="00307D26" w:rsidTr="00307D26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 xml:space="preserve">No gap </w:t>
                  </w:r>
                </w:p>
              </w:tc>
            </w:tr>
            <w:tr w:rsidR="00307D26" w:rsidTr="00307D26">
              <w:trPr>
                <w:cantSplit/>
                <w:trHeight w:val="19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FR1 only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Note 6,7</w:t>
                  </w:r>
                  <w:r>
                    <w:rPr>
                      <w:snapToGrid w:val="0"/>
                      <w:lang w:val="fr-FR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 xml:space="preserve">0-11,24,25 </w:t>
                  </w:r>
                </w:p>
              </w:tc>
            </w:tr>
            <w:tr w:rsidR="00307D26" w:rsidTr="00307D26">
              <w:trPr>
                <w:cantSplit/>
                <w:trHeight w:val="19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 gap</w:t>
                  </w:r>
                </w:p>
              </w:tc>
            </w:tr>
            <w:tr w:rsidR="00307D26" w:rsidTr="00307D26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FR2 only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Note 6,7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No gap</w:t>
                  </w:r>
                </w:p>
              </w:tc>
            </w:tr>
            <w:tr w:rsidR="00307D26" w:rsidTr="00307D26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lastRenderedPageBreak/>
                    <w:t>Per-FR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12-25</w:t>
                  </w:r>
                </w:p>
              </w:tc>
            </w:tr>
            <w:tr w:rsidR="00307D26" w:rsidTr="00307D26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zh-CN"/>
                    </w:rPr>
                    <w:t xml:space="preserve">measurement </w:t>
                  </w:r>
                  <w:r>
                    <w:rPr>
                      <w:snapToGrid w:val="0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 Note1,2</w:t>
                  </w:r>
                  <w:r>
                    <w:rPr>
                      <w:snapToGrid w:val="0"/>
                    </w:rPr>
                    <w:t xml:space="preserve"> and FR1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Note 6,7</w:t>
                  </w:r>
                  <w:r>
                    <w:rPr>
                      <w:snapToGrid w:val="0"/>
                    </w:rPr>
                    <w:t xml:space="preserve"> 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</w:t>
                  </w:r>
                  <w:r>
                    <w:rPr>
                      <w:snapToGrid w:val="0"/>
                      <w:lang w:eastAsia="zh-CN"/>
                    </w:rPr>
                    <w:t>, 1, 2, 3, 4, 6, 7, 8,10,24</w:t>
                  </w:r>
                </w:p>
              </w:tc>
            </w:tr>
            <w:tr w:rsidR="00307D26" w:rsidTr="00307D26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 gap</w:t>
                  </w:r>
                </w:p>
              </w:tc>
            </w:tr>
            <w:tr w:rsidR="00307D26" w:rsidTr="00307D26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 w:cs="Arial"/>
                      <w:vertAlign w:val="superscript"/>
                      <w:lang w:val="fr-FR" w:eastAsia="ko-KR"/>
                    </w:rPr>
                  </w:pPr>
                  <w:r>
                    <w:rPr>
                      <w:snapToGrid w:val="0"/>
                    </w:rPr>
                    <w:t>FR1 and FR2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</w:t>
                  </w:r>
                </w:p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rFonts w:cs="Arial"/>
                      <w:vertAlign w:val="superscript"/>
                      <w:lang w:val="fr-FR" w:eastAsia="ko-KR"/>
                    </w:rPr>
                    <w:t>Note 6,7</w:t>
                  </w:r>
                  <w:r>
                    <w:rPr>
                      <w:snapToGrid w:val="0"/>
                    </w:rPr>
                    <w:t xml:space="preserve"> 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0-11,24,25</w:t>
                  </w:r>
                </w:p>
              </w:tc>
            </w:tr>
            <w:tr w:rsidR="00307D26" w:rsidTr="00307D26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12-25</w:t>
                  </w:r>
                </w:p>
              </w:tc>
            </w:tr>
            <w:tr w:rsidR="00307D26" w:rsidTr="00307D26">
              <w:trPr>
                <w:cantSplit/>
                <w:trHeight w:val="23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 Note1,2</w:t>
                  </w:r>
                  <w:r>
                    <w:rPr>
                      <w:snapToGrid w:val="0"/>
                    </w:rPr>
                    <w:t xml:space="preserve"> and FR2</w:t>
                  </w:r>
                  <w:r>
                    <w:rPr>
                      <w:rFonts w:cs="Arial"/>
                      <w:vertAlign w:val="superscript"/>
                      <w:lang w:val="fr-FR" w:eastAsia="ko-KR"/>
                    </w:rPr>
                    <w:t xml:space="preserve"> Note 6,7</w:t>
                  </w:r>
                  <w:r>
                    <w:rPr>
                      <w:snapToGrid w:val="0"/>
                    </w:rPr>
                    <w:t xml:space="preserve"> 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</w:t>
                  </w:r>
                  <w:r>
                    <w:rPr>
                      <w:snapToGrid w:val="0"/>
                      <w:lang w:eastAsia="zh-CN"/>
                    </w:rPr>
                    <w:t>, 1, 2, 3, 4, 6, 7, 8,10,24</w:t>
                  </w:r>
                </w:p>
              </w:tc>
            </w:tr>
            <w:tr w:rsidR="00307D26" w:rsidTr="00307D26">
              <w:trPr>
                <w:cantSplit/>
                <w:trHeight w:val="23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12-25</w:t>
                  </w:r>
                </w:p>
              </w:tc>
            </w:tr>
            <w:tr w:rsidR="00307D26" w:rsidTr="00307D26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Non-NR RAT</w:t>
                  </w:r>
                  <w:r>
                    <w:rPr>
                      <w:vertAlign w:val="superscript"/>
                    </w:rPr>
                    <w:t xml:space="preserve"> Note1,2</w:t>
                  </w:r>
                  <w:r>
                    <w:rPr>
                      <w:snapToGrid w:val="0"/>
                    </w:rPr>
                    <w:t xml:space="preserve"> and FR1 and FR2</w:t>
                  </w:r>
                </w:p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rFonts w:cs="Arial"/>
                      <w:vertAlign w:val="superscript"/>
                      <w:lang w:val="fr-FR" w:eastAsia="ko-KR"/>
                    </w:rPr>
                    <w:t>Note 6,7</w:t>
                  </w:r>
                  <w:r>
                    <w:rPr>
                      <w:snapToGrid w:val="0"/>
                    </w:rPr>
                    <w:t xml:space="preserve"> 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0</w:t>
                  </w:r>
                  <w:r>
                    <w:rPr>
                      <w:snapToGrid w:val="0"/>
                      <w:lang w:eastAsia="zh-CN"/>
                    </w:rPr>
                    <w:t>, 1, 2, 3, 4, 6, 7, 8,10,24</w:t>
                  </w:r>
                </w:p>
              </w:tc>
            </w:tr>
            <w:tr w:rsidR="00307D26" w:rsidTr="00307D26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ko-KR"/>
                    </w:rPr>
                  </w:pPr>
                  <w:r>
                    <w:rPr>
                      <w:snapToGrid w:val="0"/>
                    </w:rPr>
                    <w:t>FR2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7D26" w:rsidRDefault="00307D26">
                  <w:pPr>
                    <w:spacing w:after="0"/>
                    <w:rPr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C"/>
                    <w:rPr>
                      <w:rFonts w:eastAsia="Times New Roman"/>
                      <w:snapToGrid w:val="0"/>
                      <w:lang w:eastAsia="en-GB"/>
                    </w:rPr>
                  </w:pPr>
                  <w:r>
                    <w:rPr>
                      <w:snapToGrid w:val="0"/>
                    </w:rPr>
                    <w:t>12-25</w:t>
                  </w:r>
                </w:p>
              </w:tc>
            </w:tr>
            <w:tr w:rsidR="00307D26" w:rsidTr="00307D26">
              <w:trPr>
                <w:cantSplit/>
                <w:trHeight w:val="220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7D26" w:rsidRDefault="00307D26">
                  <w:pPr>
                    <w:pStyle w:val="TAN"/>
                    <w:rPr>
                      <w:rFonts w:eastAsia="Times New Roman"/>
                      <w:lang w:eastAsia="en-GB"/>
                    </w:rPr>
                  </w:pPr>
                  <w:r>
                    <w:t>Note:</w:t>
                  </w:r>
                  <w:r>
                    <w:rPr>
                      <w:rFonts w:cs="Arial"/>
                    </w:rPr>
                    <w:tab/>
                  </w:r>
                  <w:r>
                    <w:t xml:space="preserve">In E-UTRA-NR dual connectivity mode, if GSM or UTRA TDD or UTRA FDD inter-RAT frequency layer is configured to be monitored, only measurement gap pattern #0 and #1 can be used for per-FR gap in E-UTRA and FR1 if configured, or for per-UE gap. In NR-E-UTRA dual connectivity mode, if UTRA FDD </w:t>
                  </w:r>
                  <w:proofErr w:type="gramStart"/>
                  <w:r>
                    <w:t>inter-RAT</w:t>
                  </w:r>
                  <w:proofErr w:type="gramEnd"/>
                  <w:r>
                    <w:t xml:space="preserve"> frequency layer is configured to be monitored for SRVCC, only measurement gap pattern #0 and #1 can be used for per-FR gap in E-UTRA and FR1 if configured, or for per-UE gap.</w:t>
                  </w:r>
                </w:p>
                <w:p w:rsidR="00307D26" w:rsidRDefault="00307D26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 xml:space="preserve">In E-UTRA-NR dual connectivity mode, non-NR RAT includes E-UTRA, UTRA and/or GSM. In NR-E-UTRA dual connectivity mode, non-NR RAT means </w:t>
                  </w:r>
                  <w:proofErr w:type="gramStart"/>
                  <w:r>
                    <w:t>E-UTRA,</w:t>
                  </w:r>
                  <w:proofErr w:type="gramEnd"/>
                  <w:r>
                    <w:t xml:space="preserve"> and UTRA for SRVCC.</w:t>
                  </w:r>
                </w:p>
                <w:p w:rsidR="00307D26" w:rsidRDefault="00307D26">
                  <w:pPr>
                    <w:pStyle w:val="TAN"/>
                  </w:pPr>
                  <w:r>
                    <w:t>NOTE 2:</w:t>
                  </w:r>
                  <w:r>
                    <w:rPr>
                      <w:rFonts w:cs="Arial"/>
                    </w:rPr>
                    <w:tab/>
                  </w:r>
                  <w:r>
                    <w:t>Void</w:t>
                  </w:r>
                </w:p>
                <w:p w:rsidR="00307D26" w:rsidRDefault="00307D26">
                  <w:pPr>
                    <w:pStyle w:val="TAN"/>
                  </w:pPr>
                  <w:r>
                    <w:t>NOTE 3:</w:t>
                  </w:r>
                  <w:r>
                    <w:tab/>
                    <w:t>When E-UTRA inter-frequency RSTD measurements are configured and the UE requires measurement gaps for performing such measurements, only Gap Pattern #0 can be used.</w:t>
                  </w:r>
                </w:p>
                <w:p w:rsidR="00307D26" w:rsidRDefault="00307D26">
                  <w:pPr>
                    <w:pStyle w:val="TAN"/>
                  </w:pPr>
                  <w:bookmarkStart w:id="2" w:name="_Hlk42030963"/>
                  <w:r>
                    <w:t>NOTE 4:</w:t>
                  </w:r>
                  <w:r>
                    <w:tab/>
                    <w:t xml:space="preserve">For UE supporting </w:t>
                  </w:r>
                  <w:proofErr w:type="spellStart"/>
                  <w:r>
                    <w:rPr>
                      <w:i/>
                    </w:rPr>
                    <w:t>supportedGapPattern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NRonly</w:t>
                  </w:r>
                  <w:proofErr w:type="spellEnd"/>
                  <w:r>
                    <w:rPr>
                      <w:i/>
                    </w:rPr>
                    <w:t>-NEDC</w:t>
                  </w:r>
                  <w:r>
                    <w:t xml:space="preserve"> or </w:t>
                  </w:r>
                  <w:r>
                    <w:rPr>
                      <w:i/>
                    </w:rPr>
                    <w:t>measGapPatterns-NRonly-ENDC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rPr>
                      <w:i/>
                    </w:rPr>
                    <w:t xml:space="preserve"> </w:t>
                  </w:r>
                  <w:r>
                    <w:t xml:space="preserve">but not supporting </w:t>
                  </w:r>
                  <w:proofErr w:type="spellStart"/>
                  <w:r>
                    <w:rPr>
                      <w:i/>
                    </w:rPr>
                    <w:t>supportedGapPattern</w:t>
                  </w:r>
                  <w:proofErr w:type="spellEnd"/>
                  <w:r>
                    <w:t xml:space="preserve"> for the corresponding gap patterns among GP2-11, the corresponding gap patterns are not applicable to measurement of non-NR RATs as defined in NOTE 1.</w:t>
                  </w:r>
                  <w:bookmarkEnd w:id="2"/>
                </w:p>
                <w:p w:rsidR="00307D26" w:rsidRDefault="00307D26">
                  <w:pPr>
                    <w:pStyle w:val="TAN"/>
                  </w:pPr>
                  <w:r>
                    <w:t>NOTE 5:</w:t>
                  </w:r>
                  <w:r>
                    <w:tab/>
                    <w:t>Inclusion of positioning measurements: Measurement purpose which includes E-UTRA measurements includes also E-UTRA RSRP and E-UTRA RSRQ measurements for E-CID.</w:t>
                  </w:r>
                </w:p>
                <w:p w:rsidR="00307D26" w:rsidRDefault="00307D26">
                  <w:pPr>
                    <w:pStyle w:val="TAN"/>
                    <w:rPr>
                      <w:rFonts w:cs="Arial"/>
                      <w:lang w:val="fr-FR" w:eastAsia="ko-KR"/>
                    </w:rPr>
                  </w:pPr>
                  <w:r>
                    <w:t>NOTE 6:</w:t>
                  </w:r>
                  <w:r>
                    <w:tab/>
                  </w:r>
                  <w:r w:rsidRPr="00307D26">
                    <w:rPr>
                      <w:highlight w:val="yellow"/>
                    </w:rPr>
                    <w:t>Measurement gap patterns #24 and #25 can be requested [2] only when the UE is configured at least with any of RSTD, UE Rx-</w:t>
                  </w:r>
                  <w:proofErr w:type="spellStart"/>
                  <w:r w:rsidRPr="00307D26">
                    <w:rPr>
                      <w:highlight w:val="yellow"/>
                    </w:rPr>
                    <w:t>Tx</w:t>
                  </w:r>
                  <w:proofErr w:type="spellEnd"/>
                  <w:r w:rsidRPr="00307D26">
                    <w:rPr>
                      <w:highlight w:val="yellow"/>
                    </w:rPr>
                    <w:t>, PRS-RSRP</w:t>
                  </w:r>
                  <w:r w:rsidRPr="00307D26">
                    <w:rPr>
                      <w:highlight w:val="yellow"/>
                      <w:lang w:val="en-US" w:eastAsia="zh-CN"/>
                    </w:rPr>
                    <w:t xml:space="preserve"> or PRS-RSRPP</w:t>
                  </w:r>
                  <w:r w:rsidRPr="00307D26">
                    <w:rPr>
                      <w:highlight w:val="yellow"/>
                    </w:rPr>
                    <w:t xml:space="preserve"> measurements requiring such gaps and can only be used during the corresponding positioning measurement period</w:t>
                  </w:r>
                </w:p>
                <w:p w:rsidR="00307D26" w:rsidRDefault="00307D26">
                  <w:pPr>
                    <w:pStyle w:val="TAN"/>
                    <w:rPr>
                      <w:rFonts w:eastAsia="Times New Roman"/>
                      <w:lang w:eastAsia="zh-TW"/>
                    </w:rPr>
                  </w:pPr>
                  <w:r>
                    <w:rPr>
                      <w:rFonts w:cs="Arial"/>
                      <w:lang w:val="fr-FR" w:eastAsia="ko-KR"/>
                    </w:rPr>
                    <w:t>NOTE 7:</w:t>
                  </w:r>
                  <w:r>
                    <w:rPr>
                      <w:rFonts w:cs="Arial"/>
                      <w:lang w:val="fr-FR" w:eastAsia="ko-KR"/>
                    </w:rPr>
                    <w:tab/>
                    <w:t xml:space="preserve">Inclusion of positioning measurements for measurement gaps: Measurement purpose which includes any of FR1 and FR2 measurements includes also RSTD, UE Rx-Tx, PRS-RSRP </w:t>
                  </w:r>
                  <w:r>
                    <w:rPr>
                      <w:rFonts w:cs="Arial"/>
                      <w:lang w:val="en-US" w:eastAsia="zh-CN"/>
                    </w:rPr>
                    <w:t xml:space="preserve">and PRS-RSRPP </w:t>
                  </w:r>
                  <w:r>
                    <w:rPr>
                      <w:rFonts w:cs="Arial"/>
                      <w:lang w:val="fr-FR" w:eastAsia="ko-KR"/>
                    </w:rPr>
                    <w:t>measurements.</w:t>
                  </w:r>
                </w:p>
              </w:tc>
            </w:tr>
          </w:tbl>
          <w:p w:rsidR="00307D26" w:rsidRPr="00307D26" w:rsidRDefault="00307D26" w:rsidP="0009566B">
            <w:pPr>
              <w:spacing w:beforeLines="100" w:before="240"/>
              <w:rPr>
                <w:rFonts w:hint="eastAsia"/>
                <w:lang w:val="en-US" w:eastAsia="zh-CN"/>
              </w:rPr>
            </w:pPr>
          </w:p>
        </w:tc>
      </w:tr>
    </w:tbl>
    <w:p w:rsidR="00E055E5" w:rsidRDefault="00B35DDA" w:rsidP="00B312BA">
      <w:pPr>
        <w:spacing w:beforeLines="50" w:before="120" w:after="120"/>
        <w:rPr>
          <w:rFonts w:hint="eastAsia"/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the gap applicability of positioning measurement in current specification, all the existing positioning measurement types including </w:t>
      </w:r>
      <w:r>
        <w:rPr>
          <w:rFonts w:cs="Arial"/>
          <w:lang w:val="fr-FR" w:eastAsia="ko-KR"/>
        </w:rPr>
        <w:t xml:space="preserve">RSTD, UE Rx-Tx, PRS-RSRP </w:t>
      </w:r>
      <w:r>
        <w:rPr>
          <w:rFonts w:cs="Arial"/>
          <w:lang w:val="en-US" w:eastAsia="zh-CN"/>
        </w:rPr>
        <w:t xml:space="preserve">and PRS-RSRPP </w:t>
      </w:r>
      <w:r>
        <w:rPr>
          <w:rFonts w:cs="Arial"/>
          <w:lang w:val="fr-FR" w:eastAsia="ko-KR"/>
        </w:rPr>
        <w:t>measurements</w:t>
      </w:r>
      <w:r>
        <w:rPr>
          <w:rFonts w:cs="Arial" w:hint="eastAsia"/>
          <w:lang w:val="fr-FR" w:eastAsia="zh-CN"/>
        </w:rPr>
        <w:t xml:space="preserve"> are mentioned. </w:t>
      </w:r>
      <w:r>
        <w:rPr>
          <w:rFonts w:cs="Arial"/>
          <w:lang w:val="fr-FR" w:eastAsia="zh-CN"/>
        </w:rPr>
        <w:t>B</w:t>
      </w:r>
      <w:r>
        <w:rPr>
          <w:rFonts w:cs="Arial" w:hint="eastAsia"/>
          <w:lang w:val="fr-FR" w:eastAsia="zh-CN"/>
        </w:rPr>
        <w:t xml:space="preserve">ut in Rel-18, two new CPP measurements (i.e., RSCP and RSCPP) are introduced and the gap based requirements are defined. </w:t>
      </w:r>
      <w:r w:rsidR="00D6436D">
        <w:rPr>
          <w:rFonts w:cs="Arial"/>
          <w:lang w:val="fr-FR" w:eastAsia="zh-CN"/>
        </w:rPr>
        <w:t>W</w:t>
      </w:r>
      <w:r w:rsidR="00D6436D">
        <w:rPr>
          <w:rFonts w:cs="Arial" w:hint="eastAsia"/>
          <w:lang w:val="fr-FR" w:eastAsia="zh-CN"/>
        </w:rPr>
        <w:t xml:space="preserve">e understand the two measurements should also be included in the applicability of gap configurations. </w:t>
      </w:r>
      <w:r w:rsidR="005F22B1">
        <w:rPr>
          <w:rFonts w:cs="Arial"/>
          <w:lang w:val="fr-FR" w:eastAsia="zh-CN"/>
        </w:rPr>
        <w:t>A</w:t>
      </w:r>
      <w:r w:rsidR="005F22B1">
        <w:rPr>
          <w:rFonts w:cs="Arial" w:hint="eastAsia"/>
          <w:lang w:val="fr-FR" w:eastAsia="zh-CN"/>
        </w:rPr>
        <w:t xml:space="preserve">nd the required updates are included in our companion CR [3]. </w:t>
      </w:r>
    </w:p>
    <w:p w:rsidR="00307D26" w:rsidRPr="00526EBC" w:rsidRDefault="005F22B1" w:rsidP="00B312BA">
      <w:pPr>
        <w:spacing w:after="120"/>
        <w:rPr>
          <w:rFonts w:hint="eastAsia"/>
          <w:b/>
          <w:lang w:val="en-US" w:eastAsia="zh-CN"/>
        </w:rPr>
      </w:pPr>
      <w:r w:rsidRPr="00526EBC">
        <w:rPr>
          <w:b/>
          <w:lang w:val="en-US" w:eastAsia="zh-CN"/>
        </w:rPr>
        <w:t>P</w:t>
      </w:r>
      <w:r w:rsidRPr="00526EBC">
        <w:rPr>
          <w:rFonts w:hint="eastAsia"/>
          <w:b/>
          <w:lang w:val="en-US" w:eastAsia="zh-CN"/>
        </w:rPr>
        <w:t xml:space="preserve">roposal 1: CPP measurement should be introduced to the applicability of gap configurations. </w:t>
      </w:r>
    </w:p>
    <w:p w:rsidR="001537F5" w:rsidRPr="00307D26" w:rsidRDefault="001537F5" w:rsidP="001537F5">
      <w:pPr>
        <w:spacing w:beforeLines="100" w:before="240"/>
        <w:rPr>
          <w:rFonts w:hint="eastAsia"/>
          <w:b/>
          <w:u w:val="single"/>
          <w:lang w:val="en-US" w:eastAsia="zh-CN"/>
        </w:rPr>
      </w:pPr>
      <w:r w:rsidRPr="00307D26">
        <w:rPr>
          <w:b/>
          <w:u w:val="single"/>
          <w:lang w:val="en-US" w:eastAsia="zh-CN"/>
        </w:rPr>
        <w:t>Clarification</w:t>
      </w:r>
      <w:r w:rsidRPr="00307D26">
        <w:rPr>
          <w:rFonts w:hint="eastAsia"/>
          <w:b/>
          <w:u w:val="single"/>
          <w:lang w:val="en-US" w:eastAsia="zh-CN"/>
        </w:rPr>
        <w:t xml:space="preserve"> on the </w:t>
      </w:r>
      <w:r>
        <w:rPr>
          <w:rFonts w:hint="eastAsia"/>
          <w:b/>
          <w:u w:val="single"/>
          <w:lang w:val="en-US" w:eastAsia="zh-CN"/>
        </w:rPr>
        <w:t>UE behavior when not capable of dynamic collision</w:t>
      </w:r>
    </w:p>
    <w:p w:rsidR="00307D26" w:rsidRDefault="00EB1FA3" w:rsidP="0009566B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UE capability on the support of dynamic collision is defined for concurrent gap with Pre-MG</w:t>
      </w:r>
      <w:r w:rsidR="00A646B6">
        <w:rPr>
          <w:rFonts w:hint="eastAsia"/>
          <w:lang w:val="en-US" w:eastAsia="zh-CN"/>
        </w:rPr>
        <w:t xml:space="preserve"> as below:</w:t>
      </w:r>
      <w:r>
        <w:rPr>
          <w:rFonts w:hint="eastAsia"/>
          <w:lang w:val="en-US"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392"/>
        <w:gridCol w:w="3619"/>
        <w:gridCol w:w="1609"/>
        <w:gridCol w:w="2549"/>
      </w:tblGrid>
      <w:tr w:rsidR="00DB6D8A" w:rsidTr="000E2FC4">
        <w:trPr>
          <w:trHeight w:val="2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Index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Feature group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Components</w:t>
            </w:r>
          </w:p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Prerequisite feature groups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Consequence if the feature is not supported by the UE</w:t>
            </w:r>
          </w:p>
        </w:tc>
      </w:tr>
      <w:tr w:rsidR="00DB6D8A" w:rsidTr="000E2FC4">
        <w:trPr>
          <w:trHeight w:val="2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8A" w:rsidRDefault="00DB6D8A" w:rsidP="00782341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for dynamic collisions</w:t>
            </w:r>
          </w:p>
          <w:p w:rsidR="00DB6D8A" w:rsidRDefault="00DB6D8A" w:rsidP="007823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textAlignment w:val="baseline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Support RRM requirements for handling dynamic collisions between a Pre-MG and another measurement gap or Pre-MG.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32-1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8A" w:rsidRDefault="00DB6D8A" w:rsidP="00782341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eastAsia="zh-TW"/>
              </w:rPr>
              <w:t>UE is not expected to meet RRM requirements for dynamic collisions</w:t>
            </w:r>
          </w:p>
        </w:tc>
      </w:tr>
    </w:tbl>
    <w:p w:rsidR="000E2FC4" w:rsidRDefault="000E2FC4" w:rsidP="00DB6D8A">
      <w:pPr>
        <w:spacing w:beforeLines="50" w:before="120" w:after="120"/>
        <w:rPr>
          <w:rFonts w:hint="eastAsia"/>
          <w:b/>
          <w:lang w:val="en-US" w:eastAsia="zh-CN"/>
        </w:rPr>
      </w:pPr>
      <w:r>
        <w:rPr>
          <w:rFonts w:hint="eastAsia"/>
          <w:lang w:val="en-US" w:eastAsia="zh-CN"/>
        </w:rPr>
        <w:t xml:space="preserve">And the UE behavior when it supports dynamic collision is defined, but the requirements when not capable of this capability need to be clarified.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e understand UE would follow the legacy collision and priority rule regardless the Pre-MG status.</w:t>
      </w:r>
      <w:r>
        <w:rPr>
          <w:rFonts w:hint="eastAsia"/>
          <w:lang w:val="en-US" w:eastAsia="zh-CN"/>
        </w:rPr>
        <w:t xml:space="preserve"> </w:t>
      </w:r>
    </w:p>
    <w:p w:rsidR="001537F5" w:rsidRPr="000E2FC4" w:rsidRDefault="00E76FC8" w:rsidP="000E2FC4">
      <w:pPr>
        <w:spacing w:beforeLines="50" w:before="120" w:after="120"/>
        <w:rPr>
          <w:rFonts w:hint="eastAsia"/>
          <w:b/>
          <w:lang w:val="en-US" w:eastAsia="zh-CN"/>
        </w:rPr>
      </w:pPr>
      <w:r w:rsidRPr="00526EBC">
        <w:rPr>
          <w:b/>
          <w:lang w:val="en-US" w:eastAsia="zh-CN"/>
        </w:rPr>
        <w:lastRenderedPageBreak/>
        <w:t>P</w:t>
      </w:r>
      <w:r w:rsidRPr="00526EB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26EBC">
        <w:rPr>
          <w:rFonts w:hint="eastAsia"/>
          <w:b/>
          <w:lang w:val="en-US" w:eastAsia="zh-CN"/>
        </w:rPr>
        <w:t xml:space="preserve">: </w:t>
      </w:r>
      <w:r w:rsidR="00A646B6">
        <w:rPr>
          <w:rFonts w:hint="eastAsia"/>
          <w:b/>
          <w:lang w:val="en-US" w:eastAsia="zh-CN"/>
        </w:rPr>
        <w:t xml:space="preserve">For UE not supporting dynamic collision for concurrent gap with Pre-MG, the legacy collision and priority rule would apply regardless </w:t>
      </w:r>
      <w:r w:rsidR="00806D9F">
        <w:rPr>
          <w:rFonts w:hint="eastAsia"/>
          <w:b/>
          <w:lang w:val="en-US" w:eastAsia="zh-CN"/>
        </w:rPr>
        <w:t xml:space="preserve">of </w:t>
      </w:r>
      <w:r w:rsidR="00A646B6">
        <w:rPr>
          <w:rFonts w:hint="eastAsia"/>
          <w:b/>
          <w:lang w:val="en-US" w:eastAsia="zh-CN"/>
        </w:rPr>
        <w:t>the Pre-MG status</w:t>
      </w:r>
      <w:r w:rsidRPr="00526EBC">
        <w:rPr>
          <w:rFonts w:hint="eastAsia"/>
          <w:b/>
          <w:lang w:val="en-US" w:eastAsia="zh-CN"/>
        </w:rPr>
        <w:t xml:space="preserve">. </w:t>
      </w:r>
    </w:p>
    <w:p w:rsidR="00307D26" w:rsidRPr="00BB7001" w:rsidRDefault="00307D26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 w:hint="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8A4290">
        <w:rPr>
          <w:rFonts w:hint="eastAsia"/>
          <w:lang w:eastAsia="zh-CN"/>
        </w:rPr>
        <w:t xml:space="preserve">discuss some of </w:t>
      </w:r>
      <w:r w:rsidR="008A4290">
        <w:rPr>
          <w:lang w:eastAsia="zh-CN"/>
        </w:rPr>
        <w:t>the</w:t>
      </w:r>
      <w:r w:rsidR="008A4290">
        <w:rPr>
          <w:rFonts w:hint="eastAsia"/>
          <w:lang w:eastAsia="zh-CN"/>
        </w:rPr>
        <w:t xml:space="preserve"> remaining issues</w:t>
      </w:r>
      <w:r w:rsidR="008A4290">
        <w:rPr>
          <w:rFonts w:hint="eastAsia"/>
          <w:lang w:eastAsia="zh-CN"/>
        </w:rPr>
        <w:t xml:space="preserve"> for measurement gap enhancement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F4E0C" w:rsidRPr="008F4E0C" w:rsidRDefault="008F4E0C" w:rsidP="008F4E0C">
      <w:pPr>
        <w:spacing w:after="120"/>
        <w:rPr>
          <w:b/>
          <w:lang w:val="en-US" w:eastAsia="zh-CN"/>
        </w:rPr>
      </w:pPr>
      <w:r w:rsidRPr="00526EBC">
        <w:rPr>
          <w:b/>
          <w:lang w:val="en-US" w:eastAsia="zh-CN"/>
        </w:rPr>
        <w:t>P</w:t>
      </w:r>
      <w:r w:rsidRPr="00526EBC">
        <w:rPr>
          <w:rFonts w:hint="eastAsia"/>
          <w:b/>
          <w:lang w:val="en-US" w:eastAsia="zh-CN"/>
        </w:rPr>
        <w:t xml:space="preserve">roposal 1: CPP measurement should be introduced to the applicability of gap configurations. </w:t>
      </w:r>
    </w:p>
    <w:p w:rsidR="008F4E0C" w:rsidRPr="000E2FC4" w:rsidRDefault="008F4E0C" w:rsidP="008F4E0C">
      <w:pPr>
        <w:spacing w:beforeLines="50" w:before="120" w:after="120"/>
        <w:rPr>
          <w:rFonts w:hint="eastAsia"/>
          <w:b/>
          <w:lang w:val="en-US" w:eastAsia="zh-CN"/>
        </w:rPr>
      </w:pPr>
      <w:r w:rsidRPr="00526EBC">
        <w:rPr>
          <w:b/>
          <w:lang w:val="en-US" w:eastAsia="zh-CN"/>
        </w:rPr>
        <w:t>P</w:t>
      </w:r>
      <w:r w:rsidRPr="00526EB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26EB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UE not supporting dynamic collision for concurrent gap with Pre-MG, the legacy collision and priority rule would apply regardless</w:t>
      </w:r>
      <w:r w:rsidR="009127A0">
        <w:rPr>
          <w:rFonts w:hint="eastAsia"/>
          <w:b/>
          <w:lang w:val="en-US" w:eastAsia="zh-CN"/>
        </w:rPr>
        <w:t xml:space="preserve"> of </w:t>
      </w:r>
      <w:r>
        <w:rPr>
          <w:rFonts w:hint="eastAsia"/>
          <w:b/>
          <w:lang w:val="en-US" w:eastAsia="zh-CN"/>
        </w:rPr>
        <w:t>the Pre-MG status</w:t>
      </w:r>
      <w:r w:rsidRPr="00526EBC">
        <w:rPr>
          <w:rFonts w:hint="eastAsia"/>
          <w:b/>
          <w:lang w:val="en-US" w:eastAsia="zh-CN"/>
        </w:rPr>
        <w:t xml:space="preserve">. </w:t>
      </w:r>
    </w:p>
    <w:p w:rsidR="000E6CA0" w:rsidRPr="008F4E0C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A4957" w:rsidRDefault="009A4957" w:rsidP="009A4957">
      <w:pPr>
        <w:pStyle w:val="af8"/>
        <w:numPr>
          <w:ilvl w:val="0"/>
          <w:numId w:val="3"/>
        </w:numPr>
        <w:tabs>
          <w:tab w:val="left" w:pos="360"/>
        </w:tabs>
        <w:spacing w:before="120" w:line="288" w:lineRule="auto"/>
        <w:ind w:hangingChars="210"/>
        <w:rPr>
          <w:rFonts w:hint="eastAsia"/>
          <w:sz w:val="20"/>
        </w:rPr>
      </w:pPr>
      <w:hyperlink r:id="rId8" w:history="1">
        <w:r w:rsidRPr="009A4957">
          <w:rPr>
            <w:sz w:val="20"/>
          </w:rPr>
          <w:t>R4-2410376</w:t>
        </w:r>
      </w:hyperlink>
      <w:r>
        <w:rPr>
          <w:rFonts w:hint="eastAsia"/>
          <w:sz w:val="20"/>
        </w:rPr>
        <w:t xml:space="preserve">, </w:t>
      </w:r>
      <w:r w:rsidRPr="009A4957">
        <w:rPr>
          <w:sz w:val="20"/>
        </w:rPr>
        <w:t>WF on NR_MG_enh2_part1</w:t>
      </w:r>
      <w:r w:rsidRPr="001B6E2D">
        <w:rPr>
          <w:rFonts w:hint="eastAsia"/>
          <w:sz w:val="20"/>
        </w:rPr>
        <w:t>,</w:t>
      </w:r>
      <w:r w:rsidRPr="001B6E2D">
        <w:rPr>
          <w:sz w:val="20"/>
        </w:rPr>
        <w:t xml:space="preserve"> </w:t>
      </w:r>
      <w:proofErr w:type="spellStart"/>
      <w:r w:rsidRPr="009A4957">
        <w:rPr>
          <w:sz w:val="20"/>
        </w:rPr>
        <w:t>MediaTek</w:t>
      </w:r>
      <w:proofErr w:type="spellEnd"/>
      <w:r w:rsidRPr="001B6E2D">
        <w:rPr>
          <w:sz w:val="20"/>
        </w:rPr>
        <w:t xml:space="preserve">, </w:t>
      </w:r>
      <w:r w:rsidRPr="001B6E2D">
        <w:rPr>
          <w:rFonts w:hint="eastAsia"/>
          <w:sz w:val="20"/>
        </w:rPr>
        <w:t>RAN4#11</w:t>
      </w:r>
      <w:r>
        <w:rPr>
          <w:rFonts w:hint="eastAsia"/>
          <w:sz w:val="20"/>
        </w:rPr>
        <w:t>1</w:t>
      </w:r>
    </w:p>
    <w:p w:rsidR="009A4957" w:rsidRDefault="009A4957" w:rsidP="009A4957">
      <w:pPr>
        <w:pStyle w:val="af8"/>
        <w:numPr>
          <w:ilvl w:val="0"/>
          <w:numId w:val="3"/>
        </w:numPr>
        <w:tabs>
          <w:tab w:val="left" w:pos="360"/>
        </w:tabs>
        <w:spacing w:before="120" w:line="288" w:lineRule="auto"/>
        <w:ind w:hangingChars="210"/>
        <w:rPr>
          <w:rFonts w:hint="eastAsia"/>
          <w:sz w:val="20"/>
        </w:rPr>
      </w:pPr>
      <w:hyperlink r:id="rId9" w:history="1">
        <w:r w:rsidRPr="009A4957">
          <w:rPr>
            <w:sz w:val="20"/>
          </w:rPr>
          <w:t>R4-2410406</w:t>
        </w:r>
      </w:hyperlink>
      <w:r>
        <w:rPr>
          <w:rFonts w:hint="eastAsia"/>
          <w:sz w:val="20"/>
        </w:rPr>
        <w:t xml:space="preserve">, </w:t>
      </w:r>
      <w:r w:rsidRPr="009A4957">
        <w:rPr>
          <w:sz w:val="20"/>
        </w:rPr>
        <w:t>WF on NR_MG_enh2_part2</w:t>
      </w:r>
      <w:r w:rsidRPr="001B6E2D">
        <w:rPr>
          <w:rFonts w:hint="eastAsia"/>
          <w:sz w:val="20"/>
        </w:rPr>
        <w:t>,</w:t>
      </w:r>
      <w:r w:rsidRPr="001B6E2D">
        <w:rPr>
          <w:sz w:val="20"/>
        </w:rPr>
        <w:t xml:space="preserve"> </w:t>
      </w:r>
      <w:r w:rsidRPr="001B6E2D">
        <w:rPr>
          <w:rFonts w:hint="eastAsia"/>
          <w:sz w:val="20"/>
        </w:rPr>
        <w:t>Intel</w:t>
      </w:r>
      <w:r w:rsidRPr="001B6E2D">
        <w:rPr>
          <w:sz w:val="20"/>
        </w:rPr>
        <w:t xml:space="preserve">, </w:t>
      </w:r>
      <w:r w:rsidRPr="001B6E2D">
        <w:rPr>
          <w:rFonts w:hint="eastAsia"/>
          <w:sz w:val="20"/>
        </w:rPr>
        <w:t>RAN4#11</w:t>
      </w:r>
      <w:r>
        <w:rPr>
          <w:rFonts w:hint="eastAsia"/>
          <w:sz w:val="20"/>
        </w:rPr>
        <w:t>1</w:t>
      </w:r>
    </w:p>
    <w:p w:rsidR="009A4957" w:rsidRPr="00B57930" w:rsidRDefault="009A4957" w:rsidP="009A4957">
      <w:pPr>
        <w:pStyle w:val="af8"/>
        <w:numPr>
          <w:ilvl w:val="0"/>
          <w:numId w:val="3"/>
        </w:numPr>
        <w:tabs>
          <w:tab w:val="left" w:pos="360"/>
        </w:tabs>
        <w:spacing w:before="120" w:line="288" w:lineRule="auto"/>
        <w:ind w:firstLineChars="0"/>
        <w:rPr>
          <w:sz w:val="20"/>
        </w:rPr>
      </w:pPr>
      <w:r w:rsidRPr="009A4957">
        <w:rPr>
          <w:sz w:val="20"/>
        </w:rPr>
        <w:t>R4-2411375</w:t>
      </w:r>
      <w:r>
        <w:rPr>
          <w:rFonts w:hint="eastAsia"/>
          <w:sz w:val="20"/>
        </w:rPr>
        <w:t xml:space="preserve">, </w:t>
      </w:r>
      <w:r w:rsidRPr="009A4957">
        <w:rPr>
          <w:sz w:val="20"/>
        </w:rPr>
        <w:t>CR on Rel-18 gap enhancements</w:t>
      </w:r>
      <w:r w:rsidRPr="001B6E2D">
        <w:rPr>
          <w:rFonts w:hint="eastAsia"/>
          <w:sz w:val="20"/>
        </w:rPr>
        <w:t>,</w:t>
      </w:r>
      <w:r w:rsidRPr="001B6E2D">
        <w:rPr>
          <w:sz w:val="20"/>
        </w:rPr>
        <w:t xml:space="preserve"> </w:t>
      </w:r>
      <w:r>
        <w:rPr>
          <w:rFonts w:hint="eastAsia"/>
          <w:sz w:val="20"/>
        </w:rPr>
        <w:t>CATT</w:t>
      </w:r>
      <w:r w:rsidRPr="001B6E2D">
        <w:rPr>
          <w:sz w:val="20"/>
        </w:rPr>
        <w:t xml:space="preserve">, </w:t>
      </w:r>
      <w:r w:rsidRPr="001B6E2D">
        <w:rPr>
          <w:rFonts w:hint="eastAsia"/>
          <w:sz w:val="20"/>
        </w:rPr>
        <w:t>RAN4#11</w:t>
      </w:r>
      <w:r>
        <w:rPr>
          <w:rFonts w:hint="eastAsia"/>
          <w:sz w:val="20"/>
        </w:rPr>
        <w:t>2</w:t>
      </w:r>
    </w:p>
    <w:sectPr w:rsidR="009A4957" w:rsidRPr="00B5793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CB" w:rsidRDefault="006403CB">
      <w:r>
        <w:separator/>
      </w:r>
    </w:p>
  </w:endnote>
  <w:endnote w:type="continuationSeparator" w:id="0">
    <w:p w:rsidR="006403CB" w:rsidRDefault="0064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47" w:rsidRDefault="0076364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CB" w:rsidRDefault="006403CB">
      <w:r>
        <w:separator/>
      </w:r>
    </w:p>
  </w:footnote>
  <w:footnote w:type="continuationSeparator" w:id="0">
    <w:p w:rsidR="006403CB" w:rsidRDefault="00640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5F5008D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87F76"/>
    <w:multiLevelType w:val="hybridMultilevel"/>
    <w:tmpl w:val="4C1C2B04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229D"/>
    <w:multiLevelType w:val="multilevel"/>
    <w:tmpl w:val="93CED1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26B4E18"/>
    <w:multiLevelType w:val="hybridMultilevel"/>
    <w:tmpl w:val="F8AC9E76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57F6D02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3" w:tplc="2FF42842">
      <w:start w:val="1"/>
      <w:numFmt w:val="bullet"/>
      <w:lvlText w:val="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56E5AAD"/>
    <w:multiLevelType w:val="hybridMultilevel"/>
    <w:tmpl w:val="E25A39D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468946">
      <w:start w:val="1"/>
      <w:numFmt w:val="bullet"/>
      <w:lvlText w:val="o"/>
      <w:lvlJc w:val="left"/>
      <w:pPr>
        <w:ind w:left="1418" w:hanging="33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0B031E"/>
    <w:multiLevelType w:val="hybridMultilevel"/>
    <w:tmpl w:val="ABA8F7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7506AD"/>
    <w:multiLevelType w:val="hybridMultilevel"/>
    <w:tmpl w:val="72F6B118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B3550F"/>
    <w:multiLevelType w:val="hybridMultilevel"/>
    <w:tmpl w:val="C6BC9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6219340B"/>
    <w:multiLevelType w:val="hybridMultilevel"/>
    <w:tmpl w:val="9C8E8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3AD2E3D"/>
    <w:multiLevelType w:val="hybridMultilevel"/>
    <w:tmpl w:val="1408DA3A"/>
    <w:lvl w:ilvl="0" w:tplc="B1BCFBA0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3D5052"/>
    <w:multiLevelType w:val="hybridMultilevel"/>
    <w:tmpl w:val="1E167194"/>
    <w:lvl w:ilvl="0" w:tplc="8D9ADA5C">
      <w:start w:val="1"/>
      <w:numFmt w:val="bullet"/>
      <w:lvlText w:val=""/>
      <w:lvlJc w:val="left"/>
      <w:pPr>
        <w:ind w:left="1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9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E3D58C5"/>
    <w:multiLevelType w:val="hybridMultilevel"/>
    <w:tmpl w:val="9886C0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78C26C3E"/>
    <w:multiLevelType w:val="hybridMultilevel"/>
    <w:tmpl w:val="A72CD57A"/>
    <w:lvl w:ilvl="0" w:tplc="017C6120">
      <w:start w:val="1"/>
      <w:numFmt w:val="decimal"/>
      <w:suff w:val="nothing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19"/>
  </w:num>
  <w:num w:numId="6">
    <w:abstractNumId w:val="23"/>
  </w:num>
  <w:num w:numId="7">
    <w:abstractNumId w:val="14"/>
  </w:num>
  <w:num w:numId="8">
    <w:abstractNumId w:val="1"/>
  </w:num>
  <w:num w:numId="9">
    <w:abstractNumId w:val="23"/>
  </w:num>
  <w:num w:numId="10">
    <w:abstractNumId w:val="5"/>
  </w:num>
  <w:num w:numId="11">
    <w:abstractNumId w:val="23"/>
  </w:num>
  <w:num w:numId="12">
    <w:abstractNumId w:val="17"/>
  </w:num>
  <w:num w:numId="13">
    <w:abstractNumId w:val="5"/>
  </w:num>
  <w:num w:numId="14">
    <w:abstractNumId w:val="9"/>
  </w:num>
  <w:num w:numId="15">
    <w:abstractNumId w:val="10"/>
  </w:num>
  <w:num w:numId="16">
    <w:abstractNumId w:val="14"/>
  </w:num>
  <w:num w:numId="17">
    <w:abstractNumId w:val="0"/>
  </w:num>
  <w:num w:numId="18">
    <w:abstractNumId w:val="24"/>
  </w:num>
  <w:num w:numId="19">
    <w:abstractNumId w:val="16"/>
  </w:num>
  <w:num w:numId="20">
    <w:abstractNumId w:val="4"/>
  </w:num>
  <w:num w:numId="21">
    <w:abstractNumId w:val="18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7"/>
  </w:num>
  <w:num w:numId="25">
    <w:abstractNumId w:val="6"/>
  </w:num>
  <w:num w:numId="26">
    <w:abstractNumId w:val="13"/>
  </w:num>
  <w:num w:numId="27">
    <w:abstractNumId w:val="11"/>
  </w:num>
  <w:num w:numId="28">
    <w:abstractNumId w:val="20"/>
  </w:num>
  <w:num w:numId="29">
    <w:abstractNumId w:val="15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FF0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1B"/>
    <w:rsid w:val="00022D87"/>
    <w:rsid w:val="00023FF9"/>
    <w:rsid w:val="000244C4"/>
    <w:rsid w:val="000264F3"/>
    <w:rsid w:val="00026875"/>
    <w:rsid w:val="00030A5F"/>
    <w:rsid w:val="00031366"/>
    <w:rsid w:val="000314B9"/>
    <w:rsid w:val="00031509"/>
    <w:rsid w:val="0003223D"/>
    <w:rsid w:val="000328EA"/>
    <w:rsid w:val="00033378"/>
    <w:rsid w:val="00033B63"/>
    <w:rsid w:val="00033D46"/>
    <w:rsid w:val="00034015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BD7"/>
    <w:rsid w:val="00043CA8"/>
    <w:rsid w:val="00043DC0"/>
    <w:rsid w:val="000440FD"/>
    <w:rsid w:val="000454EB"/>
    <w:rsid w:val="00045905"/>
    <w:rsid w:val="00045B0C"/>
    <w:rsid w:val="00046B14"/>
    <w:rsid w:val="0005051C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C89"/>
    <w:rsid w:val="0005640B"/>
    <w:rsid w:val="00060586"/>
    <w:rsid w:val="0006089D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2FF5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705"/>
    <w:rsid w:val="000878E6"/>
    <w:rsid w:val="000913A9"/>
    <w:rsid w:val="00092517"/>
    <w:rsid w:val="0009258C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4AFB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2982"/>
    <w:rsid w:val="000D2CDC"/>
    <w:rsid w:val="000D346F"/>
    <w:rsid w:val="000D3D6E"/>
    <w:rsid w:val="000D3FF1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637"/>
    <w:rsid w:val="000E2FC4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3495"/>
    <w:rsid w:val="0010383F"/>
    <w:rsid w:val="001041D6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2CE"/>
    <w:rsid w:val="0011135B"/>
    <w:rsid w:val="00111869"/>
    <w:rsid w:val="00111A3F"/>
    <w:rsid w:val="00111CD3"/>
    <w:rsid w:val="001132EB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6E83"/>
    <w:rsid w:val="001273E8"/>
    <w:rsid w:val="00127995"/>
    <w:rsid w:val="00127FD3"/>
    <w:rsid w:val="00130740"/>
    <w:rsid w:val="00130B1C"/>
    <w:rsid w:val="001315C8"/>
    <w:rsid w:val="001316C2"/>
    <w:rsid w:val="0013247F"/>
    <w:rsid w:val="0013267C"/>
    <w:rsid w:val="00132C34"/>
    <w:rsid w:val="00133F16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506B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26F"/>
    <w:rsid w:val="00150780"/>
    <w:rsid w:val="00150D6C"/>
    <w:rsid w:val="00151046"/>
    <w:rsid w:val="0015119C"/>
    <w:rsid w:val="001512F8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37F5"/>
    <w:rsid w:val="00154216"/>
    <w:rsid w:val="00154E54"/>
    <w:rsid w:val="001551F3"/>
    <w:rsid w:val="0015557E"/>
    <w:rsid w:val="00155B73"/>
    <w:rsid w:val="0015607E"/>
    <w:rsid w:val="0015631F"/>
    <w:rsid w:val="00156E66"/>
    <w:rsid w:val="00156F1D"/>
    <w:rsid w:val="00157DA6"/>
    <w:rsid w:val="00160FF6"/>
    <w:rsid w:val="001610F1"/>
    <w:rsid w:val="001611CB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38"/>
    <w:rsid w:val="0016513B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B4E"/>
    <w:rsid w:val="00186FFF"/>
    <w:rsid w:val="0018703C"/>
    <w:rsid w:val="001871FE"/>
    <w:rsid w:val="0018752C"/>
    <w:rsid w:val="0018791D"/>
    <w:rsid w:val="00187F13"/>
    <w:rsid w:val="001911CC"/>
    <w:rsid w:val="0019167A"/>
    <w:rsid w:val="001918A2"/>
    <w:rsid w:val="00192560"/>
    <w:rsid w:val="001942D1"/>
    <w:rsid w:val="0019432F"/>
    <w:rsid w:val="001943E5"/>
    <w:rsid w:val="001946E7"/>
    <w:rsid w:val="00194716"/>
    <w:rsid w:val="00195AB4"/>
    <w:rsid w:val="00195DE6"/>
    <w:rsid w:val="00195E8A"/>
    <w:rsid w:val="0019614E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5000"/>
    <w:rsid w:val="001A59F5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6E2D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5EE3"/>
    <w:rsid w:val="001C6D07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45E"/>
    <w:rsid w:val="001D36A3"/>
    <w:rsid w:val="001D4C53"/>
    <w:rsid w:val="001D54CD"/>
    <w:rsid w:val="001D5545"/>
    <w:rsid w:val="001D6C10"/>
    <w:rsid w:val="001D7ABA"/>
    <w:rsid w:val="001E0882"/>
    <w:rsid w:val="001E0B64"/>
    <w:rsid w:val="001E1B6B"/>
    <w:rsid w:val="001E1F53"/>
    <w:rsid w:val="001E28C9"/>
    <w:rsid w:val="001E2B11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4C4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8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619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472A5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544A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A40"/>
    <w:rsid w:val="00274EB3"/>
    <w:rsid w:val="00275260"/>
    <w:rsid w:val="00275561"/>
    <w:rsid w:val="002759AE"/>
    <w:rsid w:val="00276237"/>
    <w:rsid w:val="00277843"/>
    <w:rsid w:val="00277A00"/>
    <w:rsid w:val="00277A44"/>
    <w:rsid w:val="002803CF"/>
    <w:rsid w:val="00280998"/>
    <w:rsid w:val="00280A4C"/>
    <w:rsid w:val="00280F2E"/>
    <w:rsid w:val="002816D9"/>
    <w:rsid w:val="00281F6B"/>
    <w:rsid w:val="00283976"/>
    <w:rsid w:val="00283B17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978C6"/>
    <w:rsid w:val="002A02F3"/>
    <w:rsid w:val="002A03CF"/>
    <w:rsid w:val="002A0A0B"/>
    <w:rsid w:val="002A0EF8"/>
    <w:rsid w:val="002A2095"/>
    <w:rsid w:val="002A3BA6"/>
    <w:rsid w:val="002A49F9"/>
    <w:rsid w:val="002A589C"/>
    <w:rsid w:val="002A5F42"/>
    <w:rsid w:val="002A5FBA"/>
    <w:rsid w:val="002A75E3"/>
    <w:rsid w:val="002A7772"/>
    <w:rsid w:val="002A7795"/>
    <w:rsid w:val="002A7EA3"/>
    <w:rsid w:val="002B0120"/>
    <w:rsid w:val="002B0138"/>
    <w:rsid w:val="002B0662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B7F9F"/>
    <w:rsid w:val="002C01F8"/>
    <w:rsid w:val="002C0B50"/>
    <w:rsid w:val="002C10DD"/>
    <w:rsid w:val="002C1F6F"/>
    <w:rsid w:val="002C2329"/>
    <w:rsid w:val="002C365C"/>
    <w:rsid w:val="002C3C29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2A30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1BE"/>
    <w:rsid w:val="002E528A"/>
    <w:rsid w:val="002E53BC"/>
    <w:rsid w:val="002E6800"/>
    <w:rsid w:val="002E781E"/>
    <w:rsid w:val="002F0153"/>
    <w:rsid w:val="002F04EB"/>
    <w:rsid w:val="002F1DC2"/>
    <w:rsid w:val="002F230E"/>
    <w:rsid w:val="002F3231"/>
    <w:rsid w:val="002F323C"/>
    <w:rsid w:val="002F36DC"/>
    <w:rsid w:val="002F3D2C"/>
    <w:rsid w:val="002F3DD8"/>
    <w:rsid w:val="002F426B"/>
    <w:rsid w:val="002F4597"/>
    <w:rsid w:val="002F4896"/>
    <w:rsid w:val="002F48FB"/>
    <w:rsid w:val="002F4A9D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50A"/>
    <w:rsid w:val="00303C3D"/>
    <w:rsid w:val="00304554"/>
    <w:rsid w:val="00306A65"/>
    <w:rsid w:val="00306BCE"/>
    <w:rsid w:val="00306EEE"/>
    <w:rsid w:val="00307975"/>
    <w:rsid w:val="00307D26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4DC9"/>
    <w:rsid w:val="003357A8"/>
    <w:rsid w:val="003358C0"/>
    <w:rsid w:val="00336AD2"/>
    <w:rsid w:val="003370DD"/>
    <w:rsid w:val="003374A8"/>
    <w:rsid w:val="00337957"/>
    <w:rsid w:val="003401D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43D3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676C4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482B"/>
    <w:rsid w:val="00385559"/>
    <w:rsid w:val="00385F7D"/>
    <w:rsid w:val="0038609C"/>
    <w:rsid w:val="003867BF"/>
    <w:rsid w:val="00386CB7"/>
    <w:rsid w:val="0038735F"/>
    <w:rsid w:val="003874EC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598"/>
    <w:rsid w:val="0039485C"/>
    <w:rsid w:val="00394C9D"/>
    <w:rsid w:val="00395141"/>
    <w:rsid w:val="003951F5"/>
    <w:rsid w:val="00395E06"/>
    <w:rsid w:val="00395E4B"/>
    <w:rsid w:val="00396A74"/>
    <w:rsid w:val="00396C26"/>
    <w:rsid w:val="00397361"/>
    <w:rsid w:val="003973A0"/>
    <w:rsid w:val="0039751C"/>
    <w:rsid w:val="00397771"/>
    <w:rsid w:val="003A06CF"/>
    <w:rsid w:val="003A22D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A7FEA"/>
    <w:rsid w:val="003B0323"/>
    <w:rsid w:val="003B03F8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714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C7E77"/>
    <w:rsid w:val="003D093C"/>
    <w:rsid w:val="003D0E88"/>
    <w:rsid w:val="003D1CCC"/>
    <w:rsid w:val="003D2344"/>
    <w:rsid w:val="003D2714"/>
    <w:rsid w:val="003D2A41"/>
    <w:rsid w:val="003D3A57"/>
    <w:rsid w:val="003D4831"/>
    <w:rsid w:val="003D547E"/>
    <w:rsid w:val="003D59B7"/>
    <w:rsid w:val="003D609D"/>
    <w:rsid w:val="003D68FF"/>
    <w:rsid w:val="003D6A2E"/>
    <w:rsid w:val="003D75CB"/>
    <w:rsid w:val="003E01EE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7004"/>
    <w:rsid w:val="00410AFD"/>
    <w:rsid w:val="00410F78"/>
    <w:rsid w:val="00411499"/>
    <w:rsid w:val="00411724"/>
    <w:rsid w:val="004139E2"/>
    <w:rsid w:val="00413D8A"/>
    <w:rsid w:val="00413FC7"/>
    <w:rsid w:val="0041458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38AA"/>
    <w:rsid w:val="00424131"/>
    <w:rsid w:val="004241AD"/>
    <w:rsid w:val="004243D1"/>
    <w:rsid w:val="0042457A"/>
    <w:rsid w:val="00424631"/>
    <w:rsid w:val="004246CC"/>
    <w:rsid w:val="00425996"/>
    <w:rsid w:val="00425B43"/>
    <w:rsid w:val="0042610B"/>
    <w:rsid w:val="00426ABB"/>
    <w:rsid w:val="00426DB7"/>
    <w:rsid w:val="004274DA"/>
    <w:rsid w:val="00427C86"/>
    <w:rsid w:val="00431158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2DE0"/>
    <w:rsid w:val="004633AE"/>
    <w:rsid w:val="00465220"/>
    <w:rsid w:val="00465A57"/>
    <w:rsid w:val="00467103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04C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A5"/>
    <w:rsid w:val="004A4FF5"/>
    <w:rsid w:val="004A5084"/>
    <w:rsid w:val="004A5219"/>
    <w:rsid w:val="004A5F09"/>
    <w:rsid w:val="004A6DE8"/>
    <w:rsid w:val="004A7911"/>
    <w:rsid w:val="004B0724"/>
    <w:rsid w:val="004B07EC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14A"/>
    <w:rsid w:val="004C04B8"/>
    <w:rsid w:val="004C0B83"/>
    <w:rsid w:val="004C2187"/>
    <w:rsid w:val="004C231F"/>
    <w:rsid w:val="004C236F"/>
    <w:rsid w:val="004C4A16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586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84E"/>
    <w:rsid w:val="004F3BCE"/>
    <w:rsid w:val="004F40DE"/>
    <w:rsid w:val="004F4DE6"/>
    <w:rsid w:val="004F5038"/>
    <w:rsid w:val="004F5A5B"/>
    <w:rsid w:val="004F5DEA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1592"/>
    <w:rsid w:val="0052349C"/>
    <w:rsid w:val="00523CF7"/>
    <w:rsid w:val="00524648"/>
    <w:rsid w:val="005250B3"/>
    <w:rsid w:val="005252E5"/>
    <w:rsid w:val="005263D7"/>
    <w:rsid w:val="00526517"/>
    <w:rsid w:val="00526EBC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6B5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AA3"/>
    <w:rsid w:val="00563D2C"/>
    <w:rsid w:val="0056405B"/>
    <w:rsid w:val="00564958"/>
    <w:rsid w:val="005657D9"/>
    <w:rsid w:val="00565B46"/>
    <w:rsid w:val="00565B7E"/>
    <w:rsid w:val="00565F6E"/>
    <w:rsid w:val="00566709"/>
    <w:rsid w:val="00566C3C"/>
    <w:rsid w:val="005673DA"/>
    <w:rsid w:val="005676B3"/>
    <w:rsid w:val="00571497"/>
    <w:rsid w:val="0057267C"/>
    <w:rsid w:val="00573268"/>
    <w:rsid w:val="0057552A"/>
    <w:rsid w:val="00575D93"/>
    <w:rsid w:val="00576314"/>
    <w:rsid w:val="00576D85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3CAE"/>
    <w:rsid w:val="00585167"/>
    <w:rsid w:val="0058628D"/>
    <w:rsid w:val="00586A9A"/>
    <w:rsid w:val="00587951"/>
    <w:rsid w:val="00587D4C"/>
    <w:rsid w:val="00594062"/>
    <w:rsid w:val="005943EB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5EAD"/>
    <w:rsid w:val="005A6998"/>
    <w:rsid w:val="005A69CF"/>
    <w:rsid w:val="005A6C21"/>
    <w:rsid w:val="005A7AF3"/>
    <w:rsid w:val="005A7BDF"/>
    <w:rsid w:val="005B049E"/>
    <w:rsid w:val="005B0A44"/>
    <w:rsid w:val="005B1B3E"/>
    <w:rsid w:val="005B2150"/>
    <w:rsid w:val="005B436B"/>
    <w:rsid w:val="005B4954"/>
    <w:rsid w:val="005B512C"/>
    <w:rsid w:val="005B51CD"/>
    <w:rsid w:val="005B54EF"/>
    <w:rsid w:val="005B586F"/>
    <w:rsid w:val="005B5C27"/>
    <w:rsid w:val="005B665A"/>
    <w:rsid w:val="005B7C7D"/>
    <w:rsid w:val="005C0BEC"/>
    <w:rsid w:val="005C1640"/>
    <w:rsid w:val="005C1F1D"/>
    <w:rsid w:val="005C255D"/>
    <w:rsid w:val="005C264C"/>
    <w:rsid w:val="005C28B9"/>
    <w:rsid w:val="005C305E"/>
    <w:rsid w:val="005C33D9"/>
    <w:rsid w:val="005C38D6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2B1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21B"/>
    <w:rsid w:val="00607519"/>
    <w:rsid w:val="0061024E"/>
    <w:rsid w:val="006104D2"/>
    <w:rsid w:val="00610DA0"/>
    <w:rsid w:val="0061103E"/>
    <w:rsid w:val="0061150C"/>
    <w:rsid w:val="00611A80"/>
    <w:rsid w:val="00611D12"/>
    <w:rsid w:val="0061280B"/>
    <w:rsid w:val="00612893"/>
    <w:rsid w:val="006130BB"/>
    <w:rsid w:val="0061324C"/>
    <w:rsid w:val="006138A1"/>
    <w:rsid w:val="00613C46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9FA"/>
    <w:rsid w:val="00617FF4"/>
    <w:rsid w:val="006205BF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089"/>
    <w:rsid w:val="00635A45"/>
    <w:rsid w:val="006403CB"/>
    <w:rsid w:val="00640F0E"/>
    <w:rsid w:val="00641AB3"/>
    <w:rsid w:val="006421FE"/>
    <w:rsid w:val="0064285D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20B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27"/>
    <w:rsid w:val="00675EF3"/>
    <w:rsid w:val="00676016"/>
    <w:rsid w:val="00676A88"/>
    <w:rsid w:val="00677731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1F"/>
    <w:rsid w:val="00687077"/>
    <w:rsid w:val="006875E2"/>
    <w:rsid w:val="00687C90"/>
    <w:rsid w:val="00687E1F"/>
    <w:rsid w:val="006925D2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1C0C"/>
    <w:rsid w:val="006A2158"/>
    <w:rsid w:val="006A215A"/>
    <w:rsid w:val="006A24BA"/>
    <w:rsid w:val="006A2EBD"/>
    <w:rsid w:val="006A33A5"/>
    <w:rsid w:val="006A464A"/>
    <w:rsid w:val="006A46E2"/>
    <w:rsid w:val="006A6572"/>
    <w:rsid w:val="006A6795"/>
    <w:rsid w:val="006A6B85"/>
    <w:rsid w:val="006A74BE"/>
    <w:rsid w:val="006A7FF6"/>
    <w:rsid w:val="006B0BF5"/>
    <w:rsid w:val="006B1180"/>
    <w:rsid w:val="006B1D02"/>
    <w:rsid w:val="006B1D44"/>
    <w:rsid w:val="006B375A"/>
    <w:rsid w:val="006B39DD"/>
    <w:rsid w:val="006B43A5"/>
    <w:rsid w:val="006B476E"/>
    <w:rsid w:val="006B52C5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723"/>
    <w:rsid w:val="006C7AAF"/>
    <w:rsid w:val="006D0478"/>
    <w:rsid w:val="006D2094"/>
    <w:rsid w:val="006D2C2A"/>
    <w:rsid w:val="006D2EED"/>
    <w:rsid w:val="006D3937"/>
    <w:rsid w:val="006D464B"/>
    <w:rsid w:val="006D53CA"/>
    <w:rsid w:val="006D605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493F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3FBC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26B"/>
    <w:rsid w:val="00732802"/>
    <w:rsid w:val="00732E7C"/>
    <w:rsid w:val="00732EAC"/>
    <w:rsid w:val="007331FF"/>
    <w:rsid w:val="007334B2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5DF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57A7F"/>
    <w:rsid w:val="00760189"/>
    <w:rsid w:val="007607EB"/>
    <w:rsid w:val="0076098A"/>
    <w:rsid w:val="00761CE3"/>
    <w:rsid w:val="00761F50"/>
    <w:rsid w:val="00761F78"/>
    <w:rsid w:val="00763647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A2"/>
    <w:rsid w:val="007760B1"/>
    <w:rsid w:val="007762E7"/>
    <w:rsid w:val="007762EF"/>
    <w:rsid w:val="007768DE"/>
    <w:rsid w:val="00781246"/>
    <w:rsid w:val="00781587"/>
    <w:rsid w:val="007819A5"/>
    <w:rsid w:val="0078244A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39B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8E5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7CD"/>
    <w:rsid w:val="00805D8B"/>
    <w:rsid w:val="00806313"/>
    <w:rsid w:val="0080647F"/>
    <w:rsid w:val="008069F1"/>
    <w:rsid w:val="00806D9F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2DC"/>
    <w:rsid w:val="00820A48"/>
    <w:rsid w:val="008212DB"/>
    <w:rsid w:val="00821399"/>
    <w:rsid w:val="0082158E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3634"/>
    <w:rsid w:val="00844B6D"/>
    <w:rsid w:val="00844CC1"/>
    <w:rsid w:val="00844DB6"/>
    <w:rsid w:val="008459E2"/>
    <w:rsid w:val="00850369"/>
    <w:rsid w:val="00850C74"/>
    <w:rsid w:val="008510CD"/>
    <w:rsid w:val="00851228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D7E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063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290"/>
    <w:rsid w:val="008A4E99"/>
    <w:rsid w:val="008A56A7"/>
    <w:rsid w:val="008A5CCE"/>
    <w:rsid w:val="008A6348"/>
    <w:rsid w:val="008A662D"/>
    <w:rsid w:val="008A6C15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4607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344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8DF"/>
    <w:rsid w:val="008E2A9A"/>
    <w:rsid w:val="008E2EEF"/>
    <w:rsid w:val="008E4305"/>
    <w:rsid w:val="008E4401"/>
    <w:rsid w:val="008E5196"/>
    <w:rsid w:val="008E5A6B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E0C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062"/>
    <w:rsid w:val="00903634"/>
    <w:rsid w:val="00903F82"/>
    <w:rsid w:val="00904395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7A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265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77B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997"/>
    <w:rsid w:val="00951190"/>
    <w:rsid w:val="00951590"/>
    <w:rsid w:val="0095360D"/>
    <w:rsid w:val="00954257"/>
    <w:rsid w:val="009545AC"/>
    <w:rsid w:val="00955409"/>
    <w:rsid w:val="00955B97"/>
    <w:rsid w:val="00955DE6"/>
    <w:rsid w:val="00956578"/>
    <w:rsid w:val="00956EBC"/>
    <w:rsid w:val="009579A6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12"/>
    <w:rsid w:val="00983564"/>
    <w:rsid w:val="009837B7"/>
    <w:rsid w:val="009839F2"/>
    <w:rsid w:val="00983CE7"/>
    <w:rsid w:val="00984280"/>
    <w:rsid w:val="00984AF4"/>
    <w:rsid w:val="00985162"/>
    <w:rsid w:val="00985386"/>
    <w:rsid w:val="009858FE"/>
    <w:rsid w:val="00985B08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4B9B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4957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E0C"/>
    <w:rsid w:val="009C302E"/>
    <w:rsid w:val="009C312B"/>
    <w:rsid w:val="009C4438"/>
    <w:rsid w:val="009C4BD4"/>
    <w:rsid w:val="009C5555"/>
    <w:rsid w:val="009C699E"/>
    <w:rsid w:val="009C69B4"/>
    <w:rsid w:val="009C6AC8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5A22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290C"/>
    <w:rsid w:val="00A43490"/>
    <w:rsid w:val="00A44209"/>
    <w:rsid w:val="00A44E41"/>
    <w:rsid w:val="00A4518B"/>
    <w:rsid w:val="00A47800"/>
    <w:rsid w:val="00A47B28"/>
    <w:rsid w:val="00A502F5"/>
    <w:rsid w:val="00A50C60"/>
    <w:rsid w:val="00A510D1"/>
    <w:rsid w:val="00A51177"/>
    <w:rsid w:val="00A518A1"/>
    <w:rsid w:val="00A52560"/>
    <w:rsid w:val="00A52648"/>
    <w:rsid w:val="00A53439"/>
    <w:rsid w:val="00A5368D"/>
    <w:rsid w:val="00A538BF"/>
    <w:rsid w:val="00A55383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6B6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04A"/>
    <w:rsid w:val="00A7625C"/>
    <w:rsid w:val="00A7782B"/>
    <w:rsid w:val="00A778FD"/>
    <w:rsid w:val="00A77F8F"/>
    <w:rsid w:val="00A77FD6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1B03"/>
    <w:rsid w:val="00A927D7"/>
    <w:rsid w:val="00A932EB"/>
    <w:rsid w:val="00A95A08"/>
    <w:rsid w:val="00A95A0B"/>
    <w:rsid w:val="00A95A26"/>
    <w:rsid w:val="00A97042"/>
    <w:rsid w:val="00A975D1"/>
    <w:rsid w:val="00A9797F"/>
    <w:rsid w:val="00A97C59"/>
    <w:rsid w:val="00AA0452"/>
    <w:rsid w:val="00AA2022"/>
    <w:rsid w:val="00AA2314"/>
    <w:rsid w:val="00AA4CA2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DA1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26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71B0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7F2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5D54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3E4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3D29"/>
    <w:rsid w:val="00B24052"/>
    <w:rsid w:val="00B25B7A"/>
    <w:rsid w:val="00B26AD2"/>
    <w:rsid w:val="00B26D39"/>
    <w:rsid w:val="00B27278"/>
    <w:rsid w:val="00B27334"/>
    <w:rsid w:val="00B27A7A"/>
    <w:rsid w:val="00B30727"/>
    <w:rsid w:val="00B30F22"/>
    <w:rsid w:val="00B312BA"/>
    <w:rsid w:val="00B32ABC"/>
    <w:rsid w:val="00B331B9"/>
    <w:rsid w:val="00B3398D"/>
    <w:rsid w:val="00B34622"/>
    <w:rsid w:val="00B34AF1"/>
    <w:rsid w:val="00B34DB0"/>
    <w:rsid w:val="00B35DDA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063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930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404"/>
    <w:rsid w:val="00B65C15"/>
    <w:rsid w:val="00B663CE"/>
    <w:rsid w:val="00B66CA3"/>
    <w:rsid w:val="00B679FD"/>
    <w:rsid w:val="00B706F6"/>
    <w:rsid w:val="00B70EC2"/>
    <w:rsid w:val="00B71C6C"/>
    <w:rsid w:val="00B71FDB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77615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9C3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9FE"/>
    <w:rsid w:val="00BA1AEA"/>
    <w:rsid w:val="00BA2353"/>
    <w:rsid w:val="00BA289C"/>
    <w:rsid w:val="00BA2E13"/>
    <w:rsid w:val="00BA407B"/>
    <w:rsid w:val="00BA4149"/>
    <w:rsid w:val="00BA46FC"/>
    <w:rsid w:val="00BA568C"/>
    <w:rsid w:val="00BA56A6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9B9"/>
    <w:rsid w:val="00BD0AD1"/>
    <w:rsid w:val="00BD119E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232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BF77C3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3DF"/>
    <w:rsid w:val="00C77ED1"/>
    <w:rsid w:val="00C81B2A"/>
    <w:rsid w:val="00C821BE"/>
    <w:rsid w:val="00C82652"/>
    <w:rsid w:val="00C82AE5"/>
    <w:rsid w:val="00C831B0"/>
    <w:rsid w:val="00C83730"/>
    <w:rsid w:val="00C83834"/>
    <w:rsid w:val="00C84142"/>
    <w:rsid w:val="00C851AE"/>
    <w:rsid w:val="00C862D0"/>
    <w:rsid w:val="00C863D6"/>
    <w:rsid w:val="00C8767C"/>
    <w:rsid w:val="00C87946"/>
    <w:rsid w:val="00C87A9A"/>
    <w:rsid w:val="00C87F1F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9F6"/>
    <w:rsid w:val="00CA1B19"/>
    <w:rsid w:val="00CA3294"/>
    <w:rsid w:val="00CA4593"/>
    <w:rsid w:val="00CA5A8E"/>
    <w:rsid w:val="00CA7DBF"/>
    <w:rsid w:val="00CB058A"/>
    <w:rsid w:val="00CB0B43"/>
    <w:rsid w:val="00CB0BE5"/>
    <w:rsid w:val="00CB0D93"/>
    <w:rsid w:val="00CB0FBC"/>
    <w:rsid w:val="00CB193D"/>
    <w:rsid w:val="00CB1B96"/>
    <w:rsid w:val="00CB1DFE"/>
    <w:rsid w:val="00CB25D0"/>
    <w:rsid w:val="00CB3253"/>
    <w:rsid w:val="00CB391A"/>
    <w:rsid w:val="00CB3B23"/>
    <w:rsid w:val="00CB4169"/>
    <w:rsid w:val="00CB56B7"/>
    <w:rsid w:val="00CB5C01"/>
    <w:rsid w:val="00CB754B"/>
    <w:rsid w:val="00CB785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5C36"/>
    <w:rsid w:val="00CE71E0"/>
    <w:rsid w:val="00CE7F21"/>
    <w:rsid w:val="00CF04B9"/>
    <w:rsid w:val="00CF061B"/>
    <w:rsid w:val="00CF0B36"/>
    <w:rsid w:val="00CF28BF"/>
    <w:rsid w:val="00CF31FB"/>
    <w:rsid w:val="00CF32AE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6BE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8CD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0BEF"/>
    <w:rsid w:val="00D21027"/>
    <w:rsid w:val="00D2105E"/>
    <w:rsid w:val="00D23468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D41"/>
    <w:rsid w:val="00D33FC3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36D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2D9"/>
    <w:rsid w:val="00D813D7"/>
    <w:rsid w:val="00D83176"/>
    <w:rsid w:val="00D8321C"/>
    <w:rsid w:val="00D837DB"/>
    <w:rsid w:val="00D84A7E"/>
    <w:rsid w:val="00D85C05"/>
    <w:rsid w:val="00D863CC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88F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6D8A"/>
    <w:rsid w:val="00DB75C6"/>
    <w:rsid w:val="00DC0E27"/>
    <w:rsid w:val="00DC21F1"/>
    <w:rsid w:val="00DC2269"/>
    <w:rsid w:val="00DC293F"/>
    <w:rsid w:val="00DC2940"/>
    <w:rsid w:val="00DC2941"/>
    <w:rsid w:val="00DC2BEC"/>
    <w:rsid w:val="00DC2C6B"/>
    <w:rsid w:val="00DC4412"/>
    <w:rsid w:val="00DC4458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5C31"/>
    <w:rsid w:val="00DE65B6"/>
    <w:rsid w:val="00DE727E"/>
    <w:rsid w:val="00DE7AD0"/>
    <w:rsid w:val="00DF07C4"/>
    <w:rsid w:val="00DF10CC"/>
    <w:rsid w:val="00DF1129"/>
    <w:rsid w:val="00DF1DC7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5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717"/>
    <w:rsid w:val="00E14A07"/>
    <w:rsid w:val="00E1573E"/>
    <w:rsid w:val="00E1586A"/>
    <w:rsid w:val="00E158CD"/>
    <w:rsid w:val="00E15C4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1BF9"/>
    <w:rsid w:val="00E22902"/>
    <w:rsid w:val="00E24062"/>
    <w:rsid w:val="00E24393"/>
    <w:rsid w:val="00E3048C"/>
    <w:rsid w:val="00E30CFD"/>
    <w:rsid w:val="00E317E6"/>
    <w:rsid w:val="00E319F0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47C3F"/>
    <w:rsid w:val="00E503ED"/>
    <w:rsid w:val="00E50BD2"/>
    <w:rsid w:val="00E50FDF"/>
    <w:rsid w:val="00E514D3"/>
    <w:rsid w:val="00E524F6"/>
    <w:rsid w:val="00E5288C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6FC8"/>
    <w:rsid w:val="00E77BC9"/>
    <w:rsid w:val="00E77D5C"/>
    <w:rsid w:val="00E80115"/>
    <w:rsid w:val="00E809E7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143A"/>
    <w:rsid w:val="00EA31D9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6D9"/>
    <w:rsid w:val="00EB0FE6"/>
    <w:rsid w:val="00EB13BF"/>
    <w:rsid w:val="00EB1498"/>
    <w:rsid w:val="00EB1B7D"/>
    <w:rsid w:val="00EB1DE2"/>
    <w:rsid w:val="00EB1FA3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3B1"/>
    <w:rsid w:val="00ED2A28"/>
    <w:rsid w:val="00ED31ED"/>
    <w:rsid w:val="00ED389D"/>
    <w:rsid w:val="00ED3C34"/>
    <w:rsid w:val="00ED7163"/>
    <w:rsid w:val="00ED72CE"/>
    <w:rsid w:val="00EE0D38"/>
    <w:rsid w:val="00EE1166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BB4"/>
    <w:rsid w:val="00EE7F47"/>
    <w:rsid w:val="00EF010C"/>
    <w:rsid w:val="00EF1D00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2A21"/>
    <w:rsid w:val="00F03A40"/>
    <w:rsid w:val="00F03B6D"/>
    <w:rsid w:val="00F04619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57A4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3D71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5E5"/>
    <w:rsid w:val="00F91DE3"/>
    <w:rsid w:val="00F91EDC"/>
    <w:rsid w:val="00F92753"/>
    <w:rsid w:val="00F9298A"/>
    <w:rsid w:val="00F92B2B"/>
    <w:rsid w:val="00F93490"/>
    <w:rsid w:val="00F93D97"/>
    <w:rsid w:val="00F93DFC"/>
    <w:rsid w:val="00F94969"/>
    <w:rsid w:val="00F94DF5"/>
    <w:rsid w:val="00F95EF7"/>
    <w:rsid w:val="00F9668F"/>
    <w:rsid w:val="00F96735"/>
    <w:rsid w:val="00FA09C2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CD6"/>
    <w:rsid w:val="00FA7E0B"/>
    <w:rsid w:val="00FB131B"/>
    <w:rsid w:val="00FB2150"/>
    <w:rsid w:val="00FB32A6"/>
    <w:rsid w:val="00FB3510"/>
    <w:rsid w:val="00FB397A"/>
    <w:rsid w:val="00FB3BAD"/>
    <w:rsid w:val="00FB5700"/>
    <w:rsid w:val="00FB5A0A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AE0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6952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357"/>
    <w:rsid w:val="00FF586A"/>
    <w:rsid w:val="00FF63F9"/>
    <w:rsid w:val="00FF69EF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414587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414587"/>
    <w:rPr>
      <w:rFonts w:ascii="宋体" w:hAnsi="宋体"/>
      <w:i/>
      <w:kern w:val="2"/>
      <w:sz w:val="21"/>
      <w:szCs w:val="21"/>
    </w:rPr>
  </w:style>
  <w:style w:type="character" w:customStyle="1" w:styleId="fontstyle01">
    <w:name w:val="fontstyle01"/>
    <w:basedOn w:val="a1"/>
    <w:rsid w:val="00207788"/>
    <w:rPr>
      <w:rFonts w:ascii="SymbolMT" w:hAnsi="SymbolMT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fontstyle21">
    <w:name w:val="fontstyle21"/>
    <w:basedOn w:val="a1"/>
    <w:rsid w:val="00207788"/>
    <w:rPr>
      <w:rFonts w:ascii="Calibri" w:hAnsi="Calibri" w:cs="Calibri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fontstyle31">
    <w:name w:val="fontstyle31"/>
    <w:basedOn w:val="a1"/>
    <w:rsid w:val="00207788"/>
    <w:rPr>
      <w:rFonts w:ascii="Calibri-Bold" w:hAnsi="Calibri-Bold" w:hint="default"/>
      <w:b/>
      <w:bCs/>
      <w:i w:val="0"/>
      <w:iCs w:val="0"/>
      <w:color w:val="1A1B18"/>
      <w:sz w:val="24"/>
      <w:szCs w:val="24"/>
    </w:rPr>
  </w:style>
  <w:style w:type="character" w:customStyle="1" w:styleId="fontstyle41">
    <w:name w:val="fontstyle41"/>
    <w:basedOn w:val="a1"/>
    <w:rsid w:val="00207788"/>
    <w:rPr>
      <w:rFonts w:ascii="Wingdings-Regular" w:hAnsi="Wingdings-Regular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TALCar">
    <w:name w:val="TAL Car"/>
    <w:qFormat/>
    <w:locked/>
    <w:rsid w:val="002F1DC2"/>
    <w:rPr>
      <w:rFonts w:ascii="Arial" w:eastAsia="Times New Roman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414587"/>
    <w:pPr>
      <w:widowControl w:val="0"/>
      <w:spacing w:after="0"/>
      <w:ind w:firstLine="420"/>
      <w:jc w:val="both"/>
    </w:pPr>
    <w:rPr>
      <w:rFonts w:ascii="宋体" w:hAnsi="宋体"/>
      <w:i/>
      <w:kern w:val="2"/>
      <w:sz w:val="21"/>
      <w:szCs w:val="21"/>
      <w:lang w:val="en-US" w:eastAsia="zh-CN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414587"/>
    <w:rPr>
      <w:rFonts w:ascii="宋体" w:hAnsi="宋体"/>
      <w:i/>
      <w:kern w:val="2"/>
      <w:sz w:val="21"/>
      <w:szCs w:val="21"/>
    </w:rPr>
  </w:style>
  <w:style w:type="character" w:customStyle="1" w:styleId="fontstyle01">
    <w:name w:val="fontstyle01"/>
    <w:basedOn w:val="a1"/>
    <w:rsid w:val="00207788"/>
    <w:rPr>
      <w:rFonts w:ascii="SymbolMT" w:hAnsi="SymbolMT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fontstyle21">
    <w:name w:val="fontstyle21"/>
    <w:basedOn w:val="a1"/>
    <w:rsid w:val="00207788"/>
    <w:rPr>
      <w:rFonts w:ascii="Calibri" w:hAnsi="Calibri" w:cs="Calibri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fontstyle31">
    <w:name w:val="fontstyle31"/>
    <w:basedOn w:val="a1"/>
    <w:rsid w:val="00207788"/>
    <w:rPr>
      <w:rFonts w:ascii="Calibri-Bold" w:hAnsi="Calibri-Bold" w:hint="default"/>
      <w:b/>
      <w:bCs/>
      <w:i w:val="0"/>
      <w:iCs w:val="0"/>
      <w:color w:val="1A1B18"/>
      <w:sz w:val="24"/>
      <w:szCs w:val="24"/>
    </w:rPr>
  </w:style>
  <w:style w:type="character" w:customStyle="1" w:styleId="fontstyle41">
    <w:name w:val="fontstyle41"/>
    <w:basedOn w:val="a1"/>
    <w:rsid w:val="00207788"/>
    <w:rPr>
      <w:rFonts w:ascii="Wingdings-Regular" w:hAnsi="Wingdings-Regular" w:hint="default"/>
      <w:b w:val="0"/>
      <w:bCs w:val="0"/>
      <w:i w:val="0"/>
      <w:iCs w:val="0"/>
      <w:color w:val="1A1B18"/>
      <w:sz w:val="24"/>
      <w:szCs w:val="24"/>
    </w:rPr>
  </w:style>
  <w:style w:type="character" w:customStyle="1" w:styleId="TALCar">
    <w:name w:val="TAL Car"/>
    <w:qFormat/>
    <w:locked/>
    <w:rsid w:val="002F1DC2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1/Inbox/R4-2410376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10.10.10.10/ftp/tsg_ran/WG4_Radio/TSGR4_111/Inbox/R4-241040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2024-08-09T16:52:00Z</dcterms:created>
  <dcterms:modified xsi:type="dcterms:W3CDTF">2024-08-09T16:52:00Z</dcterms:modified>
</cp:coreProperties>
</file>