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20EBD" w14:textId="5197D8CD" w:rsidR="00384317" w:rsidRPr="00376830" w:rsidRDefault="00384317" w:rsidP="003D737B">
      <w:pPr>
        <w:pStyle w:val="Header"/>
        <w:tabs>
          <w:tab w:val="right" w:pos="9781"/>
          <w:tab w:val="right" w:pos="13323"/>
        </w:tabs>
        <w:spacing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F82F01">
        <w:rPr>
          <w:rFonts w:eastAsia="SimSun" w:cs="Arial"/>
          <w:sz w:val="24"/>
          <w:szCs w:val="24"/>
          <w:lang w:eastAsia="zh-CN"/>
        </w:rPr>
        <w:t>3GPP TSG-RAN WG4 Meeting # 1</w:t>
      </w:r>
      <w:r w:rsidR="00EA0129">
        <w:rPr>
          <w:rFonts w:eastAsia="SimSun" w:cs="Arial"/>
          <w:sz w:val="24"/>
          <w:szCs w:val="24"/>
          <w:lang w:eastAsia="zh-CN"/>
        </w:rPr>
        <w:t>1</w:t>
      </w:r>
      <w:r w:rsidR="00FA1955">
        <w:rPr>
          <w:rFonts w:eastAsia="SimSun" w:cs="Arial"/>
          <w:sz w:val="24"/>
          <w:szCs w:val="24"/>
          <w:lang w:eastAsia="zh-CN"/>
        </w:rPr>
        <w:t>2</w:t>
      </w:r>
      <w:r w:rsidRPr="00F82F01">
        <w:rPr>
          <w:rFonts w:eastAsia="SimSun" w:cs="Arial"/>
          <w:sz w:val="24"/>
          <w:szCs w:val="24"/>
          <w:lang w:eastAsia="zh-CN"/>
        </w:rPr>
        <w:tab/>
      </w:r>
      <w:r w:rsidR="00D93CA1" w:rsidRPr="00D93CA1">
        <w:rPr>
          <w:rFonts w:eastAsia="SimSun" w:cs="Arial"/>
          <w:sz w:val="24"/>
          <w:szCs w:val="24"/>
          <w:lang w:eastAsia="zh-CN"/>
        </w:rPr>
        <w:t>R4-2411235</w:t>
      </w:r>
    </w:p>
    <w:p w14:paraId="6D3C5C46" w14:textId="2AD6BAE2" w:rsidR="00384317" w:rsidRPr="00376830" w:rsidRDefault="00FA1955" w:rsidP="003D737B">
      <w:pPr>
        <w:pStyle w:val="Header"/>
        <w:tabs>
          <w:tab w:val="right" w:pos="9781"/>
          <w:tab w:val="right" w:pos="13323"/>
        </w:tabs>
        <w:spacing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FA1955">
        <w:rPr>
          <w:rFonts w:eastAsia="SimSun" w:cs="Arial"/>
          <w:sz w:val="24"/>
          <w:szCs w:val="24"/>
          <w:lang w:eastAsia="zh-CN"/>
        </w:rPr>
        <w:t>Maastricht, Netherlands, 19th – 23rd August, 2024</w:t>
      </w:r>
    </w:p>
    <w:p w14:paraId="635B8DE9" w14:textId="77777777" w:rsidR="005929A6" w:rsidRPr="00356D6C" w:rsidRDefault="005929A6" w:rsidP="003D737B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4A600D98" w14:textId="77777777" w:rsidR="005929A6" w:rsidRPr="005B4D3C" w:rsidRDefault="005929A6" w:rsidP="003D737B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SimSun" w:hAnsi="Arial" w:cs="Arial" w:hint="eastAsia"/>
          <w:sz w:val="22"/>
          <w:lang w:eastAsia="zh-CN"/>
        </w:rPr>
        <w:t>, Hi</w:t>
      </w:r>
      <w:r w:rsidR="00D161E1">
        <w:rPr>
          <w:rFonts w:ascii="Arial" w:eastAsia="SimSun" w:hAnsi="Arial" w:cs="Arial"/>
          <w:sz w:val="22"/>
          <w:lang w:eastAsia="zh-CN"/>
        </w:rPr>
        <w:t>S</w:t>
      </w:r>
      <w:r w:rsidR="005B4D3C">
        <w:rPr>
          <w:rFonts w:ascii="Arial" w:eastAsia="SimSun" w:hAnsi="Arial" w:cs="Arial" w:hint="eastAsia"/>
          <w:sz w:val="22"/>
          <w:lang w:eastAsia="zh-CN"/>
        </w:rPr>
        <w:t>ilicon</w:t>
      </w:r>
    </w:p>
    <w:p w14:paraId="61F653E9" w14:textId="7BA860AF" w:rsidR="005929A6" w:rsidRPr="006C181B" w:rsidRDefault="005929A6" w:rsidP="003D737B">
      <w:pPr>
        <w:ind w:left="1985" w:hanging="1985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F51D47" w:rsidRPr="00F51D47">
        <w:rPr>
          <w:rFonts w:ascii="Arial" w:hAnsi="Arial" w:cs="Arial"/>
          <w:sz w:val="22"/>
        </w:rPr>
        <w:t>Delta Ppowerclass and Delta TRxSRS for 4Tx</w:t>
      </w:r>
    </w:p>
    <w:p w14:paraId="41FE0DBA" w14:textId="69340291" w:rsidR="005929A6" w:rsidRPr="001E4ACC" w:rsidRDefault="005929A6" w:rsidP="003D737B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A14A7A">
        <w:rPr>
          <w:rFonts w:ascii="Arial" w:eastAsia="SimSun" w:hAnsi="Arial" w:cs="Arial"/>
          <w:sz w:val="22"/>
          <w:lang w:eastAsia="zh-CN"/>
        </w:rPr>
        <w:t>5</w:t>
      </w:r>
      <w:r w:rsidR="00AF1630" w:rsidRPr="0071312E">
        <w:rPr>
          <w:rFonts w:ascii="Arial" w:eastAsia="SimSun" w:hAnsi="Arial" w:cs="Arial"/>
          <w:sz w:val="22"/>
          <w:lang w:eastAsia="zh-CN"/>
        </w:rPr>
        <w:t>.</w:t>
      </w:r>
      <w:r w:rsidR="00A14A7A">
        <w:rPr>
          <w:rFonts w:ascii="Arial" w:eastAsia="SimSun" w:hAnsi="Arial" w:cs="Arial"/>
          <w:sz w:val="22"/>
          <w:lang w:eastAsia="zh-CN"/>
        </w:rPr>
        <w:t>9.1</w:t>
      </w:r>
    </w:p>
    <w:p w14:paraId="4A616A9E" w14:textId="77777777" w:rsidR="005929A6" w:rsidRDefault="005929A6" w:rsidP="003D737B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SimSun" w:hAnsi="Arial" w:cs="Arial"/>
          <w:sz w:val="22"/>
          <w:lang w:eastAsia="zh-CN"/>
        </w:rPr>
        <w:t>Approval</w:t>
      </w:r>
    </w:p>
    <w:bookmarkEnd w:id="2"/>
    <w:bookmarkEnd w:id="3"/>
    <w:p w14:paraId="16440545" w14:textId="77777777" w:rsidR="00FC0076" w:rsidRPr="00B16EEF" w:rsidRDefault="007726F1" w:rsidP="003D737B">
      <w:pPr>
        <w:pStyle w:val="Heading1"/>
        <w:spacing w:before="0"/>
      </w:pPr>
      <w:r w:rsidRPr="00B16EEF">
        <w:t>Introduction</w:t>
      </w:r>
    </w:p>
    <w:p w14:paraId="195928B3" w14:textId="17C1B44C" w:rsidR="00A14A7A" w:rsidRPr="00A14A7A" w:rsidRDefault="004916B2" w:rsidP="00B24AC3">
      <w:pPr>
        <w:widowControl w:val="0"/>
        <w:overflowPunct/>
        <w:autoSpaceDE/>
        <w:autoSpaceDN/>
        <w:adjustRightInd/>
        <w:spacing w:afterLines="100" w:after="240"/>
        <w:textAlignment w:val="auto"/>
        <w:rPr>
          <w:rFonts w:eastAsia="ＭＳ 明朝"/>
          <w:lang w:eastAsia="ja-JP"/>
        </w:rPr>
      </w:pPr>
      <w:r>
        <w:rPr>
          <w:rFonts w:eastAsia="SimSun"/>
          <w:lang w:val="en-US" w:eastAsia="zh-CN"/>
        </w:rPr>
        <w:t xml:space="preserve">This contribution discusses </w:t>
      </w:r>
      <w:r w:rsidR="00D77A7D">
        <w:rPr>
          <w:rFonts w:eastAsia="SimSun"/>
          <w:lang w:val="en-US" w:eastAsia="zh-CN"/>
        </w:rPr>
        <w:t>issues</w:t>
      </w:r>
      <w:r w:rsidR="00B70CB0" w:rsidRPr="00B70CB0">
        <w:rPr>
          <w:rFonts w:eastAsia="SimSun"/>
          <w:lang w:val="en-US" w:eastAsia="zh-CN"/>
        </w:rPr>
        <w:t xml:space="preserve"> raised</w:t>
      </w:r>
      <w:r w:rsidR="00F51D47" w:rsidRPr="00F51D47">
        <w:rPr>
          <w:rFonts w:eastAsia="SimSun"/>
          <w:lang w:val="en-US" w:eastAsia="zh-CN"/>
        </w:rPr>
        <w:t xml:space="preserve"> </w:t>
      </w:r>
      <w:r w:rsidR="00F51D47" w:rsidRPr="00B70CB0">
        <w:rPr>
          <w:rFonts w:eastAsia="SimSun"/>
          <w:lang w:val="en-US" w:eastAsia="zh-CN"/>
        </w:rPr>
        <w:t>in [1]</w:t>
      </w:r>
      <w:r w:rsidR="00B70CB0" w:rsidRPr="00B70CB0">
        <w:rPr>
          <w:rFonts w:eastAsia="SimSun"/>
          <w:lang w:val="en-US" w:eastAsia="zh-CN"/>
        </w:rPr>
        <w:t xml:space="preserve"> for Δ</w:t>
      </w:r>
      <w:r w:rsidR="00B70CB0" w:rsidRPr="00D77A7D">
        <w:rPr>
          <w:rFonts w:eastAsia="SimSun"/>
          <w:lang w:val="en-US" w:eastAsia="zh-CN"/>
        </w:rPr>
        <w:t>P</w:t>
      </w:r>
      <w:r w:rsidR="00B70CB0" w:rsidRPr="00B70CB0">
        <w:rPr>
          <w:rFonts w:eastAsia="SimSun"/>
          <w:vertAlign w:val="subscript"/>
          <w:lang w:val="en-US" w:eastAsia="zh-CN"/>
        </w:rPr>
        <w:t>PowerClass</w:t>
      </w:r>
      <w:r w:rsidR="00B70CB0" w:rsidRPr="00B70CB0">
        <w:rPr>
          <w:rFonts w:eastAsia="SimSun"/>
          <w:lang w:val="en-US" w:eastAsia="zh-CN"/>
        </w:rPr>
        <w:t xml:space="preserve"> </w:t>
      </w:r>
      <w:r w:rsidR="00D77A7D">
        <w:rPr>
          <w:rFonts w:eastAsia="SimSun"/>
          <w:lang w:val="en-US" w:eastAsia="zh-CN"/>
        </w:rPr>
        <w:t xml:space="preserve">and </w:t>
      </w:r>
      <w:r w:rsidR="00D77A7D" w:rsidRPr="00B70CB0">
        <w:rPr>
          <w:rFonts w:eastAsia="SimSun"/>
          <w:lang w:val="en-US" w:eastAsia="zh-CN"/>
        </w:rPr>
        <w:t>Δ</w:t>
      </w:r>
      <w:r w:rsidR="00D77A7D">
        <w:rPr>
          <w:rFonts w:eastAsia="SimSun"/>
          <w:lang w:val="en-US" w:eastAsia="zh-CN"/>
        </w:rPr>
        <w:t>T</w:t>
      </w:r>
      <w:r w:rsidR="00D77A7D">
        <w:rPr>
          <w:rFonts w:eastAsia="SimSun"/>
          <w:vertAlign w:val="subscript"/>
          <w:lang w:val="en-US" w:eastAsia="zh-CN"/>
        </w:rPr>
        <w:t>RxSRS</w:t>
      </w:r>
      <w:r w:rsidR="00D77A7D" w:rsidRPr="00B70CB0">
        <w:rPr>
          <w:rFonts w:eastAsia="SimSun"/>
          <w:lang w:val="en-US" w:eastAsia="zh-CN"/>
        </w:rPr>
        <w:t xml:space="preserve"> </w:t>
      </w:r>
      <w:r w:rsidR="00B70CB0" w:rsidRPr="00B70CB0">
        <w:rPr>
          <w:rFonts w:eastAsia="SimSun"/>
          <w:lang w:val="en-US" w:eastAsia="zh-CN"/>
        </w:rPr>
        <w:t xml:space="preserve">for 4Tx </w:t>
      </w:r>
      <w:r w:rsidR="000B4C50">
        <w:rPr>
          <w:rFonts w:eastAsia="SimSun"/>
          <w:lang w:val="en-US" w:eastAsia="zh-CN"/>
        </w:rPr>
        <w:t>based on an approved WF [2]</w:t>
      </w:r>
      <w:r w:rsidR="00D77A7D">
        <w:rPr>
          <w:rFonts w:eastAsia="SimSun"/>
          <w:lang w:val="en-US" w:eastAsia="zh-CN"/>
        </w:rPr>
        <w:t xml:space="preserve"> </w:t>
      </w:r>
      <w:r w:rsidR="00857D67">
        <w:rPr>
          <w:rFonts w:eastAsia="SimSun"/>
          <w:lang w:val="en-US" w:eastAsia="zh-CN"/>
        </w:rPr>
        <w:t xml:space="preserve">with consideration of </w:t>
      </w:r>
      <w:r w:rsidR="00B24AC3">
        <w:rPr>
          <w:rFonts w:eastAsia="SimSun"/>
          <w:lang w:val="en-US" w:eastAsia="zh-CN"/>
        </w:rPr>
        <w:t xml:space="preserve">discussion papers </w:t>
      </w:r>
      <w:r w:rsidR="00857D67">
        <w:rPr>
          <w:rFonts w:eastAsia="SimSun"/>
          <w:lang w:val="en-US" w:eastAsia="zh-CN"/>
        </w:rPr>
        <w:t>[3</w:t>
      </w:r>
      <w:r w:rsidR="006806A8">
        <w:rPr>
          <w:rFonts w:eastAsia="SimSun"/>
          <w:lang w:val="en-US" w:eastAsia="zh-CN"/>
        </w:rPr>
        <w:t xml:space="preserve">, </w:t>
      </w:r>
      <w:r w:rsidR="00857D67">
        <w:rPr>
          <w:rFonts w:eastAsia="SimSun"/>
          <w:lang w:val="en-US" w:eastAsia="zh-CN"/>
        </w:rPr>
        <w:t>4].</w:t>
      </w:r>
      <w:r w:rsidR="006806A8">
        <w:rPr>
          <w:rFonts w:eastAsia="SimSun"/>
          <w:lang w:val="en-US" w:eastAsia="zh-CN"/>
        </w:rPr>
        <w:t xml:space="preserve"> </w:t>
      </w:r>
      <w:r w:rsidR="00A14A7A">
        <w:rPr>
          <w:rFonts w:eastAsia="ＭＳ 明朝"/>
          <w:lang w:val="en-US" w:eastAsia="ja-JP"/>
        </w:rPr>
        <w:t xml:space="preserve">Simply put, in order to take things a step beyond, </w:t>
      </w:r>
      <w:r w:rsidR="002747C0">
        <w:rPr>
          <w:rFonts w:eastAsia="ＭＳ 明朝"/>
          <w:lang w:val="en-US" w:eastAsia="ja-JP"/>
        </w:rPr>
        <w:t>we propose to follow an approach that we have taken for 2Tx.</w:t>
      </w:r>
    </w:p>
    <w:p w14:paraId="252A5F3D" w14:textId="6F9F759B" w:rsidR="00B749D9" w:rsidRDefault="004736D4" w:rsidP="003D737B">
      <w:pPr>
        <w:pStyle w:val="Heading1"/>
        <w:spacing w:before="0" w:after="24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Discussion</w:t>
      </w:r>
    </w:p>
    <w:p w14:paraId="7D796636" w14:textId="12F6C628" w:rsidR="00350EBE" w:rsidRDefault="00CE6F28" w:rsidP="003D737B">
      <w:pPr>
        <w:pStyle w:val="Heading2"/>
        <w:spacing w:before="0" w:beforeAutospacing="0" w:after="240"/>
        <w:rPr>
          <w:rFonts w:eastAsiaTheme="minorEastAsia"/>
          <w:lang w:eastAsia="zh-CN"/>
        </w:rPr>
      </w:pPr>
      <w:r>
        <w:rPr>
          <w:lang w:eastAsia="zh-CN"/>
        </w:rPr>
        <w:t>Overview</w:t>
      </w:r>
    </w:p>
    <w:p w14:paraId="552AF663" w14:textId="7EC4348E" w:rsidR="00C01BB4" w:rsidRPr="00C01BB4" w:rsidRDefault="00B24AC3" w:rsidP="00C01BB4">
      <w:pPr>
        <w:rPr>
          <w:rFonts w:eastAsia="ＭＳ 明朝"/>
          <w:lang w:eastAsia="ja-JP"/>
        </w:rPr>
      </w:pPr>
      <w:r>
        <w:rPr>
          <w:rFonts w:eastAsiaTheme="minorEastAsia"/>
          <w:lang w:eastAsia="zh-CN"/>
        </w:rPr>
        <w:t xml:space="preserve">In our view, </w:t>
      </w:r>
      <w:r w:rsidR="00857D67">
        <w:rPr>
          <w:rFonts w:eastAsiaTheme="minorEastAsia"/>
          <w:lang w:eastAsia="zh-CN"/>
        </w:rPr>
        <w:t>many of the technical observations in [3</w:t>
      </w:r>
      <w:r w:rsidR="008232BE">
        <w:rPr>
          <w:rFonts w:eastAsiaTheme="minorEastAsia"/>
          <w:lang w:eastAsia="zh-CN"/>
        </w:rPr>
        <w:t xml:space="preserve">, </w:t>
      </w:r>
      <w:r w:rsidR="00857D67">
        <w:rPr>
          <w:rFonts w:eastAsiaTheme="minorEastAsia"/>
          <w:lang w:eastAsia="zh-CN"/>
        </w:rPr>
        <w:t>4] are well aligned</w:t>
      </w:r>
      <w:r w:rsidR="007C1CC2">
        <w:rPr>
          <w:rFonts w:eastAsiaTheme="minorEastAsia"/>
          <w:lang w:eastAsia="zh-CN"/>
        </w:rPr>
        <w:t>, though the proposed solutions are different.</w:t>
      </w:r>
      <w:r w:rsidR="00C01BB4">
        <w:rPr>
          <w:rFonts w:eastAsiaTheme="minorEastAsia"/>
          <w:lang w:eastAsia="zh-CN"/>
        </w:rPr>
        <w:t xml:space="preserve"> </w:t>
      </w:r>
    </w:p>
    <w:p w14:paraId="6C3B1931" w14:textId="57688C0E" w:rsidR="00C01BB4" w:rsidRDefault="00C01BB4" w:rsidP="00C01BB4">
      <w:pPr>
        <w:rPr>
          <w:rFonts w:eastAsia="ＭＳ 明朝"/>
          <w:lang w:eastAsia="ja-JP"/>
        </w:rPr>
      </w:pPr>
      <w:r>
        <w:rPr>
          <w:rFonts w:eastAsia="ＭＳ 明朝"/>
          <w:b/>
          <w:bCs/>
          <w:lang w:eastAsia="ja-JP"/>
        </w:rPr>
        <w:t>Observation</w:t>
      </w:r>
      <w:r w:rsidRPr="00F96659">
        <w:rPr>
          <w:rFonts w:eastAsia="ＭＳ 明朝"/>
          <w:b/>
          <w:bCs/>
          <w:lang w:eastAsia="ja-JP"/>
        </w:rPr>
        <w:t xml:space="preserve"> </w:t>
      </w:r>
      <w:r>
        <w:rPr>
          <w:rFonts w:eastAsia="ＭＳ 明朝"/>
          <w:b/>
          <w:bCs/>
          <w:lang w:eastAsia="ja-JP"/>
        </w:rPr>
        <w:t>1</w:t>
      </w:r>
      <w:r>
        <w:rPr>
          <w:rFonts w:eastAsia="ＭＳ 明朝"/>
          <w:lang w:eastAsia="ja-JP"/>
        </w:rPr>
        <w:t>: The solution in [3] is UE implementation oriented and allows the UE to achieve the best performance possible, while it theoretically gives the UE more chances to perform Antenna Virtualization than the solution in [4].</w:t>
      </w:r>
    </w:p>
    <w:p w14:paraId="324255DA" w14:textId="77777777" w:rsidR="00C01BB4" w:rsidRDefault="00C01BB4" w:rsidP="00C01BB4">
      <w:pPr>
        <w:rPr>
          <w:rFonts w:eastAsia="ＭＳ 明朝"/>
          <w:lang w:eastAsia="ja-JP"/>
        </w:rPr>
      </w:pPr>
      <w:r>
        <w:rPr>
          <w:rFonts w:eastAsia="ＭＳ 明朝"/>
          <w:b/>
          <w:bCs/>
          <w:lang w:eastAsia="ja-JP"/>
        </w:rPr>
        <w:t>Observation</w:t>
      </w:r>
      <w:r w:rsidRPr="00F96659">
        <w:rPr>
          <w:rFonts w:eastAsia="ＭＳ 明朝"/>
          <w:b/>
          <w:bCs/>
          <w:lang w:eastAsia="ja-JP"/>
        </w:rPr>
        <w:t xml:space="preserve"> </w:t>
      </w:r>
      <w:r>
        <w:rPr>
          <w:rFonts w:eastAsia="ＭＳ 明朝"/>
          <w:b/>
          <w:bCs/>
          <w:lang w:eastAsia="ja-JP"/>
        </w:rPr>
        <w:t>2</w:t>
      </w:r>
      <w:r>
        <w:rPr>
          <w:rFonts w:eastAsia="ＭＳ 明朝"/>
          <w:lang w:eastAsia="ja-JP"/>
        </w:rPr>
        <w:t>: The solution in [4] is more oriented to prevent the UE from performing AV than the solution in [3] at the cost of achieving the best possible performance, while it still cannot perfectly prevent the UE from performing AV.</w:t>
      </w:r>
    </w:p>
    <w:p w14:paraId="35E45926" w14:textId="19B4F610" w:rsidR="00C01BB4" w:rsidRDefault="00C01BB4" w:rsidP="00C01BB4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Apart from </w:t>
      </w:r>
      <w:r w:rsidR="006806A8">
        <w:rPr>
          <w:rFonts w:eastAsia="ＭＳ 明朝"/>
          <w:lang w:eastAsia="ja-JP"/>
        </w:rPr>
        <w:t xml:space="preserve">above those observations, </w:t>
      </w:r>
      <w:r>
        <w:rPr>
          <w:rFonts w:eastAsia="ＭＳ 明朝"/>
          <w:lang w:eastAsia="ja-JP"/>
        </w:rPr>
        <w:t>one of the biggest problems is that the current specification doesn’t allow PC1.5 UE with 4Tx to perform SRS antenna switching</w:t>
      </w:r>
      <w:r w:rsidR="006806A8">
        <w:rPr>
          <w:rFonts w:eastAsia="ＭＳ 明朝"/>
          <w:lang w:eastAsia="ja-JP"/>
        </w:rPr>
        <w:t xml:space="preserve"> (AS)</w:t>
      </w:r>
      <w:r>
        <w:rPr>
          <w:rFonts w:eastAsia="ＭＳ 明朝"/>
          <w:lang w:eastAsia="ja-JP"/>
        </w:rPr>
        <w:t xml:space="preserve"> for some patterns like t1ry and t2ry, since the UE cannot achieve the same power as that of the declared </w:t>
      </w:r>
      <w:r w:rsidR="006806A8">
        <w:rPr>
          <w:rFonts w:eastAsia="ＭＳ 明朝"/>
          <w:lang w:eastAsia="ja-JP"/>
        </w:rPr>
        <w:t>PC</w:t>
      </w:r>
      <w:r w:rsidR="00AA1879">
        <w:rPr>
          <w:rFonts w:eastAsia="ＭＳ 明朝"/>
          <w:lang w:eastAsia="ja-JP"/>
        </w:rPr>
        <w:t xml:space="preserve"> with 1Tx and 2Tx during SRS </w:t>
      </w:r>
      <w:r w:rsidR="006806A8">
        <w:rPr>
          <w:rFonts w:eastAsia="ＭＳ 明朝"/>
          <w:lang w:eastAsia="ja-JP"/>
        </w:rPr>
        <w:t>AS</w:t>
      </w:r>
      <w:r>
        <w:rPr>
          <w:rFonts w:eastAsia="ＭＳ 明朝"/>
          <w:lang w:eastAsia="ja-JP"/>
        </w:rPr>
        <w:t xml:space="preserve">, since there are no </w:t>
      </w:r>
      <w:r w:rsidRPr="0089233C">
        <w:rPr>
          <w:rFonts w:eastAsia="ＭＳ 明朝"/>
          <w:lang w:eastAsia="ja-JP"/>
        </w:rPr>
        <w:t>ΔP</w:t>
      </w:r>
      <w:r w:rsidRPr="0089233C">
        <w:rPr>
          <w:rFonts w:eastAsia="ＭＳ 明朝"/>
          <w:vertAlign w:val="subscript"/>
          <w:lang w:eastAsia="ja-JP"/>
        </w:rPr>
        <w:t>PowerClass</w:t>
      </w:r>
      <w:r>
        <w:rPr>
          <w:rFonts w:eastAsia="ＭＳ 明朝"/>
          <w:lang w:eastAsia="ja-JP"/>
        </w:rPr>
        <w:t xml:space="preserve"> values depending on </w:t>
      </w:r>
      <w:r w:rsidR="00AA1879">
        <w:rPr>
          <w:rFonts w:eastAsia="ＭＳ 明朝"/>
          <w:lang w:eastAsia="ja-JP"/>
        </w:rPr>
        <w:t xml:space="preserve">the </w:t>
      </w:r>
      <w:r>
        <w:rPr>
          <w:rFonts w:eastAsia="ＭＳ 明朝"/>
          <w:lang w:eastAsia="ja-JP"/>
        </w:rPr>
        <w:t xml:space="preserve">SRS </w:t>
      </w:r>
      <w:r w:rsidR="006806A8">
        <w:rPr>
          <w:rFonts w:eastAsia="ＭＳ 明朝"/>
          <w:lang w:eastAsia="ja-JP"/>
        </w:rPr>
        <w:t>AS</w:t>
      </w:r>
      <w:r>
        <w:rPr>
          <w:rFonts w:eastAsia="ＭＳ 明朝"/>
          <w:lang w:eastAsia="ja-JP"/>
        </w:rPr>
        <w:t xml:space="preserve"> patterns. Thus, at least that aspect shall be fixed.</w:t>
      </w:r>
    </w:p>
    <w:p w14:paraId="143CCF30" w14:textId="607B82DD" w:rsidR="00C01BB4" w:rsidRDefault="00C01BB4" w:rsidP="00C01BB4">
      <w:pPr>
        <w:rPr>
          <w:rFonts w:eastAsia="ＭＳ 明朝"/>
          <w:lang w:eastAsia="ja-JP"/>
        </w:rPr>
      </w:pPr>
      <w:r>
        <w:rPr>
          <w:rFonts w:eastAsia="ＭＳ 明朝"/>
          <w:b/>
          <w:bCs/>
          <w:lang w:eastAsia="ja-JP"/>
        </w:rPr>
        <w:t>Observation</w:t>
      </w:r>
      <w:r w:rsidRPr="00F96659">
        <w:rPr>
          <w:rFonts w:eastAsia="ＭＳ 明朝"/>
          <w:b/>
          <w:bCs/>
          <w:lang w:eastAsia="ja-JP"/>
        </w:rPr>
        <w:t xml:space="preserve"> </w:t>
      </w:r>
      <w:r>
        <w:rPr>
          <w:rFonts w:eastAsia="ＭＳ 明朝"/>
          <w:b/>
          <w:bCs/>
          <w:lang w:eastAsia="ja-JP"/>
        </w:rPr>
        <w:t>3</w:t>
      </w:r>
      <w:r>
        <w:rPr>
          <w:rFonts w:eastAsia="ＭＳ 明朝"/>
          <w:lang w:eastAsia="ja-JP"/>
        </w:rPr>
        <w:t xml:space="preserve">: At least 38.101-1 shall need </w:t>
      </w:r>
      <w:r w:rsidR="00AA1879">
        <w:rPr>
          <w:rFonts w:eastAsia="ＭＳ 明朝"/>
          <w:lang w:eastAsia="ja-JP"/>
        </w:rPr>
        <w:t xml:space="preserve">specific values for </w:t>
      </w:r>
      <w:r w:rsidRPr="0089233C">
        <w:rPr>
          <w:rFonts w:eastAsia="ＭＳ 明朝"/>
          <w:lang w:eastAsia="ja-JP"/>
        </w:rPr>
        <w:t>ΔP</w:t>
      </w:r>
      <w:r w:rsidRPr="0089233C">
        <w:rPr>
          <w:rFonts w:eastAsia="ＭＳ 明朝"/>
          <w:vertAlign w:val="subscript"/>
          <w:lang w:eastAsia="ja-JP"/>
        </w:rPr>
        <w:t>PowerClass</w:t>
      </w:r>
      <w:r>
        <w:rPr>
          <w:rFonts w:eastAsia="ＭＳ 明朝"/>
          <w:lang w:eastAsia="ja-JP"/>
        </w:rPr>
        <w:t xml:space="preserve"> depending on configured SRS </w:t>
      </w:r>
      <w:r w:rsidR="00E212F0">
        <w:rPr>
          <w:rFonts w:eastAsia="ＭＳ 明朝"/>
          <w:lang w:eastAsia="ja-JP"/>
        </w:rPr>
        <w:t>AS</w:t>
      </w:r>
      <w:r w:rsidR="006806A8">
        <w:rPr>
          <w:rFonts w:eastAsia="ＭＳ 明朝"/>
          <w:lang w:eastAsia="ja-JP"/>
        </w:rPr>
        <w:t xml:space="preserve"> (AS)</w:t>
      </w:r>
      <w:r>
        <w:rPr>
          <w:rFonts w:eastAsia="ＭＳ 明朝"/>
          <w:lang w:eastAsia="ja-JP"/>
        </w:rPr>
        <w:t xml:space="preserve"> patterns. Otherwise, UE with 4Tx is not allowed to perform SRS </w:t>
      </w:r>
      <w:r w:rsidR="006806A8">
        <w:rPr>
          <w:rFonts w:eastAsia="ＭＳ 明朝"/>
          <w:lang w:eastAsia="ja-JP"/>
        </w:rPr>
        <w:t>AS</w:t>
      </w:r>
      <w:r>
        <w:rPr>
          <w:rFonts w:eastAsia="ＭＳ 明朝"/>
          <w:lang w:eastAsia="ja-JP"/>
        </w:rPr>
        <w:t xml:space="preserve"> other than t4ry.</w:t>
      </w:r>
    </w:p>
    <w:p w14:paraId="7BE529BE" w14:textId="2CF1C2F9" w:rsidR="00C01BB4" w:rsidRDefault="006806A8" w:rsidP="00C01BB4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As mentioned in [3, 4]</w:t>
      </w:r>
      <w:r w:rsidR="00C01BB4">
        <w:rPr>
          <w:rFonts w:eastAsia="ＭＳ 明朝"/>
          <w:lang w:eastAsia="ja-JP"/>
        </w:rPr>
        <w:t>, there is no perfect solution</w:t>
      </w:r>
      <w:r w:rsidR="00AA1879">
        <w:rPr>
          <w:rFonts w:eastAsia="ＭＳ 明朝"/>
          <w:lang w:eastAsia="ja-JP"/>
        </w:rPr>
        <w:t xml:space="preserve">. </w:t>
      </w:r>
      <w:r w:rsidR="00C01BB4">
        <w:rPr>
          <w:rFonts w:eastAsia="ＭＳ 明朝"/>
          <w:lang w:eastAsia="ja-JP"/>
        </w:rPr>
        <w:t xml:space="preserve">Thus, </w:t>
      </w:r>
      <w:r w:rsidR="00AA1879">
        <w:rPr>
          <w:rFonts w:eastAsia="ＭＳ 明朝"/>
          <w:lang w:eastAsia="ja-JP"/>
        </w:rPr>
        <w:t>in order to move forward</w:t>
      </w:r>
      <w:r w:rsidR="00C01BB4">
        <w:rPr>
          <w:rFonts w:eastAsia="ＭＳ 明朝"/>
          <w:lang w:eastAsia="ja-JP"/>
        </w:rPr>
        <w:t xml:space="preserve">, </w:t>
      </w:r>
      <w:r w:rsidR="00AA1879">
        <w:rPr>
          <w:rFonts w:eastAsia="ＭＳ 明朝"/>
          <w:lang w:eastAsia="ja-JP"/>
        </w:rPr>
        <w:t xml:space="preserve">we propose to </w:t>
      </w:r>
      <w:r w:rsidR="00C01BB4">
        <w:rPr>
          <w:rFonts w:eastAsia="ＭＳ 明朝"/>
          <w:lang w:eastAsia="ja-JP"/>
        </w:rPr>
        <w:t xml:space="preserve">follow </w:t>
      </w:r>
      <w:r>
        <w:rPr>
          <w:rFonts w:eastAsia="ＭＳ 明朝"/>
          <w:lang w:eastAsia="ja-JP"/>
        </w:rPr>
        <w:t>an approach</w:t>
      </w:r>
      <w:r w:rsidR="00C01BB4">
        <w:rPr>
          <w:rFonts w:eastAsia="ＭＳ 明朝"/>
          <w:lang w:eastAsia="ja-JP"/>
        </w:rPr>
        <w:t xml:space="preserve"> of 2Tx</w:t>
      </w:r>
      <w:r w:rsidR="00AA1879">
        <w:rPr>
          <w:rFonts w:eastAsia="ＭＳ 明朝"/>
          <w:lang w:eastAsia="ja-JP"/>
        </w:rPr>
        <w:t xml:space="preserve"> to develop the requirements for SRS </w:t>
      </w:r>
      <w:r>
        <w:rPr>
          <w:rFonts w:eastAsia="ＭＳ 明朝"/>
          <w:lang w:eastAsia="ja-JP"/>
        </w:rPr>
        <w:t>AS</w:t>
      </w:r>
      <w:r w:rsidR="00AA1879">
        <w:rPr>
          <w:rFonts w:eastAsia="ＭＳ 明朝"/>
          <w:lang w:eastAsia="ja-JP"/>
        </w:rPr>
        <w:t xml:space="preserve"> for UE supporting 4Tx</w:t>
      </w:r>
      <w:r w:rsidR="00C01BB4">
        <w:rPr>
          <w:rFonts w:eastAsia="ＭＳ 明朝"/>
          <w:lang w:eastAsia="ja-JP"/>
        </w:rPr>
        <w:t>.</w:t>
      </w:r>
    </w:p>
    <w:p w14:paraId="4D67FD5D" w14:textId="4CA3CFC0" w:rsidR="00146372" w:rsidRDefault="00C01BB4" w:rsidP="00146372">
      <w:pPr>
        <w:rPr>
          <w:rFonts w:eastAsia="ＭＳ 明朝"/>
          <w:lang w:eastAsia="ja-JP"/>
        </w:rPr>
      </w:pPr>
      <w:r>
        <w:rPr>
          <w:rFonts w:eastAsia="ＭＳ 明朝"/>
          <w:b/>
          <w:bCs/>
          <w:lang w:eastAsia="ja-JP"/>
        </w:rPr>
        <w:t>Proposal 1</w:t>
      </w:r>
      <w:r>
        <w:rPr>
          <w:rFonts w:eastAsia="ＭＳ 明朝"/>
          <w:lang w:eastAsia="ja-JP"/>
        </w:rPr>
        <w:t>: For 4Tx</w:t>
      </w:r>
      <w:r w:rsidR="00AA1879">
        <w:rPr>
          <w:rFonts w:eastAsia="ＭＳ 明朝"/>
          <w:lang w:eastAsia="ja-JP"/>
        </w:rPr>
        <w:t xml:space="preserve"> SRS </w:t>
      </w:r>
      <w:r w:rsidR="006806A8">
        <w:rPr>
          <w:rFonts w:eastAsia="ＭＳ 明朝"/>
          <w:lang w:eastAsia="ja-JP"/>
        </w:rPr>
        <w:t>AS</w:t>
      </w:r>
      <w:r w:rsidR="00AA1879">
        <w:rPr>
          <w:rFonts w:eastAsia="ＭＳ 明朝"/>
          <w:lang w:eastAsia="ja-JP"/>
        </w:rPr>
        <w:t xml:space="preserve"> related requirements</w:t>
      </w:r>
      <w:r>
        <w:rPr>
          <w:rFonts w:eastAsia="ＭＳ 明朝"/>
          <w:lang w:eastAsia="ja-JP"/>
        </w:rPr>
        <w:t xml:space="preserve">, </w:t>
      </w:r>
      <w:r w:rsidR="00AA1879">
        <w:rPr>
          <w:rFonts w:eastAsia="ＭＳ 明朝"/>
          <w:lang w:eastAsia="ja-JP"/>
        </w:rPr>
        <w:t xml:space="preserve">apply </w:t>
      </w:r>
      <w:r w:rsidR="006806A8">
        <w:rPr>
          <w:rFonts w:eastAsia="ＭＳ 明朝"/>
          <w:lang w:eastAsia="ja-JP"/>
        </w:rPr>
        <w:t>an approach</w:t>
      </w:r>
      <w:r>
        <w:rPr>
          <w:rFonts w:eastAsia="ＭＳ 明朝"/>
          <w:lang w:eastAsia="ja-JP"/>
        </w:rPr>
        <w:t xml:space="preserve"> of </w:t>
      </w:r>
      <w:r w:rsidR="003A65ED">
        <w:rPr>
          <w:rFonts w:eastAsia="ＭＳ 明朝"/>
          <w:lang w:eastAsia="ja-JP"/>
        </w:rPr>
        <w:t xml:space="preserve">PC2 </w:t>
      </w:r>
      <w:r>
        <w:rPr>
          <w:rFonts w:eastAsia="ＭＳ 明朝"/>
          <w:lang w:eastAsia="ja-JP"/>
        </w:rPr>
        <w:t>2Tx</w:t>
      </w:r>
      <w:r w:rsidR="00AA1879">
        <w:rPr>
          <w:rFonts w:eastAsia="ＭＳ 明朝"/>
          <w:lang w:eastAsia="ja-JP"/>
        </w:rPr>
        <w:t>. Then, refine the requirements later if needed.</w:t>
      </w:r>
    </w:p>
    <w:p w14:paraId="5AA672A8" w14:textId="5324425A" w:rsidR="003039E9" w:rsidRDefault="002747C0" w:rsidP="003039E9">
      <w:pPr>
        <w:pStyle w:val="Heading2"/>
        <w:spacing w:before="0" w:beforeAutospacing="0" w:after="240"/>
        <w:rPr>
          <w:rFonts w:eastAsiaTheme="minorEastAsia"/>
          <w:lang w:eastAsia="zh-CN"/>
        </w:rPr>
      </w:pPr>
      <w:r>
        <w:rPr>
          <w:lang w:eastAsia="zh-CN"/>
        </w:rPr>
        <w:t xml:space="preserve">PC1.5 with </w:t>
      </w:r>
      <w:r w:rsidR="003039E9">
        <w:rPr>
          <w:lang w:eastAsia="zh-CN"/>
        </w:rPr>
        <w:t xml:space="preserve">4Tx </w:t>
      </w:r>
      <w:r w:rsidR="003039E9" w:rsidRPr="008C7226">
        <w:rPr>
          <w:b/>
          <w:bCs/>
          <w:lang w:eastAsia="zh-CN"/>
        </w:rPr>
        <w:t>with</w:t>
      </w:r>
      <w:r w:rsidR="003039E9">
        <w:rPr>
          <w:lang w:eastAsia="zh-CN"/>
        </w:rPr>
        <w:t xml:space="preserve"> </w:t>
      </w:r>
      <w:r w:rsidR="003039E9" w:rsidRPr="003039E9">
        <w:rPr>
          <w:lang w:eastAsia="zh-CN"/>
        </w:rPr>
        <w:t>txDiversity4Tx-r18</w:t>
      </w:r>
    </w:p>
    <w:p w14:paraId="35A50C05" w14:textId="3422726B" w:rsidR="003039E9" w:rsidRDefault="002747C0" w:rsidP="003039E9">
      <w:pPr>
        <w:rPr>
          <w:rFonts w:eastAsia="ＭＳ 明朝"/>
          <w:lang w:eastAsia="ja-JP"/>
        </w:rPr>
      </w:pPr>
      <w:r>
        <w:rPr>
          <w:rFonts w:eastAsiaTheme="minorEastAsia"/>
          <w:lang w:eastAsia="zh-CN"/>
        </w:rPr>
        <w:t xml:space="preserve">For 2Tx discussion, if </w:t>
      </w:r>
      <w:r>
        <w:rPr>
          <w:rFonts w:eastAsiaTheme="minorEastAsia"/>
        </w:rPr>
        <w:t xml:space="preserve">txDiversity-r16 is indicated by a UE, </w:t>
      </w:r>
      <w:r w:rsidR="006806A8">
        <w:rPr>
          <w:rFonts w:eastAsiaTheme="minorEastAsia"/>
        </w:rPr>
        <w:t xml:space="preserve">RAN4’s assumed that </w:t>
      </w:r>
      <w:r>
        <w:rPr>
          <w:rFonts w:eastAsiaTheme="minorEastAsia"/>
        </w:rPr>
        <w:t xml:space="preserve">the UE’s PA configuration is </w:t>
      </w:r>
      <w:r w:rsidR="003039E9">
        <w:rPr>
          <w:rFonts w:eastAsiaTheme="minorEastAsia"/>
          <w:lang w:eastAsia="zh-CN"/>
        </w:rPr>
        <w:t xml:space="preserve">23 dBm x </w:t>
      </w:r>
      <w:r>
        <w:rPr>
          <w:rFonts w:eastAsiaTheme="minorEastAsia"/>
          <w:lang w:eastAsia="zh-CN"/>
        </w:rPr>
        <w:t>2. Thus, when a UE indicates txDiversity-r16</w:t>
      </w:r>
      <w:r w:rsidR="006806A8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 xml:space="preserve">if its </w:t>
      </w:r>
      <w:r w:rsidR="006806A8">
        <w:rPr>
          <w:rFonts w:eastAsiaTheme="minorEastAsia"/>
          <w:lang w:eastAsia="zh-CN"/>
        </w:rPr>
        <w:t>PC</w:t>
      </w:r>
      <w:r>
        <w:rPr>
          <w:rFonts w:eastAsiaTheme="minorEastAsia"/>
          <w:lang w:eastAsia="zh-CN"/>
        </w:rPr>
        <w:t xml:space="preserve"> is </w:t>
      </w:r>
      <w:r w:rsidR="006806A8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 and the UE is configured with t1ry pattern(s), </w:t>
      </w:r>
      <w:r w:rsidRPr="00F96659">
        <w:rPr>
          <w:rFonts w:eastAsia="ＭＳ 明朝"/>
          <w:lang w:eastAsia="ja-JP"/>
        </w:rPr>
        <w:t>ΔP</w:t>
      </w:r>
      <w:r w:rsidRPr="00F96659">
        <w:rPr>
          <w:rFonts w:eastAsia="ＭＳ 明朝"/>
          <w:vertAlign w:val="subscript"/>
          <w:lang w:eastAsia="ja-JP"/>
        </w:rPr>
        <w:t>PowerClass</w:t>
      </w:r>
      <w:r>
        <w:rPr>
          <w:rFonts w:eastAsiaTheme="minorEastAsia"/>
          <w:lang w:eastAsia="zh-CN"/>
        </w:rPr>
        <w:t xml:space="preserve"> is set to 3 dB in 38.101-1. </w:t>
      </w:r>
      <w:r w:rsidRPr="00F96659">
        <w:rPr>
          <w:rFonts w:eastAsia="ＭＳ 明朝"/>
          <w:lang w:eastAsia="ja-JP"/>
        </w:rPr>
        <w:t>ΔP</w:t>
      </w:r>
      <w:r w:rsidRPr="00F96659">
        <w:rPr>
          <w:rFonts w:eastAsia="ＭＳ 明朝"/>
          <w:vertAlign w:val="subscript"/>
          <w:lang w:eastAsia="ja-JP"/>
        </w:rPr>
        <w:t>PowerClass</w:t>
      </w:r>
      <w:r w:rsidRPr="002747C0">
        <w:rPr>
          <w:rFonts w:eastAsia="ＭＳ 明朝"/>
          <w:lang w:eastAsia="ja-JP"/>
        </w:rPr>
        <w:t xml:space="preserve"> in accordance with</w:t>
      </w:r>
      <w:r>
        <w:rPr>
          <w:rFonts w:eastAsia="ＭＳ 明朝"/>
          <w:lang w:eastAsia="ja-JP"/>
        </w:rPr>
        <w:t xml:space="preserve"> SRS </w:t>
      </w:r>
      <w:r w:rsidR="007354DC">
        <w:rPr>
          <w:rFonts w:eastAsia="ＭＳ 明朝"/>
          <w:lang w:eastAsia="ja-JP"/>
        </w:rPr>
        <w:t>AS</w:t>
      </w:r>
      <w:r>
        <w:rPr>
          <w:rFonts w:eastAsia="ＭＳ 明朝"/>
          <w:lang w:eastAsia="ja-JP"/>
        </w:rPr>
        <w:t xml:space="preserve"> patterns become as summarized in Table 2-2.-1.</w:t>
      </w:r>
    </w:p>
    <w:p w14:paraId="42B8593F" w14:textId="08C07BED" w:rsidR="002747C0" w:rsidRPr="008B57C6" w:rsidRDefault="002747C0" w:rsidP="002747C0">
      <w:pPr>
        <w:jc w:val="center"/>
        <w:rPr>
          <w:rFonts w:ascii="Arial" w:eastAsiaTheme="minorEastAsia" w:hAnsi="Arial" w:cs="Arial"/>
          <w:lang w:eastAsia="zh-CN"/>
        </w:rPr>
      </w:pPr>
      <w:r w:rsidRPr="008B57C6">
        <w:rPr>
          <w:rFonts w:ascii="Arial" w:eastAsiaTheme="minorEastAsia" w:hAnsi="Arial" w:cs="Arial"/>
          <w:lang w:eastAsia="zh-CN"/>
        </w:rPr>
        <w:t>Table 2.</w:t>
      </w:r>
      <w:r>
        <w:rPr>
          <w:rFonts w:ascii="Arial" w:eastAsiaTheme="minorEastAsia" w:hAnsi="Arial" w:cs="Arial"/>
          <w:lang w:eastAsia="zh-CN"/>
        </w:rPr>
        <w:t>2</w:t>
      </w:r>
      <w:r w:rsidRPr="008B57C6">
        <w:rPr>
          <w:rFonts w:ascii="Arial" w:eastAsiaTheme="minorEastAsia" w:hAnsi="Arial" w:cs="Arial"/>
          <w:lang w:eastAsia="zh-CN"/>
        </w:rPr>
        <w:t>-1</w:t>
      </w:r>
      <w:r>
        <w:rPr>
          <w:rFonts w:ascii="Arial" w:eastAsiaTheme="minorEastAsia" w:hAnsi="Arial" w:cs="Arial"/>
          <w:lang w:eastAsia="zh-CN"/>
        </w:rPr>
        <w:t xml:space="preserve">: </w:t>
      </w:r>
      <w:r w:rsidRPr="008C7226">
        <w:rPr>
          <w:rFonts w:eastAsiaTheme="minorEastAsia"/>
        </w:rPr>
        <w:t xml:space="preserve">Relationship between </w:t>
      </w:r>
      <w:r w:rsidRPr="00F96659">
        <w:rPr>
          <w:rFonts w:eastAsia="ＭＳ 明朝"/>
          <w:lang w:eastAsia="ja-JP"/>
        </w:rPr>
        <w:t>ΔP</w:t>
      </w:r>
      <w:r w:rsidRPr="00F96659">
        <w:rPr>
          <w:rFonts w:eastAsia="ＭＳ 明朝"/>
          <w:vertAlign w:val="subscript"/>
          <w:lang w:eastAsia="ja-JP"/>
        </w:rPr>
        <w:t>PowerClass</w:t>
      </w:r>
      <w:r>
        <w:rPr>
          <w:rFonts w:eastAsiaTheme="minorEastAsia"/>
        </w:rPr>
        <w:t xml:space="preserve"> and configured </w:t>
      </w:r>
      <w:r w:rsidR="007354DC">
        <w:rPr>
          <w:rFonts w:eastAsiaTheme="minorEastAsia"/>
        </w:rPr>
        <w:t>AS</w:t>
      </w:r>
      <w:r>
        <w:rPr>
          <w:rFonts w:eastAsiaTheme="minorEastAsia"/>
        </w:rPr>
        <w:t xml:space="preserve"> pattern for UE with </w:t>
      </w:r>
      <w:r w:rsidRPr="008C7226">
        <w:rPr>
          <w:rFonts w:eastAsiaTheme="minorEastAsia"/>
          <w:i/>
          <w:iCs/>
        </w:rPr>
        <w:t>txDiversity4Tx-r18</w:t>
      </w:r>
    </w:p>
    <w:p w14:paraId="3544AD4A" w14:textId="77777777" w:rsidR="002747C0" w:rsidRDefault="002747C0" w:rsidP="002747C0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26B8BCD6" wp14:editId="1129DF81">
            <wp:extent cx="2357034" cy="630456"/>
            <wp:effectExtent l="0" t="0" r="5715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8704" cy="6496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BAE0F9" w14:textId="3E95A41F" w:rsidR="002747C0" w:rsidRPr="002747C0" w:rsidRDefault="00382268" w:rsidP="00FA1955">
      <w:pPr>
        <w:rPr>
          <w:rFonts w:eastAsiaTheme="minorEastAsia"/>
        </w:rPr>
      </w:pPr>
      <w:r>
        <w:rPr>
          <w:rFonts w:eastAsiaTheme="minorEastAsia"/>
          <w:b/>
          <w:bCs/>
          <w:lang w:eastAsia="zh-CN"/>
        </w:rPr>
        <w:t xml:space="preserve">Proposal </w:t>
      </w:r>
      <w:r w:rsidR="003A65ED">
        <w:rPr>
          <w:rFonts w:eastAsiaTheme="minorEastAsia"/>
          <w:b/>
          <w:bCs/>
          <w:lang w:eastAsia="zh-CN"/>
        </w:rPr>
        <w:t>2</w:t>
      </w:r>
      <w:r>
        <w:rPr>
          <w:rFonts w:eastAsiaTheme="minorEastAsia"/>
          <w:lang w:eastAsia="zh-CN"/>
        </w:rPr>
        <w:t xml:space="preserve">: Apply </w:t>
      </w:r>
      <w:r w:rsidR="002747C0">
        <w:rPr>
          <w:rFonts w:eastAsiaTheme="minorEastAsia"/>
          <w:lang w:eastAsia="zh-CN"/>
        </w:rPr>
        <w:t xml:space="preserve">following </w:t>
      </w:r>
      <w:r w:rsidRPr="00F96659">
        <w:rPr>
          <w:rFonts w:eastAsia="ＭＳ 明朝"/>
          <w:lang w:eastAsia="ja-JP"/>
        </w:rPr>
        <w:t>ΔP</w:t>
      </w:r>
      <w:r w:rsidRPr="00F96659">
        <w:rPr>
          <w:rFonts w:eastAsia="ＭＳ 明朝"/>
          <w:vertAlign w:val="subscript"/>
          <w:lang w:eastAsia="ja-JP"/>
        </w:rPr>
        <w:t>PowerClass</w:t>
      </w:r>
      <w:r>
        <w:rPr>
          <w:rFonts w:eastAsiaTheme="minorEastAsia"/>
        </w:rPr>
        <w:t xml:space="preserve"> </w:t>
      </w:r>
      <w:r w:rsidR="002747C0">
        <w:rPr>
          <w:rFonts w:eastAsiaTheme="minorEastAsia"/>
        </w:rPr>
        <w:t xml:space="preserve">values in accordance with configured SRS </w:t>
      </w:r>
      <w:r w:rsidR="00E212F0">
        <w:rPr>
          <w:rFonts w:eastAsiaTheme="minorEastAsia"/>
        </w:rPr>
        <w:t>AS</w:t>
      </w:r>
      <w:r w:rsidR="002747C0">
        <w:rPr>
          <w:rFonts w:eastAsiaTheme="minorEastAsia"/>
        </w:rPr>
        <w:t xml:space="preserve"> pattern(s) if the UE indicates </w:t>
      </w:r>
      <w:r w:rsidR="003A65ED">
        <w:rPr>
          <w:rFonts w:eastAsiaTheme="minorEastAsia"/>
        </w:rPr>
        <w:t>txDiversity4Tx-r18</w:t>
      </w:r>
      <w:r w:rsidR="00FA1955">
        <w:rPr>
          <w:rFonts w:eastAsiaTheme="minorEastAsia"/>
        </w:rPr>
        <w:t xml:space="preserve"> as shown in Table 2.2-1</w:t>
      </w:r>
      <w:r>
        <w:rPr>
          <w:rFonts w:eastAsiaTheme="minorEastAsia"/>
        </w:rPr>
        <w:t>.</w:t>
      </w:r>
    </w:p>
    <w:p w14:paraId="37E9D633" w14:textId="73220E79" w:rsidR="008C7226" w:rsidRDefault="003A1203" w:rsidP="008C7226">
      <w:pPr>
        <w:pStyle w:val="Heading2"/>
        <w:spacing w:before="0" w:beforeAutospacing="0" w:after="240"/>
        <w:rPr>
          <w:rFonts w:eastAsiaTheme="minorEastAsia"/>
          <w:lang w:eastAsia="zh-CN"/>
        </w:rPr>
      </w:pPr>
      <w:r>
        <w:rPr>
          <w:lang w:eastAsia="zh-CN"/>
        </w:rPr>
        <w:lastRenderedPageBreak/>
        <w:t xml:space="preserve">PC1.5 </w:t>
      </w:r>
      <w:r w:rsidR="008C7226">
        <w:rPr>
          <w:lang w:eastAsia="zh-CN"/>
        </w:rPr>
        <w:t xml:space="preserve">4Tx </w:t>
      </w:r>
      <w:r w:rsidR="008C7226" w:rsidRPr="007354DC">
        <w:rPr>
          <w:b/>
          <w:bCs/>
          <w:lang w:eastAsia="zh-CN"/>
        </w:rPr>
        <w:t>without</w:t>
      </w:r>
      <w:r w:rsidR="008C7226">
        <w:rPr>
          <w:lang w:eastAsia="zh-CN"/>
        </w:rPr>
        <w:t xml:space="preserve"> </w:t>
      </w:r>
      <w:r w:rsidR="008C7226" w:rsidRPr="003039E9">
        <w:rPr>
          <w:lang w:eastAsia="zh-CN"/>
        </w:rPr>
        <w:t>txDiversity4Tx-r18</w:t>
      </w:r>
    </w:p>
    <w:p w14:paraId="40210C62" w14:textId="7BE2EB57" w:rsidR="006F2368" w:rsidRDefault="003A65ED" w:rsidP="003A65E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 w:rsidR="008C7226">
        <w:rPr>
          <w:rFonts w:eastAsiaTheme="minorEastAsia"/>
          <w:lang w:eastAsia="zh-CN"/>
        </w:rPr>
        <w:t xml:space="preserve"> point</w:t>
      </w:r>
      <w:r>
        <w:rPr>
          <w:rFonts w:eastAsiaTheme="minorEastAsia"/>
          <w:lang w:eastAsia="zh-CN"/>
        </w:rPr>
        <w:t xml:space="preserve"> for this case</w:t>
      </w:r>
      <w:r w:rsidR="008C7226">
        <w:rPr>
          <w:rFonts w:eastAsiaTheme="minorEastAsia"/>
          <w:lang w:eastAsia="zh-CN"/>
        </w:rPr>
        <w:t xml:space="preserve"> is how to handle cases that a UE doesn’t use PA(s) with the highest power ability for SRS </w:t>
      </w:r>
      <w:r w:rsidR="007354DC">
        <w:rPr>
          <w:rFonts w:eastAsiaTheme="minorEastAsia"/>
          <w:lang w:eastAsia="zh-CN"/>
        </w:rPr>
        <w:t>AS</w:t>
      </w:r>
      <w:r>
        <w:rPr>
          <w:rFonts w:eastAsiaTheme="minorEastAsia"/>
          <w:lang w:eastAsia="zh-CN"/>
        </w:rPr>
        <w:t xml:space="preserve">. For this point, we apply the </w:t>
      </w:r>
      <w:r w:rsidR="00C27A47">
        <w:rPr>
          <w:rFonts w:eastAsiaTheme="minorEastAsia"/>
          <w:lang w:eastAsia="zh-CN"/>
        </w:rPr>
        <w:t>approach</w:t>
      </w:r>
      <w:r>
        <w:rPr>
          <w:rFonts w:eastAsiaTheme="minorEastAsia"/>
          <w:lang w:eastAsia="zh-CN"/>
        </w:rPr>
        <w:t xml:space="preserve"> for PC2 2Tx </w:t>
      </w:r>
      <w:r w:rsidR="003A1203">
        <w:rPr>
          <w:rFonts w:eastAsiaTheme="minorEastAsia"/>
          <w:lang w:eastAsia="zh-CN"/>
        </w:rPr>
        <w:t xml:space="preserve">without </w:t>
      </w:r>
      <w:r w:rsidR="003A1203" w:rsidRPr="003A1203">
        <w:rPr>
          <w:rFonts w:eastAsiaTheme="minorEastAsia"/>
          <w:i/>
          <w:iCs/>
          <w:lang w:eastAsia="zh-CN"/>
        </w:rPr>
        <w:t>txDiversity-r16</w:t>
      </w:r>
      <w:r w:rsidR="003A1203">
        <w:rPr>
          <w:rFonts w:eastAsiaTheme="minorEastAsia"/>
          <w:lang w:eastAsia="zh-CN"/>
        </w:rPr>
        <w:t xml:space="preserve"> to that for PC1.5 4Tx without </w:t>
      </w:r>
      <w:r w:rsidR="003A1203" w:rsidRPr="003A1203">
        <w:rPr>
          <w:rFonts w:eastAsiaTheme="minorEastAsia"/>
          <w:i/>
          <w:iCs/>
          <w:lang w:eastAsia="zh-CN"/>
        </w:rPr>
        <w:t>txDiversity4Tx-r18</w:t>
      </w:r>
      <w:r w:rsidR="003A1203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</w:t>
      </w:r>
      <w:r w:rsidR="006F2368">
        <w:rPr>
          <w:rFonts w:eastAsiaTheme="minorEastAsia"/>
          <w:lang w:eastAsia="zh-CN"/>
        </w:rPr>
        <w:t>To make the discussion more specific, we analyse following case</w:t>
      </w:r>
      <w:r>
        <w:rPr>
          <w:rFonts w:eastAsiaTheme="minorEastAsia"/>
          <w:lang w:eastAsia="zh-CN"/>
        </w:rPr>
        <w:t>s</w:t>
      </w:r>
      <w:r w:rsidR="006F2368">
        <w:rPr>
          <w:rFonts w:eastAsiaTheme="minorEastAsia"/>
          <w:lang w:eastAsia="zh-CN"/>
        </w:rPr>
        <w:t>.</w:t>
      </w:r>
    </w:p>
    <w:p w14:paraId="65DF13BF" w14:textId="71C9977A" w:rsidR="006F2368" w:rsidRDefault="007D7E39" w:rsidP="00025562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5DC5192E" wp14:editId="5E54ED3D">
            <wp:extent cx="3681108" cy="1858644"/>
            <wp:effectExtent l="0" t="0" r="0" b="889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95258" cy="1865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13E442" w14:textId="2D0223BE" w:rsidR="00012BAB" w:rsidRPr="008B57C6" w:rsidRDefault="00012BAB" w:rsidP="00012BAB">
      <w:pPr>
        <w:jc w:val="center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Figure </w:t>
      </w:r>
      <w:r w:rsidRPr="008B57C6">
        <w:rPr>
          <w:rFonts w:ascii="Arial" w:eastAsiaTheme="minorEastAsia" w:hAnsi="Arial" w:cs="Arial"/>
          <w:lang w:eastAsia="zh-CN"/>
        </w:rPr>
        <w:t>2.</w:t>
      </w:r>
      <w:r>
        <w:rPr>
          <w:rFonts w:ascii="Arial" w:eastAsiaTheme="minorEastAsia" w:hAnsi="Arial" w:cs="Arial"/>
          <w:lang w:eastAsia="zh-CN"/>
        </w:rPr>
        <w:t>3</w:t>
      </w:r>
      <w:r w:rsidRPr="008B57C6">
        <w:rPr>
          <w:rFonts w:ascii="Arial" w:eastAsiaTheme="minorEastAsia" w:hAnsi="Arial" w:cs="Arial"/>
          <w:lang w:eastAsia="zh-CN"/>
        </w:rPr>
        <w:t>-1</w:t>
      </w:r>
      <w:r>
        <w:rPr>
          <w:rFonts w:ascii="Arial" w:eastAsiaTheme="minorEastAsia" w:hAnsi="Arial" w:cs="Arial"/>
          <w:lang w:eastAsia="zh-CN"/>
        </w:rPr>
        <w:t xml:space="preserve">: </w:t>
      </w:r>
      <w:r w:rsidRPr="00012BAB">
        <w:rPr>
          <w:rFonts w:eastAsiaTheme="minorEastAsia"/>
        </w:rPr>
        <w:t>PC2</w:t>
      </w:r>
      <w:r>
        <w:rPr>
          <w:rFonts w:eastAsiaTheme="minorEastAsia"/>
        </w:rPr>
        <w:t xml:space="preserve"> 2Tx </w:t>
      </w:r>
      <w:r w:rsidR="00FF0F1C">
        <w:rPr>
          <w:rFonts w:eastAsiaTheme="minorEastAsia"/>
        </w:rPr>
        <w:t>for</w:t>
      </w:r>
      <w:r>
        <w:rPr>
          <w:rFonts w:eastAsiaTheme="minorEastAsia"/>
        </w:rPr>
        <w:t xml:space="preserve"> t1r4: </w:t>
      </w:r>
      <w:r w:rsidRPr="008C7226">
        <w:rPr>
          <w:rFonts w:eastAsiaTheme="minorEastAsia"/>
        </w:rPr>
        <w:t xml:space="preserve">Relationship between </w:t>
      </w:r>
      <w:r w:rsidRPr="00F96659">
        <w:rPr>
          <w:rFonts w:eastAsia="ＭＳ 明朝"/>
          <w:lang w:eastAsia="ja-JP"/>
        </w:rPr>
        <w:t>ΔP</w:t>
      </w:r>
      <w:r w:rsidRPr="00F96659">
        <w:rPr>
          <w:rFonts w:eastAsia="ＭＳ 明朝"/>
          <w:vertAlign w:val="subscript"/>
          <w:lang w:eastAsia="ja-JP"/>
        </w:rPr>
        <w:t>PowerClass</w:t>
      </w:r>
      <w:r>
        <w:rPr>
          <w:rFonts w:eastAsiaTheme="minorEastAsia"/>
        </w:rPr>
        <w:t xml:space="preserve">, </w:t>
      </w:r>
      <w:r w:rsidRPr="00F96659">
        <w:rPr>
          <w:rFonts w:eastAsia="ＭＳ 明朝"/>
          <w:lang w:eastAsia="ja-JP"/>
        </w:rPr>
        <w:t>Δ</w:t>
      </w:r>
      <w:r>
        <w:rPr>
          <w:rFonts w:eastAsia="ＭＳ 明朝"/>
          <w:lang w:eastAsia="ja-JP"/>
        </w:rPr>
        <w:t>T</w:t>
      </w:r>
      <w:r>
        <w:rPr>
          <w:rFonts w:eastAsia="ＭＳ 明朝"/>
          <w:vertAlign w:val="subscript"/>
          <w:lang w:eastAsia="ja-JP"/>
        </w:rPr>
        <w:t>RxSRS</w:t>
      </w:r>
      <w:r>
        <w:rPr>
          <w:rFonts w:eastAsiaTheme="minorEastAsia"/>
        </w:rPr>
        <w:t xml:space="preserve"> and support of </w:t>
      </w:r>
      <w:r w:rsidRPr="008C7226">
        <w:rPr>
          <w:rFonts w:eastAsiaTheme="minorEastAsia"/>
          <w:i/>
          <w:iCs/>
        </w:rPr>
        <w:t>txDiversity-r1</w:t>
      </w:r>
      <w:r>
        <w:rPr>
          <w:rFonts w:eastAsiaTheme="minorEastAsia"/>
          <w:i/>
          <w:iCs/>
        </w:rPr>
        <w:t>6</w:t>
      </w:r>
    </w:p>
    <w:p w14:paraId="5E48B26E" w14:textId="1C2CEFC5" w:rsidR="00025562" w:rsidRDefault="00025562" w:rsidP="00025562">
      <w:pPr>
        <w:rPr>
          <w:rFonts w:eastAsia="ＭＳ 明朝"/>
          <w:lang w:eastAsia="ja-JP"/>
        </w:rPr>
      </w:pPr>
      <w:r>
        <w:rPr>
          <w:rFonts w:eastAsia="ＭＳ 明朝"/>
          <w:b/>
          <w:bCs/>
          <w:lang w:eastAsia="ja-JP"/>
        </w:rPr>
        <w:t>Observation</w:t>
      </w:r>
      <w:r w:rsidRPr="00F96659">
        <w:rPr>
          <w:rFonts w:eastAsia="ＭＳ 明朝"/>
          <w:b/>
          <w:bCs/>
          <w:lang w:eastAsia="ja-JP"/>
        </w:rPr>
        <w:t xml:space="preserve"> </w:t>
      </w:r>
      <w:r w:rsidR="003A1203">
        <w:rPr>
          <w:rFonts w:eastAsia="ＭＳ 明朝"/>
          <w:b/>
          <w:bCs/>
          <w:lang w:eastAsia="ja-JP"/>
        </w:rPr>
        <w:t>4</w:t>
      </w:r>
      <w:r>
        <w:rPr>
          <w:rFonts w:eastAsia="ＭＳ 明朝"/>
          <w:lang w:eastAsia="ja-JP"/>
        </w:rPr>
        <w:t xml:space="preserve">: For PC2 2Tx </w:t>
      </w:r>
      <w:r w:rsidR="003A1203">
        <w:rPr>
          <w:rFonts w:eastAsia="ＭＳ 明朝"/>
          <w:lang w:eastAsia="ja-JP"/>
        </w:rPr>
        <w:t xml:space="preserve">with </w:t>
      </w:r>
      <w:r w:rsidR="003A1203" w:rsidRPr="00F96659">
        <w:rPr>
          <w:rFonts w:eastAsia="ＭＳ 明朝"/>
          <w:lang w:eastAsia="ja-JP"/>
        </w:rPr>
        <w:t>ΔP</w:t>
      </w:r>
      <w:r w:rsidR="003A1203" w:rsidRPr="00F96659">
        <w:rPr>
          <w:rFonts w:eastAsia="ＭＳ 明朝"/>
          <w:vertAlign w:val="subscript"/>
          <w:lang w:eastAsia="ja-JP"/>
        </w:rPr>
        <w:t>PowerClass</w:t>
      </w:r>
      <w:r w:rsidR="003A1203">
        <w:rPr>
          <w:rFonts w:eastAsiaTheme="minorEastAsia"/>
        </w:rPr>
        <w:t xml:space="preserve"> and without </w:t>
      </w:r>
      <w:r w:rsidR="003A1203" w:rsidRPr="008C7226">
        <w:rPr>
          <w:rFonts w:eastAsiaTheme="minorEastAsia"/>
          <w:i/>
          <w:iCs/>
        </w:rPr>
        <w:t>txDiversity-r1</w:t>
      </w:r>
      <w:r w:rsidR="003A1203">
        <w:rPr>
          <w:rFonts w:eastAsiaTheme="minorEastAsia"/>
          <w:i/>
          <w:iCs/>
        </w:rPr>
        <w:t>6</w:t>
      </w:r>
      <w:r>
        <w:rPr>
          <w:rFonts w:eastAsia="ＭＳ 明朝"/>
          <w:lang w:eastAsia="ja-JP"/>
        </w:rPr>
        <w:t xml:space="preserve">, even if a UE implements 26 dBm x 2 PA configuration, additional 3 dB relaxation is allowed on top of a case that </w:t>
      </w:r>
      <w:r w:rsidRPr="0089233C">
        <w:rPr>
          <w:rFonts w:eastAsia="ＭＳ 明朝"/>
          <w:lang w:eastAsia="ja-JP"/>
        </w:rPr>
        <w:t>ΔP</w:t>
      </w:r>
      <w:r w:rsidRPr="0089233C">
        <w:rPr>
          <w:rFonts w:eastAsia="ＭＳ 明朝"/>
          <w:vertAlign w:val="subscript"/>
          <w:lang w:eastAsia="ja-JP"/>
        </w:rPr>
        <w:t>PowerClass</w:t>
      </w:r>
      <w:r>
        <w:rPr>
          <w:rFonts w:eastAsia="ＭＳ 明朝"/>
          <w:lang w:eastAsia="ja-JP"/>
        </w:rPr>
        <w:t xml:space="preserve"> = 3 dB or PC2 with </w:t>
      </w:r>
      <w:r w:rsidR="00E212F0" w:rsidRPr="008C7226">
        <w:rPr>
          <w:rFonts w:eastAsiaTheme="minorEastAsia"/>
          <w:i/>
          <w:iCs/>
        </w:rPr>
        <w:t>txDiversity-r1</w:t>
      </w:r>
      <w:r w:rsidR="00E212F0">
        <w:rPr>
          <w:rFonts w:eastAsiaTheme="minorEastAsia"/>
          <w:i/>
          <w:iCs/>
        </w:rPr>
        <w:t>6</w:t>
      </w:r>
      <w:r>
        <w:rPr>
          <w:rFonts w:eastAsia="ＭＳ 明朝"/>
          <w:lang w:eastAsia="ja-JP"/>
        </w:rPr>
        <w:t>.</w:t>
      </w:r>
    </w:p>
    <w:p w14:paraId="7BA55E9A" w14:textId="170DF713" w:rsidR="006F2368" w:rsidRPr="00025562" w:rsidRDefault="00025562" w:rsidP="003D737B">
      <w:pPr>
        <w:rPr>
          <w:rFonts w:eastAsiaTheme="minorEastAsia"/>
          <w:lang w:eastAsia="zh-CN"/>
        </w:rPr>
      </w:pPr>
      <w:r>
        <w:rPr>
          <w:rFonts w:eastAsia="ＭＳ 明朝"/>
          <w:lang w:eastAsia="ja-JP"/>
        </w:rPr>
        <w:t>Hence, when it comes to analysing 4Tx, we consider 23 dBm x 4 PA configuration and 26 dBm x 2 + 23 dBm x 2 PA configuration and don’t consider 26 dBm x 4 PA configuration</w:t>
      </w:r>
      <w:r w:rsidR="003A65ED">
        <w:rPr>
          <w:rFonts w:eastAsia="ＭＳ 明朝"/>
          <w:lang w:eastAsia="ja-JP"/>
        </w:rPr>
        <w:t xml:space="preserve">, since as far as the </w:t>
      </w:r>
      <w:r w:rsidR="00E212F0">
        <w:rPr>
          <w:rFonts w:eastAsia="ＭＳ 明朝"/>
          <w:lang w:eastAsia="ja-JP"/>
        </w:rPr>
        <w:t xml:space="preserve">former </w:t>
      </w:r>
      <w:r w:rsidR="003A65ED">
        <w:rPr>
          <w:rFonts w:eastAsia="ＭＳ 明朝"/>
          <w:lang w:eastAsia="ja-JP"/>
        </w:rPr>
        <w:t>two types of PA configurations are covered, 26 dBm x 4 PA configuration can be automatically covered.</w:t>
      </w:r>
    </w:p>
    <w:p w14:paraId="56A97842" w14:textId="32F5A212" w:rsidR="00025562" w:rsidRDefault="00025562" w:rsidP="003D737B">
      <w:pPr>
        <w:rPr>
          <w:rFonts w:eastAsia="ＭＳ 明朝"/>
          <w:lang w:eastAsia="ja-JP"/>
        </w:rPr>
      </w:pPr>
      <w:r>
        <w:rPr>
          <w:rFonts w:eastAsia="ＭＳ 明朝"/>
          <w:b/>
          <w:bCs/>
          <w:lang w:eastAsia="ja-JP"/>
        </w:rPr>
        <w:t>Observation</w:t>
      </w:r>
      <w:r w:rsidRPr="00F96659">
        <w:rPr>
          <w:rFonts w:eastAsia="ＭＳ 明朝"/>
          <w:b/>
          <w:bCs/>
          <w:lang w:eastAsia="ja-JP"/>
        </w:rPr>
        <w:t xml:space="preserve"> </w:t>
      </w:r>
      <w:r w:rsidR="003A1203">
        <w:rPr>
          <w:rFonts w:eastAsia="ＭＳ 明朝"/>
          <w:b/>
          <w:bCs/>
          <w:lang w:eastAsia="ja-JP"/>
        </w:rPr>
        <w:t>5</w:t>
      </w:r>
      <w:r>
        <w:rPr>
          <w:rFonts w:eastAsia="ＭＳ 明朝"/>
          <w:lang w:eastAsia="ja-JP"/>
        </w:rPr>
        <w:t xml:space="preserve">: For PC1.5 4Tx, in accordance with the principle of Observation </w:t>
      </w:r>
      <w:r w:rsidR="003A1203">
        <w:rPr>
          <w:rFonts w:eastAsia="ＭＳ 明朝"/>
          <w:lang w:eastAsia="ja-JP"/>
        </w:rPr>
        <w:t>4</w:t>
      </w:r>
      <w:r>
        <w:rPr>
          <w:rFonts w:eastAsia="ＭＳ 明朝"/>
          <w:lang w:eastAsia="ja-JP"/>
        </w:rPr>
        <w:t>, 23 dBm x 4 and 26 dBm x 2 + 23 dBm x 2 PA configurations are considered</w:t>
      </w:r>
      <w:r w:rsidR="007D7E39">
        <w:rPr>
          <w:rFonts w:eastAsia="ＭＳ 明朝"/>
          <w:lang w:eastAsia="ja-JP"/>
        </w:rPr>
        <w:t xml:space="preserve"> to derive relaxation value</w:t>
      </w:r>
      <w:r w:rsidR="003A1203">
        <w:rPr>
          <w:rFonts w:eastAsia="ＭＳ 明朝"/>
          <w:lang w:eastAsia="ja-JP"/>
        </w:rPr>
        <w:t>, since if both configurations are considered into 38.101-1, 26 dBm x 4 PA configuration is automatically covered.</w:t>
      </w:r>
    </w:p>
    <w:p w14:paraId="412B7AC1" w14:textId="4CD7C28F" w:rsidR="00025562" w:rsidRDefault="00D06AAB" w:rsidP="004F47DD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0C4FD679" wp14:editId="7B1E34BE">
            <wp:extent cx="3684960" cy="2087640"/>
            <wp:effectExtent l="0" t="0" r="0" b="825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3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960" cy="208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B8491E" w14:textId="08AE8FE2" w:rsidR="00DA33BD" w:rsidRDefault="00DA33BD" w:rsidP="00DA33BD">
      <w:pPr>
        <w:jc w:val="center"/>
        <w:rPr>
          <w:rFonts w:eastAsiaTheme="minorEastAsia"/>
          <w:i/>
          <w:iCs/>
        </w:rPr>
      </w:pPr>
      <w:r>
        <w:rPr>
          <w:rFonts w:ascii="Arial" w:eastAsiaTheme="minorEastAsia" w:hAnsi="Arial" w:cs="Arial"/>
          <w:lang w:eastAsia="zh-CN"/>
        </w:rPr>
        <w:t xml:space="preserve">Figure </w:t>
      </w:r>
      <w:r w:rsidRPr="008B57C6">
        <w:rPr>
          <w:rFonts w:ascii="Arial" w:eastAsiaTheme="minorEastAsia" w:hAnsi="Arial" w:cs="Arial"/>
          <w:lang w:eastAsia="zh-CN"/>
        </w:rPr>
        <w:t>2.</w:t>
      </w:r>
      <w:r>
        <w:rPr>
          <w:rFonts w:ascii="Arial" w:eastAsiaTheme="minorEastAsia" w:hAnsi="Arial" w:cs="Arial"/>
          <w:lang w:eastAsia="zh-CN"/>
        </w:rPr>
        <w:t>3</w:t>
      </w:r>
      <w:r w:rsidRPr="008B57C6">
        <w:rPr>
          <w:rFonts w:ascii="Arial" w:eastAsiaTheme="minorEastAsia" w:hAnsi="Arial" w:cs="Arial"/>
          <w:lang w:eastAsia="zh-CN"/>
        </w:rPr>
        <w:t>-</w:t>
      </w:r>
      <w:r>
        <w:rPr>
          <w:rFonts w:ascii="Arial" w:eastAsiaTheme="minorEastAsia" w:hAnsi="Arial" w:cs="Arial"/>
          <w:lang w:eastAsia="zh-CN"/>
        </w:rPr>
        <w:t xml:space="preserve">2: </w:t>
      </w:r>
      <w:r w:rsidRPr="00012BAB">
        <w:rPr>
          <w:rFonts w:eastAsiaTheme="minorEastAsia"/>
        </w:rPr>
        <w:t>PC</w:t>
      </w:r>
      <w:r>
        <w:rPr>
          <w:rFonts w:eastAsiaTheme="minorEastAsia"/>
        </w:rPr>
        <w:t xml:space="preserve">1.5 4Tx </w:t>
      </w:r>
      <w:r w:rsidR="00FF0F1C">
        <w:rPr>
          <w:rFonts w:eastAsiaTheme="minorEastAsia"/>
        </w:rPr>
        <w:t xml:space="preserve">for </w:t>
      </w:r>
      <w:r>
        <w:rPr>
          <w:rFonts w:eastAsiaTheme="minorEastAsia"/>
        </w:rPr>
        <w:t xml:space="preserve">t1r4: </w:t>
      </w:r>
      <w:r w:rsidRPr="008C7226">
        <w:rPr>
          <w:rFonts w:eastAsiaTheme="minorEastAsia"/>
        </w:rPr>
        <w:t xml:space="preserve">Relationship between </w:t>
      </w:r>
      <w:r w:rsidRPr="00F96659">
        <w:rPr>
          <w:rFonts w:eastAsia="ＭＳ 明朝"/>
          <w:lang w:eastAsia="ja-JP"/>
        </w:rPr>
        <w:t>ΔP</w:t>
      </w:r>
      <w:r w:rsidRPr="00F96659">
        <w:rPr>
          <w:rFonts w:eastAsia="ＭＳ 明朝"/>
          <w:vertAlign w:val="subscript"/>
          <w:lang w:eastAsia="ja-JP"/>
        </w:rPr>
        <w:t>PowerClass</w:t>
      </w:r>
      <w:r>
        <w:rPr>
          <w:rFonts w:eastAsiaTheme="minorEastAsia"/>
        </w:rPr>
        <w:t xml:space="preserve">, </w:t>
      </w:r>
      <w:r w:rsidRPr="00F96659">
        <w:rPr>
          <w:rFonts w:eastAsia="ＭＳ 明朝"/>
          <w:lang w:eastAsia="ja-JP"/>
        </w:rPr>
        <w:t>Δ</w:t>
      </w:r>
      <w:r>
        <w:rPr>
          <w:rFonts w:eastAsia="ＭＳ 明朝"/>
          <w:lang w:eastAsia="ja-JP"/>
        </w:rPr>
        <w:t>T</w:t>
      </w:r>
      <w:r>
        <w:rPr>
          <w:rFonts w:eastAsia="ＭＳ 明朝"/>
          <w:vertAlign w:val="subscript"/>
          <w:lang w:eastAsia="ja-JP"/>
        </w:rPr>
        <w:t>RxSRS</w:t>
      </w:r>
      <w:r>
        <w:rPr>
          <w:rFonts w:eastAsiaTheme="minorEastAsia"/>
        </w:rPr>
        <w:t xml:space="preserve"> and support of </w:t>
      </w:r>
      <w:r w:rsidRPr="008C7226">
        <w:rPr>
          <w:rFonts w:eastAsiaTheme="minorEastAsia"/>
          <w:i/>
          <w:iCs/>
        </w:rPr>
        <w:t>txDiversity</w:t>
      </w:r>
      <w:r w:rsidR="00505958">
        <w:rPr>
          <w:rFonts w:eastAsiaTheme="minorEastAsia"/>
          <w:i/>
          <w:iCs/>
        </w:rPr>
        <w:t>4Tx</w:t>
      </w:r>
      <w:r w:rsidRPr="008C7226">
        <w:rPr>
          <w:rFonts w:eastAsiaTheme="minorEastAsia"/>
          <w:i/>
          <w:iCs/>
        </w:rPr>
        <w:t>-r1</w:t>
      </w:r>
      <w:r w:rsidR="00505958">
        <w:rPr>
          <w:rFonts w:eastAsiaTheme="minorEastAsia"/>
          <w:i/>
          <w:iCs/>
        </w:rPr>
        <w:t>8</w:t>
      </w:r>
    </w:p>
    <w:p w14:paraId="2BD28EFE" w14:textId="27A189E8" w:rsidR="00D06AAB" w:rsidRDefault="00D06AAB" w:rsidP="00D06AAB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Figure 2.3-2 shows cases that a PC1.5 UE supporting 4Tx is configured with t1r4 SRS </w:t>
      </w:r>
      <w:r w:rsidR="00E212F0">
        <w:rPr>
          <w:rFonts w:eastAsia="ＭＳ 明朝"/>
          <w:lang w:eastAsia="ja-JP"/>
        </w:rPr>
        <w:t>AS</w:t>
      </w:r>
      <w:r>
        <w:rPr>
          <w:rFonts w:eastAsia="ＭＳ 明朝"/>
          <w:lang w:eastAsia="ja-JP"/>
        </w:rPr>
        <w:t xml:space="preserve"> pattern. For Case 4, additional</w:t>
      </w:r>
      <w:r w:rsidR="00E4351A">
        <w:rPr>
          <w:rFonts w:eastAsia="ＭＳ 明朝"/>
          <w:lang w:eastAsia="ja-JP"/>
        </w:rPr>
        <w:t xml:space="preserve"> 3 dB</w:t>
      </w:r>
      <w:r>
        <w:rPr>
          <w:rFonts w:eastAsia="ＭＳ 明朝"/>
          <w:lang w:eastAsia="ja-JP"/>
        </w:rPr>
        <w:t xml:space="preserve"> relaxation is needed from the 2</w:t>
      </w:r>
      <w:r w:rsidRPr="00D06AAB">
        <w:rPr>
          <w:rFonts w:eastAsia="ＭＳ 明朝"/>
          <w:vertAlign w:val="superscript"/>
          <w:lang w:eastAsia="ja-JP"/>
        </w:rPr>
        <w:t>nd</w:t>
      </w:r>
      <w:r>
        <w:rPr>
          <w:rFonts w:eastAsia="ＭＳ 明朝"/>
          <w:lang w:eastAsia="ja-JP"/>
        </w:rPr>
        <w:t xml:space="preserve"> SRS port transmission by following the principle of Case 2 in Figure 2.3-1. </w:t>
      </w:r>
      <w:r w:rsidR="003A1203">
        <w:rPr>
          <w:rFonts w:eastAsia="ＭＳ 明朝"/>
          <w:lang w:eastAsia="ja-JP"/>
        </w:rPr>
        <w:t>F</w:t>
      </w:r>
      <w:r>
        <w:rPr>
          <w:rFonts w:eastAsia="ＭＳ 明朝"/>
          <w:lang w:eastAsia="ja-JP"/>
        </w:rPr>
        <w:t xml:space="preserve">rom implementation perspective, that applicability is reasonable, since UE does not always </w:t>
      </w:r>
      <w:r w:rsidR="003A1203">
        <w:rPr>
          <w:rFonts w:eastAsia="ＭＳ 明朝"/>
          <w:lang w:eastAsia="ja-JP"/>
        </w:rPr>
        <w:t>switch</w:t>
      </w:r>
      <w:r>
        <w:rPr>
          <w:rFonts w:eastAsia="ＭＳ 明朝"/>
          <w:lang w:eastAsia="ja-JP"/>
        </w:rPr>
        <w:t xml:space="preserve"> PA in the order of </w:t>
      </w:r>
      <w:r w:rsidR="00F96E4F">
        <w:rPr>
          <w:rFonts w:eastAsia="ＭＳ 明朝"/>
          <w:lang w:eastAsia="ja-JP"/>
        </w:rPr>
        <w:t>PA with higher power.</w:t>
      </w:r>
    </w:p>
    <w:p w14:paraId="220C4E82" w14:textId="4950711C" w:rsidR="00F96E4F" w:rsidRDefault="00F96E4F" w:rsidP="00F96E4F">
      <w:pPr>
        <w:rPr>
          <w:rFonts w:eastAsia="ＭＳ 明朝"/>
          <w:lang w:eastAsia="ja-JP"/>
        </w:rPr>
      </w:pPr>
      <w:r>
        <w:rPr>
          <w:rFonts w:eastAsia="ＭＳ 明朝"/>
          <w:b/>
          <w:bCs/>
          <w:lang w:eastAsia="ja-JP"/>
        </w:rPr>
        <w:t>Observation</w:t>
      </w:r>
      <w:r w:rsidRPr="00F96659">
        <w:rPr>
          <w:rFonts w:eastAsia="ＭＳ 明朝"/>
          <w:b/>
          <w:bCs/>
          <w:lang w:eastAsia="ja-JP"/>
        </w:rPr>
        <w:t xml:space="preserve"> </w:t>
      </w:r>
      <w:r w:rsidR="003A1203">
        <w:rPr>
          <w:rFonts w:eastAsia="ＭＳ 明朝"/>
          <w:b/>
          <w:bCs/>
          <w:lang w:eastAsia="ja-JP"/>
        </w:rPr>
        <w:t>6</w:t>
      </w:r>
      <w:r>
        <w:rPr>
          <w:rFonts w:eastAsia="ＭＳ 明朝"/>
          <w:lang w:eastAsia="ja-JP"/>
        </w:rPr>
        <w:t>: For PC1.5 UE supporting 4Tx</w:t>
      </w:r>
      <w:r w:rsidR="003A65ED">
        <w:rPr>
          <w:rFonts w:eastAsia="ＭＳ 明朝"/>
          <w:lang w:eastAsia="ja-JP"/>
        </w:rPr>
        <w:t xml:space="preserve"> configured with t1ry</w:t>
      </w:r>
      <w:r>
        <w:rPr>
          <w:rFonts w:eastAsia="ＭＳ 明朝"/>
          <w:lang w:eastAsia="ja-JP"/>
        </w:rPr>
        <w:t xml:space="preserve">, </w:t>
      </w:r>
      <w:r w:rsidR="003A65ED">
        <w:rPr>
          <w:rFonts w:eastAsia="ＭＳ 明朝"/>
          <w:lang w:eastAsia="ja-JP"/>
        </w:rPr>
        <w:t xml:space="preserve">if </w:t>
      </w:r>
      <w:r w:rsidRPr="00F96659">
        <w:rPr>
          <w:rFonts w:eastAsia="ＭＳ 明朝"/>
          <w:lang w:eastAsia="ja-JP"/>
        </w:rPr>
        <w:t>ΔP</w:t>
      </w:r>
      <w:r w:rsidRPr="00F96659">
        <w:rPr>
          <w:rFonts w:eastAsia="ＭＳ 明朝"/>
          <w:vertAlign w:val="subscript"/>
          <w:lang w:eastAsia="ja-JP"/>
        </w:rPr>
        <w:t>PowerClass</w:t>
      </w:r>
      <w:r>
        <w:rPr>
          <w:rFonts w:eastAsiaTheme="minorEastAsia"/>
        </w:rPr>
        <w:t xml:space="preserve"> = 3 dB and the UE doesn’t not indicate </w:t>
      </w:r>
      <w:r w:rsidRPr="008C7226">
        <w:rPr>
          <w:rFonts w:eastAsiaTheme="minorEastAsia"/>
          <w:i/>
          <w:iCs/>
        </w:rPr>
        <w:t>txDiversity</w:t>
      </w:r>
      <w:r>
        <w:rPr>
          <w:rFonts w:eastAsiaTheme="minorEastAsia"/>
          <w:i/>
          <w:iCs/>
        </w:rPr>
        <w:t>4Tx</w:t>
      </w:r>
      <w:r w:rsidRPr="008C7226">
        <w:rPr>
          <w:rFonts w:eastAsiaTheme="minorEastAsia"/>
          <w:i/>
          <w:iCs/>
        </w:rPr>
        <w:t>-r1</w:t>
      </w:r>
      <w:r>
        <w:rPr>
          <w:rFonts w:eastAsiaTheme="minorEastAsia"/>
          <w:i/>
          <w:iCs/>
        </w:rPr>
        <w:t>8</w:t>
      </w:r>
      <w:r w:rsidRPr="00F96E4F">
        <w:rPr>
          <w:rFonts w:eastAsiaTheme="minorEastAsia"/>
        </w:rPr>
        <w:t xml:space="preserve">, </w:t>
      </w:r>
      <w:r w:rsidR="00E4351A" w:rsidRPr="00F96659">
        <w:rPr>
          <w:rFonts w:eastAsia="ＭＳ 明朝"/>
          <w:lang w:eastAsia="ja-JP"/>
        </w:rPr>
        <w:t>Δ</w:t>
      </w:r>
      <w:r w:rsidR="00E4351A">
        <w:rPr>
          <w:rFonts w:eastAsia="ＭＳ 明朝"/>
          <w:lang w:eastAsia="ja-JP"/>
        </w:rPr>
        <w:t>T</w:t>
      </w:r>
      <w:r w:rsidR="00E4351A">
        <w:rPr>
          <w:rFonts w:eastAsia="ＭＳ 明朝"/>
          <w:vertAlign w:val="subscript"/>
          <w:lang w:eastAsia="ja-JP"/>
        </w:rPr>
        <w:t xml:space="preserve">RxSRS </w:t>
      </w:r>
      <w:r w:rsidR="00E4351A">
        <w:rPr>
          <w:rFonts w:eastAsia="ＭＳ 明朝"/>
          <w:lang w:eastAsia="ja-JP"/>
        </w:rPr>
        <w:t xml:space="preserve">shall be increased by </w:t>
      </w:r>
      <w:r>
        <w:rPr>
          <w:rFonts w:eastAsia="ＭＳ 明朝"/>
          <w:lang w:eastAsia="ja-JP"/>
        </w:rPr>
        <w:t xml:space="preserve">3 dB </w:t>
      </w:r>
      <w:r w:rsidR="003A1203">
        <w:rPr>
          <w:rFonts w:eastAsia="ＭＳ 明朝"/>
          <w:lang w:eastAsia="ja-JP"/>
        </w:rPr>
        <w:t>from the 2</w:t>
      </w:r>
      <w:r w:rsidR="003A1203" w:rsidRPr="00D06AAB">
        <w:rPr>
          <w:rFonts w:eastAsia="ＭＳ 明朝"/>
          <w:vertAlign w:val="superscript"/>
          <w:lang w:eastAsia="ja-JP"/>
        </w:rPr>
        <w:t>nd</w:t>
      </w:r>
      <w:r w:rsidR="003A1203">
        <w:rPr>
          <w:rFonts w:eastAsia="ＭＳ 明朝"/>
          <w:lang w:eastAsia="ja-JP"/>
        </w:rPr>
        <w:t xml:space="preserve"> SRS port transmission </w:t>
      </w:r>
      <w:r w:rsidR="00E4351A">
        <w:rPr>
          <w:rFonts w:eastAsia="ＭＳ 明朝"/>
          <w:lang w:eastAsia="ja-JP"/>
        </w:rPr>
        <w:t xml:space="preserve">compared to </w:t>
      </w:r>
      <w:r w:rsidRPr="00F96659">
        <w:rPr>
          <w:rFonts w:eastAsia="ＭＳ 明朝"/>
          <w:lang w:eastAsia="ja-JP"/>
        </w:rPr>
        <w:t>Δ</w:t>
      </w:r>
      <w:r>
        <w:rPr>
          <w:rFonts w:eastAsia="ＭＳ 明朝"/>
          <w:lang w:eastAsia="ja-JP"/>
        </w:rPr>
        <w:t>T</w:t>
      </w:r>
      <w:r>
        <w:rPr>
          <w:rFonts w:eastAsia="ＭＳ 明朝"/>
          <w:vertAlign w:val="subscript"/>
          <w:lang w:eastAsia="ja-JP"/>
        </w:rPr>
        <w:t>RxSRS</w:t>
      </w:r>
      <w:r w:rsidR="003A65ED" w:rsidRPr="003A65ED">
        <w:rPr>
          <w:rFonts w:eastAsia="ＭＳ 明朝"/>
          <w:lang w:eastAsia="ja-JP"/>
        </w:rPr>
        <w:t xml:space="preserve"> for PC1.5 UE indicating </w:t>
      </w:r>
      <w:r w:rsidR="003A65ED" w:rsidRPr="00E212F0">
        <w:rPr>
          <w:rFonts w:eastAsia="ＭＳ 明朝"/>
          <w:i/>
          <w:iCs/>
          <w:lang w:eastAsia="ja-JP"/>
        </w:rPr>
        <w:t>txDiversity4Tx-r18</w:t>
      </w:r>
      <w:r w:rsidR="003A65ED" w:rsidRPr="003A65ED">
        <w:rPr>
          <w:rFonts w:eastAsia="ＭＳ 明朝"/>
          <w:lang w:eastAsia="ja-JP"/>
        </w:rPr>
        <w:t xml:space="preserve"> </w:t>
      </w:r>
      <w:r w:rsidR="003A1203">
        <w:rPr>
          <w:rFonts w:eastAsia="ＭＳ 明朝"/>
          <w:lang w:eastAsia="ja-JP"/>
        </w:rPr>
        <w:t>or</w:t>
      </w:r>
      <w:r w:rsidR="003A65ED" w:rsidRPr="003A65ED">
        <w:rPr>
          <w:rFonts w:eastAsia="ＭＳ 明朝"/>
          <w:lang w:eastAsia="ja-JP"/>
        </w:rPr>
        <w:t xml:space="preserve"> its </w:t>
      </w:r>
      <w:r w:rsidR="003A65ED" w:rsidRPr="00F96659">
        <w:rPr>
          <w:rFonts w:eastAsia="ＭＳ 明朝"/>
          <w:lang w:eastAsia="ja-JP"/>
        </w:rPr>
        <w:t>ΔP</w:t>
      </w:r>
      <w:r w:rsidR="003A65ED" w:rsidRPr="00F96659">
        <w:rPr>
          <w:rFonts w:eastAsia="ＭＳ 明朝"/>
          <w:vertAlign w:val="subscript"/>
          <w:lang w:eastAsia="ja-JP"/>
        </w:rPr>
        <w:t>PowerClass</w:t>
      </w:r>
      <w:r w:rsidR="003A65ED">
        <w:rPr>
          <w:rFonts w:eastAsiaTheme="minorEastAsia"/>
        </w:rPr>
        <w:t xml:space="preserve"> = 6 dB</w:t>
      </w:r>
      <w:r>
        <w:rPr>
          <w:rFonts w:eastAsia="ＭＳ 明朝"/>
          <w:lang w:eastAsia="ja-JP"/>
        </w:rPr>
        <w:t>.</w:t>
      </w:r>
    </w:p>
    <w:p w14:paraId="77240E3A" w14:textId="694876BE" w:rsidR="004F47DD" w:rsidRDefault="00F96E4F" w:rsidP="004F47DD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1C003489" wp14:editId="50DA5954">
            <wp:extent cx="3684960" cy="2087640"/>
            <wp:effectExtent l="0" t="0" r="0" b="825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24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4960" cy="208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2E315D" w14:textId="17740370" w:rsidR="00505958" w:rsidRPr="008B57C6" w:rsidRDefault="00505958" w:rsidP="00505958">
      <w:pPr>
        <w:jc w:val="center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Figure </w:t>
      </w:r>
      <w:r w:rsidRPr="008B57C6">
        <w:rPr>
          <w:rFonts w:ascii="Arial" w:eastAsiaTheme="minorEastAsia" w:hAnsi="Arial" w:cs="Arial"/>
          <w:lang w:eastAsia="zh-CN"/>
        </w:rPr>
        <w:t>2.</w:t>
      </w:r>
      <w:r>
        <w:rPr>
          <w:rFonts w:ascii="Arial" w:eastAsiaTheme="minorEastAsia" w:hAnsi="Arial" w:cs="Arial"/>
          <w:lang w:eastAsia="zh-CN"/>
        </w:rPr>
        <w:t>3</w:t>
      </w:r>
      <w:r w:rsidRPr="008B57C6">
        <w:rPr>
          <w:rFonts w:ascii="Arial" w:eastAsiaTheme="minorEastAsia" w:hAnsi="Arial" w:cs="Arial"/>
          <w:lang w:eastAsia="zh-CN"/>
        </w:rPr>
        <w:t>-</w:t>
      </w:r>
      <w:r>
        <w:rPr>
          <w:rFonts w:ascii="Arial" w:eastAsiaTheme="minorEastAsia" w:hAnsi="Arial" w:cs="Arial"/>
          <w:lang w:eastAsia="zh-CN"/>
        </w:rPr>
        <w:t xml:space="preserve">3: </w:t>
      </w:r>
      <w:r w:rsidRPr="00012BAB">
        <w:rPr>
          <w:rFonts w:eastAsiaTheme="minorEastAsia"/>
        </w:rPr>
        <w:t>PC</w:t>
      </w:r>
      <w:r w:rsidR="0004178C">
        <w:rPr>
          <w:rFonts w:eastAsiaTheme="minorEastAsia"/>
        </w:rPr>
        <w:t>2</w:t>
      </w:r>
      <w:r>
        <w:rPr>
          <w:rFonts w:eastAsiaTheme="minorEastAsia"/>
        </w:rPr>
        <w:t xml:space="preserve"> </w:t>
      </w:r>
      <w:r w:rsidR="00F96E4F">
        <w:rPr>
          <w:rFonts w:eastAsiaTheme="minorEastAsia"/>
        </w:rPr>
        <w:t>2</w:t>
      </w:r>
      <w:r>
        <w:rPr>
          <w:rFonts w:eastAsiaTheme="minorEastAsia"/>
        </w:rPr>
        <w:t xml:space="preserve">Tx </w:t>
      </w:r>
      <w:r w:rsidR="00FF0F1C">
        <w:rPr>
          <w:rFonts w:eastAsiaTheme="minorEastAsia"/>
        </w:rPr>
        <w:t>for</w:t>
      </w:r>
      <w:r>
        <w:rPr>
          <w:rFonts w:eastAsiaTheme="minorEastAsia"/>
        </w:rPr>
        <w:t xml:space="preserve"> t2r4: </w:t>
      </w:r>
      <w:r w:rsidRPr="008C7226">
        <w:rPr>
          <w:rFonts w:eastAsiaTheme="minorEastAsia"/>
        </w:rPr>
        <w:t xml:space="preserve">Relationship between </w:t>
      </w:r>
      <w:r w:rsidRPr="00F96659">
        <w:rPr>
          <w:rFonts w:eastAsia="ＭＳ 明朝"/>
          <w:lang w:eastAsia="ja-JP"/>
        </w:rPr>
        <w:t>ΔP</w:t>
      </w:r>
      <w:r w:rsidRPr="00F96659">
        <w:rPr>
          <w:rFonts w:eastAsia="ＭＳ 明朝"/>
          <w:vertAlign w:val="subscript"/>
          <w:lang w:eastAsia="ja-JP"/>
        </w:rPr>
        <w:t>PowerClass</w:t>
      </w:r>
      <w:r>
        <w:rPr>
          <w:rFonts w:eastAsiaTheme="minorEastAsia"/>
        </w:rPr>
        <w:t xml:space="preserve">, </w:t>
      </w:r>
      <w:r w:rsidRPr="00F96659">
        <w:rPr>
          <w:rFonts w:eastAsia="ＭＳ 明朝"/>
          <w:lang w:eastAsia="ja-JP"/>
        </w:rPr>
        <w:t>Δ</w:t>
      </w:r>
      <w:r>
        <w:rPr>
          <w:rFonts w:eastAsia="ＭＳ 明朝"/>
          <w:lang w:eastAsia="ja-JP"/>
        </w:rPr>
        <w:t>T</w:t>
      </w:r>
      <w:r>
        <w:rPr>
          <w:rFonts w:eastAsia="ＭＳ 明朝"/>
          <w:vertAlign w:val="subscript"/>
          <w:lang w:eastAsia="ja-JP"/>
        </w:rPr>
        <w:t>RxSRS</w:t>
      </w:r>
      <w:r>
        <w:rPr>
          <w:rFonts w:eastAsiaTheme="minorEastAsia"/>
        </w:rPr>
        <w:t xml:space="preserve"> and support of </w:t>
      </w:r>
      <w:r w:rsidRPr="008C7226">
        <w:rPr>
          <w:rFonts w:eastAsiaTheme="minorEastAsia"/>
          <w:i/>
          <w:iCs/>
        </w:rPr>
        <w:t>txDiversity-r1</w:t>
      </w:r>
      <w:r w:rsidR="00F96E4F">
        <w:rPr>
          <w:rFonts w:eastAsiaTheme="minorEastAsia"/>
          <w:i/>
          <w:iCs/>
        </w:rPr>
        <w:t>6</w:t>
      </w:r>
    </w:p>
    <w:p w14:paraId="277CF48B" w14:textId="018A2D20" w:rsidR="00F96E4F" w:rsidRDefault="00F96E4F" w:rsidP="00F96E4F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Figure 2.3-3 shows cases that a PC2 UE supporting 2Tx is configured with t</w:t>
      </w:r>
      <w:r w:rsidR="0093568C">
        <w:rPr>
          <w:rFonts w:eastAsia="ＭＳ 明朝"/>
          <w:lang w:eastAsia="ja-JP"/>
        </w:rPr>
        <w:t>2</w:t>
      </w:r>
      <w:r>
        <w:rPr>
          <w:rFonts w:eastAsia="ＭＳ 明朝"/>
          <w:lang w:eastAsia="ja-JP"/>
        </w:rPr>
        <w:t xml:space="preserve">r4 SRS </w:t>
      </w:r>
      <w:r w:rsidR="00E212F0">
        <w:rPr>
          <w:rFonts w:eastAsia="ＭＳ 明朝"/>
          <w:lang w:eastAsia="ja-JP"/>
        </w:rPr>
        <w:t>AS</w:t>
      </w:r>
      <w:r>
        <w:rPr>
          <w:rFonts w:eastAsia="ＭＳ 明朝"/>
          <w:lang w:eastAsia="ja-JP"/>
        </w:rPr>
        <w:t xml:space="preserve"> pattern. </w:t>
      </w:r>
      <w:r w:rsidR="0093568C">
        <w:rPr>
          <w:rFonts w:eastAsia="ＭＳ 明朝"/>
          <w:lang w:eastAsia="ja-JP"/>
        </w:rPr>
        <w:t xml:space="preserve">No </w:t>
      </w:r>
      <w:r>
        <w:rPr>
          <w:rFonts w:eastAsia="ＭＳ 明朝"/>
          <w:lang w:eastAsia="ja-JP"/>
        </w:rPr>
        <w:t xml:space="preserve">additional </w:t>
      </w:r>
      <w:r w:rsidR="0004178C">
        <w:rPr>
          <w:rFonts w:eastAsia="ＭＳ 明朝"/>
          <w:lang w:eastAsia="ja-JP"/>
        </w:rPr>
        <w:t xml:space="preserve">3 dB </w:t>
      </w:r>
      <w:r>
        <w:rPr>
          <w:rFonts w:eastAsia="ＭＳ 明朝"/>
          <w:lang w:eastAsia="ja-JP"/>
        </w:rPr>
        <w:t xml:space="preserve">relaxation </w:t>
      </w:r>
      <w:r w:rsidR="0093568C">
        <w:rPr>
          <w:rFonts w:eastAsia="ＭＳ 明朝"/>
          <w:lang w:eastAsia="ja-JP"/>
        </w:rPr>
        <w:t xml:space="preserve">to </w:t>
      </w:r>
      <w:r w:rsidR="0093568C" w:rsidRPr="00F96659">
        <w:rPr>
          <w:rFonts w:eastAsia="ＭＳ 明朝"/>
          <w:lang w:eastAsia="ja-JP"/>
        </w:rPr>
        <w:t>Δ</w:t>
      </w:r>
      <w:r w:rsidR="0093568C">
        <w:rPr>
          <w:rFonts w:eastAsia="ＭＳ 明朝"/>
          <w:lang w:eastAsia="ja-JP"/>
        </w:rPr>
        <w:t>T</w:t>
      </w:r>
      <w:r w:rsidR="0093568C">
        <w:rPr>
          <w:rFonts w:eastAsia="ＭＳ 明朝"/>
          <w:vertAlign w:val="subscript"/>
          <w:lang w:eastAsia="ja-JP"/>
        </w:rPr>
        <w:t>RxSRS</w:t>
      </w:r>
      <w:r w:rsidR="0093568C">
        <w:rPr>
          <w:rFonts w:eastAsia="ＭＳ 明朝"/>
          <w:lang w:eastAsia="ja-JP"/>
        </w:rPr>
        <w:t xml:space="preserve"> </w:t>
      </w:r>
      <w:r w:rsidR="0004178C">
        <w:rPr>
          <w:rFonts w:eastAsia="ＭＳ 明朝"/>
          <w:lang w:eastAsia="ja-JP"/>
        </w:rPr>
        <w:t xml:space="preserve">for </w:t>
      </w:r>
      <w:r w:rsidR="0093568C">
        <w:rPr>
          <w:rFonts w:eastAsia="ＭＳ 明朝"/>
          <w:lang w:eastAsia="ja-JP"/>
        </w:rPr>
        <w:t xml:space="preserve">Case </w:t>
      </w:r>
      <w:r w:rsidR="0004178C">
        <w:rPr>
          <w:rFonts w:eastAsia="ＭＳ 明朝"/>
          <w:lang w:eastAsia="ja-JP"/>
        </w:rPr>
        <w:t>6</w:t>
      </w:r>
      <w:r w:rsidR="0093568C">
        <w:rPr>
          <w:rFonts w:eastAsia="ＭＳ 明朝"/>
          <w:lang w:eastAsia="ja-JP"/>
        </w:rPr>
        <w:t xml:space="preserve"> </w:t>
      </w:r>
      <w:r w:rsidR="0004178C">
        <w:rPr>
          <w:rFonts w:eastAsia="ＭＳ 明朝"/>
          <w:lang w:eastAsia="ja-JP"/>
        </w:rPr>
        <w:t xml:space="preserve">on top of </w:t>
      </w:r>
      <w:r w:rsidR="0004178C" w:rsidRPr="00F96659">
        <w:rPr>
          <w:rFonts w:eastAsia="ＭＳ 明朝"/>
          <w:lang w:eastAsia="ja-JP"/>
        </w:rPr>
        <w:t>Δ</w:t>
      </w:r>
      <w:r w:rsidR="0004178C">
        <w:rPr>
          <w:rFonts w:eastAsia="ＭＳ 明朝"/>
          <w:lang w:eastAsia="ja-JP"/>
        </w:rPr>
        <w:t>T</w:t>
      </w:r>
      <w:r w:rsidR="0004178C">
        <w:rPr>
          <w:rFonts w:eastAsia="ＭＳ 明朝"/>
          <w:vertAlign w:val="subscript"/>
          <w:lang w:eastAsia="ja-JP"/>
        </w:rPr>
        <w:t>RxSRS</w:t>
      </w:r>
      <w:r w:rsidR="0004178C">
        <w:rPr>
          <w:rFonts w:eastAsia="ＭＳ 明朝"/>
          <w:lang w:eastAsia="ja-JP"/>
        </w:rPr>
        <w:t xml:space="preserve"> for Case 5 </w:t>
      </w:r>
      <w:r w:rsidR="0093568C">
        <w:rPr>
          <w:rFonts w:eastAsia="ＭＳ 明朝"/>
          <w:lang w:eastAsia="ja-JP"/>
        </w:rPr>
        <w:t xml:space="preserve">has been introduced, since any PA pairs can achieve PC2. </w:t>
      </w:r>
    </w:p>
    <w:p w14:paraId="7406BA3B" w14:textId="7DDC769A" w:rsidR="0093568C" w:rsidRDefault="0093568C" w:rsidP="0093568C">
      <w:pPr>
        <w:rPr>
          <w:rFonts w:eastAsia="ＭＳ 明朝"/>
          <w:lang w:eastAsia="ja-JP"/>
        </w:rPr>
      </w:pPr>
      <w:r>
        <w:rPr>
          <w:rFonts w:eastAsia="ＭＳ 明朝"/>
          <w:b/>
          <w:bCs/>
          <w:lang w:eastAsia="ja-JP"/>
        </w:rPr>
        <w:t>Observation</w:t>
      </w:r>
      <w:r w:rsidRPr="00F96659">
        <w:rPr>
          <w:rFonts w:eastAsia="ＭＳ 明朝"/>
          <w:b/>
          <w:bCs/>
          <w:lang w:eastAsia="ja-JP"/>
        </w:rPr>
        <w:t xml:space="preserve"> </w:t>
      </w:r>
      <w:r w:rsidR="00E4351A">
        <w:rPr>
          <w:rFonts w:eastAsia="ＭＳ 明朝"/>
          <w:b/>
          <w:bCs/>
          <w:lang w:eastAsia="ja-JP"/>
        </w:rPr>
        <w:t>7</w:t>
      </w:r>
      <w:r>
        <w:rPr>
          <w:rFonts w:eastAsia="ＭＳ 明朝"/>
          <w:lang w:eastAsia="ja-JP"/>
        </w:rPr>
        <w:t xml:space="preserve">: For PC2 UE supporting 2Tx </w:t>
      </w:r>
      <w:r w:rsidR="00E4351A">
        <w:rPr>
          <w:rFonts w:eastAsia="ＭＳ 明朝"/>
          <w:lang w:eastAsia="ja-JP"/>
        </w:rPr>
        <w:t xml:space="preserve">configured with </w:t>
      </w:r>
      <w:r>
        <w:rPr>
          <w:rFonts w:eastAsia="ＭＳ 明朝"/>
          <w:lang w:eastAsia="ja-JP"/>
        </w:rPr>
        <w:t xml:space="preserve">t2ry, </w:t>
      </w:r>
      <w:r w:rsidRPr="00F96659">
        <w:rPr>
          <w:rFonts w:eastAsia="ＭＳ 明朝"/>
          <w:lang w:eastAsia="ja-JP"/>
        </w:rPr>
        <w:t>Δ</w:t>
      </w:r>
      <w:r>
        <w:rPr>
          <w:rFonts w:eastAsia="ＭＳ 明朝"/>
          <w:lang w:eastAsia="ja-JP"/>
        </w:rPr>
        <w:t>T</w:t>
      </w:r>
      <w:r>
        <w:rPr>
          <w:rFonts w:eastAsia="ＭＳ 明朝"/>
          <w:vertAlign w:val="subscript"/>
          <w:lang w:eastAsia="ja-JP"/>
        </w:rPr>
        <w:t>RxSRS</w:t>
      </w:r>
      <w:r>
        <w:rPr>
          <w:rFonts w:eastAsia="ＭＳ 明朝"/>
          <w:lang w:eastAsia="ja-JP"/>
        </w:rPr>
        <w:t xml:space="preserve"> for a UE implementing 26 dBm + 23 dBm or 26 dBm x 2 PA configuration, i.e., </w:t>
      </w:r>
      <w:r w:rsidRPr="00F96659">
        <w:rPr>
          <w:rFonts w:eastAsia="ＭＳ 明朝"/>
          <w:lang w:eastAsia="ja-JP"/>
        </w:rPr>
        <w:t>ΔP</w:t>
      </w:r>
      <w:r w:rsidRPr="00F96659">
        <w:rPr>
          <w:rFonts w:eastAsia="ＭＳ 明朝"/>
          <w:vertAlign w:val="subscript"/>
          <w:lang w:eastAsia="ja-JP"/>
        </w:rPr>
        <w:t>PowerClass</w:t>
      </w:r>
      <w:r>
        <w:rPr>
          <w:rFonts w:eastAsia="ＭＳ 明朝"/>
          <w:lang w:eastAsia="ja-JP"/>
        </w:rPr>
        <w:t xml:space="preserve"> = 0 dB and no </w:t>
      </w:r>
      <w:r w:rsidRPr="00E212F0">
        <w:rPr>
          <w:rFonts w:eastAsia="ＭＳ 明朝"/>
          <w:i/>
          <w:iCs/>
          <w:lang w:eastAsia="ja-JP"/>
        </w:rPr>
        <w:t xml:space="preserve">txDiversity-r16 </w:t>
      </w:r>
      <w:r>
        <w:rPr>
          <w:rFonts w:eastAsia="ＭＳ 明朝"/>
          <w:lang w:eastAsia="ja-JP"/>
        </w:rPr>
        <w:t xml:space="preserve">indication is the same as </w:t>
      </w:r>
      <w:r w:rsidR="00E4351A">
        <w:rPr>
          <w:rFonts w:eastAsia="ＭＳ 明朝"/>
          <w:lang w:eastAsia="ja-JP"/>
        </w:rPr>
        <w:t xml:space="preserve">that </w:t>
      </w:r>
      <w:r>
        <w:rPr>
          <w:rFonts w:eastAsia="ＭＳ 明朝"/>
          <w:lang w:eastAsia="ja-JP"/>
        </w:rPr>
        <w:t>for a</w:t>
      </w:r>
      <w:r w:rsidR="00F828A7">
        <w:rPr>
          <w:rFonts w:eastAsia="ＭＳ 明朝"/>
          <w:lang w:eastAsia="ja-JP"/>
        </w:rPr>
        <w:t xml:space="preserve"> UE implementing 23 dBm x 2 PA configuration, i.e., indicating </w:t>
      </w:r>
      <w:r w:rsidRPr="00E212F0">
        <w:rPr>
          <w:rFonts w:eastAsia="ＭＳ 明朝"/>
          <w:i/>
          <w:iCs/>
          <w:lang w:eastAsia="ja-JP"/>
        </w:rPr>
        <w:t>txDiversity-16</w:t>
      </w:r>
      <w:r>
        <w:rPr>
          <w:rFonts w:eastAsia="ＭＳ 明朝"/>
          <w:lang w:eastAsia="ja-JP"/>
        </w:rPr>
        <w:t xml:space="preserve"> or </w:t>
      </w:r>
      <w:r w:rsidRPr="00F96659">
        <w:rPr>
          <w:rFonts w:eastAsia="ＭＳ 明朝"/>
          <w:lang w:eastAsia="ja-JP"/>
        </w:rPr>
        <w:t>ΔP</w:t>
      </w:r>
      <w:r w:rsidRPr="00F96659">
        <w:rPr>
          <w:rFonts w:eastAsia="ＭＳ 明朝"/>
          <w:vertAlign w:val="subscript"/>
          <w:lang w:eastAsia="ja-JP"/>
        </w:rPr>
        <w:t>PowerClass</w:t>
      </w:r>
      <w:r w:rsidRPr="0093568C">
        <w:rPr>
          <w:rFonts w:eastAsia="ＭＳ 明朝"/>
          <w:lang w:eastAsia="ja-JP"/>
        </w:rPr>
        <w:t xml:space="preserve"> </w:t>
      </w:r>
      <w:r>
        <w:rPr>
          <w:rFonts w:eastAsia="ＭＳ 明朝"/>
          <w:lang w:eastAsia="ja-JP"/>
        </w:rPr>
        <w:t>= 0 dB</w:t>
      </w:r>
      <w:r w:rsidRPr="0093568C">
        <w:rPr>
          <w:rFonts w:eastAsia="ＭＳ 明朝"/>
          <w:lang w:eastAsia="ja-JP"/>
        </w:rPr>
        <w:t>.</w:t>
      </w:r>
      <w:r w:rsidR="00E4351A">
        <w:rPr>
          <w:rFonts w:eastAsia="ＭＳ 明朝"/>
          <w:lang w:eastAsia="ja-JP"/>
        </w:rPr>
        <w:t xml:space="preserve"> This is because any PA pairs can achieve PC2 during performing the </w:t>
      </w:r>
      <w:r w:rsidR="00E212F0">
        <w:rPr>
          <w:rFonts w:eastAsia="ＭＳ 明朝"/>
          <w:lang w:eastAsia="ja-JP"/>
        </w:rPr>
        <w:t>AS</w:t>
      </w:r>
      <w:r w:rsidR="00E4351A">
        <w:rPr>
          <w:rFonts w:eastAsia="ＭＳ 明朝"/>
          <w:lang w:eastAsia="ja-JP"/>
        </w:rPr>
        <w:t xml:space="preserve"> pattern.</w:t>
      </w:r>
    </w:p>
    <w:p w14:paraId="09CF267C" w14:textId="0A1C0612" w:rsidR="00F828A7" w:rsidRDefault="00F828A7" w:rsidP="00E4351A">
      <w:pPr>
        <w:jc w:val="center"/>
        <w:rPr>
          <w:rFonts w:eastAsia="ＭＳ 明朝"/>
          <w:vertAlign w:val="subscript"/>
          <w:lang w:eastAsia="ja-JP"/>
        </w:rPr>
      </w:pPr>
      <w:r>
        <w:rPr>
          <w:rFonts w:eastAsia="ＭＳ 明朝"/>
          <w:noProof/>
          <w:vertAlign w:val="subscript"/>
          <w:lang w:eastAsia="ja-JP"/>
        </w:rPr>
        <w:drawing>
          <wp:inline distT="0" distB="0" distL="0" distR="0" wp14:anchorId="70219D27" wp14:editId="63A1D28A">
            <wp:extent cx="3685680" cy="2093760"/>
            <wp:effectExtent l="0" t="0" r="0" b="190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85680" cy="2093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A2657A" w14:textId="112E59CD" w:rsidR="00F828A7" w:rsidRPr="008B57C6" w:rsidRDefault="00F828A7" w:rsidP="00F828A7">
      <w:pPr>
        <w:jc w:val="center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 xml:space="preserve">Figure </w:t>
      </w:r>
      <w:r w:rsidRPr="008B57C6">
        <w:rPr>
          <w:rFonts w:ascii="Arial" w:eastAsiaTheme="minorEastAsia" w:hAnsi="Arial" w:cs="Arial"/>
          <w:lang w:eastAsia="zh-CN"/>
        </w:rPr>
        <w:t>2.</w:t>
      </w:r>
      <w:r>
        <w:rPr>
          <w:rFonts w:ascii="Arial" w:eastAsiaTheme="minorEastAsia" w:hAnsi="Arial" w:cs="Arial"/>
          <w:lang w:eastAsia="zh-CN"/>
        </w:rPr>
        <w:t>3</w:t>
      </w:r>
      <w:r w:rsidRPr="008B57C6">
        <w:rPr>
          <w:rFonts w:ascii="Arial" w:eastAsiaTheme="minorEastAsia" w:hAnsi="Arial" w:cs="Arial"/>
          <w:lang w:eastAsia="zh-CN"/>
        </w:rPr>
        <w:t>-</w:t>
      </w:r>
      <w:r>
        <w:rPr>
          <w:rFonts w:ascii="Arial" w:eastAsiaTheme="minorEastAsia" w:hAnsi="Arial" w:cs="Arial"/>
          <w:lang w:eastAsia="zh-CN"/>
        </w:rPr>
        <w:t xml:space="preserve">4: </w:t>
      </w:r>
      <w:r w:rsidRPr="00012BAB">
        <w:rPr>
          <w:rFonts w:eastAsiaTheme="minorEastAsia"/>
        </w:rPr>
        <w:t>PC</w:t>
      </w:r>
      <w:r>
        <w:rPr>
          <w:rFonts w:eastAsiaTheme="minorEastAsia"/>
        </w:rPr>
        <w:t xml:space="preserve">1.5 4Tx for t2r4: </w:t>
      </w:r>
      <w:r w:rsidRPr="008C7226">
        <w:rPr>
          <w:rFonts w:eastAsiaTheme="minorEastAsia"/>
        </w:rPr>
        <w:t xml:space="preserve">Relationship between </w:t>
      </w:r>
      <w:r w:rsidRPr="00F96659">
        <w:rPr>
          <w:rFonts w:eastAsia="ＭＳ 明朝"/>
          <w:lang w:eastAsia="ja-JP"/>
        </w:rPr>
        <w:t>ΔP</w:t>
      </w:r>
      <w:r w:rsidRPr="00F96659">
        <w:rPr>
          <w:rFonts w:eastAsia="ＭＳ 明朝"/>
          <w:vertAlign w:val="subscript"/>
          <w:lang w:eastAsia="ja-JP"/>
        </w:rPr>
        <w:t>PowerClass</w:t>
      </w:r>
      <w:r>
        <w:rPr>
          <w:rFonts w:eastAsiaTheme="minorEastAsia"/>
        </w:rPr>
        <w:t xml:space="preserve">, </w:t>
      </w:r>
      <w:r w:rsidRPr="00F96659">
        <w:rPr>
          <w:rFonts w:eastAsia="ＭＳ 明朝"/>
          <w:lang w:eastAsia="ja-JP"/>
        </w:rPr>
        <w:t>Δ</w:t>
      </w:r>
      <w:r>
        <w:rPr>
          <w:rFonts w:eastAsia="ＭＳ 明朝"/>
          <w:lang w:eastAsia="ja-JP"/>
        </w:rPr>
        <w:t>T</w:t>
      </w:r>
      <w:r>
        <w:rPr>
          <w:rFonts w:eastAsia="ＭＳ 明朝"/>
          <w:vertAlign w:val="subscript"/>
          <w:lang w:eastAsia="ja-JP"/>
        </w:rPr>
        <w:t>RxSRS</w:t>
      </w:r>
      <w:r>
        <w:rPr>
          <w:rFonts w:eastAsiaTheme="minorEastAsia"/>
        </w:rPr>
        <w:t xml:space="preserve"> and support of </w:t>
      </w:r>
      <w:r w:rsidRPr="008C7226">
        <w:rPr>
          <w:rFonts w:eastAsiaTheme="minorEastAsia"/>
          <w:i/>
          <w:iCs/>
        </w:rPr>
        <w:t>txDiversity</w:t>
      </w:r>
      <w:r>
        <w:rPr>
          <w:rFonts w:eastAsiaTheme="minorEastAsia"/>
          <w:i/>
          <w:iCs/>
        </w:rPr>
        <w:t>4Tx</w:t>
      </w:r>
      <w:r w:rsidRPr="008C7226">
        <w:rPr>
          <w:rFonts w:eastAsiaTheme="minorEastAsia"/>
          <w:i/>
          <w:iCs/>
        </w:rPr>
        <w:t>-r1</w:t>
      </w:r>
      <w:r>
        <w:rPr>
          <w:rFonts w:eastAsiaTheme="minorEastAsia"/>
          <w:i/>
          <w:iCs/>
        </w:rPr>
        <w:t>8</w:t>
      </w:r>
    </w:p>
    <w:p w14:paraId="1A492525" w14:textId="6408DD51" w:rsidR="008E3708" w:rsidRDefault="008E3708" w:rsidP="008E3708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Figure 2.3-4 shows cases that a PC1.5 UE supporting 4Tx is configured with t2r4 SRS </w:t>
      </w:r>
      <w:r w:rsidR="00E212F0">
        <w:rPr>
          <w:rFonts w:eastAsia="ＭＳ 明朝"/>
          <w:lang w:eastAsia="ja-JP"/>
        </w:rPr>
        <w:t>AS</w:t>
      </w:r>
      <w:r>
        <w:rPr>
          <w:rFonts w:eastAsia="ＭＳ 明朝"/>
          <w:lang w:eastAsia="ja-JP"/>
        </w:rPr>
        <w:t xml:space="preserve"> pattern. Regarding Case 8, since the UE can deliver 29 dBm at least for</w:t>
      </w:r>
      <w:r w:rsidR="004910EC">
        <w:rPr>
          <w:rFonts w:eastAsia="ＭＳ 明朝"/>
          <w:lang w:eastAsia="ja-JP"/>
        </w:rPr>
        <w:t xml:space="preserve"> the</w:t>
      </w:r>
      <w:r>
        <w:rPr>
          <w:rFonts w:eastAsia="ＭＳ 明朝"/>
          <w:lang w:eastAsia="ja-JP"/>
        </w:rPr>
        <w:t xml:space="preserve"> 1</w:t>
      </w:r>
      <w:r w:rsidRPr="008E3708">
        <w:rPr>
          <w:rFonts w:eastAsia="ＭＳ 明朝"/>
          <w:vertAlign w:val="superscript"/>
          <w:lang w:eastAsia="ja-JP"/>
        </w:rPr>
        <w:t>st</w:t>
      </w:r>
      <w:r>
        <w:rPr>
          <w:rFonts w:eastAsia="ＭＳ 明朝"/>
          <w:lang w:eastAsia="ja-JP"/>
        </w:rPr>
        <w:t xml:space="preserve"> SRS port pair transmission so that </w:t>
      </w:r>
      <w:r w:rsidRPr="00F96659">
        <w:rPr>
          <w:rFonts w:eastAsia="ＭＳ 明朝"/>
          <w:lang w:eastAsia="ja-JP"/>
        </w:rPr>
        <w:t>ΔP</w:t>
      </w:r>
      <w:r w:rsidRPr="00F96659">
        <w:rPr>
          <w:rFonts w:eastAsia="ＭＳ 明朝"/>
          <w:vertAlign w:val="subscript"/>
          <w:lang w:eastAsia="ja-JP"/>
        </w:rPr>
        <w:t>PowerClass</w:t>
      </w:r>
      <w:r>
        <w:rPr>
          <w:rFonts w:eastAsia="ＭＳ 明朝"/>
          <w:lang w:eastAsia="ja-JP"/>
        </w:rPr>
        <w:t xml:space="preserve"> = 0 dB. If the UE doesn’t use PA pair with 26 dBm x 2 for the 2</w:t>
      </w:r>
      <w:r w:rsidRPr="008E3708">
        <w:rPr>
          <w:rFonts w:eastAsia="ＭＳ 明朝"/>
          <w:vertAlign w:val="superscript"/>
          <w:lang w:eastAsia="ja-JP"/>
        </w:rPr>
        <w:t>nd</w:t>
      </w:r>
      <w:r>
        <w:rPr>
          <w:rFonts w:eastAsia="ＭＳ 明朝"/>
          <w:lang w:eastAsia="ja-JP"/>
        </w:rPr>
        <w:t xml:space="preserve"> SRS port pair transmission</w:t>
      </w:r>
      <w:r w:rsidR="004910EC">
        <w:rPr>
          <w:rFonts w:eastAsia="ＭＳ 明朝"/>
          <w:lang w:eastAsia="ja-JP"/>
        </w:rPr>
        <w:t>, i.e., two 26 dBm PAs are fixed to the respective physical antenna connectors</w:t>
      </w:r>
      <w:r>
        <w:rPr>
          <w:rFonts w:eastAsia="ＭＳ 明朝"/>
          <w:lang w:eastAsia="ja-JP"/>
        </w:rPr>
        <w:t xml:space="preserve">, the highest power </w:t>
      </w:r>
      <w:r w:rsidR="004910EC">
        <w:rPr>
          <w:rFonts w:eastAsia="ＭＳ 明朝"/>
          <w:lang w:eastAsia="ja-JP"/>
        </w:rPr>
        <w:t>for the 2</w:t>
      </w:r>
      <w:r w:rsidR="004910EC" w:rsidRPr="004910EC">
        <w:rPr>
          <w:rFonts w:eastAsia="ＭＳ 明朝"/>
          <w:vertAlign w:val="superscript"/>
          <w:lang w:eastAsia="ja-JP"/>
        </w:rPr>
        <w:t>nd</w:t>
      </w:r>
      <w:r w:rsidR="004910EC">
        <w:rPr>
          <w:rFonts w:eastAsia="ＭＳ 明朝"/>
          <w:lang w:eastAsia="ja-JP"/>
        </w:rPr>
        <w:t xml:space="preserve"> SRS port pair transmission </w:t>
      </w:r>
      <w:r>
        <w:rPr>
          <w:rFonts w:eastAsia="ＭＳ 明朝"/>
          <w:lang w:eastAsia="ja-JP"/>
        </w:rPr>
        <w:t xml:space="preserve">is 26 dBm </w:t>
      </w:r>
      <w:r w:rsidR="004910EC">
        <w:rPr>
          <w:rFonts w:eastAsia="ＭＳ 明朝"/>
          <w:lang w:eastAsia="ja-JP"/>
        </w:rPr>
        <w:t xml:space="preserve">(23 dBm x 2) </w:t>
      </w:r>
      <w:r>
        <w:rPr>
          <w:rFonts w:eastAsia="ＭＳ 明朝"/>
          <w:lang w:eastAsia="ja-JP"/>
        </w:rPr>
        <w:t>so that</w:t>
      </w:r>
      <w:r w:rsidR="004910EC">
        <w:rPr>
          <w:rFonts w:eastAsia="ＭＳ 明朝"/>
          <w:lang w:eastAsia="ja-JP"/>
        </w:rPr>
        <w:t xml:space="preserve"> </w:t>
      </w:r>
      <w:r w:rsidRPr="00F96659">
        <w:rPr>
          <w:rFonts w:eastAsia="ＭＳ 明朝"/>
          <w:lang w:eastAsia="ja-JP"/>
        </w:rPr>
        <w:t>ΔP</w:t>
      </w:r>
      <w:r w:rsidRPr="00F96659">
        <w:rPr>
          <w:rFonts w:eastAsia="ＭＳ 明朝"/>
          <w:vertAlign w:val="subscript"/>
          <w:lang w:eastAsia="ja-JP"/>
        </w:rPr>
        <w:t>PowerClass</w:t>
      </w:r>
      <w:r>
        <w:rPr>
          <w:rFonts w:eastAsia="ＭＳ 明朝"/>
          <w:lang w:eastAsia="ja-JP"/>
        </w:rPr>
        <w:t xml:space="preserve"> </w:t>
      </w:r>
      <w:r w:rsidR="004910EC">
        <w:rPr>
          <w:rFonts w:eastAsia="ＭＳ 明朝"/>
          <w:lang w:eastAsia="ja-JP"/>
        </w:rPr>
        <w:t>becomes</w:t>
      </w:r>
      <w:r>
        <w:rPr>
          <w:rFonts w:eastAsia="ＭＳ 明朝"/>
          <w:lang w:eastAsia="ja-JP"/>
        </w:rPr>
        <w:t xml:space="preserve"> 3 dB. Then, if we apply the principle for the Case 2, </w:t>
      </w:r>
      <w:r w:rsidR="004910EC" w:rsidRPr="00F96659">
        <w:rPr>
          <w:rFonts w:eastAsia="ＭＳ 明朝"/>
          <w:lang w:eastAsia="ja-JP"/>
        </w:rPr>
        <w:t>Δ</w:t>
      </w:r>
      <w:r w:rsidR="004910EC">
        <w:rPr>
          <w:rFonts w:eastAsia="ＭＳ 明朝"/>
          <w:lang w:eastAsia="ja-JP"/>
        </w:rPr>
        <w:t>T</w:t>
      </w:r>
      <w:r w:rsidR="004910EC">
        <w:rPr>
          <w:rFonts w:eastAsia="ＭＳ 明朝"/>
          <w:vertAlign w:val="subscript"/>
          <w:lang w:eastAsia="ja-JP"/>
        </w:rPr>
        <w:t>RxSRS</w:t>
      </w:r>
      <w:r w:rsidR="004910EC">
        <w:rPr>
          <w:rFonts w:eastAsia="ＭＳ 明朝"/>
          <w:lang w:eastAsia="ja-JP"/>
        </w:rPr>
        <w:t xml:space="preserve"> for </w:t>
      </w:r>
      <w:r>
        <w:rPr>
          <w:rFonts w:eastAsia="ＭＳ 明朝"/>
          <w:lang w:eastAsia="ja-JP"/>
        </w:rPr>
        <w:t>the 2</w:t>
      </w:r>
      <w:r w:rsidRPr="008E3708">
        <w:rPr>
          <w:rFonts w:eastAsia="ＭＳ 明朝"/>
          <w:vertAlign w:val="superscript"/>
          <w:lang w:eastAsia="ja-JP"/>
        </w:rPr>
        <w:t>nd</w:t>
      </w:r>
      <w:r>
        <w:rPr>
          <w:rFonts w:eastAsia="ＭＳ 明朝"/>
          <w:lang w:eastAsia="ja-JP"/>
        </w:rPr>
        <w:t xml:space="preserve"> port pair transmission should be </w:t>
      </w:r>
      <w:r w:rsidR="004910EC">
        <w:rPr>
          <w:rFonts w:eastAsia="ＭＳ 明朝"/>
          <w:lang w:eastAsia="ja-JP"/>
        </w:rPr>
        <w:t xml:space="preserve">increased by </w:t>
      </w:r>
      <w:r>
        <w:rPr>
          <w:rFonts w:eastAsia="ＭＳ 明朝"/>
          <w:lang w:eastAsia="ja-JP"/>
        </w:rPr>
        <w:t xml:space="preserve">3 dB </w:t>
      </w:r>
      <w:r w:rsidR="004910EC">
        <w:rPr>
          <w:rFonts w:eastAsia="ＭＳ 明朝"/>
          <w:lang w:eastAsia="ja-JP"/>
        </w:rPr>
        <w:t xml:space="preserve">compared to </w:t>
      </w:r>
      <w:r w:rsidRPr="00F96659">
        <w:rPr>
          <w:rFonts w:eastAsia="ＭＳ 明朝"/>
          <w:lang w:eastAsia="ja-JP"/>
        </w:rPr>
        <w:t>Δ</w:t>
      </w:r>
      <w:r>
        <w:rPr>
          <w:rFonts w:eastAsia="ＭＳ 明朝"/>
          <w:lang w:eastAsia="ja-JP"/>
        </w:rPr>
        <w:t>T</w:t>
      </w:r>
      <w:r>
        <w:rPr>
          <w:rFonts w:eastAsia="ＭＳ 明朝"/>
          <w:vertAlign w:val="subscript"/>
          <w:lang w:eastAsia="ja-JP"/>
        </w:rPr>
        <w:t>RxSRS</w:t>
      </w:r>
      <w:r>
        <w:rPr>
          <w:rFonts w:eastAsia="ＭＳ 明朝"/>
          <w:lang w:eastAsia="ja-JP"/>
        </w:rPr>
        <w:t xml:space="preserve"> for Case 7. </w:t>
      </w:r>
    </w:p>
    <w:p w14:paraId="556C263E" w14:textId="74804954" w:rsidR="00F96659" w:rsidRDefault="008E3708" w:rsidP="003D737B">
      <w:pPr>
        <w:rPr>
          <w:rFonts w:eastAsia="ＭＳ 明朝"/>
          <w:lang w:eastAsia="ja-JP"/>
        </w:rPr>
      </w:pPr>
      <w:r>
        <w:rPr>
          <w:rFonts w:eastAsia="ＭＳ 明朝"/>
          <w:b/>
          <w:bCs/>
          <w:lang w:eastAsia="ja-JP"/>
        </w:rPr>
        <w:t>Observation</w:t>
      </w:r>
      <w:r w:rsidRPr="00F96659">
        <w:rPr>
          <w:rFonts w:eastAsia="ＭＳ 明朝"/>
          <w:b/>
          <w:bCs/>
          <w:lang w:eastAsia="ja-JP"/>
        </w:rPr>
        <w:t xml:space="preserve"> </w:t>
      </w:r>
      <w:r w:rsidR="004910EC">
        <w:rPr>
          <w:rFonts w:eastAsia="ＭＳ 明朝"/>
          <w:b/>
          <w:bCs/>
          <w:lang w:eastAsia="ja-JP"/>
        </w:rPr>
        <w:t>8</w:t>
      </w:r>
      <w:r>
        <w:rPr>
          <w:rFonts w:eastAsia="ＭＳ 明朝"/>
          <w:lang w:eastAsia="ja-JP"/>
        </w:rPr>
        <w:t xml:space="preserve">: When a PC1.5 UE supporting 4Tx is configured with t2r4 SRS </w:t>
      </w:r>
      <w:r w:rsidR="00E212F0">
        <w:rPr>
          <w:rFonts w:eastAsia="ＭＳ 明朝"/>
          <w:lang w:eastAsia="ja-JP"/>
        </w:rPr>
        <w:t>AS</w:t>
      </w:r>
      <w:r>
        <w:rPr>
          <w:rFonts w:eastAsia="ＭＳ 明朝"/>
          <w:lang w:eastAsia="ja-JP"/>
        </w:rPr>
        <w:t xml:space="preserve"> pattern</w:t>
      </w:r>
      <w:r w:rsidR="004910EC">
        <w:rPr>
          <w:rFonts w:eastAsia="ＭＳ 明朝"/>
          <w:lang w:eastAsia="ja-JP"/>
        </w:rPr>
        <w:t xml:space="preserve">, </w:t>
      </w:r>
      <w:r>
        <w:rPr>
          <w:rFonts w:eastAsia="ＭＳ 明朝"/>
          <w:lang w:eastAsia="ja-JP"/>
        </w:rPr>
        <w:t xml:space="preserve">the UE’s </w:t>
      </w:r>
      <w:r w:rsidRPr="00F96659">
        <w:rPr>
          <w:rFonts w:eastAsia="ＭＳ 明朝"/>
          <w:lang w:eastAsia="ja-JP"/>
        </w:rPr>
        <w:t>ΔP</w:t>
      </w:r>
      <w:r w:rsidRPr="00F96659">
        <w:rPr>
          <w:rFonts w:eastAsia="ＭＳ 明朝"/>
          <w:vertAlign w:val="subscript"/>
          <w:lang w:eastAsia="ja-JP"/>
        </w:rPr>
        <w:t>PowerClass</w:t>
      </w:r>
      <w:r>
        <w:rPr>
          <w:rFonts w:eastAsia="ＭＳ 明朝"/>
          <w:lang w:eastAsia="ja-JP"/>
        </w:rPr>
        <w:t xml:space="preserve"> = 0 dB and the UE doesn’t indicate </w:t>
      </w:r>
      <w:r w:rsidRPr="008C7226">
        <w:rPr>
          <w:rFonts w:eastAsiaTheme="minorEastAsia"/>
          <w:i/>
          <w:iCs/>
        </w:rPr>
        <w:t>txDiversity</w:t>
      </w:r>
      <w:r>
        <w:rPr>
          <w:rFonts w:eastAsiaTheme="minorEastAsia"/>
          <w:i/>
          <w:iCs/>
        </w:rPr>
        <w:t>4Tx</w:t>
      </w:r>
      <w:r w:rsidRPr="008C7226">
        <w:rPr>
          <w:rFonts w:eastAsiaTheme="minorEastAsia"/>
          <w:i/>
          <w:iCs/>
        </w:rPr>
        <w:t>-r1</w:t>
      </w:r>
      <w:r>
        <w:rPr>
          <w:rFonts w:eastAsiaTheme="minorEastAsia"/>
          <w:i/>
          <w:iCs/>
        </w:rPr>
        <w:t>8</w:t>
      </w:r>
      <w:r>
        <w:rPr>
          <w:rFonts w:eastAsia="ＭＳ 明朝"/>
          <w:lang w:eastAsia="ja-JP"/>
        </w:rPr>
        <w:t xml:space="preserve">, </w:t>
      </w:r>
      <w:r w:rsidR="004910EC" w:rsidRPr="00F96659">
        <w:rPr>
          <w:rFonts w:eastAsia="ＭＳ 明朝"/>
          <w:lang w:eastAsia="ja-JP"/>
        </w:rPr>
        <w:t>Δ</w:t>
      </w:r>
      <w:r w:rsidR="004910EC">
        <w:rPr>
          <w:rFonts w:eastAsia="ＭＳ 明朝"/>
          <w:lang w:eastAsia="ja-JP"/>
        </w:rPr>
        <w:t>T</w:t>
      </w:r>
      <w:r w:rsidR="004910EC">
        <w:rPr>
          <w:rFonts w:eastAsia="ＭＳ 明朝"/>
          <w:vertAlign w:val="subscript"/>
          <w:lang w:eastAsia="ja-JP"/>
        </w:rPr>
        <w:t>RxSRS</w:t>
      </w:r>
      <w:r w:rsidR="004910EC">
        <w:rPr>
          <w:rFonts w:eastAsia="ＭＳ 明朝"/>
          <w:lang w:eastAsia="ja-JP"/>
        </w:rPr>
        <w:t xml:space="preserve"> for </w:t>
      </w:r>
      <w:r w:rsidR="00665FE5">
        <w:rPr>
          <w:rFonts w:eastAsia="ＭＳ 明朝"/>
          <w:lang w:eastAsia="ja-JP"/>
        </w:rPr>
        <w:t>SRS port pair transmission from the 2</w:t>
      </w:r>
      <w:r w:rsidR="00665FE5" w:rsidRPr="00665FE5">
        <w:rPr>
          <w:rFonts w:eastAsia="ＭＳ 明朝"/>
          <w:vertAlign w:val="superscript"/>
          <w:lang w:eastAsia="ja-JP"/>
        </w:rPr>
        <w:t>nd</w:t>
      </w:r>
      <w:r w:rsidR="00665FE5">
        <w:rPr>
          <w:rFonts w:eastAsia="ＭＳ 明朝"/>
          <w:lang w:eastAsia="ja-JP"/>
        </w:rPr>
        <w:t xml:space="preserve"> up to 4</w:t>
      </w:r>
      <w:r w:rsidR="00665FE5" w:rsidRPr="00665FE5">
        <w:rPr>
          <w:rFonts w:eastAsia="ＭＳ 明朝"/>
          <w:vertAlign w:val="superscript"/>
          <w:lang w:eastAsia="ja-JP"/>
        </w:rPr>
        <w:t>th</w:t>
      </w:r>
      <w:r w:rsidR="00665FE5">
        <w:rPr>
          <w:rFonts w:eastAsia="ＭＳ 明朝"/>
          <w:lang w:eastAsia="ja-JP"/>
        </w:rPr>
        <w:t xml:space="preserve"> </w:t>
      </w:r>
      <w:r w:rsidR="004910EC">
        <w:rPr>
          <w:rFonts w:eastAsia="ＭＳ 明朝"/>
          <w:lang w:eastAsia="ja-JP"/>
        </w:rPr>
        <w:t xml:space="preserve">port </w:t>
      </w:r>
      <w:r w:rsidR="00665FE5">
        <w:rPr>
          <w:rFonts w:eastAsia="ＭＳ 明朝"/>
          <w:lang w:eastAsia="ja-JP"/>
        </w:rPr>
        <w:t xml:space="preserve">pair </w:t>
      </w:r>
      <w:r>
        <w:rPr>
          <w:rFonts w:eastAsia="ＭＳ 明朝"/>
          <w:lang w:eastAsia="ja-JP"/>
        </w:rPr>
        <w:t xml:space="preserve">should be </w:t>
      </w:r>
      <w:r w:rsidR="004910EC">
        <w:rPr>
          <w:rFonts w:eastAsia="ＭＳ 明朝"/>
          <w:lang w:eastAsia="ja-JP"/>
        </w:rPr>
        <w:t>increased by 3</w:t>
      </w:r>
      <w:r>
        <w:rPr>
          <w:rFonts w:eastAsia="ＭＳ 明朝"/>
          <w:lang w:eastAsia="ja-JP"/>
        </w:rPr>
        <w:t xml:space="preserve"> dB compared to </w:t>
      </w:r>
      <w:r w:rsidR="004910EC" w:rsidRPr="00F96659">
        <w:rPr>
          <w:rFonts w:eastAsia="ＭＳ 明朝"/>
          <w:lang w:eastAsia="ja-JP"/>
        </w:rPr>
        <w:t>Δ</w:t>
      </w:r>
      <w:r w:rsidR="004910EC">
        <w:rPr>
          <w:rFonts w:eastAsia="ＭＳ 明朝"/>
          <w:lang w:eastAsia="ja-JP"/>
        </w:rPr>
        <w:t>T</w:t>
      </w:r>
      <w:r w:rsidR="004910EC">
        <w:rPr>
          <w:rFonts w:eastAsia="ＭＳ 明朝"/>
          <w:vertAlign w:val="subscript"/>
          <w:lang w:eastAsia="ja-JP"/>
        </w:rPr>
        <w:t>RxSRS</w:t>
      </w:r>
      <w:r w:rsidR="004910EC">
        <w:rPr>
          <w:rFonts w:eastAsia="ＭＳ 明朝"/>
          <w:lang w:eastAsia="ja-JP"/>
        </w:rPr>
        <w:t xml:space="preserve"> </w:t>
      </w:r>
      <w:r>
        <w:rPr>
          <w:rFonts w:eastAsia="ＭＳ 明朝"/>
          <w:lang w:eastAsia="ja-JP"/>
        </w:rPr>
        <w:t xml:space="preserve">for </w:t>
      </w:r>
      <w:r w:rsidR="00665FE5">
        <w:rPr>
          <w:rFonts w:eastAsia="ＭＳ 明朝"/>
          <w:lang w:eastAsia="ja-JP"/>
        </w:rPr>
        <w:t xml:space="preserve">a case that the UE’s </w:t>
      </w:r>
      <w:r w:rsidR="00665FE5" w:rsidRPr="00F96659">
        <w:rPr>
          <w:rFonts w:eastAsia="ＭＳ 明朝"/>
          <w:lang w:eastAsia="ja-JP"/>
        </w:rPr>
        <w:t>ΔP</w:t>
      </w:r>
      <w:r w:rsidR="00665FE5" w:rsidRPr="00F96659">
        <w:rPr>
          <w:rFonts w:eastAsia="ＭＳ 明朝"/>
          <w:vertAlign w:val="subscript"/>
          <w:lang w:eastAsia="ja-JP"/>
        </w:rPr>
        <w:t>PowerClass</w:t>
      </w:r>
      <w:r w:rsidR="00665FE5">
        <w:rPr>
          <w:rFonts w:eastAsia="ＭＳ 明朝"/>
          <w:lang w:eastAsia="ja-JP"/>
        </w:rPr>
        <w:t xml:space="preserve"> = 3 dB and the UE indicates </w:t>
      </w:r>
      <w:r w:rsidR="00665FE5" w:rsidRPr="008C7226">
        <w:rPr>
          <w:rFonts w:eastAsiaTheme="minorEastAsia"/>
          <w:i/>
          <w:iCs/>
        </w:rPr>
        <w:t>txDiversity</w:t>
      </w:r>
      <w:r w:rsidR="00665FE5">
        <w:rPr>
          <w:rFonts w:eastAsiaTheme="minorEastAsia"/>
          <w:i/>
          <w:iCs/>
        </w:rPr>
        <w:t>4Tx</w:t>
      </w:r>
      <w:r w:rsidR="00665FE5" w:rsidRPr="008C7226">
        <w:rPr>
          <w:rFonts w:eastAsiaTheme="minorEastAsia"/>
          <w:i/>
          <w:iCs/>
        </w:rPr>
        <w:t>-r1</w:t>
      </w:r>
      <w:r w:rsidR="00665FE5">
        <w:rPr>
          <w:rFonts w:eastAsiaTheme="minorEastAsia"/>
          <w:i/>
          <w:iCs/>
        </w:rPr>
        <w:t>8</w:t>
      </w:r>
    </w:p>
    <w:p w14:paraId="700C9C8F" w14:textId="471414AD" w:rsidR="004910EC" w:rsidRPr="004910EC" w:rsidRDefault="004910EC" w:rsidP="003D737B">
      <w:pPr>
        <w:rPr>
          <w:rFonts w:eastAsiaTheme="minorEastAsia"/>
        </w:rPr>
      </w:pPr>
      <w:r>
        <w:rPr>
          <w:rFonts w:eastAsiaTheme="minorEastAsia"/>
          <w:b/>
          <w:bCs/>
          <w:lang w:eastAsia="zh-CN"/>
        </w:rPr>
        <w:t>Proposal 3</w:t>
      </w:r>
      <w:r>
        <w:rPr>
          <w:rFonts w:eastAsiaTheme="minorEastAsia"/>
          <w:lang w:eastAsia="zh-CN"/>
        </w:rPr>
        <w:t xml:space="preserve">: Specify the requirements related to SRS </w:t>
      </w:r>
      <w:r w:rsidR="00E212F0">
        <w:rPr>
          <w:rFonts w:eastAsiaTheme="minorEastAsia"/>
          <w:lang w:eastAsia="zh-CN"/>
        </w:rPr>
        <w:t>AS</w:t>
      </w:r>
      <w:r>
        <w:rPr>
          <w:rFonts w:eastAsiaTheme="minorEastAsia"/>
          <w:lang w:eastAsia="zh-CN"/>
        </w:rPr>
        <w:t xml:space="preserve"> for PC1.5 4Tx without </w:t>
      </w:r>
      <w:r w:rsidRPr="00E212F0">
        <w:rPr>
          <w:rFonts w:eastAsiaTheme="minorEastAsia"/>
          <w:i/>
          <w:iCs/>
          <w:lang w:eastAsia="zh-CN"/>
        </w:rPr>
        <w:t>txDiversity4Tx-r18</w:t>
      </w:r>
      <w:r>
        <w:rPr>
          <w:rFonts w:eastAsiaTheme="minorEastAsia"/>
          <w:lang w:eastAsia="zh-CN"/>
        </w:rPr>
        <w:t xml:space="preserve"> indication based on the Observation 4 – 8.</w:t>
      </w:r>
    </w:p>
    <w:p w14:paraId="381DB79C" w14:textId="77777777" w:rsidR="00845003" w:rsidRDefault="00845003" w:rsidP="003D737B">
      <w:pPr>
        <w:pStyle w:val="Heading1"/>
        <w:spacing w:before="0"/>
        <w:rPr>
          <w:lang w:eastAsia="zh-CN"/>
        </w:rPr>
      </w:pPr>
      <w:r>
        <w:rPr>
          <w:lang w:eastAsia="zh-CN"/>
        </w:rPr>
        <w:t>Summary</w:t>
      </w:r>
    </w:p>
    <w:p w14:paraId="2DE49D16" w14:textId="228C7481" w:rsidR="00CE22C6" w:rsidRDefault="003D737B" w:rsidP="003D737B">
      <w:pPr>
        <w:rPr>
          <w:rFonts w:eastAsiaTheme="minorEastAsia"/>
          <w:b/>
          <w:bCs/>
          <w:lang w:eastAsia="zh-CN"/>
        </w:rPr>
      </w:pPr>
      <w:r>
        <w:rPr>
          <w:rFonts w:eastAsiaTheme="minorEastAsia"/>
          <w:bCs/>
          <w:lang w:eastAsia="zh-CN"/>
        </w:rPr>
        <w:t>We obtained following observations and proposals.</w:t>
      </w:r>
      <w:r w:rsidR="004910EC">
        <w:rPr>
          <w:rFonts w:eastAsiaTheme="minorEastAsia"/>
          <w:bCs/>
          <w:lang w:eastAsia="zh-CN"/>
        </w:rPr>
        <w:t xml:space="preserve"> A companion CR based on this contribution is also submitted [5].</w:t>
      </w:r>
    </w:p>
    <w:p w14:paraId="61A8D10A" w14:textId="54928ADE" w:rsidR="00E212F0" w:rsidRDefault="00E212F0" w:rsidP="00E212F0">
      <w:pPr>
        <w:rPr>
          <w:rFonts w:eastAsia="ＭＳ 明朝"/>
          <w:lang w:eastAsia="ja-JP"/>
        </w:rPr>
      </w:pPr>
      <w:r>
        <w:rPr>
          <w:rFonts w:eastAsia="ＭＳ 明朝"/>
          <w:b/>
          <w:bCs/>
          <w:lang w:eastAsia="ja-JP"/>
        </w:rPr>
        <w:lastRenderedPageBreak/>
        <w:t>Observation</w:t>
      </w:r>
      <w:r w:rsidRPr="00F96659">
        <w:rPr>
          <w:rFonts w:eastAsia="ＭＳ 明朝"/>
          <w:b/>
          <w:bCs/>
          <w:lang w:eastAsia="ja-JP"/>
        </w:rPr>
        <w:t xml:space="preserve"> </w:t>
      </w:r>
      <w:r>
        <w:rPr>
          <w:rFonts w:eastAsia="ＭＳ 明朝"/>
          <w:b/>
          <w:bCs/>
          <w:lang w:eastAsia="ja-JP"/>
        </w:rPr>
        <w:t>1</w:t>
      </w:r>
      <w:r>
        <w:rPr>
          <w:rFonts w:eastAsia="ＭＳ 明朝"/>
          <w:lang w:eastAsia="ja-JP"/>
        </w:rPr>
        <w:t>: The solution in [</w:t>
      </w:r>
      <w:r w:rsidRPr="00E212F0">
        <w:rPr>
          <w:rFonts w:eastAsia="ＭＳ 明朝"/>
          <w:lang w:eastAsia="ja-JP"/>
        </w:rPr>
        <w:t>R4-2407682</w:t>
      </w:r>
      <w:r>
        <w:rPr>
          <w:rFonts w:eastAsia="ＭＳ 明朝"/>
          <w:lang w:eastAsia="ja-JP"/>
        </w:rPr>
        <w:t>] is UE implementation oriented and allows the UE to achieve the best performance possible, while it theoretically gives the UE more chances to perform Antenna Virtualization than the solution in [</w:t>
      </w:r>
      <w:r w:rsidRPr="00E212F0">
        <w:rPr>
          <w:rFonts w:eastAsia="ＭＳ 明朝"/>
          <w:lang w:eastAsia="ja-JP"/>
        </w:rPr>
        <w:t>R4-2409772</w:t>
      </w:r>
      <w:r>
        <w:rPr>
          <w:rFonts w:eastAsia="ＭＳ 明朝"/>
          <w:lang w:eastAsia="ja-JP"/>
        </w:rPr>
        <w:t>].</w:t>
      </w:r>
    </w:p>
    <w:p w14:paraId="24684EB7" w14:textId="4D9EFDBC" w:rsidR="00E212F0" w:rsidRDefault="00E212F0" w:rsidP="00E212F0">
      <w:pPr>
        <w:rPr>
          <w:rFonts w:eastAsia="ＭＳ 明朝"/>
          <w:lang w:eastAsia="ja-JP"/>
        </w:rPr>
      </w:pPr>
      <w:r>
        <w:rPr>
          <w:rFonts w:eastAsia="ＭＳ 明朝"/>
          <w:b/>
          <w:bCs/>
          <w:lang w:eastAsia="ja-JP"/>
        </w:rPr>
        <w:t>Observation</w:t>
      </w:r>
      <w:r w:rsidRPr="00F96659">
        <w:rPr>
          <w:rFonts w:eastAsia="ＭＳ 明朝"/>
          <w:b/>
          <w:bCs/>
          <w:lang w:eastAsia="ja-JP"/>
        </w:rPr>
        <w:t xml:space="preserve"> </w:t>
      </w:r>
      <w:r>
        <w:rPr>
          <w:rFonts w:eastAsia="ＭＳ 明朝"/>
          <w:b/>
          <w:bCs/>
          <w:lang w:eastAsia="ja-JP"/>
        </w:rPr>
        <w:t>2</w:t>
      </w:r>
      <w:r>
        <w:rPr>
          <w:rFonts w:eastAsia="ＭＳ 明朝"/>
          <w:lang w:eastAsia="ja-JP"/>
        </w:rPr>
        <w:t>: The solution in [</w:t>
      </w:r>
      <w:r w:rsidRPr="00E212F0">
        <w:rPr>
          <w:rFonts w:eastAsia="ＭＳ 明朝"/>
          <w:lang w:eastAsia="ja-JP"/>
        </w:rPr>
        <w:t>R4-2409772</w:t>
      </w:r>
      <w:r>
        <w:rPr>
          <w:rFonts w:eastAsia="ＭＳ 明朝"/>
          <w:lang w:eastAsia="ja-JP"/>
        </w:rPr>
        <w:t>] is more oriented to prevent the UE from performing AV than the solution in [</w:t>
      </w:r>
      <w:r w:rsidRPr="00E212F0">
        <w:rPr>
          <w:rFonts w:eastAsia="ＭＳ 明朝"/>
          <w:lang w:eastAsia="ja-JP"/>
        </w:rPr>
        <w:t>R4-2407682</w:t>
      </w:r>
      <w:r>
        <w:rPr>
          <w:rFonts w:eastAsia="ＭＳ 明朝"/>
          <w:lang w:eastAsia="ja-JP"/>
        </w:rPr>
        <w:t>] at the cost of achieving the best possible performance, while it still cannot perfectly prevent the UE from performing AV.</w:t>
      </w:r>
    </w:p>
    <w:p w14:paraId="3B43B6DA" w14:textId="77777777" w:rsidR="00E212F0" w:rsidRDefault="00E212F0" w:rsidP="00E212F0">
      <w:pPr>
        <w:rPr>
          <w:rFonts w:eastAsia="ＭＳ 明朝"/>
          <w:lang w:eastAsia="ja-JP"/>
        </w:rPr>
      </w:pPr>
      <w:r>
        <w:rPr>
          <w:rFonts w:eastAsia="ＭＳ 明朝"/>
          <w:b/>
          <w:bCs/>
          <w:lang w:eastAsia="ja-JP"/>
        </w:rPr>
        <w:t>Observation</w:t>
      </w:r>
      <w:r w:rsidRPr="00F96659">
        <w:rPr>
          <w:rFonts w:eastAsia="ＭＳ 明朝"/>
          <w:b/>
          <w:bCs/>
          <w:lang w:eastAsia="ja-JP"/>
        </w:rPr>
        <w:t xml:space="preserve"> </w:t>
      </w:r>
      <w:r>
        <w:rPr>
          <w:rFonts w:eastAsia="ＭＳ 明朝"/>
          <w:b/>
          <w:bCs/>
          <w:lang w:eastAsia="ja-JP"/>
        </w:rPr>
        <w:t>3</w:t>
      </w:r>
      <w:r>
        <w:rPr>
          <w:rFonts w:eastAsia="ＭＳ 明朝"/>
          <w:lang w:eastAsia="ja-JP"/>
        </w:rPr>
        <w:t xml:space="preserve">: At least 38.101-1 shall need specific values for </w:t>
      </w:r>
      <w:r w:rsidRPr="0089233C">
        <w:rPr>
          <w:rFonts w:eastAsia="ＭＳ 明朝"/>
          <w:lang w:eastAsia="ja-JP"/>
        </w:rPr>
        <w:t>ΔP</w:t>
      </w:r>
      <w:r w:rsidRPr="0089233C">
        <w:rPr>
          <w:rFonts w:eastAsia="ＭＳ 明朝"/>
          <w:vertAlign w:val="subscript"/>
          <w:lang w:eastAsia="ja-JP"/>
        </w:rPr>
        <w:t>PowerClass</w:t>
      </w:r>
      <w:r>
        <w:rPr>
          <w:rFonts w:eastAsia="ＭＳ 明朝"/>
          <w:lang w:eastAsia="ja-JP"/>
        </w:rPr>
        <w:t xml:space="preserve"> depending on configured SRS AS (AS) patterns. Otherwise, UE with 4Tx is not allowed to perform SRS AS other than t4ry.</w:t>
      </w:r>
    </w:p>
    <w:p w14:paraId="0A8D1113" w14:textId="77777777" w:rsidR="00E212F0" w:rsidRDefault="00E212F0" w:rsidP="00E212F0">
      <w:pPr>
        <w:rPr>
          <w:rFonts w:eastAsia="ＭＳ 明朝"/>
          <w:lang w:eastAsia="ja-JP"/>
        </w:rPr>
      </w:pPr>
      <w:r>
        <w:rPr>
          <w:rFonts w:eastAsia="ＭＳ 明朝"/>
          <w:b/>
          <w:bCs/>
          <w:lang w:eastAsia="ja-JP"/>
        </w:rPr>
        <w:t>Proposal 1</w:t>
      </w:r>
      <w:r>
        <w:rPr>
          <w:rFonts w:eastAsia="ＭＳ 明朝"/>
          <w:lang w:eastAsia="ja-JP"/>
        </w:rPr>
        <w:t>: For 4Tx SRS AS related requirements, apply an approach of PC2 2Tx. Then, refine the requirements later if needed.</w:t>
      </w:r>
    </w:p>
    <w:p w14:paraId="46D80A3E" w14:textId="68B6328A" w:rsidR="004910EC" w:rsidRDefault="004910EC" w:rsidP="004910EC">
      <w:pPr>
        <w:rPr>
          <w:rFonts w:eastAsiaTheme="minorEastAsia"/>
        </w:rPr>
      </w:pPr>
      <w:r>
        <w:rPr>
          <w:rFonts w:eastAsiaTheme="minorEastAsia"/>
          <w:b/>
          <w:bCs/>
          <w:lang w:eastAsia="zh-CN"/>
        </w:rPr>
        <w:t>Proposal 2</w:t>
      </w:r>
      <w:r>
        <w:rPr>
          <w:rFonts w:eastAsiaTheme="minorEastAsia"/>
          <w:lang w:eastAsia="zh-CN"/>
        </w:rPr>
        <w:t xml:space="preserve">: Apply following </w:t>
      </w:r>
      <w:r w:rsidRPr="00F96659">
        <w:rPr>
          <w:rFonts w:eastAsia="ＭＳ 明朝"/>
          <w:lang w:eastAsia="ja-JP"/>
        </w:rPr>
        <w:t>ΔP</w:t>
      </w:r>
      <w:r w:rsidRPr="00F96659">
        <w:rPr>
          <w:rFonts w:eastAsia="ＭＳ 明朝"/>
          <w:vertAlign w:val="subscript"/>
          <w:lang w:eastAsia="ja-JP"/>
        </w:rPr>
        <w:t>PowerClass</w:t>
      </w:r>
      <w:r>
        <w:rPr>
          <w:rFonts w:eastAsiaTheme="minorEastAsia"/>
        </w:rPr>
        <w:t xml:space="preserve"> values in accordance with configured SRS </w:t>
      </w:r>
      <w:r w:rsidR="00E212F0">
        <w:rPr>
          <w:rFonts w:eastAsiaTheme="minorEastAsia"/>
        </w:rPr>
        <w:t>AS</w:t>
      </w:r>
      <w:r>
        <w:rPr>
          <w:rFonts w:eastAsiaTheme="minorEastAsia"/>
        </w:rPr>
        <w:t xml:space="preserve"> pattern(s) if the UE indicates txDiversity4Tx-r18.</w:t>
      </w:r>
    </w:p>
    <w:p w14:paraId="690DC46A" w14:textId="77777777" w:rsidR="004910EC" w:rsidRPr="002747C0" w:rsidRDefault="004910EC" w:rsidP="004910EC">
      <w:pPr>
        <w:jc w:val="center"/>
        <w:rPr>
          <w:rFonts w:eastAsiaTheme="minorEastAsia"/>
        </w:rPr>
      </w:pPr>
      <w:r>
        <w:rPr>
          <w:rFonts w:eastAsiaTheme="minorEastAsia"/>
          <w:noProof/>
          <w:lang w:eastAsia="zh-CN"/>
        </w:rPr>
        <w:drawing>
          <wp:inline distT="0" distB="0" distL="0" distR="0" wp14:anchorId="49890DCB" wp14:editId="29E2EEED">
            <wp:extent cx="2274564" cy="608398"/>
            <wp:effectExtent l="0" t="0" r="0" b="127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13452" cy="61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0BCB0D" w14:textId="77777777" w:rsidR="00E212F0" w:rsidRDefault="00E212F0" w:rsidP="00E212F0">
      <w:pPr>
        <w:rPr>
          <w:rFonts w:eastAsia="ＭＳ 明朝"/>
          <w:lang w:eastAsia="ja-JP"/>
        </w:rPr>
      </w:pPr>
      <w:r>
        <w:rPr>
          <w:rFonts w:eastAsia="ＭＳ 明朝"/>
          <w:b/>
          <w:bCs/>
          <w:lang w:eastAsia="ja-JP"/>
        </w:rPr>
        <w:t>Observation</w:t>
      </w:r>
      <w:r w:rsidRPr="00F96659">
        <w:rPr>
          <w:rFonts w:eastAsia="ＭＳ 明朝"/>
          <w:b/>
          <w:bCs/>
          <w:lang w:eastAsia="ja-JP"/>
        </w:rPr>
        <w:t xml:space="preserve"> </w:t>
      </w:r>
      <w:r>
        <w:rPr>
          <w:rFonts w:eastAsia="ＭＳ 明朝"/>
          <w:b/>
          <w:bCs/>
          <w:lang w:eastAsia="ja-JP"/>
        </w:rPr>
        <w:t>4</w:t>
      </w:r>
      <w:r>
        <w:rPr>
          <w:rFonts w:eastAsia="ＭＳ 明朝"/>
          <w:lang w:eastAsia="ja-JP"/>
        </w:rPr>
        <w:t xml:space="preserve">: For PC2 2Tx with </w:t>
      </w:r>
      <w:r w:rsidRPr="00F96659">
        <w:rPr>
          <w:rFonts w:eastAsia="ＭＳ 明朝"/>
          <w:lang w:eastAsia="ja-JP"/>
        </w:rPr>
        <w:t>ΔP</w:t>
      </w:r>
      <w:r w:rsidRPr="00F96659">
        <w:rPr>
          <w:rFonts w:eastAsia="ＭＳ 明朝"/>
          <w:vertAlign w:val="subscript"/>
          <w:lang w:eastAsia="ja-JP"/>
        </w:rPr>
        <w:t>PowerClass</w:t>
      </w:r>
      <w:r>
        <w:rPr>
          <w:rFonts w:eastAsiaTheme="minorEastAsia"/>
        </w:rPr>
        <w:t xml:space="preserve"> and without </w:t>
      </w:r>
      <w:r w:rsidRPr="008C7226">
        <w:rPr>
          <w:rFonts w:eastAsiaTheme="minorEastAsia"/>
          <w:i/>
          <w:iCs/>
        </w:rPr>
        <w:t>txDiversity-r1</w:t>
      </w:r>
      <w:r>
        <w:rPr>
          <w:rFonts w:eastAsiaTheme="minorEastAsia"/>
          <w:i/>
          <w:iCs/>
        </w:rPr>
        <w:t>6</w:t>
      </w:r>
      <w:r>
        <w:rPr>
          <w:rFonts w:eastAsia="ＭＳ 明朝"/>
          <w:lang w:eastAsia="ja-JP"/>
        </w:rPr>
        <w:t xml:space="preserve">, even if a UE implements 26 dBm x 2 PA configuration, additional 3 dB relaxation is allowed on top of a case that </w:t>
      </w:r>
      <w:r w:rsidRPr="0089233C">
        <w:rPr>
          <w:rFonts w:eastAsia="ＭＳ 明朝"/>
          <w:lang w:eastAsia="ja-JP"/>
        </w:rPr>
        <w:t>ΔP</w:t>
      </w:r>
      <w:r w:rsidRPr="0089233C">
        <w:rPr>
          <w:rFonts w:eastAsia="ＭＳ 明朝"/>
          <w:vertAlign w:val="subscript"/>
          <w:lang w:eastAsia="ja-JP"/>
        </w:rPr>
        <w:t>PowerClass</w:t>
      </w:r>
      <w:r>
        <w:rPr>
          <w:rFonts w:eastAsia="ＭＳ 明朝"/>
          <w:lang w:eastAsia="ja-JP"/>
        </w:rPr>
        <w:t xml:space="preserve"> = 3 dB or PC2 with </w:t>
      </w:r>
      <w:r w:rsidRPr="008C7226">
        <w:rPr>
          <w:rFonts w:eastAsiaTheme="minorEastAsia"/>
          <w:i/>
          <w:iCs/>
        </w:rPr>
        <w:t>txDiversity-r1</w:t>
      </w:r>
      <w:r>
        <w:rPr>
          <w:rFonts w:eastAsiaTheme="minorEastAsia"/>
          <w:i/>
          <w:iCs/>
        </w:rPr>
        <w:t>6</w:t>
      </w:r>
      <w:r>
        <w:rPr>
          <w:rFonts w:eastAsia="ＭＳ 明朝"/>
          <w:lang w:eastAsia="ja-JP"/>
        </w:rPr>
        <w:t>.</w:t>
      </w:r>
    </w:p>
    <w:p w14:paraId="6E10EC48" w14:textId="77777777" w:rsidR="00E212F0" w:rsidRDefault="00E212F0" w:rsidP="00E212F0">
      <w:pPr>
        <w:rPr>
          <w:rFonts w:eastAsia="ＭＳ 明朝"/>
          <w:lang w:eastAsia="ja-JP"/>
        </w:rPr>
      </w:pPr>
      <w:r>
        <w:rPr>
          <w:rFonts w:eastAsia="ＭＳ 明朝"/>
          <w:b/>
          <w:bCs/>
          <w:lang w:eastAsia="ja-JP"/>
        </w:rPr>
        <w:t>Observation</w:t>
      </w:r>
      <w:r w:rsidRPr="00F96659">
        <w:rPr>
          <w:rFonts w:eastAsia="ＭＳ 明朝"/>
          <w:b/>
          <w:bCs/>
          <w:lang w:eastAsia="ja-JP"/>
        </w:rPr>
        <w:t xml:space="preserve"> </w:t>
      </w:r>
      <w:r>
        <w:rPr>
          <w:rFonts w:eastAsia="ＭＳ 明朝"/>
          <w:b/>
          <w:bCs/>
          <w:lang w:eastAsia="ja-JP"/>
        </w:rPr>
        <w:t>5</w:t>
      </w:r>
      <w:r>
        <w:rPr>
          <w:rFonts w:eastAsia="ＭＳ 明朝"/>
          <w:lang w:eastAsia="ja-JP"/>
        </w:rPr>
        <w:t>: For PC1.5 4Tx, in accordance with the principle of Observation 4, 23 dBm x 4 and 26 dBm x 2 + 23 dBm x 2 PA configurations are considered to derive relaxation value, since if both configurations are considered into 38.101-1, 26 dBm x 4 PA configuration is automatically covered.</w:t>
      </w:r>
    </w:p>
    <w:p w14:paraId="75354C23" w14:textId="77777777" w:rsidR="00E212F0" w:rsidRDefault="00E212F0" w:rsidP="00E212F0">
      <w:pPr>
        <w:rPr>
          <w:rFonts w:eastAsia="ＭＳ 明朝"/>
          <w:lang w:eastAsia="ja-JP"/>
        </w:rPr>
      </w:pPr>
      <w:r>
        <w:rPr>
          <w:rFonts w:eastAsia="ＭＳ 明朝"/>
          <w:b/>
          <w:bCs/>
          <w:lang w:eastAsia="ja-JP"/>
        </w:rPr>
        <w:t>Observation</w:t>
      </w:r>
      <w:r w:rsidRPr="00F96659">
        <w:rPr>
          <w:rFonts w:eastAsia="ＭＳ 明朝"/>
          <w:b/>
          <w:bCs/>
          <w:lang w:eastAsia="ja-JP"/>
        </w:rPr>
        <w:t xml:space="preserve"> </w:t>
      </w:r>
      <w:r>
        <w:rPr>
          <w:rFonts w:eastAsia="ＭＳ 明朝"/>
          <w:b/>
          <w:bCs/>
          <w:lang w:eastAsia="ja-JP"/>
        </w:rPr>
        <w:t>6</w:t>
      </w:r>
      <w:r>
        <w:rPr>
          <w:rFonts w:eastAsia="ＭＳ 明朝"/>
          <w:lang w:eastAsia="ja-JP"/>
        </w:rPr>
        <w:t xml:space="preserve">: For PC1.5 UE supporting 4Tx configured with t1ry, if </w:t>
      </w:r>
      <w:r w:rsidRPr="00F96659">
        <w:rPr>
          <w:rFonts w:eastAsia="ＭＳ 明朝"/>
          <w:lang w:eastAsia="ja-JP"/>
        </w:rPr>
        <w:t>ΔP</w:t>
      </w:r>
      <w:r w:rsidRPr="00F96659">
        <w:rPr>
          <w:rFonts w:eastAsia="ＭＳ 明朝"/>
          <w:vertAlign w:val="subscript"/>
          <w:lang w:eastAsia="ja-JP"/>
        </w:rPr>
        <w:t>PowerClass</w:t>
      </w:r>
      <w:r>
        <w:rPr>
          <w:rFonts w:eastAsiaTheme="minorEastAsia"/>
        </w:rPr>
        <w:t xml:space="preserve"> = 3 dB and the UE doesn’t not indicate </w:t>
      </w:r>
      <w:r w:rsidRPr="008C7226">
        <w:rPr>
          <w:rFonts w:eastAsiaTheme="minorEastAsia"/>
          <w:i/>
          <w:iCs/>
        </w:rPr>
        <w:t>txDiversity</w:t>
      </w:r>
      <w:r>
        <w:rPr>
          <w:rFonts w:eastAsiaTheme="minorEastAsia"/>
          <w:i/>
          <w:iCs/>
        </w:rPr>
        <w:t>4Tx</w:t>
      </w:r>
      <w:r w:rsidRPr="008C7226">
        <w:rPr>
          <w:rFonts w:eastAsiaTheme="minorEastAsia"/>
          <w:i/>
          <w:iCs/>
        </w:rPr>
        <w:t>-r1</w:t>
      </w:r>
      <w:r>
        <w:rPr>
          <w:rFonts w:eastAsiaTheme="minorEastAsia"/>
          <w:i/>
          <w:iCs/>
        </w:rPr>
        <w:t>8</w:t>
      </w:r>
      <w:r w:rsidRPr="00F96E4F">
        <w:rPr>
          <w:rFonts w:eastAsiaTheme="minorEastAsia"/>
        </w:rPr>
        <w:t xml:space="preserve">, </w:t>
      </w:r>
      <w:r w:rsidRPr="00F96659">
        <w:rPr>
          <w:rFonts w:eastAsia="ＭＳ 明朝"/>
          <w:lang w:eastAsia="ja-JP"/>
        </w:rPr>
        <w:t>Δ</w:t>
      </w:r>
      <w:r>
        <w:rPr>
          <w:rFonts w:eastAsia="ＭＳ 明朝"/>
          <w:lang w:eastAsia="ja-JP"/>
        </w:rPr>
        <w:t>T</w:t>
      </w:r>
      <w:r>
        <w:rPr>
          <w:rFonts w:eastAsia="ＭＳ 明朝"/>
          <w:vertAlign w:val="subscript"/>
          <w:lang w:eastAsia="ja-JP"/>
        </w:rPr>
        <w:t xml:space="preserve">RxSRS </w:t>
      </w:r>
      <w:r>
        <w:rPr>
          <w:rFonts w:eastAsia="ＭＳ 明朝"/>
          <w:lang w:eastAsia="ja-JP"/>
        </w:rPr>
        <w:t>shall be increased by 3 dB from the 2</w:t>
      </w:r>
      <w:r w:rsidRPr="00D06AAB">
        <w:rPr>
          <w:rFonts w:eastAsia="ＭＳ 明朝"/>
          <w:vertAlign w:val="superscript"/>
          <w:lang w:eastAsia="ja-JP"/>
        </w:rPr>
        <w:t>nd</w:t>
      </w:r>
      <w:r>
        <w:rPr>
          <w:rFonts w:eastAsia="ＭＳ 明朝"/>
          <w:lang w:eastAsia="ja-JP"/>
        </w:rPr>
        <w:t xml:space="preserve"> SRS port transmission compared to </w:t>
      </w:r>
      <w:r w:rsidRPr="00F96659">
        <w:rPr>
          <w:rFonts w:eastAsia="ＭＳ 明朝"/>
          <w:lang w:eastAsia="ja-JP"/>
        </w:rPr>
        <w:t>Δ</w:t>
      </w:r>
      <w:r>
        <w:rPr>
          <w:rFonts w:eastAsia="ＭＳ 明朝"/>
          <w:lang w:eastAsia="ja-JP"/>
        </w:rPr>
        <w:t>T</w:t>
      </w:r>
      <w:r>
        <w:rPr>
          <w:rFonts w:eastAsia="ＭＳ 明朝"/>
          <w:vertAlign w:val="subscript"/>
          <w:lang w:eastAsia="ja-JP"/>
        </w:rPr>
        <w:t>RxSRS</w:t>
      </w:r>
      <w:r w:rsidRPr="003A65ED">
        <w:rPr>
          <w:rFonts w:eastAsia="ＭＳ 明朝"/>
          <w:lang w:eastAsia="ja-JP"/>
        </w:rPr>
        <w:t xml:space="preserve"> for PC1.5 UE indicating </w:t>
      </w:r>
      <w:r w:rsidRPr="00E212F0">
        <w:rPr>
          <w:rFonts w:eastAsia="ＭＳ 明朝"/>
          <w:i/>
          <w:iCs/>
          <w:lang w:eastAsia="ja-JP"/>
        </w:rPr>
        <w:t>txDiversity4Tx-r18</w:t>
      </w:r>
      <w:r w:rsidRPr="003A65ED">
        <w:rPr>
          <w:rFonts w:eastAsia="ＭＳ 明朝"/>
          <w:lang w:eastAsia="ja-JP"/>
        </w:rPr>
        <w:t xml:space="preserve"> </w:t>
      </w:r>
      <w:r>
        <w:rPr>
          <w:rFonts w:eastAsia="ＭＳ 明朝"/>
          <w:lang w:eastAsia="ja-JP"/>
        </w:rPr>
        <w:t>or</w:t>
      </w:r>
      <w:r w:rsidRPr="003A65ED">
        <w:rPr>
          <w:rFonts w:eastAsia="ＭＳ 明朝"/>
          <w:lang w:eastAsia="ja-JP"/>
        </w:rPr>
        <w:t xml:space="preserve"> its </w:t>
      </w:r>
      <w:r w:rsidRPr="00F96659">
        <w:rPr>
          <w:rFonts w:eastAsia="ＭＳ 明朝"/>
          <w:lang w:eastAsia="ja-JP"/>
        </w:rPr>
        <w:t>ΔP</w:t>
      </w:r>
      <w:r w:rsidRPr="00F96659">
        <w:rPr>
          <w:rFonts w:eastAsia="ＭＳ 明朝"/>
          <w:vertAlign w:val="subscript"/>
          <w:lang w:eastAsia="ja-JP"/>
        </w:rPr>
        <w:t>PowerClass</w:t>
      </w:r>
      <w:r>
        <w:rPr>
          <w:rFonts w:eastAsiaTheme="minorEastAsia"/>
        </w:rPr>
        <w:t xml:space="preserve"> = 6 dB</w:t>
      </w:r>
      <w:r>
        <w:rPr>
          <w:rFonts w:eastAsia="ＭＳ 明朝"/>
          <w:lang w:eastAsia="ja-JP"/>
        </w:rPr>
        <w:t>.</w:t>
      </w:r>
    </w:p>
    <w:p w14:paraId="3A8BD499" w14:textId="77777777" w:rsidR="00E212F0" w:rsidRDefault="00E212F0" w:rsidP="00E212F0">
      <w:pPr>
        <w:rPr>
          <w:rFonts w:eastAsia="ＭＳ 明朝"/>
          <w:lang w:eastAsia="ja-JP"/>
        </w:rPr>
      </w:pPr>
      <w:r>
        <w:rPr>
          <w:rFonts w:eastAsia="ＭＳ 明朝"/>
          <w:b/>
          <w:bCs/>
          <w:lang w:eastAsia="ja-JP"/>
        </w:rPr>
        <w:t>Observation</w:t>
      </w:r>
      <w:r w:rsidRPr="00F96659">
        <w:rPr>
          <w:rFonts w:eastAsia="ＭＳ 明朝"/>
          <w:b/>
          <w:bCs/>
          <w:lang w:eastAsia="ja-JP"/>
        </w:rPr>
        <w:t xml:space="preserve"> </w:t>
      </w:r>
      <w:r>
        <w:rPr>
          <w:rFonts w:eastAsia="ＭＳ 明朝"/>
          <w:b/>
          <w:bCs/>
          <w:lang w:eastAsia="ja-JP"/>
        </w:rPr>
        <w:t>7</w:t>
      </w:r>
      <w:r>
        <w:rPr>
          <w:rFonts w:eastAsia="ＭＳ 明朝"/>
          <w:lang w:eastAsia="ja-JP"/>
        </w:rPr>
        <w:t xml:space="preserve">: For PC2 UE supporting 2Tx configured with t2ry, </w:t>
      </w:r>
      <w:r w:rsidRPr="00F96659">
        <w:rPr>
          <w:rFonts w:eastAsia="ＭＳ 明朝"/>
          <w:lang w:eastAsia="ja-JP"/>
        </w:rPr>
        <w:t>Δ</w:t>
      </w:r>
      <w:r>
        <w:rPr>
          <w:rFonts w:eastAsia="ＭＳ 明朝"/>
          <w:lang w:eastAsia="ja-JP"/>
        </w:rPr>
        <w:t>T</w:t>
      </w:r>
      <w:r>
        <w:rPr>
          <w:rFonts w:eastAsia="ＭＳ 明朝"/>
          <w:vertAlign w:val="subscript"/>
          <w:lang w:eastAsia="ja-JP"/>
        </w:rPr>
        <w:t>RxSRS</w:t>
      </w:r>
      <w:r>
        <w:rPr>
          <w:rFonts w:eastAsia="ＭＳ 明朝"/>
          <w:lang w:eastAsia="ja-JP"/>
        </w:rPr>
        <w:t xml:space="preserve"> for a UE implementing 26 dBm + 23 dBm or 26 dBm x 2 PA configuration, i.e., </w:t>
      </w:r>
      <w:r w:rsidRPr="00F96659">
        <w:rPr>
          <w:rFonts w:eastAsia="ＭＳ 明朝"/>
          <w:lang w:eastAsia="ja-JP"/>
        </w:rPr>
        <w:t>ΔP</w:t>
      </w:r>
      <w:r w:rsidRPr="00F96659">
        <w:rPr>
          <w:rFonts w:eastAsia="ＭＳ 明朝"/>
          <w:vertAlign w:val="subscript"/>
          <w:lang w:eastAsia="ja-JP"/>
        </w:rPr>
        <w:t>PowerClass</w:t>
      </w:r>
      <w:r>
        <w:rPr>
          <w:rFonts w:eastAsia="ＭＳ 明朝"/>
          <w:lang w:eastAsia="ja-JP"/>
        </w:rPr>
        <w:t xml:space="preserve"> = 0 dB and no </w:t>
      </w:r>
      <w:r w:rsidRPr="00E212F0">
        <w:rPr>
          <w:rFonts w:eastAsia="ＭＳ 明朝"/>
          <w:i/>
          <w:iCs/>
          <w:lang w:eastAsia="ja-JP"/>
        </w:rPr>
        <w:t xml:space="preserve">txDiversity-r16 </w:t>
      </w:r>
      <w:r>
        <w:rPr>
          <w:rFonts w:eastAsia="ＭＳ 明朝"/>
          <w:lang w:eastAsia="ja-JP"/>
        </w:rPr>
        <w:t xml:space="preserve">indication is the same as that for a UE implementing 23 dBm x 2 PA configuration, i.e., indicating </w:t>
      </w:r>
      <w:r w:rsidRPr="00E212F0">
        <w:rPr>
          <w:rFonts w:eastAsia="ＭＳ 明朝"/>
          <w:i/>
          <w:iCs/>
          <w:lang w:eastAsia="ja-JP"/>
        </w:rPr>
        <w:t>txDiversity-16</w:t>
      </w:r>
      <w:r>
        <w:rPr>
          <w:rFonts w:eastAsia="ＭＳ 明朝"/>
          <w:lang w:eastAsia="ja-JP"/>
        </w:rPr>
        <w:t xml:space="preserve"> or </w:t>
      </w:r>
      <w:r w:rsidRPr="00F96659">
        <w:rPr>
          <w:rFonts w:eastAsia="ＭＳ 明朝"/>
          <w:lang w:eastAsia="ja-JP"/>
        </w:rPr>
        <w:t>ΔP</w:t>
      </w:r>
      <w:r w:rsidRPr="00F96659">
        <w:rPr>
          <w:rFonts w:eastAsia="ＭＳ 明朝"/>
          <w:vertAlign w:val="subscript"/>
          <w:lang w:eastAsia="ja-JP"/>
        </w:rPr>
        <w:t>PowerClass</w:t>
      </w:r>
      <w:r w:rsidRPr="0093568C">
        <w:rPr>
          <w:rFonts w:eastAsia="ＭＳ 明朝"/>
          <w:lang w:eastAsia="ja-JP"/>
        </w:rPr>
        <w:t xml:space="preserve"> </w:t>
      </w:r>
      <w:r>
        <w:rPr>
          <w:rFonts w:eastAsia="ＭＳ 明朝"/>
          <w:lang w:eastAsia="ja-JP"/>
        </w:rPr>
        <w:t>= 0 dB</w:t>
      </w:r>
      <w:r w:rsidRPr="0093568C">
        <w:rPr>
          <w:rFonts w:eastAsia="ＭＳ 明朝"/>
          <w:lang w:eastAsia="ja-JP"/>
        </w:rPr>
        <w:t>.</w:t>
      </w:r>
      <w:r>
        <w:rPr>
          <w:rFonts w:eastAsia="ＭＳ 明朝"/>
          <w:lang w:eastAsia="ja-JP"/>
        </w:rPr>
        <w:t xml:space="preserve"> This is because any PA pairs can achieve PC2 during performing the AS pattern.</w:t>
      </w:r>
    </w:p>
    <w:p w14:paraId="13351DC8" w14:textId="77777777" w:rsidR="00E212F0" w:rsidRDefault="00E212F0" w:rsidP="00E212F0">
      <w:pPr>
        <w:rPr>
          <w:rFonts w:eastAsia="ＭＳ 明朝"/>
          <w:lang w:eastAsia="ja-JP"/>
        </w:rPr>
      </w:pPr>
      <w:r>
        <w:rPr>
          <w:rFonts w:eastAsia="ＭＳ 明朝"/>
          <w:b/>
          <w:bCs/>
          <w:lang w:eastAsia="ja-JP"/>
        </w:rPr>
        <w:t>Observation</w:t>
      </w:r>
      <w:r w:rsidRPr="00F96659">
        <w:rPr>
          <w:rFonts w:eastAsia="ＭＳ 明朝"/>
          <w:b/>
          <w:bCs/>
          <w:lang w:eastAsia="ja-JP"/>
        </w:rPr>
        <w:t xml:space="preserve"> </w:t>
      </w:r>
      <w:r>
        <w:rPr>
          <w:rFonts w:eastAsia="ＭＳ 明朝"/>
          <w:b/>
          <w:bCs/>
          <w:lang w:eastAsia="ja-JP"/>
        </w:rPr>
        <w:t>8</w:t>
      </w:r>
      <w:r>
        <w:rPr>
          <w:rFonts w:eastAsia="ＭＳ 明朝"/>
          <w:lang w:eastAsia="ja-JP"/>
        </w:rPr>
        <w:t xml:space="preserve">: When a PC1.5 UE supporting 4Tx is configured with t2r4 SRS AS pattern, the UE’s </w:t>
      </w:r>
      <w:r w:rsidRPr="00F96659">
        <w:rPr>
          <w:rFonts w:eastAsia="ＭＳ 明朝"/>
          <w:lang w:eastAsia="ja-JP"/>
        </w:rPr>
        <w:t>ΔP</w:t>
      </w:r>
      <w:r w:rsidRPr="00F96659">
        <w:rPr>
          <w:rFonts w:eastAsia="ＭＳ 明朝"/>
          <w:vertAlign w:val="subscript"/>
          <w:lang w:eastAsia="ja-JP"/>
        </w:rPr>
        <w:t>PowerClass</w:t>
      </w:r>
      <w:r>
        <w:rPr>
          <w:rFonts w:eastAsia="ＭＳ 明朝"/>
          <w:lang w:eastAsia="ja-JP"/>
        </w:rPr>
        <w:t xml:space="preserve"> = 0 dB and the UE doesn’t indicate </w:t>
      </w:r>
      <w:r w:rsidRPr="008C7226">
        <w:rPr>
          <w:rFonts w:eastAsiaTheme="minorEastAsia"/>
          <w:i/>
          <w:iCs/>
        </w:rPr>
        <w:t>txDiversity</w:t>
      </w:r>
      <w:r>
        <w:rPr>
          <w:rFonts w:eastAsiaTheme="minorEastAsia"/>
          <w:i/>
          <w:iCs/>
        </w:rPr>
        <w:t>4Tx</w:t>
      </w:r>
      <w:r w:rsidRPr="008C7226">
        <w:rPr>
          <w:rFonts w:eastAsiaTheme="minorEastAsia"/>
          <w:i/>
          <w:iCs/>
        </w:rPr>
        <w:t>-r1</w:t>
      </w:r>
      <w:r>
        <w:rPr>
          <w:rFonts w:eastAsiaTheme="minorEastAsia"/>
          <w:i/>
          <w:iCs/>
        </w:rPr>
        <w:t>8</w:t>
      </w:r>
      <w:r>
        <w:rPr>
          <w:rFonts w:eastAsia="ＭＳ 明朝"/>
          <w:lang w:eastAsia="ja-JP"/>
        </w:rPr>
        <w:t xml:space="preserve">, </w:t>
      </w:r>
      <w:r w:rsidRPr="00F96659">
        <w:rPr>
          <w:rFonts w:eastAsia="ＭＳ 明朝"/>
          <w:lang w:eastAsia="ja-JP"/>
        </w:rPr>
        <w:t>Δ</w:t>
      </w:r>
      <w:r>
        <w:rPr>
          <w:rFonts w:eastAsia="ＭＳ 明朝"/>
          <w:lang w:eastAsia="ja-JP"/>
        </w:rPr>
        <w:t>T</w:t>
      </w:r>
      <w:r>
        <w:rPr>
          <w:rFonts w:eastAsia="ＭＳ 明朝"/>
          <w:vertAlign w:val="subscript"/>
          <w:lang w:eastAsia="ja-JP"/>
        </w:rPr>
        <w:t>RxSRS</w:t>
      </w:r>
      <w:r>
        <w:rPr>
          <w:rFonts w:eastAsia="ＭＳ 明朝"/>
          <w:lang w:eastAsia="ja-JP"/>
        </w:rPr>
        <w:t xml:space="preserve"> for SRS port pair transmission from the 2</w:t>
      </w:r>
      <w:r w:rsidRPr="00665FE5">
        <w:rPr>
          <w:rFonts w:eastAsia="ＭＳ 明朝"/>
          <w:vertAlign w:val="superscript"/>
          <w:lang w:eastAsia="ja-JP"/>
        </w:rPr>
        <w:t>nd</w:t>
      </w:r>
      <w:r>
        <w:rPr>
          <w:rFonts w:eastAsia="ＭＳ 明朝"/>
          <w:lang w:eastAsia="ja-JP"/>
        </w:rPr>
        <w:t xml:space="preserve"> up to 4</w:t>
      </w:r>
      <w:r w:rsidRPr="00665FE5">
        <w:rPr>
          <w:rFonts w:eastAsia="ＭＳ 明朝"/>
          <w:vertAlign w:val="superscript"/>
          <w:lang w:eastAsia="ja-JP"/>
        </w:rPr>
        <w:t>th</w:t>
      </w:r>
      <w:r>
        <w:rPr>
          <w:rFonts w:eastAsia="ＭＳ 明朝"/>
          <w:lang w:eastAsia="ja-JP"/>
        </w:rPr>
        <w:t xml:space="preserve"> port pair should be increased by 3 dB compared to </w:t>
      </w:r>
      <w:r w:rsidRPr="00F96659">
        <w:rPr>
          <w:rFonts w:eastAsia="ＭＳ 明朝"/>
          <w:lang w:eastAsia="ja-JP"/>
        </w:rPr>
        <w:t>Δ</w:t>
      </w:r>
      <w:r>
        <w:rPr>
          <w:rFonts w:eastAsia="ＭＳ 明朝"/>
          <w:lang w:eastAsia="ja-JP"/>
        </w:rPr>
        <w:t>T</w:t>
      </w:r>
      <w:r>
        <w:rPr>
          <w:rFonts w:eastAsia="ＭＳ 明朝"/>
          <w:vertAlign w:val="subscript"/>
          <w:lang w:eastAsia="ja-JP"/>
        </w:rPr>
        <w:t>RxSRS</w:t>
      </w:r>
      <w:r>
        <w:rPr>
          <w:rFonts w:eastAsia="ＭＳ 明朝"/>
          <w:lang w:eastAsia="ja-JP"/>
        </w:rPr>
        <w:t xml:space="preserve"> for a case that the UE’s </w:t>
      </w:r>
      <w:r w:rsidRPr="00F96659">
        <w:rPr>
          <w:rFonts w:eastAsia="ＭＳ 明朝"/>
          <w:lang w:eastAsia="ja-JP"/>
        </w:rPr>
        <w:t>ΔP</w:t>
      </w:r>
      <w:r w:rsidRPr="00F96659">
        <w:rPr>
          <w:rFonts w:eastAsia="ＭＳ 明朝"/>
          <w:vertAlign w:val="subscript"/>
          <w:lang w:eastAsia="ja-JP"/>
        </w:rPr>
        <w:t>PowerClass</w:t>
      </w:r>
      <w:r>
        <w:rPr>
          <w:rFonts w:eastAsia="ＭＳ 明朝"/>
          <w:lang w:eastAsia="ja-JP"/>
        </w:rPr>
        <w:t xml:space="preserve"> = 3 dB and the UE indicates </w:t>
      </w:r>
      <w:r w:rsidRPr="008C7226">
        <w:rPr>
          <w:rFonts w:eastAsiaTheme="minorEastAsia"/>
          <w:i/>
          <w:iCs/>
        </w:rPr>
        <w:t>txDiversity</w:t>
      </w:r>
      <w:r>
        <w:rPr>
          <w:rFonts w:eastAsiaTheme="minorEastAsia"/>
          <w:i/>
          <w:iCs/>
        </w:rPr>
        <w:t>4Tx</w:t>
      </w:r>
      <w:r w:rsidRPr="008C7226">
        <w:rPr>
          <w:rFonts w:eastAsiaTheme="minorEastAsia"/>
          <w:i/>
          <w:iCs/>
        </w:rPr>
        <w:t>-r1</w:t>
      </w:r>
      <w:r>
        <w:rPr>
          <w:rFonts w:eastAsiaTheme="minorEastAsia"/>
          <w:i/>
          <w:iCs/>
        </w:rPr>
        <w:t>8</w:t>
      </w:r>
    </w:p>
    <w:p w14:paraId="77C43787" w14:textId="193BF91E" w:rsidR="00E212F0" w:rsidRPr="004910EC" w:rsidRDefault="00E212F0" w:rsidP="00E212F0">
      <w:pPr>
        <w:rPr>
          <w:rFonts w:eastAsiaTheme="minorEastAsia"/>
        </w:rPr>
      </w:pPr>
      <w:r>
        <w:rPr>
          <w:rFonts w:eastAsiaTheme="minorEastAsia"/>
          <w:b/>
          <w:bCs/>
          <w:lang w:eastAsia="zh-CN"/>
        </w:rPr>
        <w:t>Proposal 3</w:t>
      </w:r>
      <w:r>
        <w:rPr>
          <w:rFonts w:eastAsiaTheme="minorEastAsia"/>
          <w:lang w:eastAsia="zh-CN"/>
        </w:rPr>
        <w:t xml:space="preserve">: Specify the requirements related to SRS AS for PC1.5 4Tx without </w:t>
      </w:r>
      <w:r w:rsidRPr="00E212F0">
        <w:rPr>
          <w:rFonts w:eastAsiaTheme="minorEastAsia"/>
          <w:i/>
          <w:iCs/>
          <w:lang w:eastAsia="zh-CN"/>
        </w:rPr>
        <w:t>txDiversity4Tx-r18</w:t>
      </w:r>
      <w:r>
        <w:rPr>
          <w:rFonts w:eastAsiaTheme="minorEastAsia"/>
          <w:lang w:eastAsia="zh-CN"/>
        </w:rPr>
        <w:t xml:space="preserve"> indication based on the Observation 4 </w:t>
      </w:r>
      <w:r w:rsidR="005A3E3D">
        <w:rPr>
          <w:rFonts w:eastAsiaTheme="minorEastAsia"/>
          <w:lang w:eastAsia="zh-CN"/>
        </w:rPr>
        <w:t xml:space="preserve">- </w:t>
      </w:r>
      <w:r>
        <w:rPr>
          <w:rFonts w:eastAsiaTheme="minorEastAsia"/>
          <w:lang w:eastAsia="zh-CN"/>
        </w:rPr>
        <w:t>8.</w:t>
      </w:r>
    </w:p>
    <w:p w14:paraId="366B1129" w14:textId="77777777" w:rsidR="00B02AE0" w:rsidRPr="00A81A25" w:rsidRDefault="00B02AE0" w:rsidP="003D737B">
      <w:pPr>
        <w:pStyle w:val="Heading1"/>
        <w:numPr>
          <w:ilvl w:val="0"/>
          <w:numId w:val="0"/>
        </w:numPr>
        <w:spacing w:before="0"/>
      </w:pPr>
      <w:r>
        <w:t>References</w:t>
      </w:r>
    </w:p>
    <w:p w14:paraId="447E2644" w14:textId="05359B0C" w:rsidR="00900FB0" w:rsidRPr="007354DC" w:rsidRDefault="00B755E6" w:rsidP="003D737B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7354DC">
        <w:rPr>
          <w:rFonts w:eastAsia="SimSun"/>
          <w:lang w:eastAsia="zh-CN"/>
        </w:rPr>
        <w:t xml:space="preserve">[1] </w:t>
      </w:r>
      <w:r w:rsidR="00B70CB0" w:rsidRPr="007354DC">
        <w:rPr>
          <w:rFonts w:eastAsia="SimSun"/>
          <w:lang w:eastAsia="zh-CN"/>
        </w:rPr>
        <w:t>R4-2400341, Delta PpowerClsss for 4Tx for SRS antenna switching, Nokia, RAN4#110</w:t>
      </w:r>
    </w:p>
    <w:p w14:paraId="1E5E7D78" w14:textId="1453C282" w:rsidR="00900FB0" w:rsidRPr="007354DC" w:rsidRDefault="00443565" w:rsidP="003D737B">
      <w:pPr>
        <w:overflowPunct/>
        <w:autoSpaceDE/>
        <w:autoSpaceDN/>
        <w:adjustRightInd/>
        <w:textAlignment w:val="auto"/>
        <w:rPr>
          <w:rFonts w:eastAsia="SimSun"/>
          <w:lang w:eastAsia="zh-CN"/>
        </w:rPr>
      </w:pPr>
      <w:r w:rsidRPr="007354DC">
        <w:rPr>
          <w:rFonts w:eastAsia="SimSun"/>
          <w:lang w:eastAsia="zh-CN"/>
        </w:rPr>
        <w:t xml:space="preserve">[2] </w:t>
      </w:r>
      <w:r w:rsidR="000B4C50" w:rsidRPr="007354DC">
        <w:rPr>
          <w:rFonts w:eastAsia="SimSun"/>
          <w:lang w:eastAsia="zh-CN"/>
        </w:rPr>
        <w:t>R4-2</w:t>
      </w:r>
      <w:r w:rsidR="00633593" w:rsidRPr="007354DC">
        <w:rPr>
          <w:rFonts w:eastAsia="SimSun"/>
          <w:lang w:eastAsia="zh-CN"/>
        </w:rPr>
        <w:t>4</w:t>
      </w:r>
      <w:r w:rsidR="000B4C50" w:rsidRPr="007354DC">
        <w:rPr>
          <w:rFonts w:eastAsia="SimSun"/>
          <w:lang w:eastAsia="zh-CN"/>
        </w:rPr>
        <w:t>06590</w:t>
      </w:r>
      <w:r w:rsidRPr="007354DC">
        <w:rPr>
          <w:rFonts w:eastAsia="SimSun"/>
          <w:lang w:eastAsia="zh-CN"/>
        </w:rPr>
        <w:t xml:space="preserve">, </w:t>
      </w:r>
      <w:r w:rsidR="000B4C50" w:rsidRPr="007354DC">
        <w:rPr>
          <w:rFonts w:eastAsia="SimSun"/>
          <w:lang w:eastAsia="zh-CN"/>
        </w:rPr>
        <w:t>WF on 4Tx SRS issues</w:t>
      </w:r>
      <w:r w:rsidRPr="007354DC">
        <w:rPr>
          <w:rFonts w:eastAsia="SimSun"/>
          <w:lang w:eastAsia="zh-CN"/>
        </w:rPr>
        <w:t xml:space="preserve">, </w:t>
      </w:r>
      <w:r w:rsidR="000B4C50" w:rsidRPr="007354DC">
        <w:rPr>
          <w:rFonts w:eastAsia="SimSun"/>
          <w:lang w:eastAsia="zh-CN"/>
        </w:rPr>
        <w:t>vivo</w:t>
      </w:r>
      <w:r w:rsidRPr="007354DC">
        <w:rPr>
          <w:rFonts w:eastAsia="SimSun"/>
          <w:lang w:eastAsia="zh-CN"/>
        </w:rPr>
        <w:t xml:space="preserve">, </w:t>
      </w:r>
      <w:r w:rsidR="000B4C50" w:rsidRPr="007354DC">
        <w:rPr>
          <w:rFonts w:eastAsia="SimSun"/>
          <w:lang w:eastAsia="zh-CN"/>
        </w:rPr>
        <w:t>RAN4#110bis</w:t>
      </w:r>
    </w:p>
    <w:p w14:paraId="41B2C29C" w14:textId="46DF97E3" w:rsidR="00857D67" w:rsidRPr="007354DC" w:rsidRDefault="00857D67" w:rsidP="003D737B">
      <w:pPr>
        <w:overflowPunct/>
        <w:autoSpaceDE/>
        <w:autoSpaceDN/>
        <w:adjustRightInd/>
        <w:textAlignment w:val="auto"/>
        <w:rPr>
          <w:rFonts w:eastAsia="ＭＳ 明朝"/>
          <w:lang w:eastAsia="ja-JP"/>
        </w:rPr>
      </w:pPr>
      <w:r w:rsidRPr="007354DC">
        <w:rPr>
          <w:rFonts w:eastAsia="ＭＳ 明朝" w:hint="eastAsia"/>
          <w:lang w:eastAsia="ja-JP"/>
        </w:rPr>
        <w:t>[</w:t>
      </w:r>
      <w:r w:rsidRPr="007354DC">
        <w:rPr>
          <w:rFonts w:eastAsia="ＭＳ 明朝"/>
          <w:lang w:eastAsia="ja-JP"/>
        </w:rPr>
        <w:t>3] R4-2407682, Delta Ppowerclass and Delta TRxSRS for 4Tx for SRS antenna switching, Huawei, HiSilicon, RAN4</w:t>
      </w:r>
    </w:p>
    <w:p w14:paraId="0AD2AE25" w14:textId="3D909105" w:rsidR="00857D67" w:rsidRPr="007354DC" w:rsidRDefault="00857D67" w:rsidP="003D737B">
      <w:pPr>
        <w:overflowPunct/>
        <w:autoSpaceDE/>
        <w:autoSpaceDN/>
        <w:adjustRightInd/>
        <w:textAlignment w:val="auto"/>
        <w:rPr>
          <w:rFonts w:eastAsia="ＭＳ 明朝"/>
          <w:lang w:eastAsia="ja-JP"/>
        </w:rPr>
      </w:pPr>
      <w:r w:rsidRPr="007354DC">
        <w:rPr>
          <w:rFonts w:eastAsia="ＭＳ 明朝"/>
          <w:lang w:eastAsia="ja-JP"/>
        </w:rPr>
        <w:t>#111</w:t>
      </w:r>
    </w:p>
    <w:p w14:paraId="6C59C3F9" w14:textId="2EFFA011" w:rsidR="00857D67" w:rsidRPr="007354DC" w:rsidRDefault="00857D67" w:rsidP="003D737B">
      <w:pPr>
        <w:overflowPunct/>
        <w:autoSpaceDE/>
        <w:autoSpaceDN/>
        <w:adjustRightInd/>
        <w:textAlignment w:val="auto"/>
        <w:rPr>
          <w:rFonts w:eastAsia="ＭＳ 明朝"/>
          <w:lang w:eastAsia="ja-JP"/>
        </w:rPr>
      </w:pPr>
      <w:r w:rsidRPr="007354DC">
        <w:rPr>
          <w:rFonts w:eastAsia="ＭＳ 明朝" w:hint="eastAsia"/>
          <w:lang w:eastAsia="ja-JP"/>
        </w:rPr>
        <w:t>[</w:t>
      </w:r>
      <w:r w:rsidRPr="007354DC">
        <w:rPr>
          <w:rFonts w:eastAsia="ＭＳ 明朝"/>
          <w:lang w:eastAsia="ja-JP"/>
        </w:rPr>
        <w:t>4] R4-2409772, On DeltaP_PowerClass for SRS antenna switching for 4Tx, Ericsson, RAN4#111</w:t>
      </w:r>
    </w:p>
    <w:p w14:paraId="1FAC668C" w14:textId="67034985" w:rsidR="00FA1955" w:rsidRPr="007354DC" w:rsidRDefault="00FA1955" w:rsidP="003D737B">
      <w:pPr>
        <w:overflowPunct/>
        <w:autoSpaceDE/>
        <w:autoSpaceDN/>
        <w:adjustRightInd/>
        <w:textAlignment w:val="auto"/>
        <w:rPr>
          <w:rFonts w:eastAsia="ＭＳ 明朝"/>
          <w:sz w:val="22"/>
          <w:szCs w:val="22"/>
          <w:lang w:eastAsia="ja-JP"/>
        </w:rPr>
      </w:pPr>
      <w:r w:rsidRPr="007354DC">
        <w:rPr>
          <w:rFonts w:eastAsia="ＭＳ 明朝" w:hint="eastAsia"/>
          <w:lang w:eastAsia="ja-JP"/>
        </w:rPr>
        <w:t>[</w:t>
      </w:r>
      <w:r w:rsidRPr="007354DC">
        <w:rPr>
          <w:rFonts w:eastAsia="ＭＳ 明朝"/>
          <w:lang w:eastAsia="ja-JP"/>
        </w:rPr>
        <w:t xml:space="preserve">5] </w:t>
      </w:r>
      <w:r w:rsidR="00E212F0" w:rsidRPr="00E212F0">
        <w:rPr>
          <w:rFonts w:eastAsia="ＭＳ 明朝"/>
          <w:lang w:eastAsia="ja-JP"/>
        </w:rPr>
        <w:t>R4-2411236</w:t>
      </w:r>
      <w:r w:rsidRPr="007354DC">
        <w:rPr>
          <w:rFonts w:eastAsia="ＭＳ 明朝"/>
          <w:lang w:eastAsia="ja-JP"/>
        </w:rPr>
        <w:t xml:space="preserve">, </w:t>
      </w:r>
      <w:r w:rsidR="00E212F0" w:rsidRPr="00E212F0">
        <w:rPr>
          <w:rFonts w:eastAsia="ＭＳ 明朝"/>
          <w:lang w:eastAsia="ja-JP"/>
        </w:rPr>
        <w:t>Introduction of Delta TRxSRS for 4Tx</w:t>
      </w:r>
      <w:r w:rsidRPr="007354DC">
        <w:rPr>
          <w:rFonts w:eastAsia="ＭＳ 明朝"/>
          <w:lang w:eastAsia="ja-JP"/>
        </w:rPr>
        <w:t>, Huawei, HiSilicon, RAN4#112</w:t>
      </w:r>
    </w:p>
    <w:sectPr w:rsidR="00FA1955" w:rsidRPr="007354DC" w:rsidSect="00382268">
      <w:footerReference w:type="default" r:id="rId13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28DD9" w14:textId="77777777" w:rsidR="00F2091F" w:rsidRDefault="00F2091F">
      <w:r>
        <w:separator/>
      </w:r>
    </w:p>
  </w:endnote>
  <w:endnote w:type="continuationSeparator" w:id="0">
    <w:p w14:paraId="6F28998C" w14:textId="77777777" w:rsidR="00F2091F" w:rsidRDefault="00F20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ＭＳ ゴシック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0EC06" w14:textId="77777777" w:rsidR="00BF361E" w:rsidRDefault="00BF361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91782" w14:textId="77777777" w:rsidR="00F2091F" w:rsidRDefault="00F2091F">
      <w:r>
        <w:separator/>
      </w:r>
    </w:p>
  </w:footnote>
  <w:footnote w:type="continuationSeparator" w:id="0">
    <w:p w14:paraId="5D7411BA" w14:textId="77777777" w:rsidR="00F2091F" w:rsidRDefault="00F209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E967F33"/>
    <w:multiLevelType w:val="singleLevel"/>
    <w:tmpl w:val="BE967F33"/>
    <w:lvl w:ilvl="0">
      <w:start w:val="1"/>
      <w:numFmt w:val="bullet"/>
      <w:lvlText w:val="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A951AAC"/>
    <w:multiLevelType w:val="multilevel"/>
    <w:tmpl w:val="0A951AA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9F5B37"/>
    <w:multiLevelType w:val="hybridMultilevel"/>
    <w:tmpl w:val="35FA457A"/>
    <w:lvl w:ilvl="0" w:tplc="363AC5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247191"/>
    <w:multiLevelType w:val="hybridMultilevel"/>
    <w:tmpl w:val="10A6FE52"/>
    <w:lvl w:ilvl="0" w:tplc="24CCFB6A">
      <w:numFmt w:val="bullet"/>
      <w:lvlText w:val="•"/>
      <w:lvlJc w:val="left"/>
      <w:pPr>
        <w:ind w:left="672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0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2" w:hanging="420"/>
      </w:pPr>
      <w:rPr>
        <w:rFonts w:ascii="Wingdings" w:hAnsi="Wingdings" w:hint="default"/>
      </w:rPr>
    </w:lvl>
  </w:abstractNum>
  <w:abstractNum w:abstractNumId="4" w15:restartNumberingAfterBreak="0">
    <w:nsid w:val="14F76C84"/>
    <w:multiLevelType w:val="hybridMultilevel"/>
    <w:tmpl w:val="CDBE9D6C"/>
    <w:lvl w:ilvl="0" w:tplc="5EBCD1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5D41794"/>
    <w:multiLevelType w:val="hybridMultilevel"/>
    <w:tmpl w:val="736433DC"/>
    <w:lvl w:ilvl="0" w:tplc="78C487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7C33B2B"/>
    <w:multiLevelType w:val="hybridMultilevel"/>
    <w:tmpl w:val="37786F34"/>
    <w:lvl w:ilvl="0" w:tplc="B594864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98D6E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A13D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A81A5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1AF1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929BD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3A9C9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7E105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40F2A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9D94CBC"/>
    <w:multiLevelType w:val="hybridMultilevel"/>
    <w:tmpl w:val="2C147022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1A043581"/>
    <w:multiLevelType w:val="hybridMultilevel"/>
    <w:tmpl w:val="8FFC3DCE"/>
    <w:lvl w:ilvl="0" w:tplc="A0626B1C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539"/>
        </w:tabs>
        <w:ind w:left="675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0" w15:restartNumberingAfterBreak="0">
    <w:nsid w:val="22D6311C"/>
    <w:multiLevelType w:val="hybridMultilevel"/>
    <w:tmpl w:val="65B673F8"/>
    <w:lvl w:ilvl="0" w:tplc="AFC826D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ED66F3"/>
    <w:multiLevelType w:val="multilevel"/>
    <w:tmpl w:val="2BED66F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F284C38"/>
    <w:multiLevelType w:val="hybridMultilevel"/>
    <w:tmpl w:val="1BD06756"/>
    <w:lvl w:ilvl="0" w:tplc="4FB2CFB6">
      <w:numFmt w:val="bullet"/>
      <w:lvlText w:val="-"/>
      <w:lvlJc w:val="left"/>
      <w:pPr>
        <w:ind w:left="4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317462CA"/>
    <w:multiLevelType w:val="hybridMultilevel"/>
    <w:tmpl w:val="9D344DA0"/>
    <w:lvl w:ilvl="0" w:tplc="AFC826D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EE031E"/>
    <w:multiLevelType w:val="hybridMultilevel"/>
    <w:tmpl w:val="77043052"/>
    <w:lvl w:ilvl="0" w:tplc="219846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3E27F9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8A12E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836A3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78D5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E045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98C97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F6424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B092A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366030EF"/>
    <w:multiLevelType w:val="multilevel"/>
    <w:tmpl w:val="CCA21860"/>
    <w:lvl w:ilvl="0">
      <w:start w:val="1"/>
      <w:numFmt w:val="decimal"/>
      <w:lvlText w:val="%1"/>
      <w:lvlJc w:val="left"/>
      <w:pPr>
        <w:tabs>
          <w:tab w:val="num" w:pos="539"/>
        </w:tabs>
        <w:ind w:left="675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7" w15:restartNumberingAfterBreak="0">
    <w:nsid w:val="384DD8AA"/>
    <w:multiLevelType w:val="singleLevel"/>
    <w:tmpl w:val="384DD8AA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3E4D59A0"/>
    <w:multiLevelType w:val="hybridMultilevel"/>
    <w:tmpl w:val="EFD445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700E97"/>
    <w:multiLevelType w:val="hybridMultilevel"/>
    <w:tmpl w:val="1A28CF3C"/>
    <w:lvl w:ilvl="0" w:tplc="D1F0A36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5686778"/>
    <w:multiLevelType w:val="hybridMultilevel"/>
    <w:tmpl w:val="06FC2AEE"/>
    <w:lvl w:ilvl="0" w:tplc="A43C0C0A">
      <w:numFmt w:val="bullet"/>
      <w:lvlText w:val="-"/>
      <w:lvlJc w:val="left"/>
      <w:pPr>
        <w:ind w:left="612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2" w:hanging="420"/>
      </w:pPr>
      <w:rPr>
        <w:rFonts w:ascii="Wingdings" w:hAnsi="Wingdings" w:hint="default"/>
      </w:rPr>
    </w:lvl>
  </w:abstractNum>
  <w:abstractNum w:abstractNumId="23" w15:restartNumberingAfterBreak="0">
    <w:nsid w:val="458B1856"/>
    <w:multiLevelType w:val="hybridMultilevel"/>
    <w:tmpl w:val="AD60E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6342FB"/>
    <w:multiLevelType w:val="hybridMultilevel"/>
    <w:tmpl w:val="C48CDDE0"/>
    <w:lvl w:ilvl="0" w:tplc="AFC826DE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E530603"/>
    <w:multiLevelType w:val="hybridMultilevel"/>
    <w:tmpl w:val="52608ADE"/>
    <w:lvl w:ilvl="0" w:tplc="030E90A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4B452A3"/>
    <w:multiLevelType w:val="hybridMultilevel"/>
    <w:tmpl w:val="F550AA7C"/>
    <w:lvl w:ilvl="0" w:tplc="A43C0C0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85A42F0"/>
    <w:multiLevelType w:val="hybridMultilevel"/>
    <w:tmpl w:val="6E0C5602"/>
    <w:lvl w:ilvl="0" w:tplc="2BC8047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96B3219"/>
    <w:multiLevelType w:val="hybridMultilevel"/>
    <w:tmpl w:val="CB5E4E3C"/>
    <w:lvl w:ilvl="0" w:tplc="FEC0D590">
      <w:start w:val="1"/>
      <w:numFmt w:val="bullet"/>
      <w:lvlText w:val=""/>
      <w:lvlJc w:val="left"/>
      <w:pPr>
        <w:ind w:left="1705" w:hanging="44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2145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2585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3025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3465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905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345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785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225" w:hanging="440"/>
      </w:pPr>
      <w:rPr>
        <w:rFonts w:ascii="Wingdings" w:hAnsi="Wingdings" w:hint="default"/>
      </w:rPr>
    </w:lvl>
  </w:abstractNum>
  <w:abstractNum w:abstractNumId="31" w15:restartNumberingAfterBreak="0">
    <w:nsid w:val="59A309DB"/>
    <w:multiLevelType w:val="hybridMultilevel"/>
    <w:tmpl w:val="810668F6"/>
    <w:lvl w:ilvl="0" w:tplc="04090001">
      <w:start w:val="1"/>
      <w:numFmt w:val="bullet"/>
      <w:lvlText w:val=""/>
      <w:lvlJc w:val="left"/>
      <w:pPr>
        <w:ind w:left="6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2" w:hanging="420"/>
      </w:pPr>
      <w:rPr>
        <w:rFonts w:ascii="Wingdings" w:hAnsi="Wingdings" w:hint="default"/>
      </w:rPr>
    </w:lvl>
  </w:abstractNum>
  <w:abstractNum w:abstractNumId="32" w15:restartNumberingAfterBreak="0">
    <w:nsid w:val="60F027BC"/>
    <w:multiLevelType w:val="hybridMultilevel"/>
    <w:tmpl w:val="0D68938C"/>
    <w:lvl w:ilvl="0" w:tplc="D136A4B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AF0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98FFF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8442C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06D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8C58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32EE7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B430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AA414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63261C0"/>
    <w:multiLevelType w:val="hybridMultilevel"/>
    <w:tmpl w:val="A93C1428"/>
    <w:lvl w:ilvl="0" w:tplc="CAEE8E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CCFB6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E07F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F6EE0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5021D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CA80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90AB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98C8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3F4BB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7267C66"/>
    <w:multiLevelType w:val="hybridMultilevel"/>
    <w:tmpl w:val="1EF86220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78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50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2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94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66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38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0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824" w:hanging="360"/>
      </w:pPr>
      <w:rPr>
        <w:rFonts w:ascii="Wingdings" w:hAnsi="Wingdings" w:hint="default"/>
      </w:rPr>
    </w:lvl>
  </w:abstractNum>
  <w:abstractNum w:abstractNumId="35" w15:restartNumberingAfterBreak="0">
    <w:nsid w:val="6E25561B"/>
    <w:multiLevelType w:val="multilevel"/>
    <w:tmpl w:val="6E25561B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0CE6A26"/>
    <w:multiLevelType w:val="hybridMultilevel"/>
    <w:tmpl w:val="25BC19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CF28FD"/>
    <w:multiLevelType w:val="hybridMultilevel"/>
    <w:tmpl w:val="4DA41CC8"/>
    <w:lvl w:ilvl="0" w:tplc="80E0B8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DC74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6834E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0C01D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DE6F9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F8500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12BC1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6279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E4460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76F577AC"/>
    <w:multiLevelType w:val="multilevel"/>
    <w:tmpl w:val="76F577A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7EC68D4"/>
    <w:multiLevelType w:val="hybridMultilevel"/>
    <w:tmpl w:val="3CBEBF56"/>
    <w:lvl w:ilvl="0" w:tplc="A43C0C0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21"/>
  </w:num>
  <w:num w:numId="4">
    <w:abstractNumId w:val="40"/>
  </w:num>
  <w:num w:numId="5">
    <w:abstractNumId w:val="1"/>
  </w:num>
  <w:num w:numId="6">
    <w:abstractNumId w:val="35"/>
  </w:num>
  <w:num w:numId="7">
    <w:abstractNumId w:val="34"/>
  </w:num>
  <w:num w:numId="8">
    <w:abstractNumId w:val="12"/>
  </w:num>
  <w:num w:numId="9">
    <w:abstractNumId w:val="38"/>
  </w:num>
  <w:num w:numId="10">
    <w:abstractNumId w:val="0"/>
  </w:num>
  <w:num w:numId="11">
    <w:abstractNumId w:val="29"/>
  </w:num>
  <w:num w:numId="12">
    <w:abstractNumId w:val="17"/>
  </w:num>
  <w:num w:numId="13">
    <w:abstractNumId w:val="23"/>
  </w:num>
  <w:num w:numId="14">
    <w:abstractNumId w:val="7"/>
  </w:num>
  <w:num w:numId="15">
    <w:abstractNumId w:val="29"/>
  </w:num>
  <w:num w:numId="16">
    <w:abstractNumId w:val="11"/>
  </w:num>
  <w:num w:numId="17">
    <w:abstractNumId w:val="15"/>
  </w:num>
  <w:num w:numId="18">
    <w:abstractNumId w:val="33"/>
  </w:num>
  <w:num w:numId="19">
    <w:abstractNumId w:val="5"/>
  </w:num>
  <w:num w:numId="20">
    <w:abstractNumId w:val="2"/>
  </w:num>
  <w:num w:numId="21">
    <w:abstractNumId w:val="28"/>
  </w:num>
  <w:num w:numId="22">
    <w:abstractNumId w:val="4"/>
  </w:num>
  <w:num w:numId="23">
    <w:abstractNumId w:val="20"/>
  </w:num>
  <w:num w:numId="24">
    <w:abstractNumId w:val="8"/>
  </w:num>
  <w:num w:numId="25">
    <w:abstractNumId w:val="14"/>
  </w:num>
  <w:num w:numId="26">
    <w:abstractNumId w:val="25"/>
  </w:num>
  <w:num w:numId="27">
    <w:abstractNumId w:val="19"/>
  </w:num>
  <w:num w:numId="28">
    <w:abstractNumId w:val="24"/>
  </w:num>
  <w:num w:numId="29">
    <w:abstractNumId w:val="10"/>
  </w:num>
  <w:num w:numId="30">
    <w:abstractNumId w:val="36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</w:num>
  <w:num w:numId="33">
    <w:abstractNumId w:val="39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7"/>
  </w:num>
  <w:num w:numId="38">
    <w:abstractNumId w:val="22"/>
  </w:num>
  <w:num w:numId="39">
    <w:abstractNumId w:val="31"/>
  </w:num>
  <w:num w:numId="40">
    <w:abstractNumId w:val="3"/>
  </w:num>
  <w:num w:numId="41">
    <w:abstractNumId w:val="30"/>
  </w:num>
  <w:num w:numId="42">
    <w:abstractNumId w:val="37"/>
  </w:num>
  <w:num w:numId="43">
    <w:abstractNumId w:val="32"/>
  </w:num>
  <w:num w:numId="44">
    <w:abstractNumId w:val="6"/>
  </w:num>
  <w:num w:numId="45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8"/>
  <w:printFractionalCharacterWidth/>
  <w:embedSystemFonts/>
  <w:bordersDoNotSurroundHeader/>
  <w:bordersDoNotSurroundFooter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42FB"/>
    <w:rsid w:val="000045AF"/>
    <w:rsid w:val="000046FC"/>
    <w:rsid w:val="000052A1"/>
    <w:rsid w:val="0000533B"/>
    <w:rsid w:val="000059BB"/>
    <w:rsid w:val="000059D0"/>
    <w:rsid w:val="00005D74"/>
    <w:rsid w:val="000063C5"/>
    <w:rsid w:val="00006F04"/>
    <w:rsid w:val="0000774A"/>
    <w:rsid w:val="0001083D"/>
    <w:rsid w:val="0001158B"/>
    <w:rsid w:val="000116BD"/>
    <w:rsid w:val="00012217"/>
    <w:rsid w:val="000122DC"/>
    <w:rsid w:val="00012A63"/>
    <w:rsid w:val="00012BAB"/>
    <w:rsid w:val="000130F2"/>
    <w:rsid w:val="000135E1"/>
    <w:rsid w:val="00013C47"/>
    <w:rsid w:val="00014451"/>
    <w:rsid w:val="00014963"/>
    <w:rsid w:val="00014C47"/>
    <w:rsid w:val="00014DE3"/>
    <w:rsid w:val="0001536D"/>
    <w:rsid w:val="00015BB5"/>
    <w:rsid w:val="0001649B"/>
    <w:rsid w:val="0001666D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B7A"/>
    <w:rsid w:val="00023F5A"/>
    <w:rsid w:val="0002475A"/>
    <w:rsid w:val="00025562"/>
    <w:rsid w:val="00025C6B"/>
    <w:rsid w:val="00026607"/>
    <w:rsid w:val="00026764"/>
    <w:rsid w:val="00026904"/>
    <w:rsid w:val="00026A59"/>
    <w:rsid w:val="00026F5D"/>
    <w:rsid w:val="00030880"/>
    <w:rsid w:val="00030B9F"/>
    <w:rsid w:val="00031165"/>
    <w:rsid w:val="000315B9"/>
    <w:rsid w:val="00031CC0"/>
    <w:rsid w:val="00031EE4"/>
    <w:rsid w:val="00032561"/>
    <w:rsid w:val="000326E2"/>
    <w:rsid w:val="000339D0"/>
    <w:rsid w:val="00033A4B"/>
    <w:rsid w:val="00033F47"/>
    <w:rsid w:val="00034F28"/>
    <w:rsid w:val="0003564D"/>
    <w:rsid w:val="000368DA"/>
    <w:rsid w:val="000402AB"/>
    <w:rsid w:val="000416D2"/>
    <w:rsid w:val="0004178C"/>
    <w:rsid w:val="00041AF5"/>
    <w:rsid w:val="0004204D"/>
    <w:rsid w:val="000432D7"/>
    <w:rsid w:val="000435AE"/>
    <w:rsid w:val="000437E0"/>
    <w:rsid w:val="00043BB9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6C34"/>
    <w:rsid w:val="00047059"/>
    <w:rsid w:val="0004729B"/>
    <w:rsid w:val="00047A83"/>
    <w:rsid w:val="000503DF"/>
    <w:rsid w:val="000504D0"/>
    <w:rsid w:val="000505B8"/>
    <w:rsid w:val="00050DA6"/>
    <w:rsid w:val="00050DBE"/>
    <w:rsid w:val="00051A92"/>
    <w:rsid w:val="0005248C"/>
    <w:rsid w:val="00052612"/>
    <w:rsid w:val="00052A52"/>
    <w:rsid w:val="0005366B"/>
    <w:rsid w:val="000547B5"/>
    <w:rsid w:val="00055AD9"/>
    <w:rsid w:val="00055EF5"/>
    <w:rsid w:val="0005679D"/>
    <w:rsid w:val="00056CBD"/>
    <w:rsid w:val="000572EF"/>
    <w:rsid w:val="00062143"/>
    <w:rsid w:val="000632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419B"/>
    <w:rsid w:val="000761DE"/>
    <w:rsid w:val="000764C3"/>
    <w:rsid w:val="000765F3"/>
    <w:rsid w:val="000770C6"/>
    <w:rsid w:val="00077F33"/>
    <w:rsid w:val="00080C3A"/>
    <w:rsid w:val="00081901"/>
    <w:rsid w:val="00081D13"/>
    <w:rsid w:val="00082230"/>
    <w:rsid w:val="0008285B"/>
    <w:rsid w:val="000834E7"/>
    <w:rsid w:val="000834ED"/>
    <w:rsid w:val="00083ED8"/>
    <w:rsid w:val="0008506B"/>
    <w:rsid w:val="00085AC1"/>
    <w:rsid w:val="00085C18"/>
    <w:rsid w:val="00085E01"/>
    <w:rsid w:val="000860C0"/>
    <w:rsid w:val="00086DD4"/>
    <w:rsid w:val="0008727B"/>
    <w:rsid w:val="0008742B"/>
    <w:rsid w:val="0009044A"/>
    <w:rsid w:val="00090CDD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0B7"/>
    <w:rsid w:val="000A366D"/>
    <w:rsid w:val="000A3954"/>
    <w:rsid w:val="000A471D"/>
    <w:rsid w:val="000A5151"/>
    <w:rsid w:val="000A5594"/>
    <w:rsid w:val="000A56FC"/>
    <w:rsid w:val="000A6812"/>
    <w:rsid w:val="000A7627"/>
    <w:rsid w:val="000A77AD"/>
    <w:rsid w:val="000A7819"/>
    <w:rsid w:val="000A7B11"/>
    <w:rsid w:val="000A7BD5"/>
    <w:rsid w:val="000A7C07"/>
    <w:rsid w:val="000B0689"/>
    <w:rsid w:val="000B0782"/>
    <w:rsid w:val="000B0854"/>
    <w:rsid w:val="000B0BA7"/>
    <w:rsid w:val="000B1F1E"/>
    <w:rsid w:val="000B1F9A"/>
    <w:rsid w:val="000B2B4F"/>
    <w:rsid w:val="000B2B80"/>
    <w:rsid w:val="000B36BA"/>
    <w:rsid w:val="000B3B5B"/>
    <w:rsid w:val="000B3F62"/>
    <w:rsid w:val="000B49CF"/>
    <w:rsid w:val="000B4A69"/>
    <w:rsid w:val="000B4C50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161D"/>
    <w:rsid w:val="000C28E8"/>
    <w:rsid w:val="000C2CEB"/>
    <w:rsid w:val="000C2E66"/>
    <w:rsid w:val="000C2EF7"/>
    <w:rsid w:val="000C31BE"/>
    <w:rsid w:val="000C322C"/>
    <w:rsid w:val="000C327E"/>
    <w:rsid w:val="000C34F7"/>
    <w:rsid w:val="000C3611"/>
    <w:rsid w:val="000C3874"/>
    <w:rsid w:val="000C3D1C"/>
    <w:rsid w:val="000C4338"/>
    <w:rsid w:val="000C440D"/>
    <w:rsid w:val="000C4D56"/>
    <w:rsid w:val="000C54B8"/>
    <w:rsid w:val="000C5FCB"/>
    <w:rsid w:val="000C62FF"/>
    <w:rsid w:val="000C67EF"/>
    <w:rsid w:val="000C6B58"/>
    <w:rsid w:val="000C7058"/>
    <w:rsid w:val="000C7687"/>
    <w:rsid w:val="000C7887"/>
    <w:rsid w:val="000C7AAF"/>
    <w:rsid w:val="000C7C7C"/>
    <w:rsid w:val="000D02AA"/>
    <w:rsid w:val="000D0CC7"/>
    <w:rsid w:val="000D1FEC"/>
    <w:rsid w:val="000D22DB"/>
    <w:rsid w:val="000D2359"/>
    <w:rsid w:val="000D3128"/>
    <w:rsid w:val="000D3976"/>
    <w:rsid w:val="000D4391"/>
    <w:rsid w:val="000D457E"/>
    <w:rsid w:val="000D4A00"/>
    <w:rsid w:val="000D507E"/>
    <w:rsid w:val="000D58BA"/>
    <w:rsid w:val="000D59BD"/>
    <w:rsid w:val="000D5CDB"/>
    <w:rsid w:val="000D60F8"/>
    <w:rsid w:val="000D6118"/>
    <w:rsid w:val="000D627E"/>
    <w:rsid w:val="000D6564"/>
    <w:rsid w:val="000D659E"/>
    <w:rsid w:val="000D662B"/>
    <w:rsid w:val="000D7120"/>
    <w:rsid w:val="000D760C"/>
    <w:rsid w:val="000D765D"/>
    <w:rsid w:val="000D7E31"/>
    <w:rsid w:val="000E0B57"/>
    <w:rsid w:val="000E0BDA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E7466"/>
    <w:rsid w:val="000F031A"/>
    <w:rsid w:val="000F0576"/>
    <w:rsid w:val="000F0F33"/>
    <w:rsid w:val="000F1ECF"/>
    <w:rsid w:val="000F22EB"/>
    <w:rsid w:val="000F23A9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1000CF"/>
    <w:rsid w:val="00100250"/>
    <w:rsid w:val="001002C4"/>
    <w:rsid w:val="00100615"/>
    <w:rsid w:val="0010092D"/>
    <w:rsid w:val="00100B65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154"/>
    <w:rsid w:val="0010332C"/>
    <w:rsid w:val="001033CA"/>
    <w:rsid w:val="00103B32"/>
    <w:rsid w:val="00103ECD"/>
    <w:rsid w:val="00104A73"/>
    <w:rsid w:val="001051FC"/>
    <w:rsid w:val="0010522F"/>
    <w:rsid w:val="0010552D"/>
    <w:rsid w:val="00105D85"/>
    <w:rsid w:val="00105FAF"/>
    <w:rsid w:val="00106050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4F95"/>
    <w:rsid w:val="001154E6"/>
    <w:rsid w:val="001170DF"/>
    <w:rsid w:val="00117499"/>
    <w:rsid w:val="001177DB"/>
    <w:rsid w:val="00117964"/>
    <w:rsid w:val="00120BBB"/>
    <w:rsid w:val="0012120A"/>
    <w:rsid w:val="00122E67"/>
    <w:rsid w:val="001232C5"/>
    <w:rsid w:val="00123389"/>
    <w:rsid w:val="001236B5"/>
    <w:rsid w:val="0012411B"/>
    <w:rsid w:val="0012463E"/>
    <w:rsid w:val="00125824"/>
    <w:rsid w:val="00125FC0"/>
    <w:rsid w:val="0012618D"/>
    <w:rsid w:val="00126A3F"/>
    <w:rsid w:val="001270ED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35F"/>
    <w:rsid w:val="001355C5"/>
    <w:rsid w:val="00135794"/>
    <w:rsid w:val="00135808"/>
    <w:rsid w:val="00135898"/>
    <w:rsid w:val="00135C70"/>
    <w:rsid w:val="00135C90"/>
    <w:rsid w:val="00136106"/>
    <w:rsid w:val="00136B9F"/>
    <w:rsid w:val="00136ECA"/>
    <w:rsid w:val="00137910"/>
    <w:rsid w:val="00140CB7"/>
    <w:rsid w:val="00140F21"/>
    <w:rsid w:val="00141271"/>
    <w:rsid w:val="001420CF"/>
    <w:rsid w:val="00142432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46372"/>
    <w:rsid w:val="00147F5D"/>
    <w:rsid w:val="00150FB0"/>
    <w:rsid w:val="00151161"/>
    <w:rsid w:val="0015123F"/>
    <w:rsid w:val="0015196F"/>
    <w:rsid w:val="00151A13"/>
    <w:rsid w:val="00152BC7"/>
    <w:rsid w:val="00152CAE"/>
    <w:rsid w:val="00153B6B"/>
    <w:rsid w:val="00153C4E"/>
    <w:rsid w:val="001544AE"/>
    <w:rsid w:val="0015650F"/>
    <w:rsid w:val="00156FA1"/>
    <w:rsid w:val="0015714C"/>
    <w:rsid w:val="00157FEC"/>
    <w:rsid w:val="0016089E"/>
    <w:rsid w:val="00160B74"/>
    <w:rsid w:val="00161EF3"/>
    <w:rsid w:val="0016231C"/>
    <w:rsid w:val="00162749"/>
    <w:rsid w:val="00162C66"/>
    <w:rsid w:val="0016329F"/>
    <w:rsid w:val="00163D7E"/>
    <w:rsid w:val="00163F80"/>
    <w:rsid w:val="001645B2"/>
    <w:rsid w:val="001645E0"/>
    <w:rsid w:val="0016462F"/>
    <w:rsid w:val="00164D63"/>
    <w:rsid w:val="0016568B"/>
    <w:rsid w:val="001657A0"/>
    <w:rsid w:val="001657A1"/>
    <w:rsid w:val="00165CF7"/>
    <w:rsid w:val="001668D7"/>
    <w:rsid w:val="0016727F"/>
    <w:rsid w:val="0016752D"/>
    <w:rsid w:val="0016772E"/>
    <w:rsid w:val="00167BA0"/>
    <w:rsid w:val="00167FB8"/>
    <w:rsid w:val="001701BB"/>
    <w:rsid w:val="001705AC"/>
    <w:rsid w:val="001708EB"/>
    <w:rsid w:val="00170A94"/>
    <w:rsid w:val="001713BB"/>
    <w:rsid w:val="00171550"/>
    <w:rsid w:val="00171D17"/>
    <w:rsid w:val="0017246C"/>
    <w:rsid w:val="00173B5D"/>
    <w:rsid w:val="001741F4"/>
    <w:rsid w:val="00174C11"/>
    <w:rsid w:val="00174DE0"/>
    <w:rsid w:val="00175090"/>
    <w:rsid w:val="0017520A"/>
    <w:rsid w:val="0017523A"/>
    <w:rsid w:val="001754C1"/>
    <w:rsid w:val="001755AF"/>
    <w:rsid w:val="00175F65"/>
    <w:rsid w:val="00176028"/>
    <w:rsid w:val="001763AA"/>
    <w:rsid w:val="00176AED"/>
    <w:rsid w:val="00177C30"/>
    <w:rsid w:val="00177CB8"/>
    <w:rsid w:val="00177E17"/>
    <w:rsid w:val="00181AD5"/>
    <w:rsid w:val="001822D6"/>
    <w:rsid w:val="001824D1"/>
    <w:rsid w:val="001825E9"/>
    <w:rsid w:val="00182D6C"/>
    <w:rsid w:val="001830FD"/>
    <w:rsid w:val="0018314E"/>
    <w:rsid w:val="00183C77"/>
    <w:rsid w:val="00183F6D"/>
    <w:rsid w:val="001841B0"/>
    <w:rsid w:val="0018523E"/>
    <w:rsid w:val="00186490"/>
    <w:rsid w:val="0018686E"/>
    <w:rsid w:val="0018689E"/>
    <w:rsid w:val="00186918"/>
    <w:rsid w:val="001874A3"/>
    <w:rsid w:val="001878F6"/>
    <w:rsid w:val="00187B6A"/>
    <w:rsid w:val="00187E2C"/>
    <w:rsid w:val="00192C17"/>
    <w:rsid w:val="00192CF8"/>
    <w:rsid w:val="001933B6"/>
    <w:rsid w:val="00193508"/>
    <w:rsid w:val="00193752"/>
    <w:rsid w:val="00195164"/>
    <w:rsid w:val="00195247"/>
    <w:rsid w:val="00195ABD"/>
    <w:rsid w:val="00195CE4"/>
    <w:rsid w:val="00196165"/>
    <w:rsid w:val="0019722C"/>
    <w:rsid w:val="001A070B"/>
    <w:rsid w:val="001A08FF"/>
    <w:rsid w:val="001A094C"/>
    <w:rsid w:val="001A0D57"/>
    <w:rsid w:val="001A183C"/>
    <w:rsid w:val="001A2071"/>
    <w:rsid w:val="001A2309"/>
    <w:rsid w:val="001A2D2D"/>
    <w:rsid w:val="001A4123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55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866"/>
    <w:rsid w:val="001B487D"/>
    <w:rsid w:val="001B4F8C"/>
    <w:rsid w:val="001B50FD"/>
    <w:rsid w:val="001B659B"/>
    <w:rsid w:val="001B65AE"/>
    <w:rsid w:val="001B6A6C"/>
    <w:rsid w:val="001B6ABF"/>
    <w:rsid w:val="001B7033"/>
    <w:rsid w:val="001B708E"/>
    <w:rsid w:val="001B72DC"/>
    <w:rsid w:val="001C0E2A"/>
    <w:rsid w:val="001C1091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6CD3"/>
    <w:rsid w:val="001C7A02"/>
    <w:rsid w:val="001D090F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4E9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5665"/>
    <w:rsid w:val="001E5D78"/>
    <w:rsid w:val="001E6AA7"/>
    <w:rsid w:val="001E71A9"/>
    <w:rsid w:val="001E74A4"/>
    <w:rsid w:val="001E753A"/>
    <w:rsid w:val="001F00E3"/>
    <w:rsid w:val="001F09BA"/>
    <w:rsid w:val="001F0B5F"/>
    <w:rsid w:val="001F0FB0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499"/>
    <w:rsid w:val="001F5512"/>
    <w:rsid w:val="001F563B"/>
    <w:rsid w:val="001F5BDB"/>
    <w:rsid w:val="001F5FDC"/>
    <w:rsid w:val="001F626C"/>
    <w:rsid w:val="001F6E86"/>
    <w:rsid w:val="001F6F34"/>
    <w:rsid w:val="001F71E4"/>
    <w:rsid w:val="001F7265"/>
    <w:rsid w:val="001F7A92"/>
    <w:rsid w:val="001F7C4D"/>
    <w:rsid w:val="002004D3"/>
    <w:rsid w:val="002006E3"/>
    <w:rsid w:val="002007B9"/>
    <w:rsid w:val="00200B8F"/>
    <w:rsid w:val="00200C65"/>
    <w:rsid w:val="00201123"/>
    <w:rsid w:val="00201225"/>
    <w:rsid w:val="00202159"/>
    <w:rsid w:val="002024BA"/>
    <w:rsid w:val="00202596"/>
    <w:rsid w:val="00203326"/>
    <w:rsid w:val="00203763"/>
    <w:rsid w:val="00204260"/>
    <w:rsid w:val="0020442C"/>
    <w:rsid w:val="0020478F"/>
    <w:rsid w:val="00204939"/>
    <w:rsid w:val="00206039"/>
    <w:rsid w:val="002071CE"/>
    <w:rsid w:val="002072F3"/>
    <w:rsid w:val="00207C51"/>
    <w:rsid w:val="00207D80"/>
    <w:rsid w:val="00210250"/>
    <w:rsid w:val="00210A00"/>
    <w:rsid w:val="00210AB3"/>
    <w:rsid w:val="00211125"/>
    <w:rsid w:val="002113BC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0CC"/>
    <w:rsid w:val="00225CA5"/>
    <w:rsid w:val="00225E3F"/>
    <w:rsid w:val="00225F2D"/>
    <w:rsid w:val="00226E14"/>
    <w:rsid w:val="002275D2"/>
    <w:rsid w:val="00230567"/>
    <w:rsid w:val="00230CFF"/>
    <w:rsid w:val="00231D60"/>
    <w:rsid w:val="00232351"/>
    <w:rsid w:val="00232745"/>
    <w:rsid w:val="0023276E"/>
    <w:rsid w:val="0023277A"/>
    <w:rsid w:val="002329DE"/>
    <w:rsid w:val="0023315F"/>
    <w:rsid w:val="002333B3"/>
    <w:rsid w:val="00233B48"/>
    <w:rsid w:val="0023456C"/>
    <w:rsid w:val="002357ED"/>
    <w:rsid w:val="00235C53"/>
    <w:rsid w:val="0023635B"/>
    <w:rsid w:val="002368A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1829"/>
    <w:rsid w:val="00252B5D"/>
    <w:rsid w:val="00253C2B"/>
    <w:rsid w:val="002542C8"/>
    <w:rsid w:val="0025430D"/>
    <w:rsid w:val="00254398"/>
    <w:rsid w:val="00255226"/>
    <w:rsid w:val="0025522C"/>
    <w:rsid w:val="00255B5C"/>
    <w:rsid w:val="002575D7"/>
    <w:rsid w:val="00257610"/>
    <w:rsid w:val="00257E98"/>
    <w:rsid w:val="00257F80"/>
    <w:rsid w:val="00260116"/>
    <w:rsid w:val="00260424"/>
    <w:rsid w:val="00260CB9"/>
    <w:rsid w:val="00261071"/>
    <w:rsid w:val="0026179D"/>
    <w:rsid w:val="00261C7B"/>
    <w:rsid w:val="00261D36"/>
    <w:rsid w:val="00262098"/>
    <w:rsid w:val="00262216"/>
    <w:rsid w:val="00262996"/>
    <w:rsid w:val="002629DD"/>
    <w:rsid w:val="002630BA"/>
    <w:rsid w:val="0026385D"/>
    <w:rsid w:val="00263A31"/>
    <w:rsid w:val="00263EC7"/>
    <w:rsid w:val="00265611"/>
    <w:rsid w:val="00265651"/>
    <w:rsid w:val="002659FE"/>
    <w:rsid w:val="00265F32"/>
    <w:rsid w:val="0026615E"/>
    <w:rsid w:val="00266408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2C2A"/>
    <w:rsid w:val="00273211"/>
    <w:rsid w:val="00273DD2"/>
    <w:rsid w:val="00273EBD"/>
    <w:rsid w:val="0027421E"/>
    <w:rsid w:val="002747C0"/>
    <w:rsid w:val="00274815"/>
    <w:rsid w:val="002749A5"/>
    <w:rsid w:val="00274AFD"/>
    <w:rsid w:val="00274F83"/>
    <w:rsid w:val="0027520E"/>
    <w:rsid w:val="00275691"/>
    <w:rsid w:val="002757A5"/>
    <w:rsid w:val="002757B3"/>
    <w:rsid w:val="00275B69"/>
    <w:rsid w:val="00276346"/>
    <w:rsid w:val="0027699C"/>
    <w:rsid w:val="00276A44"/>
    <w:rsid w:val="00276E20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4580"/>
    <w:rsid w:val="00284697"/>
    <w:rsid w:val="00286207"/>
    <w:rsid w:val="002863D5"/>
    <w:rsid w:val="00286658"/>
    <w:rsid w:val="0028694F"/>
    <w:rsid w:val="002870EC"/>
    <w:rsid w:val="0029122A"/>
    <w:rsid w:val="002913B8"/>
    <w:rsid w:val="002914A7"/>
    <w:rsid w:val="002915B7"/>
    <w:rsid w:val="00291CF1"/>
    <w:rsid w:val="00291E51"/>
    <w:rsid w:val="002926DC"/>
    <w:rsid w:val="002926F4"/>
    <w:rsid w:val="002928F7"/>
    <w:rsid w:val="00292D6B"/>
    <w:rsid w:val="00292DC5"/>
    <w:rsid w:val="00292E3F"/>
    <w:rsid w:val="002941B6"/>
    <w:rsid w:val="002942D8"/>
    <w:rsid w:val="002947C2"/>
    <w:rsid w:val="00295432"/>
    <w:rsid w:val="002959BC"/>
    <w:rsid w:val="00295B7A"/>
    <w:rsid w:val="00295E28"/>
    <w:rsid w:val="0029607D"/>
    <w:rsid w:val="00296366"/>
    <w:rsid w:val="00296CC1"/>
    <w:rsid w:val="00296E6B"/>
    <w:rsid w:val="00297058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ECF"/>
    <w:rsid w:val="002A5F87"/>
    <w:rsid w:val="002A6AA0"/>
    <w:rsid w:val="002A7C46"/>
    <w:rsid w:val="002B1BFB"/>
    <w:rsid w:val="002B1F8F"/>
    <w:rsid w:val="002B2455"/>
    <w:rsid w:val="002B2874"/>
    <w:rsid w:val="002B45AA"/>
    <w:rsid w:val="002B5B27"/>
    <w:rsid w:val="002B5DF7"/>
    <w:rsid w:val="002B6ABF"/>
    <w:rsid w:val="002B6BCD"/>
    <w:rsid w:val="002B79E9"/>
    <w:rsid w:val="002B7B57"/>
    <w:rsid w:val="002C01E3"/>
    <w:rsid w:val="002C071E"/>
    <w:rsid w:val="002C13D6"/>
    <w:rsid w:val="002C2E9A"/>
    <w:rsid w:val="002C3755"/>
    <w:rsid w:val="002C3D43"/>
    <w:rsid w:val="002C4051"/>
    <w:rsid w:val="002C43AB"/>
    <w:rsid w:val="002C497E"/>
    <w:rsid w:val="002C4C9C"/>
    <w:rsid w:val="002C564D"/>
    <w:rsid w:val="002C56D8"/>
    <w:rsid w:val="002C61E3"/>
    <w:rsid w:val="002C6460"/>
    <w:rsid w:val="002C6938"/>
    <w:rsid w:val="002C6E7C"/>
    <w:rsid w:val="002C6EC6"/>
    <w:rsid w:val="002C724D"/>
    <w:rsid w:val="002C7E42"/>
    <w:rsid w:val="002D071A"/>
    <w:rsid w:val="002D0C6C"/>
    <w:rsid w:val="002D146C"/>
    <w:rsid w:val="002D1733"/>
    <w:rsid w:val="002D20F9"/>
    <w:rsid w:val="002D231A"/>
    <w:rsid w:val="002D39A1"/>
    <w:rsid w:val="002D4A67"/>
    <w:rsid w:val="002D4B4A"/>
    <w:rsid w:val="002D4FA2"/>
    <w:rsid w:val="002D51EB"/>
    <w:rsid w:val="002D57DC"/>
    <w:rsid w:val="002D586C"/>
    <w:rsid w:val="002D5E3C"/>
    <w:rsid w:val="002D6510"/>
    <w:rsid w:val="002D65C7"/>
    <w:rsid w:val="002D68CB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56A"/>
    <w:rsid w:val="002F389A"/>
    <w:rsid w:val="002F41AD"/>
    <w:rsid w:val="002F60E9"/>
    <w:rsid w:val="002F6321"/>
    <w:rsid w:val="002F63E3"/>
    <w:rsid w:val="002F6F3F"/>
    <w:rsid w:val="002F7041"/>
    <w:rsid w:val="002F706F"/>
    <w:rsid w:val="002F723F"/>
    <w:rsid w:val="002F744E"/>
    <w:rsid w:val="002F74AA"/>
    <w:rsid w:val="002F7FD1"/>
    <w:rsid w:val="00300ACD"/>
    <w:rsid w:val="00300FBA"/>
    <w:rsid w:val="0030299D"/>
    <w:rsid w:val="00302FC2"/>
    <w:rsid w:val="00303418"/>
    <w:rsid w:val="003039E9"/>
    <w:rsid w:val="00304F87"/>
    <w:rsid w:val="0030598F"/>
    <w:rsid w:val="00306786"/>
    <w:rsid w:val="00306A71"/>
    <w:rsid w:val="00306F73"/>
    <w:rsid w:val="00307122"/>
    <w:rsid w:val="00307585"/>
    <w:rsid w:val="00307748"/>
    <w:rsid w:val="00307FC3"/>
    <w:rsid w:val="00310806"/>
    <w:rsid w:val="00310844"/>
    <w:rsid w:val="00310A1E"/>
    <w:rsid w:val="00310ABA"/>
    <w:rsid w:val="00311578"/>
    <w:rsid w:val="00311BD1"/>
    <w:rsid w:val="00312591"/>
    <w:rsid w:val="00312DF7"/>
    <w:rsid w:val="00312FAA"/>
    <w:rsid w:val="00312FE5"/>
    <w:rsid w:val="00315554"/>
    <w:rsid w:val="003157EA"/>
    <w:rsid w:val="00315834"/>
    <w:rsid w:val="003166B7"/>
    <w:rsid w:val="00316E2C"/>
    <w:rsid w:val="00317EC9"/>
    <w:rsid w:val="00320B8D"/>
    <w:rsid w:val="00320CA7"/>
    <w:rsid w:val="00321B37"/>
    <w:rsid w:val="00322018"/>
    <w:rsid w:val="00322F81"/>
    <w:rsid w:val="003235FD"/>
    <w:rsid w:val="00323B07"/>
    <w:rsid w:val="00323F10"/>
    <w:rsid w:val="0032413B"/>
    <w:rsid w:val="00324EF3"/>
    <w:rsid w:val="003260DD"/>
    <w:rsid w:val="003262D8"/>
    <w:rsid w:val="00326780"/>
    <w:rsid w:val="00326954"/>
    <w:rsid w:val="00326D1B"/>
    <w:rsid w:val="003278B3"/>
    <w:rsid w:val="00327C18"/>
    <w:rsid w:val="003311C8"/>
    <w:rsid w:val="00331251"/>
    <w:rsid w:val="0033133D"/>
    <w:rsid w:val="00331B0D"/>
    <w:rsid w:val="00331C2E"/>
    <w:rsid w:val="00331CDF"/>
    <w:rsid w:val="00331E49"/>
    <w:rsid w:val="0033298B"/>
    <w:rsid w:val="00332A3B"/>
    <w:rsid w:val="00332E63"/>
    <w:rsid w:val="003337A4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746B"/>
    <w:rsid w:val="00340B71"/>
    <w:rsid w:val="00340D0A"/>
    <w:rsid w:val="00340EBF"/>
    <w:rsid w:val="0034174E"/>
    <w:rsid w:val="0034318A"/>
    <w:rsid w:val="003442B0"/>
    <w:rsid w:val="00345E5B"/>
    <w:rsid w:val="0034618E"/>
    <w:rsid w:val="0034639D"/>
    <w:rsid w:val="003465C1"/>
    <w:rsid w:val="003467C7"/>
    <w:rsid w:val="003475CD"/>
    <w:rsid w:val="00347818"/>
    <w:rsid w:val="00347A1A"/>
    <w:rsid w:val="00350973"/>
    <w:rsid w:val="00350EBE"/>
    <w:rsid w:val="00350F2A"/>
    <w:rsid w:val="00351204"/>
    <w:rsid w:val="003527B2"/>
    <w:rsid w:val="003529B8"/>
    <w:rsid w:val="00352EED"/>
    <w:rsid w:val="0035466A"/>
    <w:rsid w:val="0035574C"/>
    <w:rsid w:val="00355FF5"/>
    <w:rsid w:val="0035625A"/>
    <w:rsid w:val="003566FF"/>
    <w:rsid w:val="00356AE9"/>
    <w:rsid w:val="00356D6C"/>
    <w:rsid w:val="00360593"/>
    <w:rsid w:val="0036082C"/>
    <w:rsid w:val="00360AEF"/>
    <w:rsid w:val="00360CF3"/>
    <w:rsid w:val="00361050"/>
    <w:rsid w:val="003610D3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0BCB"/>
    <w:rsid w:val="0037155A"/>
    <w:rsid w:val="00371627"/>
    <w:rsid w:val="00372C70"/>
    <w:rsid w:val="003735E2"/>
    <w:rsid w:val="00373EA6"/>
    <w:rsid w:val="00373FCE"/>
    <w:rsid w:val="00374A4E"/>
    <w:rsid w:val="00375734"/>
    <w:rsid w:val="0037609D"/>
    <w:rsid w:val="003765D2"/>
    <w:rsid w:val="00376966"/>
    <w:rsid w:val="00376ED2"/>
    <w:rsid w:val="00377527"/>
    <w:rsid w:val="0037778C"/>
    <w:rsid w:val="003778C9"/>
    <w:rsid w:val="0038054E"/>
    <w:rsid w:val="0038060E"/>
    <w:rsid w:val="003806B5"/>
    <w:rsid w:val="00382108"/>
    <w:rsid w:val="00382268"/>
    <w:rsid w:val="00382335"/>
    <w:rsid w:val="00382581"/>
    <w:rsid w:val="00382D5F"/>
    <w:rsid w:val="00383684"/>
    <w:rsid w:val="003838AE"/>
    <w:rsid w:val="00384028"/>
    <w:rsid w:val="00384317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0F6"/>
    <w:rsid w:val="0039607A"/>
    <w:rsid w:val="00396825"/>
    <w:rsid w:val="00396845"/>
    <w:rsid w:val="00397ECE"/>
    <w:rsid w:val="003A02DC"/>
    <w:rsid w:val="003A1203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596B"/>
    <w:rsid w:val="003A609A"/>
    <w:rsid w:val="003A609C"/>
    <w:rsid w:val="003A65ED"/>
    <w:rsid w:val="003A697C"/>
    <w:rsid w:val="003A6A37"/>
    <w:rsid w:val="003A6A44"/>
    <w:rsid w:val="003A76F1"/>
    <w:rsid w:val="003A7929"/>
    <w:rsid w:val="003A7986"/>
    <w:rsid w:val="003A7BFB"/>
    <w:rsid w:val="003A7E9E"/>
    <w:rsid w:val="003B036F"/>
    <w:rsid w:val="003B08C9"/>
    <w:rsid w:val="003B1131"/>
    <w:rsid w:val="003B14D3"/>
    <w:rsid w:val="003B1B3B"/>
    <w:rsid w:val="003B1C9D"/>
    <w:rsid w:val="003B1F56"/>
    <w:rsid w:val="003B2249"/>
    <w:rsid w:val="003B2345"/>
    <w:rsid w:val="003B2F03"/>
    <w:rsid w:val="003B2FD4"/>
    <w:rsid w:val="003B3A3B"/>
    <w:rsid w:val="003B4262"/>
    <w:rsid w:val="003B4739"/>
    <w:rsid w:val="003B477E"/>
    <w:rsid w:val="003B4971"/>
    <w:rsid w:val="003B5182"/>
    <w:rsid w:val="003B5239"/>
    <w:rsid w:val="003B52F7"/>
    <w:rsid w:val="003B5923"/>
    <w:rsid w:val="003B5A73"/>
    <w:rsid w:val="003B5F06"/>
    <w:rsid w:val="003B6A7F"/>
    <w:rsid w:val="003B7022"/>
    <w:rsid w:val="003B7116"/>
    <w:rsid w:val="003B73F1"/>
    <w:rsid w:val="003B7D4B"/>
    <w:rsid w:val="003C0DDE"/>
    <w:rsid w:val="003C2545"/>
    <w:rsid w:val="003C3521"/>
    <w:rsid w:val="003C3A38"/>
    <w:rsid w:val="003C51DD"/>
    <w:rsid w:val="003C5C76"/>
    <w:rsid w:val="003C5FE4"/>
    <w:rsid w:val="003C6879"/>
    <w:rsid w:val="003C6A16"/>
    <w:rsid w:val="003C6B1C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179"/>
    <w:rsid w:val="003D4FFC"/>
    <w:rsid w:val="003D508F"/>
    <w:rsid w:val="003D5620"/>
    <w:rsid w:val="003D5C37"/>
    <w:rsid w:val="003D61D8"/>
    <w:rsid w:val="003D6447"/>
    <w:rsid w:val="003D737B"/>
    <w:rsid w:val="003D7A48"/>
    <w:rsid w:val="003E0D0C"/>
    <w:rsid w:val="003E1296"/>
    <w:rsid w:val="003E162A"/>
    <w:rsid w:val="003E19EB"/>
    <w:rsid w:val="003E203F"/>
    <w:rsid w:val="003E2620"/>
    <w:rsid w:val="003E3700"/>
    <w:rsid w:val="003E3882"/>
    <w:rsid w:val="003E3F54"/>
    <w:rsid w:val="003E4724"/>
    <w:rsid w:val="003E4E48"/>
    <w:rsid w:val="003E5CD9"/>
    <w:rsid w:val="003E6044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211F"/>
    <w:rsid w:val="003F3945"/>
    <w:rsid w:val="003F4293"/>
    <w:rsid w:val="003F4C6F"/>
    <w:rsid w:val="003F4E30"/>
    <w:rsid w:val="003F4EC9"/>
    <w:rsid w:val="003F509D"/>
    <w:rsid w:val="003F573C"/>
    <w:rsid w:val="003F59AB"/>
    <w:rsid w:val="003F65A2"/>
    <w:rsid w:val="003F6F42"/>
    <w:rsid w:val="003F6FC7"/>
    <w:rsid w:val="004000A6"/>
    <w:rsid w:val="00400147"/>
    <w:rsid w:val="00400F18"/>
    <w:rsid w:val="00401648"/>
    <w:rsid w:val="00401707"/>
    <w:rsid w:val="00401C73"/>
    <w:rsid w:val="00401E1C"/>
    <w:rsid w:val="00402821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07E1F"/>
    <w:rsid w:val="004103EC"/>
    <w:rsid w:val="004109F6"/>
    <w:rsid w:val="00410ABC"/>
    <w:rsid w:val="00410B0A"/>
    <w:rsid w:val="00411B2F"/>
    <w:rsid w:val="00412A80"/>
    <w:rsid w:val="00412C67"/>
    <w:rsid w:val="0041310D"/>
    <w:rsid w:val="004134FD"/>
    <w:rsid w:val="004138D2"/>
    <w:rsid w:val="00413CB5"/>
    <w:rsid w:val="004140E5"/>
    <w:rsid w:val="0041414B"/>
    <w:rsid w:val="00414B81"/>
    <w:rsid w:val="00414DE3"/>
    <w:rsid w:val="004150D9"/>
    <w:rsid w:val="00415206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6DC8"/>
    <w:rsid w:val="0042714D"/>
    <w:rsid w:val="004272E5"/>
    <w:rsid w:val="00427885"/>
    <w:rsid w:val="00430233"/>
    <w:rsid w:val="00430324"/>
    <w:rsid w:val="00430765"/>
    <w:rsid w:val="0043156E"/>
    <w:rsid w:val="004318B2"/>
    <w:rsid w:val="00431BEF"/>
    <w:rsid w:val="0043208C"/>
    <w:rsid w:val="00432212"/>
    <w:rsid w:val="00432239"/>
    <w:rsid w:val="004328C0"/>
    <w:rsid w:val="00432A6B"/>
    <w:rsid w:val="00433DFF"/>
    <w:rsid w:val="00433E38"/>
    <w:rsid w:val="00433E48"/>
    <w:rsid w:val="00434194"/>
    <w:rsid w:val="00434272"/>
    <w:rsid w:val="004342AE"/>
    <w:rsid w:val="004345F3"/>
    <w:rsid w:val="00434855"/>
    <w:rsid w:val="00435233"/>
    <w:rsid w:val="004354E2"/>
    <w:rsid w:val="0043632C"/>
    <w:rsid w:val="00436BD2"/>
    <w:rsid w:val="00436E19"/>
    <w:rsid w:val="00436F3A"/>
    <w:rsid w:val="00436FD6"/>
    <w:rsid w:val="00437177"/>
    <w:rsid w:val="004377A8"/>
    <w:rsid w:val="004400C8"/>
    <w:rsid w:val="0044060B"/>
    <w:rsid w:val="0044085B"/>
    <w:rsid w:val="00440BE8"/>
    <w:rsid w:val="00440C47"/>
    <w:rsid w:val="00440EDD"/>
    <w:rsid w:val="004428C3"/>
    <w:rsid w:val="00442DA2"/>
    <w:rsid w:val="00442FA8"/>
    <w:rsid w:val="0044315B"/>
    <w:rsid w:val="004431B5"/>
    <w:rsid w:val="00443565"/>
    <w:rsid w:val="00443A97"/>
    <w:rsid w:val="004442A4"/>
    <w:rsid w:val="00444DA8"/>
    <w:rsid w:val="004453CF"/>
    <w:rsid w:val="00445828"/>
    <w:rsid w:val="00445B93"/>
    <w:rsid w:val="00445CEA"/>
    <w:rsid w:val="004468C9"/>
    <w:rsid w:val="00446E64"/>
    <w:rsid w:val="00450742"/>
    <w:rsid w:val="004508E8"/>
    <w:rsid w:val="00450C8E"/>
    <w:rsid w:val="004513A1"/>
    <w:rsid w:val="004518E0"/>
    <w:rsid w:val="00452486"/>
    <w:rsid w:val="00452487"/>
    <w:rsid w:val="00452BB4"/>
    <w:rsid w:val="00452D97"/>
    <w:rsid w:val="00453086"/>
    <w:rsid w:val="004549EC"/>
    <w:rsid w:val="00454D5C"/>
    <w:rsid w:val="00456092"/>
    <w:rsid w:val="004561DE"/>
    <w:rsid w:val="004575E4"/>
    <w:rsid w:val="00457955"/>
    <w:rsid w:val="004579D9"/>
    <w:rsid w:val="00457FF1"/>
    <w:rsid w:val="004607D5"/>
    <w:rsid w:val="0046102D"/>
    <w:rsid w:val="00461C40"/>
    <w:rsid w:val="00461C89"/>
    <w:rsid w:val="00461D1B"/>
    <w:rsid w:val="00461DBE"/>
    <w:rsid w:val="004622F2"/>
    <w:rsid w:val="00462353"/>
    <w:rsid w:val="00462900"/>
    <w:rsid w:val="00463D83"/>
    <w:rsid w:val="00463EC0"/>
    <w:rsid w:val="00464140"/>
    <w:rsid w:val="0046566A"/>
    <w:rsid w:val="00465AE3"/>
    <w:rsid w:val="0046639A"/>
    <w:rsid w:val="0046702A"/>
    <w:rsid w:val="00467188"/>
    <w:rsid w:val="00471190"/>
    <w:rsid w:val="004711EF"/>
    <w:rsid w:val="00471491"/>
    <w:rsid w:val="0047219A"/>
    <w:rsid w:val="00472366"/>
    <w:rsid w:val="00472760"/>
    <w:rsid w:val="00473001"/>
    <w:rsid w:val="004736D4"/>
    <w:rsid w:val="00473A29"/>
    <w:rsid w:val="00475069"/>
    <w:rsid w:val="00475160"/>
    <w:rsid w:val="0047518D"/>
    <w:rsid w:val="00475EC9"/>
    <w:rsid w:val="00476BE3"/>
    <w:rsid w:val="0047795F"/>
    <w:rsid w:val="004811B4"/>
    <w:rsid w:val="004819D9"/>
    <w:rsid w:val="004827B8"/>
    <w:rsid w:val="00482EA7"/>
    <w:rsid w:val="004835A3"/>
    <w:rsid w:val="00483D01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0EC"/>
    <w:rsid w:val="004916B2"/>
    <w:rsid w:val="0049171C"/>
    <w:rsid w:val="00492A7A"/>
    <w:rsid w:val="00492B50"/>
    <w:rsid w:val="00494043"/>
    <w:rsid w:val="004943F5"/>
    <w:rsid w:val="004945D5"/>
    <w:rsid w:val="00494A7D"/>
    <w:rsid w:val="00494FA2"/>
    <w:rsid w:val="0049545B"/>
    <w:rsid w:val="00495749"/>
    <w:rsid w:val="00495A00"/>
    <w:rsid w:val="00495E61"/>
    <w:rsid w:val="00496534"/>
    <w:rsid w:val="00497877"/>
    <w:rsid w:val="00497C5C"/>
    <w:rsid w:val="00497F51"/>
    <w:rsid w:val="004A01DF"/>
    <w:rsid w:val="004A01E3"/>
    <w:rsid w:val="004A0A2F"/>
    <w:rsid w:val="004A21D0"/>
    <w:rsid w:val="004A22D7"/>
    <w:rsid w:val="004A2919"/>
    <w:rsid w:val="004A29C3"/>
    <w:rsid w:val="004A2F73"/>
    <w:rsid w:val="004A3533"/>
    <w:rsid w:val="004A397D"/>
    <w:rsid w:val="004A3C64"/>
    <w:rsid w:val="004A5658"/>
    <w:rsid w:val="004A6954"/>
    <w:rsid w:val="004A72C0"/>
    <w:rsid w:val="004B0010"/>
    <w:rsid w:val="004B01C9"/>
    <w:rsid w:val="004B0C3B"/>
    <w:rsid w:val="004B106F"/>
    <w:rsid w:val="004B170F"/>
    <w:rsid w:val="004B19EA"/>
    <w:rsid w:val="004B1D2E"/>
    <w:rsid w:val="004B1DF6"/>
    <w:rsid w:val="004B1EEB"/>
    <w:rsid w:val="004B2761"/>
    <w:rsid w:val="004B2A19"/>
    <w:rsid w:val="004B2D8E"/>
    <w:rsid w:val="004B2F3B"/>
    <w:rsid w:val="004B31D7"/>
    <w:rsid w:val="004B34BD"/>
    <w:rsid w:val="004B425D"/>
    <w:rsid w:val="004B5067"/>
    <w:rsid w:val="004B5DEA"/>
    <w:rsid w:val="004B63D1"/>
    <w:rsid w:val="004B665B"/>
    <w:rsid w:val="004B6F46"/>
    <w:rsid w:val="004B73EB"/>
    <w:rsid w:val="004B783F"/>
    <w:rsid w:val="004C2EEE"/>
    <w:rsid w:val="004C3A4E"/>
    <w:rsid w:val="004C3AD6"/>
    <w:rsid w:val="004C4253"/>
    <w:rsid w:val="004C4271"/>
    <w:rsid w:val="004C4BC0"/>
    <w:rsid w:val="004C53D8"/>
    <w:rsid w:val="004C5872"/>
    <w:rsid w:val="004C66F1"/>
    <w:rsid w:val="004C6E18"/>
    <w:rsid w:val="004C7412"/>
    <w:rsid w:val="004C74BA"/>
    <w:rsid w:val="004C7937"/>
    <w:rsid w:val="004C7B61"/>
    <w:rsid w:val="004C7F29"/>
    <w:rsid w:val="004D0792"/>
    <w:rsid w:val="004D0910"/>
    <w:rsid w:val="004D0D39"/>
    <w:rsid w:val="004D1726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198"/>
    <w:rsid w:val="004E23A7"/>
    <w:rsid w:val="004E2453"/>
    <w:rsid w:val="004E2554"/>
    <w:rsid w:val="004E3AF7"/>
    <w:rsid w:val="004E41E6"/>
    <w:rsid w:val="004E4796"/>
    <w:rsid w:val="004E51D9"/>
    <w:rsid w:val="004E5418"/>
    <w:rsid w:val="004E5D84"/>
    <w:rsid w:val="004E68C1"/>
    <w:rsid w:val="004E68FD"/>
    <w:rsid w:val="004E6B02"/>
    <w:rsid w:val="004E76F5"/>
    <w:rsid w:val="004E7C97"/>
    <w:rsid w:val="004F0118"/>
    <w:rsid w:val="004F042D"/>
    <w:rsid w:val="004F16E2"/>
    <w:rsid w:val="004F21EE"/>
    <w:rsid w:val="004F30C6"/>
    <w:rsid w:val="004F47DD"/>
    <w:rsid w:val="004F6373"/>
    <w:rsid w:val="004F6B1F"/>
    <w:rsid w:val="004F6E37"/>
    <w:rsid w:val="00500ADB"/>
    <w:rsid w:val="0050101A"/>
    <w:rsid w:val="005013B4"/>
    <w:rsid w:val="00501D97"/>
    <w:rsid w:val="00502279"/>
    <w:rsid w:val="00502316"/>
    <w:rsid w:val="00502710"/>
    <w:rsid w:val="00502C94"/>
    <w:rsid w:val="00503B86"/>
    <w:rsid w:val="00503D5E"/>
    <w:rsid w:val="00503E57"/>
    <w:rsid w:val="00503ECC"/>
    <w:rsid w:val="0050460D"/>
    <w:rsid w:val="00505184"/>
    <w:rsid w:val="00505528"/>
    <w:rsid w:val="00505958"/>
    <w:rsid w:val="005059E2"/>
    <w:rsid w:val="00505C31"/>
    <w:rsid w:val="00505CC2"/>
    <w:rsid w:val="00507BD9"/>
    <w:rsid w:val="00507F26"/>
    <w:rsid w:val="00510144"/>
    <w:rsid w:val="0051016B"/>
    <w:rsid w:val="00510B56"/>
    <w:rsid w:val="00510CA0"/>
    <w:rsid w:val="005115E2"/>
    <w:rsid w:val="00511CD1"/>
    <w:rsid w:val="00512424"/>
    <w:rsid w:val="005124A8"/>
    <w:rsid w:val="00512D6A"/>
    <w:rsid w:val="00513006"/>
    <w:rsid w:val="005135EA"/>
    <w:rsid w:val="005143DF"/>
    <w:rsid w:val="00514955"/>
    <w:rsid w:val="00514C5A"/>
    <w:rsid w:val="00514D8A"/>
    <w:rsid w:val="00516146"/>
    <w:rsid w:val="00516384"/>
    <w:rsid w:val="00517560"/>
    <w:rsid w:val="00517B5C"/>
    <w:rsid w:val="00520829"/>
    <w:rsid w:val="00520C2B"/>
    <w:rsid w:val="005211C4"/>
    <w:rsid w:val="00522156"/>
    <w:rsid w:val="00522C81"/>
    <w:rsid w:val="00523AE6"/>
    <w:rsid w:val="00523E31"/>
    <w:rsid w:val="0052405A"/>
    <w:rsid w:val="00524B8C"/>
    <w:rsid w:val="00524F35"/>
    <w:rsid w:val="00524F87"/>
    <w:rsid w:val="005258BC"/>
    <w:rsid w:val="00525BF0"/>
    <w:rsid w:val="00525C2F"/>
    <w:rsid w:val="00526206"/>
    <w:rsid w:val="00526671"/>
    <w:rsid w:val="00530791"/>
    <w:rsid w:val="00531682"/>
    <w:rsid w:val="005332D7"/>
    <w:rsid w:val="005334D5"/>
    <w:rsid w:val="0053388B"/>
    <w:rsid w:val="00534423"/>
    <w:rsid w:val="005346E8"/>
    <w:rsid w:val="0053569A"/>
    <w:rsid w:val="00536457"/>
    <w:rsid w:val="00536850"/>
    <w:rsid w:val="00537288"/>
    <w:rsid w:val="00537430"/>
    <w:rsid w:val="005374E4"/>
    <w:rsid w:val="00537640"/>
    <w:rsid w:val="00537A05"/>
    <w:rsid w:val="005404FE"/>
    <w:rsid w:val="0054116E"/>
    <w:rsid w:val="00541579"/>
    <w:rsid w:val="0054296C"/>
    <w:rsid w:val="005429F6"/>
    <w:rsid w:val="00542EDD"/>
    <w:rsid w:val="00542FF4"/>
    <w:rsid w:val="00543793"/>
    <w:rsid w:val="0054466D"/>
    <w:rsid w:val="00545440"/>
    <w:rsid w:val="005456CF"/>
    <w:rsid w:val="00545A60"/>
    <w:rsid w:val="00545E0E"/>
    <w:rsid w:val="00545F72"/>
    <w:rsid w:val="005468EB"/>
    <w:rsid w:val="00546B3C"/>
    <w:rsid w:val="00546D03"/>
    <w:rsid w:val="00546D69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5766C"/>
    <w:rsid w:val="005600B0"/>
    <w:rsid w:val="00560A9D"/>
    <w:rsid w:val="00561031"/>
    <w:rsid w:val="005610D2"/>
    <w:rsid w:val="00562EDA"/>
    <w:rsid w:val="00563A91"/>
    <w:rsid w:val="00563E2C"/>
    <w:rsid w:val="00564B03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05F"/>
    <w:rsid w:val="00572570"/>
    <w:rsid w:val="00572A4C"/>
    <w:rsid w:val="00573284"/>
    <w:rsid w:val="00573D0C"/>
    <w:rsid w:val="00573D15"/>
    <w:rsid w:val="00573DD4"/>
    <w:rsid w:val="005740F1"/>
    <w:rsid w:val="00575332"/>
    <w:rsid w:val="00575F1E"/>
    <w:rsid w:val="005761F2"/>
    <w:rsid w:val="00577530"/>
    <w:rsid w:val="00580061"/>
    <w:rsid w:val="0058033C"/>
    <w:rsid w:val="00581A68"/>
    <w:rsid w:val="00581B00"/>
    <w:rsid w:val="005836AF"/>
    <w:rsid w:val="00583DA7"/>
    <w:rsid w:val="00583DC6"/>
    <w:rsid w:val="00583E0F"/>
    <w:rsid w:val="0058454D"/>
    <w:rsid w:val="00584584"/>
    <w:rsid w:val="0058532E"/>
    <w:rsid w:val="005859DC"/>
    <w:rsid w:val="005864FA"/>
    <w:rsid w:val="00586956"/>
    <w:rsid w:val="00586A8D"/>
    <w:rsid w:val="00587942"/>
    <w:rsid w:val="00590164"/>
    <w:rsid w:val="005902B1"/>
    <w:rsid w:val="005902F9"/>
    <w:rsid w:val="00590EE0"/>
    <w:rsid w:val="00591628"/>
    <w:rsid w:val="005929A6"/>
    <w:rsid w:val="00592DCF"/>
    <w:rsid w:val="00593E50"/>
    <w:rsid w:val="00594E5C"/>
    <w:rsid w:val="00595B0C"/>
    <w:rsid w:val="005979E8"/>
    <w:rsid w:val="005A0AF5"/>
    <w:rsid w:val="005A11A6"/>
    <w:rsid w:val="005A16B1"/>
    <w:rsid w:val="005A1B4F"/>
    <w:rsid w:val="005A1EEB"/>
    <w:rsid w:val="005A218D"/>
    <w:rsid w:val="005A23F4"/>
    <w:rsid w:val="005A2454"/>
    <w:rsid w:val="005A2A9B"/>
    <w:rsid w:val="005A2E39"/>
    <w:rsid w:val="005A3CCD"/>
    <w:rsid w:val="005A3E3D"/>
    <w:rsid w:val="005A5060"/>
    <w:rsid w:val="005A591A"/>
    <w:rsid w:val="005A5C3E"/>
    <w:rsid w:val="005A5F75"/>
    <w:rsid w:val="005A6568"/>
    <w:rsid w:val="005A6AD0"/>
    <w:rsid w:val="005A774A"/>
    <w:rsid w:val="005B032C"/>
    <w:rsid w:val="005B05C2"/>
    <w:rsid w:val="005B15C2"/>
    <w:rsid w:val="005B1C66"/>
    <w:rsid w:val="005B25EB"/>
    <w:rsid w:val="005B2957"/>
    <w:rsid w:val="005B3056"/>
    <w:rsid w:val="005B3177"/>
    <w:rsid w:val="005B420E"/>
    <w:rsid w:val="005B4B60"/>
    <w:rsid w:val="005B4D3C"/>
    <w:rsid w:val="005B61BE"/>
    <w:rsid w:val="005B622A"/>
    <w:rsid w:val="005B670C"/>
    <w:rsid w:val="005B6C6F"/>
    <w:rsid w:val="005B7577"/>
    <w:rsid w:val="005B7CF7"/>
    <w:rsid w:val="005B7FE3"/>
    <w:rsid w:val="005C0023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AA8"/>
    <w:rsid w:val="005C63C2"/>
    <w:rsid w:val="005C66F0"/>
    <w:rsid w:val="005C6B9F"/>
    <w:rsid w:val="005C7286"/>
    <w:rsid w:val="005C7699"/>
    <w:rsid w:val="005C79D9"/>
    <w:rsid w:val="005C7F18"/>
    <w:rsid w:val="005D0011"/>
    <w:rsid w:val="005D01DA"/>
    <w:rsid w:val="005D0696"/>
    <w:rsid w:val="005D08A4"/>
    <w:rsid w:val="005D124A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5B9"/>
    <w:rsid w:val="005D76BE"/>
    <w:rsid w:val="005D77CF"/>
    <w:rsid w:val="005D78B3"/>
    <w:rsid w:val="005D7BD2"/>
    <w:rsid w:val="005D7CC0"/>
    <w:rsid w:val="005E0377"/>
    <w:rsid w:val="005E0BE1"/>
    <w:rsid w:val="005E1207"/>
    <w:rsid w:val="005E12BE"/>
    <w:rsid w:val="005E1C81"/>
    <w:rsid w:val="005E1D8E"/>
    <w:rsid w:val="005E2050"/>
    <w:rsid w:val="005E249E"/>
    <w:rsid w:val="005E4410"/>
    <w:rsid w:val="005E4829"/>
    <w:rsid w:val="005E48C1"/>
    <w:rsid w:val="005E4978"/>
    <w:rsid w:val="005E4BB9"/>
    <w:rsid w:val="005E50F7"/>
    <w:rsid w:val="005E5477"/>
    <w:rsid w:val="005E5E8F"/>
    <w:rsid w:val="005E5FFF"/>
    <w:rsid w:val="005E65A1"/>
    <w:rsid w:val="005E6A78"/>
    <w:rsid w:val="005F04DA"/>
    <w:rsid w:val="005F0514"/>
    <w:rsid w:val="005F073D"/>
    <w:rsid w:val="005F14B2"/>
    <w:rsid w:val="005F1728"/>
    <w:rsid w:val="005F1E65"/>
    <w:rsid w:val="005F202B"/>
    <w:rsid w:val="005F2943"/>
    <w:rsid w:val="005F3D66"/>
    <w:rsid w:val="005F51B3"/>
    <w:rsid w:val="005F569A"/>
    <w:rsid w:val="005F5A62"/>
    <w:rsid w:val="005F6B1E"/>
    <w:rsid w:val="005F6E26"/>
    <w:rsid w:val="006000FF"/>
    <w:rsid w:val="006010A4"/>
    <w:rsid w:val="00601F77"/>
    <w:rsid w:val="006020A3"/>
    <w:rsid w:val="006020E1"/>
    <w:rsid w:val="00602B9E"/>
    <w:rsid w:val="0060311B"/>
    <w:rsid w:val="0060349C"/>
    <w:rsid w:val="006034A7"/>
    <w:rsid w:val="00604275"/>
    <w:rsid w:val="00604847"/>
    <w:rsid w:val="00604D12"/>
    <w:rsid w:val="00605E80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599"/>
    <w:rsid w:val="00613D72"/>
    <w:rsid w:val="006142BB"/>
    <w:rsid w:val="0061448A"/>
    <w:rsid w:val="0061502F"/>
    <w:rsid w:val="0061557A"/>
    <w:rsid w:val="0061574F"/>
    <w:rsid w:val="006159E4"/>
    <w:rsid w:val="00616274"/>
    <w:rsid w:val="00617417"/>
    <w:rsid w:val="006177D1"/>
    <w:rsid w:val="0061799E"/>
    <w:rsid w:val="0062093A"/>
    <w:rsid w:val="0062144E"/>
    <w:rsid w:val="00621C92"/>
    <w:rsid w:val="00622A88"/>
    <w:rsid w:val="0062322C"/>
    <w:rsid w:val="0062604F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117"/>
    <w:rsid w:val="00631263"/>
    <w:rsid w:val="00631564"/>
    <w:rsid w:val="00631B26"/>
    <w:rsid w:val="00631C31"/>
    <w:rsid w:val="00631FAC"/>
    <w:rsid w:val="0063224E"/>
    <w:rsid w:val="00632E8A"/>
    <w:rsid w:val="00633593"/>
    <w:rsid w:val="00633C5B"/>
    <w:rsid w:val="00633CB5"/>
    <w:rsid w:val="00634614"/>
    <w:rsid w:val="00634B66"/>
    <w:rsid w:val="00635498"/>
    <w:rsid w:val="006358D6"/>
    <w:rsid w:val="00635B70"/>
    <w:rsid w:val="006365C0"/>
    <w:rsid w:val="006368D3"/>
    <w:rsid w:val="006373D3"/>
    <w:rsid w:val="00637496"/>
    <w:rsid w:val="00637A9A"/>
    <w:rsid w:val="00640D88"/>
    <w:rsid w:val="00640DFF"/>
    <w:rsid w:val="00641BD1"/>
    <w:rsid w:val="00642066"/>
    <w:rsid w:val="006424E5"/>
    <w:rsid w:val="00642F9D"/>
    <w:rsid w:val="006436AF"/>
    <w:rsid w:val="00643FC5"/>
    <w:rsid w:val="006446A5"/>
    <w:rsid w:val="00644AE7"/>
    <w:rsid w:val="00644BD6"/>
    <w:rsid w:val="00644DB4"/>
    <w:rsid w:val="0064558D"/>
    <w:rsid w:val="006457E3"/>
    <w:rsid w:val="006466C1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32CD"/>
    <w:rsid w:val="006550A4"/>
    <w:rsid w:val="006551B4"/>
    <w:rsid w:val="0065525E"/>
    <w:rsid w:val="006556D9"/>
    <w:rsid w:val="006565AA"/>
    <w:rsid w:val="00656666"/>
    <w:rsid w:val="0065692A"/>
    <w:rsid w:val="006573A5"/>
    <w:rsid w:val="0065768D"/>
    <w:rsid w:val="00657B8D"/>
    <w:rsid w:val="00660377"/>
    <w:rsid w:val="00660409"/>
    <w:rsid w:val="00660948"/>
    <w:rsid w:val="0066197F"/>
    <w:rsid w:val="00662717"/>
    <w:rsid w:val="006628E1"/>
    <w:rsid w:val="006630AB"/>
    <w:rsid w:val="006632B0"/>
    <w:rsid w:val="006637BA"/>
    <w:rsid w:val="00664030"/>
    <w:rsid w:val="00664234"/>
    <w:rsid w:val="006642EE"/>
    <w:rsid w:val="00664591"/>
    <w:rsid w:val="00664610"/>
    <w:rsid w:val="00664901"/>
    <w:rsid w:val="00664F0E"/>
    <w:rsid w:val="00665FE5"/>
    <w:rsid w:val="00666569"/>
    <w:rsid w:val="00666A8C"/>
    <w:rsid w:val="00667F48"/>
    <w:rsid w:val="0067059F"/>
    <w:rsid w:val="006709A2"/>
    <w:rsid w:val="00671A9A"/>
    <w:rsid w:val="00671E92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06A8"/>
    <w:rsid w:val="006811CD"/>
    <w:rsid w:val="00681722"/>
    <w:rsid w:val="00681917"/>
    <w:rsid w:val="00682042"/>
    <w:rsid w:val="00682A8F"/>
    <w:rsid w:val="00682BEE"/>
    <w:rsid w:val="00683FFC"/>
    <w:rsid w:val="00684867"/>
    <w:rsid w:val="00684908"/>
    <w:rsid w:val="0068549C"/>
    <w:rsid w:val="00685CF7"/>
    <w:rsid w:val="00685D13"/>
    <w:rsid w:val="00686188"/>
    <w:rsid w:val="006873AD"/>
    <w:rsid w:val="006876C7"/>
    <w:rsid w:val="006878F3"/>
    <w:rsid w:val="0069059A"/>
    <w:rsid w:val="00690875"/>
    <w:rsid w:val="00690903"/>
    <w:rsid w:val="00690BA3"/>
    <w:rsid w:val="00690DD2"/>
    <w:rsid w:val="0069121E"/>
    <w:rsid w:val="00691346"/>
    <w:rsid w:val="00691367"/>
    <w:rsid w:val="00692E09"/>
    <w:rsid w:val="006930A3"/>
    <w:rsid w:val="006933C9"/>
    <w:rsid w:val="0069446A"/>
    <w:rsid w:val="00694D5D"/>
    <w:rsid w:val="00694E59"/>
    <w:rsid w:val="006955A5"/>
    <w:rsid w:val="0069563F"/>
    <w:rsid w:val="006956AF"/>
    <w:rsid w:val="00696F88"/>
    <w:rsid w:val="0069733E"/>
    <w:rsid w:val="0069736E"/>
    <w:rsid w:val="006977CC"/>
    <w:rsid w:val="00697A77"/>
    <w:rsid w:val="006A1830"/>
    <w:rsid w:val="006A1CA3"/>
    <w:rsid w:val="006A3056"/>
    <w:rsid w:val="006A35BD"/>
    <w:rsid w:val="006A369C"/>
    <w:rsid w:val="006A3874"/>
    <w:rsid w:val="006A46A7"/>
    <w:rsid w:val="006A49AA"/>
    <w:rsid w:val="006A4A4E"/>
    <w:rsid w:val="006A4CD9"/>
    <w:rsid w:val="006A5591"/>
    <w:rsid w:val="006A5C86"/>
    <w:rsid w:val="006A60DA"/>
    <w:rsid w:val="006A6297"/>
    <w:rsid w:val="006A6E34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3348"/>
    <w:rsid w:val="006B35C6"/>
    <w:rsid w:val="006B3728"/>
    <w:rsid w:val="006B400B"/>
    <w:rsid w:val="006B46BC"/>
    <w:rsid w:val="006B4C45"/>
    <w:rsid w:val="006B4D63"/>
    <w:rsid w:val="006B5070"/>
    <w:rsid w:val="006B53B5"/>
    <w:rsid w:val="006B5472"/>
    <w:rsid w:val="006B5BDC"/>
    <w:rsid w:val="006B65E5"/>
    <w:rsid w:val="006B77EA"/>
    <w:rsid w:val="006B782A"/>
    <w:rsid w:val="006C0F15"/>
    <w:rsid w:val="006C1290"/>
    <w:rsid w:val="006C146A"/>
    <w:rsid w:val="006C181B"/>
    <w:rsid w:val="006C1D59"/>
    <w:rsid w:val="006C22D1"/>
    <w:rsid w:val="006C252A"/>
    <w:rsid w:val="006C2711"/>
    <w:rsid w:val="006C344A"/>
    <w:rsid w:val="006C3804"/>
    <w:rsid w:val="006C3978"/>
    <w:rsid w:val="006C3B54"/>
    <w:rsid w:val="006C3E81"/>
    <w:rsid w:val="006C43FA"/>
    <w:rsid w:val="006C445D"/>
    <w:rsid w:val="006C46B0"/>
    <w:rsid w:val="006C4726"/>
    <w:rsid w:val="006C48A4"/>
    <w:rsid w:val="006C5695"/>
    <w:rsid w:val="006C59F3"/>
    <w:rsid w:val="006C5EBE"/>
    <w:rsid w:val="006C6498"/>
    <w:rsid w:val="006C64E5"/>
    <w:rsid w:val="006C69F1"/>
    <w:rsid w:val="006C6BCB"/>
    <w:rsid w:val="006C6F1B"/>
    <w:rsid w:val="006D0DAB"/>
    <w:rsid w:val="006D0EC5"/>
    <w:rsid w:val="006D0F23"/>
    <w:rsid w:val="006D1AB2"/>
    <w:rsid w:val="006D239C"/>
    <w:rsid w:val="006D25C7"/>
    <w:rsid w:val="006D31C3"/>
    <w:rsid w:val="006D408E"/>
    <w:rsid w:val="006D4164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4A58"/>
    <w:rsid w:val="006E5061"/>
    <w:rsid w:val="006E54E1"/>
    <w:rsid w:val="006E5C1E"/>
    <w:rsid w:val="006E662D"/>
    <w:rsid w:val="006E6697"/>
    <w:rsid w:val="006E72D4"/>
    <w:rsid w:val="006E73BD"/>
    <w:rsid w:val="006E77FE"/>
    <w:rsid w:val="006E7F17"/>
    <w:rsid w:val="006F055B"/>
    <w:rsid w:val="006F0DEE"/>
    <w:rsid w:val="006F158E"/>
    <w:rsid w:val="006F1D3C"/>
    <w:rsid w:val="006F1DA9"/>
    <w:rsid w:val="006F2110"/>
    <w:rsid w:val="006F2368"/>
    <w:rsid w:val="006F2884"/>
    <w:rsid w:val="006F2E00"/>
    <w:rsid w:val="006F31E8"/>
    <w:rsid w:val="006F326B"/>
    <w:rsid w:val="006F32A4"/>
    <w:rsid w:val="006F38FF"/>
    <w:rsid w:val="006F4060"/>
    <w:rsid w:val="006F4807"/>
    <w:rsid w:val="006F5232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12C6"/>
    <w:rsid w:val="007022CC"/>
    <w:rsid w:val="00702B46"/>
    <w:rsid w:val="00702D05"/>
    <w:rsid w:val="00702D63"/>
    <w:rsid w:val="00703165"/>
    <w:rsid w:val="0070391A"/>
    <w:rsid w:val="00703B22"/>
    <w:rsid w:val="00703B55"/>
    <w:rsid w:val="00703C33"/>
    <w:rsid w:val="0070447D"/>
    <w:rsid w:val="00704900"/>
    <w:rsid w:val="00704BDA"/>
    <w:rsid w:val="00704DB3"/>
    <w:rsid w:val="0070533D"/>
    <w:rsid w:val="007060E6"/>
    <w:rsid w:val="007064F9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0B8"/>
    <w:rsid w:val="00712196"/>
    <w:rsid w:val="0071257F"/>
    <w:rsid w:val="00712703"/>
    <w:rsid w:val="0071312E"/>
    <w:rsid w:val="007133C8"/>
    <w:rsid w:val="00713785"/>
    <w:rsid w:val="00713CF8"/>
    <w:rsid w:val="00713DBF"/>
    <w:rsid w:val="00713F0D"/>
    <w:rsid w:val="00715F29"/>
    <w:rsid w:val="00716909"/>
    <w:rsid w:val="00716A22"/>
    <w:rsid w:val="00720C3D"/>
    <w:rsid w:val="00721110"/>
    <w:rsid w:val="007215DD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26F16"/>
    <w:rsid w:val="00730AEA"/>
    <w:rsid w:val="00731071"/>
    <w:rsid w:val="00731270"/>
    <w:rsid w:val="00731B1D"/>
    <w:rsid w:val="00732125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103"/>
    <w:rsid w:val="007354DC"/>
    <w:rsid w:val="00735A8F"/>
    <w:rsid w:val="0073642E"/>
    <w:rsid w:val="0073666D"/>
    <w:rsid w:val="00736D52"/>
    <w:rsid w:val="00736DF6"/>
    <w:rsid w:val="007372D5"/>
    <w:rsid w:val="0073751C"/>
    <w:rsid w:val="007377C4"/>
    <w:rsid w:val="00737D95"/>
    <w:rsid w:val="007401C8"/>
    <w:rsid w:val="007403E9"/>
    <w:rsid w:val="00740A38"/>
    <w:rsid w:val="00740A8D"/>
    <w:rsid w:val="00741E27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3FF7"/>
    <w:rsid w:val="0074406F"/>
    <w:rsid w:val="007444F7"/>
    <w:rsid w:val="0074451B"/>
    <w:rsid w:val="00744E19"/>
    <w:rsid w:val="0074553D"/>
    <w:rsid w:val="0074615B"/>
    <w:rsid w:val="007461FB"/>
    <w:rsid w:val="00746FD1"/>
    <w:rsid w:val="00747769"/>
    <w:rsid w:val="00747AB0"/>
    <w:rsid w:val="00750193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A00"/>
    <w:rsid w:val="00753B92"/>
    <w:rsid w:val="00754177"/>
    <w:rsid w:val="00754414"/>
    <w:rsid w:val="00754F02"/>
    <w:rsid w:val="00754FA9"/>
    <w:rsid w:val="00755668"/>
    <w:rsid w:val="0075603F"/>
    <w:rsid w:val="00756BB7"/>
    <w:rsid w:val="00756DDB"/>
    <w:rsid w:val="00756E3A"/>
    <w:rsid w:val="007605E9"/>
    <w:rsid w:val="0076143D"/>
    <w:rsid w:val="007619AD"/>
    <w:rsid w:val="00761F36"/>
    <w:rsid w:val="00763AC4"/>
    <w:rsid w:val="00764665"/>
    <w:rsid w:val="0076474D"/>
    <w:rsid w:val="00764778"/>
    <w:rsid w:val="00765421"/>
    <w:rsid w:val="0076546D"/>
    <w:rsid w:val="007654EE"/>
    <w:rsid w:val="00765E38"/>
    <w:rsid w:val="00766237"/>
    <w:rsid w:val="00766479"/>
    <w:rsid w:val="00766A2B"/>
    <w:rsid w:val="00766CE4"/>
    <w:rsid w:val="007670F0"/>
    <w:rsid w:val="00770A18"/>
    <w:rsid w:val="00770C60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3A3"/>
    <w:rsid w:val="00780611"/>
    <w:rsid w:val="00780F57"/>
    <w:rsid w:val="007810AF"/>
    <w:rsid w:val="00783165"/>
    <w:rsid w:val="007832CA"/>
    <w:rsid w:val="00783CB5"/>
    <w:rsid w:val="0078472E"/>
    <w:rsid w:val="007848B7"/>
    <w:rsid w:val="007850B4"/>
    <w:rsid w:val="0078579E"/>
    <w:rsid w:val="007857D8"/>
    <w:rsid w:val="00786000"/>
    <w:rsid w:val="0078603F"/>
    <w:rsid w:val="00786356"/>
    <w:rsid w:val="00786FB4"/>
    <w:rsid w:val="00787730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AA9"/>
    <w:rsid w:val="007A5F16"/>
    <w:rsid w:val="007A66AC"/>
    <w:rsid w:val="007A68BF"/>
    <w:rsid w:val="007A6AED"/>
    <w:rsid w:val="007A6F26"/>
    <w:rsid w:val="007A7007"/>
    <w:rsid w:val="007A70E9"/>
    <w:rsid w:val="007A7ACB"/>
    <w:rsid w:val="007B0234"/>
    <w:rsid w:val="007B0467"/>
    <w:rsid w:val="007B17E3"/>
    <w:rsid w:val="007B24BD"/>
    <w:rsid w:val="007B2FB8"/>
    <w:rsid w:val="007B34A4"/>
    <w:rsid w:val="007B3E89"/>
    <w:rsid w:val="007B594B"/>
    <w:rsid w:val="007B64E3"/>
    <w:rsid w:val="007B692F"/>
    <w:rsid w:val="007B74A3"/>
    <w:rsid w:val="007B75FE"/>
    <w:rsid w:val="007C0742"/>
    <w:rsid w:val="007C0A24"/>
    <w:rsid w:val="007C103D"/>
    <w:rsid w:val="007C14EE"/>
    <w:rsid w:val="007C1537"/>
    <w:rsid w:val="007C1CC2"/>
    <w:rsid w:val="007C2432"/>
    <w:rsid w:val="007C2D23"/>
    <w:rsid w:val="007C307C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6496"/>
    <w:rsid w:val="007C7A4F"/>
    <w:rsid w:val="007C7CF6"/>
    <w:rsid w:val="007D00E0"/>
    <w:rsid w:val="007D011A"/>
    <w:rsid w:val="007D089D"/>
    <w:rsid w:val="007D2197"/>
    <w:rsid w:val="007D26C1"/>
    <w:rsid w:val="007D2B2E"/>
    <w:rsid w:val="007D2D68"/>
    <w:rsid w:val="007D2E32"/>
    <w:rsid w:val="007D382E"/>
    <w:rsid w:val="007D3C63"/>
    <w:rsid w:val="007D42F7"/>
    <w:rsid w:val="007D45FD"/>
    <w:rsid w:val="007D477B"/>
    <w:rsid w:val="007D55A4"/>
    <w:rsid w:val="007D57C7"/>
    <w:rsid w:val="007D5967"/>
    <w:rsid w:val="007D5BB5"/>
    <w:rsid w:val="007D5F98"/>
    <w:rsid w:val="007D69DB"/>
    <w:rsid w:val="007D6E1E"/>
    <w:rsid w:val="007D726E"/>
    <w:rsid w:val="007D77FB"/>
    <w:rsid w:val="007D7E39"/>
    <w:rsid w:val="007E037C"/>
    <w:rsid w:val="007E0487"/>
    <w:rsid w:val="007E0849"/>
    <w:rsid w:val="007E0C31"/>
    <w:rsid w:val="007E0DD3"/>
    <w:rsid w:val="007E23BB"/>
    <w:rsid w:val="007E28E0"/>
    <w:rsid w:val="007E28E3"/>
    <w:rsid w:val="007E2E2D"/>
    <w:rsid w:val="007E34E3"/>
    <w:rsid w:val="007E3724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2E2"/>
    <w:rsid w:val="007E7858"/>
    <w:rsid w:val="007F00FD"/>
    <w:rsid w:val="007F0531"/>
    <w:rsid w:val="007F0B76"/>
    <w:rsid w:val="007F0DB7"/>
    <w:rsid w:val="007F1254"/>
    <w:rsid w:val="007F22A2"/>
    <w:rsid w:val="007F2CE5"/>
    <w:rsid w:val="007F36F8"/>
    <w:rsid w:val="007F3A8A"/>
    <w:rsid w:val="007F3F9C"/>
    <w:rsid w:val="007F43AF"/>
    <w:rsid w:val="007F50DC"/>
    <w:rsid w:val="007F5125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05F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432"/>
    <w:rsid w:val="00811546"/>
    <w:rsid w:val="00811BDE"/>
    <w:rsid w:val="00812818"/>
    <w:rsid w:val="008129D7"/>
    <w:rsid w:val="00812D77"/>
    <w:rsid w:val="008134ED"/>
    <w:rsid w:val="00813673"/>
    <w:rsid w:val="008150FA"/>
    <w:rsid w:val="008163E9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2BE"/>
    <w:rsid w:val="008238C5"/>
    <w:rsid w:val="008258E0"/>
    <w:rsid w:val="008263F4"/>
    <w:rsid w:val="00826A6A"/>
    <w:rsid w:val="008278FB"/>
    <w:rsid w:val="00830103"/>
    <w:rsid w:val="00830713"/>
    <w:rsid w:val="00831007"/>
    <w:rsid w:val="008314E4"/>
    <w:rsid w:val="00831A14"/>
    <w:rsid w:val="00831A43"/>
    <w:rsid w:val="00831E21"/>
    <w:rsid w:val="00832687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03D"/>
    <w:rsid w:val="008401D6"/>
    <w:rsid w:val="00840364"/>
    <w:rsid w:val="008407FC"/>
    <w:rsid w:val="00841331"/>
    <w:rsid w:val="0084197B"/>
    <w:rsid w:val="00841DEF"/>
    <w:rsid w:val="00841E99"/>
    <w:rsid w:val="00842FE0"/>
    <w:rsid w:val="008441B5"/>
    <w:rsid w:val="008444F9"/>
    <w:rsid w:val="00844C57"/>
    <w:rsid w:val="00844EA3"/>
    <w:rsid w:val="00844ED4"/>
    <w:rsid w:val="00845003"/>
    <w:rsid w:val="0084586C"/>
    <w:rsid w:val="00845B66"/>
    <w:rsid w:val="00846E55"/>
    <w:rsid w:val="0084709C"/>
    <w:rsid w:val="0084720C"/>
    <w:rsid w:val="0084752D"/>
    <w:rsid w:val="00847930"/>
    <w:rsid w:val="00847C8B"/>
    <w:rsid w:val="00847DEC"/>
    <w:rsid w:val="00850FF1"/>
    <w:rsid w:val="00851F14"/>
    <w:rsid w:val="0085208A"/>
    <w:rsid w:val="0085231D"/>
    <w:rsid w:val="008526E3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57D67"/>
    <w:rsid w:val="0086137C"/>
    <w:rsid w:val="008625CC"/>
    <w:rsid w:val="00862B09"/>
    <w:rsid w:val="00862FDA"/>
    <w:rsid w:val="00863426"/>
    <w:rsid w:val="008666D1"/>
    <w:rsid w:val="00870210"/>
    <w:rsid w:val="00870A83"/>
    <w:rsid w:val="008717DB"/>
    <w:rsid w:val="00872029"/>
    <w:rsid w:val="0087220C"/>
    <w:rsid w:val="0087236F"/>
    <w:rsid w:val="00873392"/>
    <w:rsid w:val="00873AA9"/>
    <w:rsid w:val="00874010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0DFB"/>
    <w:rsid w:val="0088160F"/>
    <w:rsid w:val="00881741"/>
    <w:rsid w:val="00881C82"/>
    <w:rsid w:val="008827AD"/>
    <w:rsid w:val="00882CD3"/>
    <w:rsid w:val="00883486"/>
    <w:rsid w:val="0088385E"/>
    <w:rsid w:val="008838E2"/>
    <w:rsid w:val="00883A44"/>
    <w:rsid w:val="00883CED"/>
    <w:rsid w:val="00883D92"/>
    <w:rsid w:val="0088409C"/>
    <w:rsid w:val="0088490A"/>
    <w:rsid w:val="00884A6B"/>
    <w:rsid w:val="008863CE"/>
    <w:rsid w:val="00887C45"/>
    <w:rsid w:val="008904DF"/>
    <w:rsid w:val="00891A48"/>
    <w:rsid w:val="0089233C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0EA3"/>
    <w:rsid w:val="008A10CE"/>
    <w:rsid w:val="008A1FBB"/>
    <w:rsid w:val="008A2363"/>
    <w:rsid w:val="008A2B9A"/>
    <w:rsid w:val="008A3368"/>
    <w:rsid w:val="008A3410"/>
    <w:rsid w:val="008A351C"/>
    <w:rsid w:val="008A4855"/>
    <w:rsid w:val="008A5152"/>
    <w:rsid w:val="008A5419"/>
    <w:rsid w:val="008A580F"/>
    <w:rsid w:val="008A5E3E"/>
    <w:rsid w:val="008A5EC5"/>
    <w:rsid w:val="008A6233"/>
    <w:rsid w:val="008A6421"/>
    <w:rsid w:val="008A6776"/>
    <w:rsid w:val="008A6BD4"/>
    <w:rsid w:val="008A6BDC"/>
    <w:rsid w:val="008A7ABB"/>
    <w:rsid w:val="008A7D3D"/>
    <w:rsid w:val="008B0584"/>
    <w:rsid w:val="008B09D6"/>
    <w:rsid w:val="008B0CE4"/>
    <w:rsid w:val="008B0F35"/>
    <w:rsid w:val="008B11F3"/>
    <w:rsid w:val="008B1B00"/>
    <w:rsid w:val="008B22CE"/>
    <w:rsid w:val="008B24F6"/>
    <w:rsid w:val="008B3131"/>
    <w:rsid w:val="008B35A0"/>
    <w:rsid w:val="008B36A1"/>
    <w:rsid w:val="008B3C88"/>
    <w:rsid w:val="008B3F53"/>
    <w:rsid w:val="008B4333"/>
    <w:rsid w:val="008B529D"/>
    <w:rsid w:val="008B55BE"/>
    <w:rsid w:val="008B57C6"/>
    <w:rsid w:val="008B6034"/>
    <w:rsid w:val="008B63C0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156"/>
    <w:rsid w:val="008C2412"/>
    <w:rsid w:val="008C27BB"/>
    <w:rsid w:val="008C3D9A"/>
    <w:rsid w:val="008C4057"/>
    <w:rsid w:val="008C45BD"/>
    <w:rsid w:val="008C49AC"/>
    <w:rsid w:val="008C57A9"/>
    <w:rsid w:val="008C5F47"/>
    <w:rsid w:val="008C6315"/>
    <w:rsid w:val="008C65BC"/>
    <w:rsid w:val="008C7226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75"/>
    <w:rsid w:val="008D6BE5"/>
    <w:rsid w:val="008D7410"/>
    <w:rsid w:val="008D74F2"/>
    <w:rsid w:val="008E01A1"/>
    <w:rsid w:val="008E01E5"/>
    <w:rsid w:val="008E07B3"/>
    <w:rsid w:val="008E0C97"/>
    <w:rsid w:val="008E11CA"/>
    <w:rsid w:val="008E2662"/>
    <w:rsid w:val="008E27E5"/>
    <w:rsid w:val="008E32C7"/>
    <w:rsid w:val="008E353A"/>
    <w:rsid w:val="008E3708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337"/>
    <w:rsid w:val="008E7716"/>
    <w:rsid w:val="008F00AF"/>
    <w:rsid w:val="008F035D"/>
    <w:rsid w:val="008F07D1"/>
    <w:rsid w:val="008F0E88"/>
    <w:rsid w:val="008F118B"/>
    <w:rsid w:val="008F2112"/>
    <w:rsid w:val="008F21B4"/>
    <w:rsid w:val="008F2632"/>
    <w:rsid w:val="008F27F6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290"/>
    <w:rsid w:val="008F63D5"/>
    <w:rsid w:val="008F6640"/>
    <w:rsid w:val="008F67B0"/>
    <w:rsid w:val="008F7499"/>
    <w:rsid w:val="008F7A87"/>
    <w:rsid w:val="008F7CFA"/>
    <w:rsid w:val="008F7F50"/>
    <w:rsid w:val="009008D9"/>
    <w:rsid w:val="00900923"/>
    <w:rsid w:val="00900932"/>
    <w:rsid w:val="00900FB0"/>
    <w:rsid w:val="00901317"/>
    <w:rsid w:val="00901A00"/>
    <w:rsid w:val="00902E63"/>
    <w:rsid w:val="009033A2"/>
    <w:rsid w:val="009033BF"/>
    <w:rsid w:val="009051EF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69A"/>
    <w:rsid w:val="00913BC7"/>
    <w:rsid w:val="00913F9D"/>
    <w:rsid w:val="009145CC"/>
    <w:rsid w:val="00915129"/>
    <w:rsid w:val="0091598F"/>
    <w:rsid w:val="00915CA1"/>
    <w:rsid w:val="00916AD6"/>
    <w:rsid w:val="00916B2E"/>
    <w:rsid w:val="00916ED9"/>
    <w:rsid w:val="0091764F"/>
    <w:rsid w:val="00920014"/>
    <w:rsid w:val="00920B52"/>
    <w:rsid w:val="0092144F"/>
    <w:rsid w:val="00921B34"/>
    <w:rsid w:val="00921BC0"/>
    <w:rsid w:val="00921DE6"/>
    <w:rsid w:val="00922704"/>
    <w:rsid w:val="00923D36"/>
    <w:rsid w:val="009240E4"/>
    <w:rsid w:val="00924145"/>
    <w:rsid w:val="009243B4"/>
    <w:rsid w:val="00925E77"/>
    <w:rsid w:val="0092635A"/>
    <w:rsid w:val="009271B9"/>
    <w:rsid w:val="0093032D"/>
    <w:rsid w:val="0093035B"/>
    <w:rsid w:val="00930408"/>
    <w:rsid w:val="0093061F"/>
    <w:rsid w:val="00930A38"/>
    <w:rsid w:val="00930B4B"/>
    <w:rsid w:val="0093165F"/>
    <w:rsid w:val="009317C3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68C"/>
    <w:rsid w:val="00935E4C"/>
    <w:rsid w:val="00936046"/>
    <w:rsid w:val="009361D6"/>
    <w:rsid w:val="00936502"/>
    <w:rsid w:val="00936A27"/>
    <w:rsid w:val="00937260"/>
    <w:rsid w:val="00937D62"/>
    <w:rsid w:val="009414CE"/>
    <w:rsid w:val="00941B69"/>
    <w:rsid w:val="00941DE7"/>
    <w:rsid w:val="00942029"/>
    <w:rsid w:val="009427EC"/>
    <w:rsid w:val="00942868"/>
    <w:rsid w:val="00942F29"/>
    <w:rsid w:val="009435E6"/>
    <w:rsid w:val="00944791"/>
    <w:rsid w:val="00944943"/>
    <w:rsid w:val="00945C0A"/>
    <w:rsid w:val="00947BAE"/>
    <w:rsid w:val="00950D30"/>
    <w:rsid w:val="00951693"/>
    <w:rsid w:val="009519B3"/>
    <w:rsid w:val="0095207E"/>
    <w:rsid w:val="0095234C"/>
    <w:rsid w:val="0095246B"/>
    <w:rsid w:val="0095258F"/>
    <w:rsid w:val="00953878"/>
    <w:rsid w:val="00953A7B"/>
    <w:rsid w:val="00954B8D"/>
    <w:rsid w:val="00954F2B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84C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4025"/>
    <w:rsid w:val="00974092"/>
    <w:rsid w:val="009742C0"/>
    <w:rsid w:val="0097491F"/>
    <w:rsid w:val="0097499A"/>
    <w:rsid w:val="00974C8F"/>
    <w:rsid w:val="00976057"/>
    <w:rsid w:val="00976132"/>
    <w:rsid w:val="00977056"/>
    <w:rsid w:val="00977BAF"/>
    <w:rsid w:val="00977FD7"/>
    <w:rsid w:val="009816BB"/>
    <w:rsid w:val="00981B6D"/>
    <w:rsid w:val="009824C3"/>
    <w:rsid w:val="009831C4"/>
    <w:rsid w:val="009840CB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1450"/>
    <w:rsid w:val="009922CE"/>
    <w:rsid w:val="00992728"/>
    <w:rsid w:val="009928DF"/>
    <w:rsid w:val="00993D31"/>
    <w:rsid w:val="00993D71"/>
    <w:rsid w:val="00994B39"/>
    <w:rsid w:val="00994B63"/>
    <w:rsid w:val="00995E02"/>
    <w:rsid w:val="0099606A"/>
    <w:rsid w:val="009961C4"/>
    <w:rsid w:val="009963FC"/>
    <w:rsid w:val="00996400"/>
    <w:rsid w:val="009967F4"/>
    <w:rsid w:val="00996A33"/>
    <w:rsid w:val="009976CE"/>
    <w:rsid w:val="00997B77"/>
    <w:rsid w:val="00997E8B"/>
    <w:rsid w:val="009A0010"/>
    <w:rsid w:val="009A0322"/>
    <w:rsid w:val="009A08C9"/>
    <w:rsid w:val="009A13EE"/>
    <w:rsid w:val="009A1BBA"/>
    <w:rsid w:val="009A23AE"/>
    <w:rsid w:val="009A277F"/>
    <w:rsid w:val="009A2BCA"/>
    <w:rsid w:val="009A3404"/>
    <w:rsid w:val="009A351F"/>
    <w:rsid w:val="009A3C42"/>
    <w:rsid w:val="009A5201"/>
    <w:rsid w:val="009A5716"/>
    <w:rsid w:val="009A59D3"/>
    <w:rsid w:val="009A5E69"/>
    <w:rsid w:val="009A6EA0"/>
    <w:rsid w:val="009A70B3"/>
    <w:rsid w:val="009A780E"/>
    <w:rsid w:val="009A78F4"/>
    <w:rsid w:val="009B0551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62"/>
    <w:rsid w:val="009B43B6"/>
    <w:rsid w:val="009B43EC"/>
    <w:rsid w:val="009B513A"/>
    <w:rsid w:val="009B6091"/>
    <w:rsid w:val="009B65D0"/>
    <w:rsid w:val="009B6AAF"/>
    <w:rsid w:val="009B6CE0"/>
    <w:rsid w:val="009B6DD9"/>
    <w:rsid w:val="009B710A"/>
    <w:rsid w:val="009B7ADD"/>
    <w:rsid w:val="009B7D9A"/>
    <w:rsid w:val="009C0082"/>
    <w:rsid w:val="009C03F6"/>
    <w:rsid w:val="009C13D4"/>
    <w:rsid w:val="009C2052"/>
    <w:rsid w:val="009C225E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7EC"/>
    <w:rsid w:val="009C7860"/>
    <w:rsid w:val="009D0598"/>
    <w:rsid w:val="009D118A"/>
    <w:rsid w:val="009D175C"/>
    <w:rsid w:val="009D184B"/>
    <w:rsid w:val="009D2369"/>
    <w:rsid w:val="009D2425"/>
    <w:rsid w:val="009D2436"/>
    <w:rsid w:val="009D2961"/>
    <w:rsid w:val="009D2FD8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35F3"/>
    <w:rsid w:val="009E4300"/>
    <w:rsid w:val="009E4618"/>
    <w:rsid w:val="009E48D9"/>
    <w:rsid w:val="009E4BC1"/>
    <w:rsid w:val="009E4F63"/>
    <w:rsid w:val="009E61C6"/>
    <w:rsid w:val="009E6373"/>
    <w:rsid w:val="009E6753"/>
    <w:rsid w:val="009E7474"/>
    <w:rsid w:val="009E7A51"/>
    <w:rsid w:val="009E7BC3"/>
    <w:rsid w:val="009F039D"/>
    <w:rsid w:val="009F03B6"/>
    <w:rsid w:val="009F0CB4"/>
    <w:rsid w:val="009F140E"/>
    <w:rsid w:val="009F2759"/>
    <w:rsid w:val="009F2B99"/>
    <w:rsid w:val="009F3042"/>
    <w:rsid w:val="009F313C"/>
    <w:rsid w:val="009F3AE7"/>
    <w:rsid w:val="009F44EF"/>
    <w:rsid w:val="009F4694"/>
    <w:rsid w:val="009F4EE6"/>
    <w:rsid w:val="009F5315"/>
    <w:rsid w:val="009F57A3"/>
    <w:rsid w:val="009F5A3A"/>
    <w:rsid w:val="009F67A3"/>
    <w:rsid w:val="009F6D75"/>
    <w:rsid w:val="009F71DE"/>
    <w:rsid w:val="009F72FF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345"/>
    <w:rsid w:val="00A02434"/>
    <w:rsid w:val="00A0261F"/>
    <w:rsid w:val="00A02DA6"/>
    <w:rsid w:val="00A041D3"/>
    <w:rsid w:val="00A051E3"/>
    <w:rsid w:val="00A05753"/>
    <w:rsid w:val="00A06276"/>
    <w:rsid w:val="00A0638E"/>
    <w:rsid w:val="00A07369"/>
    <w:rsid w:val="00A07BB3"/>
    <w:rsid w:val="00A07F8B"/>
    <w:rsid w:val="00A10115"/>
    <w:rsid w:val="00A1011E"/>
    <w:rsid w:val="00A10A06"/>
    <w:rsid w:val="00A10F8F"/>
    <w:rsid w:val="00A111EE"/>
    <w:rsid w:val="00A11A09"/>
    <w:rsid w:val="00A12079"/>
    <w:rsid w:val="00A1210B"/>
    <w:rsid w:val="00A128B8"/>
    <w:rsid w:val="00A12952"/>
    <w:rsid w:val="00A12B48"/>
    <w:rsid w:val="00A1389C"/>
    <w:rsid w:val="00A144C9"/>
    <w:rsid w:val="00A14781"/>
    <w:rsid w:val="00A147D7"/>
    <w:rsid w:val="00A14A7A"/>
    <w:rsid w:val="00A15412"/>
    <w:rsid w:val="00A15C99"/>
    <w:rsid w:val="00A163B8"/>
    <w:rsid w:val="00A16513"/>
    <w:rsid w:val="00A16C22"/>
    <w:rsid w:val="00A17B89"/>
    <w:rsid w:val="00A17E61"/>
    <w:rsid w:val="00A203FA"/>
    <w:rsid w:val="00A20760"/>
    <w:rsid w:val="00A20D14"/>
    <w:rsid w:val="00A215E8"/>
    <w:rsid w:val="00A217FC"/>
    <w:rsid w:val="00A22248"/>
    <w:rsid w:val="00A22A3A"/>
    <w:rsid w:val="00A22A97"/>
    <w:rsid w:val="00A235F9"/>
    <w:rsid w:val="00A23F51"/>
    <w:rsid w:val="00A24669"/>
    <w:rsid w:val="00A2482D"/>
    <w:rsid w:val="00A24C6C"/>
    <w:rsid w:val="00A24C79"/>
    <w:rsid w:val="00A24F4F"/>
    <w:rsid w:val="00A251F2"/>
    <w:rsid w:val="00A25255"/>
    <w:rsid w:val="00A2588A"/>
    <w:rsid w:val="00A25B41"/>
    <w:rsid w:val="00A25D1D"/>
    <w:rsid w:val="00A26164"/>
    <w:rsid w:val="00A2629A"/>
    <w:rsid w:val="00A2647A"/>
    <w:rsid w:val="00A26541"/>
    <w:rsid w:val="00A27581"/>
    <w:rsid w:val="00A307F9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325"/>
    <w:rsid w:val="00A40542"/>
    <w:rsid w:val="00A413CA"/>
    <w:rsid w:val="00A4165B"/>
    <w:rsid w:val="00A4196D"/>
    <w:rsid w:val="00A42C7F"/>
    <w:rsid w:val="00A430F1"/>
    <w:rsid w:val="00A437E8"/>
    <w:rsid w:val="00A4391C"/>
    <w:rsid w:val="00A447FE"/>
    <w:rsid w:val="00A44E90"/>
    <w:rsid w:val="00A46404"/>
    <w:rsid w:val="00A46545"/>
    <w:rsid w:val="00A465D9"/>
    <w:rsid w:val="00A46C45"/>
    <w:rsid w:val="00A46CE4"/>
    <w:rsid w:val="00A47897"/>
    <w:rsid w:val="00A47926"/>
    <w:rsid w:val="00A47B96"/>
    <w:rsid w:val="00A47C2F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69C4"/>
    <w:rsid w:val="00A57E9D"/>
    <w:rsid w:val="00A603C0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2D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2E09"/>
    <w:rsid w:val="00A83359"/>
    <w:rsid w:val="00A83C91"/>
    <w:rsid w:val="00A83CAE"/>
    <w:rsid w:val="00A8586E"/>
    <w:rsid w:val="00A85AD9"/>
    <w:rsid w:val="00A85D91"/>
    <w:rsid w:val="00A860B5"/>
    <w:rsid w:val="00A86C4D"/>
    <w:rsid w:val="00A8725F"/>
    <w:rsid w:val="00A874C5"/>
    <w:rsid w:val="00A879EC"/>
    <w:rsid w:val="00A87A56"/>
    <w:rsid w:val="00A90569"/>
    <w:rsid w:val="00A9099E"/>
    <w:rsid w:val="00A90D5B"/>
    <w:rsid w:val="00A9191D"/>
    <w:rsid w:val="00A91FEA"/>
    <w:rsid w:val="00A92364"/>
    <w:rsid w:val="00A923E1"/>
    <w:rsid w:val="00A9285E"/>
    <w:rsid w:val="00A92A97"/>
    <w:rsid w:val="00A92AAF"/>
    <w:rsid w:val="00A9304C"/>
    <w:rsid w:val="00A9447D"/>
    <w:rsid w:val="00A94CDE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879"/>
    <w:rsid w:val="00AA1AE4"/>
    <w:rsid w:val="00AA1B2D"/>
    <w:rsid w:val="00AA202C"/>
    <w:rsid w:val="00AA2AA6"/>
    <w:rsid w:val="00AA3724"/>
    <w:rsid w:val="00AA3A3F"/>
    <w:rsid w:val="00AA3E68"/>
    <w:rsid w:val="00AA5208"/>
    <w:rsid w:val="00AA5FA9"/>
    <w:rsid w:val="00AA62E6"/>
    <w:rsid w:val="00AA674B"/>
    <w:rsid w:val="00AA7084"/>
    <w:rsid w:val="00AA7CE3"/>
    <w:rsid w:val="00AA7F08"/>
    <w:rsid w:val="00AB0571"/>
    <w:rsid w:val="00AB0900"/>
    <w:rsid w:val="00AB1016"/>
    <w:rsid w:val="00AB1347"/>
    <w:rsid w:val="00AB18D6"/>
    <w:rsid w:val="00AB1DDB"/>
    <w:rsid w:val="00AB333F"/>
    <w:rsid w:val="00AB343D"/>
    <w:rsid w:val="00AB43C0"/>
    <w:rsid w:val="00AB44C2"/>
    <w:rsid w:val="00AB552C"/>
    <w:rsid w:val="00AB5591"/>
    <w:rsid w:val="00AB564D"/>
    <w:rsid w:val="00AB57E4"/>
    <w:rsid w:val="00AB5D43"/>
    <w:rsid w:val="00AB64AA"/>
    <w:rsid w:val="00AB6A7E"/>
    <w:rsid w:val="00AB6C08"/>
    <w:rsid w:val="00AB6EC1"/>
    <w:rsid w:val="00AB7694"/>
    <w:rsid w:val="00AB79C3"/>
    <w:rsid w:val="00AB7D9B"/>
    <w:rsid w:val="00AC0074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4537"/>
    <w:rsid w:val="00AC4A68"/>
    <w:rsid w:val="00AC588E"/>
    <w:rsid w:val="00AC6016"/>
    <w:rsid w:val="00AC6756"/>
    <w:rsid w:val="00AC6E50"/>
    <w:rsid w:val="00AC72B2"/>
    <w:rsid w:val="00AC7488"/>
    <w:rsid w:val="00AC7788"/>
    <w:rsid w:val="00AD0141"/>
    <w:rsid w:val="00AD01A3"/>
    <w:rsid w:val="00AD05D6"/>
    <w:rsid w:val="00AD1D7A"/>
    <w:rsid w:val="00AD2414"/>
    <w:rsid w:val="00AD2FE8"/>
    <w:rsid w:val="00AD3782"/>
    <w:rsid w:val="00AD3819"/>
    <w:rsid w:val="00AD39D7"/>
    <w:rsid w:val="00AD4149"/>
    <w:rsid w:val="00AD4F21"/>
    <w:rsid w:val="00AD57DD"/>
    <w:rsid w:val="00AD6249"/>
    <w:rsid w:val="00AD6743"/>
    <w:rsid w:val="00AE0882"/>
    <w:rsid w:val="00AE0DD0"/>
    <w:rsid w:val="00AE17C7"/>
    <w:rsid w:val="00AE1BD0"/>
    <w:rsid w:val="00AE20C1"/>
    <w:rsid w:val="00AE232E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1630"/>
    <w:rsid w:val="00AF21D1"/>
    <w:rsid w:val="00AF2215"/>
    <w:rsid w:val="00AF344A"/>
    <w:rsid w:val="00AF3579"/>
    <w:rsid w:val="00AF4991"/>
    <w:rsid w:val="00AF4FB6"/>
    <w:rsid w:val="00AF57D6"/>
    <w:rsid w:val="00AF5B11"/>
    <w:rsid w:val="00AF5DA1"/>
    <w:rsid w:val="00AF5DAA"/>
    <w:rsid w:val="00AF6947"/>
    <w:rsid w:val="00B01301"/>
    <w:rsid w:val="00B01398"/>
    <w:rsid w:val="00B01914"/>
    <w:rsid w:val="00B029D8"/>
    <w:rsid w:val="00B02AE0"/>
    <w:rsid w:val="00B02FFE"/>
    <w:rsid w:val="00B03093"/>
    <w:rsid w:val="00B03C3F"/>
    <w:rsid w:val="00B03F7D"/>
    <w:rsid w:val="00B04A98"/>
    <w:rsid w:val="00B04DE1"/>
    <w:rsid w:val="00B04ED1"/>
    <w:rsid w:val="00B05EB0"/>
    <w:rsid w:val="00B06005"/>
    <w:rsid w:val="00B061BA"/>
    <w:rsid w:val="00B063D8"/>
    <w:rsid w:val="00B0658C"/>
    <w:rsid w:val="00B07493"/>
    <w:rsid w:val="00B074A4"/>
    <w:rsid w:val="00B07565"/>
    <w:rsid w:val="00B100C4"/>
    <w:rsid w:val="00B10A3C"/>
    <w:rsid w:val="00B10B65"/>
    <w:rsid w:val="00B12896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521"/>
    <w:rsid w:val="00B22F46"/>
    <w:rsid w:val="00B231DB"/>
    <w:rsid w:val="00B23369"/>
    <w:rsid w:val="00B23B33"/>
    <w:rsid w:val="00B23E17"/>
    <w:rsid w:val="00B24051"/>
    <w:rsid w:val="00B24AC3"/>
    <w:rsid w:val="00B24D2B"/>
    <w:rsid w:val="00B256B8"/>
    <w:rsid w:val="00B25D5C"/>
    <w:rsid w:val="00B26138"/>
    <w:rsid w:val="00B264D8"/>
    <w:rsid w:val="00B26559"/>
    <w:rsid w:val="00B265AB"/>
    <w:rsid w:val="00B26FF7"/>
    <w:rsid w:val="00B279BA"/>
    <w:rsid w:val="00B3068B"/>
    <w:rsid w:val="00B30FE6"/>
    <w:rsid w:val="00B31897"/>
    <w:rsid w:val="00B31970"/>
    <w:rsid w:val="00B3264E"/>
    <w:rsid w:val="00B32B8D"/>
    <w:rsid w:val="00B3324B"/>
    <w:rsid w:val="00B332F3"/>
    <w:rsid w:val="00B33D7B"/>
    <w:rsid w:val="00B33DBE"/>
    <w:rsid w:val="00B34396"/>
    <w:rsid w:val="00B34711"/>
    <w:rsid w:val="00B3477F"/>
    <w:rsid w:val="00B34E24"/>
    <w:rsid w:val="00B351BF"/>
    <w:rsid w:val="00B35445"/>
    <w:rsid w:val="00B35FFE"/>
    <w:rsid w:val="00B3680E"/>
    <w:rsid w:val="00B3683C"/>
    <w:rsid w:val="00B36ABA"/>
    <w:rsid w:val="00B37330"/>
    <w:rsid w:val="00B37649"/>
    <w:rsid w:val="00B37662"/>
    <w:rsid w:val="00B377DD"/>
    <w:rsid w:val="00B37F54"/>
    <w:rsid w:val="00B401F0"/>
    <w:rsid w:val="00B40732"/>
    <w:rsid w:val="00B4094F"/>
    <w:rsid w:val="00B41B72"/>
    <w:rsid w:val="00B41C0A"/>
    <w:rsid w:val="00B4257B"/>
    <w:rsid w:val="00B4280C"/>
    <w:rsid w:val="00B43516"/>
    <w:rsid w:val="00B43EC2"/>
    <w:rsid w:val="00B442AF"/>
    <w:rsid w:val="00B444DF"/>
    <w:rsid w:val="00B45794"/>
    <w:rsid w:val="00B458DE"/>
    <w:rsid w:val="00B46093"/>
    <w:rsid w:val="00B46D69"/>
    <w:rsid w:val="00B470EF"/>
    <w:rsid w:val="00B47509"/>
    <w:rsid w:val="00B50181"/>
    <w:rsid w:val="00B50A30"/>
    <w:rsid w:val="00B50C96"/>
    <w:rsid w:val="00B518BD"/>
    <w:rsid w:val="00B52195"/>
    <w:rsid w:val="00B52FE7"/>
    <w:rsid w:val="00B52FFE"/>
    <w:rsid w:val="00B533EA"/>
    <w:rsid w:val="00B53D1D"/>
    <w:rsid w:val="00B54242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165"/>
    <w:rsid w:val="00B61427"/>
    <w:rsid w:val="00B61FC0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66BE2"/>
    <w:rsid w:val="00B66D05"/>
    <w:rsid w:val="00B679C8"/>
    <w:rsid w:val="00B7016C"/>
    <w:rsid w:val="00B708CE"/>
    <w:rsid w:val="00B70903"/>
    <w:rsid w:val="00B70CB0"/>
    <w:rsid w:val="00B7167B"/>
    <w:rsid w:val="00B72164"/>
    <w:rsid w:val="00B7243E"/>
    <w:rsid w:val="00B72507"/>
    <w:rsid w:val="00B728F8"/>
    <w:rsid w:val="00B72EDE"/>
    <w:rsid w:val="00B73EEC"/>
    <w:rsid w:val="00B748C1"/>
    <w:rsid w:val="00B749D9"/>
    <w:rsid w:val="00B74E7B"/>
    <w:rsid w:val="00B7516D"/>
    <w:rsid w:val="00B7527A"/>
    <w:rsid w:val="00B753C8"/>
    <w:rsid w:val="00B755E6"/>
    <w:rsid w:val="00B7664D"/>
    <w:rsid w:val="00B769BC"/>
    <w:rsid w:val="00B76AA8"/>
    <w:rsid w:val="00B77519"/>
    <w:rsid w:val="00B777FC"/>
    <w:rsid w:val="00B800D5"/>
    <w:rsid w:val="00B802D4"/>
    <w:rsid w:val="00B804C2"/>
    <w:rsid w:val="00B814EE"/>
    <w:rsid w:val="00B81F44"/>
    <w:rsid w:val="00B82295"/>
    <w:rsid w:val="00B82750"/>
    <w:rsid w:val="00B82AEA"/>
    <w:rsid w:val="00B82FA8"/>
    <w:rsid w:val="00B83694"/>
    <w:rsid w:val="00B83C9E"/>
    <w:rsid w:val="00B83EAB"/>
    <w:rsid w:val="00B83FF6"/>
    <w:rsid w:val="00B84179"/>
    <w:rsid w:val="00B84388"/>
    <w:rsid w:val="00B845D3"/>
    <w:rsid w:val="00B84F71"/>
    <w:rsid w:val="00B8537A"/>
    <w:rsid w:val="00B85A1C"/>
    <w:rsid w:val="00B87776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438C"/>
    <w:rsid w:val="00B9503B"/>
    <w:rsid w:val="00B95108"/>
    <w:rsid w:val="00B95720"/>
    <w:rsid w:val="00B958D8"/>
    <w:rsid w:val="00B95E0B"/>
    <w:rsid w:val="00B961F3"/>
    <w:rsid w:val="00B961F6"/>
    <w:rsid w:val="00B969DE"/>
    <w:rsid w:val="00B973B5"/>
    <w:rsid w:val="00B97422"/>
    <w:rsid w:val="00B9759A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4286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6FB1"/>
    <w:rsid w:val="00BB70E7"/>
    <w:rsid w:val="00BB7CEF"/>
    <w:rsid w:val="00BB7F9D"/>
    <w:rsid w:val="00BC059F"/>
    <w:rsid w:val="00BC1714"/>
    <w:rsid w:val="00BC1C4B"/>
    <w:rsid w:val="00BC1D8A"/>
    <w:rsid w:val="00BC218D"/>
    <w:rsid w:val="00BC2290"/>
    <w:rsid w:val="00BC246D"/>
    <w:rsid w:val="00BC248B"/>
    <w:rsid w:val="00BC2FDE"/>
    <w:rsid w:val="00BC38B3"/>
    <w:rsid w:val="00BC3982"/>
    <w:rsid w:val="00BC3A99"/>
    <w:rsid w:val="00BC4C1F"/>
    <w:rsid w:val="00BC4D8F"/>
    <w:rsid w:val="00BC626B"/>
    <w:rsid w:val="00BC65F1"/>
    <w:rsid w:val="00BC6942"/>
    <w:rsid w:val="00BC6C3D"/>
    <w:rsid w:val="00BC71FA"/>
    <w:rsid w:val="00BC758B"/>
    <w:rsid w:val="00BC763C"/>
    <w:rsid w:val="00BC79CF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5557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1ED8"/>
    <w:rsid w:val="00BE277C"/>
    <w:rsid w:val="00BE32A8"/>
    <w:rsid w:val="00BE38EA"/>
    <w:rsid w:val="00BE50F7"/>
    <w:rsid w:val="00BE56DC"/>
    <w:rsid w:val="00BE5B6E"/>
    <w:rsid w:val="00BE6C47"/>
    <w:rsid w:val="00BE6F51"/>
    <w:rsid w:val="00BE70CC"/>
    <w:rsid w:val="00BE73AA"/>
    <w:rsid w:val="00BE7F5C"/>
    <w:rsid w:val="00BF045F"/>
    <w:rsid w:val="00BF18C7"/>
    <w:rsid w:val="00BF2A5A"/>
    <w:rsid w:val="00BF3052"/>
    <w:rsid w:val="00BF361E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06F4"/>
    <w:rsid w:val="00C01BB4"/>
    <w:rsid w:val="00C02611"/>
    <w:rsid w:val="00C029CC"/>
    <w:rsid w:val="00C02BF5"/>
    <w:rsid w:val="00C02D64"/>
    <w:rsid w:val="00C03D11"/>
    <w:rsid w:val="00C0443F"/>
    <w:rsid w:val="00C04B37"/>
    <w:rsid w:val="00C05247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2E6A"/>
    <w:rsid w:val="00C1391C"/>
    <w:rsid w:val="00C13B9C"/>
    <w:rsid w:val="00C1485F"/>
    <w:rsid w:val="00C166B0"/>
    <w:rsid w:val="00C16E1A"/>
    <w:rsid w:val="00C16FE2"/>
    <w:rsid w:val="00C17643"/>
    <w:rsid w:val="00C202E9"/>
    <w:rsid w:val="00C204A9"/>
    <w:rsid w:val="00C2080B"/>
    <w:rsid w:val="00C20901"/>
    <w:rsid w:val="00C2090E"/>
    <w:rsid w:val="00C209CC"/>
    <w:rsid w:val="00C2151F"/>
    <w:rsid w:val="00C21A13"/>
    <w:rsid w:val="00C23E43"/>
    <w:rsid w:val="00C23F5B"/>
    <w:rsid w:val="00C246EE"/>
    <w:rsid w:val="00C24C80"/>
    <w:rsid w:val="00C250E4"/>
    <w:rsid w:val="00C25A08"/>
    <w:rsid w:val="00C272BD"/>
    <w:rsid w:val="00C27A47"/>
    <w:rsid w:val="00C305F1"/>
    <w:rsid w:val="00C307B2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062C"/>
    <w:rsid w:val="00C418EF"/>
    <w:rsid w:val="00C41D95"/>
    <w:rsid w:val="00C41DB0"/>
    <w:rsid w:val="00C41DB4"/>
    <w:rsid w:val="00C4283F"/>
    <w:rsid w:val="00C43D1B"/>
    <w:rsid w:val="00C45A95"/>
    <w:rsid w:val="00C46194"/>
    <w:rsid w:val="00C46D24"/>
    <w:rsid w:val="00C4754E"/>
    <w:rsid w:val="00C476F3"/>
    <w:rsid w:val="00C477DC"/>
    <w:rsid w:val="00C47E87"/>
    <w:rsid w:val="00C50ED7"/>
    <w:rsid w:val="00C51773"/>
    <w:rsid w:val="00C51D95"/>
    <w:rsid w:val="00C51F7A"/>
    <w:rsid w:val="00C520C5"/>
    <w:rsid w:val="00C525C7"/>
    <w:rsid w:val="00C52639"/>
    <w:rsid w:val="00C52E23"/>
    <w:rsid w:val="00C53044"/>
    <w:rsid w:val="00C545D2"/>
    <w:rsid w:val="00C54B26"/>
    <w:rsid w:val="00C54B5F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670D"/>
    <w:rsid w:val="00C67CB0"/>
    <w:rsid w:val="00C67D98"/>
    <w:rsid w:val="00C7009F"/>
    <w:rsid w:val="00C70299"/>
    <w:rsid w:val="00C70619"/>
    <w:rsid w:val="00C70A4A"/>
    <w:rsid w:val="00C70DF0"/>
    <w:rsid w:val="00C70FAD"/>
    <w:rsid w:val="00C7131E"/>
    <w:rsid w:val="00C7159A"/>
    <w:rsid w:val="00C71D65"/>
    <w:rsid w:val="00C727F7"/>
    <w:rsid w:val="00C7428F"/>
    <w:rsid w:val="00C74791"/>
    <w:rsid w:val="00C7485E"/>
    <w:rsid w:val="00C74A5F"/>
    <w:rsid w:val="00C751B8"/>
    <w:rsid w:val="00C757B4"/>
    <w:rsid w:val="00C75874"/>
    <w:rsid w:val="00C771C2"/>
    <w:rsid w:val="00C7749E"/>
    <w:rsid w:val="00C777FE"/>
    <w:rsid w:val="00C779E5"/>
    <w:rsid w:val="00C80111"/>
    <w:rsid w:val="00C80B13"/>
    <w:rsid w:val="00C80C89"/>
    <w:rsid w:val="00C813EF"/>
    <w:rsid w:val="00C81491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07E"/>
    <w:rsid w:val="00CA1A4B"/>
    <w:rsid w:val="00CA2C40"/>
    <w:rsid w:val="00CA2C91"/>
    <w:rsid w:val="00CA2CDD"/>
    <w:rsid w:val="00CA2EC3"/>
    <w:rsid w:val="00CA39C1"/>
    <w:rsid w:val="00CA3CF7"/>
    <w:rsid w:val="00CA4063"/>
    <w:rsid w:val="00CA48BF"/>
    <w:rsid w:val="00CA4E30"/>
    <w:rsid w:val="00CA4ECB"/>
    <w:rsid w:val="00CA5481"/>
    <w:rsid w:val="00CA553B"/>
    <w:rsid w:val="00CA5684"/>
    <w:rsid w:val="00CA5879"/>
    <w:rsid w:val="00CA599D"/>
    <w:rsid w:val="00CA5F1E"/>
    <w:rsid w:val="00CA73EE"/>
    <w:rsid w:val="00CA755A"/>
    <w:rsid w:val="00CA75DC"/>
    <w:rsid w:val="00CA7901"/>
    <w:rsid w:val="00CA7927"/>
    <w:rsid w:val="00CA7A66"/>
    <w:rsid w:val="00CA7B37"/>
    <w:rsid w:val="00CB0162"/>
    <w:rsid w:val="00CB0608"/>
    <w:rsid w:val="00CB0A38"/>
    <w:rsid w:val="00CB0E08"/>
    <w:rsid w:val="00CB1359"/>
    <w:rsid w:val="00CB146D"/>
    <w:rsid w:val="00CB1ECC"/>
    <w:rsid w:val="00CB263E"/>
    <w:rsid w:val="00CB2685"/>
    <w:rsid w:val="00CB2C6B"/>
    <w:rsid w:val="00CB311F"/>
    <w:rsid w:val="00CB342F"/>
    <w:rsid w:val="00CB4782"/>
    <w:rsid w:val="00CB494A"/>
    <w:rsid w:val="00CB503B"/>
    <w:rsid w:val="00CB5115"/>
    <w:rsid w:val="00CB5177"/>
    <w:rsid w:val="00CB6710"/>
    <w:rsid w:val="00CB6F99"/>
    <w:rsid w:val="00CB702A"/>
    <w:rsid w:val="00CB7CB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141"/>
    <w:rsid w:val="00CC3588"/>
    <w:rsid w:val="00CC3D4F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DAF"/>
    <w:rsid w:val="00CC7E17"/>
    <w:rsid w:val="00CD0050"/>
    <w:rsid w:val="00CD036C"/>
    <w:rsid w:val="00CD07CF"/>
    <w:rsid w:val="00CD10C7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D7A0D"/>
    <w:rsid w:val="00CE05F0"/>
    <w:rsid w:val="00CE085D"/>
    <w:rsid w:val="00CE0A06"/>
    <w:rsid w:val="00CE0B1B"/>
    <w:rsid w:val="00CE0BFA"/>
    <w:rsid w:val="00CE0FDE"/>
    <w:rsid w:val="00CE1B85"/>
    <w:rsid w:val="00CE1C7F"/>
    <w:rsid w:val="00CE22C6"/>
    <w:rsid w:val="00CE2887"/>
    <w:rsid w:val="00CE3C96"/>
    <w:rsid w:val="00CE3FBF"/>
    <w:rsid w:val="00CE4AEC"/>
    <w:rsid w:val="00CE589E"/>
    <w:rsid w:val="00CE5981"/>
    <w:rsid w:val="00CE5F3A"/>
    <w:rsid w:val="00CE66ED"/>
    <w:rsid w:val="00CE6C39"/>
    <w:rsid w:val="00CE6F28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012F"/>
    <w:rsid w:val="00D0141B"/>
    <w:rsid w:val="00D01453"/>
    <w:rsid w:val="00D0156C"/>
    <w:rsid w:val="00D017E5"/>
    <w:rsid w:val="00D0251D"/>
    <w:rsid w:val="00D02792"/>
    <w:rsid w:val="00D027FD"/>
    <w:rsid w:val="00D03014"/>
    <w:rsid w:val="00D03243"/>
    <w:rsid w:val="00D03267"/>
    <w:rsid w:val="00D03666"/>
    <w:rsid w:val="00D03D18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AAB"/>
    <w:rsid w:val="00D06FAD"/>
    <w:rsid w:val="00D07053"/>
    <w:rsid w:val="00D072DA"/>
    <w:rsid w:val="00D07736"/>
    <w:rsid w:val="00D078C2"/>
    <w:rsid w:val="00D10A0C"/>
    <w:rsid w:val="00D10E06"/>
    <w:rsid w:val="00D11012"/>
    <w:rsid w:val="00D1118C"/>
    <w:rsid w:val="00D11353"/>
    <w:rsid w:val="00D114B5"/>
    <w:rsid w:val="00D11D18"/>
    <w:rsid w:val="00D11E2A"/>
    <w:rsid w:val="00D120F3"/>
    <w:rsid w:val="00D132ED"/>
    <w:rsid w:val="00D1385F"/>
    <w:rsid w:val="00D13906"/>
    <w:rsid w:val="00D13F51"/>
    <w:rsid w:val="00D142FC"/>
    <w:rsid w:val="00D154C1"/>
    <w:rsid w:val="00D15714"/>
    <w:rsid w:val="00D15C9A"/>
    <w:rsid w:val="00D161E1"/>
    <w:rsid w:val="00D176E9"/>
    <w:rsid w:val="00D17D81"/>
    <w:rsid w:val="00D17D95"/>
    <w:rsid w:val="00D2087D"/>
    <w:rsid w:val="00D218A0"/>
    <w:rsid w:val="00D22B10"/>
    <w:rsid w:val="00D231ED"/>
    <w:rsid w:val="00D23C52"/>
    <w:rsid w:val="00D26A8F"/>
    <w:rsid w:val="00D26E94"/>
    <w:rsid w:val="00D27340"/>
    <w:rsid w:val="00D27860"/>
    <w:rsid w:val="00D302B5"/>
    <w:rsid w:val="00D3085D"/>
    <w:rsid w:val="00D31AEA"/>
    <w:rsid w:val="00D328AB"/>
    <w:rsid w:val="00D32AA4"/>
    <w:rsid w:val="00D34AF5"/>
    <w:rsid w:val="00D35B4A"/>
    <w:rsid w:val="00D35EF1"/>
    <w:rsid w:val="00D36495"/>
    <w:rsid w:val="00D367E5"/>
    <w:rsid w:val="00D36ABD"/>
    <w:rsid w:val="00D3766F"/>
    <w:rsid w:val="00D37CC5"/>
    <w:rsid w:val="00D406AD"/>
    <w:rsid w:val="00D40FD5"/>
    <w:rsid w:val="00D41A63"/>
    <w:rsid w:val="00D41FE7"/>
    <w:rsid w:val="00D429E2"/>
    <w:rsid w:val="00D42F63"/>
    <w:rsid w:val="00D43096"/>
    <w:rsid w:val="00D43EE0"/>
    <w:rsid w:val="00D461CD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3EDC"/>
    <w:rsid w:val="00D54453"/>
    <w:rsid w:val="00D5472F"/>
    <w:rsid w:val="00D54D49"/>
    <w:rsid w:val="00D54DEA"/>
    <w:rsid w:val="00D5549A"/>
    <w:rsid w:val="00D55BD9"/>
    <w:rsid w:val="00D55C6C"/>
    <w:rsid w:val="00D56F6B"/>
    <w:rsid w:val="00D577C6"/>
    <w:rsid w:val="00D61673"/>
    <w:rsid w:val="00D62221"/>
    <w:rsid w:val="00D62700"/>
    <w:rsid w:val="00D628A0"/>
    <w:rsid w:val="00D63556"/>
    <w:rsid w:val="00D63FD8"/>
    <w:rsid w:val="00D6487E"/>
    <w:rsid w:val="00D64A00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481"/>
    <w:rsid w:val="00D70917"/>
    <w:rsid w:val="00D70FCB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3DE1"/>
    <w:rsid w:val="00D74817"/>
    <w:rsid w:val="00D74A04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77A7D"/>
    <w:rsid w:val="00D77A90"/>
    <w:rsid w:val="00D8001F"/>
    <w:rsid w:val="00D80463"/>
    <w:rsid w:val="00D8131C"/>
    <w:rsid w:val="00D816F8"/>
    <w:rsid w:val="00D81740"/>
    <w:rsid w:val="00D819A9"/>
    <w:rsid w:val="00D81C16"/>
    <w:rsid w:val="00D81D57"/>
    <w:rsid w:val="00D8213D"/>
    <w:rsid w:val="00D8230F"/>
    <w:rsid w:val="00D8283C"/>
    <w:rsid w:val="00D82E31"/>
    <w:rsid w:val="00D833A8"/>
    <w:rsid w:val="00D838E4"/>
    <w:rsid w:val="00D83D14"/>
    <w:rsid w:val="00D83FFC"/>
    <w:rsid w:val="00D84F5D"/>
    <w:rsid w:val="00D85402"/>
    <w:rsid w:val="00D86AEC"/>
    <w:rsid w:val="00D87756"/>
    <w:rsid w:val="00D919F1"/>
    <w:rsid w:val="00D91B5B"/>
    <w:rsid w:val="00D929C2"/>
    <w:rsid w:val="00D9370A"/>
    <w:rsid w:val="00D93CA1"/>
    <w:rsid w:val="00D9496A"/>
    <w:rsid w:val="00D9497C"/>
    <w:rsid w:val="00D94BAE"/>
    <w:rsid w:val="00D958C7"/>
    <w:rsid w:val="00D95A78"/>
    <w:rsid w:val="00D95D04"/>
    <w:rsid w:val="00D96638"/>
    <w:rsid w:val="00D966DF"/>
    <w:rsid w:val="00D968F2"/>
    <w:rsid w:val="00DA1387"/>
    <w:rsid w:val="00DA1AAE"/>
    <w:rsid w:val="00DA1C91"/>
    <w:rsid w:val="00DA1DD4"/>
    <w:rsid w:val="00DA2020"/>
    <w:rsid w:val="00DA27E7"/>
    <w:rsid w:val="00DA29C8"/>
    <w:rsid w:val="00DA2ACA"/>
    <w:rsid w:val="00DA2D84"/>
    <w:rsid w:val="00DA33BD"/>
    <w:rsid w:val="00DA3646"/>
    <w:rsid w:val="00DA42A6"/>
    <w:rsid w:val="00DA42F2"/>
    <w:rsid w:val="00DA42F4"/>
    <w:rsid w:val="00DA44D3"/>
    <w:rsid w:val="00DA49BF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1BAD"/>
    <w:rsid w:val="00DB228B"/>
    <w:rsid w:val="00DB235B"/>
    <w:rsid w:val="00DB242E"/>
    <w:rsid w:val="00DB2F33"/>
    <w:rsid w:val="00DB3073"/>
    <w:rsid w:val="00DB3906"/>
    <w:rsid w:val="00DB398D"/>
    <w:rsid w:val="00DB3FC9"/>
    <w:rsid w:val="00DB4625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1170"/>
    <w:rsid w:val="00DC24D9"/>
    <w:rsid w:val="00DC2762"/>
    <w:rsid w:val="00DC3B67"/>
    <w:rsid w:val="00DC3C15"/>
    <w:rsid w:val="00DC3E10"/>
    <w:rsid w:val="00DC3F97"/>
    <w:rsid w:val="00DC4256"/>
    <w:rsid w:val="00DC51EB"/>
    <w:rsid w:val="00DC66E3"/>
    <w:rsid w:val="00DC714E"/>
    <w:rsid w:val="00DC7B26"/>
    <w:rsid w:val="00DD042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2675"/>
    <w:rsid w:val="00DD3168"/>
    <w:rsid w:val="00DD3255"/>
    <w:rsid w:val="00DD3B98"/>
    <w:rsid w:val="00DD4D95"/>
    <w:rsid w:val="00DD4F6D"/>
    <w:rsid w:val="00DD5622"/>
    <w:rsid w:val="00DD58F8"/>
    <w:rsid w:val="00DD6A54"/>
    <w:rsid w:val="00DD6ADD"/>
    <w:rsid w:val="00DD7C2F"/>
    <w:rsid w:val="00DD7F8A"/>
    <w:rsid w:val="00DD7F9A"/>
    <w:rsid w:val="00DE0CE6"/>
    <w:rsid w:val="00DE13A4"/>
    <w:rsid w:val="00DE221F"/>
    <w:rsid w:val="00DE22A7"/>
    <w:rsid w:val="00DE277D"/>
    <w:rsid w:val="00DE2A08"/>
    <w:rsid w:val="00DE2DD3"/>
    <w:rsid w:val="00DE2F8F"/>
    <w:rsid w:val="00DE39B6"/>
    <w:rsid w:val="00DE3AB5"/>
    <w:rsid w:val="00DE3F1E"/>
    <w:rsid w:val="00DE4235"/>
    <w:rsid w:val="00DE42E1"/>
    <w:rsid w:val="00DE453A"/>
    <w:rsid w:val="00DE45E4"/>
    <w:rsid w:val="00DE498B"/>
    <w:rsid w:val="00DE4B21"/>
    <w:rsid w:val="00DE4CFF"/>
    <w:rsid w:val="00DE5367"/>
    <w:rsid w:val="00DE556B"/>
    <w:rsid w:val="00DE5573"/>
    <w:rsid w:val="00DE581C"/>
    <w:rsid w:val="00DE6FAD"/>
    <w:rsid w:val="00DE745F"/>
    <w:rsid w:val="00DE79AB"/>
    <w:rsid w:val="00DE7CB3"/>
    <w:rsid w:val="00DF0772"/>
    <w:rsid w:val="00DF089D"/>
    <w:rsid w:val="00DF0C82"/>
    <w:rsid w:val="00DF3026"/>
    <w:rsid w:val="00DF36C6"/>
    <w:rsid w:val="00DF37BA"/>
    <w:rsid w:val="00DF4632"/>
    <w:rsid w:val="00DF53DD"/>
    <w:rsid w:val="00DF53EB"/>
    <w:rsid w:val="00DF5E57"/>
    <w:rsid w:val="00DF6350"/>
    <w:rsid w:val="00DF66BA"/>
    <w:rsid w:val="00DF66D9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3D4D"/>
    <w:rsid w:val="00E046D1"/>
    <w:rsid w:val="00E050B5"/>
    <w:rsid w:val="00E066B0"/>
    <w:rsid w:val="00E06C89"/>
    <w:rsid w:val="00E07486"/>
    <w:rsid w:val="00E07C0A"/>
    <w:rsid w:val="00E11A21"/>
    <w:rsid w:val="00E12243"/>
    <w:rsid w:val="00E1246D"/>
    <w:rsid w:val="00E128A8"/>
    <w:rsid w:val="00E12C56"/>
    <w:rsid w:val="00E14059"/>
    <w:rsid w:val="00E147B3"/>
    <w:rsid w:val="00E1508E"/>
    <w:rsid w:val="00E15C20"/>
    <w:rsid w:val="00E15E40"/>
    <w:rsid w:val="00E15FD5"/>
    <w:rsid w:val="00E165AB"/>
    <w:rsid w:val="00E170CB"/>
    <w:rsid w:val="00E17333"/>
    <w:rsid w:val="00E176A4"/>
    <w:rsid w:val="00E17A5D"/>
    <w:rsid w:val="00E17EAD"/>
    <w:rsid w:val="00E212F0"/>
    <w:rsid w:val="00E21BC1"/>
    <w:rsid w:val="00E226E2"/>
    <w:rsid w:val="00E22AC6"/>
    <w:rsid w:val="00E23C3E"/>
    <w:rsid w:val="00E24916"/>
    <w:rsid w:val="00E2497A"/>
    <w:rsid w:val="00E25A5D"/>
    <w:rsid w:val="00E2620C"/>
    <w:rsid w:val="00E266E4"/>
    <w:rsid w:val="00E26960"/>
    <w:rsid w:val="00E2720B"/>
    <w:rsid w:val="00E27654"/>
    <w:rsid w:val="00E27801"/>
    <w:rsid w:val="00E2780F"/>
    <w:rsid w:val="00E27F9B"/>
    <w:rsid w:val="00E3043C"/>
    <w:rsid w:val="00E30600"/>
    <w:rsid w:val="00E31AB9"/>
    <w:rsid w:val="00E31F45"/>
    <w:rsid w:val="00E329B6"/>
    <w:rsid w:val="00E32B29"/>
    <w:rsid w:val="00E32C9E"/>
    <w:rsid w:val="00E33ABD"/>
    <w:rsid w:val="00E345A0"/>
    <w:rsid w:val="00E3482C"/>
    <w:rsid w:val="00E34A05"/>
    <w:rsid w:val="00E35947"/>
    <w:rsid w:val="00E359F5"/>
    <w:rsid w:val="00E36478"/>
    <w:rsid w:val="00E3658C"/>
    <w:rsid w:val="00E402A1"/>
    <w:rsid w:val="00E40AA3"/>
    <w:rsid w:val="00E42879"/>
    <w:rsid w:val="00E429C7"/>
    <w:rsid w:val="00E42C21"/>
    <w:rsid w:val="00E42C53"/>
    <w:rsid w:val="00E42C82"/>
    <w:rsid w:val="00E42E8D"/>
    <w:rsid w:val="00E4351A"/>
    <w:rsid w:val="00E437D2"/>
    <w:rsid w:val="00E43B13"/>
    <w:rsid w:val="00E43CCD"/>
    <w:rsid w:val="00E44258"/>
    <w:rsid w:val="00E443A8"/>
    <w:rsid w:val="00E44BCB"/>
    <w:rsid w:val="00E45E4E"/>
    <w:rsid w:val="00E46D16"/>
    <w:rsid w:val="00E50BE7"/>
    <w:rsid w:val="00E513DE"/>
    <w:rsid w:val="00E51C99"/>
    <w:rsid w:val="00E5200D"/>
    <w:rsid w:val="00E527AA"/>
    <w:rsid w:val="00E532A6"/>
    <w:rsid w:val="00E532D3"/>
    <w:rsid w:val="00E5454B"/>
    <w:rsid w:val="00E54643"/>
    <w:rsid w:val="00E54FFA"/>
    <w:rsid w:val="00E5505D"/>
    <w:rsid w:val="00E5550E"/>
    <w:rsid w:val="00E5597C"/>
    <w:rsid w:val="00E55B05"/>
    <w:rsid w:val="00E55C34"/>
    <w:rsid w:val="00E56B62"/>
    <w:rsid w:val="00E5726F"/>
    <w:rsid w:val="00E57BC5"/>
    <w:rsid w:val="00E604A0"/>
    <w:rsid w:val="00E604A7"/>
    <w:rsid w:val="00E609A7"/>
    <w:rsid w:val="00E61783"/>
    <w:rsid w:val="00E62CF8"/>
    <w:rsid w:val="00E62DA6"/>
    <w:rsid w:val="00E63065"/>
    <w:rsid w:val="00E63B3F"/>
    <w:rsid w:val="00E63BC8"/>
    <w:rsid w:val="00E6455D"/>
    <w:rsid w:val="00E64F5A"/>
    <w:rsid w:val="00E66306"/>
    <w:rsid w:val="00E66DB7"/>
    <w:rsid w:val="00E674B6"/>
    <w:rsid w:val="00E67AAF"/>
    <w:rsid w:val="00E67C87"/>
    <w:rsid w:val="00E709C3"/>
    <w:rsid w:val="00E70C08"/>
    <w:rsid w:val="00E7135A"/>
    <w:rsid w:val="00E71C5E"/>
    <w:rsid w:val="00E71D15"/>
    <w:rsid w:val="00E72157"/>
    <w:rsid w:val="00E72FF2"/>
    <w:rsid w:val="00E731C6"/>
    <w:rsid w:val="00E73464"/>
    <w:rsid w:val="00E74147"/>
    <w:rsid w:val="00E74DAD"/>
    <w:rsid w:val="00E7508D"/>
    <w:rsid w:val="00E75137"/>
    <w:rsid w:val="00E75441"/>
    <w:rsid w:val="00E75931"/>
    <w:rsid w:val="00E7599B"/>
    <w:rsid w:val="00E760FC"/>
    <w:rsid w:val="00E76965"/>
    <w:rsid w:val="00E77169"/>
    <w:rsid w:val="00E7784A"/>
    <w:rsid w:val="00E779D7"/>
    <w:rsid w:val="00E77FF2"/>
    <w:rsid w:val="00E8047E"/>
    <w:rsid w:val="00E8077F"/>
    <w:rsid w:val="00E80B0E"/>
    <w:rsid w:val="00E80E60"/>
    <w:rsid w:val="00E81926"/>
    <w:rsid w:val="00E81B0B"/>
    <w:rsid w:val="00E81BB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148"/>
    <w:rsid w:val="00E90341"/>
    <w:rsid w:val="00E9034B"/>
    <w:rsid w:val="00E909A1"/>
    <w:rsid w:val="00E90CE7"/>
    <w:rsid w:val="00E90E4D"/>
    <w:rsid w:val="00E9301B"/>
    <w:rsid w:val="00E9367B"/>
    <w:rsid w:val="00E94169"/>
    <w:rsid w:val="00E949C0"/>
    <w:rsid w:val="00E95127"/>
    <w:rsid w:val="00E95567"/>
    <w:rsid w:val="00E958AA"/>
    <w:rsid w:val="00E95E98"/>
    <w:rsid w:val="00E95ED4"/>
    <w:rsid w:val="00EA0129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5FA1"/>
    <w:rsid w:val="00EA6EB4"/>
    <w:rsid w:val="00EA7CCB"/>
    <w:rsid w:val="00EB0093"/>
    <w:rsid w:val="00EB074F"/>
    <w:rsid w:val="00EB0AFF"/>
    <w:rsid w:val="00EB0F30"/>
    <w:rsid w:val="00EB1BDB"/>
    <w:rsid w:val="00EB2706"/>
    <w:rsid w:val="00EB34B6"/>
    <w:rsid w:val="00EB3663"/>
    <w:rsid w:val="00EB40D2"/>
    <w:rsid w:val="00EB4467"/>
    <w:rsid w:val="00EB5875"/>
    <w:rsid w:val="00EB58C7"/>
    <w:rsid w:val="00EB5F98"/>
    <w:rsid w:val="00EB621B"/>
    <w:rsid w:val="00EB643B"/>
    <w:rsid w:val="00EB7245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5C49"/>
    <w:rsid w:val="00EC6FE4"/>
    <w:rsid w:val="00EC7030"/>
    <w:rsid w:val="00EC7EC1"/>
    <w:rsid w:val="00ED064A"/>
    <w:rsid w:val="00ED1544"/>
    <w:rsid w:val="00ED1979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D7BD3"/>
    <w:rsid w:val="00ED7BE5"/>
    <w:rsid w:val="00EE08C0"/>
    <w:rsid w:val="00EE0B23"/>
    <w:rsid w:val="00EE0D11"/>
    <w:rsid w:val="00EE17CB"/>
    <w:rsid w:val="00EE20A8"/>
    <w:rsid w:val="00EE25B1"/>
    <w:rsid w:val="00EE3A90"/>
    <w:rsid w:val="00EE40F7"/>
    <w:rsid w:val="00EE49F2"/>
    <w:rsid w:val="00EE4EB9"/>
    <w:rsid w:val="00EE52F8"/>
    <w:rsid w:val="00EE53AA"/>
    <w:rsid w:val="00EE57BF"/>
    <w:rsid w:val="00EE6D6C"/>
    <w:rsid w:val="00EE716D"/>
    <w:rsid w:val="00EE7666"/>
    <w:rsid w:val="00EF0454"/>
    <w:rsid w:val="00EF1031"/>
    <w:rsid w:val="00EF1566"/>
    <w:rsid w:val="00EF1CBA"/>
    <w:rsid w:val="00EF233C"/>
    <w:rsid w:val="00EF2B1C"/>
    <w:rsid w:val="00EF2E4E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AAE"/>
    <w:rsid w:val="00F11BBB"/>
    <w:rsid w:val="00F1227B"/>
    <w:rsid w:val="00F1262A"/>
    <w:rsid w:val="00F1267F"/>
    <w:rsid w:val="00F13F64"/>
    <w:rsid w:val="00F14203"/>
    <w:rsid w:val="00F1464F"/>
    <w:rsid w:val="00F158F1"/>
    <w:rsid w:val="00F15916"/>
    <w:rsid w:val="00F15C56"/>
    <w:rsid w:val="00F15C8F"/>
    <w:rsid w:val="00F15ED9"/>
    <w:rsid w:val="00F16309"/>
    <w:rsid w:val="00F164C9"/>
    <w:rsid w:val="00F1694A"/>
    <w:rsid w:val="00F16BC5"/>
    <w:rsid w:val="00F17A4D"/>
    <w:rsid w:val="00F205AB"/>
    <w:rsid w:val="00F206B6"/>
    <w:rsid w:val="00F2091F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49FA"/>
    <w:rsid w:val="00F2620A"/>
    <w:rsid w:val="00F26B4E"/>
    <w:rsid w:val="00F273C0"/>
    <w:rsid w:val="00F27C7A"/>
    <w:rsid w:val="00F3100B"/>
    <w:rsid w:val="00F31D3C"/>
    <w:rsid w:val="00F32D9E"/>
    <w:rsid w:val="00F330D4"/>
    <w:rsid w:val="00F33320"/>
    <w:rsid w:val="00F34156"/>
    <w:rsid w:val="00F348DC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AF1"/>
    <w:rsid w:val="00F40EDD"/>
    <w:rsid w:val="00F40F33"/>
    <w:rsid w:val="00F41213"/>
    <w:rsid w:val="00F41755"/>
    <w:rsid w:val="00F42A96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9E1"/>
    <w:rsid w:val="00F46A69"/>
    <w:rsid w:val="00F46DF4"/>
    <w:rsid w:val="00F46F17"/>
    <w:rsid w:val="00F477C8"/>
    <w:rsid w:val="00F47EA2"/>
    <w:rsid w:val="00F502E6"/>
    <w:rsid w:val="00F50AA0"/>
    <w:rsid w:val="00F51276"/>
    <w:rsid w:val="00F51CD4"/>
    <w:rsid w:val="00F51D47"/>
    <w:rsid w:val="00F51F24"/>
    <w:rsid w:val="00F53218"/>
    <w:rsid w:val="00F535A2"/>
    <w:rsid w:val="00F53926"/>
    <w:rsid w:val="00F53BC0"/>
    <w:rsid w:val="00F551CB"/>
    <w:rsid w:val="00F55254"/>
    <w:rsid w:val="00F554A4"/>
    <w:rsid w:val="00F55D2E"/>
    <w:rsid w:val="00F5606F"/>
    <w:rsid w:val="00F5653D"/>
    <w:rsid w:val="00F56A62"/>
    <w:rsid w:val="00F56E8B"/>
    <w:rsid w:val="00F57D63"/>
    <w:rsid w:val="00F611F4"/>
    <w:rsid w:val="00F61CF8"/>
    <w:rsid w:val="00F61EC6"/>
    <w:rsid w:val="00F62579"/>
    <w:rsid w:val="00F6325F"/>
    <w:rsid w:val="00F63BCA"/>
    <w:rsid w:val="00F6410A"/>
    <w:rsid w:val="00F643EE"/>
    <w:rsid w:val="00F65EE2"/>
    <w:rsid w:val="00F664BD"/>
    <w:rsid w:val="00F66992"/>
    <w:rsid w:val="00F66A8F"/>
    <w:rsid w:val="00F6722F"/>
    <w:rsid w:val="00F672BB"/>
    <w:rsid w:val="00F67472"/>
    <w:rsid w:val="00F675BF"/>
    <w:rsid w:val="00F67AC3"/>
    <w:rsid w:val="00F67F34"/>
    <w:rsid w:val="00F7027D"/>
    <w:rsid w:val="00F703A4"/>
    <w:rsid w:val="00F70418"/>
    <w:rsid w:val="00F707DE"/>
    <w:rsid w:val="00F70D1C"/>
    <w:rsid w:val="00F70D59"/>
    <w:rsid w:val="00F7117D"/>
    <w:rsid w:val="00F71AEB"/>
    <w:rsid w:val="00F71CEC"/>
    <w:rsid w:val="00F7219C"/>
    <w:rsid w:val="00F7579F"/>
    <w:rsid w:val="00F759DF"/>
    <w:rsid w:val="00F75A02"/>
    <w:rsid w:val="00F75B07"/>
    <w:rsid w:val="00F766B1"/>
    <w:rsid w:val="00F768F2"/>
    <w:rsid w:val="00F76F71"/>
    <w:rsid w:val="00F77234"/>
    <w:rsid w:val="00F774C2"/>
    <w:rsid w:val="00F77AA1"/>
    <w:rsid w:val="00F77AFA"/>
    <w:rsid w:val="00F77F7B"/>
    <w:rsid w:val="00F80547"/>
    <w:rsid w:val="00F807F5"/>
    <w:rsid w:val="00F80F20"/>
    <w:rsid w:val="00F81390"/>
    <w:rsid w:val="00F813F9"/>
    <w:rsid w:val="00F81674"/>
    <w:rsid w:val="00F81678"/>
    <w:rsid w:val="00F818DD"/>
    <w:rsid w:val="00F8191B"/>
    <w:rsid w:val="00F828A7"/>
    <w:rsid w:val="00F8292B"/>
    <w:rsid w:val="00F82A05"/>
    <w:rsid w:val="00F82A82"/>
    <w:rsid w:val="00F837E7"/>
    <w:rsid w:val="00F843A4"/>
    <w:rsid w:val="00F8454D"/>
    <w:rsid w:val="00F84DFF"/>
    <w:rsid w:val="00F84E0B"/>
    <w:rsid w:val="00F850A0"/>
    <w:rsid w:val="00F85587"/>
    <w:rsid w:val="00F85655"/>
    <w:rsid w:val="00F85E38"/>
    <w:rsid w:val="00F86516"/>
    <w:rsid w:val="00F86644"/>
    <w:rsid w:val="00F86F9B"/>
    <w:rsid w:val="00F87227"/>
    <w:rsid w:val="00F87388"/>
    <w:rsid w:val="00F8742E"/>
    <w:rsid w:val="00F87874"/>
    <w:rsid w:val="00F9033D"/>
    <w:rsid w:val="00F90AA8"/>
    <w:rsid w:val="00F90DFC"/>
    <w:rsid w:val="00F91E13"/>
    <w:rsid w:val="00F931FC"/>
    <w:rsid w:val="00F94662"/>
    <w:rsid w:val="00F95271"/>
    <w:rsid w:val="00F95382"/>
    <w:rsid w:val="00F95CA4"/>
    <w:rsid w:val="00F963C9"/>
    <w:rsid w:val="00F9653D"/>
    <w:rsid w:val="00F96659"/>
    <w:rsid w:val="00F96E4F"/>
    <w:rsid w:val="00F970BF"/>
    <w:rsid w:val="00F974FB"/>
    <w:rsid w:val="00F97837"/>
    <w:rsid w:val="00F97D87"/>
    <w:rsid w:val="00F97FB9"/>
    <w:rsid w:val="00FA0A5D"/>
    <w:rsid w:val="00FA15A1"/>
    <w:rsid w:val="00FA1955"/>
    <w:rsid w:val="00FA1BAC"/>
    <w:rsid w:val="00FA25AF"/>
    <w:rsid w:val="00FA35B1"/>
    <w:rsid w:val="00FA35CA"/>
    <w:rsid w:val="00FA3BAD"/>
    <w:rsid w:val="00FA423A"/>
    <w:rsid w:val="00FA47C8"/>
    <w:rsid w:val="00FA48D3"/>
    <w:rsid w:val="00FA537E"/>
    <w:rsid w:val="00FA550E"/>
    <w:rsid w:val="00FA5653"/>
    <w:rsid w:val="00FA588B"/>
    <w:rsid w:val="00FA5B24"/>
    <w:rsid w:val="00FA632A"/>
    <w:rsid w:val="00FA6BBE"/>
    <w:rsid w:val="00FA741B"/>
    <w:rsid w:val="00FA79F4"/>
    <w:rsid w:val="00FA7E4E"/>
    <w:rsid w:val="00FA7EF7"/>
    <w:rsid w:val="00FB05A4"/>
    <w:rsid w:val="00FB066E"/>
    <w:rsid w:val="00FB0E0B"/>
    <w:rsid w:val="00FB1E83"/>
    <w:rsid w:val="00FB1ED4"/>
    <w:rsid w:val="00FB2358"/>
    <w:rsid w:val="00FB24FA"/>
    <w:rsid w:val="00FB2DFF"/>
    <w:rsid w:val="00FB339F"/>
    <w:rsid w:val="00FB3A2B"/>
    <w:rsid w:val="00FB3D86"/>
    <w:rsid w:val="00FB3DA2"/>
    <w:rsid w:val="00FB3F04"/>
    <w:rsid w:val="00FB4AE6"/>
    <w:rsid w:val="00FB59F1"/>
    <w:rsid w:val="00FB5B03"/>
    <w:rsid w:val="00FB5BD9"/>
    <w:rsid w:val="00FB6088"/>
    <w:rsid w:val="00FB60CA"/>
    <w:rsid w:val="00FB6185"/>
    <w:rsid w:val="00FB6A47"/>
    <w:rsid w:val="00FB6F1A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6FE"/>
    <w:rsid w:val="00FC5F8C"/>
    <w:rsid w:val="00FC6068"/>
    <w:rsid w:val="00FC7009"/>
    <w:rsid w:val="00FC731C"/>
    <w:rsid w:val="00FC7650"/>
    <w:rsid w:val="00FC7B87"/>
    <w:rsid w:val="00FC7F86"/>
    <w:rsid w:val="00FD0706"/>
    <w:rsid w:val="00FD08BA"/>
    <w:rsid w:val="00FD1D5A"/>
    <w:rsid w:val="00FD1DFC"/>
    <w:rsid w:val="00FD2727"/>
    <w:rsid w:val="00FD2DFA"/>
    <w:rsid w:val="00FD2FE3"/>
    <w:rsid w:val="00FD32F8"/>
    <w:rsid w:val="00FD418C"/>
    <w:rsid w:val="00FD41E0"/>
    <w:rsid w:val="00FD5731"/>
    <w:rsid w:val="00FD63F9"/>
    <w:rsid w:val="00FD65C6"/>
    <w:rsid w:val="00FD69E7"/>
    <w:rsid w:val="00FD7538"/>
    <w:rsid w:val="00FD760B"/>
    <w:rsid w:val="00FE02E7"/>
    <w:rsid w:val="00FE0AC8"/>
    <w:rsid w:val="00FE163B"/>
    <w:rsid w:val="00FE1660"/>
    <w:rsid w:val="00FE17CD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0DA2"/>
    <w:rsid w:val="00FF0F1C"/>
    <w:rsid w:val="00FF12D7"/>
    <w:rsid w:val="00FF15A4"/>
    <w:rsid w:val="00FF16A3"/>
    <w:rsid w:val="00FF1B51"/>
    <w:rsid w:val="00FF226E"/>
    <w:rsid w:val="00FF2457"/>
    <w:rsid w:val="00FF2899"/>
    <w:rsid w:val="00FF3902"/>
    <w:rsid w:val="00FF3AE8"/>
    <w:rsid w:val="00FF3C5F"/>
    <w:rsid w:val="00FF3D19"/>
    <w:rsid w:val="00FF454A"/>
    <w:rsid w:val="00FF4ADB"/>
    <w:rsid w:val="00FF50DD"/>
    <w:rsid w:val="00FF59DB"/>
    <w:rsid w:val="00FF5B4A"/>
    <w:rsid w:val="00FF5C6B"/>
    <w:rsid w:val="00FF5EAC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D7F6DA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12F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1"/>
      </w:numPr>
      <w:pBdr>
        <w:top w:val="single" w:sz="12" w:space="3" w:color="auto"/>
      </w:pBdr>
      <w:tabs>
        <w:tab w:val="clear" w:pos="539"/>
        <w:tab w:val="num" w:pos="397"/>
      </w:tabs>
      <w:overflowPunct w:val="0"/>
      <w:autoSpaceDE w:val="0"/>
      <w:autoSpaceDN w:val="0"/>
      <w:adjustRightInd w:val="0"/>
      <w:spacing w:before="240" w:after="180"/>
      <w:ind w:left="533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1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ＭＳ 明朝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ＭＳ 明朝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ＭＳ 明朝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ＭＳ 明朝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ＭＳ 明朝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목록 단,목록단락,列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uiPriority w:val="99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qFormat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qFormat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D089D"/>
    <w:rPr>
      <w:color w:val="808080"/>
    </w:rPr>
  </w:style>
  <w:style w:type="paragraph" w:customStyle="1" w:styleId="B10">
    <w:name w:val="B1"/>
    <w:basedOn w:val="List"/>
    <w:link w:val="B1Char"/>
    <w:qFormat/>
    <w:rsid w:val="00BB36C3"/>
    <w:pPr>
      <w:overflowPunct/>
      <w:autoSpaceDE/>
      <w:autoSpaceDN/>
      <w:adjustRightInd/>
      <w:textAlignment w:val="auto"/>
    </w:pPr>
    <w:rPr>
      <w:rFonts w:eastAsia="ＭＳ 明朝"/>
    </w:rPr>
  </w:style>
  <w:style w:type="character" w:customStyle="1" w:styleId="B1Char">
    <w:name w:val="B1 Char"/>
    <w:link w:val="B10"/>
    <w:qFormat/>
    <w:rsid w:val="00BB36C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CB1359"/>
    <w:rPr>
      <w:rFonts w:ascii="SimSun" w:eastAsia="SimSun" w:hAnsi="SimSun" w:cs="SimSun"/>
      <w:sz w:val="24"/>
      <w:szCs w:val="24"/>
    </w:rPr>
  </w:style>
  <w:style w:type="character" w:styleId="Strong">
    <w:name w:val="Strong"/>
    <w:basedOn w:val="DefaultParagraphFont"/>
    <w:qFormat/>
    <w:rsid w:val="00B23B33"/>
    <w:rPr>
      <w:b/>
      <w:bCs/>
    </w:rPr>
  </w:style>
  <w:style w:type="paragraph" w:customStyle="1" w:styleId="Tablehead">
    <w:name w:val="Table_head"/>
    <w:basedOn w:val="Normal"/>
    <w:next w:val="Normal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Normal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SimSun" w:hAnsi="Arial"/>
      <w:szCs w:val="24"/>
    </w:rPr>
  </w:style>
  <w:style w:type="table" w:customStyle="1" w:styleId="ECCTable-redheader">
    <w:name w:val="ECC Table - red header"/>
    <w:basedOn w:val="TableNormal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SimSun" w:hAnsi="Arial"/>
      <w:szCs w:val="24"/>
      <w:lang w:val="en-GB" w:eastAsia="en-US"/>
    </w:rPr>
  </w:style>
  <w:style w:type="paragraph" w:customStyle="1" w:styleId="TableLegendNote">
    <w:name w:val="Table_Legend_Note"/>
    <w:basedOn w:val="Normal"/>
    <w:next w:val="Normal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SimSun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Normal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B2">
    <w:name w:val="B2+"/>
    <w:basedOn w:val="Normal"/>
    <w:qFormat/>
    <w:rsid w:val="00EA5FA1"/>
    <w:pPr>
      <w:numPr>
        <w:numId w:val="4"/>
      </w:numPr>
      <w:tabs>
        <w:tab w:val="clear" w:pos="1191"/>
        <w:tab w:val="num" w:pos="737"/>
      </w:tabs>
      <w:ind w:left="737" w:hanging="453"/>
    </w:pPr>
    <w:rPr>
      <w:rFonts w:eastAsia="ＭＳ 明朝"/>
      <w:lang w:eastAsia="en-GB"/>
    </w:rPr>
  </w:style>
  <w:style w:type="paragraph" w:customStyle="1" w:styleId="B20">
    <w:name w:val="B2"/>
    <w:basedOn w:val="List2"/>
    <w:link w:val="B2Char"/>
    <w:qFormat/>
    <w:rsid w:val="00AF1630"/>
    <w:rPr>
      <w:rFonts w:eastAsia="SimSun"/>
      <w:lang w:eastAsia="en-GB"/>
    </w:rPr>
  </w:style>
  <w:style w:type="character" w:customStyle="1" w:styleId="B1Zchn">
    <w:name w:val="B1 Zchn"/>
    <w:qFormat/>
    <w:rsid w:val="00AF1630"/>
    <w:rPr>
      <w:lang w:val="en-GB" w:eastAsia="en-GB"/>
    </w:rPr>
  </w:style>
  <w:style w:type="character" w:customStyle="1" w:styleId="B2Char">
    <w:name w:val="B2 Char"/>
    <w:link w:val="B20"/>
    <w:qFormat/>
    <w:rsid w:val="00AF1630"/>
    <w:rPr>
      <w:rFonts w:eastAsia="SimSun"/>
      <w:lang w:val="en-GB" w:eastAsia="en-GB"/>
    </w:rPr>
  </w:style>
  <w:style w:type="paragraph" w:customStyle="1" w:styleId="xxxmsonormal">
    <w:name w:val="x_xxmsonormal"/>
    <w:basedOn w:val="Normal"/>
    <w:rsid w:val="001F7A92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B1">
    <w:name w:val="B1+"/>
    <w:basedOn w:val="B10"/>
    <w:qFormat/>
    <w:rsid w:val="00275691"/>
    <w:pPr>
      <w:numPr>
        <w:numId w:val="16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H6Char">
    <w:name w:val="H6 Char"/>
    <w:link w:val="H6"/>
    <w:qFormat/>
    <w:rsid w:val="001154E6"/>
    <w:rPr>
      <w:rFonts w:ascii="Arial" w:eastAsia="Arial" w:hAnsi="Arial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BE1ED8"/>
    <w:pPr>
      <w:numPr>
        <w:numId w:val="26"/>
      </w:numPr>
      <w:overflowPunct/>
      <w:autoSpaceDE/>
      <w:autoSpaceDN/>
      <w:adjustRightInd/>
      <w:spacing w:before="0" w:after="200"/>
      <w:ind w:left="0" w:firstLine="0"/>
      <w:textAlignment w:val="auto"/>
    </w:pPr>
    <w:rPr>
      <w:rFonts w:eastAsiaTheme="minorHAnsi" w:cstheme="minorBidi"/>
      <w:iCs/>
      <w:szCs w:val="18"/>
    </w:rPr>
  </w:style>
  <w:style w:type="character" w:customStyle="1" w:styleId="RAN4proposalChar">
    <w:name w:val="RAN4 proposal Char"/>
    <w:basedOn w:val="DefaultParagraphFont"/>
    <w:link w:val="RAN4proposal"/>
    <w:rsid w:val="00BE1ED8"/>
    <w:rPr>
      <w:rFonts w:eastAsiaTheme="minorHAnsi" w:cstheme="minorBidi"/>
      <w:b/>
      <w:iCs/>
      <w:szCs w:val="18"/>
      <w:lang w:val="en-GB" w:eastAsia="en-US"/>
    </w:rPr>
  </w:style>
  <w:style w:type="table" w:styleId="GridTable5Dark-Accent5">
    <w:name w:val="Grid Table 5 Dark Accent 5"/>
    <w:basedOn w:val="TableNormal"/>
    <w:uiPriority w:val="50"/>
    <w:rsid w:val="006A49A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58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9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40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8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1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7434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68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0820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3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70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279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0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839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8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1940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8001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12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5667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152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201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28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166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082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1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6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EF3F0C-311B-4D9B-B478-659CA2B96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61</TotalTime>
  <Pages>4</Pages>
  <Words>1503</Words>
  <Characters>8571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10054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Umeda Hiromasa</cp:lastModifiedBy>
  <cp:revision>4</cp:revision>
  <cp:lastPrinted>2010-01-07T02:23:00Z</cp:lastPrinted>
  <dcterms:created xsi:type="dcterms:W3CDTF">2024-08-06T12:21:00Z</dcterms:created>
  <dcterms:modified xsi:type="dcterms:W3CDTF">2024-08-08T09:09:00Z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(3)njS5cgNXP5S3NHZYBt8H18qVdvn7XsCmoH+geTy/RyPL7edv7aNO8gCwjt/ZB0Lz+uWcO6cR
/WcFojCPRxPz7meyD5kNu/fmfUBNWZVHo+MV0myC9snU2XLjjgqy3Nr6gAPBHLDCFKyYS5N0
rH9JFXO13IO/H1TFv9fVjR2nSbXvG9FuvIkGpJerYSuUN3yzcJLDwF+weArRWCYrR6NtOtgB
DA+FV8XNQLQQTVWMD8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Cf/M7kZaHLsn7HA57meuE6Ty6Gu625OAdpMM+2BL3P4hnFsaD4AOsT
WEeQ65/+Ou9/2Jeq1mDMg6O/ONfxCs2IUsDSiWK9JHVgSzjLDtenz9pMAOUkMbQ2Q8gajKmZ
2IbYRd6lwERlPTTS9CXJcSg19IkRaogt38GF12FsMekv0DYZO1hplWZpYAur6JVNRimRxKnE
HyAL3v0NrWgpxxGob17bLrnIKkdmCuju5wue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/3ZDNob72mghjRXqdV4GqHx8jeIocIdvzA1F
e0o67FH/m5RsjyLl0hQRIWCowBpiPbhTSdan9qnggoYN4PpTpTo=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