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16D58CD5"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8910E5">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FB501F">
        <w:rPr>
          <w:rFonts w:ascii="Arial" w:hAnsi="Arial" w:cs="Arial" w:hint="eastAsia"/>
          <w:b/>
          <w:lang w:eastAsia="zh-CN"/>
        </w:rPr>
        <w:t>1</w:t>
      </w:r>
      <w:r w:rsidR="00A50D40">
        <w:rPr>
          <w:rFonts w:ascii="Arial" w:hAnsi="Arial" w:cs="Arial" w:hint="eastAsia"/>
          <w:b/>
          <w:lang w:eastAsia="zh-CN"/>
        </w:rPr>
        <w:t>1058</w:t>
      </w:r>
      <w:bookmarkStart w:id="2" w:name="_GoBack"/>
      <w:bookmarkEnd w:id="2"/>
    </w:p>
    <w:p w14:paraId="5F5860A3" w14:textId="6F8012BC" w:rsidR="00DD555D" w:rsidRPr="002C662F" w:rsidRDefault="00FB501F" w:rsidP="00DD555D">
      <w:pPr>
        <w:jc w:val="both"/>
        <w:rPr>
          <w:rFonts w:ascii="Arial" w:hAnsi="Arial"/>
          <w:b/>
          <w:lang w:val="en-US" w:eastAsia="zh-CN"/>
        </w:rPr>
      </w:pPr>
      <w:r>
        <w:rPr>
          <w:rFonts w:ascii="Arial" w:hAnsi="Arial" w:hint="eastAsia"/>
          <w:b/>
          <w:lang w:val="en-US" w:eastAsia="zh-CN"/>
        </w:rPr>
        <w:t>Maastricht</w:t>
      </w:r>
      <w:r w:rsidR="00DD555D">
        <w:rPr>
          <w:rFonts w:ascii="Arial" w:hAnsi="Arial" w:hint="eastAsia"/>
          <w:b/>
          <w:lang w:val="en-US" w:eastAsia="zh-CN"/>
        </w:rPr>
        <w:t xml:space="preserve">, </w:t>
      </w:r>
      <w:r>
        <w:rPr>
          <w:rFonts w:ascii="Arial" w:hAnsi="Arial" w:hint="eastAsia"/>
          <w:b/>
          <w:lang w:val="en-US" w:eastAsia="zh-CN"/>
        </w:rPr>
        <w:t>NL, Aug. 19</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Aug</w:t>
      </w:r>
      <w:r w:rsidR="00586D94">
        <w:rPr>
          <w:rFonts w:ascii="Arial" w:hAnsi="Arial" w:hint="eastAsia"/>
          <w:b/>
          <w:lang w:val="en-US" w:eastAsia="zh-CN"/>
        </w:rPr>
        <w:t>. 2</w:t>
      </w:r>
      <w:r>
        <w:rPr>
          <w:rFonts w:ascii="Arial" w:hAnsi="Arial" w:hint="eastAsia"/>
          <w:b/>
          <w:lang w:val="en-US" w:eastAsia="zh-CN"/>
        </w:rPr>
        <w:t>3</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490C9C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C7555">
        <w:rPr>
          <w:rFonts w:ascii="Arial" w:eastAsiaTheme="minorEastAsia" w:hAnsi="Arial" w:cs="Arial" w:hint="eastAsia"/>
          <w:b/>
          <w:lang w:eastAsia="zh-CN"/>
        </w:rPr>
        <w:t>SAN RF requirements</w:t>
      </w:r>
      <w:r w:rsidR="00E05903" w:rsidRPr="00E05903">
        <w:rPr>
          <w:rFonts w:ascii="Arial" w:eastAsiaTheme="minorEastAsia" w:hAnsi="Arial" w:cs="Arial"/>
          <w:b/>
          <w:lang w:eastAsia="zh-CN"/>
        </w:rPr>
        <w:t xml:space="preserve"> for the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new S-band</w:t>
      </w:r>
    </w:p>
    <w:p w14:paraId="77737CA4" w14:textId="374DAC0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B5651C">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B5651C">
        <w:rPr>
          <w:rFonts w:ascii="Arial" w:eastAsiaTheme="minorEastAsia" w:hAnsi="Arial" w:cs="Arial" w:hint="eastAsia"/>
          <w:b/>
          <w:lang w:eastAsia="zh-CN"/>
        </w:rPr>
        <w:t>17.3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64EA30B0" w:rsidR="004B07BD" w:rsidRDefault="004539C0" w:rsidP="004B07BD">
      <w:pPr>
        <w:rPr>
          <w:lang w:eastAsia="zh-CN"/>
        </w:rPr>
      </w:pPr>
      <w:r>
        <w:rPr>
          <w:lang w:eastAsia="zh-CN"/>
        </w:rPr>
        <w:t>In RAN</w:t>
      </w:r>
      <w:r w:rsidR="004B07BD" w:rsidRPr="004B07BD">
        <w:rPr>
          <w:lang w:eastAsia="zh-CN"/>
        </w:rPr>
        <w:t xml:space="preserve"> #1</w:t>
      </w:r>
      <w:r>
        <w:rPr>
          <w:rFonts w:hint="eastAsia"/>
          <w:lang w:eastAsia="zh-CN"/>
        </w:rPr>
        <w:t>04</w:t>
      </w:r>
      <w:r w:rsidR="009B780D">
        <w:rPr>
          <w:lang w:eastAsia="zh-CN"/>
        </w:rPr>
        <w:t xml:space="preserve"> meeting, </w:t>
      </w:r>
      <w:r w:rsidR="009B780D">
        <w:rPr>
          <w:rFonts w:hint="eastAsia"/>
          <w:lang w:eastAsia="zh-CN"/>
        </w:rPr>
        <w:t>the</w:t>
      </w:r>
      <w:r w:rsidR="00216D62">
        <w:rPr>
          <w:rFonts w:hint="eastAsia"/>
          <w:lang w:eastAsia="zh-CN"/>
        </w:rPr>
        <w:t xml:space="preserve"> </w:t>
      </w:r>
      <w:r w:rsidR="00EA0F62">
        <w:rPr>
          <w:rFonts w:hint="eastAsia"/>
          <w:lang w:eastAsia="zh-CN"/>
        </w:rPr>
        <w:t xml:space="preserve">work item </w:t>
      </w:r>
      <w:r w:rsidR="006753C6">
        <w:rPr>
          <w:lang w:eastAsia="zh-CN"/>
        </w:rPr>
        <w:t>to introduce a</w:t>
      </w:r>
      <w:r w:rsidR="004C7555">
        <w:rPr>
          <w:rFonts w:hint="eastAsia"/>
          <w:lang w:eastAsia="zh-CN"/>
        </w:rPr>
        <w:t xml:space="preserve"> new</w:t>
      </w:r>
      <w:r w:rsidR="00EA0F62">
        <w:rPr>
          <w:rFonts w:hint="eastAsia"/>
          <w:lang w:eastAsia="zh-CN"/>
        </w:rPr>
        <w:t xml:space="preserve"> NR-NTN </w:t>
      </w:r>
      <w:r w:rsidR="004C7555">
        <w:rPr>
          <w:rFonts w:hint="eastAsia"/>
          <w:lang w:eastAsia="zh-CN"/>
        </w:rPr>
        <w:t xml:space="preserve">FDD </w:t>
      </w:r>
      <w:r w:rsidR="00EA0F62">
        <w:rPr>
          <w:rFonts w:hint="eastAsia"/>
          <w:lang w:eastAsia="zh-CN"/>
        </w:rPr>
        <w:t>band</w:t>
      </w:r>
      <w:r w:rsidR="004B07BD" w:rsidRPr="004B07BD">
        <w:rPr>
          <w:rFonts w:hint="eastAsia"/>
          <w:lang w:eastAsia="zh-CN"/>
        </w:rPr>
        <w:t xml:space="preserve"> </w:t>
      </w:r>
      <w:r w:rsidR="004B07BD" w:rsidRPr="004B07BD">
        <w:rPr>
          <w:lang w:eastAsia="zh-CN"/>
        </w:rPr>
        <w:t xml:space="preserve">was </w:t>
      </w:r>
      <w:r w:rsidR="00EA0F62">
        <w:rPr>
          <w:rFonts w:hint="eastAsia"/>
          <w:lang w:eastAsia="zh-CN"/>
        </w:rPr>
        <w:t>approved</w:t>
      </w:r>
      <w:r w:rsidR="006753C6">
        <w:rPr>
          <w:lang w:eastAsia="zh-CN"/>
        </w:rPr>
        <w:t xml:space="preserve"> [1]</w:t>
      </w:r>
      <w:r w:rsidR="004B07BD" w:rsidRPr="004B07BD">
        <w:rPr>
          <w:lang w:eastAsia="zh-CN"/>
        </w:rPr>
        <w:t xml:space="preserve">. </w:t>
      </w:r>
      <w:r w:rsidR="0088018C">
        <w:rPr>
          <w:lang w:eastAsia="zh-CN"/>
        </w:rPr>
        <w:t>Part of the objective is</w:t>
      </w:r>
      <w:r w:rsidR="0088018C">
        <w:rPr>
          <w:rFonts w:hint="eastAsia"/>
          <w:lang w:eastAsia="zh-CN"/>
        </w:rPr>
        <w:t xml:space="preserve"> shown as follows:</w:t>
      </w:r>
    </w:p>
    <w:tbl>
      <w:tblPr>
        <w:tblStyle w:val="af9"/>
        <w:tblW w:w="0" w:type="auto"/>
        <w:tblLook w:val="04A0" w:firstRow="1" w:lastRow="0" w:firstColumn="1" w:lastColumn="0" w:noHBand="0" w:noVBand="1"/>
      </w:tblPr>
      <w:tblGrid>
        <w:gridCol w:w="9855"/>
      </w:tblGrid>
      <w:tr w:rsidR="0088018C" w:rsidRPr="006753C6" w14:paraId="73B7C5E0" w14:textId="77777777" w:rsidTr="0088018C">
        <w:tc>
          <w:tcPr>
            <w:tcW w:w="9855" w:type="dxa"/>
          </w:tcPr>
          <w:p w14:paraId="5C3E4EB7" w14:textId="77777777" w:rsidR="0088018C" w:rsidRPr="00B06629" w:rsidRDefault="0088018C" w:rsidP="0088018C">
            <w:pPr>
              <w:pBdr>
                <w:top w:val="nil"/>
                <w:left w:val="nil"/>
                <w:bottom w:val="nil"/>
                <w:right w:val="nil"/>
                <w:between w:val="nil"/>
              </w:pBdr>
              <w:rPr>
                <w:i/>
                <w:iCs/>
                <w:color w:val="000000"/>
              </w:rPr>
            </w:pPr>
            <w:r w:rsidRPr="00B06629">
              <w:rPr>
                <w:i/>
                <w:iCs/>
                <w:color w:val="000000"/>
              </w:rPr>
              <w:t>The objective of the core part is to:</w:t>
            </w:r>
          </w:p>
          <w:p w14:paraId="5D5EA708" w14:textId="77777777" w:rsidR="0088018C" w:rsidRPr="00B06629" w:rsidRDefault="0088018C" w:rsidP="0088018C">
            <w:pPr>
              <w:pBdr>
                <w:top w:val="nil"/>
                <w:left w:val="nil"/>
                <w:bottom w:val="nil"/>
                <w:right w:val="nil"/>
                <w:between w:val="nil"/>
              </w:pBdr>
              <w:ind w:left="568" w:hanging="284"/>
              <w:rPr>
                <w:i/>
                <w:iCs/>
                <w:color w:val="000000"/>
              </w:rPr>
            </w:pPr>
            <w:r w:rsidRPr="00B06629">
              <w:rPr>
                <w:i/>
                <w:iCs/>
                <w:color w:val="000000"/>
              </w:rPr>
              <w:t>-</w:t>
            </w:r>
            <w:r w:rsidRPr="00B06629">
              <w:rPr>
                <w:i/>
                <w:iCs/>
                <w:color w:val="000000"/>
              </w:rPr>
              <w:tab/>
              <w:t>Specify a new NR-NTN FDD band with a UE transmitting at 2000 – 2020 MHz and SAN transmitting at 2180-2200 MHz;</w:t>
            </w:r>
          </w:p>
          <w:p w14:paraId="133AD4F8" w14:textId="77777777" w:rsidR="0088018C" w:rsidRPr="00B06629" w:rsidRDefault="0088018C" w:rsidP="0088018C">
            <w:pPr>
              <w:ind w:left="810"/>
              <w:rPr>
                <w:i/>
                <w:iCs/>
              </w:rPr>
            </w:pPr>
            <w:r w:rsidRPr="00B06629">
              <w:rPr>
                <w:i/>
                <w:iCs/>
              </w:rPr>
              <w:t>- Perform necessary co-existence analysis, for example UE-UE coexistence, for adjacent band per RAN4 scope;</w:t>
            </w:r>
          </w:p>
          <w:p w14:paraId="5308F99F" w14:textId="77777777" w:rsidR="0088018C" w:rsidRPr="00B06629" w:rsidRDefault="0088018C" w:rsidP="0088018C">
            <w:pPr>
              <w:ind w:left="810"/>
              <w:rPr>
                <w:i/>
                <w:iCs/>
              </w:rPr>
            </w:pPr>
            <w:r w:rsidRPr="00B06629">
              <w:rPr>
                <w:i/>
                <w:iCs/>
              </w:rPr>
              <w:t xml:space="preserve">- </w:t>
            </w:r>
            <w:r w:rsidRPr="00B06629">
              <w:rPr>
                <w:i/>
                <w:iCs/>
                <w:color w:val="000000"/>
              </w:rPr>
              <w:t>Consider whether assumptions for coexistence should be re-evaluated for the NTN scenario</w:t>
            </w:r>
          </w:p>
          <w:p w14:paraId="1A5D2633" w14:textId="77777777" w:rsidR="0088018C" w:rsidRPr="00B06629" w:rsidRDefault="0088018C" w:rsidP="0088018C">
            <w:pPr>
              <w:pBdr>
                <w:top w:val="nil"/>
                <w:left w:val="nil"/>
                <w:bottom w:val="nil"/>
                <w:right w:val="nil"/>
                <w:between w:val="nil"/>
              </w:pBdr>
              <w:ind w:left="568" w:hanging="284"/>
              <w:rPr>
                <w:i/>
                <w:iCs/>
                <w:color w:val="000000"/>
              </w:rPr>
            </w:pPr>
            <w:r w:rsidRPr="00B06629">
              <w:rPr>
                <w:i/>
                <w:iCs/>
                <w:color w:val="000000"/>
              </w:rPr>
              <w:t>-</w:t>
            </w:r>
            <w:r w:rsidRPr="00B06629">
              <w:rPr>
                <w:i/>
                <w:iCs/>
                <w:color w:val="000000"/>
              </w:rPr>
              <w:tab/>
              <w:t>Support channel bandwidths and SCS as presented in Table 4.1-1 below;</w:t>
            </w:r>
          </w:p>
          <w:p w14:paraId="028F396A" w14:textId="77777777" w:rsidR="0088018C" w:rsidRPr="00B06629" w:rsidRDefault="0088018C" w:rsidP="0088018C">
            <w:pPr>
              <w:pBdr>
                <w:top w:val="nil"/>
                <w:left w:val="nil"/>
                <w:bottom w:val="nil"/>
                <w:right w:val="nil"/>
                <w:between w:val="nil"/>
              </w:pBdr>
              <w:ind w:left="568" w:hanging="284"/>
              <w:rPr>
                <w:i/>
                <w:iCs/>
                <w:color w:val="000000"/>
              </w:rPr>
            </w:pPr>
            <w:r w:rsidRPr="00B06629">
              <w:rPr>
                <w:i/>
                <w:iCs/>
                <w:color w:val="000000"/>
              </w:rPr>
              <w:t>-</w:t>
            </w:r>
            <w:r w:rsidRPr="00B06629">
              <w:rPr>
                <w:i/>
                <w:iCs/>
                <w:color w:val="000000"/>
              </w:rPr>
              <w:tab/>
              <w:t>Mandatory support of channel raster points at step of 10 kHz;</w:t>
            </w:r>
          </w:p>
          <w:p w14:paraId="4B9A448A" w14:textId="77777777" w:rsidR="0088018C" w:rsidRPr="00B06629" w:rsidRDefault="0088018C" w:rsidP="0088018C">
            <w:pPr>
              <w:pBdr>
                <w:top w:val="nil"/>
                <w:left w:val="nil"/>
                <w:bottom w:val="nil"/>
                <w:right w:val="nil"/>
                <w:between w:val="nil"/>
              </w:pBdr>
              <w:ind w:left="568" w:hanging="284"/>
              <w:rPr>
                <w:i/>
                <w:iCs/>
                <w:color w:val="000000"/>
              </w:rPr>
            </w:pPr>
            <w:r w:rsidRPr="00B06629">
              <w:rPr>
                <w:i/>
                <w:iCs/>
                <w:color w:val="000000"/>
              </w:rPr>
              <w:t>-</w:t>
            </w:r>
            <w:r w:rsidRPr="00B06629">
              <w:rPr>
                <w:i/>
                <w:iCs/>
                <w:color w:val="000000"/>
              </w:rPr>
              <w:tab/>
              <w:t xml:space="preserve">Support UE Power class 3 (+23dBm); </w:t>
            </w:r>
          </w:p>
          <w:p w14:paraId="78444257" w14:textId="77777777" w:rsidR="0088018C" w:rsidRPr="00B06629" w:rsidRDefault="0088018C" w:rsidP="0088018C">
            <w:pPr>
              <w:pBdr>
                <w:top w:val="nil"/>
                <w:left w:val="nil"/>
                <w:bottom w:val="nil"/>
                <w:right w:val="nil"/>
                <w:between w:val="nil"/>
              </w:pBdr>
              <w:ind w:left="568" w:hanging="284"/>
              <w:rPr>
                <w:i/>
                <w:iCs/>
                <w:color w:val="000000"/>
              </w:rPr>
            </w:pPr>
            <w:r w:rsidRPr="00B06629">
              <w:rPr>
                <w:i/>
                <w:iCs/>
                <w:color w:val="000000"/>
              </w:rPr>
              <w:t>-</w:t>
            </w:r>
            <w:r w:rsidRPr="00B06629">
              <w:rPr>
                <w:i/>
                <w:iCs/>
                <w:color w:val="000000"/>
              </w:rPr>
              <w:tab/>
              <w:t>Introduce the corresponding SAN and UE RF core requirements;</w:t>
            </w:r>
          </w:p>
          <w:p w14:paraId="6DB1FD23" w14:textId="77777777" w:rsidR="0088018C" w:rsidRPr="00B06629" w:rsidRDefault="0088018C" w:rsidP="0088018C">
            <w:pPr>
              <w:pBdr>
                <w:top w:val="nil"/>
                <w:left w:val="nil"/>
                <w:bottom w:val="nil"/>
                <w:right w:val="nil"/>
                <w:between w:val="nil"/>
              </w:pBdr>
              <w:ind w:left="568" w:hanging="284"/>
              <w:rPr>
                <w:i/>
                <w:iCs/>
                <w:color w:val="000000"/>
              </w:rPr>
            </w:pPr>
            <w:r w:rsidRPr="00B06629">
              <w:rPr>
                <w:i/>
                <w:iCs/>
                <w:color w:val="000000"/>
              </w:rPr>
              <w:t>-</w:t>
            </w:r>
            <w:r w:rsidRPr="00B06629">
              <w:rPr>
                <w:i/>
                <w:iCs/>
                <w:color w:val="000000"/>
              </w:rPr>
              <w:tab/>
              <w:t>Introduce the corresponding RRM requirements.</w:t>
            </w:r>
          </w:p>
          <w:p w14:paraId="60491961" w14:textId="77777777" w:rsidR="0088018C" w:rsidRPr="00B06629" w:rsidRDefault="0088018C" w:rsidP="0088018C">
            <w:pPr>
              <w:keepNext/>
              <w:keepLines/>
              <w:pBdr>
                <w:top w:val="nil"/>
                <w:left w:val="nil"/>
                <w:bottom w:val="nil"/>
                <w:right w:val="nil"/>
                <w:between w:val="nil"/>
              </w:pBdr>
              <w:spacing w:before="60"/>
              <w:jc w:val="center"/>
              <w:rPr>
                <w:rFonts w:ascii="Arial" w:eastAsia="Arial" w:hAnsi="Arial" w:cs="Arial"/>
                <w:b/>
                <w:i/>
                <w:iCs/>
                <w:color w:val="000000"/>
              </w:rPr>
            </w:pPr>
            <w:r w:rsidRPr="00B06629">
              <w:rPr>
                <w:rFonts w:ascii="Arial" w:eastAsia="Arial" w:hAnsi="Arial" w:cs="Arial"/>
                <w:b/>
                <w:i/>
                <w:iCs/>
                <w:color w:val="000000"/>
              </w:rPr>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49"/>
              <w:gridCol w:w="712"/>
              <w:gridCol w:w="705"/>
              <w:gridCol w:w="713"/>
              <w:gridCol w:w="709"/>
            </w:tblGrid>
            <w:tr w:rsidR="0088018C" w:rsidRPr="006753C6" w14:paraId="23668D2C" w14:textId="77777777" w:rsidTr="003C346B">
              <w:trPr>
                <w:cantSplit/>
                <w:tblHeader/>
                <w:jc w:val="center"/>
              </w:trPr>
              <w:tc>
                <w:tcPr>
                  <w:tcW w:w="849" w:type="dxa"/>
                  <w:shd w:val="clear" w:color="auto" w:fill="auto"/>
                  <w:vAlign w:val="center"/>
                </w:tcPr>
                <w:p w14:paraId="6F5F8D34"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b/>
                      <w:i/>
                      <w:iCs/>
                      <w:color w:val="000000"/>
                      <w:sz w:val="18"/>
                      <w:szCs w:val="18"/>
                    </w:rPr>
                  </w:pPr>
                  <w:r w:rsidRPr="00B06629">
                    <w:rPr>
                      <w:rFonts w:ascii="Arial" w:eastAsia="Arial" w:hAnsi="Arial" w:cs="Arial"/>
                      <w:b/>
                      <w:i/>
                      <w:iCs/>
                      <w:color w:val="000000"/>
                      <w:sz w:val="18"/>
                      <w:szCs w:val="18"/>
                    </w:rPr>
                    <w:t>SCS (kHz)</w:t>
                  </w:r>
                </w:p>
              </w:tc>
              <w:tc>
                <w:tcPr>
                  <w:tcW w:w="2839" w:type="dxa"/>
                  <w:gridSpan w:val="4"/>
                  <w:shd w:val="clear" w:color="auto" w:fill="auto"/>
                </w:tcPr>
                <w:p w14:paraId="3FB90478"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b/>
                      <w:i/>
                      <w:iCs/>
                      <w:color w:val="000000"/>
                      <w:sz w:val="18"/>
                      <w:szCs w:val="18"/>
                    </w:rPr>
                  </w:pPr>
                  <w:r w:rsidRPr="00B06629">
                    <w:rPr>
                      <w:rFonts w:ascii="Arial" w:eastAsia="Arial" w:hAnsi="Arial" w:cs="Arial"/>
                      <w:b/>
                      <w:i/>
                      <w:iCs/>
                      <w:color w:val="000000"/>
                      <w:sz w:val="18"/>
                      <w:szCs w:val="18"/>
                    </w:rPr>
                    <w:t xml:space="preserve">Channel bandwidth </w:t>
                  </w:r>
                </w:p>
                <w:p w14:paraId="37ED3DBF"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b/>
                      <w:i/>
                      <w:iCs/>
                      <w:color w:val="000000"/>
                      <w:sz w:val="18"/>
                      <w:szCs w:val="18"/>
                    </w:rPr>
                  </w:pPr>
                  <w:r w:rsidRPr="00B06629">
                    <w:rPr>
                      <w:rFonts w:ascii="Arial" w:eastAsia="Arial" w:hAnsi="Arial" w:cs="Arial"/>
                      <w:b/>
                      <w:i/>
                      <w:iCs/>
                      <w:color w:val="000000"/>
                      <w:sz w:val="18"/>
                      <w:szCs w:val="18"/>
                    </w:rPr>
                    <w:t>(MHz)</w:t>
                  </w:r>
                </w:p>
              </w:tc>
            </w:tr>
            <w:tr w:rsidR="0088018C" w:rsidRPr="006753C6" w14:paraId="6B031481" w14:textId="77777777" w:rsidTr="003C346B">
              <w:trPr>
                <w:cantSplit/>
                <w:jc w:val="center"/>
              </w:trPr>
              <w:tc>
                <w:tcPr>
                  <w:tcW w:w="849" w:type="dxa"/>
                  <w:shd w:val="clear" w:color="auto" w:fill="auto"/>
                  <w:vAlign w:val="center"/>
                </w:tcPr>
                <w:p w14:paraId="3042A116"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i/>
                      <w:iCs/>
                      <w:color w:val="000000"/>
                      <w:sz w:val="18"/>
                      <w:szCs w:val="18"/>
                    </w:rPr>
                  </w:pPr>
                  <w:r w:rsidRPr="00B06629">
                    <w:rPr>
                      <w:rFonts w:ascii="Arial" w:eastAsia="Arial" w:hAnsi="Arial" w:cs="Arial"/>
                      <w:i/>
                      <w:iCs/>
                      <w:color w:val="000000"/>
                      <w:sz w:val="18"/>
                      <w:szCs w:val="18"/>
                    </w:rPr>
                    <w:t>15</w:t>
                  </w:r>
                </w:p>
              </w:tc>
              <w:tc>
                <w:tcPr>
                  <w:tcW w:w="712" w:type="dxa"/>
                  <w:shd w:val="clear" w:color="auto" w:fill="auto"/>
                </w:tcPr>
                <w:p w14:paraId="072A8324"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i/>
                      <w:iCs/>
                      <w:color w:val="000000"/>
                      <w:sz w:val="18"/>
                      <w:szCs w:val="18"/>
                    </w:rPr>
                  </w:pPr>
                  <w:r w:rsidRPr="00B06629">
                    <w:rPr>
                      <w:rFonts w:ascii="Arial" w:eastAsia="Arial" w:hAnsi="Arial" w:cs="Arial"/>
                      <w:i/>
                      <w:iCs/>
                      <w:color w:val="000000"/>
                      <w:sz w:val="18"/>
                      <w:szCs w:val="18"/>
                    </w:rPr>
                    <w:t>5</w:t>
                  </w:r>
                </w:p>
              </w:tc>
              <w:tc>
                <w:tcPr>
                  <w:tcW w:w="705" w:type="dxa"/>
                  <w:shd w:val="clear" w:color="auto" w:fill="auto"/>
                  <w:vAlign w:val="center"/>
                </w:tcPr>
                <w:p w14:paraId="04F5ADC2"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i/>
                      <w:iCs/>
                      <w:color w:val="000000"/>
                      <w:sz w:val="18"/>
                      <w:szCs w:val="18"/>
                    </w:rPr>
                  </w:pPr>
                  <w:r w:rsidRPr="00B06629">
                    <w:rPr>
                      <w:rFonts w:ascii="Arial" w:eastAsia="Arial" w:hAnsi="Arial" w:cs="Arial"/>
                      <w:i/>
                      <w:iCs/>
                      <w:color w:val="000000"/>
                      <w:sz w:val="18"/>
                      <w:szCs w:val="18"/>
                    </w:rPr>
                    <w:t>10</w:t>
                  </w:r>
                </w:p>
              </w:tc>
              <w:tc>
                <w:tcPr>
                  <w:tcW w:w="713" w:type="dxa"/>
                  <w:shd w:val="clear" w:color="auto" w:fill="auto"/>
                  <w:vAlign w:val="center"/>
                </w:tcPr>
                <w:p w14:paraId="6017AF5C"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i/>
                      <w:iCs/>
                      <w:color w:val="000000"/>
                      <w:sz w:val="18"/>
                      <w:szCs w:val="18"/>
                    </w:rPr>
                  </w:pPr>
                  <w:r w:rsidRPr="00B06629">
                    <w:rPr>
                      <w:rFonts w:ascii="Arial" w:eastAsia="Arial" w:hAnsi="Arial" w:cs="Arial"/>
                      <w:i/>
                      <w:iCs/>
                      <w:color w:val="000000"/>
                      <w:sz w:val="18"/>
                      <w:szCs w:val="18"/>
                    </w:rPr>
                    <w:t>15</w:t>
                  </w:r>
                </w:p>
              </w:tc>
              <w:tc>
                <w:tcPr>
                  <w:tcW w:w="709" w:type="dxa"/>
                  <w:shd w:val="clear" w:color="auto" w:fill="auto"/>
                  <w:vAlign w:val="center"/>
                </w:tcPr>
                <w:p w14:paraId="07AF4BFE"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i/>
                      <w:iCs/>
                      <w:color w:val="000000"/>
                      <w:sz w:val="18"/>
                      <w:szCs w:val="18"/>
                    </w:rPr>
                  </w:pPr>
                  <w:r w:rsidRPr="00B06629">
                    <w:rPr>
                      <w:rFonts w:ascii="Arial" w:eastAsia="Arial" w:hAnsi="Arial" w:cs="Arial"/>
                      <w:i/>
                      <w:iCs/>
                      <w:color w:val="000000"/>
                      <w:sz w:val="18"/>
                      <w:szCs w:val="18"/>
                    </w:rPr>
                    <w:t>20</w:t>
                  </w:r>
                </w:p>
              </w:tc>
            </w:tr>
            <w:tr w:rsidR="0088018C" w:rsidRPr="006753C6" w14:paraId="6983C310" w14:textId="77777777" w:rsidTr="003C346B">
              <w:trPr>
                <w:cantSplit/>
                <w:jc w:val="center"/>
              </w:trPr>
              <w:tc>
                <w:tcPr>
                  <w:tcW w:w="849" w:type="dxa"/>
                  <w:shd w:val="clear" w:color="auto" w:fill="auto"/>
                  <w:vAlign w:val="center"/>
                </w:tcPr>
                <w:p w14:paraId="703692C5"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i/>
                      <w:iCs/>
                      <w:color w:val="000000"/>
                      <w:sz w:val="18"/>
                      <w:szCs w:val="18"/>
                    </w:rPr>
                  </w:pPr>
                  <w:r w:rsidRPr="00B06629">
                    <w:rPr>
                      <w:rFonts w:ascii="Arial" w:eastAsia="Arial" w:hAnsi="Arial" w:cs="Arial"/>
                      <w:i/>
                      <w:iCs/>
                      <w:color w:val="000000"/>
                      <w:sz w:val="18"/>
                      <w:szCs w:val="18"/>
                    </w:rPr>
                    <w:t>30</w:t>
                  </w:r>
                </w:p>
              </w:tc>
              <w:tc>
                <w:tcPr>
                  <w:tcW w:w="712" w:type="dxa"/>
                  <w:shd w:val="clear" w:color="auto" w:fill="auto"/>
                </w:tcPr>
                <w:p w14:paraId="78A97DC8"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i/>
                      <w:iCs/>
                      <w:color w:val="000000"/>
                      <w:sz w:val="18"/>
                      <w:szCs w:val="18"/>
                    </w:rPr>
                  </w:pPr>
                </w:p>
              </w:tc>
              <w:tc>
                <w:tcPr>
                  <w:tcW w:w="705" w:type="dxa"/>
                  <w:shd w:val="clear" w:color="auto" w:fill="auto"/>
                </w:tcPr>
                <w:p w14:paraId="194B695B"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i/>
                      <w:iCs/>
                      <w:color w:val="000000"/>
                      <w:sz w:val="18"/>
                      <w:szCs w:val="18"/>
                    </w:rPr>
                  </w:pPr>
                  <w:r w:rsidRPr="00B06629">
                    <w:rPr>
                      <w:rFonts w:ascii="Arial" w:eastAsia="Arial" w:hAnsi="Arial" w:cs="Arial"/>
                      <w:i/>
                      <w:iCs/>
                      <w:color w:val="000000"/>
                      <w:sz w:val="18"/>
                      <w:szCs w:val="18"/>
                    </w:rPr>
                    <w:t>10</w:t>
                  </w:r>
                </w:p>
              </w:tc>
              <w:tc>
                <w:tcPr>
                  <w:tcW w:w="713" w:type="dxa"/>
                  <w:shd w:val="clear" w:color="auto" w:fill="auto"/>
                  <w:vAlign w:val="center"/>
                </w:tcPr>
                <w:p w14:paraId="7D1579BC"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i/>
                      <w:iCs/>
                      <w:color w:val="000000"/>
                      <w:sz w:val="18"/>
                      <w:szCs w:val="18"/>
                    </w:rPr>
                  </w:pPr>
                  <w:r w:rsidRPr="00B06629">
                    <w:rPr>
                      <w:rFonts w:ascii="Arial" w:eastAsia="Arial" w:hAnsi="Arial" w:cs="Arial"/>
                      <w:i/>
                      <w:iCs/>
                      <w:color w:val="000000"/>
                      <w:sz w:val="18"/>
                      <w:szCs w:val="18"/>
                    </w:rPr>
                    <w:t>15</w:t>
                  </w:r>
                </w:p>
              </w:tc>
              <w:tc>
                <w:tcPr>
                  <w:tcW w:w="709" w:type="dxa"/>
                  <w:shd w:val="clear" w:color="auto" w:fill="auto"/>
                  <w:vAlign w:val="center"/>
                </w:tcPr>
                <w:p w14:paraId="3BEC0B8C"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i/>
                      <w:iCs/>
                      <w:color w:val="000000"/>
                      <w:sz w:val="18"/>
                      <w:szCs w:val="18"/>
                    </w:rPr>
                  </w:pPr>
                  <w:r w:rsidRPr="00B06629">
                    <w:rPr>
                      <w:rFonts w:ascii="Arial" w:eastAsia="Arial" w:hAnsi="Arial" w:cs="Arial"/>
                      <w:i/>
                      <w:iCs/>
                      <w:color w:val="000000"/>
                      <w:sz w:val="18"/>
                      <w:szCs w:val="18"/>
                    </w:rPr>
                    <w:t>20</w:t>
                  </w:r>
                </w:p>
              </w:tc>
            </w:tr>
            <w:tr w:rsidR="0088018C" w:rsidRPr="006753C6" w14:paraId="7D00D2A3" w14:textId="77777777" w:rsidTr="003C346B">
              <w:trPr>
                <w:cantSplit/>
                <w:jc w:val="center"/>
              </w:trPr>
              <w:tc>
                <w:tcPr>
                  <w:tcW w:w="849" w:type="dxa"/>
                  <w:shd w:val="clear" w:color="auto" w:fill="auto"/>
                  <w:vAlign w:val="center"/>
                </w:tcPr>
                <w:p w14:paraId="7EDF2868"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i/>
                      <w:iCs/>
                      <w:color w:val="000000"/>
                      <w:sz w:val="18"/>
                      <w:szCs w:val="18"/>
                    </w:rPr>
                  </w:pPr>
                  <w:r w:rsidRPr="00B06629">
                    <w:rPr>
                      <w:rFonts w:ascii="Arial" w:eastAsia="Arial" w:hAnsi="Arial" w:cs="Arial"/>
                      <w:i/>
                      <w:iCs/>
                      <w:color w:val="000000"/>
                      <w:sz w:val="18"/>
                      <w:szCs w:val="18"/>
                    </w:rPr>
                    <w:t>60</w:t>
                  </w:r>
                </w:p>
              </w:tc>
              <w:tc>
                <w:tcPr>
                  <w:tcW w:w="712" w:type="dxa"/>
                  <w:shd w:val="clear" w:color="auto" w:fill="auto"/>
                </w:tcPr>
                <w:p w14:paraId="521E17B0"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i/>
                      <w:iCs/>
                      <w:color w:val="000000"/>
                      <w:sz w:val="18"/>
                      <w:szCs w:val="18"/>
                    </w:rPr>
                  </w:pPr>
                </w:p>
              </w:tc>
              <w:tc>
                <w:tcPr>
                  <w:tcW w:w="705" w:type="dxa"/>
                  <w:shd w:val="clear" w:color="auto" w:fill="auto"/>
                </w:tcPr>
                <w:p w14:paraId="677FA928"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i/>
                      <w:iCs/>
                      <w:color w:val="000000"/>
                      <w:sz w:val="18"/>
                      <w:szCs w:val="18"/>
                    </w:rPr>
                  </w:pPr>
                  <w:r w:rsidRPr="00B06629">
                    <w:rPr>
                      <w:rFonts w:ascii="Arial" w:eastAsia="Arial" w:hAnsi="Arial" w:cs="Arial"/>
                      <w:i/>
                      <w:iCs/>
                      <w:color w:val="000000"/>
                      <w:sz w:val="18"/>
                      <w:szCs w:val="18"/>
                    </w:rPr>
                    <w:t>10</w:t>
                  </w:r>
                </w:p>
              </w:tc>
              <w:tc>
                <w:tcPr>
                  <w:tcW w:w="713" w:type="dxa"/>
                  <w:shd w:val="clear" w:color="auto" w:fill="auto"/>
                  <w:vAlign w:val="center"/>
                </w:tcPr>
                <w:p w14:paraId="278944CA"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i/>
                      <w:iCs/>
                      <w:color w:val="000000"/>
                      <w:sz w:val="18"/>
                      <w:szCs w:val="18"/>
                    </w:rPr>
                  </w:pPr>
                  <w:r w:rsidRPr="00B06629">
                    <w:rPr>
                      <w:rFonts w:ascii="Arial" w:eastAsia="Arial" w:hAnsi="Arial" w:cs="Arial"/>
                      <w:i/>
                      <w:iCs/>
                      <w:color w:val="000000"/>
                      <w:sz w:val="18"/>
                      <w:szCs w:val="18"/>
                    </w:rPr>
                    <w:t>15</w:t>
                  </w:r>
                </w:p>
              </w:tc>
              <w:tc>
                <w:tcPr>
                  <w:tcW w:w="709" w:type="dxa"/>
                  <w:shd w:val="clear" w:color="auto" w:fill="auto"/>
                  <w:vAlign w:val="center"/>
                </w:tcPr>
                <w:p w14:paraId="5820CA61" w14:textId="77777777" w:rsidR="0088018C" w:rsidRPr="00B06629" w:rsidRDefault="0088018C" w:rsidP="003C346B">
                  <w:pPr>
                    <w:keepNext/>
                    <w:keepLines/>
                    <w:pBdr>
                      <w:top w:val="nil"/>
                      <w:left w:val="nil"/>
                      <w:bottom w:val="nil"/>
                      <w:right w:val="nil"/>
                      <w:between w:val="nil"/>
                    </w:pBdr>
                    <w:spacing w:after="0"/>
                    <w:jc w:val="center"/>
                    <w:rPr>
                      <w:rFonts w:ascii="Arial" w:eastAsia="Arial" w:hAnsi="Arial" w:cs="Arial"/>
                      <w:i/>
                      <w:iCs/>
                      <w:color w:val="000000"/>
                      <w:sz w:val="18"/>
                      <w:szCs w:val="18"/>
                    </w:rPr>
                  </w:pPr>
                  <w:r w:rsidRPr="00B06629">
                    <w:rPr>
                      <w:rFonts w:ascii="Arial" w:eastAsia="Arial" w:hAnsi="Arial" w:cs="Arial"/>
                      <w:i/>
                      <w:iCs/>
                      <w:color w:val="000000"/>
                      <w:sz w:val="18"/>
                      <w:szCs w:val="18"/>
                    </w:rPr>
                    <w:t>20</w:t>
                  </w:r>
                </w:p>
              </w:tc>
            </w:tr>
          </w:tbl>
          <w:p w14:paraId="6954C288" w14:textId="77777777" w:rsidR="0088018C" w:rsidRPr="00B06629" w:rsidRDefault="0088018C" w:rsidP="004B07BD">
            <w:pPr>
              <w:rPr>
                <w:rFonts w:eastAsiaTheme="minorEastAsia"/>
                <w:i/>
                <w:iCs/>
                <w:lang w:eastAsia="zh-CN"/>
              </w:rPr>
            </w:pPr>
          </w:p>
        </w:tc>
      </w:tr>
    </w:tbl>
    <w:p w14:paraId="2726EB6F" w14:textId="075AB64B"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4C7555">
        <w:rPr>
          <w:rFonts w:hint="eastAsia"/>
          <w:lang w:eastAsia="zh-CN"/>
        </w:rPr>
        <w:t>SAN requirements</w:t>
      </w:r>
      <w:r w:rsidR="0088018C">
        <w:rPr>
          <w:rFonts w:hint="eastAsia"/>
          <w:lang w:eastAsia="zh-CN"/>
        </w:rPr>
        <w:t xml:space="preserve"> for introduc</w:t>
      </w:r>
      <w:r w:rsidR="00AB1CB8">
        <w:rPr>
          <w:lang w:eastAsia="zh-CN"/>
        </w:rPr>
        <w:t>ing</w:t>
      </w:r>
      <w:r w:rsidR="0088018C">
        <w:rPr>
          <w:rFonts w:hint="eastAsia"/>
          <w:lang w:eastAsia="zh-CN"/>
        </w:rPr>
        <w:t xml:space="preserve"> the NTN new S-band</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C4D327B" w14:textId="59E38C36" w:rsidR="00CF28EE" w:rsidRPr="00CF28EE" w:rsidRDefault="00CF28EE" w:rsidP="00CF28EE">
      <w:pPr>
        <w:pStyle w:val="2"/>
        <w:rPr>
          <w:lang w:eastAsia="zh-CN"/>
        </w:rPr>
      </w:pPr>
      <w:r>
        <w:rPr>
          <w:lang w:eastAsia="zh-CN"/>
        </w:rPr>
        <w:t>2.1</w:t>
      </w:r>
      <w:r>
        <w:rPr>
          <w:rFonts w:hint="eastAsia"/>
          <w:lang w:eastAsia="zh-CN"/>
        </w:rPr>
        <w:t xml:space="preserve"> Operating bands</w:t>
      </w:r>
    </w:p>
    <w:p w14:paraId="64639F81" w14:textId="184450C3" w:rsidR="00B10CB6" w:rsidRDefault="00043025" w:rsidP="00043025">
      <w:pPr>
        <w:rPr>
          <w:color w:val="000000"/>
          <w:lang w:eastAsia="zh-CN"/>
        </w:rPr>
      </w:pPr>
      <w:r>
        <w:rPr>
          <w:rFonts w:hint="eastAsia"/>
          <w:lang w:eastAsia="zh-CN"/>
        </w:rPr>
        <w:t xml:space="preserve">Per work item objectives, the intention of the new S-band is to introduce a new NR-NTN FDD band with </w:t>
      </w:r>
      <w:r w:rsidR="00E72B65">
        <w:rPr>
          <w:lang w:eastAsia="zh-CN"/>
        </w:rPr>
        <w:t xml:space="preserve">a </w:t>
      </w:r>
      <w:r>
        <w:rPr>
          <w:rFonts w:hint="eastAsia"/>
          <w:lang w:eastAsia="zh-CN"/>
        </w:rPr>
        <w:t xml:space="preserve">UE transmitting at </w:t>
      </w:r>
      <w:r w:rsidR="004C7555">
        <w:rPr>
          <w:color w:val="000000"/>
        </w:rPr>
        <w:t>2000</w:t>
      </w:r>
      <w:r w:rsidR="004C7555">
        <w:rPr>
          <w:rFonts w:hint="eastAsia"/>
          <w:color w:val="000000"/>
          <w:lang w:eastAsia="zh-CN"/>
        </w:rPr>
        <w:t xml:space="preserve"> - </w:t>
      </w:r>
      <w:r>
        <w:rPr>
          <w:color w:val="000000"/>
        </w:rPr>
        <w:t>2020 MHz and SAN transmitting at 2180</w:t>
      </w:r>
      <w:r w:rsidR="004C7555">
        <w:rPr>
          <w:rFonts w:hint="eastAsia"/>
          <w:color w:val="000000"/>
          <w:lang w:eastAsia="zh-CN"/>
        </w:rPr>
        <w:t xml:space="preserve"> </w:t>
      </w:r>
      <w:r w:rsidR="00EC1792">
        <w:rPr>
          <w:color w:val="000000"/>
        </w:rPr>
        <w:t>–</w:t>
      </w:r>
      <w:r w:rsidR="004C7555">
        <w:rPr>
          <w:rFonts w:hint="eastAsia"/>
          <w:color w:val="000000"/>
          <w:lang w:eastAsia="zh-CN"/>
        </w:rPr>
        <w:t xml:space="preserve"> </w:t>
      </w:r>
      <w:r>
        <w:rPr>
          <w:color w:val="000000"/>
        </w:rPr>
        <w:t>2200</w:t>
      </w:r>
      <w:r w:rsidR="00EC1792">
        <w:rPr>
          <w:rFonts w:hint="eastAsia"/>
          <w:color w:val="000000"/>
          <w:lang w:eastAsia="zh-CN"/>
        </w:rPr>
        <w:t xml:space="preserve"> MHz</w:t>
      </w:r>
      <w:r w:rsidR="004C7555">
        <w:rPr>
          <w:rFonts w:hint="eastAsia"/>
          <w:color w:val="000000"/>
          <w:lang w:eastAsia="zh-CN"/>
        </w:rPr>
        <w:t>.</w:t>
      </w:r>
      <w:r>
        <w:rPr>
          <w:rFonts w:hint="eastAsia"/>
          <w:color w:val="000000"/>
          <w:lang w:eastAsia="zh-CN"/>
        </w:rPr>
        <w:t xml:space="preserve"> </w:t>
      </w:r>
      <w:r w:rsidR="004C7555">
        <w:rPr>
          <w:rFonts w:hint="eastAsia"/>
          <w:color w:val="000000"/>
          <w:lang w:eastAsia="zh-CN"/>
        </w:rPr>
        <w:t>Following the Satellite band numbering scheme,</w:t>
      </w:r>
      <w:r w:rsidR="00DD0E15">
        <w:rPr>
          <w:rFonts w:hint="eastAsia"/>
          <w:color w:val="000000"/>
          <w:lang w:eastAsia="zh-CN"/>
        </w:rPr>
        <w:t xml:space="preserve"> the new NTN band should be numbered in descending order from n256. </w:t>
      </w:r>
      <w:r w:rsidR="00E72B65">
        <w:rPr>
          <w:color w:val="000000"/>
          <w:lang w:eastAsia="zh-CN"/>
        </w:rPr>
        <w:t>Since</w:t>
      </w:r>
      <w:r w:rsidR="00C1751A" w:rsidRPr="00C1751A">
        <w:rPr>
          <w:color w:val="000000"/>
          <w:lang w:eastAsia="zh-CN"/>
        </w:rPr>
        <w:t xml:space="preserve"> the number n253 </w:t>
      </w:r>
      <w:r w:rsidR="00E72B65">
        <w:rPr>
          <w:color w:val="000000"/>
          <w:lang w:eastAsia="zh-CN"/>
        </w:rPr>
        <w:t>has already been in use,</w:t>
      </w:r>
      <w:r w:rsidR="00C1751A">
        <w:rPr>
          <w:rFonts w:hint="eastAsia"/>
          <w:color w:val="000000"/>
          <w:lang w:eastAsia="zh-CN"/>
        </w:rPr>
        <w:t xml:space="preserve"> </w:t>
      </w:r>
      <w:r w:rsidR="00E96804">
        <w:rPr>
          <w:rFonts w:hint="eastAsia"/>
          <w:color w:val="000000"/>
          <w:lang w:eastAsia="zh-CN"/>
        </w:rPr>
        <w:t xml:space="preserve">for the </w:t>
      </w:r>
      <w:r w:rsidR="00E96804">
        <w:rPr>
          <w:rFonts w:hint="eastAsia"/>
          <w:lang w:eastAsia="zh-CN"/>
        </w:rPr>
        <w:t xml:space="preserve">new NR-NTN FDD band with UE transmitting at </w:t>
      </w:r>
      <w:r w:rsidR="00E96804">
        <w:rPr>
          <w:color w:val="000000"/>
        </w:rPr>
        <w:t>2000</w:t>
      </w:r>
      <w:r w:rsidR="00E96804">
        <w:rPr>
          <w:rFonts w:hint="eastAsia"/>
          <w:color w:val="000000"/>
          <w:lang w:eastAsia="zh-CN"/>
        </w:rPr>
        <w:t xml:space="preserve"> - </w:t>
      </w:r>
      <w:r w:rsidR="00E96804">
        <w:rPr>
          <w:color w:val="000000"/>
        </w:rPr>
        <w:t>2020 MHz and SAN transmitting at 2180</w:t>
      </w:r>
      <w:r w:rsidR="00E96804">
        <w:rPr>
          <w:rFonts w:hint="eastAsia"/>
          <w:color w:val="000000"/>
          <w:lang w:eastAsia="zh-CN"/>
        </w:rPr>
        <w:t xml:space="preserve"> </w:t>
      </w:r>
      <w:r w:rsidR="00E96804">
        <w:rPr>
          <w:color w:val="000000"/>
        </w:rPr>
        <w:t>-</w:t>
      </w:r>
      <w:r w:rsidR="00E96804">
        <w:rPr>
          <w:rFonts w:hint="eastAsia"/>
          <w:color w:val="000000"/>
          <w:lang w:eastAsia="zh-CN"/>
        </w:rPr>
        <w:t xml:space="preserve"> </w:t>
      </w:r>
      <w:r w:rsidR="00E96804">
        <w:rPr>
          <w:color w:val="000000"/>
        </w:rPr>
        <w:t>2200 MHz,</w:t>
      </w:r>
      <w:r w:rsidR="00E96804">
        <w:rPr>
          <w:rFonts w:hint="eastAsia"/>
          <w:color w:val="000000"/>
          <w:lang w:eastAsia="zh-CN"/>
        </w:rPr>
        <w:t xml:space="preserve"> the new band should be numbered as </w:t>
      </w:r>
      <w:r w:rsidR="00425771">
        <w:rPr>
          <w:rFonts w:hint="eastAsia"/>
          <w:color w:val="000000"/>
          <w:lang w:eastAsia="zh-CN"/>
        </w:rPr>
        <w:t>[</w:t>
      </w:r>
      <w:r w:rsidR="00E96804">
        <w:rPr>
          <w:rFonts w:hint="eastAsia"/>
          <w:color w:val="000000"/>
          <w:lang w:eastAsia="zh-CN"/>
        </w:rPr>
        <w:t>n252</w:t>
      </w:r>
      <w:r w:rsidR="00425771">
        <w:rPr>
          <w:rFonts w:hint="eastAsia"/>
          <w:color w:val="000000"/>
          <w:lang w:eastAsia="zh-CN"/>
        </w:rPr>
        <w:t>]</w:t>
      </w:r>
      <w:r w:rsidR="00402550">
        <w:rPr>
          <w:color w:val="000000"/>
          <w:lang w:eastAsia="zh-CN"/>
        </w:rPr>
        <w:t xml:space="preserve"> as illustrated in the table below</w:t>
      </w:r>
      <w:r w:rsidR="00E96804">
        <w:rPr>
          <w:rFonts w:hint="eastAsia"/>
          <w:color w:val="000000"/>
          <w:lang w:eastAsia="zh-CN"/>
        </w:rPr>
        <w:t>.</w:t>
      </w:r>
      <w:r w:rsidR="00C1751A">
        <w:rPr>
          <w:rFonts w:hint="eastAsia"/>
          <w:color w:val="000000"/>
          <w:lang w:eastAsia="zh-CN"/>
        </w:rPr>
        <w:t xml:space="preserve"> </w:t>
      </w:r>
    </w:p>
    <w:p w14:paraId="4A8B769E" w14:textId="77777777" w:rsidR="00E96804" w:rsidRDefault="00E96804" w:rsidP="00E96804">
      <w:pPr>
        <w:pStyle w:val="TH"/>
      </w:pPr>
      <w:r>
        <w:lastRenderedPageBreak/>
        <w:t xml:space="preserve">Table </w:t>
      </w:r>
      <w:r>
        <w:rPr>
          <w:rFonts w:hint="eastAsia"/>
          <w:lang w:val="en-US" w:eastAsia="zh-CN"/>
        </w:rPr>
        <w:t>2</w:t>
      </w:r>
      <w:r>
        <w:t>.</w:t>
      </w:r>
      <w:r>
        <w:rPr>
          <w:rFonts w:hint="eastAsia"/>
          <w:lang w:val="en-US" w:eastAsia="zh-CN"/>
        </w:rPr>
        <w:t>1</w:t>
      </w:r>
      <w:r>
        <w:t xml:space="preserve">-1: </w:t>
      </w:r>
      <w:r>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E96804" w14:paraId="1D1D56D6" w14:textId="77777777" w:rsidTr="003C346B">
        <w:trPr>
          <w:cantSplit/>
          <w:jc w:val="center"/>
        </w:trPr>
        <w:tc>
          <w:tcPr>
            <w:tcW w:w="1037" w:type="dxa"/>
            <w:shd w:val="clear" w:color="auto" w:fill="auto"/>
          </w:tcPr>
          <w:p w14:paraId="63526AC8" w14:textId="77777777" w:rsidR="00E96804" w:rsidRDefault="00E96804" w:rsidP="003C346B">
            <w:pPr>
              <w:pStyle w:val="TAH"/>
            </w:pPr>
            <w:r>
              <w:rPr>
                <w:szCs w:val="18"/>
              </w:rPr>
              <w:t xml:space="preserve">Satellite </w:t>
            </w:r>
            <w:r>
              <w:rPr>
                <w:i/>
              </w:rPr>
              <w:t>operating band</w:t>
            </w:r>
          </w:p>
        </w:tc>
        <w:tc>
          <w:tcPr>
            <w:tcW w:w="2607" w:type="dxa"/>
            <w:shd w:val="clear" w:color="auto" w:fill="auto"/>
          </w:tcPr>
          <w:p w14:paraId="6BD75D42" w14:textId="77777777" w:rsidR="00E96804" w:rsidRDefault="00E96804" w:rsidP="003C346B">
            <w:pPr>
              <w:pStyle w:val="TAH"/>
            </w:pPr>
            <w:r>
              <w:t xml:space="preserve">Uplink (UL) </w:t>
            </w:r>
            <w:r>
              <w:rPr>
                <w:i/>
              </w:rPr>
              <w:t>operating band</w:t>
            </w:r>
            <w:r>
              <w:br/>
            </w:r>
            <w:r>
              <w:rPr>
                <w:rFonts w:hint="eastAsia"/>
                <w:lang w:val="en-US" w:eastAsia="zh-CN"/>
              </w:rPr>
              <w:t>SAN</w:t>
            </w:r>
            <w:r>
              <w:t xml:space="preserve"> receive / UE transmit</w:t>
            </w:r>
          </w:p>
          <w:p w14:paraId="4021AEAE" w14:textId="77777777" w:rsidR="00E96804" w:rsidRDefault="00E96804" w:rsidP="003C346B">
            <w:pPr>
              <w:pStyle w:val="TAH"/>
            </w:pPr>
            <w:r>
              <w:t>F</w:t>
            </w:r>
            <w:r>
              <w:rPr>
                <w:vertAlign w:val="subscript"/>
              </w:rPr>
              <w:t>UL,low</w:t>
            </w:r>
            <w:r>
              <w:t xml:space="preserve">   –  F</w:t>
            </w:r>
            <w:r>
              <w:rPr>
                <w:vertAlign w:val="subscript"/>
              </w:rPr>
              <w:t>UL,high</w:t>
            </w:r>
          </w:p>
        </w:tc>
        <w:tc>
          <w:tcPr>
            <w:tcW w:w="2806" w:type="dxa"/>
            <w:shd w:val="clear" w:color="auto" w:fill="auto"/>
          </w:tcPr>
          <w:p w14:paraId="67370CDE" w14:textId="77777777" w:rsidR="00E96804" w:rsidRDefault="00E96804" w:rsidP="003C346B">
            <w:pPr>
              <w:pStyle w:val="TAH"/>
            </w:pPr>
            <w:r>
              <w:t xml:space="preserve">Downlink (DL) </w:t>
            </w:r>
            <w:r>
              <w:rPr>
                <w:i/>
              </w:rPr>
              <w:t>operating band</w:t>
            </w:r>
            <w:r>
              <w:br/>
            </w:r>
            <w:r>
              <w:rPr>
                <w:rFonts w:hint="eastAsia"/>
                <w:lang w:val="en-US" w:eastAsia="zh-CN"/>
              </w:rPr>
              <w:t>SAN</w:t>
            </w:r>
            <w:r>
              <w:t xml:space="preserve"> transmit / UE receive</w:t>
            </w:r>
          </w:p>
          <w:p w14:paraId="45F5A1AD" w14:textId="77777777" w:rsidR="00E96804" w:rsidRDefault="00E96804" w:rsidP="003C346B">
            <w:pPr>
              <w:pStyle w:val="TAH"/>
            </w:pPr>
            <w:r>
              <w:t>F</w:t>
            </w:r>
            <w:r>
              <w:rPr>
                <w:vertAlign w:val="subscript"/>
              </w:rPr>
              <w:t>DL,low</w:t>
            </w:r>
            <w:r>
              <w:t xml:space="preserve">   –  F</w:t>
            </w:r>
            <w:r>
              <w:rPr>
                <w:vertAlign w:val="subscript"/>
              </w:rPr>
              <w:t>DL,high</w:t>
            </w:r>
          </w:p>
        </w:tc>
        <w:tc>
          <w:tcPr>
            <w:tcW w:w="1286" w:type="dxa"/>
            <w:shd w:val="clear" w:color="auto" w:fill="auto"/>
          </w:tcPr>
          <w:p w14:paraId="7B483B71" w14:textId="77777777" w:rsidR="00E96804" w:rsidRDefault="00E96804" w:rsidP="003C346B">
            <w:pPr>
              <w:pStyle w:val="TAH"/>
            </w:pPr>
            <w:r>
              <w:t>Duplex mode</w:t>
            </w:r>
          </w:p>
        </w:tc>
      </w:tr>
      <w:tr w:rsidR="00E96804" w14:paraId="74661371" w14:textId="77777777" w:rsidTr="003C346B">
        <w:trPr>
          <w:cantSplit/>
          <w:trHeight w:val="90"/>
          <w:jc w:val="center"/>
        </w:trPr>
        <w:tc>
          <w:tcPr>
            <w:tcW w:w="1037" w:type="dxa"/>
            <w:shd w:val="clear" w:color="auto" w:fill="auto"/>
          </w:tcPr>
          <w:p w14:paraId="09992218" w14:textId="12570357" w:rsidR="00E96804" w:rsidRDefault="00E96804" w:rsidP="003C346B">
            <w:pPr>
              <w:pStyle w:val="TAC"/>
              <w:rPr>
                <w:lang w:val="en-US" w:eastAsia="zh-CN"/>
              </w:rPr>
            </w:pPr>
            <w:r>
              <w:rPr>
                <w:rFonts w:hint="eastAsia"/>
                <w:lang w:val="en-US" w:eastAsia="zh-CN"/>
              </w:rPr>
              <w:t>[n252]</w:t>
            </w:r>
          </w:p>
        </w:tc>
        <w:tc>
          <w:tcPr>
            <w:tcW w:w="2607" w:type="dxa"/>
            <w:shd w:val="clear" w:color="auto" w:fill="auto"/>
          </w:tcPr>
          <w:p w14:paraId="52BD97BC" w14:textId="070A0CDE" w:rsidR="00E96804" w:rsidRDefault="00E96804" w:rsidP="003C346B">
            <w:pPr>
              <w:pStyle w:val="TAC"/>
            </w:pPr>
            <w:r>
              <w:rPr>
                <w:rFonts w:hint="eastAsia"/>
              </w:rPr>
              <w:t>2000</w:t>
            </w:r>
            <w:r>
              <w:rPr>
                <w:rFonts w:hint="eastAsia"/>
                <w:lang w:val="en-US" w:eastAsia="zh-CN"/>
              </w:rPr>
              <w:t xml:space="preserve"> MHz </w:t>
            </w:r>
            <w:r w:rsidR="00C44ACC">
              <w:rPr>
                <w:rFonts w:hint="eastAsia"/>
                <w:lang w:eastAsia="zh-CN"/>
              </w:rPr>
              <w:t>-</w:t>
            </w:r>
            <w:r>
              <w:rPr>
                <w:rFonts w:hint="eastAsia"/>
                <w:lang w:eastAsia="zh-CN"/>
              </w:rPr>
              <w:t xml:space="preserve"> </w:t>
            </w:r>
            <w:r>
              <w:rPr>
                <w:rFonts w:hint="eastAsia"/>
              </w:rPr>
              <w:t>2020</w:t>
            </w:r>
            <w:r>
              <w:rPr>
                <w:rFonts w:hint="eastAsia"/>
                <w:lang w:eastAsia="zh-CN"/>
              </w:rPr>
              <w:t xml:space="preserve"> </w:t>
            </w:r>
            <w:r>
              <w:rPr>
                <w:rFonts w:hint="eastAsia"/>
              </w:rPr>
              <w:t xml:space="preserve">MHz </w:t>
            </w:r>
          </w:p>
        </w:tc>
        <w:tc>
          <w:tcPr>
            <w:tcW w:w="2806" w:type="dxa"/>
            <w:shd w:val="clear" w:color="auto" w:fill="auto"/>
          </w:tcPr>
          <w:p w14:paraId="4E72D6CC" w14:textId="544CEBEF" w:rsidR="00E96804" w:rsidRDefault="00E96804" w:rsidP="003C346B">
            <w:pPr>
              <w:pStyle w:val="TAC"/>
            </w:pPr>
            <w:r>
              <w:rPr>
                <w:rFonts w:hint="eastAsia"/>
              </w:rPr>
              <w:t>2180</w:t>
            </w:r>
            <w:r>
              <w:rPr>
                <w:rFonts w:hint="eastAsia"/>
                <w:lang w:eastAsia="zh-CN"/>
              </w:rPr>
              <w:t xml:space="preserve"> </w:t>
            </w:r>
            <w:r>
              <w:rPr>
                <w:rFonts w:hint="eastAsia"/>
                <w:lang w:val="en-US" w:eastAsia="zh-CN"/>
              </w:rPr>
              <w:t>MHz</w:t>
            </w:r>
            <w:r w:rsidR="00C44ACC">
              <w:rPr>
                <w:rFonts w:hint="eastAsia"/>
                <w:lang w:val="en-US" w:eastAsia="zh-CN"/>
              </w:rPr>
              <w:t xml:space="preserve"> </w:t>
            </w:r>
            <w:r w:rsidR="00C44ACC">
              <w:rPr>
                <w:rFonts w:hint="eastAsia"/>
                <w:lang w:eastAsia="zh-CN"/>
              </w:rPr>
              <w:t xml:space="preserve">- </w:t>
            </w:r>
            <w:r>
              <w:rPr>
                <w:rFonts w:hint="eastAsia"/>
              </w:rPr>
              <w:t>2200MHz</w:t>
            </w:r>
          </w:p>
        </w:tc>
        <w:tc>
          <w:tcPr>
            <w:tcW w:w="1286" w:type="dxa"/>
            <w:shd w:val="clear" w:color="auto" w:fill="auto"/>
          </w:tcPr>
          <w:p w14:paraId="26A71F3C" w14:textId="77777777" w:rsidR="00E96804" w:rsidRDefault="00E96804" w:rsidP="003C346B">
            <w:pPr>
              <w:pStyle w:val="TAC"/>
            </w:pPr>
            <w:r>
              <w:t>FDD</w:t>
            </w:r>
          </w:p>
        </w:tc>
      </w:tr>
      <w:tr w:rsidR="00E96804" w14:paraId="4FDF185A" w14:textId="77777777" w:rsidTr="003C346B">
        <w:trPr>
          <w:cantSplit/>
          <w:jc w:val="center"/>
        </w:trPr>
        <w:tc>
          <w:tcPr>
            <w:tcW w:w="7736" w:type="dxa"/>
            <w:gridSpan w:val="4"/>
            <w:shd w:val="clear" w:color="auto" w:fill="auto"/>
          </w:tcPr>
          <w:p w14:paraId="0B04BD4E" w14:textId="77777777" w:rsidR="00E96804" w:rsidRDefault="00E96804" w:rsidP="003C346B">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14:paraId="55334374" w14:textId="65947089" w:rsidR="00330B02" w:rsidRPr="00E96804" w:rsidRDefault="00E96804" w:rsidP="00E96804">
      <w:pPr>
        <w:spacing w:before="180"/>
        <w:rPr>
          <w:color w:val="000000"/>
          <w:lang w:eastAsia="zh-CN"/>
        </w:rPr>
      </w:pPr>
      <w:r>
        <w:rPr>
          <w:rFonts w:hint="eastAsia"/>
          <w:b/>
          <w:lang w:eastAsia="zh-CN"/>
        </w:rPr>
        <w:t>Proposal 1</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new band should be numbered as Table 2.1-1.</w:t>
      </w:r>
    </w:p>
    <w:p w14:paraId="2AAFA5B7" w14:textId="2C651BB5" w:rsidR="00330B02" w:rsidRDefault="00586618" w:rsidP="00586618">
      <w:pPr>
        <w:pStyle w:val="2"/>
        <w:rPr>
          <w:lang w:eastAsia="zh-CN"/>
        </w:rPr>
      </w:pPr>
      <w:r>
        <w:rPr>
          <w:rFonts w:hint="eastAsia"/>
          <w:lang w:eastAsia="zh-CN"/>
        </w:rPr>
        <w:t>2.2 SAN channel bandwidth</w:t>
      </w:r>
    </w:p>
    <w:p w14:paraId="2F751886" w14:textId="79C3A2ED" w:rsidR="00330B02" w:rsidRDefault="00425771" w:rsidP="00043025">
      <w:pPr>
        <w:rPr>
          <w:color w:val="000000"/>
          <w:lang w:eastAsia="zh-CN"/>
        </w:rPr>
      </w:pPr>
      <w:r>
        <w:rPr>
          <w:rFonts w:hint="eastAsia"/>
          <w:color w:val="000000"/>
          <w:lang w:eastAsia="zh-CN"/>
        </w:rPr>
        <w:t xml:space="preserve">According to the work item [1], </w:t>
      </w:r>
      <w:r w:rsidR="00436D26">
        <w:rPr>
          <w:rFonts w:hint="eastAsia"/>
          <w:color w:val="000000"/>
          <w:lang w:eastAsia="zh-CN"/>
        </w:rPr>
        <w:t>the supported channel bandwidths and SCS of new NTN band are shown as follow:</w:t>
      </w:r>
    </w:p>
    <w:tbl>
      <w:tblPr>
        <w:tblStyle w:val="af9"/>
        <w:tblW w:w="0" w:type="auto"/>
        <w:tblLook w:val="04A0" w:firstRow="1" w:lastRow="0" w:firstColumn="1" w:lastColumn="0" w:noHBand="0" w:noVBand="1"/>
      </w:tblPr>
      <w:tblGrid>
        <w:gridCol w:w="9855"/>
      </w:tblGrid>
      <w:tr w:rsidR="00436D26" w14:paraId="7C912120" w14:textId="77777777" w:rsidTr="00436D26">
        <w:tc>
          <w:tcPr>
            <w:tcW w:w="9855" w:type="dxa"/>
          </w:tcPr>
          <w:p w14:paraId="22815490" w14:textId="77777777" w:rsidR="00436D26" w:rsidRDefault="00436D26" w:rsidP="00436D26">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49"/>
              <w:gridCol w:w="712"/>
              <w:gridCol w:w="705"/>
              <w:gridCol w:w="713"/>
              <w:gridCol w:w="709"/>
            </w:tblGrid>
            <w:tr w:rsidR="00436D26" w14:paraId="3F9911F0" w14:textId="77777777" w:rsidTr="003C346B">
              <w:trPr>
                <w:cantSplit/>
                <w:tblHeader/>
                <w:jc w:val="center"/>
              </w:trPr>
              <w:tc>
                <w:tcPr>
                  <w:tcW w:w="849" w:type="dxa"/>
                  <w:shd w:val="clear" w:color="auto" w:fill="auto"/>
                  <w:vAlign w:val="center"/>
                </w:tcPr>
                <w:p w14:paraId="5695DBD2" w14:textId="77777777" w:rsidR="00436D26" w:rsidRDefault="00436D26" w:rsidP="003C346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SCS (kHz)</w:t>
                  </w:r>
                </w:p>
              </w:tc>
              <w:tc>
                <w:tcPr>
                  <w:tcW w:w="2839" w:type="dxa"/>
                  <w:gridSpan w:val="4"/>
                  <w:shd w:val="clear" w:color="auto" w:fill="auto"/>
                </w:tcPr>
                <w:p w14:paraId="4E1EFA61" w14:textId="77777777" w:rsidR="00436D26" w:rsidRDefault="00436D26" w:rsidP="003C346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Channel bandwidth </w:t>
                  </w:r>
                </w:p>
                <w:p w14:paraId="15783515" w14:textId="77777777" w:rsidR="00436D26" w:rsidRDefault="00436D26" w:rsidP="003C346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(MHz)</w:t>
                  </w:r>
                </w:p>
              </w:tc>
            </w:tr>
            <w:tr w:rsidR="00436D26" w14:paraId="732DB40B" w14:textId="77777777" w:rsidTr="003C346B">
              <w:trPr>
                <w:cantSplit/>
                <w:jc w:val="center"/>
              </w:trPr>
              <w:tc>
                <w:tcPr>
                  <w:tcW w:w="849" w:type="dxa"/>
                  <w:shd w:val="clear" w:color="auto" w:fill="auto"/>
                  <w:vAlign w:val="center"/>
                </w:tcPr>
                <w:p w14:paraId="6E51FD93"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12" w:type="dxa"/>
                  <w:shd w:val="clear" w:color="auto" w:fill="auto"/>
                </w:tcPr>
                <w:p w14:paraId="5A79E4FD"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5</w:t>
                  </w:r>
                </w:p>
              </w:tc>
              <w:tc>
                <w:tcPr>
                  <w:tcW w:w="705" w:type="dxa"/>
                  <w:shd w:val="clear" w:color="auto" w:fill="auto"/>
                  <w:vAlign w:val="center"/>
                </w:tcPr>
                <w:p w14:paraId="1152B007"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2C37C886"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73147732"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436D26" w14:paraId="2B9C0ED4" w14:textId="77777777" w:rsidTr="003C346B">
              <w:trPr>
                <w:cantSplit/>
                <w:jc w:val="center"/>
              </w:trPr>
              <w:tc>
                <w:tcPr>
                  <w:tcW w:w="849" w:type="dxa"/>
                  <w:shd w:val="clear" w:color="auto" w:fill="auto"/>
                  <w:vAlign w:val="center"/>
                </w:tcPr>
                <w:p w14:paraId="3B610601"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30</w:t>
                  </w:r>
                </w:p>
              </w:tc>
              <w:tc>
                <w:tcPr>
                  <w:tcW w:w="712" w:type="dxa"/>
                  <w:shd w:val="clear" w:color="auto" w:fill="auto"/>
                </w:tcPr>
                <w:p w14:paraId="14301F85"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1535EBEA"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50A82522"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5DA55ADF"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436D26" w14:paraId="77D174F5" w14:textId="77777777" w:rsidTr="003C346B">
              <w:trPr>
                <w:cantSplit/>
                <w:jc w:val="center"/>
              </w:trPr>
              <w:tc>
                <w:tcPr>
                  <w:tcW w:w="849" w:type="dxa"/>
                  <w:shd w:val="clear" w:color="auto" w:fill="auto"/>
                  <w:vAlign w:val="center"/>
                </w:tcPr>
                <w:p w14:paraId="1CF1B17C"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60</w:t>
                  </w:r>
                </w:p>
              </w:tc>
              <w:tc>
                <w:tcPr>
                  <w:tcW w:w="712" w:type="dxa"/>
                  <w:shd w:val="clear" w:color="auto" w:fill="auto"/>
                </w:tcPr>
                <w:p w14:paraId="7F32AD0C"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56259EBE"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shd w:val="clear" w:color="auto" w:fill="auto"/>
                  <w:vAlign w:val="center"/>
                </w:tcPr>
                <w:p w14:paraId="7C47C2C0"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shd w:val="clear" w:color="auto" w:fill="auto"/>
                  <w:vAlign w:val="center"/>
                </w:tcPr>
                <w:p w14:paraId="680736E2" w14:textId="77777777" w:rsidR="00436D26" w:rsidRDefault="00436D26" w:rsidP="003C346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bl>
          <w:p w14:paraId="02511B4E" w14:textId="77777777" w:rsidR="00436D26" w:rsidRPr="00436D26" w:rsidRDefault="00436D26" w:rsidP="00043025">
            <w:pPr>
              <w:rPr>
                <w:rFonts w:eastAsiaTheme="minorEastAsia"/>
                <w:color w:val="000000"/>
                <w:lang w:eastAsia="zh-CN"/>
              </w:rPr>
            </w:pPr>
          </w:p>
        </w:tc>
      </w:tr>
    </w:tbl>
    <w:p w14:paraId="68BE8D60" w14:textId="65D0F369" w:rsidR="00436D26" w:rsidRDefault="00436D26" w:rsidP="00436D26">
      <w:pPr>
        <w:spacing w:before="180"/>
        <w:rPr>
          <w:color w:val="000000"/>
          <w:lang w:eastAsia="zh-CN"/>
        </w:rPr>
      </w:pPr>
      <w:r>
        <w:rPr>
          <w:rFonts w:hint="eastAsia"/>
          <w:color w:val="000000"/>
          <w:lang w:eastAsia="zh-CN"/>
        </w:rPr>
        <w:t xml:space="preserve">Therefore, </w:t>
      </w:r>
      <w:r w:rsidR="00A70A13">
        <w:rPr>
          <w:rFonts w:hint="eastAsia"/>
          <w:color w:val="000000"/>
          <w:lang w:eastAsia="zh-CN"/>
        </w:rPr>
        <w:t>the channel bandwidth and SCS of new NTN band could follow the existing framework of TS 38.108</w:t>
      </w:r>
      <w:r w:rsidR="00604D52">
        <w:rPr>
          <w:rFonts w:hint="eastAsia"/>
          <w:color w:val="000000"/>
          <w:lang w:eastAsia="zh-CN"/>
        </w:rPr>
        <w:t xml:space="preserve"> </w:t>
      </w:r>
      <w:r w:rsidR="001D5C89">
        <w:rPr>
          <w:color w:val="000000"/>
          <w:lang w:eastAsia="zh-CN"/>
        </w:rPr>
        <w:t xml:space="preserve">and be specified </w:t>
      </w:r>
      <w:r w:rsidR="00E208E6">
        <w:rPr>
          <w:color w:val="000000"/>
          <w:lang w:eastAsia="zh-CN"/>
        </w:rPr>
        <w:t>as the following table</w:t>
      </w:r>
      <w:r w:rsidR="001769A5">
        <w:rPr>
          <w:color w:val="000000"/>
          <w:lang w:eastAsia="zh-CN"/>
        </w:rPr>
        <w:t xml:space="preserve"> </w:t>
      </w:r>
      <w:r w:rsidR="00604D52">
        <w:rPr>
          <w:rFonts w:hint="eastAsia"/>
          <w:color w:val="000000"/>
          <w:lang w:eastAsia="zh-CN"/>
        </w:rPr>
        <w:t>[3]</w:t>
      </w:r>
      <w:r w:rsidR="00A70A13">
        <w:rPr>
          <w:rFonts w:hint="eastAsia"/>
          <w:color w:val="000000"/>
          <w:lang w:eastAsia="zh-CN"/>
        </w:rPr>
        <w:t>:</w:t>
      </w:r>
    </w:p>
    <w:p w14:paraId="631D68DB" w14:textId="77777777" w:rsidR="00A05B54" w:rsidRDefault="00A05B54" w:rsidP="00A05B54">
      <w:pPr>
        <w:pStyle w:val="TH"/>
      </w:pPr>
      <w:r>
        <w:t xml:space="preserve">Table </w:t>
      </w:r>
      <w:r>
        <w:rPr>
          <w:rFonts w:hint="eastAsia"/>
          <w:lang w:val="en-US" w:eastAsia="zh-CN"/>
        </w:rPr>
        <w:t>2.2</w:t>
      </w:r>
      <w:r>
        <w:t xml:space="preserve">-1: </w:t>
      </w:r>
      <w:r>
        <w:rPr>
          <w:i/>
        </w:rPr>
        <w:t>SAN channel bandwidths</w:t>
      </w:r>
      <w:r>
        <w:t xml:space="preserve"> and SCS per </w:t>
      </w:r>
      <w:r>
        <w:rPr>
          <w:i/>
        </w:rPr>
        <w:t>operating band</w:t>
      </w:r>
      <w:r>
        <w:t xml:space="preserve"> in FR1</w:t>
      </w:r>
    </w:p>
    <w:tbl>
      <w:tblPr>
        <w:tblStyle w:val="af9"/>
        <w:tblW w:w="0" w:type="auto"/>
        <w:jc w:val="center"/>
        <w:tblLook w:val="04A0" w:firstRow="1" w:lastRow="0" w:firstColumn="1" w:lastColumn="0" w:noHBand="0" w:noVBand="1"/>
      </w:tblPr>
      <w:tblGrid>
        <w:gridCol w:w="1134"/>
        <w:gridCol w:w="1091"/>
        <w:gridCol w:w="959"/>
        <w:gridCol w:w="984"/>
        <w:gridCol w:w="951"/>
        <w:gridCol w:w="900"/>
      </w:tblGrid>
      <w:tr w:rsidR="00A05B54" w14:paraId="5EB53C4C" w14:textId="77777777" w:rsidTr="003C346B">
        <w:trPr>
          <w:cantSplit/>
          <w:tblHeader/>
          <w:jc w:val="center"/>
        </w:trPr>
        <w:tc>
          <w:tcPr>
            <w:tcW w:w="1134" w:type="dxa"/>
            <w:vMerge w:val="restart"/>
            <w:vAlign w:val="center"/>
          </w:tcPr>
          <w:p w14:paraId="7A4C7F28" w14:textId="77777777" w:rsidR="00A05B54" w:rsidRDefault="00A05B54" w:rsidP="003C346B">
            <w:pPr>
              <w:pStyle w:val="TAH"/>
            </w:pPr>
            <w:r>
              <w:rPr>
                <w:rFonts w:hint="eastAsia"/>
                <w:lang w:eastAsia="zh-CN"/>
              </w:rPr>
              <w:t>SAN Operating</w:t>
            </w:r>
            <w:r>
              <w:t xml:space="preserve"> Band</w:t>
            </w:r>
          </w:p>
        </w:tc>
        <w:tc>
          <w:tcPr>
            <w:tcW w:w="1091" w:type="dxa"/>
            <w:vMerge w:val="restart"/>
            <w:vAlign w:val="center"/>
          </w:tcPr>
          <w:p w14:paraId="63B72D6C" w14:textId="77777777" w:rsidR="00A05B54" w:rsidRDefault="00A05B54" w:rsidP="003C346B">
            <w:pPr>
              <w:pStyle w:val="TAH"/>
            </w:pPr>
            <w:r>
              <w:t>SCS</w:t>
            </w:r>
            <w:r>
              <w:rPr>
                <w:rFonts w:hint="eastAsia"/>
                <w:lang w:eastAsia="zh-CN"/>
              </w:rPr>
              <w:t xml:space="preserve"> </w:t>
            </w:r>
            <w:r>
              <w:rPr>
                <w:lang w:eastAsia="zh-CN"/>
              </w:rPr>
              <w:t>(</w:t>
            </w:r>
            <w:r>
              <w:t>kHz)</w:t>
            </w:r>
          </w:p>
        </w:tc>
        <w:tc>
          <w:tcPr>
            <w:tcW w:w="3794" w:type="dxa"/>
            <w:gridSpan w:val="4"/>
          </w:tcPr>
          <w:p w14:paraId="055666DF" w14:textId="77777777" w:rsidR="00A05B54" w:rsidRDefault="00A05B54" w:rsidP="003C346B">
            <w:pPr>
              <w:pStyle w:val="TAH"/>
            </w:pPr>
            <w:r>
              <w:rPr>
                <w:i/>
              </w:rPr>
              <w:t>SAN</w:t>
            </w:r>
            <w:r>
              <w:rPr>
                <w:rFonts w:hint="eastAsia"/>
                <w:i/>
                <w:lang w:eastAsia="zh-CN"/>
              </w:rPr>
              <w:t xml:space="preserve"> </w:t>
            </w:r>
            <w:r>
              <w:rPr>
                <w:i/>
              </w:rPr>
              <w:t xml:space="preserve">channel bandwidth </w:t>
            </w:r>
            <w:r>
              <w:t>(MHz)</w:t>
            </w:r>
          </w:p>
        </w:tc>
      </w:tr>
      <w:tr w:rsidR="00A05B54" w14:paraId="1A85A788" w14:textId="77777777" w:rsidTr="003C346B">
        <w:trPr>
          <w:cantSplit/>
          <w:tblHeader/>
          <w:jc w:val="center"/>
        </w:trPr>
        <w:tc>
          <w:tcPr>
            <w:tcW w:w="1134" w:type="dxa"/>
            <w:vMerge/>
            <w:vAlign w:val="center"/>
          </w:tcPr>
          <w:p w14:paraId="69D70DCB" w14:textId="77777777" w:rsidR="00A05B54" w:rsidRDefault="00A05B54" w:rsidP="003C346B">
            <w:pPr>
              <w:pStyle w:val="TAH"/>
            </w:pPr>
          </w:p>
        </w:tc>
        <w:tc>
          <w:tcPr>
            <w:tcW w:w="1091" w:type="dxa"/>
            <w:vMerge/>
            <w:vAlign w:val="center"/>
          </w:tcPr>
          <w:p w14:paraId="7A390AF2" w14:textId="77777777" w:rsidR="00A05B54" w:rsidRDefault="00A05B54" w:rsidP="003C346B">
            <w:pPr>
              <w:pStyle w:val="TAH"/>
            </w:pPr>
          </w:p>
        </w:tc>
        <w:tc>
          <w:tcPr>
            <w:tcW w:w="959" w:type="dxa"/>
            <w:vAlign w:val="center"/>
          </w:tcPr>
          <w:p w14:paraId="7965DCD2" w14:textId="77777777" w:rsidR="00A05B54" w:rsidRDefault="00A05B54" w:rsidP="003C346B">
            <w:pPr>
              <w:pStyle w:val="TAH"/>
              <w:rPr>
                <w:lang w:eastAsia="zh-CN"/>
              </w:rPr>
            </w:pPr>
            <w:r>
              <w:rPr>
                <w:rFonts w:hint="eastAsia"/>
                <w:lang w:eastAsia="zh-CN"/>
              </w:rPr>
              <w:t>5</w:t>
            </w:r>
          </w:p>
        </w:tc>
        <w:tc>
          <w:tcPr>
            <w:tcW w:w="984" w:type="dxa"/>
            <w:vAlign w:val="center"/>
          </w:tcPr>
          <w:p w14:paraId="53D56EAE" w14:textId="77777777" w:rsidR="00A05B54" w:rsidRDefault="00A05B54" w:rsidP="003C346B">
            <w:pPr>
              <w:pStyle w:val="TAH"/>
              <w:rPr>
                <w:lang w:eastAsia="zh-CN"/>
              </w:rPr>
            </w:pPr>
            <w:r>
              <w:rPr>
                <w:rFonts w:hint="eastAsia"/>
                <w:lang w:eastAsia="zh-CN"/>
              </w:rPr>
              <w:t>1</w:t>
            </w:r>
            <w:r>
              <w:rPr>
                <w:lang w:eastAsia="zh-CN"/>
              </w:rPr>
              <w:t>0</w:t>
            </w:r>
          </w:p>
        </w:tc>
        <w:tc>
          <w:tcPr>
            <w:tcW w:w="951" w:type="dxa"/>
            <w:vAlign w:val="center"/>
          </w:tcPr>
          <w:p w14:paraId="3E03F5EF" w14:textId="77777777" w:rsidR="00A05B54" w:rsidRDefault="00A05B54" w:rsidP="003C346B">
            <w:pPr>
              <w:pStyle w:val="TAH"/>
              <w:rPr>
                <w:lang w:eastAsia="zh-CN"/>
              </w:rPr>
            </w:pPr>
            <w:r>
              <w:rPr>
                <w:rFonts w:hint="eastAsia"/>
                <w:lang w:eastAsia="zh-CN"/>
              </w:rPr>
              <w:t>1</w:t>
            </w:r>
            <w:r>
              <w:rPr>
                <w:lang w:eastAsia="zh-CN"/>
              </w:rPr>
              <w:t>5</w:t>
            </w:r>
          </w:p>
        </w:tc>
        <w:tc>
          <w:tcPr>
            <w:tcW w:w="900" w:type="dxa"/>
            <w:vAlign w:val="center"/>
          </w:tcPr>
          <w:p w14:paraId="38FE9ACE" w14:textId="77777777" w:rsidR="00A05B54" w:rsidRDefault="00A05B54" w:rsidP="003C346B">
            <w:pPr>
              <w:pStyle w:val="TAH"/>
              <w:rPr>
                <w:lang w:eastAsia="zh-CN"/>
              </w:rPr>
            </w:pPr>
            <w:r>
              <w:rPr>
                <w:rFonts w:hint="eastAsia"/>
                <w:lang w:eastAsia="zh-CN"/>
              </w:rPr>
              <w:t>2</w:t>
            </w:r>
            <w:r>
              <w:rPr>
                <w:lang w:eastAsia="zh-CN"/>
              </w:rPr>
              <w:t>0</w:t>
            </w:r>
          </w:p>
        </w:tc>
      </w:tr>
      <w:tr w:rsidR="00A05B54" w14:paraId="018031D5" w14:textId="77777777" w:rsidTr="003C346B">
        <w:trPr>
          <w:cantSplit/>
          <w:jc w:val="center"/>
        </w:trPr>
        <w:tc>
          <w:tcPr>
            <w:tcW w:w="1134" w:type="dxa"/>
            <w:tcBorders>
              <w:bottom w:val="nil"/>
            </w:tcBorders>
            <w:vAlign w:val="center"/>
          </w:tcPr>
          <w:p w14:paraId="1478C5F4" w14:textId="77777777" w:rsidR="00A05B54" w:rsidRDefault="00A05B54" w:rsidP="003C346B">
            <w:pPr>
              <w:pStyle w:val="TAC"/>
            </w:pPr>
          </w:p>
        </w:tc>
        <w:tc>
          <w:tcPr>
            <w:tcW w:w="1091" w:type="dxa"/>
            <w:vAlign w:val="center"/>
          </w:tcPr>
          <w:p w14:paraId="784EE84B" w14:textId="77777777" w:rsidR="00A05B54" w:rsidRDefault="00A05B54" w:rsidP="003C346B">
            <w:pPr>
              <w:pStyle w:val="TAC"/>
            </w:pPr>
            <w:r>
              <w:t>15</w:t>
            </w:r>
          </w:p>
        </w:tc>
        <w:tc>
          <w:tcPr>
            <w:tcW w:w="959" w:type="dxa"/>
          </w:tcPr>
          <w:p w14:paraId="06329077" w14:textId="77777777" w:rsidR="00A05B54" w:rsidRDefault="00A05B54" w:rsidP="003C346B">
            <w:pPr>
              <w:pStyle w:val="TAC"/>
              <w:rPr>
                <w:rFonts w:eastAsia="Yu Mincho"/>
              </w:rPr>
            </w:pPr>
            <w:r>
              <w:t>5</w:t>
            </w:r>
          </w:p>
        </w:tc>
        <w:tc>
          <w:tcPr>
            <w:tcW w:w="984" w:type="dxa"/>
            <w:vAlign w:val="center"/>
          </w:tcPr>
          <w:p w14:paraId="5CDCEB70" w14:textId="77777777" w:rsidR="00A05B54" w:rsidRDefault="00A05B54" w:rsidP="003C346B">
            <w:pPr>
              <w:pStyle w:val="TAC"/>
              <w:rPr>
                <w:rFonts w:eastAsia="Yu Mincho"/>
              </w:rPr>
            </w:pPr>
            <w:r>
              <w:t>10</w:t>
            </w:r>
          </w:p>
        </w:tc>
        <w:tc>
          <w:tcPr>
            <w:tcW w:w="951" w:type="dxa"/>
            <w:vAlign w:val="center"/>
          </w:tcPr>
          <w:p w14:paraId="22410919" w14:textId="77777777" w:rsidR="00A05B54" w:rsidRDefault="00A05B54" w:rsidP="003C346B">
            <w:pPr>
              <w:pStyle w:val="TAC"/>
              <w:rPr>
                <w:rFonts w:eastAsia="Yu Mincho"/>
              </w:rPr>
            </w:pPr>
            <w:r>
              <w:t>15</w:t>
            </w:r>
          </w:p>
        </w:tc>
        <w:tc>
          <w:tcPr>
            <w:tcW w:w="900" w:type="dxa"/>
            <w:vAlign w:val="center"/>
          </w:tcPr>
          <w:p w14:paraId="3406BCA7" w14:textId="77777777" w:rsidR="00A05B54" w:rsidRPr="00A70A13" w:rsidRDefault="00A05B54" w:rsidP="003C346B">
            <w:pPr>
              <w:pStyle w:val="TAC"/>
              <w:rPr>
                <w:rFonts w:eastAsiaTheme="minorEastAsia"/>
                <w:lang w:eastAsia="zh-CN"/>
              </w:rPr>
            </w:pPr>
            <w:r>
              <w:rPr>
                <w:rFonts w:eastAsiaTheme="minorEastAsia" w:hint="eastAsia"/>
                <w:lang w:eastAsia="zh-CN"/>
              </w:rPr>
              <w:t>20</w:t>
            </w:r>
          </w:p>
        </w:tc>
      </w:tr>
      <w:tr w:rsidR="00A05B54" w14:paraId="2353E2A7" w14:textId="77777777" w:rsidTr="003C346B">
        <w:trPr>
          <w:cantSplit/>
          <w:jc w:val="center"/>
        </w:trPr>
        <w:tc>
          <w:tcPr>
            <w:tcW w:w="1134" w:type="dxa"/>
            <w:tcBorders>
              <w:top w:val="nil"/>
              <w:bottom w:val="nil"/>
            </w:tcBorders>
            <w:vAlign w:val="center"/>
          </w:tcPr>
          <w:p w14:paraId="2E045FB8" w14:textId="77777777" w:rsidR="00A05B54" w:rsidRPr="00A70A13" w:rsidRDefault="00A05B54" w:rsidP="003C346B">
            <w:pPr>
              <w:pStyle w:val="TAC"/>
              <w:rPr>
                <w:rFonts w:eastAsiaTheme="minorEastAsia"/>
                <w:lang w:eastAsia="zh-CN"/>
              </w:rPr>
            </w:pPr>
            <w:r>
              <w:rPr>
                <w:rFonts w:eastAsiaTheme="minorEastAsia" w:hint="eastAsia"/>
                <w:lang w:eastAsia="zh-CN"/>
              </w:rPr>
              <w:t>[</w:t>
            </w:r>
            <w:r>
              <w:t>n2</w:t>
            </w:r>
            <w:r>
              <w:rPr>
                <w:rFonts w:hint="eastAsia"/>
                <w:lang w:eastAsia="zh-CN"/>
              </w:rPr>
              <w:t>5</w:t>
            </w:r>
            <w:r>
              <w:rPr>
                <w:rFonts w:hint="eastAsia"/>
                <w:lang w:val="en-US" w:eastAsia="zh-CN"/>
              </w:rPr>
              <w:t>2</w:t>
            </w:r>
            <w:r>
              <w:rPr>
                <w:rFonts w:eastAsiaTheme="minorEastAsia" w:hint="eastAsia"/>
                <w:lang w:val="en-US" w:eastAsia="zh-CN"/>
              </w:rPr>
              <w:t>]</w:t>
            </w:r>
          </w:p>
        </w:tc>
        <w:tc>
          <w:tcPr>
            <w:tcW w:w="1091" w:type="dxa"/>
            <w:vAlign w:val="center"/>
          </w:tcPr>
          <w:p w14:paraId="78D8D72E" w14:textId="77777777" w:rsidR="00A05B54" w:rsidRDefault="00A05B54" w:rsidP="003C346B">
            <w:pPr>
              <w:pStyle w:val="TAC"/>
            </w:pPr>
            <w:r>
              <w:t>30</w:t>
            </w:r>
          </w:p>
        </w:tc>
        <w:tc>
          <w:tcPr>
            <w:tcW w:w="959" w:type="dxa"/>
          </w:tcPr>
          <w:p w14:paraId="31C3F40A" w14:textId="77777777" w:rsidR="00A05B54" w:rsidRDefault="00A05B54" w:rsidP="003C346B">
            <w:pPr>
              <w:pStyle w:val="TAC"/>
              <w:rPr>
                <w:rFonts w:eastAsia="Yu Mincho"/>
              </w:rPr>
            </w:pPr>
          </w:p>
        </w:tc>
        <w:tc>
          <w:tcPr>
            <w:tcW w:w="984" w:type="dxa"/>
          </w:tcPr>
          <w:p w14:paraId="4575EA24" w14:textId="77777777" w:rsidR="00A05B54" w:rsidRDefault="00A05B54" w:rsidP="003C346B">
            <w:pPr>
              <w:pStyle w:val="TAC"/>
              <w:rPr>
                <w:rFonts w:eastAsia="Yu Mincho"/>
              </w:rPr>
            </w:pPr>
            <w:r>
              <w:t>10</w:t>
            </w:r>
          </w:p>
        </w:tc>
        <w:tc>
          <w:tcPr>
            <w:tcW w:w="951" w:type="dxa"/>
            <w:vAlign w:val="center"/>
          </w:tcPr>
          <w:p w14:paraId="57A43DFE" w14:textId="77777777" w:rsidR="00A05B54" w:rsidRDefault="00A05B54" w:rsidP="003C346B">
            <w:pPr>
              <w:pStyle w:val="TAC"/>
              <w:rPr>
                <w:rFonts w:eastAsia="Yu Mincho"/>
              </w:rPr>
            </w:pPr>
            <w:r>
              <w:t>15</w:t>
            </w:r>
          </w:p>
        </w:tc>
        <w:tc>
          <w:tcPr>
            <w:tcW w:w="900" w:type="dxa"/>
            <w:vAlign w:val="center"/>
          </w:tcPr>
          <w:p w14:paraId="52EB2E16" w14:textId="77777777" w:rsidR="00A05B54" w:rsidRPr="00A70A13" w:rsidRDefault="00A05B54" w:rsidP="003C346B">
            <w:pPr>
              <w:pStyle w:val="TAC"/>
              <w:rPr>
                <w:rFonts w:eastAsiaTheme="minorEastAsia"/>
                <w:lang w:eastAsia="zh-CN"/>
              </w:rPr>
            </w:pPr>
            <w:r>
              <w:rPr>
                <w:rFonts w:eastAsiaTheme="minorEastAsia" w:hint="eastAsia"/>
                <w:lang w:eastAsia="zh-CN"/>
              </w:rPr>
              <w:t>20</w:t>
            </w:r>
          </w:p>
        </w:tc>
      </w:tr>
      <w:tr w:rsidR="00A05B54" w14:paraId="56BD48C0" w14:textId="77777777" w:rsidTr="003C346B">
        <w:trPr>
          <w:cantSplit/>
          <w:jc w:val="center"/>
        </w:trPr>
        <w:tc>
          <w:tcPr>
            <w:tcW w:w="1134" w:type="dxa"/>
            <w:tcBorders>
              <w:top w:val="nil"/>
            </w:tcBorders>
            <w:vAlign w:val="center"/>
          </w:tcPr>
          <w:p w14:paraId="642AE048" w14:textId="77777777" w:rsidR="00A05B54" w:rsidRDefault="00A05B54" w:rsidP="003C346B">
            <w:pPr>
              <w:pStyle w:val="TAC"/>
            </w:pPr>
          </w:p>
        </w:tc>
        <w:tc>
          <w:tcPr>
            <w:tcW w:w="1091" w:type="dxa"/>
            <w:vAlign w:val="center"/>
          </w:tcPr>
          <w:p w14:paraId="5BEB0C29" w14:textId="77777777" w:rsidR="00A05B54" w:rsidRDefault="00A05B54" w:rsidP="003C346B">
            <w:pPr>
              <w:pStyle w:val="TAC"/>
            </w:pPr>
            <w:r>
              <w:t>60</w:t>
            </w:r>
          </w:p>
        </w:tc>
        <w:tc>
          <w:tcPr>
            <w:tcW w:w="959" w:type="dxa"/>
          </w:tcPr>
          <w:p w14:paraId="633E7136" w14:textId="77777777" w:rsidR="00A05B54" w:rsidRDefault="00A05B54" w:rsidP="003C346B">
            <w:pPr>
              <w:pStyle w:val="TAC"/>
              <w:rPr>
                <w:rFonts w:eastAsia="Yu Mincho"/>
              </w:rPr>
            </w:pPr>
          </w:p>
        </w:tc>
        <w:tc>
          <w:tcPr>
            <w:tcW w:w="984" w:type="dxa"/>
          </w:tcPr>
          <w:p w14:paraId="6D8A092B" w14:textId="77777777" w:rsidR="00A05B54" w:rsidRDefault="00A05B54" w:rsidP="003C346B">
            <w:pPr>
              <w:pStyle w:val="TAC"/>
            </w:pPr>
            <w:r>
              <w:t>10</w:t>
            </w:r>
          </w:p>
        </w:tc>
        <w:tc>
          <w:tcPr>
            <w:tcW w:w="951" w:type="dxa"/>
            <w:vAlign w:val="center"/>
          </w:tcPr>
          <w:p w14:paraId="638EADAE" w14:textId="77777777" w:rsidR="00A05B54" w:rsidRDefault="00A05B54" w:rsidP="003C346B">
            <w:pPr>
              <w:pStyle w:val="TAC"/>
            </w:pPr>
            <w:r>
              <w:t>15</w:t>
            </w:r>
          </w:p>
        </w:tc>
        <w:tc>
          <w:tcPr>
            <w:tcW w:w="900" w:type="dxa"/>
            <w:vAlign w:val="center"/>
          </w:tcPr>
          <w:p w14:paraId="73A9DE2D" w14:textId="77777777" w:rsidR="00A05B54" w:rsidRPr="00A70A13" w:rsidRDefault="00A05B54" w:rsidP="003C346B">
            <w:pPr>
              <w:pStyle w:val="TAC"/>
              <w:rPr>
                <w:rFonts w:eastAsiaTheme="minorEastAsia"/>
                <w:lang w:eastAsia="zh-CN"/>
              </w:rPr>
            </w:pPr>
            <w:r>
              <w:rPr>
                <w:rFonts w:eastAsiaTheme="minorEastAsia" w:hint="eastAsia"/>
                <w:lang w:eastAsia="zh-CN"/>
              </w:rPr>
              <w:t>20</w:t>
            </w:r>
          </w:p>
        </w:tc>
      </w:tr>
    </w:tbl>
    <w:p w14:paraId="39EC2325" w14:textId="61AF22D5" w:rsidR="00A05B54" w:rsidRPr="00E96804" w:rsidRDefault="00A05B54" w:rsidP="00A05B54">
      <w:pPr>
        <w:spacing w:before="180"/>
        <w:rPr>
          <w:color w:val="000000"/>
          <w:lang w:eastAsia="zh-CN"/>
        </w:rPr>
      </w:pPr>
      <w:r>
        <w:rPr>
          <w:rFonts w:hint="eastAsia"/>
          <w:b/>
          <w:lang w:eastAsia="zh-CN"/>
        </w:rPr>
        <w:t>Proposal 2</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channel bandwidth and SCS</w:t>
      </w:r>
      <w:r w:rsidRPr="00E96804">
        <w:rPr>
          <w:rFonts w:hint="eastAsia"/>
          <w:b/>
          <w:color w:val="000000"/>
          <w:lang w:eastAsia="zh-CN"/>
        </w:rPr>
        <w:t xml:space="preserve"> should be </w:t>
      </w:r>
      <w:r w:rsidR="001D5C89">
        <w:rPr>
          <w:b/>
          <w:color w:val="000000"/>
          <w:lang w:eastAsia="zh-CN"/>
        </w:rPr>
        <w:t>specified</w:t>
      </w:r>
      <w:r w:rsidR="001D5C89" w:rsidRPr="00E96804">
        <w:rPr>
          <w:rFonts w:hint="eastAsia"/>
          <w:b/>
          <w:color w:val="000000"/>
          <w:lang w:eastAsia="zh-CN"/>
        </w:rPr>
        <w:t xml:space="preserve"> </w:t>
      </w:r>
      <w:r w:rsidRPr="00E96804">
        <w:rPr>
          <w:rFonts w:hint="eastAsia"/>
          <w:b/>
          <w:color w:val="000000"/>
          <w:lang w:eastAsia="zh-CN"/>
        </w:rPr>
        <w:t>as Table</w:t>
      </w:r>
      <w:r w:rsidR="00401FF0">
        <w:rPr>
          <w:rFonts w:hint="eastAsia"/>
          <w:b/>
          <w:color w:val="000000"/>
          <w:lang w:eastAsia="zh-CN"/>
        </w:rPr>
        <w:t xml:space="preserve"> 2.2</w:t>
      </w:r>
      <w:r w:rsidRPr="00E96804">
        <w:rPr>
          <w:rFonts w:hint="eastAsia"/>
          <w:b/>
          <w:color w:val="000000"/>
          <w:lang w:eastAsia="zh-CN"/>
        </w:rPr>
        <w:t>-1</w:t>
      </w:r>
      <w:r w:rsidR="001D5C89">
        <w:rPr>
          <w:b/>
          <w:color w:val="000000"/>
          <w:lang w:eastAsia="zh-CN"/>
        </w:rPr>
        <w:t xml:space="preserve"> in specs</w:t>
      </w:r>
      <w:r w:rsidRPr="00E96804">
        <w:rPr>
          <w:rFonts w:hint="eastAsia"/>
          <w:b/>
          <w:color w:val="000000"/>
          <w:lang w:eastAsia="zh-CN"/>
        </w:rPr>
        <w:t>.</w:t>
      </w:r>
    </w:p>
    <w:p w14:paraId="48E3DFE7" w14:textId="0B2A434C" w:rsidR="00E1100B" w:rsidRDefault="00E1100B" w:rsidP="00E1100B">
      <w:pPr>
        <w:pStyle w:val="2"/>
        <w:rPr>
          <w:lang w:eastAsia="zh-CN"/>
        </w:rPr>
      </w:pPr>
      <w:r>
        <w:rPr>
          <w:rFonts w:hint="eastAsia"/>
          <w:lang w:eastAsia="zh-CN"/>
        </w:rPr>
        <w:t>2.3 Channel raster</w:t>
      </w:r>
    </w:p>
    <w:p w14:paraId="67456ACC" w14:textId="16D83FE4" w:rsidR="00A70A13" w:rsidRPr="00A05B54" w:rsidRDefault="004543BC" w:rsidP="00436D26">
      <w:pPr>
        <w:spacing w:before="180"/>
        <w:rPr>
          <w:color w:val="000000"/>
          <w:lang w:eastAsia="zh-CN"/>
        </w:rPr>
      </w:pPr>
      <w:r>
        <w:rPr>
          <w:rFonts w:hint="eastAsia"/>
          <w:color w:val="000000"/>
          <w:lang w:eastAsia="zh-CN"/>
        </w:rPr>
        <w:t xml:space="preserve">According to the work item [1], the new NTN </w:t>
      </w:r>
      <w:r>
        <w:rPr>
          <w:color w:val="000000"/>
          <w:lang w:eastAsia="zh-CN"/>
        </w:rPr>
        <w:t>band needs</w:t>
      </w:r>
      <w:r>
        <w:rPr>
          <w:rFonts w:hint="eastAsia"/>
          <w:color w:val="000000"/>
          <w:lang w:eastAsia="zh-CN"/>
        </w:rPr>
        <w:t xml:space="preserve"> to</w:t>
      </w:r>
      <w:r w:rsidR="00DD4835">
        <w:rPr>
          <w:rFonts w:hint="eastAsia"/>
          <w:color w:val="000000"/>
          <w:lang w:eastAsia="zh-CN"/>
        </w:rPr>
        <w:t xml:space="preserve"> </w:t>
      </w:r>
      <w:r w:rsidR="00DD4835">
        <w:rPr>
          <w:color w:val="000000"/>
          <w:lang w:eastAsia="zh-CN"/>
        </w:rPr>
        <w:t>mandator</w:t>
      </w:r>
      <w:r w:rsidR="001D5C89">
        <w:rPr>
          <w:color w:val="000000"/>
          <w:lang w:eastAsia="zh-CN"/>
        </w:rPr>
        <w:t>ily</w:t>
      </w:r>
      <w:r>
        <w:rPr>
          <w:rFonts w:hint="eastAsia"/>
          <w:color w:val="000000"/>
          <w:lang w:eastAsia="zh-CN"/>
        </w:rPr>
        <w:t xml:space="preserve"> support 10 KHz </w:t>
      </w:r>
      <w:r w:rsidR="001D5C89">
        <w:rPr>
          <w:color w:val="000000"/>
          <w:lang w:eastAsia="zh-CN"/>
        </w:rPr>
        <w:t xml:space="preserve">enhanced </w:t>
      </w:r>
      <w:r>
        <w:rPr>
          <w:rFonts w:hint="eastAsia"/>
          <w:color w:val="000000"/>
          <w:lang w:eastAsia="zh-CN"/>
        </w:rPr>
        <w:t xml:space="preserve">channel raster. </w:t>
      </w:r>
      <w:r w:rsidR="00DD4835">
        <w:rPr>
          <w:color w:val="000000"/>
          <w:lang w:eastAsia="zh-CN"/>
        </w:rPr>
        <w:t>Considering</w:t>
      </w:r>
      <w:r w:rsidR="00DD4835">
        <w:rPr>
          <w:rFonts w:hint="eastAsia"/>
          <w:color w:val="000000"/>
          <w:lang w:eastAsia="zh-CN"/>
        </w:rPr>
        <w:t xml:space="preserve"> that the 10 KHz </w:t>
      </w:r>
      <w:r w:rsidR="00714CBF">
        <w:rPr>
          <w:color w:val="000000"/>
          <w:lang w:eastAsia="zh-CN"/>
        </w:rPr>
        <w:t xml:space="preserve">enhanced </w:t>
      </w:r>
      <w:r w:rsidR="00DD4835">
        <w:rPr>
          <w:rFonts w:hint="eastAsia"/>
          <w:color w:val="000000"/>
          <w:lang w:eastAsia="zh-CN"/>
        </w:rPr>
        <w:t xml:space="preserve">channel raster has been defined in TS 38.108, the new NTN band could follow the same </w:t>
      </w:r>
      <w:r w:rsidR="00DD4835">
        <w:rPr>
          <w:color w:val="000000"/>
          <w:lang w:eastAsia="zh-CN"/>
        </w:rPr>
        <w:t>approach</w:t>
      </w:r>
      <w:r w:rsidR="00DD4835">
        <w:rPr>
          <w:rFonts w:hint="eastAsia"/>
          <w:color w:val="000000"/>
          <w:lang w:eastAsia="zh-CN"/>
        </w:rPr>
        <w:t xml:space="preserve">. </w:t>
      </w:r>
      <w:r w:rsidR="00401FF0">
        <w:rPr>
          <w:rFonts w:hint="eastAsia"/>
          <w:color w:val="000000"/>
          <w:lang w:eastAsia="zh-CN"/>
        </w:rPr>
        <w:t xml:space="preserve">For new NTN band with 100 KHz channel raster, the step size could reuse the existing approach &lt;20&gt; from TS 38.108. </w:t>
      </w:r>
      <w:r w:rsidR="00401FF0">
        <w:rPr>
          <w:color w:val="000000"/>
          <w:lang w:eastAsia="zh-CN"/>
        </w:rPr>
        <w:t>F</w:t>
      </w:r>
      <w:r w:rsidR="00401FF0">
        <w:rPr>
          <w:rFonts w:hint="eastAsia"/>
          <w:color w:val="000000"/>
          <w:lang w:eastAsia="zh-CN"/>
        </w:rPr>
        <w:t xml:space="preserve">or new NTN band with enhanced channel raster (10 KHz), the step size should be &lt;2&gt;. The </w:t>
      </w:r>
      <w:r w:rsidR="00401FF0" w:rsidRPr="00F95B02">
        <w:t>N</w:t>
      </w:r>
      <w:r w:rsidR="00401FF0" w:rsidRPr="00F95B02">
        <w:rPr>
          <w:vertAlign w:val="subscript"/>
        </w:rPr>
        <w:t>REF</w:t>
      </w:r>
      <w:r w:rsidR="00401FF0">
        <w:rPr>
          <w:rFonts w:hint="eastAsia"/>
          <w:color w:val="000000"/>
          <w:lang w:eastAsia="zh-CN"/>
        </w:rPr>
        <w:t xml:space="preserve"> range will be </w:t>
      </w:r>
      <w:r w:rsidR="00401FF0">
        <w:rPr>
          <w:color w:val="000000"/>
          <w:lang w:eastAsia="zh-CN"/>
        </w:rPr>
        <w:t>calculated</w:t>
      </w:r>
      <w:r w:rsidR="00401FF0">
        <w:rPr>
          <w:rFonts w:hint="eastAsia"/>
          <w:color w:val="000000"/>
          <w:lang w:eastAsia="zh-CN"/>
        </w:rPr>
        <w:t xml:space="preserve"> </w:t>
      </w:r>
      <w:r w:rsidR="00303D9C">
        <w:rPr>
          <w:rFonts w:hint="eastAsia"/>
          <w:color w:val="000000"/>
          <w:lang w:eastAsia="zh-CN"/>
        </w:rPr>
        <w:t>based on the existing global raster numerology. Therefore, the NR-ARFCN of new NTN band could be determined based on the existing conditions, as shown follow:</w:t>
      </w:r>
    </w:p>
    <w:p w14:paraId="0E433E4E" w14:textId="7A330151" w:rsidR="00E81E0C" w:rsidRPr="00E02697" w:rsidRDefault="00E81E0C" w:rsidP="00E81E0C">
      <w:pPr>
        <w:pStyle w:val="TH"/>
        <w:rPr>
          <w:rFonts w:eastAsiaTheme="minorEastAsia"/>
          <w:lang w:eastAsia="zh-CN"/>
        </w:rPr>
      </w:pPr>
      <w:r>
        <w:t xml:space="preserve">Table 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r w:rsidR="00E02697">
        <w:rPr>
          <w:rFonts w:eastAsiaTheme="minorEastAsia" w:hint="eastAsia"/>
          <w:lang w:eastAsia="zh-CN"/>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81E0C" w14:paraId="0E1586C0" w14:textId="77777777" w:rsidTr="003C346B">
        <w:trPr>
          <w:cantSplit/>
          <w:jc w:val="center"/>
        </w:trPr>
        <w:tc>
          <w:tcPr>
            <w:tcW w:w="1242" w:type="dxa"/>
            <w:shd w:val="clear" w:color="auto" w:fill="auto"/>
          </w:tcPr>
          <w:p w14:paraId="44B9E22B" w14:textId="77777777" w:rsidR="00E81E0C" w:rsidRDefault="00E81E0C" w:rsidP="003C346B">
            <w:pPr>
              <w:pStyle w:val="TAH"/>
              <w:rPr>
                <w:rFonts w:eastAsia="Yu Mincho"/>
              </w:rPr>
            </w:pPr>
            <w:r>
              <w:t>SAN operating band</w:t>
            </w:r>
          </w:p>
        </w:tc>
        <w:tc>
          <w:tcPr>
            <w:tcW w:w="1146" w:type="dxa"/>
            <w:shd w:val="clear" w:color="auto" w:fill="auto"/>
          </w:tcPr>
          <w:p w14:paraId="2A266F6D" w14:textId="77777777" w:rsidR="00E81E0C" w:rsidRDefault="00E81E0C" w:rsidP="003C346B">
            <w:pPr>
              <w:pStyle w:val="TAH"/>
            </w:pPr>
            <w:r>
              <w:t>ΔF</w:t>
            </w:r>
            <w:r>
              <w:rPr>
                <w:vertAlign w:val="subscript"/>
              </w:rPr>
              <w:t>Raster</w:t>
            </w:r>
          </w:p>
          <w:p w14:paraId="1F8D8057" w14:textId="77777777" w:rsidR="00E81E0C" w:rsidRDefault="00E81E0C" w:rsidP="003C346B">
            <w:pPr>
              <w:pStyle w:val="TAH"/>
            </w:pPr>
            <w:r>
              <w:t xml:space="preserve">(kHz) </w:t>
            </w:r>
          </w:p>
        </w:tc>
        <w:tc>
          <w:tcPr>
            <w:tcW w:w="2876" w:type="dxa"/>
            <w:shd w:val="clear" w:color="auto" w:fill="auto"/>
          </w:tcPr>
          <w:p w14:paraId="128157FC" w14:textId="77777777" w:rsidR="00E81E0C" w:rsidRDefault="00E81E0C" w:rsidP="003C346B">
            <w:pPr>
              <w:pStyle w:val="TAH"/>
              <w:rPr>
                <w:rFonts w:eastAsia="Yu Mincho"/>
              </w:rPr>
            </w:pPr>
            <w:r>
              <w:rPr>
                <w:rFonts w:eastAsia="Yu Mincho"/>
              </w:rPr>
              <w:t>Uplink</w:t>
            </w:r>
          </w:p>
          <w:p w14:paraId="071911E0" w14:textId="77777777" w:rsidR="00E81E0C" w:rsidRDefault="00E81E0C" w:rsidP="003C346B">
            <w:pPr>
              <w:pStyle w:val="TAH"/>
              <w:rPr>
                <w:rFonts w:eastAsia="Yu Mincho"/>
                <w:vertAlign w:val="subscript"/>
              </w:rPr>
            </w:pPr>
            <w:r>
              <w:rPr>
                <w:rFonts w:eastAsia="Yu Mincho"/>
              </w:rPr>
              <w:t>range of N</w:t>
            </w:r>
            <w:r>
              <w:rPr>
                <w:rFonts w:eastAsia="Yu Mincho"/>
                <w:vertAlign w:val="subscript"/>
              </w:rPr>
              <w:t>REF</w:t>
            </w:r>
          </w:p>
          <w:p w14:paraId="67CF821C" w14:textId="77777777" w:rsidR="00E81E0C" w:rsidRDefault="00E81E0C" w:rsidP="003C346B">
            <w:pPr>
              <w:pStyle w:val="TAH"/>
              <w:rPr>
                <w:rFonts w:eastAsia="Yu Mincho"/>
              </w:rPr>
            </w:pPr>
            <w:r>
              <w:rPr>
                <w:rFonts w:eastAsia="Yu Mincho"/>
              </w:rPr>
              <w:t>(First – &lt;Step size&gt; – Last)</w:t>
            </w:r>
          </w:p>
        </w:tc>
        <w:tc>
          <w:tcPr>
            <w:tcW w:w="2877" w:type="dxa"/>
            <w:shd w:val="clear" w:color="auto" w:fill="auto"/>
          </w:tcPr>
          <w:p w14:paraId="1EBF4DCE" w14:textId="77777777" w:rsidR="00E81E0C" w:rsidRDefault="00E81E0C" w:rsidP="003C346B">
            <w:pPr>
              <w:pStyle w:val="TAH"/>
              <w:rPr>
                <w:rFonts w:eastAsia="Yu Mincho"/>
              </w:rPr>
            </w:pPr>
            <w:r>
              <w:rPr>
                <w:rFonts w:eastAsia="Yu Mincho"/>
              </w:rPr>
              <w:t>Downlink</w:t>
            </w:r>
          </w:p>
          <w:p w14:paraId="2C18A550" w14:textId="77777777" w:rsidR="00E81E0C" w:rsidRDefault="00E81E0C" w:rsidP="003C346B">
            <w:pPr>
              <w:pStyle w:val="TAH"/>
              <w:rPr>
                <w:rFonts w:eastAsia="Yu Mincho"/>
                <w:vertAlign w:val="subscript"/>
              </w:rPr>
            </w:pPr>
            <w:r>
              <w:rPr>
                <w:rFonts w:eastAsia="Yu Mincho"/>
              </w:rPr>
              <w:t>range of N</w:t>
            </w:r>
            <w:r>
              <w:rPr>
                <w:rFonts w:eastAsia="Yu Mincho"/>
                <w:vertAlign w:val="subscript"/>
              </w:rPr>
              <w:t>REF</w:t>
            </w:r>
          </w:p>
          <w:p w14:paraId="488AC0DC" w14:textId="77777777" w:rsidR="00E81E0C" w:rsidRDefault="00E81E0C" w:rsidP="003C346B">
            <w:pPr>
              <w:pStyle w:val="TAH"/>
              <w:rPr>
                <w:rFonts w:eastAsia="Yu Mincho"/>
              </w:rPr>
            </w:pPr>
            <w:r>
              <w:rPr>
                <w:rFonts w:eastAsia="Yu Mincho"/>
              </w:rPr>
              <w:t>(First – &lt;Step size&gt; – Last)</w:t>
            </w:r>
          </w:p>
        </w:tc>
      </w:tr>
      <w:tr w:rsidR="00E81E0C" w14:paraId="4130AF49" w14:textId="77777777" w:rsidTr="003C346B">
        <w:trPr>
          <w:cantSplit/>
          <w:jc w:val="center"/>
        </w:trPr>
        <w:tc>
          <w:tcPr>
            <w:tcW w:w="1242" w:type="dxa"/>
            <w:shd w:val="clear" w:color="auto" w:fill="auto"/>
            <w:vAlign w:val="center"/>
          </w:tcPr>
          <w:p w14:paraId="6ADF2A85" w14:textId="469CDF01" w:rsidR="00E81E0C" w:rsidRDefault="00E81E0C" w:rsidP="003C346B">
            <w:pPr>
              <w:pStyle w:val="TAC"/>
            </w:pPr>
            <w:r>
              <w:rPr>
                <w:rFonts w:hint="eastAsia"/>
                <w:lang w:eastAsia="zh-CN"/>
              </w:rPr>
              <w:t>[n</w:t>
            </w:r>
            <w:r>
              <w:t>2</w:t>
            </w:r>
            <w:r>
              <w:rPr>
                <w:rFonts w:hint="eastAsia"/>
                <w:lang w:eastAsia="zh-CN"/>
              </w:rPr>
              <w:t>5</w:t>
            </w:r>
            <w:r>
              <w:rPr>
                <w:rFonts w:hint="eastAsia"/>
                <w:lang w:val="en-US" w:eastAsia="zh-CN"/>
              </w:rPr>
              <w:t>2]</w:t>
            </w:r>
          </w:p>
        </w:tc>
        <w:tc>
          <w:tcPr>
            <w:tcW w:w="1146" w:type="dxa"/>
            <w:shd w:val="clear" w:color="auto" w:fill="auto"/>
          </w:tcPr>
          <w:p w14:paraId="0E6F280E" w14:textId="77777777" w:rsidR="00E81E0C" w:rsidRDefault="00E81E0C" w:rsidP="003C346B">
            <w:pPr>
              <w:pStyle w:val="TAC"/>
              <w:rPr>
                <w:rFonts w:eastAsia="Yu Mincho"/>
              </w:rPr>
            </w:pPr>
            <w:r>
              <w:rPr>
                <w:rFonts w:eastAsia="Yu Mincho"/>
              </w:rPr>
              <w:t>100</w:t>
            </w:r>
          </w:p>
        </w:tc>
        <w:tc>
          <w:tcPr>
            <w:tcW w:w="2876" w:type="dxa"/>
            <w:shd w:val="clear" w:color="auto" w:fill="auto"/>
          </w:tcPr>
          <w:p w14:paraId="59605E9A" w14:textId="35633299" w:rsidR="00E81E0C" w:rsidRDefault="00EA28D4" w:rsidP="00EA28D4">
            <w:pPr>
              <w:pStyle w:val="TAC"/>
              <w:rPr>
                <w:lang w:val="en-US"/>
              </w:rPr>
            </w:pPr>
            <w:r>
              <w:rPr>
                <w:rFonts w:hint="eastAsia"/>
                <w:lang w:val="en-US" w:eastAsia="zh-CN"/>
              </w:rPr>
              <w:t>400</w:t>
            </w:r>
            <w:r w:rsidR="00E81E0C">
              <w:rPr>
                <w:rFonts w:hint="eastAsia"/>
                <w:lang w:val="en-US" w:eastAsia="zh-CN"/>
              </w:rPr>
              <w:t>000</w:t>
            </w:r>
            <w:r w:rsidR="00E81E0C">
              <w:rPr>
                <w:rFonts w:hint="eastAsia"/>
                <w:lang w:eastAsia="zh-CN"/>
              </w:rPr>
              <w:t xml:space="preserve"> </w:t>
            </w:r>
            <w:r w:rsidR="00E81E0C">
              <w:rPr>
                <w:rFonts w:eastAsia="Yu Mincho"/>
              </w:rPr>
              <w:t xml:space="preserve">– &lt;20&gt; – </w:t>
            </w:r>
            <w:r>
              <w:rPr>
                <w:rFonts w:hint="eastAsia"/>
                <w:lang w:val="en-US" w:eastAsia="zh-CN"/>
              </w:rPr>
              <w:t>4040</w:t>
            </w:r>
            <w:r w:rsidR="00E81E0C">
              <w:rPr>
                <w:rFonts w:hint="eastAsia"/>
                <w:lang w:val="en-US" w:eastAsia="zh-CN"/>
              </w:rPr>
              <w:t>00</w:t>
            </w:r>
          </w:p>
        </w:tc>
        <w:tc>
          <w:tcPr>
            <w:tcW w:w="2877" w:type="dxa"/>
            <w:shd w:val="clear" w:color="auto" w:fill="auto"/>
          </w:tcPr>
          <w:p w14:paraId="611A18A7" w14:textId="6F82DCB7" w:rsidR="00E81E0C" w:rsidRDefault="00E81E0C" w:rsidP="00EA28D4">
            <w:pPr>
              <w:pStyle w:val="TAC"/>
              <w:rPr>
                <w:lang w:val="en-US"/>
              </w:rPr>
            </w:pPr>
            <w:r>
              <w:rPr>
                <w:rFonts w:hint="eastAsia"/>
                <w:lang w:val="en-US" w:eastAsia="zh-CN"/>
              </w:rPr>
              <w:t>4</w:t>
            </w:r>
            <w:r w:rsidR="00EA28D4">
              <w:rPr>
                <w:rFonts w:hint="eastAsia"/>
                <w:lang w:val="en-US" w:eastAsia="zh-CN"/>
              </w:rPr>
              <w:t>360</w:t>
            </w:r>
            <w:r>
              <w:rPr>
                <w:rFonts w:hint="eastAsia"/>
                <w:lang w:val="en-US" w:eastAsia="zh-CN"/>
              </w:rPr>
              <w:t>00</w:t>
            </w:r>
            <w:r>
              <w:rPr>
                <w:rFonts w:hint="eastAsia"/>
                <w:lang w:eastAsia="zh-CN"/>
              </w:rPr>
              <w:t xml:space="preserve"> </w:t>
            </w:r>
            <w:r>
              <w:rPr>
                <w:rFonts w:eastAsia="Yu Mincho"/>
              </w:rPr>
              <w:t xml:space="preserve">– &lt;20&gt; – </w:t>
            </w:r>
            <w:r w:rsidR="00EA28D4">
              <w:rPr>
                <w:rFonts w:hint="eastAsia"/>
                <w:lang w:val="en-US" w:eastAsia="zh-CN"/>
              </w:rPr>
              <w:t>44</w:t>
            </w:r>
            <w:r>
              <w:rPr>
                <w:rFonts w:hint="eastAsia"/>
                <w:lang w:val="en-US" w:eastAsia="zh-CN"/>
              </w:rPr>
              <w:t>0000</w:t>
            </w:r>
          </w:p>
        </w:tc>
      </w:tr>
    </w:tbl>
    <w:p w14:paraId="162DB13D" w14:textId="0914C0F1" w:rsidR="00E81E0C" w:rsidRPr="00E81E0C" w:rsidRDefault="00E81E0C" w:rsidP="00E81E0C">
      <w:pPr>
        <w:pStyle w:val="TH"/>
        <w:spacing w:before="180"/>
        <w:rPr>
          <w:rFonts w:eastAsiaTheme="minorEastAsia"/>
          <w:lang w:eastAsia="zh-CN"/>
        </w:rPr>
      </w:pPr>
      <w:r>
        <w:t xml:space="preserve">Table 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w:t>
      </w:r>
      <w:r>
        <w:rPr>
          <w:rFonts w:eastAsiaTheme="minorEastAsia" w:hint="eastAsia"/>
          <w:lang w:eastAsia="zh-CN"/>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81E0C" w14:paraId="485DBAF8" w14:textId="77777777" w:rsidTr="003C346B">
        <w:trPr>
          <w:cantSplit/>
          <w:jc w:val="center"/>
        </w:trPr>
        <w:tc>
          <w:tcPr>
            <w:tcW w:w="1242" w:type="dxa"/>
            <w:shd w:val="clear" w:color="auto" w:fill="auto"/>
          </w:tcPr>
          <w:p w14:paraId="71F523E2" w14:textId="77777777" w:rsidR="00E81E0C" w:rsidRDefault="00E81E0C" w:rsidP="003C346B">
            <w:pPr>
              <w:pStyle w:val="TAH"/>
              <w:rPr>
                <w:rFonts w:eastAsia="Yu Mincho"/>
              </w:rPr>
            </w:pPr>
            <w:r>
              <w:t>SAN operating band</w:t>
            </w:r>
          </w:p>
        </w:tc>
        <w:tc>
          <w:tcPr>
            <w:tcW w:w="1146" w:type="dxa"/>
            <w:shd w:val="clear" w:color="auto" w:fill="auto"/>
          </w:tcPr>
          <w:p w14:paraId="646E942E" w14:textId="77777777" w:rsidR="00E81E0C" w:rsidRDefault="00E81E0C" w:rsidP="003C346B">
            <w:pPr>
              <w:pStyle w:val="TAH"/>
            </w:pPr>
            <w:r>
              <w:t>ΔF</w:t>
            </w:r>
            <w:r>
              <w:rPr>
                <w:vertAlign w:val="subscript"/>
              </w:rPr>
              <w:t>Raster</w:t>
            </w:r>
          </w:p>
          <w:p w14:paraId="013784F4" w14:textId="77777777" w:rsidR="00E81E0C" w:rsidRDefault="00E81E0C" w:rsidP="003C346B">
            <w:pPr>
              <w:pStyle w:val="TAH"/>
            </w:pPr>
            <w:r>
              <w:t xml:space="preserve">(kHz) </w:t>
            </w:r>
          </w:p>
        </w:tc>
        <w:tc>
          <w:tcPr>
            <w:tcW w:w="2876" w:type="dxa"/>
            <w:shd w:val="clear" w:color="auto" w:fill="auto"/>
          </w:tcPr>
          <w:p w14:paraId="49F428C1" w14:textId="77777777" w:rsidR="00E81E0C" w:rsidRDefault="00E81E0C" w:rsidP="003C346B">
            <w:pPr>
              <w:pStyle w:val="TAH"/>
              <w:rPr>
                <w:rFonts w:eastAsia="Yu Mincho"/>
              </w:rPr>
            </w:pPr>
            <w:r>
              <w:rPr>
                <w:rFonts w:eastAsia="Yu Mincho"/>
              </w:rPr>
              <w:t>Uplink</w:t>
            </w:r>
          </w:p>
          <w:p w14:paraId="36CC6316" w14:textId="77777777" w:rsidR="00E81E0C" w:rsidRDefault="00E81E0C" w:rsidP="003C346B">
            <w:pPr>
              <w:pStyle w:val="TAH"/>
              <w:rPr>
                <w:rFonts w:eastAsia="Yu Mincho"/>
                <w:vertAlign w:val="subscript"/>
              </w:rPr>
            </w:pPr>
            <w:r>
              <w:rPr>
                <w:rFonts w:eastAsia="Yu Mincho"/>
              </w:rPr>
              <w:t>range of N</w:t>
            </w:r>
            <w:r>
              <w:rPr>
                <w:rFonts w:eastAsia="Yu Mincho"/>
                <w:vertAlign w:val="subscript"/>
              </w:rPr>
              <w:t>REF</w:t>
            </w:r>
          </w:p>
          <w:p w14:paraId="5A02024E" w14:textId="77777777" w:rsidR="00E81E0C" w:rsidRDefault="00E81E0C" w:rsidP="003C346B">
            <w:pPr>
              <w:pStyle w:val="TAH"/>
              <w:rPr>
                <w:rFonts w:eastAsia="Yu Mincho"/>
              </w:rPr>
            </w:pPr>
            <w:r>
              <w:rPr>
                <w:rFonts w:eastAsia="Yu Mincho"/>
              </w:rPr>
              <w:t>(First – &lt;Step size&gt; – Last)</w:t>
            </w:r>
          </w:p>
        </w:tc>
        <w:tc>
          <w:tcPr>
            <w:tcW w:w="2877" w:type="dxa"/>
            <w:shd w:val="clear" w:color="auto" w:fill="auto"/>
          </w:tcPr>
          <w:p w14:paraId="1A1F56D6" w14:textId="77777777" w:rsidR="00E81E0C" w:rsidRDefault="00E81E0C" w:rsidP="003C346B">
            <w:pPr>
              <w:pStyle w:val="TAH"/>
              <w:rPr>
                <w:rFonts w:eastAsia="Yu Mincho"/>
              </w:rPr>
            </w:pPr>
            <w:r>
              <w:rPr>
                <w:rFonts w:eastAsia="Yu Mincho"/>
              </w:rPr>
              <w:t>Downlink</w:t>
            </w:r>
          </w:p>
          <w:p w14:paraId="3F5303D1" w14:textId="77777777" w:rsidR="00E81E0C" w:rsidRDefault="00E81E0C" w:rsidP="003C346B">
            <w:pPr>
              <w:pStyle w:val="TAH"/>
              <w:rPr>
                <w:rFonts w:eastAsia="Yu Mincho"/>
                <w:vertAlign w:val="subscript"/>
              </w:rPr>
            </w:pPr>
            <w:r>
              <w:rPr>
                <w:rFonts w:eastAsia="Yu Mincho"/>
              </w:rPr>
              <w:t>range of N</w:t>
            </w:r>
            <w:r>
              <w:rPr>
                <w:rFonts w:eastAsia="Yu Mincho"/>
                <w:vertAlign w:val="subscript"/>
              </w:rPr>
              <w:t>REF</w:t>
            </w:r>
          </w:p>
          <w:p w14:paraId="6EC64BFA" w14:textId="77777777" w:rsidR="00E81E0C" w:rsidRDefault="00E81E0C" w:rsidP="003C346B">
            <w:pPr>
              <w:pStyle w:val="TAH"/>
              <w:rPr>
                <w:rFonts w:eastAsia="Yu Mincho"/>
              </w:rPr>
            </w:pPr>
            <w:r>
              <w:rPr>
                <w:rFonts w:eastAsia="Yu Mincho"/>
              </w:rPr>
              <w:t>(First – &lt;Step size&gt; – Last)</w:t>
            </w:r>
          </w:p>
        </w:tc>
      </w:tr>
      <w:tr w:rsidR="00E81E0C" w14:paraId="1CDBF7C2" w14:textId="77777777" w:rsidTr="003C346B">
        <w:trPr>
          <w:cantSplit/>
          <w:jc w:val="center"/>
        </w:trPr>
        <w:tc>
          <w:tcPr>
            <w:tcW w:w="1242" w:type="dxa"/>
            <w:shd w:val="clear" w:color="auto" w:fill="auto"/>
            <w:vAlign w:val="center"/>
          </w:tcPr>
          <w:p w14:paraId="4EDA8D64" w14:textId="77777777" w:rsidR="00E81E0C" w:rsidRDefault="00E81E0C" w:rsidP="003C346B">
            <w:pPr>
              <w:pStyle w:val="TAC"/>
            </w:pPr>
            <w:r>
              <w:rPr>
                <w:rFonts w:hint="eastAsia"/>
                <w:lang w:eastAsia="zh-CN"/>
              </w:rPr>
              <w:t>[n</w:t>
            </w:r>
            <w:r>
              <w:t>2</w:t>
            </w:r>
            <w:r>
              <w:rPr>
                <w:rFonts w:hint="eastAsia"/>
                <w:lang w:eastAsia="zh-CN"/>
              </w:rPr>
              <w:t>5</w:t>
            </w:r>
            <w:r>
              <w:rPr>
                <w:rFonts w:hint="eastAsia"/>
                <w:lang w:val="en-US" w:eastAsia="zh-CN"/>
              </w:rPr>
              <w:t>2]</w:t>
            </w:r>
          </w:p>
        </w:tc>
        <w:tc>
          <w:tcPr>
            <w:tcW w:w="1146" w:type="dxa"/>
            <w:shd w:val="clear" w:color="auto" w:fill="auto"/>
          </w:tcPr>
          <w:p w14:paraId="316F123E" w14:textId="1764FC2D" w:rsidR="00E81E0C" w:rsidRPr="00EA28D4" w:rsidRDefault="00E81E0C" w:rsidP="003C346B">
            <w:pPr>
              <w:pStyle w:val="TAC"/>
              <w:rPr>
                <w:rFonts w:eastAsiaTheme="minorEastAsia"/>
                <w:lang w:eastAsia="zh-CN"/>
              </w:rPr>
            </w:pPr>
            <w:r>
              <w:rPr>
                <w:rFonts w:eastAsia="Yu Mincho"/>
              </w:rPr>
              <w:t>10</w:t>
            </w:r>
          </w:p>
        </w:tc>
        <w:tc>
          <w:tcPr>
            <w:tcW w:w="2876" w:type="dxa"/>
            <w:shd w:val="clear" w:color="auto" w:fill="auto"/>
          </w:tcPr>
          <w:p w14:paraId="0D1B90FE" w14:textId="26CED5EB" w:rsidR="00E81E0C" w:rsidRDefault="00EA28D4" w:rsidP="00EA28D4">
            <w:pPr>
              <w:pStyle w:val="TAC"/>
              <w:rPr>
                <w:lang w:val="en-US"/>
              </w:rPr>
            </w:pPr>
            <w:r>
              <w:rPr>
                <w:rFonts w:hint="eastAsia"/>
                <w:lang w:val="en-US" w:eastAsia="zh-CN"/>
              </w:rPr>
              <w:t>400</w:t>
            </w:r>
            <w:r w:rsidR="00E81E0C">
              <w:rPr>
                <w:rFonts w:hint="eastAsia"/>
                <w:lang w:val="en-US" w:eastAsia="zh-CN"/>
              </w:rPr>
              <w:t>000</w:t>
            </w:r>
            <w:r w:rsidR="00E81E0C">
              <w:rPr>
                <w:rFonts w:hint="eastAsia"/>
                <w:lang w:eastAsia="zh-CN"/>
              </w:rPr>
              <w:t xml:space="preserve"> </w:t>
            </w:r>
            <w:r>
              <w:rPr>
                <w:rFonts w:eastAsia="Yu Mincho"/>
              </w:rPr>
              <w:t>– &lt;2</w:t>
            </w:r>
            <w:r w:rsidR="00E81E0C">
              <w:rPr>
                <w:rFonts w:eastAsia="Yu Mincho"/>
              </w:rPr>
              <w:t xml:space="preserve">&gt; – </w:t>
            </w:r>
            <w:r>
              <w:rPr>
                <w:rFonts w:hint="eastAsia"/>
                <w:lang w:val="en-US" w:eastAsia="zh-CN"/>
              </w:rPr>
              <w:t>4040</w:t>
            </w:r>
            <w:r w:rsidR="00E81E0C">
              <w:rPr>
                <w:rFonts w:hint="eastAsia"/>
                <w:lang w:val="en-US" w:eastAsia="zh-CN"/>
              </w:rPr>
              <w:t>00</w:t>
            </w:r>
          </w:p>
        </w:tc>
        <w:tc>
          <w:tcPr>
            <w:tcW w:w="2877" w:type="dxa"/>
            <w:shd w:val="clear" w:color="auto" w:fill="auto"/>
          </w:tcPr>
          <w:p w14:paraId="75962A26" w14:textId="3C35ED50" w:rsidR="00E81E0C" w:rsidRDefault="00E81E0C" w:rsidP="00EA28D4">
            <w:pPr>
              <w:pStyle w:val="TAC"/>
              <w:rPr>
                <w:lang w:val="en-US"/>
              </w:rPr>
            </w:pPr>
            <w:r>
              <w:rPr>
                <w:rFonts w:hint="eastAsia"/>
                <w:lang w:val="en-US" w:eastAsia="zh-CN"/>
              </w:rPr>
              <w:t>4</w:t>
            </w:r>
            <w:r w:rsidR="00EA28D4">
              <w:rPr>
                <w:rFonts w:hint="eastAsia"/>
                <w:lang w:val="en-US" w:eastAsia="zh-CN"/>
              </w:rPr>
              <w:t>360</w:t>
            </w:r>
            <w:r>
              <w:rPr>
                <w:rFonts w:hint="eastAsia"/>
                <w:lang w:val="en-US" w:eastAsia="zh-CN"/>
              </w:rPr>
              <w:t>00</w:t>
            </w:r>
            <w:r>
              <w:rPr>
                <w:rFonts w:hint="eastAsia"/>
                <w:lang w:eastAsia="zh-CN"/>
              </w:rPr>
              <w:t xml:space="preserve"> </w:t>
            </w:r>
            <w:r w:rsidR="00EA28D4">
              <w:rPr>
                <w:rFonts w:eastAsia="Yu Mincho"/>
              </w:rPr>
              <w:t>– &lt;2</w:t>
            </w:r>
            <w:r>
              <w:rPr>
                <w:rFonts w:eastAsia="Yu Mincho"/>
              </w:rPr>
              <w:t xml:space="preserve">&gt; – </w:t>
            </w:r>
            <w:r w:rsidR="00EA28D4">
              <w:rPr>
                <w:rFonts w:hint="eastAsia"/>
                <w:lang w:val="en-US" w:eastAsia="zh-CN"/>
              </w:rPr>
              <w:t>44</w:t>
            </w:r>
            <w:r>
              <w:rPr>
                <w:rFonts w:hint="eastAsia"/>
                <w:lang w:val="en-US" w:eastAsia="zh-CN"/>
              </w:rPr>
              <w:t>0000</w:t>
            </w:r>
          </w:p>
        </w:tc>
      </w:tr>
    </w:tbl>
    <w:p w14:paraId="35E663AF" w14:textId="38E6A2A0" w:rsidR="00C44ACC" w:rsidRDefault="00C44ACC" w:rsidP="00C44ACC">
      <w:pPr>
        <w:spacing w:before="180"/>
        <w:rPr>
          <w:b/>
          <w:color w:val="000000"/>
          <w:lang w:eastAsia="zh-CN"/>
        </w:rPr>
      </w:pPr>
      <w:r>
        <w:rPr>
          <w:rFonts w:hint="eastAsia"/>
          <w:b/>
          <w:lang w:eastAsia="zh-CN"/>
        </w:rPr>
        <w:t>Proposal 3</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channel raster</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2.3</w:t>
      </w:r>
      <w:r w:rsidRPr="00E96804">
        <w:rPr>
          <w:rFonts w:hint="eastAsia"/>
          <w:b/>
          <w:color w:val="000000"/>
          <w:lang w:eastAsia="zh-CN"/>
        </w:rPr>
        <w:t>-1</w:t>
      </w:r>
      <w:r>
        <w:rPr>
          <w:rFonts w:hint="eastAsia"/>
          <w:b/>
          <w:color w:val="000000"/>
          <w:lang w:eastAsia="zh-CN"/>
        </w:rPr>
        <w:t xml:space="preserve"> and Table 2.3-2</w:t>
      </w:r>
      <w:r w:rsidRPr="00E96804">
        <w:rPr>
          <w:rFonts w:hint="eastAsia"/>
          <w:b/>
          <w:color w:val="000000"/>
          <w:lang w:eastAsia="zh-CN"/>
        </w:rPr>
        <w:t>.</w:t>
      </w:r>
    </w:p>
    <w:p w14:paraId="723F50CD" w14:textId="51484820" w:rsidR="003D2B0D" w:rsidRDefault="003D2B0D" w:rsidP="003D2B0D">
      <w:pPr>
        <w:pStyle w:val="2"/>
        <w:rPr>
          <w:lang w:eastAsia="zh-CN"/>
        </w:rPr>
      </w:pPr>
      <w:r>
        <w:rPr>
          <w:rFonts w:hint="eastAsia"/>
          <w:lang w:eastAsia="zh-CN"/>
        </w:rPr>
        <w:lastRenderedPageBreak/>
        <w:t>2.4 Synchronization raster</w:t>
      </w:r>
    </w:p>
    <w:p w14:paraId="0AC73247" w14:textId="2251200A" w:rsidR="00A133DF" w:rsidRDefault="003D2B0D" w:rsidP="003D2B0D">
      <w:pPr>
        <w:spacing w:before="180"/>
        <w:rPr>
          <w:color w:val="000000"/>
          <w:lang w:eastAsia="zh-CN"/>
        </w:rPr>
      </w:pPr>
      <w:r>
        <w:rPr>
          <w:rFonts w:hint="eastAsia"/>
          <w:color w:val="000000"/>
          <w:lang w:eastAsia="zh-CN"/>
        </w:rPr>
        <w:t xml:space="preserve">For synchronization raster of NTN new band, </w:t>
      </w:r>
      <w:r w:rsidR="0024109E">
        <w:rPr>
          <w:rFonts w:hint="eastAsia"/>
          <w:color w:val="000000"/>
          <w:lang w:eastAsia="zh-CN"/>
        </w:rPr>
        <w:t>it can be defined based on the same approach as the existing NTN bands.</w:t>
      </w:r>
      <w:r>
        <w:rPr>
          <w:rFonts w:hint="eastAsia"/>
          <w:color w:val="000000"/>
          <w:lang w:eastAsia="zh-CN"/>
        </w:rPr>
        <w:t xml:space="preserve"> </w:t>
      </w:r>
      <w:r w:rsidR="00A133DF" w:rsidRPr="00A133DF">
        <w:rPr>
          <w:color w:val="000000"/>
          <w:lang w:eastAsia="zh-CN"/>
        </w:rPr>
        <w:t>It is fo</w:t>
      </w:r>
      <w:r w:rsidR="003712AD">
        <w:rPr>
          <w:color w:val="000000"/>
          <w:lang w:eastAsia="zh-CN"/>
        </w:rPr>
        <w:t xml:space="preserve">reseeable that the SSB SCS and </w:t>
      </w:r>
      <w:r w:rsidR="003712AD">
        <w:rPr>
          <w:rFonts w:hint="eastAsia"/>
          <w:color w:val="000000"/>
          <w:lang w:eastAsia="zh-CN"/>
        </w:rPr>
        <w:t>p</w:t>
      </w:r>
      <w:r w:rsidR="00A133DF" w:rsidRPr="00A133DF">
        <w:rPr>
          <w:color w:val="000000"/>
          <w:lang w:eastAsia="zh-CN"/>
        </w:rPr>
        <w:t>attern of the new NTN band will reuse the existing S-band n256, and the step size of the GSCN will be &lt;1&gt;. Therefore, the GSCN entry is calculated in the same way as usual:</w:t>
      </w:r>
    </w:p>
    <w:p w14:paraId="6BFAB204" w14:textId="28B2DD15" w:rsidR="0007489E" w:rsidRPr="00F95B02" w:rsidRDefault="0007489E" w:rsidP="0007489E">
      <w:pPr>
        <w:pStyle w:val="TH"/>
        <w:rPr>
          <w:rFonts w:eastAsia="Yu Mincho"/>
        </w:rPr>
      </w:pPr>
      <w:r>
        <w:rPr>
          <w:rFonts w:eastAsia="Yu Mincho"/>
        </w:rPr>
        <w:t>Table 2.4</w:t>
      </w:r>
      <w:r w:rsidRPr="00F95B02">
        <w:rPr>
          <w:rFonts w:eastAsia="Yu Mincho"/>
        </w:rPr>
        <w:t xml:space="preserve">-1: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7489E" w:rsidRPr="00F95B02" w14:paraId="12352997" w14:textId="77777777" w:rsidTr="00AF5661">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B8C32CD" w14:textId="77777777" w:rsidR="0007489E" w:rsidRPr="00F95B02" w:rsidRDefault="0007489E" w:rsidP="00AF5661">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1C8592CE" w14:textId="77777777" w:rsidR="0007489E" w:rsidRPr="00F95B02" w:rsidRDefault="0007489E" w:rsidP="00AF5661">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4B5DA261" w14:textId="77777777" w:rsidR="0007489E" w:rsidRPr="00F95B02" w:rsidRDefault="0007489E" w:rsidP="00AF5661">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622B5042" w14:textId="77777777" w:rsidR="0007489E" w:rsidRPr="00F95B02" w:rsidRDefault="0007489E" w:rsidP="00AF5661">
            <w:pPr>
              <w:pStyle w:val="TAH"/>
              <w:rPr>
                <w:vertAlign w:val="subscript"/>
              </w:rPr>
            </w:pPr>
            <w:r w:rsidRPr="00F95B02">
              <w:t>Range of GSCN</w:t>
            </w:r>
          </w:p>
          <w:p w14:paraId="32B2D8D5" w14:textId="77777777" w:rsidR="0007489E" w:rsidRPr="00F95B02" w:rsidRDefault="0007489E" w:rsidP="00AF5661">
            <w:pPr>
              <w:pStyle w:val="TAH"/>
            </w:pPr>
            <w:r w:rsidRPr="00F95B02">
              <w:t>(First – &lt;Step size&gt; – Last)</w:t>
            </w:r>
          </w:p>
        </w:tc>
      </w:tr>
      <w:tr w:rsidR="0007489E" w:rsidRPr="00F95B02" w14:paraId="0D024870" w14:textId="77777777" w:rsidTr="00AF566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C8940E7" w14:textId="77777777" w:rsidR="0007489E" w:rsidRPr="00F95B02" w:rsidRDefault="0007489E" w:rsidP="00AF5661">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588B967D" w14:textId="77777777" w:rsidR="0007489E" w:rsidRPr="00F95B02" w:rsidRDefault="0007489E" w:rsidP="00AF5661">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7E191891" w14:textId="77777777" w:rsidR="0007489E" w:rsidRPr="00F95B02" w:rsidRDefault="0007489E" w:rsidP="00AF5661">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3D066BE" w14:textId="77777777" w:rsidR="0007489E" w:rsidRPr="00F95B02" w:rsidRDefault="0007489E" w:rsidP="00AF5661">
            <w:pPr>
              <w:pStyle w:val="TAC"/>
              <w:rPr>
                <w:rFonts w:eastAsia="Yu Mincho"/>
              </w:rPr>
            </w:pPr>
            <w:r>
              <w:rPr>
                <w:lang w:val="en-US" w:eastAsia="zh-CN"/>
              </w:rPr>
              <w:t>5429</w:t>
            </w:r>
            <w:r>
              <w:rPr>
                <w:lang w:val="en-US"/>
              </w:rPr>
              <w:t xml:space="preserve"> – &lt;1&gt; – </w:t>
            </w:r>
            <w:r>
              <w:rPr>
                <w:lang w:val="en-US" w:eastAsia="zh-CN"/>
              </w:rPr>
              <w:t>5494</w:t>
            </w:r>
          </w:p>
        </w:tc>
      </w:tr>
      <w:tr w:rsidR="0007489E" w:rsidRPr="00F95B02" w14:paraId="68AEBA2D" w14:textId="77777777" w:rsidTr="00AF5661">
        <w:trPr>
          <w:cantSplit/>
          <w:jc w:val="center"/>
        </w:trPr>
        <w:tc>
          <w:tcPr>
            <w:tcW w:w="2156" w:type="dxa"/>
            <w:tcBorders>
              <w:top w:val="single" w:sz="4" w:space="0" w:color="auto"/>
              <w:left w:val="single" w:sz="4" w:space="0" w:color="auto"/>
              <w:bottom w:val="nil"/>
              <w:right w:val="single" w:sz="4" w:space="0" w:color="auto"/>
            </w:tcBorders>
            <w:vAlign w:val="center"/>
          </w:tcPr>
          <w:p w14:paraId="2BA1BA1E" w14:textId="77777777" w:rsidR="0007489E" w:rsidRPr="00F95B02" w:rsidRDefault="0007489E" w:rsidP="00AF5661">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766DEB09" w14:textId="77777777" w:rsidR="0007489E" w:rsidRPr="00F95B02" w:rsidRDefault="0007489E" w:rsidP="00AF5661">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1DEA5D0" w14:textId="77777777" w:rsidR="0007489E" w:rsidRPr="00F95B02" w:rsidRDefault="0007489E" w:rsidP="00AF5661">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8C0BD6" w14:textId="77777777" w:rsidR="0007489E" w:rsidRPr="00F95B02" w:rsidRDefault="0007489E" w:rsidP="00AF5661">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07489E" w:rsidRPr="00F95B02" w14:paraId="4FC9B762" w14:textId="77777777" w:rsidTr="00AF5661">
        <w:trPr>
          <w:cantSplit/>
          <w:jc w:val="center"/>
        </w:trPr>
        <w:tc>
          <w:tcPr>
            <w:tcW w:w="2156" w:type="dxa"/>
            <w:tcBorders>
              <w:top w:val="nil"/>
              <w:left w:val="single" w:sz="4" w:space="0" w:color="auto"/>
              <w:bottom w:val="single" w:sz="4" w:space="0" w:color="auto"/>
              <w:right w:val="single" w:sz="4" w:space="0" w:color="auto"/>
            </w:tcBorders>
            <w:vAlign w:val="center"/>
          </w:tcPr>
          <w:p w14:paraId="12293B59" w14:textId="77777777" w:rsidR="0007489E" w:rsidRPr="00F95B02" w:rsidRDefault="0007489E" w:rsidP="00AF5661">
            <w:pPr>
              <w:pStyle w:val="TAC"/>
            </w:pPr>
          </w:p>
        </w:tc>
        <w:tc>
          <w:tcPr>
            <w:tcW w:w="2092" w:type="dxa"/>
            <w:tcBorders>
              <w:top w:val="single" w:sz="4" w:space="0" w:color="auto"/>
              <w:left w:val="single" w:sz="4" w:space="0" w:color="auto"/>
              <w:bottom w:val="single" w:sz="4" w:space="0" w:color="auto"/>
              <w:right w:val="single" w:sz="4" w:space="0" w:color="auto"/>
            </w:tcBorders>
          </w:tcPr>
          <w:p w14:paraId="52D6877E" w14:textId="77777777" w:rsidR="0007489E" w:rsidRPr="00F95B02" w:rsidRDefault="0007489E" w:rsidP="00AF5661">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B18D587" w14:textId="77777777" w:rsidR="0007489E" w:rsidRPr="00F95B02" w:rsidRDefault="0007489E" w:rsidP="00AF5661">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2C44CF8" w14:textId="77777777" w:rsidR="0007489E" w:rsidRPr="00F95B02" w:rsidRDefault="0007489E" w:rsidP="00AF5661">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07489E" w14:paraId="1DF07275" w14:textId="77777777" w:rsidTr="00AF5661">
        <w:trPr>
          <w:cantSplit/>
          <w:jc w:val="center"/>
        </w:trPr>
        <w:tc>
          <w:tcPr>
            <w:tcW w:w="2156" w:type="dxa"/>
            <w:tcBorders>
              <w:top w:val="nil"/>
              <w:left w:val="single" w:sz="4" w:space="0" w:color="auto"/>
              <w:bottom w:val="nil"/>
              <w:right w:val="single" w:sz="4" w:space="0" w:color="auto"/>
            </w:tcBorders>
            <w:vAlign w:val="center"/>
          </w:tcPr>
          <w:p w14:paraId="6F489AE8" w14:textId="77777777" w:rsidR="0007489E" w:rsidRPr="00F95B02" w:rsidRDefault="0007489E" w:rsidP="00AF5661">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4F6BA71F" w14:textId="77777777" w:rsidR="0007489E" w:rsidRDefault="0007489E" w:rsidP="00AF5661">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FF73F3A" w14:textId="77777777" w:rsidR="0007489E" w:rsidRDefault="0007489E" w:rsidP="00AF5661">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B4194A5" w14:textId="77777777" w:rsidR="0007489E" w:rsidRDefault="0007489E" w:rsidP="00AF5661">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07489E" w14:paraId="3C19FB39" w14:textId="77777777" w:rsidTr="00AF5661">
        <w:trPr>
          <w:cantSplit/>
          <w:jc w:val="center"/>
        </w:trPr>
        <w:tc>
          <w:tcPr>
            <w:tcW w:w="2156" w:type="dxa"/>
            <w:tcBorders>
              <w:top w:val="nil"/>
              <w:left w:val="single" w:sz="4" w:space="0" w:color="auto"/>
              <w:bottom w:val="single" w:sz="4" w:space="0" w:color="auto"/>
              <w:right w:val="single" w:sz="4" w:space="0" w:color="auto"/>
            </w:tcBorders>
            <w:vAlign w:val="center"/>
          </w:tcPr>
          <w:p w14:paraId="2C63B75D" w14:textId="77777777" w:rsidR="0007489E" w:rsidRPr="00F95B02" w:rsidRDefault="0007489E" w:rsidP="00AF5661">
            <w:pPr>
              <w:pStyle w:val="TAC"/>
            </w:pPr>
          </w:p>
        </w:tc>
        <w:tc>
          <w:tcPr>
            <w:tcW w:w="2092" w:type="dxa"/>
            <w:tcBorders>
              <w:top w:val="single" w:sz="4" w:space="0" w:color="auto"/>
              <w:left w:val="single" w:sz="4" w:space="0" w:color="auto"/>
              <w:bottom w:val="single" w:sz="4" w:space="0" w:color="auto"/>
              <w:right w:val="single" w:sz="4" w:space="0" w:color="auto"/>
            </w:tcBorders>
          </w:tcPr>
          <w:p w14:paraId="087E41DB" w14:textId="77777777" w:rsidR="0007489E" w:rsidRDefault="0007489E" w:rsidP="00AF5661">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6EB12494" w14:textId="77777777" w:rsidR="0007489E" w:rsidRDefault="0007489E" w:rsidP="00AF5661">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CD5408C" w14:textId="77777777" w:rsidR="0007489E" w:rsidRDefault="0007489E" w:rsidP="00AF5661">
            <w:pPr>
              <w:pStyle w:val="TAC"/>
              <w:rPr>
                <w:lang w:val="en-US" w:eastAsia="zh-CN"/>
              </w:rPr>
            </w:pPr>
            <w:r>
              <w:rPr>
                <w:rFonts w:hint="eastAsia"/>
                <w:lang w:val="en-US" w:eastAsia="zh-CN"/>
              </w:rPr>
              <w:t>6218</w:t>
            </w:r>
            <w:r>
              <w:rPr>
                <w:lang w:val="en-US"/>
              </w:rPr>
              <w:t xml:space="preserve"> – &lt;1&gt; –</w:t>
            </w:r>
            <w:r>
              <w:rPr>
                <w:rFonts w:hint="eastAsia"/>
                <w:lang w:val="en-US" w:eastAsia="zh-CN"/>
              </w:rPr>
              <w:t xml:space="preserve"> 6241</w:t>
            </w:r>
          </w:p>
        </w:tc>
      </w:tr>
      <w:tr w:rsidR="0007489E" w:rsidRPr="00F95B02" w14:paraId="34F256FC" w14:textId="77777777" w:rsidTr="00AF5661">
        <w:trPr>
          <w:cantSplit/>
          <w:jc w:val="center"/>
        </w:trPr>
        <w:tc>
          <w:tcPr>
            <w:tcW w:w="2156" w:type="dxa"/>
            <w:tcBorders>
              <w:top w:val="nil"/>
              <w:left w:val="single" w:sz="4" w:space="0" w:color="auto"/>
              <w:bottom w:val="nil"/>
              <w:right w:val="single" w:sz="4" w:space="0" w:color="auto"/>
            </w:tcBorders>
            <w:vAlign w:val="center"/>
          </w:tcPr>
          <w:p w14:paraId="088D1D05" w14:textId="1A353061" w:rsidR="0007489E" w:rsidRPr="00900138" w:rsidRDefault="0007489E" w:rsidP="00AF5661">
            <w:pPr>
              <w:pStyle w:val="TAC"/>
              <w:rPr>
                <w:highlight w:val="yellow"/>
              </w:rPr>
            </w:pPr>
            <w:r w:rsidRPr="00900138">
              <w:rPr>
                <w:rFonts w:hint="eastAsia"/>
                <w:highlight w:val="yellow"/>
                <w:lang w:val="en-US" w:eastAsia="zh-CN"/>
              </w:rPr>
              <w:t>[n252]</w:t>
            </w:r>
          </w:p>
        </w:tc>
        <w:tc>
          <w:tcPr>
            <w:tcW w:w="2092" w:type="dxa"/>
            <w:tcBorders>
              <w:top w:val="single" w:sz="4" w:space="0" w:color="auto"/>
              <w:left w:val="single" w:sz="4" w:space="0" w:color="auto"/>
              <w:bottom w:val="single" w:sz="4" w:space="0" w:color="auto"/>
              <w:right w:val="single" w:sz="4" w:space="0" w:color="auto"/>
            </w:tcBorders>
          </w:tcPr>
          <w:p w14:paraId="289F0A4E" w14:textId="77777777" w:rsidR="0007489E" w:rsidRPr="00900138" w:rsidRDefault="0007489E" w:rsidP="00AF5661">
            <w:pPr>
              <w:pStyle w:val="TAC"/>
              <w:rPr>
                <w:highlight w:val="yellow"/>
                <w:lang w:val="en-US" w:eastAsia="zh-CN"/>
              </w:rPr>
            </w:pPr>
            <w:r w:rsidRPr="00900138">
              <w:rPr>
                <w:rFonts w:hint="eastAsia"/>
                <w:highlight w:val="yellow"/>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85B22BB" w14:textId="77777777" w:rsidR="0007489E" w:rsidRPr="00900138" w:rsidRDefault="0007489E" w:rsidP="00AF5661">
            <w:pPr>
              <w:pStyle w:val="TAC"/>
              <w:rPr>
                <w:highlight w:val="yellow"/>
                <w:lang w:val="en-US" w:eastAsia="zh-CN"/>
              </w:rPr>
            </w:pPr>
            <w:r w:rsidRPr="00900138">
              <w:rPr>
                <w:rFonts w:hint="eastAsia"/>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B505C50" w14:textId="0EC2FD8B" w:rsidR="0007489E" w:rsidRPr="00900138" w:rsidRDefault="00900138" w:rsidP="00900138">
            <w:pPr>
              <w:pStyle w:val="TAC"/>
              <w:rPr>
                <w:highlight w:val="yellow"/>
                <w:lang w:val="en-US" w:eastAsia="zh-CN"/>
              </w:rPr>
            </w:pPr>
            <w:r w:rsidRPr="00900138">
              <w:rPr>
                <w:rFonts w:hint="eastAsia"/>
                <w:highlight w:val="yellow"/>
                <w:lang w:val="en-US" w:eastAsia="zh-CN"/>
              </w:rPr>
              <w:t>5456</w:t>
            </w:r>
            <w:r w:rsidR="0007489E" w:rsidRPr="00900138">
              <w:rPr>
                <w:highlight w:val="yellow"/>
                <w:lang w:val="en-US"/>
              </w:rPr>
              <w:t xml:space="preserve"> – &lt;1&gt; –</w:t>
            </w:r>
            <w:r w:rsidR="0007489E" w:rsidRPr="00900138">
              <w:rPr>
                <w:rFonts w:hint="eastAsia"/>
                <w:highlight w:val="yellow"/>
                <w:lang w:val="en-US" w:eastAsia="zh-CN"/>
              </w:rPr>
              <w:t xml:space="preserve"> </w:t>
            </w:r>
            <w:r w:rsidRPr="00900138">
              <w:rPr>
                <w:rFonts w:hint="eastAsia"/>
                <w:highlight w:val="yellow"/>
                <w:lang w:val="en-US" w:eastAsia="zh-CN"/>
              </w:rPr>
              <w:t>5494</w:t>
            </w:r>
          </w:p>
        </w:tc>
      </w:tr>
      <w:tr w:rsidR="0007489E" w:rsidRPr="00F95B02" w14:paraId="7B5DFABE" w14:textId="77777777" w:rsidTr="00AF566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D936A32" w14:textId="77777777" w:rsidR="0007489E" w:rsidRPr="00CD4556" w:rsidRDefault="0007489E" w:rsidP="00AF5661">
            <w:pPr>
              <w:pStyle w:val="TAN"/>
              <w:rPr>
                <w:lang w:eastAsia="zh-CN"/>
              </w:rPr>
            </w:pPr>
            <w:r w:rsidRPr="00F95B02">
              <w:t>NOTE:</w:t>
            </w:r>
            <w:r w:rsidRPr="00F95B02">
              <w:tab/>
              <w:t>SS Block pattern is defined in clause 4.1 in TS 38.</w:t>
            </w:r>
            <w:r w:rsidRPr="00FD0493">
              <w:t>213 [7].</w:t>
            </w:r>
          </w:p>
        </w:tc>
      </w:tr>
    </w:tbl>
    <w:p w14:paraId="69857D2F" w14:textId="6086C38D" w:rsidR="00900138" w:rsidRPr="00900138" w:rsidRDefault="00900138" w:rsidP="00900138">
      <w:pPr>
        <w:spacing w:before="180"/>
        <w:rPr>
          <w:b/>
          <w:color w:val="000000"/>
          <w:lang w:eastAsia="zh-CN"/>
        </w:rPr>
      </w:pPr>
      <w:r>
        <w:rPr>
          <w:rFonts w:hint="eastAsia"/>
          <w:b/>
          <w:lang w:eastAsia="zh-CN"/>
        </w:rPr>
        <w:t>Proposal 4</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synchronization raster</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2.4</w:t>
      </w:r>
      <w:r w:rsidRPr="00E96804">
        <w:rPr>
          <w:rFonts w:hint="eastAsia"/>
          <w:b/>
          <w:color w:val="000000"/>
          <w:lang w:eastAsia="zh-CN"/>
        </w:rPr>
        <w:t>-1</w:t>
      </w:r>
      <w:r>
        <w:rPr>
          <w:rFonts w:hint="eastAsia"/>
          <w:b/>
          <w:color w:val="000000"/>
          <w:lang w:eastAsia="zh-CN"/>
        </w:rPr>
        <w:t>.</w:t>
      </w:r>
    </w:p>
    <w:p w14:paraId="17A92715" w14:textId="1A3B6FA3" w:rsidR="003C346B" w:rsidRDefault="003D2B0D" w:rsidP="0007489E">
      <w:pPr>
        <w:pStyle w:val="2"/>
        <w:ind w:left="0" w:firstLine="0"/>
        <w:rPr>
          <w:lang w:eastAsia="zh-CN"/>
        </w:rPr>
      </w:pPr>
      <w:r>
        <w:rPr>
          <w:rFonts w:hint="eastAsia"/>
          <w:lang w:eastAsia="zh-CN"/>
        </w:rPr>
        <w:t>2.5</w:t>
      </w:r>
      <w:r w:rsidR="003C346B">
        <w:rPr>
          <w:rFonts w:hint="eastAsia"/>
          <w:lang w:eastAsia="zh-CN"/>
        </w:rPr>
        <w:t xml:space="preserve"> RF requirements</w:t>
      </w:r>
    </w:p>
    <w:p w14:paraId="3A3AAB9D" w14:textId="15913CF7" w:rsidR="00330B02" w:rsidRDefault="00364FF0" w:rsidP="00043025">
      <w:pPr>
        <w:rPr>
          <w:color w:val="000000"/>
          <w:lang w:eastAsia="zh-CN"/>
        </w:rPr>
      </w:pPr>
      <w:r>
        <w:rPr>
          <w:rFonts w:hint="eastAsia"/>
          <w:color w:val="000000"/>
          <w:lang w:eastAsia="zh-CN"/>
        </w:rPr>
        <w:t>Since t</w:t>
      </w:r>
      <w:r w:rsidR="00DC4B17">
        <w:rPr>
          <w:rFonts w:hint="eastAsia"/>
          <w:color w:val="000000"/>
          <w:lang w:eastAsia="zh-CN"/>
        </w:rPr>
        <w:t>he SAN RF requirements in TS 38.108 are</w:t>
      </w:r>
      <w:r w:rsidR="004E587D">
        <w:rPr>
          <w:rFonts w:hint="eastAsia"/>
          <w:color w:val="000000"/>
          <w:lang w:eastAsia="zh-CN"/>
        </w:rPr>
        <w:t xml:space="preserve"> defined in</w:t>
      </w:r>
      <w:r w:rsidR="00DC4B17">
        <w:rPr>
          <w:rFonts w:hint="eastAsia"/>
          <w:color w:val="000000"/>
          <w:lang w:eastAsia="zh-CN"/>
        </w:rPr>
        <w:t xml:space="preserve"> </w:t>
      </w:r>
      <w:r w:rsidR="00BD62AD">
        <w:rPr>
          <w:color w:val="000000"/>
          <w:lang w:val="en-US" w:eastAsia="zh-CN"/>
        </w:rPr>
        <w:t xml:space="preserve">a </w:t>
      </w:r>
      <w:r w:rsidR="00DC4B17">
        <w:rPr>
          <w:rFonts w:hint="eastAsia"/>
          <w:color w:val="000000"/>
          <w:lang w:eastAsia="zh-CN"/>
        </w:rPr>
        <w:t>band agnostic</w:t>
      </w:r>
      <w:r w:rsidR="004E587D">
        <w:rPr>
          <w:rFonts w:hint="eastAsia"/>
          <w:color w:val="000000"/>
          <w:lang w:eastAsia="zh-CN"/>
        </w:rPr>
        <w:t xml:space="preserve"> manner</w:t>
      </w:r>
      <w:r w:rsidR="00DC4B17">
        <w:rPr>
          <w:rFonts w:hint="eastAsia"/>
          <w:color w:val="000000"/>
          <w:lang w:eastAsia="zh-CN"/>
        </w:rPr>
        <w:t xml:space="preserve">, </w:t>
      </w:r>
      <w:r w:rsidR="004E587D">
        <w:rPr>
          <w:rFonts w:hint="eastAsia"/>
          <w:color w:val="000000"/>
          <w:lang w:eastAsia="zh-CN"/>
        </w:rPr>
        <w:t>for all SAN type 1-H and type 1-O requirements should be applicable to new NTN band [n252]</w:t>
      </w:r>
      <w:r w:rsidR="00BD62AD">
        <w:rPr>
          <w:color w:val="000000"/>
          <w:lang w:eastAsia="zh-CN"/>
        </w:rPr>
        <w:t>, which means that</w:t>
      </w:r>
      <w:r w:rsidR="004E587D">
        <w:rPr>
          <w:rFonts w:hint="eastAsia"/>
          <w:color w:val="000000"/>
          <w:lang w:eastAsia="zh-CN"/>
        </w:rPr>
        <w:t xml:space="preserve"> there is no </w:t>
      </w:r>
      <w:r w:rsidR="00210CEA">
        <w:rPr>
          <w:color w:val="000000"/>
          <w:lang w:eastAsia="zh-CN"/>
        </w:rPr>
        <w:t xml:space="preserve">SAN </w:t>
      </w:r>
      <w:r w:rsidR="004E587D">
        <w:rPr>
          <w:rFonts w:hint="eastAsia"/>
          <w:color w:val="000000"/>
          <w:lang w:eastAsia="zh-CN"/>
        </w:rPr>
        <w:t>RF requirements impact by introducing new NTN band.</w:t>
      </w:r>
    </w:p>
    <w:p w14:paraId="77D68531" w14:textId="13D66282" w:rsidR="00330B02" w:rsidRPr="00604D52" w:rsidRDefault="003D2B0D" w:rsidP="00604D52">
      <w:pPr>
        <w:spacing w:before="180"/>
        <w:rPr>
          <w:color w:val="000000"/>
          <w:lang w:eastAsia="zh-CN"/>
        </w:rPr>
      </w:pPr>
      <w:r>
        <w:rPr>
          <w:rFonts w:hint="eastAsia"/>
          <w:b/>
          <w:lang w:eastAsia="zh-CN"/>
        </w:rPr>
        <w:t>Proposal 5</w:t>
      </w:r>
      <w:r w:rsidR="00606A94" w:rsidRPr="00817DDA">
        <w:rPr>
          <w:rFonts w:hint="eastAsia"/>
          <w:b/>
          <w:lang w:eastAsia="zh-CN"/>
        </w:rPr>
        <w:t xml:space="preserve">: </w:t>
      </w:r>
      <w:r w:rsidR="00606A94">
        <w:rPr>
          <w:rFonts w:hint="eastAsia"/>
          <w:b/>
          <w:lang w:eastAsia="zh-CN"/>
        </w:rPr>
        <w:t xml:space="preserve">For TS 38.108, no </w:t>
      </w:r>
      <w:r w:rsidR="00606A94">
        <w:rPr>
          <w:rFonts w:hint="eastAsia"/>
          <w:b/>
          <w:color w:val="000000"/>
          <w:lang w:eastAsia="zh-CN"/>
        </w:rPr>
        <w:t>RF requirements impact by introducing</w:t>
      </w:r>
      <w:r w:rsidR="00606A94">
        <w:rPr>
          <w:rFonts w:hint="eastAsia"/>
          <w:b/>
          <w:lang w:eastAsia="zh-CN"/>
        </w:rPr>
        <w:t xml:space="preserve"> t</w:t>
      </w:r>
      <w:r w:rsidR="00606A94">
        <w:rPr>
          <w:b/>
          <w:lang w:eastAsia="zh-CN"/>
        </w:rPr>
        <w:t xml:space="preserve">he </w:t>
      </w:r>
      <w:r w:rsidR="00606A94">
        <w:rPr>
          <w:rFonts w:hint="eastAsia"/>
          <w:b/>
          <w:lang w:eastAsia="zh-CN"/>
        </w:rPr>
        <w:t>NTN FDD band wi</w:t>
      </w:r>
      <w:r w:rsidR="00606A94" w:rsidRPr="00E96804">
        <w:rPr>
          <w:rFonts w:hint="eastAsia"/>
          <w:b/>
          <w:lang w:eastAsia="zh-CN"/>
        </w:rPr>
        <w:t xml:space="preserve">th UE transmitting at </w:t>
      </w:r>
      <w:r w:rsidR="00606A94" w:rsidRPr="00E96804">
        <w:rPr>
          <w:b/>
          <w:color w:val="000000"/>
        </w:rPr>
        <w:t>2000</w:t>
      </w:r>
      <w:r w:rsidR="00606A94" w:rsidRPr="00E96804">
        <w:rPr>
          <w:rFonts w:hint="eastAsia"/>
          <w:b/>
          <w:color w:val="000000"/>
          <w:lang w:eastAsia="zh-CN"/>
        </w:rPr>
        <w:t xml:space="preserve"> - </w:t>
      </w:r>
      <w:r w:rsidR="00606A94" w:rsidRPr="00E96804">
        <w:rPr>
          <w:b/>
          <w:color w:val="000000"/>
        </w:rPr>
        <w:t>2020 MHz and SAN transmitting at 2180</w:t>
      </w:r>
      <w:r w:rsidR="00606A94" w:rsidRPr="00E96804">
        <w:rPr>
          <w:rFonts w:hint="eastAsia"/>
          <w:b/>
          <w:color w:val="000000"/>
          <w:lang w:eastAsia="zh-CN"/>
        </w:rPr>
        <w:t xml:space="preserve"> </w:t>
      </w:r>
      <w:r w:rsidR="00606A94" w:rsidRPr="00E96804">
        <w:rPr>
          <w:b/>
          <w:color w:val="000000"/>
        </w:rPr>
        <w:t>-</w:t>
      </w:r>
      <w:r w:rsidR="00606A94" w:rsidRPr="00E96804">
        <w:rPr>
          <w:rFonts w:hint="eastAsia"/>
          <w:b/>
          <w:color w:val="000000"/>
          <w:lang w:eastAsia="zh-CN"/>
        </w:rPr>
        <w:t xml:space="preserve"> </w:t>
      </w:r>
      <w:r w:rsidR="00606A94" w:rsidRPr="00E96804">
        <w:rPr>
          <w:b/>
          <w:color w:val="000000"/>
        </w:rPr>
        <w:t>2200 MHz</w:t>
      </w:r>
      <w:r w:rsidR="00606A94">
        <w:rPr>
          <w:b/>
          <w:color w:val="000000"/>
        </w:rPr>
        <w:t>.</w:t>
      </w:r>
      <w:r w:rsidR="00604D52">
        <w:rPr>
          <w:rFonts w:hint="eastAsia"/>
          <w:b/>
          <w:color w:val="000000"/>
          <w:lang w:eastAsia="zh-CN"/>
        </w:rPr>
        <w:t xml:space="preserve"> The existing SAN type 1-H and 1-O RF requirements are applicable to new band.</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11F415C"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604D52">
        <w:rPr>
          <w:rFonts w:hint="eastAsia"/>
          <w:lang w:eastAsia="zh-CN"/>
        </w:rPr>
        <w:t>SAN requirements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335B9F92" w14:textId="512E8B3E" w:rsidR="00604D52" w:rsidRPr="00E96804" w:rsidRDefault="00604D52" w:rsidP="00604D52">
      <w:pPr>
        <w:spacing w:before="180"/>
        <w:rPr>
          <w:color w:val="000000"/>
          <w:lang w:eastAsia="zh-CN"/>
        </w:rPr>
      </w:pPr>
      <w:r>
        <w:rPr>
          <w:rFonts w:hint="eastAsia"/>
          <w:b/>
          <w:lang w:eastAsia="zh-CN"/>
        </w:rPr>
        <w:t>Proposal 1</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new band should be numbered as Table 2.1-1.</w:t>
      </w:r>
    </w:p>
    <w:p w14:paraId="09E1A162" w14:textId="77777777" w:rsidR="00604D52" w:rsidRPr="00E96804" w:rsidRDefault="00604D52" w:rsidP="00604D52">
      <w:pPr>
        <w:spacing w:before="180"/>
        <w:rPr>
          <w:color w:val="000000"/>
          <w:lang w:eastAsia="zh-CN"/>
        </w:rPr>
      </w:pPr>
      <w:r>
        <w:rPr>
          <w:rFonts w:hint="eastAsia"/>
          <w:b/>
          <w:lang w:eastAsia="zh-CN"/>
        </w:rPr>
        <w:t>Proposal 2</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channel bandwidth and SCS</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2.2</w:t>
      </w:r>
      <w:r w:rsidRPr="00E96804">
        <w:rPr>
          <w:rFonts w:hint="eastAsia"/>
          <w:b/>
          <w:color w:val="000000"/>
          <w:lang w:eastAsia="zh-CN"/>
        </w:rPr>
        <w:t>-1.</w:t>
      </w:r>
    </w:p>
    <w:p w14:paraId="7C0681EC" w14:textId="77777777" w:rsidR="00604D52" w:rsidRDefault="00604D52" w:rsidP="00604D52">
      <w:pPr>
        <w:spacing w:before="180"/>
        <w:rPr>
          <w:b/>
          <w:color w:val="000000"/>
          <w:lang w:eastAsia="zh-CN"/>
        </w:rPr>
      </w:pPr>
      <w:r>
        <w:rPr>
          <w:rFonts w:hint="eastAsia"/>
          <w:b/>
          <w:lang w:eastAsia="zh-CN"/>
        </w:rPr>
        <w:t>Proposal 3</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channel raster</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2.3</w:t>
      </w:r>
      <w:r w:rsidRPr="00E96804">
        <w:rPr>
          <w:rFonts w:hint="eastAsia"/>
          <w:b/>
          <w:color w:val="000000"/>
          <w:lang w:eastAsia="zh-CN"/>
        </w:rPr>
        <w:t>-1</w:t>
      </w:r>
      <w:r>
        <w:rPr>
          <w:rFonts w:hint="eastAsia"/>
          <w:b/>
          <w:color w:val="000000"/>
          <w:lang w:eastAsia="zh-CN"/>
        </w:rPr>
        <w:t xml:space="preserve"> and Table 2.3-2</w:t>
      </w:r>
      <w:r w:rsidRPr="00E96804">
        <w:rPr>
          <w:rFonts w:hint="eastAsia"/>
          <w:b/>
          <w:color w:val="000000"/>
          <w:lang w:eastAsia="zh-CN"/>
        </w:rPr>
        <w:t>.</w:t>
      </w:r>
    </w:p>
    <w:p w14:paraId="357A7058" w14:textId="3F39D4DE" w:rsidR="00671988" w:rsidRPr="00671988" w:rsidRDefault="00671988" w:rsidP="00604D52">
      <w:pPr>
        <w:spacing w:before="180"/>
        <w:rPr>
          <w:b/>
          <w:color w:val="000000"/>
          <w:lang w:eastAsia="zh-CN"/>
        </w:rPr>
      </w:pPr>
      <w:r>
        <w:rPr>
          <w:rFonts w:hint="eastAsia"/>
          <w:b/>
          <w:lang w:eastAsia="zh-CN"/>
        </w:rPr>
        <w:t>Proposal 4</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synchronization raster</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2.4</w:t>
      </w:r>
      <w:r w:rsidRPr="00E96804">
        <w:rPr>
          <w:rFonts w:hint="eastAsia"/>
          <w:b/>
          <w:color w:val="000000"/>
          <w:lang w:eastAsia="zh-CN"/>
        </w:rPr>
        <w:t>-1</w:t>
      </w:r>
      <w:r>
        <w:rPr>
          <w:rFonts w:hint="eastAsia"/>
          <w:b/>
          <w:color w:val="000000"/>
          <w:lang w:eastAsia="zh-CN"/>
        </w:rPr>
        <w:t>.</w:t>
      </w:r>
    </w:p>
    <w:p w14:paraId="002EF641" w14:textId="54A835E1" w:rsidR="002D48E8" w:rsidRPr="00604D52" w:rsidRDefault="003D2B0D" w:rsidP="00521442">
      <w:pPr>
        <w:spacing w:before="180"/>
        <w:rPr>
          <w:color w:val="000000"/>
          <w:lang w:eastAsia="zh-CN"/>
        </w:rPr>
      </w:pPr>
      <w:r>
        <w:rPr>
          <w:rFonts w:hint="eastAsia"/>
          <w:b/>
          <w:lang w:eastAsia="zh-CN"/>
        </w:rPr>
        <w:t>Proposal 5</w:t>
      </w:r>
      <w:r w:rsidR="00604D52" w:rsidRPr="00817DDA">
        <w:rPr>
          <w:rFonts w:hint="eastAsia"/>
          <w:b/>
          <w:lang w:eastAsia="zh-CN"/>
        </w:rPr>
        <w:t xml:space="preserve">: </w:t>
      </w:r>
      <w:r w:rsidR="00604D52">
        <w:rPr>
          <w:rFonts w:hint="eastAsia"/>
          <w:b/>
          <w:lang w:eastAsia="zh-CN"/>
        </w:rPr>
        <w:t xml:space="preserve">For TS 38.108, no </w:t>
      </w:r>
      <w:r w:rsidR="00604D52">
        <w:rPr>
          <w:rFonts w:hint="eastAsia"/>
          <w:b/>
          <w:color w:val="000000"/>
          <w:lang w:eastAsia="zh-CN"/>
        </w:rPr>
        <w:t>RF requirements impact by introducing</w:t>
      </w:r>
      <w:r w:rsidR="00604D52">
        <w:rPr>
          <w:rFonts w:hint="eastAsia"/>
          <w:b/>
          <w:lang w:eastAsia="zh-CN"/>
        </w:rPr>
        <w:t xml:space="preserve"> t</w:t>
      </w:r>
      <w:r w:rsidR="00604D52">
        <w:rPr>
          <w:b/>
          <w:lang w:eastAsia="zh-CN"/>
        </w:rPr>
        <w:t xml:space="preserve">he </w:t>
      </w:r>
      <w:r w:rsidR="00604D52">
        <w:rPr>
          <w:rFonts w:hint="eastAsia"/>
          <w:b/>
          <w:lang w:eastAsia="zh-CN"/>
        </w:rPr>
        <w:t>NTN FDD band wi</w:t>
      </w:r>
      <w:r w:rsidR="00604D52" w:rsidRPr="00E96804">
        <w:rPr>
          <w:rFonts w:hint="eastAsia"/>
          <w:b/>
          <w:lang w:eastAsia="zh-CN"/>
        </w:rPr>
        <w:t xml:space="preserve">th UE transmitting at </w:t>
      </w:r>
      <w:r w:rsidR="00604D52" w:rsidRPr="00E96804">
        <w:rPr>
          <w:b/>
          <w:color w:val="000000"/>
        </w:rPr>
        <w:t>2000</w:t>
      </w:r>
      <w:r w:rsidR="00604D52" w:rsidRPr="00E96804">
        <w:rPr>
          <w:rFonts w:hint="eastAsia"/>
          <w:b/>
          <w:color w:val="000000"/>
          <w:lang w:eastAsia="zh-CN"/>
        </w:rPr>
        <w:t xml:space="preserve"> - </w:t>
      </w:r>
      <w:r w:rsidR="00604D52" w:rsidRPr="00E96804">
        <w:rPr>
          <w:b/>
          <w:color w:val="000000"/>
        </w:rPr>
        <w:t>2020 MHz and SAN transmitting at 2180</w:t>
      </w:r>
      <w:r w:rsidR="00604D52" w:rsidRPr="00E96804">
        <w:rPr>
          <w:rFonts w:hint="eastAsia"/>
          <w:b/>
          <w:color w:val="000000"/>
          <w:lang w:eastAsia="zh-CN"/>
        </w:rPr>
        <w:t xml:space="preserve"> </w:t>
      </w:r>
      <w:r w:rsidR="00604D52" w:rsidRPr="00E96804">
        <w:rPr>
          <w:b/>
          <w:color w:val="000000"/>
        </w:rPr>
        <w:t>-</w:t>
      </w:r>
      <w:r w:rsidR="00604D52" w:rsidRPr="00E96804">
        <w:rPr>
          <w:rFonts w:hint="eastAsia"/>
          <w:b/>
          <w:color w:val="000000"/>
          <w:lang w:eastAsia="zh-CN"/>
        </w:rPr>
        <w:t xml:space="preserve"> </w:t>
      </w:r>
      <w:r w:rsidR="00604D52" w:rsidRPr="00E96804">
        <w:rPr>
          <w:b/>
          <w:color w:val="000000"/>
        </w:rPr>
        <w:t>2200 MHz</w:t>
      </w:r>
      <w:r w:rsidR="00604D52">
        <w:rPr>
          <w:b/>
          <w:color w:val="000000"/>
        </w:rPr>
        <w:t>.</w:t>
      </w:r>
      <w:r w:rsidR="00604D52">
        <w:rPr>
          <w:rFonts w:hint="eastAsia"/>
          <w:b/>
          <w:color w:val="000000"/>
          <w:lang w:eastAsia="zh-CN"/>
        </w:rPr>
        <w:t xml:space="preserve"> The existing SAN type 1-H and 1-O RF requirements are applicable to new band.</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03795A10" w14:textId="0B08E5D1" w:rsidR="00501B2B" w:rsidRDefault="00E67DBF" w:rsidP="00E67DBF">
      <w:pPr>
        <w:numPr>
          <w:ilvl w:val="0"/>
          <w:numId w:val="5"/>
        </w:numPr>
        <w:rPr>
          <w:lang w:eastAsia="zh-CN"/>
        </w:rPr>
      </w:pPr>
      <w:r w:rsidRPr="00E67DBF">
        <w:rPr>
          <w:lang w:eastAsia="zh-CN"/>
        </w:rPr>
        <w:t>RP-241661</w:t>
      </w:r>
      <w:r w:rsidR="00501B2B">
        <w:rPr>
          <w:rFonts w:hint="eastAsia"/>
          <w:lang w:eastAsia="zh-CN"/>
        </w:rPr>
        <w:t xml:space="preserve">, </w:t>
      </w:r>
      <w:r w:rsidRPr="00E67DBF">
        <w:rPr>
          <w:lang w:eastAsia="zh-CN"/>
        </w:rPr>
        <w:t>New WID on Introduction of NR-NTN S-band (MSS band 2000-2020 MHz UL and 2180-2200 MHz DL)</w:t>
      </w:r>
      <w:r w:rsidR="00501B2B">
        <w:rPr>
          <w:lang w:eastAsia="zh-CN"/>
        </w:rPr>
        <w:t>,</w:t>
      </w:r>
      <w:r w:rsidR="00501B2B">
        <w:rPr>
          <w:rFonts w:hint="eastAsia"/>
          <w:lang w:eastAsia="zh-CN"/>
        </w:rPr>
        <w:t xml:space="preserve"> </w:t>
      </w:r>
      <w:r w:rsidRPr="00E67DBF">
        <w:rPr>
          <w:lang w:eastAsia="zh-CN"/>
        </w:rPr>
        <w:t>DISH Network, EchoStar, TerreStar, OmniSpace, Telus</w:t>
      </w:r>
    </w:p>
    <w:p w14:paraId="6F65472F" w14:textId="16E08812" w:rsidR="00E67DBF" w:rsidRDefault="00E67DBF" w:rsidP="00E67DBF">
      <w:pPr>
        <w:numPr>
          <w:ilvl w:val="0"/>
          <w:numId w:val="5"/>
        </w:numPr>
        <w:rPr>
          <w:lang w:eastAsia="zh-CN"/>
        </w:rPr>
      </w:pPr>
      <w:r w:rsidRPr="00E67DBF">
        <w:rPr>
          <w:lang w:eastAsia="zh-CN"/>
        </w:rPr>
        <w:t>RP-241666</w:t>
      </w:r>
      <w:r>
        <w:rPr>
          <w:lang w:eastAsia="zh-CN"/>
        </w:rPr>
        <w:t>,</w:t>
      </w:r>
      <w:r>
        <w:rPr>
          <w:rFonts w:hint="eastAsia"/>
          <w:lang w:eastAsia="zh-CN"/>
        </w:rPr>
        <w:t xml:space="preserve"> </w:t>
      </w:r>
      <w:r w:rsidRPr="00E67DBF">
        <w:rPr>
          <w:lang w:eastAsia="zh-CN"/>
        </w:rPr>
        <w:t xml:space="preserve">New WID </w:t>
      </w:r>
      <w:r>
        <w:rPr>
          <w:rFonts w:hint="eastAsia"/>
          <w:lang w:eastAsia="zh-CN"/>
        </w:rPr>
        <w:t xml:space="preserve">on </w:t>
      </w:r>
      <w:r w:rsidRPr="00E67DBF">
        <w:rPr>
          <w:lang w:eastAsia="zh-CN"/>
        </w:rPr>
        <w:t>Introduction of new NR NTN bands to support the Extended L-band (UL 1668-1675MHz, DL 1518-1525MHz) and the combined MSS L-band and Extended L-band ranges (DL 1518-1559 MHz, UL 1626.5-1660.5 MHz and 1668-1675 MHz)</w:t>
      </w:r>
      <w:r>
        <w:rPr>
          <w:lang w:eastAsia="zh-CN"/>
        </w:rPr>
        <w:t>,</w:t>
      </w:r>
      <w:r>
        <w:rPr>
          <w:rFonts w:hint="eastAsia"/>
          <w:lang w:eastAsia="zh-CN"/>
        </w:rPr>
        <w:t xml:space="preserve"> </w:t>
      </w:r>
      <w:r w:rsidRPr="00E67DBF">
        <w:rPr>
          <w:lang w:eastAsia="zh-CN"/>
        </w:rPr>
        <w:t>Inmarsat, Viasat, Thuraya</w:t>
      </w:r>
    </w:p>
    <w:p w14:paraId="3ED0E4DE" w14:textId="47C248DA" w:rsidR="00E67DBF" w:rsidRPr="00583983" w:rsidRDefault="00E67DBF" w:rsidP="00E67DBF">
      <w:pPr>
        <w:numPr>
          <w:ilvl w:val="0"/>
          <w:numId w:val="5"/>
        </w:numPr>
        <w:rPr>
          <w:lang w:eastAsia="zh-CN"/>
        </w:rPr>
      </w:pPr>
      <w:r>
        <w:rPr>
          <w:rFonts w:hint="eastAsia"/>
          <w:lang w:eastAsia="zh-CN"/>
        </w:rPr>
        <w:t xml:space="preserve">TS 38.108, </w:t>
      </w:r>
      <w:r w:rsidRPr="00E67DBF">
        <w:rPr>
          <w:lang w:eastAsia="zh-CN"/>
        </w:rPr>
        <w:t>Satellite Access Node radio transmission and reception</w:t>
      </w:r>
      <w:r>
        <w:rPr>
          <w:lang w:eastAsia="zh-CN"/>
        </w:rPr>
        <w:t>,</w:t>
      </w:r>
      <w:r>
        <w:rPr>
          <w:rFonts w:hint="eastAsia"/>
          <w:lang w:eastAsia="zh-CN"/>
        </w:rPr>
        <w:t xml:space="preserve"> V18.3.0, 3GPP </w:t>
      </w:r>
      <w:r w:rsidRPr="00E67DBF">
        <w:rPr>
          <w:lang w:eastAsia="zh-CN"/>
        </w:rPr>
        <w:t>Technical Specification</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AF6CE4" w14:textId="77777777" w:rsidR="004D4D8F" w:rsidRDefault="004D4D8F">
      <w:r>
        <w:separator/>
      </w:r>
    </w:p>
  </w:endnote>
  <w:endnote w:type="continuationSeparator" w:id="0">
    <w:p w14:paraId="35681E8A" w14:textId="77777777" w:rsidR="004D4D8F" w:rsidRDefault="004D4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FBD59" w14:textId="77777777" w:rsidR="004D4D8F" w:rsidRDefault="004D4D8F">
      <w:r>
        <w:separator/>
      </w:r>
    </w:p>
  </w:footnote>
  <w:footnote w:type="continuationSeparator" w:id="0">
    <w:p w14:paraId="651906AC" w14:textId="77777777" w:rsidR="004D4D8F" w:rsidRDefault="004D4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8"/>
  </w:num>
  <w:num w:numId="4">
    <w:abstractNumId w:val="4"/>
  </w:num>
  <w:num w:numId="5">
    <w:abstractNumId w:val="3"/>
  </w:num>
  <w:num w:numId="6">
    <w:abstractNumId w:val="9"/>
  </w:num>
  <w:num w:numId="7">
    <w:abstractNumId w:val="6"/>
  </w:num>
  <w:num w:numId="8">
    <w:abstractNumId w:val="1"/>
  </w:num>
  <w:num w:numId="9">
    <w:abstractNumId w:val="7"/>
  </w:num>
  <w:num w:numId="1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89E"/>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CEA"/>
    <w:rsid w:val="00210D48"/>
    <w:rsid w:val="00210E35"/>
    <w:rsid w:val="00210F62"/>
    <w:rsid w:val="00211043"/>
    <w:rsid w:val="002119F0"/>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09E"/>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4FF0"/>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2AD"/>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2B0D"/>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59F0"/>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4D8F"/>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1F5"/>
    <w:rsid w:val="00666719"/>
    <w:rsid w:val="00667690"/>
    <w:rsid w:val="00667761"/>
    <w:rsid w:val="00667A59"/>
    <w:rsid w:val="00667C7D"/>
    <w:rsid w:val="00670A3D"/>
    <w:rsid w:val="00670F9D"/>
    <w:rsid w:val="00671081"/>
    <w:rsid w:val="00671988"/>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13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3DF"/>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0D40"/>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1CB8"/>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629"/>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51C"/>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8B0"/>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1A28"/>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A9F"/>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603B"/>
    <w:rsid w:val="00DF7B51"/>
    <w:rsid w:val="00E0135C"/>
    <w:rsid w:val="00E01B16"/>
    <w:rsid w:val="00E01BF2"/>
    <w:rsid w:val="00E01E60"/>
    <w:rsid w:val="00E02697"/>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4EE"/>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42"/>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D771E-B608-45F1-84C3-B2ACEDFB4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15100</TotalTime>
  <Pages>3</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285</cp:revision>
  <dcterms:created xsi:type="dcterms:W3CDTF">2024-01-18T06:24:00Z</dcterms:created>
  <dcterms:modified xsi:type="dcterms:W3CDTF">2024-08-06T07:05:00Z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