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82B6" w14:textId="658CEF63" w:rsidR="00474589" w:rsidRDefault="00474589" w:rsidP="00474589">
      <w:pPr>
        <w:pStyle w:val="Header"/>
        <w:tabs>
          <w:tab w:val="right" w:pos="9781"/>
          <w:tab w:val="right" w:pos="13323"/>
        </w:tabs>
        <w:spacing w:before="60" w:after="60"/>
        <w:outlineLvl w:val="0"/>
        <w:rPr>
          <w:rFonts w:eastAsia="SimSun" w:cs="Arial"/>
          <w:sz w:val="24"/>
          <w:szCs w:val="24"/>
          <w:lang w:eastAsia="zh-CN"/>
        </w:rPr>
      </w:pPr>
      <w:r>
        <w:rPr>
          <w:rFonts w:eastAsia="SimSun" w:cs="Arial"/>
          <w:sz w:val="24"/>
          <w:szCs w:val="24"/>
          <w:lang w:eastAsia="zh-CN"/>
        </w:rPr>
        <w:t>3GPP TSG-RAN WG4 Meeting #11</w:t>
      </w:r>
      <w:r w:rsidR="00423C2D">
        <w:rPr>
          <w:rFonts w:eastAsia="SimSun" w:cs="Arial"/>
          <w:sz w:val="24"/>
          <w:szCs w:val="24"/>
          <w:lang w:eastAsia="zh-CN"/>
        </w:rPr>
        <w:t>1</w:t>
      </w:r>
      <w:r>
        <w:rPr>
          <w:rFonts w:eastAsia="SimSun" w:cs="Arial"/>
          <w:sz w:val="24"/>
          <w:szCs w:val="24"/>
          <w:lang w:eastAsia="zh-CN"/>
        </w:rPr>
        <w:tab/>
      </w:r>
      <w:r w:rsidR="006F1B47" w:rsidRPr="006F1B47">
        <w:rPr>
          <w:rFonts w:eastAsia="SimSun" w:cs="Arial"/>
          <w:sz w:val="24"/>
          <w:szCs w:val="24"/>
          <w:highlight w:val="yellow"/>
          <w:lang w:eastAsia="zh-CN"/>
        </w:rPr>
        <w:t>revision of</w:t>
      </w:r>
      <w:r w:rsidR="006F1B47">
        <w:rPr>
          <w:rFonts w:eastAsia="SimSun" w:cs="Arial"/>
          <w:sz w:val="24"/>
          <w:szCs w:val="24"/>
          <w:lang w:eastAsia="zh-CN"/>
        </w:rPr>
        <w:t xml:space="preserve"> </w:t>
      </w:r>
      <w:r w:rsidR="00933B09" w:rsidRPr="00933B09">
        <w:rPr>
          <w:rFonts w:eastAsia="SimSun" w:cs="Arial"/>
          <w:sz w:val="24"/>
          <w:szCs w:val="24"/>
          <w:lang w:eastAsia="zh-CN"/>
        </w:rPr>
        <w:t>R4-2409548</w:t>
      </w:r>
    </w:p>
    <w:p w14:paraId="066BC669" w14:textId="072BC01F" w:rsidR="00423C2D" w:rsidRPr="0052514D" w:rsidRDefault="00423C2D" w:rsidP="00423C2D">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Fukuoka City, Fukuok</w:t>
      </w:r>
      <w:r w:rsidR="005158E8">
        <w:rPr>
          <w:rFonts w:eastAsia="SimSun" w:cs="Arial"/>
          <w:sz w:val="24"/>
          <w:szCs w:val="24"/>
          <w:lang w:eastAsia="zh-CN"/>
        </w:rPr>
        <w:t>a</w:t>
      </w:r>
      <w:r w:rsidRPr="0052514D">
        <w:rPr>
          <w:rFonts w:eastAsia="SimSun" w:cs="Arial"/>
          <w:sz w:val="24"/>
          <w:szCs w:val="24"/>
          <w:lang w:eastAsia="zh-CN"/>
        </w:rPr>
        <w:t>, Japan, 20</w:t>
      </w:r>
      <w:r w:rsidRPr="0052514D">
        <w:rPr>
          <w:rFonts w:eastAsia="SimSun" w:cs="Arial"/>
          <w:sz w:val="24"/>
          <w:szCs w:val="24"/>
          <w:vertAlign w:val="superscript"/>
          <w:lang w:eastAsia="zh-CN"/>
        </w:rPr>
        <w:t>th</w:t>
      </w:r>
      <w:r w:rsidRPr="0052514D">
        <w:rPr>
          <w:rFonts w:eastAsia="SimSun" w:cs="Arial"/>
          <w:sz w:val="24"/>
          <w:szCs w:val="24"/>
          <w:lang w:eastAsia="zh-CN"/>
        </w:rPr>
        <w:t xml:space="preserve"> – 24</w:t>
      </w:r>
      <w:r w:rsidRPr="0052514D">
        <w:rPr>
          <w:rFonts w:eastAsia="SimSun" w:cs="Arial"/>
          <w:sz w:val="24"/>
          <w:szCs w:val="24"/>
          <w:vertAlign w:val="superscript"/>
          <w:lang w:eastAsia="zh-CN"/>
        </w:rPr>
        <w:t>th</w:t>
      </w:r>
      <w:r w:rsidRPr="0052514D">
        <w:rPr>
          <w:rFonts w:eastAsia="SimSun" w:cs="Arial"/>
          <w:sz w:val="24"/>
          <w:szCs w:val="24"/>
          <w:lang w:eastAsia="zh-CN"/>
        </w:rPr>
        <w:t xml:space="preserve"> May,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74589" w14:paraId="26C5311B" w14:textId="77777777" w:rsidTr="00474589">
        <w:tc>
          <w:tcPr>
            <w:tcW w:w="9641" w:type="dxa"/>
            <w:gridSpan w:val="9"/>
            <w:tcBorders>
              <w:top w:val="single" w:sz="4" w:space="0" w:color="auto"/>
              <w:left w:val="single" w:sz="4" w:space="0" w:color="auto"/>
              <w:bottom w:val="nil"/>
              <w:right w:val="single" w:sz="4" w:space="0" w:color="auto"/>
            </w:tcBorders>
            <w:hideMark/>
          </w:tcPr>
          <w:p w14:paraId="12D59516" w14:textId="77777777" w:rsidR="00474589" w:rsidRDefault="00474589">
            <w:pPr>
              <w:pStyle w:val="CRCoverPage"/>
              <w:spacing w:after="0"/>
              <w:jc w:val="right"/>
              <w:rPr>
                <w:rFonts w:eastAsia="Times New Roman"/>
                <w:i/>
                <w:noProof/>
              </w:rPr>
            </w:pPr>
            <w:r>
              <w:rPr>
                <w:i/>
                <w:noProof/>
                <w:sz w:val="14"/>
              </w:rPr>
              <w:t>CR-Form-v12.3</w:t>
            </w:r>
          </w:p>
        </w:tc>
      </w:tr>
      <w:tr w:rsidR="00474589" w14:paraId="022B76D3" w14:textId="77777777" w:rsidTr="00474589">
        <w:tc>
          <w:tcPr>
            <w:tcW w:w="9641" w:type="dxa"/>
            <w:gridSpan w:val="9"/>
            <w:tcBorders>
              <w:top w:val="nil"/>
              <w:left w:val="single" w:sz="4" w:space="0" w:color="auto"/>
              <w:bottom w:val="nil"/>
              <w:right w:val="single" w:sz="4" w:space="0" w:color="auto"/>
            </w:tcBorders>
            <w:hideMark/>
          </w:tcPr>
          <w:p w14:paraId="75F9908D" w14:textId="77777777" w:rsidR="00474589" w:rsidRDefault="00474589">
            <w:pPr>
              <w:pStyle w:val="CRCoverPage"/>
              <w:spacing w:after="0"/>
              <w:jc w:val="center"/>
              <w:rPr>
                <w:noProof/>
              </w:rPr>
            </w:pPr>
            <w:r>
              <w:rPr>
                <w:b/>
                <w:noProof/>
                <w:sz w:val="32"/>
              </w:rPr>
              <w:t>CHANGE REQUEST</w:t>
            </w:r>
          </w:p>
        </w:tc>
      </w:tr>
      <w:tr w:rsidR="00474589" w14:paraId="61D1BC74" w14:textId="77777777" w:rsidTr="00474589">
        <w:tc>
          <w:tcPr>
            <w:tcW w:w="9641" w:type="dxa"/>
            <w:gridSpan w:val="9"/>
            <w:tcBorders>
              <w:top w:val="nil"/>
              <w:left w:val="single" w:sz="4" w:space="0" w:color="auto"/>
              <w:bottom w:val="nil"/>
              <w:right w:val="single" w:sz="4" w:space="0" w:color="auto"/>
            </w:tcBorders>
          </w:tcPr>
          <w:p w14:paraId="587A2B08" w14:textId="77777777" w:rsidR="00474589" w:rsidRDefault="00474589">
            <w:pPr>
              <w:pStyle w:val="CRCoverPage"/>
              <w:spacing w:after="0"/>
              <w:rPr>
                <w:noProof/>
                <w:sz w:val="8"/>
                <w:szCs w:val="8"/>
              </w:rPr>
            </w:pPr>
          </w:p>
        </w:tc>
      </w:tr>
      <w:tr w:rsidR="00474589" w14:paraId="2A61C780" w14:textId="77777777" w:rsidTr="00474589">
        <w:tc>
          <w:tcPr>
            <w:tcW w:w="142" w:type="dxa"/>
            <w:tcBorders>
              <w:top w:val="nil"/>
              <w:left w:val="single" w:sz="4" w:space="0" w:color="auto"/>
              <w:bottom w:val="nil"/>
              <w:right w:val="nil"/>
            </w:tcBorders>
          </w:tcPr>
          <w:p w14:paraId="4637AA39" w14:textId="77777777" w:rsidR="00474589" w:rsidRDefault="00474589">
            <w:pPr>
              <w:pStyle w:val="CRCoverPage"/>
              <w:spacing w:after="0"/>
              <w:jc w:val="right"/>
              <w:rPr>
                <w:noProof/>
              </w:rPr>
            </w:pPr>
          </w:p>
        </w:tc>
        <w:tc>
          <w:tcPr>
            <w:tcW w:w="1559" w:type="dxa"/>
            <w:shd w:val="pct30" w:color="FFFF00" w:fill="auto"/>
            <w:hideMark/>
          </w:tcPr>
          <w:p w14:paraId="608A1EC0" w14:textId="6E95958A" w:rsidR="00474589" w:rsidRDefault="00E5160E">
            <w:pPr>
              <w:pStyle w:val="CRCoverPage"/>
              <w:spacing w:after="0"/>
              <w:jc w:val="right"/>
              <w:rPr>
                <w:b/>
                <w:noProof/>
                <w:sz w:val="28"/>
              </w:rPr>
            </w:pPr>
            <w:r>
              <w:fldChar w:fldCharType="begin"/>
            </w:r>
            <w:r>
              <w:instrText xml:space="preserve"> DOCPROPERTY  Spec#  \* MERGEFORMAT </w:instrText>
            </w:r>
            <w:r>
              <w:fldChar w:fldCharType="separate"/>
            </w:r>
            <w:r w:rsidR="000012CF">
              <w:rPr>
                <w:b/>
                <w:noProof/>
                <w:sz w:val="28"/>
              </w:rPr>
              <w:t>3</w:t>
            </w:r>
            <w:r w:rsidR="00466E78">
              <w:rPr>
                <w:b/>
                <w:noProof/>
                <w:sz w:val="28"/>
              </w:rPr>
              <w:t>8.1</w:t>
            </w:r>
            <w:r w:rsidR="00504F6C">
              <w:rPr>
                <w:b/>
                <w:noProof/>
                <w:sz w:val="28"/>
              </w:rPr>
              <w:t>0</w:t>
            </w:r>
            <w:r w:rsidR="00D45A24">
              <w:rPr>
                <w:b/>
                <w:noProof/>
                <w:sz w:val="28"/>
              </w:rPr>
              <w:t>8</w:t>
            </w:r>
            <w:r>
              <w:rPr>
                <w:b/>
                <w:noProof/>
                <w:sz w:val="28"/>
              </w:rPr>
              <w:fldChar w:fldCharType="end"/>
            </w:r>
          </w:p>
        </w:tc>
        <w:tc>
          <w:tcPr>
            <w:tcW w:w="709" w:type="dxa"/>
            <w:hideMark/>
          </w:tcPr>
          <w:p w14:paraId="2DCAA7FC" w14:textId="77777777" w:rsidR="00474589" w:rsidRDefault="00474589">
            <w:pPr>
              <w:pStyle w:val="CRCoverPage"/>
              <w:spacing w:after="0"/>
              <w:jc w:val="center"/>
              <w:rPr>
                <w:noProof/>
              </w:rPr>
            </w:pPr>
            <w:r>
              <w:rPr>
                <w:b/>
                <w:noProof/>
                <w:sz w:val="28"/>
              </w:rPr>
              <w:t>CR</w:t>
            </w:r>
          </w:p>
        </w:tc>
        <w:tc>
          <w:tcPr>
            <w:tcW w:w="1276" w:type="dxa"/>
            <w:shd w:val="pct30" w:color="FFFF00" w:fill="auto"/>
            <w:hideMark/>
          </w:tcPr>
          <w:p w14:paraId="529B282A" w14:textId="3009ED86" w:rsidR="00474589" w:rsidRDefault="0036016D" w:rsidP="0036016D">
            <w:pPr>
              <w:pStyle w:val="CRCoverPage"/>
              <w:spacing w:after="0"/>
              <w:jc w:val="center"/>
              <w:rPr>
                <w:noProof/>
              </w:rPr>
            </w:pPr>
            <w:r w:rsidRPr="0036016D">
              <w:rPr>
                <w:b/>
                <w:noProof/>
                <w:sz w:val="28"/>
              </w:rPr>
              <w:t>0073</w:t>
            </w:r>
          </w:p>
        </w:tc>
        <w:tc>
          <w:tcPr>
            <w:tcW w:w="709" w:type="dxa"/>
            <w:hideMark/>
          </w:tcPr>
          <w:p w14:paraId="2560C740" w14:textId="77777777" w:rsidR="00474589" w:rsidRDefault="00474589">
            <w:pPr>
              <w:pStyle w:val="CRCoverPage"/>
              <w:tabs>
                <w:tab w:val="right" w:pos="625"/>
              </w:tabs>
              <w:spacing w:after="0"/>
              <w:jc w:val="center"/>
              <w:rPr>
                <w:noProof/>
              </w:rPr>
            </w:pPr>
            <w:r>
              <w:rPr>
                <w:b/>
                <w:bCs/>
                <w:noProof/>
                <w:sz w:val="28"/>
              </w:rPr>
              <w:t>rev</w:t>
            </w:r>
          </w:p>
        </w:tc>
        <w:tc>
          <w:tcPr>
            <w:tcW w:w="992" w:type="dxa"/>
            <w:shd w:val="pct30" w:color="FFFF00" w:fill="auto"/>
            <w:hideMark/>
          </w:tcPr>
          <w:p w14:paraId="0CC89C9F" w14:textId="174DAA5F" w:rsidR="00474589" w:rsidRDefault="00474589">
            <w:pPr>
              <w:pStyle w:val="CRCoverPage"/>
              <w:spacing w:after="0"/>
              <w:jc w:val="center"/>
              <w:rPr>
                <w:b/>
                <w:noProof/>
              </w:rPr>
            </w:pPr>
          </w:p>
        </w:tc>
        <w:tc>
          <w:tcPr>
            <w:tcW w:w="2410" w:type="dxa"/>
            <w:hideMark/>
          </w:tcPr>
          <w:p w14:paraId="072D4659" w14:textId="77777777" w:rsidR="00474589" w:rsidRDefault="0047458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F07BDA" w14:textId="595A5DB3" w:rsidR="00474589" w:rsidRDefault="00E5160E">
            <w:pPr>
              <w:pStyle w:val="CRCoverPage"/>
              <w:spacing w:after="0"/>
              <w:jc w:val="center"/>
              <w:rPr>
                <w:noProof/>
                <w:sz w:val="28"/>
              </w:rPr>
            </w:pPr>
            <w:r>
              <w:fldChar w:fldCharType="begin"/>
            </w:r>
            <w:r>
              <w:instrText xml:space="preserve"> DOCPROPERTY  Version  \* MERGEFORMAT </w:instrText>
            </w:r>
            <w:r>
              <w:fldChar w:fldCharType="separate"/>
            </w:r>
            <w:r w:rsidR="00214E8C">
              <w:rPr>
                <w:b/>
                <w:noProof/>
                <w:sz w:val="28"/>
              </w:rPr>
              <w:t>1</w:t>
            </w:r>
            <w:r w:rsidR="00D12BF3">
              <w:rPr>
                <w:b/>
                <w:noProof/>
                <w:sz w:val="28"/>
              </w:rPr>
              <w:t>7</w:t>
            </w:r>
            <w:r w:rsidR="00214E8C">
              <w:rPr>
                <w:b/>
                <w:noProof/>
                <w:sz w:val="28"/>
              </w:rPr>
              <w:t>.</w:t>
            </w:r>
            <w:r w:rsidR="00D12BF3">
              <w:rPr>
                <w:b/>
                <w:noProof/>
                <w:sz w:val="28"/>
              </w:rPr>
              <w:t>7</w:t>
            </w:r>
            <w:r w:rsidR="00423C2D">
              <w:rPr>
                <w:b/>
                <w:noProof/>
                <w:sz w:val="28"/>
              </w:rPr>
              <w:t>.0</w:t>
            </w:r>
            <w:r>
              <w:rPr>
                <w:b/>
                <w:noProof/>
                <w:sz w:val="28"/>
              </w:rPr>
              <w:fldChar w:fldCharType="end"/>
            </w:r>
          </w:p>
        </w:tc>
        <w:tc>
          <w:tcPr>
            <w:tcW w:w="143" w:type="dxa"/>
            <w:tcBorders>
              <w:top w:val="nil"/>
              <w:left w:val="nil"/>
              <w:bottom w:val="nil"/>
              <w:right w:val="single" w:sz="4" w:space="0" w:color="auto"/>
            </w:tcBorders>
          </w:tcPr>
          <w:p w14:paraId="1ACC4AE4" w14:textId="77777777" w:rsidR="00474589" w:rsidRDefault="00474589">
            <w:pPr>
              <w:pStyle w:val="CRCoverPage"/>
              <w:spacing w:after="0"/>
              <w:rPr>
                <w:noProof/>
              </w:rPr>
            </w:pPr>
          </w:p>
        </w:tc>
      </w:tr>
      <w:tr w:rsidR="00474589" w14:paraId="2227D59F" w14:textId="77777777" w:rsidTr="00474589">
        <w:tc>
          <w:tcPr>
            <w:tcW w:w="9641" w:type="dxa"/>
            <w:gridSpan w:val="9"/>
            <w:tcBorders>
              <w:top w:val="nil"/>
              <w:left w:val="single" w:sz="4" w:space="0" w:color="auto"/>
              <w:bottom w:val="nil"/>
              <w:right w:val="single" w:sz="4" w:space="0" w:color="auto"/>
            </w:tcBorders>
          </w:tcPr>
          <w:p w14:paraId="042F3599" w14:textId="77777777" w:rsidR="00474589" w:rsidRDefault="00474589">
            <w:pPr>
              <w:pStyle w:val="CRCoverPage"/>
              <w:spacing w:after="0"/>
              <w:rPr>
                <w:noProof/>
              </w:rPr>
            </w:pPr>
          </w:p>
        </w:tc>
      </w:tr>
      <w:tr w:rsidR="00474589" w14:paraId="0B9273CE" w14:textId="77777777" w:rsidTr="00474589">
        <w:tc>
          <w:tcPr>
            <w:tcW w:w="9641" w:type="dxa"/>
            <w:gridSpan w:val="9"/>
            <w:tcBorders>
              <w:top w:val="single" w:sz="4" w:space="0" w:color="auto"/>
              <w:left w:val="nil"/>
              <w:bottom w:val="nil"/>
              <w:right w:val="nil"/>
            </w:tcBorders>
            <w:hideMark/>
          </w:tcPr>
          <w:p w14:paraId="6D3B0096" w14:textId="77777777" w:rsidR="00474589" w:rsidRDefault="00474589">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474589" w14:paraId="73EF1E8F" w14:textId="77777777" w:rsidTr="00474589">
        <w:tc>
          <w:tcPr>
            <w:tcW w:w="9641" w:type="dxa"/>
            <w:gridSpan w:val="9"/>
          </w:tcPr>
          <w:p w14:paraId="0C715C50" w14:textId="77777777" w:rsidR="00474589" w:rsidRDefault="00474589">
            <w:pPr>
              <w:pStyle w:val="CRCoverPage"/>
              <w:spacing w:after="0"/>
              <w:rPr>
                <w:noProof/>
                <w:sz w:val="8"/>
                <w:szCs w:val="8"/>
              </w:rPr>
            </w:pPr>
          </w:p>
        </w:tc>
      </w:tr>
    </w:tbl>
    <w:p w14:paraId="37744850"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74589" w14:paraId="47FCF48A" w14:textId="77777777" w:rsidTr="00474589">
        <w:tc>
          <w:tcPr>
            <w:tcW w:w="2835" w:type="dxa"/>
            <w:hideMark/>
          </w:tcPr>
          <w:p w14:paraId="0307025A" w14:textId="77777777" w:rsidR="00474589" w:rsidRDefault="00474589">
            <w:pPr>
              <w:pStyle w:val="CRCoverPage"/>
              <w:tabs>
                <w:tab w:val="right" w:pos="2751"/>
              </w:tabs>
              <w:spacing w:after="0"/>
              <w:rPr>
                <w:b/>
                <w:i/>
                <w:noProof/>
              </w:rPr>
            </w:pPr>
            <w:r>
              <w:rPr>
                <w:b/>
                <w:i/>
                <w:noProof/>
              </w:rPr>
              <w:t>Proposed change affects:</w:t>
            </w:r>
          </w:p>
        </w:tc>
        <w:tc>
          <w:tcPr>
            <w:tcW w:w="1418" w:type="dxa"/>
            <w:hideMark/>
          </w:tcPr>
          <w:p w14:paraId="3EF1EFA4" w14:textId="77777777" w:rsidR="00474589" w:rsidRDefault="004745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34237" w14:textId="77777777" w:rsidR="00474589" w:rsidRDefault="00474589">
            <w:pPr>
              <w:pStyle w:val="CRCoverPage"/>
              <w:spacing w:after="0"/>
              <w:jc w:val="center"/>
              <w:rPr>
                <w:b/>
                <w:caps/>
                <w:noProof/>
              </w:rPr>
            </w:pPr>
          </w:p>
        </w:tc>
        <w:tc>
          <w:tcPr>
            <w:tcW w:w="709" w:type="dxa"/>
            <w:tcBorders>
              <w:top w:val="nil"/>
              <w:left w:val="single" w:sz="4" w:space="0" w:color="auto"/>
              <w:bottom w:val="nil"/>
              <w:right w:val="nil"/>
            </w:tcBorders>
            <w:hideMark/>
          </w:tcPr>
          <w:p w14:paraId="60902E71" w14:textId="77777777" w:rsidR="00474589" w:rsidRDefault="004745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528590" w14:textId="4E983959" w:rsidR="00474589" w:rsidRDefault="00474589">
            <w:pPr>
              <w:pStyle w:val="CRCoverPage"/>
              <w:spacing w:after="0"/>
              <w:jc w:val="center"/>
              <w:rPr>
                <w:b/>
                <w:caps/>
                <w:noProof/>
              </w:rPr>
            </w:pPr>
          </w:p>
        </w:tc>
        <w:tc>
          <w:tcPr>
            <w:tcW w:w="2126" w:type="dxa"/>
            <w:hideMark/>
          </w:tcPr>
          <w:p w14:paraId="76DA96FD" w14:textId="77777777" w:rsidR="00474589" w:rsidRDefault="004745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ADF5229" w14:textId="40DCDE47" w:rsidR="00474589" w:rsidRDefault="00D45A24">
            <w:pPr>
              <w:pStyle w:val="CRCoverPage"/>
              <w:spacing w:after="0"/>
              <w:jc w:val="center"/>
              <w:rPr>
                <w:b/>
                <w:caps/>
                <w:noProof/>
              </w:rPr>
            </w:pPr>
            <w:r>
              <w:rPr>
                <w:b/>
                <w:caps/>
                <w:noProof/>
              </w:rPr>
              <w:t>X</w:t>
            </w:r>
          </w:p>
        </w:tc>
        <w:tc>
          <w:tcPr>
            <w:tcW w:w="1418" w:type="dxa"/>
            <w:hideMark/>
          </w:tcPr>
          <w:p w14:paraId="245FB840" w14:textId="77777777" w:rsidR="00474589" w:rsidRDefault="004745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2C426D" w14:textId="77777777" w:rsidR="00474589" w:rsidRDefault="00474589">
            <w:pPr>
              <w:pStyle w:val="CRCoverPage"/>
              <w:spacing w:after="0"/>
              <w:jc w:val="center"/>
              <w:rPr>
                <w:b/>
                <w:bCs/>
                <w:caps/>
                <w:noProof/>
              </w:rPr>
            </w:pPr>
          </w:p>
        </w:tc>
      </w:tr>
    </w:tbl>
    <w:p w14:paraId="4E3E1AAA"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74589" w14:paraId="55595BA2" w14:textId="77777777" w:rsidTr="00613825">
        <w:tc>
          <w:tcPr>
            <w:tcW w:w="9645" w:type="dxa"/>
            <w:gridSpan w:val="11"/>
          </w:tcPr>
          <w:p w14:paraId="3F91BF01" w14:textId="77777777" w:rsidR="00474589" w:rsidRDefault="00474589">
            <w:pPr>
              <w:pStyle w:val="CRCoverPage"/>
              <w:spacing w:after="0"/>
              <w:rPr>
                <w:noProof/>
                <w:sz w:val="8"/>
                <w:szCs w:val="8"/>
              </w:rPr>
            </w:pPr>
          </w:p>
        </w:tc>
      </w:tr>
      <w:tr w:rsidR="00474589" w14:paraId="3D2D2723" w14:textId="77777777" w:rsidTr="00613825">
        <w:tc>
          <w:tcPr>
            <w:tcW w:w="1845" w:type="dxa"/>
            <w:tcBorders>
              <w:top w:val="single" w:sz="4" w:space="0" w:color="auto"/>
              <w:left w:val="single" w:sz="4" w:space="0" w:color="auto"/>
              <w:bottom w:val="nil"/>
              <w:right w:val="nil"/>
            </w:tcBorders>
            <w:hideMark/>
          </w:tcPr>
          <w:p w14:paraId="601D409F" w14:textId="77777777" w:rsidR="00474589" w:rsidRDefault="0047458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D450DBE" w14:textId="1CE5F4A6" w:rsidR="00474589" w:rsidRDefault="00D12BF3">
            <w:pPr>
              <w:pStyle w:val="CRCoverPage"/>
              <w:spacing w:after="0"/>
              <w:ind w:left="100"/>
              <w:rPr>
                <w:noProof/>
              </w:rPr>
            </w:pPr>
            <w:r w:rsidRPr="00D12BF3">
              <w:rPr>
                <w:noProof/>
              </w:rPr>
              <w:t xml:space="preserve">CR to TS 38.108: </w:t>
            </w:r>
            <w:r w:rsidR="0010260B">
              <w:rPr>
                <w:noProof/>
              </w:rPr>
              <w:t>C</w:t>
            </w:r>
            <w:r w:rsidRPr="00D12BF3">
              <w:rPr>
                <w:noProof/>
              </w:rPr>
              <w:t>orrections for non-regenerative payload and gateway</w:t>
            </w:r>
          </w:p>
        </w:tc>
      </w:tr>
      <w:tr w:rsidR="00474589" w14:paraId="0CFC28BA" w14:textId="77777777" w:rsidTr="00613825">
        <w:tc>
          <w:tcPr>
            <w:tcW w:w="1845" w:type="dxa"/>
            <w:tcBorders>
              <w:top w:val="nil"/>
              <w:left w:val="single" w:sz="4" w:space="0" w:color="auto"/>
              <w:bottom w:val="nil"/>
              <w:right w:val="nil"/>
            </w:tcBorders>
          </w:tcPr>
          <w:p w14:paraId="08433FE3"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6F69699" w14:textId="77777777" w:rsidR="00474589" w:rsidRDefault="00474589">
            <w:pPr>
              <w:pStyle w:val="CRCoverPage"/>
              <w:spacing w:after="0"/>
              <w:rPr>
                <w:noProof/>
                <w:sz w:val="8"/>
                <w:szCs w:val="8"/>
              </w:rPr>
            </w:pPr>
          </w:p>
        </w:tc>
      </w:tr>
      <w:tr w:rsidR="00474589" w14:paraId="062EF90E" w14:textId="77777777" w:rsidTr="00613825">
        <w:tc>
          <w:tcPr>
            <w:tcW w:w="1845" w:type="dxa"/>
            <w:tcBorders>
              <w:top w:val="nil"/>
              <w:left w:val="single" w:sz="4" w:space="0" w:color="auto"/>
              <w:bottom w:val="nil"/>
              <w:right w:val="nil"/>
            </w:tcBorders>
            <w:hideMark/>
          </w:tcPr>
          <w:p w14:paraId="40B32370" w14:textId="77777777" w:rsidR="00474589" w:rsidRDefault="0047458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3635E8C" w14:textId="77777777" w:rsidR="00474589" w:rsidRDefault="00474589">
            <w:pPr>
              <w:pStyle w:val="CRCoverPage"/>
              <w:spacing w:after="0"/>
              <w:ind w:left="100"/>
              <w:rPr>
                <w:noProof/>
              </w:rPr>
            </w:pPr>
            <w:r>
              <w:rPr>
                <w:color w:val="000000" w:themeColor="text1"/>
              </w:rPr>
              <w:t xml:space="preserve">Huawei, </w:t>
            </w:r>
            <w:proofErr w:type="spellStart"/>
            <w:r>
              <w:rPr>
                <w:color w:val="000000" w:themeColor="text1"/>
              </w:rPr>
              <w:t>HiSilicon</w:t>
            </w:r>
            <w:proofErr w:type="spellEnd"/>
          </w:p>
        </w:tc>
      </w:tr>
      <w:tr w:rsidR="00474589" w14:paraId="65EE14A2" w14:textId="77777777" w:rsidTr="00613825">
        <w:tc>
          <w:tcPr>
            <w:tcW w:w="1845" w:type="dxa"/>
            <w:tcBorders>
              <w:top w:val="nil"/>
              <w:left w:val="single" w:sz="4" w:space="0" w:color="auto"/>
              <w:bottom w:val="nil"/>
              <w:right w:val="nil"/>
            </w:tcBorders>
            <w:hideMark/>
          </w:tcPr>
          <w:p w14:paraId="5315398B" w14:textId="77777777" w:rsidR="00474589" w:rsidRDefault="0047458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04D70D2" w14:textId="77777777" w:rsidR="00474589" w:rsidRDefault="00474589">
            <w:pPr>
              <w:pStyle w:val="CRCoverPage"/>
              <w:spacing w:after="0"/>
              <w:ind w:left="100"/>
              <w:rPr>
                <w:noProof/>
              </w:rPr>
            </w:pPr>
            <w:r>
              <w:rPr>
                <w:color w:val="000000" w:themeColor="text1"/>
              </w:rPr>
              <w:t>R4</w:t>
            </w:r>
          </w:p>
        </w:tc>
      </w:tr>
      <w:tr w:rsidR="00474589" w14:paraId="1DDE4443" w14:textId="77777777" w:rsidTr="00613825">
        <w:tc>
          <w:tcPr>
            <w:tcW w:w="1845" w:type="dxa"/>
            <w:tcBorders>
              <w:top w:val="nil"/>
              <w:left w:val="single" w:sz="4" w:space="0" w:color="auto"/>
              <w:bottom w:val="nil"/>
              <w:right w:val="nil"/>
            </w:tcBorders>
          </w:tcPr>
          <w:p w14:paraId="799A7DDD"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6DB8085" w14:textId="77777777" w:rsidR="00474589" w:rsidRDefault="00474589">
            <w:pPr>
              <w:pStyle w:val="CRCoverPage"/>
              <w:spacing w:after="0"/>
              <w:rPr>
                <w:noProof/>
                <w:sz w:val="8"/>
                <w:szCs w:val="8"/>
              </w:rPr>
            </w:pPr>
          </w:p>
        </w:tc>
      </w:tr>
      <w:tr w:rsidR="00474589" w14:paraId="1105DC67" w14:textId="77777777" w:rsidTr="00613825">
        <w:tc>
          <w:tcPr>
            <w:tcW w:w="1845" w:type="dxa"/>
            <w:tcBorders>
              <w:top w:val="nil"/>
              <w:left w:val="single" w:sz="4" w:space="0" w:color="auto"/>
              <w:bottom w:val="nil"/>
              <w:right w:val="nil"/>
            </w:tcBorders>
            <w:hideMark/>
          </w:tcPr>
          <w:p w14:paraId="72ED7EED" w14:textId="77777777" w:rsidR="00474589" w:rsidRDefault="00474589">
            <w:pPr>
              <w:pStyle w:val="CRCoverPage"/>
              <w:tabs>
                <w:tab w:val="right" w:pos="1759"/>
              </w:tabs>
              <w:spacing w:after="0"/>
              <w:rPr>
                <w:b/>
                <w:i/>
                <w:noProof/>
              </w:rPr>
            </w:pPr>
            <w:r>
              <w:rPr>
                <w:b/>
                <w:i/>
                <w:noProof/>
              </w:rPr>
              <w:t>Work item code:</w:t>
            </w:r>
          </w:p>
        </w:tc>
        <w:tc>
          <w:tcPr>
            <w:tcW w:w="3687" w:type="dxa"/>
            <w:gridSpan w:val="5"/>
            <w:shd w:val="pct30" w:color="FFFF00" w:fill="auto"/>
          </w:tcPr>
          <w:p w14:paraId="1C2B39F8" w14:textId="150586CD" w:rsidR="00474589" w:rsidRDefault="00D12BF3">
            <w:pPr>
              <w:pStyle w:val="CRCoverPage"/>
              <w:spacing w:after="0"/>
              <w:ind w:left="100"/>
              <w:rPr>
                <w:noProof/>
              </w:rPr>
            </w:pPr>
            <w:r w:rsidRPr="00D12BF3">
              <w:rPr>
                <w:noProof/>
              </w:rPr>
              <w:t>NR_NTN_solutions-Core</w:t>
            </w:r>
          </w:p>
        </w:tc>
        <w:tc>
          <w:tcPr>
            <w:tcW w:w="567" w:type="dxa"/>
          </w:tcPr>
          <w:p w14:paraId="415B99EA" w14:textId="77777777" w:rsidR="00474589" w:rsidRDefault="00474589">
            <w:pPr>
              <w:pStyle w:val="CRCoverPage"/>
              <w:spacing w:after="0"/>
              <w:ind w:right="100"/>
              <w:rPr>
                <w:noProof/>
              </w:rPr>
            </w:pPr>
          </w:p>
        </w:tc>
        <w:tc>
          <w:tcPr>
            <w:tcW w:w="1418" w:type="dxa"/>
            <w:gridSpan w:val="3"/>
            <w:hideMark/>
          </w:tcPr>
          <w:p w14:paraId="722C7009" w14:textId="77777777" w:rsidR="00474589" w:rsidRDefault="0047458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DD2F4CB" w14:textId="13ED7F52" w:rsidR="00474589" w:rsidRDefault="00E5160E">
            <w:pPr>
              <w:pStyle w:val="CRCoverPage"/>
              <w:spacing w:after="0"/>
              <w:ind w:left="100"/>
              <w:rPr>
                <w:noProof/>
              </w:rPr>
            </w:pPr>
            <w:r>
              <w:fldChar w:fldCharType="begin"/>
            </w:r>
            <w:r>
              <w:instrText xml:space="preserve"> DOCPROPERTY  ResDate  \* MERGEFORMAT </w:instrText>
            </w:r>
            <w:r>
              <w:fldChar w:fldCharType="separate"/>
            </w:r>
            <w:r w:rsidR="00474589">
              <w:rPr>
                <w:noProof/>
              </w:rPr>
              <w:t>2024-0</w:t>
            </w:r>
            <w:r w:rsidR="00423C2D">
              <w:rPr>
                <w:noProof/>
              </w:rPr>
              <w:t>5</w:t>
            </w:r>
            <w:r w:rsidR="00474589">
              <w:rPr>
                <w:noProof/>
              </w:rPr>
              <w:t>-</w:t>
            </w:r>
            <w:r w:rsidR="00423C2D">
              <w:rPr>
                <w:noProof/>
              </w:rPr>
              <w:t>13</w:t>
            </w:r>
            <w:r>
              <w:rPr>
                <w:noProof/>
              </w:rPr>
              <w:fldChar w:fldCharType="end"/>
            </w:r>
          </w:p>
        </w:tc>
      </w:tr>
      <w:tr w:rsidR="00474589" w14:paraId="67DA9CB5" w14:textId="77777777" w:rsidTr="00613825">
        <w:tc>
          <w:tcPr>
            <w:tcW w:w="1845" w:type="dxa"/>
            <w:tcBorders>
              <w:top w:val="nil"/>
              <w:left w:val="single" w:sz="4" w:space="0" w:color="auto"/>
              <w:bottom w:val="nil"/>
              <w:right w:val="nil"/>
            </w:tcBorders>
          </w:tcPr>
          <w:p w14:paraId="28E507ED" w14:textId="77777777" w:rsidR="00474589" w:rsidRDefault="00474589">
            <w:pPr>
              <w:pStyle w:val="CRCoverPage"/>
              <w:spacing w:after="0"/>
              <w:rPr>
                <w:b/>
                <w:i/>
                <w:noProof/>
                <w:sz w:val="8"/>
                <w:szCs w:val="8"/>
              </w:rPr>
            </w:pPr>
          </w:p>
        </w:tc>
        <w:tc>
          <w:tcPr>
            <w:tcW w:w="1986" w:type="dxa"/>
            <w:gridSpan w:val="4"/>
          </w:tcPr>
          <w:p w14:paraId="756DE4E3" w14:textId="77777777" w:rsidR="00474589" w:rsidRDefault="00474589">
            <w:pPr>
              <w:pStyle w:val="CRCoverPage"/>
              <w:spacing w:after="0"/>
              <w:rPr>
                <w:noProof/>
                <w:sz w:val="8"/>
                <w:szCs w:val="8"/>
              </w:rPr>
            </w:pPr>
          </w:p>
        </w:tc>
        <w:tc>
          <w:tcPr>
            <w:tcW w:w="2268" w:type="dxa"/>
            <w:gridSpan w:val="2"/>
          </w:tcPr>
          <w:p w14:paraId="13F2D7D9" w14:textId="77777777" w:rsidR="00474589" w:rsidRDefault="00474589">
            <w:pPr>
              <w:pStyle w:val="CRCoverPage"/>
              <w:spacing w:after="0"/>
              <w:rPr>
                <w:noProof/>
                <w:sz w:val="8"/>
                <w:szCs w:val="8"/>
              </w:rPr>
            </w:pPr>
          </w:p>
        </w:tc>
        <w:tc>
          <w:tcPr>
            <w:tcW w:w="1418" w:type="dxa"/>
            <w:gridSpan w:val="3"/>
          </w:tcPr>
          <w:p w14:paraId="664F4B37" w14:textId="77777777" w:rsidR="00474589" w:rsidRDefault="00474589">
            <w:pPr>
              <w:pStyle w:val="CRCoverPage"/>
              <w:spacing w:after="0"/>
              <w:rPr>
                <w:noProof/>
                <w:sz w:val="8"/>
                <w:szCs w:val="8"/>
              </w:rPr>
            </w:pPr>
          </w:p>
        </w:tc>
        <w:tc>
          <w:tcPr>
            <w:tcW w:w="2128" w:type="dxa"/>
            <w:tcBorders>
              <w:top w:val="nil"/>
              <w:left w:val="nil"/>
              <w:bottom w:val="nil"/>
              <w:right w:val="single" w:sz="4" w:space="0" w:color="auto"/>
            </w:tcBorders>
          </w:tcPr>
          <w:p w14:paraId="0B055D58" w14:textId="77777777" w:rsidR="00474589" w:rsidRDefault="00474589">
            <w:pPr>
              <w:pStyle w:val="CRCoverPage"/>
              <w:spacing w:after="0"/>
              <w:rPr>
                <w:noProof/>
                <w:sz w:val="8"/>
                <w:szCs w:val="8"/>
              </w:rPr>
            </w:pPr>
          </w:p>
        </w:tc>
      </w:tr>
      <w:tr w:rsidR="00474589" w14:paraId="7481BEE3" w14:textId="77777777" w:rsidTr="00613825">
        <w:trPr>
          <w:cantSplit/>
        </w:trPr>
        <w:tc>
          <w:tcPr>
            <w:tcW w:w="1845" w:type="dxa"/>
            <w:tcBorders>
              <w:top w:val="nil"/>
              <w:left w:val="single" w:sz="4" w:space="0" w:color="auto"/>
              <w:bottom w:val="nil"/>
              <w:right w:val="nil"/>
            </w:tcBorders>
            <w:hideMark/>
          </w:tcPr>
          <w:p w14:paraId="48BABE3E" w14:textId="77777777" w:rsidR="00474589" w:rsidRDefault="00474589">
            <w:pPr>
              <w:pStyle w:val="CRCoverPage"/>
              <w:tabs>
                <w:tab w:val="right" w:pos="1759"/>
              </w:tabs>
              <w:spacing w:after="0"/>
              <w:rPr>
                <w:b/>
                <w:i/>
                <w:noProof/>
              </w:rPr>
            </w:pPr>
            <w:r>
              <w:rPr>
                <w:b/>
                <w:i/>
                <w:noProof/>
              </w:rPr>
              <w:t>Category:</w:t>
            </w:r>
          </w:p>
        </w:tc>
        <w:tc>
          <w:tcPr>
            <w:tcW w:w="851" w:type="dxa"/>
            <w:shd w:val="pct30" w:color="FFFF00" w:fill="auto"/>
            <w:hideMark/>
          </w:tcPr>
          <w:p w14:paraId="3F213F58" w14:textId="6AADFCA2" w:rsidR="00474589" w:rsidRDefault="00D12BF3">
            <w:pPr>
              <w:pStyle w:val="CRCoverPage"/>
              <w:spacing w:after="0"/>
              <w:ind w:left="100" w:right="-609"/>
              <w:rPr>
                <w:b/>
                <w:noProof/>
              </w:rPr>
            </w:pPr>
            <w:r>
              <w:rPr>
                <w:b/>
                <w:noProof/>
              </w:rPr>
              <w:t>F</w:t>
            </w:r>
          </w:p>
        </w:tc>
        <w:tc>
          <w:tcPr>
            <w:tcW w:w="3403" w:type="dxa"/>
            <w:gridSpan w:val="5"/>
          </w:tcPr>
          <w:p w14:paraId="7987DF3E" w14:textId="77777777" w:rsidR="00474589" w:rsidRDefault="00474589">
            <w:pPr>
              <w:pStyle w:val="CRCoverPage"/>
              <w:spacing w:after="0"/>
              <w:rPr>
                <w:noProof/>
              </w:rPr>
            </w:pPr>
          </w:p>
        </w:tc>
        <w:tc>
          <w:tcPr>
            <w:tcW w:w="1418" w:type="dxa"/>
            <w:gridSpan w:val="3"/>
            <w:hideMark/>
          </w:tcPr>
          <w:p w14:paraId="6C8C4A47" w14:textId="77777777" w:rsidR="00474589" w:rsidRDefault="0047458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D0A7044" w14:textId="35D3DF69" w:rsidR="00474589" w:rsidRDefault="00474589">
            <w:pPr>
              <w:pStyle w:val="CRCoverPage"/>
              <w:spacing w:after="0"/>
              <w:ind w:left="100"/>
              <w:rPr>
                <w:noProof/>
              </w:rPr>
            </w:pPr>
            <w:r>
              <w:rPr>
                <w:noProof/>
              </w:rPr>
              <w:t>Rel-1</w:t>
            </w:r>
            <w:r w:rsidR="00D12BF3">
              <w:rPr>
                <w:noProof/>
              </w:rPr>
              <w:t>7</w:t>
            </w:r>
          </w:p>
        </w:tc>
      </w:tr>
      <w:tr w:rsidR="00474589" w14:paraId="7B1EA413" w14:textId="77777777" w:rsidTr="00613825">
        <w:tc>
          <w:tcPr>
            <w:tcW w:w="1845" w:type="dxa"/>
            <w:tcBorders>
              <w:top w:val="nil"/>
              <w:left w:val="single" w:sz="4" w:space="0" w:color="auto"/>
              <w:bottom w:val="single" w:sz="4" w:space="0" w:color="auto"/>
              <w:right w:val="nil"/>
            </w:tcBorders>
          </w:tcPr>
          <w:p w14:paraId="3084F0AB" w14:textId="77777777" w:rsidR="00474589" w:rsidRDefault="00474589">
            <w:pPr>
              <w:pStyle w:val="CRCoverPage"/>
              <w:spacing w:after="0"/>
              <w:rPr>
                <w:b/>
                <w:i/>
                <w:noProof/>
              </w:rPr>
            </w:pPr>
          </w:p>
        </w:tc>
        <w:tc>
          <w:tcPr>
            <w:tcW w:w="4678" w:type="dxa"/>
            <w:gridSpan w:val="8"/>
            <w:tcBorders>
              <w:top w:val="nil"/>
              <w:left w:val="nil"/>
              <w:bottom w:val="single" w:sz="4" w:space="0" w:color="auto"/>
              <w:right w:val="nil"/>
            </w:tcBorders>
            <w:hideMark/>
          </w:tcPr>
          <w:p w14:paraId="7711A0AA" w14:textId="77777777" w:rsidR="00474589" w:rsidRDefault="004745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DA412" w14:textId="77777777" w:rsidR="00474589" w:rsidRDefault="0047458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9C52BC" w14:textId="77777777" w:rsidR="00474589" w:rsidRDefault="004745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74589" w14:paraId="6DF92CCC" w14:textId="77777777" w:rsidTr="00613825">
        <w:tc>
          <w:tcPr>
            <w:tcW w:w="1845" w:type="dxa"/>
          </w:tcPr>
          <w:p w14:paraId="61896C6E" w14:textId="77777777" w:rsidR="00474589" w:rsidRDefault="00474589">
            <w:pPr>
              <w:pStyle w:val="CRCoverPage"/>
              <w:spacing w:after="0"/>
              <w:rPr>
                <w:b/>
                <w:i/>
                <w:noProof/>
                <w:sz w:val="8"/>
                <w:szCs w:val="8"/>
              </w:rPr>
            </w:pPr>
          </w:p>
        </w:tc>
        <w:tc>
          <w:tcPr>
            <w:tcW w:w="7800" w:type="dxa"/>
            <w:gridSpan w:val="10"/>
          </w:tcPr>
          <w:p w14:paraId="701197CB" w14:textId="77777777" w:rsidR="00474589" w:rsidRDefault="00474589">
            <w:pPr>
              <w:pStyle w:val="CRCoverPage"/>
              <w:spacing w:after="0"/>
              <w:rPr>
                <w:noProof/>
                <w:sz w:val="8"/>
                <w:szCs w:val="8"/>
              </w:rPr>
            </w:pPr>
          </w:p>
        </w:tc>
      </w:tr>
      <w:tr w:rsidR="00474589" w14:paraId="7748D33B" w14:textId="77777777" w:rsidTr="00613825">
        <w:tc>
          <w:tcPr>
            <w:tcW w:w="2696" w:type="dxa"/>
            <w:gridSpan w:val="2"/>
            <w:tcBorders>
              <w:top w:val="single" w:sz="4" w:space="0" w:color="auto"/>
              <w:left w:val="single" w:sz="4" w:space="0" w:color="auto"/>
              <w:bottom w:val="nil"/>
              <w:right w:val="nil"/>
            </w:tcBorders>
            <w:hideMark/>
          </w:tcPr>
          <w:p w14:paraId="0B38773D" w14:textId="77777777" w:rsidR="00474589" w:rsidRDefault="00474589">
            <w:pPr>
              <w:pStyle w:val="CRCoverPage"/>
              <w:tabs>
                <w:tab w:val="right" w:pos="2184"/>
              </w:tabs>
              <w:spacing w:after="0"/>
              <w:rPr>
                <w:b/>
                <w:i/>
                <w:noProof/>
              </w:rPr>
            </w:pPr>
            <w:bookmarkStart w:id="1" w:name="_Hlk165034944"/>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0430CA5" w14:textId="5B1A42D4" w:rsidR="00BD4CCE" w:rsidRPr="004D4F43" w:rsidRDefault="00366AA2" w:rsidP="00BD4CCE">
            <w:pPr>
              <w:pStyle w:val="CRCoverPage"/>
              <w:spacing w:after="0"/>
              <w:ind w:left="100"/>
              <w:rPr>
                <w:noProof/>
              </w:rPr>
            </w:pPr>
            <w:r w:rsidRPr="00366AA2">
              <w:rPr>
                <w:noProof/>
              </w:rPr>
              <w:t>Based on related discussion on Rel-19 regenerative payload (NR_NTN_Ph3-Core WI), in this CR we introduce corrections for non-regenerative payload and gateway terminology in SAN RF specification.</w:t>
            </w:r>
          </w:p>
        </w:tc>
      </w:tr>
      <w:tr w:rsidR="00474589" w14:paraId="3F35AD20" w14:textId="77777777" w:rsidTr="00613825">
        <w:tc>
          <w:tcPr>
            <w:tcW w:w="2696" w:type="dxa"/>
            <w:gridSpan w:val="2"/>
            <w:tcBorders>
              <w:top w:val="nil"/>
              <w:left w:val="single" w:sz="4" w:space="0" w:color="auto"/>
              <w:bottom w:val="nil"/>
              <w:right w:val="nil"/>
            </w:tcBorders>
          </w:tcPr>
          <w:p w14:paraId="3FDC6E9A"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68BE0A4" w14:textId="77777777" w:rsidR="00474589" w:rsidRPr="004D4F43" w:rsidRDefault="00474589" w:rsidP="001D48B3">
            <w:pPr>
              <w:pStyle w:val="CRCoverPage"/>
              <w:spacing w:after="0"/>
              <w:ind w:left="100"/>
              <w:rPr>
                <w:noProof/>
              </w:rPr>
            </w:pPr>
          </w:p>
        </w:tc>
      </w:tr>
      <w:tr w:rsidR="00474589" w14:paraId="606BCF4C" w14:textId="77777777" w:rsidTr="00613825">
        <w:tc>
          <w:tcPr>
            <w:tcW w:w="2696" w:type="dxa"/>
            <w:gridSpan w:val="2"/>
            <w:tcBorders>
              <w:top w:val="nil"/>
              <w:left w:val="single" w:sz="4" w:space="0" w:color="auto"/>
              <w:bottom w:val="nil"/>
              <w:right w:val="nil"/>
            </w:tcBorders>
            <w:hideMark/>
          </w:tcPr>
          <w:p w14:paraId="093F6B49" w14:textId="77777777" w:rsidR="00474589" w:rsidRDefault="0047458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966C090" w14:textId="08E27212" w:rsidR="00391AD5" w:rsidRPr="004D4F43" w:rsidRDefault="00391AD5" w:rsidP="00391AD5">
            <w:pPr>
              <w:pStyle w:val="CRCoverPage"/>
              <w:numPr>
                <w:ilvl w:val="0"/>
                <w:numId w:val="6"/>
              </w:numPr>
              <w:spacing w:after="0"/>
              <w:rPr>
                <w:noProof/>
              </w:rPr>
            </w:pPr>
            <w:bookmarkStart w:id="2" w:name="_GoBack"/>
            <w:bookmarkEnd w:id="2"/>
            <w:r w:rsidRPr="004D4F43">
              <w:rPr>
                <w:noProof/>
              </w:rPr>
              <w:t xml:space="preserve">Update definitions, </w:t>
            </w:r>
            <w:r w:rsidR="00333F89" w:rsidRPr="004D4F43">
              <w:rPr>
                <w:noProof/>
              </w:rPr>
              <w:t xml:space="preserve">to align </w:t>
            </w:r>
            <w:r w:rsidR="00840115" w:rsidRPr="004D4F43">
              <w:rPr>
                <w:noProof/>
              </w:rPr>
              <w:t xml:space="preserve">terminology </w:t>
            </w:r>
            <w:r w:rsidR="00333F89" w:rsidRPr="004D4F43">
              <w:rPr>
                <w:noProof/>
              </w:rPr>
              <w:t>with (</w:t>
            </w:r>
            <w:r w:rsidR="00333F89" w:rsidRPr="004D4F43">
              <w:rPr>
                <w:rFonts w:eastAsia="SimSun"/>
              </w:rPr>
              <w:t>non-)regenerative payload (instead of bend pipe, or NTN payload RF).</w:t>
            </w:r>
          </w:p>
          <w:p w14:paraId="1A20009F" w14:textId="19681C2D" w:rsidR="00840115" w:rsidRPr="004D4F43" w:rsidRDefault="00840115" w:rsidP="00391AD5">
            <w:pPr>
              <w:pStyle w:val="CRCoverPage"/>
              <w:numPr>
                <w:ilvl w:val="0"/>
                <w:numId w:val="6"/>
              </w:numPr>
              <w:spacing w:after="0"/>
              <w:rPr>
                <w:noProof/>
              </w:rPr>
            </w:pPr>
            <w:r w:rsidRPr="004D4F43">
              <w:rPr>
                <w:noProof/>
              </w:rPr>
              <w:t xml:space="preserve">Update SAN definition to be generic enough to contain both non-regenerative and regenerative payload options. </w:t>
            </w:r>
          </w:p>
          <w:p w14:paraId="4A0DAE75" w14:textId="368B03C3" w:rsidR="00840115" w:rsidRPr="004D4F43" w:rsidRDefault="00366AA2" w:rsidP="00391AD5">
            <w:pPr>
              <w:pStyle w:val="CRCoverPage"/>
              <w:numPr>
                <w:ilvl w:val="0"/>
                <w:numId w:val="6"/>
              </w:numPr>
              <w:spacing w:after="0"/>
              <w:rPr>
                <w:noProof/>
              </w:rPr>
            </w:pPr>
            <w:r>
              <w:t xml:space="preserve">Align </w:t>
            </w:r>
            <w:r w:rsidR="00840115" w:rsidRPr="004D4F43">
              <w:rPr>
                <w:noProof/>
              </w:rPr>
              <w:t>usage of the “</w:t>
            </w:r>
            <w:r w:rsidR="00840115" w:rsidRPr="004D4F43">
              <w:rPr>
                <w:rFonts w:eastAsia="SimSun"/>
              </w:rPr>
              <w:t>satellite-</w:t>
            </w:r>
            <w:r w:rsidR="00840115" w:rsidRPr="004D4F43">
              <w:t>gateway” term.</w:t>
            </w:r>
          </w:p>
          <w:p w14:paraId="61038E02" w14:textId="68B9C238" w:rsidR="00391AD5" w:rsidRPr="004D4F43" w:rsidRDefault="00391AD5" w:rsidP="00391AD5">
            <w:pPr>
              <w:pStyle w:val="CRCoverPage"/>
              <w:numPr>
                <w:ilvl w:val="0"/>
                <w:numId w:val="6"/>
              </w:numPr>
              <w:spacing w:after="0"/>
              <w:rPr>
                <w:noProof/>
              </w:rPr>
            </w:pPr>
            <w:r w:rsidRPr="004D4F43">
              <w:rPr>
                <w:noProof/>
              </w:rPr>
              <w:t xml:space="preserve">Update </w:t>
            </w:r>
            <w:r w:rsidR="00840115" w:rsidRPr="004D4F43">
              <w:rPr>
                <w:noProof/>
              </w:rPr>
              <w:t xml:space="preserve">SAN </w:t>
            </w:r>
            <w:r w:rsidRPr="004D4F43">
              <w:rPr>
                <w:noProof/>
              </w:rPr>
              <w:t>figures</w:t>
            </w:r>
            <w:r w:rsidR="00855815" w:rsidRPr="004D4F43">
              <w:rPr>
                <w:noProof/>
              </w:rPr>
              <w:t xml:space="preserve"> to alig</w:t>
            </w:r>
            <w:r w:rsidR="00840115" w:rsidRPr="004D4F43">
              <w:rPr>
                <w:noProof/>
              </w:rPr>
              <w:t>n</w:t>
            </w:r>
            <w:r w:rsidR="00855815" w:rsidRPr="004D4F43">
              <w:rPr>
                <w:noProof/>
              </w:rPr>
              <w:t xml:space="preserve"> </w:t>
            </w:r>
            <w:r w:rsidR="006A5B41" w:rsidRPr="004D4F43">
              <w:rPr>
                <w:noProof/>
              </w:rPr>
              <w:t>gateway terminology</w:t>
            </w:r>
            <w:r w:rsidR="003674D7" w:rsidRPr="004D4F43">
              <w:rPr>
                <w:noProof/>
              </w:rPr>
              <w:t xml:space="preserve"> (</w:t>
            </w:r>
            <w:r w:rsidR="001A7B35" w:rsidRPr="004D4F43">
              <w:rPr>
                <w:noProof/>
              </w:rPr>
              <w:t>gateway vs. satellite-gateway</w:t>
            </w:r>
            <w:r w:rsidR="003674D7" w:rsidRPr="004D4F43">
              <w:rPr>
                <w:noProof/>
              </w:rPr>
              <w:t>)</w:t>
            </w:r>
            <w:r w:rsidR="00840115" w:rsidRPr="004D4F43">
              <w:rPr>
                <w:noProof/>
              </w:rPr>
              <w:t xml:space="preserve"> and payload terminology (r</w:t>
            </w:r>
            <w:r w:rsidR="00464C61" w:rsidRPr="004D4F43">
              <w:rPr>
                <w:noProof/>
              </w:rPr>
              <w:t xml:space="preserve">emove “NTN payload RF” and replace it with the </w:t>
            </w:r>
            <w:r w:rsidR="00713CFB" w:rsidRPr="004D4F43">
              <w:rPr>
                <w:noProof/>
              </w:rPr>
              <w:t>“satellite payload”</w:t>
            </w:r>
            <w:r w:rsidR="00840115" w:rsidRPr="004D4F43">
              <w:rPr>
                <w:noProof/>
              </w:rPr>
              <w:t>)</w:t>
            </w:r>
            <w:r w:rsidR="00464C61" w:rsidRPr="004D4F43">
              <w:rPr>
                <w:noProof/>
              </w:rPr>
              <w:t>.</w:t>
            </w:r>
          </w:p>
        </w:tc>
      </w:tr>
      <w:tr w:rsidR="00474589" w14:paraId="53A2851F" w14:textId="77777777" w:rsidTr="00613825">
        <w:tc>
          <w:tcPr>
            <w:tcW w:w="2696" w:type="dxa"/>
            <w:gridSpan w:val="2"/>
            <w:tcBorders>
              <w:top w:val="nil"/>
              <w:left w:val="single" w:sz="4" w:space="0" w:color="auto"/>
              <w:bottom w:val="nil"/>
              <w:right w:val="nil"/>
            </w:tcBorders>
          </w:tcPr>
          <w:p w14:paraId="22FC7805"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A951063" w14:textId="77777777" w:rsidR="00474589" w:rsidRPr="004D4F43" w:rsidRDefault="00474589">
            <w:pPr>
              <w:pStyle w:val="CRCoverPage"/>
              <w:spacing w:after="0"/>
              <w:rPr>
                <w:noProof/>
                <w:sz w:val="8"/>
                <w:szCs w:val="8"/>
              </w:rPr>
            </w:pPr>
          </w:p>
        </w:tc>
      </w:tr>
      <w:tr w:rsidR="00474589" w14:paraId="5526E905" w14:textId="77777777" w:rsidTr="00613825">
        <w:tc>
          <w:tcPr>
            <w:tcW w:w="2696" w:type="dxa"/>
            <w:gridSpan w:val="2"/>
            <w:tcBorders>
              <w:top w:val="nil"/>
              <w:left w:val="single" w:sz="4" w:space="0" w:color="auto"/>
              <w:bottom w:val="single" w:sz="4" w:space="0" w:color="auto"/>
              <w:right w:val="nil"/>
            </w:tcBorders>
            <w:hideMark/>
          </w:tcPr>
          <w:p w14:paraId="1CD9EA54" w14:textId="77777777" w:rsidR="00474589" w:rsidRDefault="0047458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EFF59DA" w14:textId="13F10BCF" w:rsidR="0053467F" w:rsidRPr="004D4F43" w:rsidRDefault="00D12BF3" w:rsidP="0053467F">
            <w:pPr>
              <w:pStyle w:val="CRCoverPage"/>
              <w:spacing w:after="0"/>
              <w:ind w:left="100"/>
              <w:rPr>
                <w:noProof/>
              </w:rPr>
            </w:pPr>
            <w:r w:rsidRPr="004D4F43">
              <w:rPr>
                <w:noProof/>
              </w:rPr>
              <w:t>Non-</w:t>
            </w:r>
            <w:r w:rsidR="00391AD5" w:rsidRPr="004D4F43">
              <w:rPr>
                <w:noProof/>
              </w:rPr>
              <w:t xml:space="preserve">regenerative payload </w:t>
            </w:r>
            <w:r w:rsidRPr="004D4F43">
              <w:rPr>
                <w:noProof/>
              </w:rPr>
              <w:t xml:space="preserve">terminology </w:t>
            </w:r>
            <w:r w:rsidR="00391AD5" w:rsidRPr="004D4F43">
              <w:rPr>
                <w:noProof/>
              </w:rPr>
              <w:t xml:space="preserve">would </w:t>
            </w:r>
            <w:r w:rsidRPr="004D4F43">
              <w:rPr>
                <w:noProof/>
              </w:rPr>
              <w:t xml:space="preserve">remain </w:t>
            </w:r>
            <w:r w:rsidR="00A152D4" w:rsidRPr="004D4F43">
              <w:rPr>
                <w:noProof/>
              </w:rPr>
              <w:t xml:space="preserve">mis-aligned and ambiguous. </w:t>
            </w:r>
          </w:p>
        </w:tc>
      </w:tr>
      <w:bookmarkEnd w:id="1"/>
      <w:tr w:rsidR="00474589" w14:paraId="7D969837" w14:textId="77777777" w:rsidTr="00613825">
        <w:tc>
          <w:tcPr>
            <w:tcW w:w="2696" w:type="dxa"/>
            <w:gridSpan w:val="2"/>
          </w:tcPr>
          <w:p w14:paraId="50C64327" w14:textId="77777777" w:rsidR="00474589" w:rsidRDefault="00474589">
            <w:pPr>
              <w:pStyle w:val="CRCoverPage"/>
              <w:spacing w:after="0"/>
              <w:rPr>
                <w:b/>
                <w:i/>
                <w:noProof/>
                <w:sz w:val="8"/>
                <w:szCs w:val="8"/>
              </w:rPr>
            </w:pPr>
          </w:p>
        </w:tc>
        <w:tc>
          <w:tcPr>
            <w:tcW w:w="6949" w:type="dxa"/>
            <w:gridSpan w:val="9"/>
          </w:tcPr>
          <w:p w14:paraId="610AFCF1" w14:textId="77777777" w:rsidR="00474589" w:rsidRPr="00D12BF3" w:rsidRDefault="00474589">
            <w:pPr>
              <w:pStyle w:val="CRCoverPage"/>
              <w:spacing w:after="0"/>
              <w:rPr>
                <w:noProof/>
                <w:color w:val="FF0000"/>
                <w:sz w:val="8"/>
                <w:szCs w:val="8"/>
              </w:rPr>
            </w:pPr>
          </w:p>
        </w:tc>
      </w:tr>
      <w:tr w:rsidR="00474589" w14:paraId="710F04EB" w14:textId="77777777" w:rsidTr="00613825">
        <w:tc>
          <w:tcPr>
            <w:tcW w:w="2696" w:type="dxa"/>
            <w:gridSpan w:val="2"/>
            <w:tcBorders>
              <w:top w:val="single" w:sz="4" w:space="0" w:color="auto"/>
              <w:left w:val="single" w:sz="4" w:space="0" w:color="auto"/>
              <w:bottom w:val="nil"/>
              <w:right w:val="nil"/>
            </w:tcBorders>
            <w:hideMark/>
          </w:tcPr>
          <w:p w14:paraId="155A810D" w14:textId="77777777" w:rsidR="00474589" w:rsidRPr="00C65B5A" w:rsidRDefault="00474589">
            <w:pPr>
              <w:pStyle w:val="CRCoverPage"/>
              <w:tabs>
                <w:tab w:val="right" w:pos="2184"/>
              </w:tabs>
              <w:spacing w:after="0"/>
              <w:rPr>
                <w:b/>
                <w:i/>
                <w:noProof/>
              </w:rPr>
            </w:pPr>
            <w:r w:rsidRPr="00C65B5A">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587FE" w14:textId="1CD78C15" w:rsidR="00474589" w:rsidRPr="00D12BF3" w:rsidRDefault="00391AD5" w:rsidP="00391AD5">
            <w:pPr>
              <w:pStyle w:val="CRCoverPage"/>
              <w:tabs>
                <w:tab w:val="left" w:pos="705"/>
              </w:tabs>
              <w:spacing w:after="0"/>
              <w:ind w:left="100"/>
              <w:rPr>
                <w:noProof/>
                <w:color w:val="FF0000"/>
              </w:rPr>
            </w:pPr>
            <w:r w:rsidRPr="001A7B35">
              <w:rPr>
                <w:noProof/>
              </w:rPr>
              <w:t>3.1, 4.3</w:t>
            </w:r>
          </w:p>
        </w:tc>
      </w:tr>
      <w:tr w:rsidR="00474589" w14:paraId="55C6A7D2" w14:textId="77777777" w:rsidTr="00613825">
        <w:tc>
          <w:tcPr>
            <w:tcW w:w="2696" w:type="dxa"/>
            <w:gridSpan w:val="2"/>
            <w:tcBorders>
              <w:top w:val="nil"/>
              <w:left w:val="single" w:sz="4" w:space="0" w:color="auto"/>
              <w:bottom w:val="nil"/>
              <w:right w:val="nil"/>
            </w:tcBorders>
          </w:tcPr>
          <w:p w14:paraId="683CAFEB"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7B35B0A5" w14:textId="77777777" w:rsidR="00474589" w:rsidRPr="00D12BF3" w:rsidRDefault="00474589">
            <w:pPr>
              <w:pStyle w:val="CRCoverPage"/>
              <w:spacing w:after="0"/>
              <w:rPr>
                <w:noProof/>
                <w:color w:val="FF0000"/>
                <w:sz w:val="8"/>
                <w:szCs w:val="8"/>
              </w:rPr>
            </w:pPr>
          </w:p>
        </w:tc>
      </w:tr>
      <w:tr w:rsidR="00474589" w14:paraId="702D7111" w14:textId="77777777" w:rsidTr="00613825">
        <w:tc>
          <w:tcPr>
            <w:tcW w:w="2696" w:type="dxa"/>
            <w:gridSpan w:val="2"/>
            <w:tcBorders>
              <w:top w:val="nil"/>
              <w:left w:val="single" w:sz="4" w:space="0" w:color="auto"/>
              <w:bottom w:val="nil"/>
              <w:right w:val="nil"/>
            </w:tcBorders>
          </w:tcPr>
          <w:p w14:paraId="4121031F" w14:textId="77777777" w:rsidR="00474589" w:rsidRDefault="004745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A81A251" w14:textId="77777777" w:rsidR="00474589" w:rsidRDefault="004745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A3CC009" w14:textId="77777777" w:rsidR="00474589" w:rsidRDefault="00474589">
            <w:pPr>
              <w:pStyle w:val="CRCoverPage"/>
              <w:spacing w:after="0"/>
              <w:jc w:val="center"/>
              <w:rPr>
                <w:b/>
                <w:caps/>
                <w:noProof/>
              </w:rPr>
            </w:pPr>
            <w:r>
              <w:rPr>
                <w:b/>
                <w:caps/>
                <w:noProof/>
              </w:rPr>
              <w:t>N</w:t>
            </w:r>
          </w:p>
        </w:tc>
        <w:tc>
          <w:tcPr>
            <w:tcW w:w="2978" w:type="dxa"/>
            <w:gridSpan w:val="4"/>
          </w:tcPr>
          <w:p w14:paraId="17A00578" w14:textId="77777777" w:rsidR="00474589" w:rsidRDefault="0047458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0FE8B28" w14:textId="77777777" w:rsidR="00474589" w:rsidRPr="00D12BF3" w:rsidRDefault="00474589">
            <w:pPr>
              <w:pStyle w:val="CRCoverPage"/>
              <w:spacing w:after="0"/>
              <w:ind w:left="99"/>
              <w:rPr>
                <w:noProof/>
                <w:color w:val="FF0000"/>
              </w:rPr>
            </w:pPr>
          </w:p>
        </w:tc>
      </w:tr>
      <w:tr w:rsidR="00613825" w14:paraId="0FD392B0" w14:textId="77777777" w:rsidTr="00613825">
        <w:tc>
          <w:tcPr>
            <w:tcW w:w="2696" w:type="dxa"/>
            <w:gridSpan w:val="2"/>
            <w:tcBorders>
              <w:top w:val="nil"/>
              <w:left w:val="single" w:sz="4" w:space="0" w:color="auto"/>
              <w:bottom w:val="nil"/>
              <w:right w:val="nil"/>
            </w:tcBorders>
            <w:hideMark/>
          </w:tcPr>
          <w:p w14:paraId="1A579CFA" w14:textId="77777777" w:rsidR="00613825" w:rsidRDefault="00613825" w:rsidP="006138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2DE9C7" w14:textId="5B4DAF6D" w:rsidR="00613825" w:rsidRDefault="00030073" w:rsidP="006138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6E51A8" w14:textId="662602FE" w:rsidR="00613825" w:rsidRDefault="00613825" w:rsidP="00613825">
            <w:pPr>
              <w:pStyle w:val="CRCoverPage"/>
              <w:spacing w:after="0"/>
              <w:jc w:val="center"/>
              <w:rPr>
                <w:b/>
                <w:caps/>
                <w:noProof/>
              </w:rPr>
            </w:pPr>
          </w:p>
        </w:tc>
        <w:tc>
          <w:tcPr>
            <w:tcW w:w="2978" w:type="dxa"/>
            <w:gridSpan w:val="4"/>
            <w:hideMark/>
          </w:tcPr>
          <w:p w14:paraId="4D3F761E" w14:textId="77777777" w:rsidR="00613825" w:rsidRDefault="00613825" w:rsidP="00613825">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6A33FCE" w14:textId="2668838C" w:rsidR="00613825" w:rsidRPr="0036016D" w:rsidRDefault="00030073" w:rsidP="00613825">
            <w:pPr>
              <w:pStyle w:val="CRCoverPage"/>
              <w:spacing w:after="0"/>
              <w:ind w:left="99"/>
              <w:rPr>
                <w:noProof/>
              </w:rPr>
            </w:pPr>
            <w:r w:rsidRPr="0036016D">
              <w:rPr>
                <w:noProof/>
              </w:rPr>
              <w:t>TS 38.101-1</w:t>
            </w:r>
            <w:r w:rsidR="0036016D" w:rsidRPr="0036016D">
              <w:rPr>
                <w:noProof/>
              </w:rPr>
              <w:t xml:space="preserve"> CR0093</w:t>
            </w:r>
          </w:p>
        </w:tc>
      </w:tr>
      <w:tr w:rsidR="00613825" w14:paraId="3120B99B" w14:textId="77777777" w:rsidTr="00613825">
        <w:tc>
          <w:tcPr>
            <w:tcW w:w="2696" w:type="dxa"/>
            <w:gridSpan w:val="2"/>
            <w:tcBorders>
              <w:top w:val="nil"/>
              <w:left w:val="single" w:sz="4" w:space="0" w:color="auto"/>
              <w:bottom w:val="nil"/>
              <w:right w:val="nil"/>
            </w:tcBorders>
            <w:hideMark/>
          </w:tcPr>
          <w:p w14:paraId="42AF1D0A" w14:textId="77777777" w:rsidR="00613825" w:rsidRDefault="00613825" w:rsidP="006138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2F9DDD3" w14:textId="477C1423" w:rsidR="00613825" w:rsidRDefault="00FA6C4E" w:rsidP="006138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FD5A5" w14:textId="1599C6E2" w:rsidR="00613825" w:rsidRDefault="00613825" w:rsidP="00613825">
            <w:pPr>
              <w:pStyle w:val="CRCoverPage"/>
              <w:spacing w:after="0"/>
              <w:jc w:val="center"/>
              <w:rPr>
                <w:b/>
                <w:caps/>
                <w:noProof/>
              </w:rPr>
            </w:pPr>
          </w:p>
        </w:tc>
        <w:tc>
          <w:tcPr>
            <w:tcW w:w="2978" w:type="dxa"/>
            <w:gridSpan w:val="4"/>
            <w:hideMark/>
          </w:tcPr>
          <w:p w14:paraId="18740DA9" w14:textId="77777777" w:rsidR="00613825" w:rsidRDefault="00613825" w:rsidP="00613825">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tcPr>
          <w:p w14:paraId="373CC365" w14:textId="18E5A227" w:rsidR="00613825" w:rsidRPr="0036016D" w:rsidRDefault="00FA6C4E" w:rsidP="00613825">
            <w:pPr>
              <w:pStyle w:val="CRCoverPage"/>
              <w:spacing w:after="0"/>
              <w:ind w:left="99"/>
              <w:rPr>
                <w:noProof/>
              </w:rPr>
            </w:pPr>
            <w:r w:rsidRPr="0036016D">
              <w:rPr>
                <w:noProof/>
              </w:rPr>
              <w:t>TS 38.181</w:t>
            </w:r>
            <w:r w:rsidR="00E90CAA" w:rsidRPr="0036016D">
              <w:rPr>
                <w:noProof/>
              </w:rPr>
              <w:t xml:space="preserve"> CR</w:t>
            </w:r>
            <w:r w:rsidR="0036016D" w:rsidRPr="0036016D">
              <w:rPr>
                <w:noProof/>
              </w:rPr>
              <w:t>0023</w:t>
            </w:r>
          </w:p>
        </w:tc>
      </w:tr>
      <w:tr w:rsidR="00613825" w14:paraId="0F827B17" w14:textId="77777777" w:rsidTr="00613825">
        <w:tc>
          <w:tcPr>
            <w:tcW w:w="2696" w:type="dxa"/>
            <w:gridSpan w:val="2"/>
            <w:tcBorders>
              <w:top w:val="nil"/>
              <w:left w:val="single" w:sz="4" w:space="0" w:color="auto"/>
              <w:bottom w:val="nil"/>
              <w:right w:val="nil"/>
            </w:tcBorders>
            <w:hideMark/>
          </w:tcPr>
          <w:p w14:paraId="4F7D46D3" w14:textId="77777777" w:rsidR="00613825" w:rsidRDefault="00613825" w:rsidP="006138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412EC7D" w14:textId="77777777" w:rsidR="00613825" w:rsidRDefault="00613825" w:rsidP="00613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07371A" w14:textId="77777777" w:rsidR="00613825" w:rsidRDefault="00613825" w:rsidP="00613825">
            <w:pPr>
              <w:pStyle w:val="CRCoverPage"/>
              <w:spacing w:after="0"/>
              <w:jc w:val="center"/>
              <w:rPr>
                <w:b/>
                <w:caps/>
                <w:noProof/>
              </w:rPr>
            </w:pPr>
            <w:r>
              <w:rPr>
                <w:b/>
                <w:caps/>
                <w:noProof/>
              </w:rPr>
              <w:t>X</w:t>
            </w:r>
          </w:p>
        </w:tc>
        <w:tc>
          <w:tcPr>
            <w:tcW w:w="2978" w:type="dxa"/>
            <w:gridSpan w:val="4"/>
            <w:hideMark/>
          </w:tcPr>
          <w:p w14:paraId="70D9A30E" w14:textId="77777777" w:rsidR="00613825" w:rsidRDefault="00613825" w:rsidP="00613825">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tcPr>
          <w:p w14:paraId="68513C48" w14:textId="77777777" w:rsidR="00613825" w:rsidRDefault="00613825" w:rsidP="00613825">
            <w:pPr>
              <w:pStyle w:val="CRCoverPage"/>
              <w:spacing w:after="0"/>
              <w:ind w:left="99"/>
              <w:rPr>
                <w:noProof/>
              </w:rPr>
            </w:pPr>
          </w:p>
        </w:tc>
      </w:tr>
      <w:tr w:rsidR="00613825" w14:paraId="36840197" w14:textId="77777777" w:rsidTr="00613825">
        <w:tc>
          <w:tcPr>
            <w:tcW w:w="2696" w:type="dxa"/>
            <w:gridSpan w:val="2"/>
            <w:tcBorders>
              <w:top w:val="nil"/>
              <w:left w:val="single" w:sz="4" w:space="0" w:color="auto"/>
              <w:bottom w:val="nil"/>
              <w:right w:val="nil"/>
            </w:tcBorders>
          </w:tcPr>
          <w:p w14:paraId="1BB8C82C" w14:textId="77777777" w:rsidR="00613825" w:rsidRDefault="00613825" w:rsidP="00613825">
            <w:pPr>
              <w:pStyle w:val="CRCoverPage"/>
              <w:spacing w:after="0"/>
              <w:rPr>
                <w:b/>
                <w:i/>
                <w:noProof/>
              </w:rPr>
            </w:pPr>
          </w:p>
        </w:tc>
        <w:tc>
          <w:tcPr>
            <w:tcW w:w="6949" w:type="dxa"/>
            <w:gridSpan w:val="9"/>
            <w:tcBorders>
              <w:top w:val="nil"/>
              <w:left w:val="nil"/>
              <w:bottom w:val="nil"/>
              <w:right w:val="single" w:sz="4" w:space="0" w:color="auto"/>
            </w:tcBorders>
          </w:tcPr>
          <w:p w14:paraId="1AE3F6E9" w14:textId="77777777" w:rsidR="00613825" w:rsidRDefault="00613825" w:rsidP="00613825">
            <w:pPr>
              <w:pStyle w:val="CRCoverPage"/>
              <w:spacing w:after="0"/>
              <w:rPr>
                <w:noProof/>
              </w:rPr>
            </w:pPr>
          </w:p>
        </w:tc>
      </w:tr>
      <w:tr w:rsidR="00613825" w14:paraId="36093F02" w14:textId="77777777" w:rsidTr="00613825">
        <w:tc>
          <w:tcPr>
            <w:tcW w:w="2696" w:type="dxa"/>
            <w:gridSpan w:val="2"/>
            <w:tcBorders>
              <w:top w:val="nil"/>
              <w:left w:val="single" w:sz="4" w:space="0" w:color="auto"/>
              <w:bottom w:val="single" w:sz="4" w:space="0" w:color="auto"/>
              <w:right w:val="nil"/>
            </w:tcBorders>
            <w:hideMark/>
          </w:tcPr>
          <w:p w14:paraId="013DD97F" w14:textId="77777777" w:rsidR="00613825" w:rsidRDefault="00613825" w:rsidP="0061382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CCD963C" w14:textId="77777777" w:rsidR="00613825" w:rsidRDefault="00613825" w:rsidP="00613825">
            <w:pPr>
              <w:pStyle w:val="CRCoverPage"/>
              <w:spacing w:after="0"/>
              <w:ind w:left="100"/>
              <w:rPr>
                <w:noProof/>
              </w:rPr>
            </w:pPr>
          </w:p>
        </w:tc>
      </w:tr>
      <w:tr w:rsidR="00613825" w14:paraId="6CAAEBD1" w14:textId="77777777" w:rsidTr="00613825">
        <w:tc>
          <w:tcPr>
            <w:tcW w:w="2696" w:type="dxa"/>
            <w:gridSpan w:val="2"/>
            <w:tcBorders>
              <w:top w:val="single" w:sz="4" w:space="0" w:color="auto"/>
              <w:left w:val="nil"/>
              <w:bottom w:val="single" w:sz="4" w:space="0" w:color="auto"/>
              <w:right w:val="nil"/>
            </w:tcBorders>
          </w:tcPr>
          <w:p w14:paraId="1BC31269" w14:textId="77777777" w:rsidR="00613825" w:rsidRDefault="00613825" w:rsidP="0061382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5A60217" w14:textId="77777777" w:rsidR="00613825" w:rsidRDefault="00613825" w:rsidP="00613825">
            <w:pPr>
              <w:pStyle w:val="CRCoverPage"/>
              <w:spacing w:after="0"/>
              <w:ind w:left="100"/>
              <w:rPr>
                <w:noProof/>
                <w:sz w:val="8"/>
                <w:szCs w:val="8"/>
              </w:rPr>
            </w:pPr>
          </w:p>
        </w:tc>
      </w:tr>
      <w:tr w:rsidR="00613825" w14:paraId="7CA8E304" w14:textId="77777777" w:rsidTr="00613825">
        <w:tc>
          <w:tcPr>
            <w:tcW w:w="2696" w:type="dxa"/>
            <w:gridSpan w:val="2"/>
            <w:tcBorders>
              <w:top w:val="single" w:sz="4" w:space="0" w:color="auto"/>
              <w:left w:val="single" w:sz="4" w:space="0" w:color="auto"/>
              <w:bottom w:val="single" w:sz="4" w:space="0" w:color="auto"/>
              <w:right w:val="nil"/>
            </w:tcBorders>
            <w:hideMark/>
          </w:tcPr>
          <w:p w14:paraId="7425AB5B" w14:textId="77777777" w:rsidR="00613825" w:rsidRDefault="00613825" w:rsidP="0061382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42BBAC4" w14:textId="77777777" w:rsidR="00613825" w:rsidRDefault="00613825" w:rsidP="00613825">
            <w:pPr>
              <w:pStyle w:val="CRCoverPage"/>
              <w:spacing w:after="0"/>
              <w:ind w:left="100"/>
              <w:rPr>
                <w:noProof/>
              </w:rPr>
            </w:pPr>
          </w:p>
        </w:tc>
      </w:tr>
    </w:tbl>
    <w:p w14:paraId="761A0D48" w14:textId="77777777" w:rsidR="00474589" w:rsidRDefault="00474589" w:rsidP="00474589">
      <w:pPr>
        <w:pStyle w:val="CRCoverPage"/>
        <w:spacing w:after="0"/>
        <w:rPr>
          <w:noProof/>
          <w:sz w:val="8"/>
          <w:szCs w:val="8"/>
        </w:rPr>
      </w:pPr>
    </w:p>
    <w:p w14:paraId="1459F028" w14:textId="5B5D4433" w:rsidR="00F13DA8" w:rsidRDefault="00F13DA8" w:rsidP="002443B9">
      <w:pPr>
        <w:spacing w:after="0"/>
        <w:rPr>
          <w:rFonts w:eastAsia="Times New Roman"/>
          <w:i/>
          <w:color w:val="0000FF"/>
        </w:rPr>
      </w:pPr>
    </w:p>
    <w:p w14:paraId="240E2C4D" w14:textId="4EC63C4C" w:rsidR="00BC63E3" w:rsidRDefault="00BC63E3" w:rsidP="002443B9">
      <w:pPr>
        <w:spacing w:after="0"/>
        <w:rPr>
          <w:rFonts w:eastAsia="Times New Roman"/>
          <w:i/>
          <w:color w:val="0000FF"/>
        </w:rPr>
      </w:pPr>
    </w:p>
    <w:p w14:paraId="2EACC6B5" w14:textId="4B855FD9" w:rsidR="00D45A24" w:rsidRDefault="002F1857" w:rsidP="00D45A24">
      <w:pPr>
        <w:spacing w:after="0"/>
        <w:jc w:val="center"/>
        <w:rPr>
          <w:i/>
          <w:color w:val="0000FF"/>
        </w:rPr>
      </w:pPr>
      <w:r>
        <w:rPr>
          <w:rFonts w:eastAsia="Times New Roman"/>
          <w:i/>
          <w:color w:val="0000FF"/>
        </w:rPr>
        <w:br w:type="page"/>
      </w:r>
      <w:r w:rsidR="00BC63E3" w:rsidRPr="00D45A24">
        <w:rPr>
          <w:i/>
          <w:color w:val="0000FF"/>
        </w:rPr>
        <w:lastRenderedPageBreak/>
        <w:t>------------------------------ Modified section ------------------------------</w:t>
      </w:r>
      <w:r w:rsidR="00D45A24">
        <w:rPr>
          <w:i/>
          <w:color w:val="0000FF"/>
        </w:rPr>
        <w:t>----</w:t>
      </w:r>
    </w:p>
    <w:p w14:paraId="35D08E96" w14:textId="77777777" w:rsidR="001B1494" w:rsidRPr="004D3578" w:rsidRDefault="001B1494" w:rsidP="001B1494">
      <w:pPr>
        <w:pStyle w:val="Heading1"/>
      </w:pPr>
      <w:bookmarkStart w:id="3" w:name="_Toc104310949"/>
      <w:bookmarkStart w:id="4" w:name="_Toc106126649"/>
      <w:bookmarkStart w:id="5" w:name="_Toc106176962"/>
      <w:bookmarkStart w:id="6" w:name="_Toc114242130"/>
      <w:bookmarkStart w:id="7" w:name="_Toc123044074"/>
      <w:bookmarkStart w:id="8" w:name="_Toc124157713"/>
      <w:bookmarkStart w:id="9" w:name="_Toc124259636"/>
      <w:bookmarkStart w:id="10" w:name="_Toc130584707"/>
      <w:bookmarkStart w:id="11" w:name="_Toc137464363"/>
      <w:bookmarkStart w:id="12" w:name="_Toc138884032"/>
      <w:bookmarkStart w:id="13" w:name="_Toc145643233"/>
      <w:bookmarkStart w:id="14" w:name="_Toc155472067"/>
      <w:bookmarkStart w:id="15" w:name="_Toc155776955"/>
      <w:bookmarkStart w:id="16" w:name="_Toc161668291"/>
      <w:r w:rsidRPr="004D3578">
        <w:t>3</w:t>
      </w:r>
      <w:r w:rsidRPr="004D3578">
        <w:tab/>
        <w:t>Definition</w:t>
      </w:r>
      <w:r>
        <w:t>s, symbols and abbreviations</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195B0B63" w14:textId="77777777" w:rsidR="00177CD0" w:rsidRPr="004D3578" w:rsidRDefault="00177CD0" w:rsidP="00177CD0">
      <w:pPr>
        <w:pStyle w:val="Heading2"/>
      </w:pPr>
      <w:bookmarkStart w:id="17" w:name="_Toc104310950"/>
      <w:bookmarkStart w:id="18" w:name="_Toc106126650"/>
      <w:bookmarkStart w:id="19" w:name="_Toc106176963"/>
      <w:bookmarkStart w:id="20" w:name="_Toc114242131"/>
      <w:bookmarkStart w:id="21" w:name="_Toc123044075"/>
      <w:bookmarkStart w:id="22" w:name="_Toc124157714"/>
      <w:bookmarkStart w:id="23" w:name="_Toc124259637"/>
      <w:bookmarkStart w:id="24" w:name="_Toc130584708"/>
      <w:bookmarkStart w:id="25" w:name="_Toc137464364"/>
      <w:bookmarkStart w:id="26" w:name="_Toc138884033"/>
      <w:bookmarkStart w:id="27" w:name="_Toc145643234"/>
      <w:bookmarkStart w:id="28" w:name="_Toc155469335"/>
      <w:bookmarkStart w:id="29" w:name="_Toc161667681"/>
      <w:bookmarkStart w:id="30" w:name="_Hlk166129725"/>
      <w:r w:rsidRPr="004D3578">
        <w:t>3.1</w:t>
      </w:r>
      <w:r>
        <w:tab/>
        <w:t>Definitions</w:t>
      </w:r>
      <w:bookmarkEnd w:id="17"/>
      <w:bookmarkEnd w:id="18"/>
      <w:bookmarkEnd w:id="19"/>
      <w:bookmarkEnd w:id="20"/>
      <w:bookmarkEnd w:id="21"/>
      <w:bookmarkEnd w:id="22"/>
      <w:bookmarkEnd w:id="23"/>
      <w:bookmarkEnd w:id="24"/>
      <w:bookmarkEnd w:id="25"/>
      <w:bookmarkEnd w:id="26"/>
      <w:bookmarkEnd w:id="27"/>
      <w:bookmarkEnd w:id="28"/>
      <w:bookmarkEnd w:id="29"/>
    </w:p>
    <w:p w14:paraId="54D09EB1" w14:textId="77777777" w:rsidR="00177CD0" w:rsidRDefault="00177CD0" w:rsidP="00177CD0">
      <w:r w:rsidRPr="00BA2440">
        <w:t>For the purposes of the present document, the terms given in 3GPP TR 21.905 [1] and the following apply. A term defined in the present document takes precedence over the definition of the same term, if any, in 3GPP TR 21.905 [1].</w:t>
      </w:r>
    </w:p>
    <w:p w14:paraId="6264E250" w14:textId="77777777" w:rsidR="00177CD0" w:rsidRPr="00BA2440" w:rsidRDefault="00177CD0" w:rsidP="00177CD0">
      <w:r w:rsidRPr="00BA2440">
        <w:rPr>
          <w:b/>
        </w:rPr>
        <w:t xml:space="preserve">basic limit: </w:t>
      </w:r>
      <w:r w:rsidRPr="00BA2440">
        <w:t>emissions limit relating to the power supplied by a single transmitter to a single antenna transmission line in ITU-R SM.</w:t>
      </w:r>
      <w:r w:rsidRPr="00661A19">
        <w:t>329 [2]</w:t>
      </w:r>
      <w:r w:rsidRPr="00FD0493">
        <w:t xml:space="preserve"> used</w:t>
      </w:r>
      <w:r w:rsidRPr="00BA2440">
        <w:t xml:space="preserve"> for the formulation of unwanted emission requirements for FR1</w:t>
      </w:r>
      <w:r>
        <w:t>-NTN.</w:t>
      </w:r>
    </w:p>
    <w:p w14:paraId="534AF41F" w14:textId="77777777" w:rsidR="00177CD0" w:rsidRPr="00BA2440" w:rsidRDefault="00177CD0" w:rsidP="00177CD0">
      <w:pPr>
        <w:rPr>
          <w:lang w:eastAsia="zh-CN"/>
        </w:rPr>
      </w:pPr>
      <w:r w:rsidRPr="00BA2440">
        <w:rPr>
          <w:b/>
          <w:lang w:eastAsia="zh-CN"/>
        </w:rPr>
        <w:t>beam:</w:t>
      </w:r>
      <w:r w:rsidRPr="00BA2440">
        <w:rPr>
          <w:lang w:eastAsia="zh-CN"/>
        </w:rPr>
        <w:t xml:space="preserve"> </w:t>
      </w:r>
      <w:r w:rsidRPr="00BA2440">
        <w:t>beam</w:t>
      </w:r>
      <w:r w:rsidRPr="00BA2440">
        <w:rPr>
          <w:lang w:eastAsia="zh-CN"/>
        </w:rPr>
        <w:t xml:space="preserve"> (of the antenna)</w:t>
      </w:r>
      <w:r w:rsidRPr="00BA2440">
        <w:t xml:space="preserve"> is the </w:t>
      </w:r>
      <w:r w:rsidRPr="00BA2440">
        <w:rPr>
          <w:lang w:eastAsia="zh-CN"/>
        </w:rPr>
        <w:t xml:space="preserve">main lobe of the </w:t>
      </w:r>
      <w:r w:rsidRPr="00BA2440">
        <w:t>radiat</w:t>
      </w:r>
      <w:r w:rsidRPr="00BA2440">
        <w:rPr>
          <w:lang w:eastAsia="zh-CN"/>
        </w:rPr>
        <w:t xml:space="preserve">ion pattern of an </w:t>
      </w:r>
      <w:r w:rsidRPr="00BA2440">
        <w:rPr>
          <w:i/>
          <w:lang w:eastAsia="zh-CN"/>
        </w:rPr>
        <w:t>antenna array</w:t>
      </w:r>
      <w:r>
        <w:rPr>
          <w:i/>
          <w:lang w:eastAsia="zh-CN"/>
        </w:rPr>
        <w:t>.</w:t>
      </w:r>
    </w:p>
    <w:p w14:paraId="7D843A06" w14:textId="77777777" w:rsidR="00177CD0" w:rsidRPr="00BA2440" w:rsidRDefault="00177CD0" w:rsidP="00177CD0">
      <w:pPr>
        <w:pStyle w:val="NO"/>
        <w:rPr>
          <w:lang w:eastAsia="zh-CN"/>
        </w:rPr>
      </w:pPr>
      <w:r w:rsidRPr="00BA2440">
        <w:rPr>
          <w:lang w:eastAsia="zh-CN"/>
        </w:rPr>
        <w:t>NOTE:</w:t>
      </w:r>
      <w:r w:rsidRPr="00BA2440">
        <w:rPr>
          <w:lang w:eastAsia="zh-CN"/>
        </w:rPr>
        <w:tab/>
        <w:t xml:space="preserve">For certain </w:t>
      </w:r>
      <w:r w:rsidRPr="00BA2440">
        <w:rPr>
          <w:i/>
          <w:lang w:eastAsia="zh-CN"/>
        </w:rPr>
        <w:t>antenna array</w:t>
      </w:r>
      <w:r w:rsidRPr="00BA2440">
        <w:rPr>
          <w:lang w:eastAsia="zh-CN"/>
        </w:rPr>
        <w:t>, there may be more than one beam.</w:t>
      </w:r>
    </w:p>
    <w:p w14:paraId="54B3068B" w14:textId="77777777" w:rsidR="00177CD0" w:rsidRPr="00BA2440" w:rsidRDefault="00177CD0" w:rsidP="00177CD0">
      <w:pPr>
        <w:rPr>
          <w:lang w:eastAsia="zh-CN"/>
        </w:rPr>
      </w:pPr>
      <w:r w:rsidRPr="00BA2440">
        <w:rPr>
          <w:b/>
          <w:lang w:eastAsia="zh-CN"/>
        </w:rPr>
        <w:t>beam centre direction:</w:t>
      </w:r>
      <w:r w:rsidRPr="00BA2440">
        <w:rPr>
          <w:lang w:eastAsia="zh-CN"/>
        </w:rPr>
        <w:t xml:space="preserve"> </w:t>
      </w:r>
      <w:r w:rsidRPr="00BA2440">
        <w:t>direction equal to the geometric centre of the half-power contour of the beam</w:t>
      </w:r>
      <w:r>
        <w:t>.</w:t>
      </w:r>
    </w:p>
    <w:p w14:paraId="730EE0D4" w14:textId="77777777" w:rsidR="00177CD0" w:rsidRPr="00BA2440" w:rsidRDefault="00177CD0" w:rsidP="00177CD0">
      <w:r w:rsidRPr="00BA2440">
        <w:rPr>
          <w:b/>
          <w:lang w:eastAsia="zh-CN"/>
        </w:rPr>
        <w:t>beam direction pair:</w:t>
      </w:r>
      <w:r w:rsidRPr="00BA2440">
        <w:rPr>
          <w:lang w:eastAsia="zh-CN"/>
        </w:rPr>
        <w:t xml:space="preserve"> data set consisting of </w:t>
      </w:r>
      <w:r w:rsidRPr="00BA2440">
        <w:t xml:space="preserve">the </w:t>
      </w:r>
      <w:r w:rsidRPr="00BA2440">
        <w:rPr>
          <w:i/>
        </w:rPr>
        <w:t>beam centre direction</w:t>
      </w:r>
      <w:r w:rsidRPr="00BA2440">
        <w:t xml:space="preserve"> and the related </w:t>
      </w:r>
      <w:r w:rsidRPr="00BA2440">
        <w:rPr>
          <w:i/>
        </w:rPr>
        <w:t>beam peak direction</w:t>
      </w:r>
      <w:r>
        <w:rPr>
          <w:i/>
        </w:rPr>
        <w:t>.</w:t>
      </w:r>
    </w:p>
    <w:p w14:paraId="1CD41928" w14:textId="77777777" w:rsidR="00177CD0" w:rsidRPr="00BA2440" w:rsidRDefault="00177CD0" w:rsidP="00177CD0">
      <w:pPr>
        <w:rPr>
          <w:lang w:eastAsia="zh-CN"/>
        </w:rPr>
      </w:pPr>
      <w:r w:rsidRPr="00BA2440">
        <w:rPr>
          <w:b/>
        </w:rPr>
        <w:t>beam peak direction:</w:t>
      </w:r>
      <w:r w:rsidRPr="00BA2440">
        <w:t xml:space="preserve"> direction where the maximum EIRP is found</w:t>
      </w:r>
      <w:r>
        <w:t>.</w:t>
      </w:r>
    </w:p>
    <w:p w14:paraId="0FD5DBFD" w14:textId="77777777" w:rsidR="00177CD0" w:rsidRPr="00BA2440" w:rsidRDefault="00177CD0" w:rsidP="00177CD0">
      <w:proofErr w:type="spellStart"/>
      <w:r w:rsidRPr="00BA2440">
        <w:rPr>
          <w:b/>
        </w:rPr>
        <w:t>beamwidth</w:t>
      </w:r>
      <w:proofErr w:type="spellEnd"/>
      <w:r w:rsidRPr="00BA2440">
        <w:rPr>
          <w:b/>
        </w:rPr>
        <w:t>:</w:t>
      </w:r>
      <w:r w:rsidRPr="00BA2440">
        <w:t xml:space="preserve"> beam which has a half-power contour that is essentially elliptical, the half-power </w:t>
      </w:r>
      <w:proofErr w:type="spellStart"/>
      <w:r w:rsidRPr="00BA2440">
        <w:t>beamwidths</w:t>
      </w:r>
      <w:proofErr w:type="spellEnd"/>
      <w:r w:rsidRPr="00BA2440">
        <w:t xml:space="preserve"> in the two pattern cuts that respectively contain the major and minor axis of the ellipse</w:t>
      </w:r>
      <w:r>
        <w:t>.</w:t>
      </w:r>
    </w:p>
    <w:p w14:paraId="1A654531" w14:textId="77777777" w:rsidR="00177CD0" w:rsidRPr="00BA2440" w:rsidRDefault="00177CD0" w:rsidP="00177CD0">
      <w:pPr>
        <w:tabs>
          <w:tab w:val="left" w:pos="2448"/>
          <w:tab w:val="left" w:pos="9468"/>
        </w:tabs>
      </w:pPr>
      <w:bookmarkStart w:id="31" w:name="_Hlk500327898"/>
      <w:r w:rsidRPr="00BA2440">
        <w:rPr>
          <w:rFonts w:cs="v5.0.0"/>
          <w:b/>
          <w:bCs/>
        </w:rPr>
        <w:t xml:space="preserve">Channel edge: </w:t>
      </w:r>
      <w:r w:rsidRPr="00BA2440">
        <w:rPr>
          <w:rFonts w:cs="v5.0.0"/>
          <w:snapToGrid w:val="0"/>
        </w:rPr>
        <w:t>lowest or highest frequency of the</w:t>
      </w:r>
      <w:r w:rsidRPr="00BA2440">
        <w:rPr>
          <w:rFonts w:cs="v5.0.0"/>
          <w:snapToGrid w:val="0"/>
          <w:lang w:val="en-US" w:eastAsia="zh-CN"/>
        </w:rPr>
        <w:t xml:space="preserve"> NR</w:t>
      </w:r>
      <w:r w:rsidRPr="00BA2440">
        <w:rPr>
          <w:rFonts w:cs="v5.0.0"/>
          <w:snapToGrid w:val="0"/>
        </w:rPr>
        <w:t xml:space="preserve"> carrier, separated by the </w:t>
      </w:r>
      <w:r w:rsidRPr="00BA2440">
        <w:rPr>
          <w:rFonts w:cs="v5.0.0"/>
          <w:i/>
          <w:iCs/>
          <w:snapToGrid w:val="0"/>
          <w:lang w:val="en-US" w:eastAsia="zh-CN"/>
        </w:rPr>
        <w:t xml:space="preserve">SAN </w:t>
      </w:r>
      <w:r w:rsidRPr="00BA2440">
        <w:rPr>
          <w:rFonts w:cs="v5.0.0"/>
          <w:i/>
          <w:iCs/>
          <w:snapToGrid w:val="0"/>
        </w:rPr>
        <w:t>channel bandwidth</w:t>
      </w:r>
      <w:r w:rsidRPr="00BA2440">
        <w:rPr>
          <w:rFonts w:cs="v5.0.0"/>
          <w:snapToGrid w:val="0"/>
        </w:rPr>
        <w:t>.</w:t>
      </w:r>
    </w:p>
    <w:p w14:paraId="3A1C18D5" w14:textId="77777777" w:rsidR="00177CD0" w:rsidRPr="00BA2440" w:rsidRDefault="00177CD0" w:rsidP="00177CD0">
      <w:pPr>
        <w:rPr>
          <w:bCs/>
        </w:rPr>
      </w:pPr>
      <w:bookmarkStart w:id="32" w:name="_Hlk490252228"/>
      <w:bookmarkStart w:id="33" w:name="_Hlk494631435"/>
      <w:bookmarkEnd w:id="31"/>
      <w:r w:rsidRPr="00BA2440">
        <w:rPr>
          <w:b/>
          <w:bCs/>
        </w:rPr>
        <w:t>directional requirement:</w:t>
      </w:r>
      <w:r w:rsidRPr="00BA2440">
        <w:rPr>
          <w:bCs/>
        </w:rPr>
        <w:t xml:space="preserve"> requirement which is applied in a specific direction within the </w:t>
      </w:r>
      <w:r w:rsidRPr="00BA2440">
        <w:rPr>
          <w:bCs/>
          <w:i/>
        </w:rPr>
        <w:t>OTA coverage range</w:t>
      </w:r>
      <w:r w:rsidRPr="00BA2440">
        <w:rPr>
          <w:bCs/>
        </w:rPr>
        <w:t xml:space="preserve"> for the Tx and when the </w:t>
      </w:r>
      <w:proofErr w:type="spellStart"/>
      <w:r w:rsidRPr="00BA2440">
        <w:rPr>
          <w:bCs/>
        </w:rPr>
        <w:t>AoA</w:t>
      </w:r>
      <w:proofErr w:type="spellEnd"/>
      <w:r w:rsidRPr="00BA2440">
        <w:rPr>
          <w:bCs/>
        </w:rPr>
        <w:t xml:space="preserve"> of the incident wave of a received signal is within the </w:t>
      </w:r>
      <w:r w:rsidRPr="00BA2440">
        <w:rPr>
          <w:bCs/>
          <w:i/>
        </w:rPr>
        <w:t xml:space="preserve">OTA REFSENS </w:t>
      </w:r>
      <w:proofErr w:type="spellStart"/>
      <w:r w:rsidRPr="00BA2440">
        <w:rPr>
          <w:bCs/>
          <w:i/>
        </w:rPr>
        <w:t>RoAoA</w:t>
      </w:r>
      <w:proofErr w:type="spellEnd"/>
      <w:r w:rsidRPr="00BA2440">
        <w:rPr>
          <w:bCs/>
        </w:rPr>
        <w:t xml:space="preserve"> or the </w:t>
      </w:r>
      <w:proofErr w:type="spellStart"/>
      <w:r w:rsidRPr="00BA2440">
        <w:rPr>
          <w:bCs/>
          <w:i/>
        </w:rPr>
        <w:t>minSENS</w:t>
      </w:r>
      <w:proofErr w:type="spellEnd"/>
      <w:r w:rsidRPr="00BA2440">
        <w:rPr>
          <w:bCs/>
          <w:i/>
        </w:rPr>
        <w:t xml:space="preserve"> </w:t>
      </w:r>
      <w:proofErr w:type="spellStart"/>
      <w:r w:rsidRPr="00BA2440">
        <w:rPr>
          <w:bCs/>
          <w:i/>
        </w:rPr>
        <w:t>RoAoA</w:t>
      </w:r>
      <w:proofErr w:type="spellEnd"/>
      <w:r w:rsidRPr="00BA2440">
        <w:rPr>
          <w:bCs/>
        </w:rPr>
        <w:t xml:space="preserve"> as appropriate for the receiver</w:t>
      </w:r>
      <w:r>
        <w:rPr>
          <w:bCs/>
        </w:rPr>
        <w:t>.</w:t>
      </w:r>
      <w:r w:rsidRPr="00BA2440">
        <w:rPr>
          <w:bCs/>
        </w:rPr>
        <w:t xml:space="preserve"> </w:t>
      </w:r>
    </w:p>
    <w:p w14:paraId="62F16769" w14:textId="77777777" w:rsidR="00177CD0" w:rsidRPr="00BA2440" w:rsidRDefault="00177CD0" w:rsidP="00177CD0">
      <w:r w:rsidRPr="00BA2440">
        <w:rPr>
          <w:b/>
          <w:bCs/>
        </w:rPr>
        <w:t xml:space="preserve">equivalent isotropic radiated power: </w:t>
      </w:r>
      <w:r w:rsidRPr="00BA2440">
        <w:t>equivalent power radiated from an isotropic directivity device producing the same field intensity at a point of observation as the field intensity radiated in the direction of the same point of observation by the discussed device</w:t>
      </w:r>
      <w:r>
        <w:t>.</w:t>
      </w:r>
    </w:p>
    <w:p w14:paraId="621924A6" w14:textId="77777777" w:rsidR="00177CD0" w:rsidRPr="00BA2440" w:rsidRDefault="00177CD0" w:rsidP="00177CD0">
      <w:pPr>
        <w:pStyle w:val="NO"/>
      </w:pPr>
      <w:r w:rsidRPr="00BA2440">
        <w:t>NOTE:</w:t>
      </w:r>
      <w:r w:rsidRPr="00BA2440">
        <w:tab/>
        <w:t xml:space="preserve">Isotropic directivity is equal in all directions (i.e. 0 </w:t>
      </w:r>
      <w:proofErr w:type="spellStart"/>
      <w:r w:rsidRPr="00BA2440">
        <w:t>dBi</w:t>
      </w:r>
      <w:proofErr w:type="spellEnd"/>
      <w:r w:rsidRPr="00BA2440">
        <w:t>).</w:t>
      </w:r>
    </w:p>
    <w:p w14:paraId="799FD7A8" w14:textId="77777777" w:rsidR="00177CD0" w:rsidRPr="00BA2440" w:rsidRDefault="00177CD0" w:rsidP="00177CD0">
      <w:r w:rsidRPr="00BA2440">
        <w:rPr>
          <w:b/>
        </w:rPr>
        <w:t>equivalent isotropic sensitivity:</w:t>
      </w:r>
      <w:r w:rsidRPr="00BA2440">
        <w:t xml:space="preserve"> sensitivity for an isotropic directivity device equivalent to the sensitivity of the discussed device exposed to an incoming wave from a defined </w:t>
      </w:r>
      <w:proofErr w:type="spellStart"/>
      <w:r w:rsidRPr="00BA2440">
        <w:t>AoA</w:t>
      </w:r>
      <w:proofErr w:type="spellEnd"/>
      <w:r>
        <w:t>.</w:t>
      </w:r>
    </w:p>
    <w:p w14:paraId="042142B1" w14:textId="77777777" w:rsidR="00177CD0" w:rsidRPr="00BA2440" w:rsidRDefault="00177CD0" w:rsidP="00177CD0">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BA2440">
        <w:t>NOTE 1:</w:t>
      </w:r>
      <w:r w:rsidRPr="00BA2440">
        <w:tab/>
        <w:t>The sensitivity is the minimum received power level at which specific requirement is met.</w:t>
      </w:r>
    </w:p>
    <w:p w14:paraId="0B08411E" w14:textId="77777777" w:rsidR="00177CD0" w:rsidRPr="00BA2440" w:rsidRDefault="00177CD0" w:rsidP="00177CD0">
      <w:pPr>
        <w:pStyle w:val="NO"/>
        <w:rPr>
          <w:bCs/>
        </w:rPr>
      </w:pPr>
      <w:r w:rsidRPr="00BA2440">
        <w:t>NOTE 2:</w:t>
      </w:r>
      <w:r w:rsidRPr="00BA2440">
        <w:tab/>
        <w:t xml:space="preserve">Isotropic directivity is equal in all directions (i.e. 0 </w:t>
      </w:r>
      <w:proofErr w:type="spellStart"/>
      <w:r w:rsidRPr="00BA2440">
        <w:t>dBi</w:t>
      </w:r>
      <w:proofErr w:type="spellEnd"/>
      <w:r w:rsidRPr="00BA2440">
        <w:t>).</w:t>
      </w:r>
    </w:p>
    <w:p w14:paraId="56B6D3F2" w14:textId="77777777" w:rsidR="00177CD0" w:rsidRPr="00BA2440" w:rsidRDefault="00177CD0" w:rsidP="00177CD0">
      <w:pPr>
        <w:rPr>
          <w:rFonts w:eastAsia="SimSun"/>
        </w:rPr>
      </w:pPr>
      <w:r w:rsidRPr="00BA2440">
        <w:rPr>
          <w:rFonts w:eastAsia="SimSun"/>
          <w:b/>
        </w:rPr>
        <w:t xml:space="preserve">feeder link: </w:t>
      </w:r>
      <w:r w:rsidRPr="00BA2440">
        <w:rPr>
          <w:rFonts w:eastAsia="SimSun"/>
        </w:rPr>
        <w:t xml:space="preserve">Wireless link between </w:t>
      </w:r>
      <w:r>
        <w:rPr>
          <w:rFonts w:eastAsia="SimSun"/>
        </w:rPr>
        <w:t>satellite</w:t>
      </w:r>
      <w:r w:rsidRPr="00BA2440">
        <w:rPr>
          <w:rFonts w:eastAsia="SimSun"/>
        </w:rPr>
        <w:t>-</w:t>
      </w:r>
      <w:ins w:id="34" w:author="Michal Szydelko" w:date="2024-05-08T11:45:00Z">
        <w:r>
          <w:rPr>
            <w:rFonts w:eastAsia="SimSun"/>
          </w:rPr>
          <w:t>g</w:t>
        </w:r>
      </w:ins>
      <w:del w:id="35" w:author="Michal Szydelko" w:date="2024-05-08T11:45:00Z">
        <w:r w:rsidRPr="00BA2440" w:rsidDel="000E50F3">
          <w:rPr>
            <w:rFonts w:eastAsia="SimSun"/>
          </w:rPr>
          <w:delText>G</w:delText>
        </w:r>
      </w:del>
      <w:r w:rsidRPr="00BA2440">
        <w:rPr>
          <w:rFonts w:eastAsia="SimSun"/>
        </w:rPr>
        <w:t>ateway and satellite</w:t>
      </w:r>
      <w:r>
        <w:rPr>
          <w:rFonts w:eastAsia="SimSun"/>
        </w:rPr>
        <w:t>.</w:t>
      </w:r>
    </w:p>
    <w:p w14:paraId="3EEDBFA9" w14:textId="77777777" w:rsidR="00177CD0" w:rsidRPr="00BA2440" w:rsidRDefault="00177CD0" w:rsidP="00177CD0">
      <w:pPr>
        <w:rPr>
          <w:rFonts w:eastAsia="SimSun"/>
        </w:rPr>
      </w:pPr>
      <w:r w:rsidRPr="00BA2440">
        <w:rPr>
          <w:rFonts w:eastAsia="SimSun"/>
          <w:b/>
        </w:rPr>
        <w:t xml:space="preserve">Geostationary Earth Orbit: </w:t>
      </w:r>
      <w:r w:rsidRPr="00BA2440">
        <w:rPr>
          <w:rFonts w:eastAsia="SimSun"/>
        </w:rPr>
        <w:t>Circular orbit at 35,786 km above the Earth's equator and following the direction of the Earth's rotation. An object in such an orbit has an orbital period equal to the Earth's rotational period and thus appears motionless, at a fixed position in the sky, to ground observers.</w:t>
      </w:r>
    </w:p>
    <w:p w14:paraId="41DE7A94" w14:textId="77777777" w:rsidR="00177CD0" w:rsidRPr="00BA2440" w:rsidRDefault="00177CD0" w:rsidP="00177CD0">
      <w:pPr>
        <w:rPr>
          <w:rFonts w:eastAsia="SimSun"/>
        </w:rPr>
      </w:pPr>
      <w:r w:rsidRPr="00BA2440">
        <w:rPr>
          <w:rFonts w:eastAsia="SimSun"/>
          <w:b/>
        </w:rPr>
        <w:t xml:space="preserve">Low Earth Orbit: </w:t>
      </w:r>
      <w:r w:rsidRPr="00BA2440">
        <w:rPr>
          <w:rFonts w:eastAsia="SimSun"/>
        </w:rPr>
        <w:t>Orbit around the Earth with an altitude between 300 km, and 1500 km.</w:t>
      </w:r>
    </w:p>
    <w:p w14:paraId="0F1164D9" w14:textId="77777777" w:rsidR="00177CD0" w:rsidRPr="00BA2440" w:rsidRDefault="00177CD0" w:rsidP="00177CD0">
      <w:pPr>
        <w:rPr>
          <w:rFonts w:eastAsia="SimSun"/>
          <w:lang w:val="en-US"/>
        </w:rPr>
      </w:pPr>
      <w:r w:rsidRPr="00BA2440">
        <w:rPr>
          <w:rFonts w:eastAsia="SimSun"/>
          <w:b/>
          <w:bCs/>
          <w:lang w:val="en-US"/>
        </w:rPr>
        <w:t>Highest Carrier:</w:t>
      </w:r>
      <w:r w:rsidRPr="00BA2440">
        <w:rPr>
          <w:rFonts w:eastAsia="SimSun"/>
          <w:lang w:val="en-US"/>
        </w:rPr>
        <w:t xml:space="preserve"> The carrier </w:t>
      </w:r>
      <w:r w:rsidRPr="00BA2440">
        <w:rPr>
          <w:rFonts w:eastAsia="SimSun"/>
          <w:lang w:val="en-AU"/>
        </w:rPr>
        <w:t xml:space="preserve">with the highest carrier frequency </w:t>
      </w:r>
      <w:r w:rsidRPr="00BA2440">
        <w:rPr>
          <w:rFonts w:eastAsia="SimSun"/>
          <w:lang w:val="en-US"/>
        </w:rPr>
        <w:t>transmitted/received in a specified frequency band.</w:t>
      </w:r>
    </w:p>
    <w:p w14:paraId="29568D95" w14:textId="77777777" w:rsidR="00177CD0" w:rsidRPr="00BA2440" w:rsidRDefault="00177CD0" w:rsidP="00177CD0">
      <w:pPr>
        <w:rPr>
          <w:rFonts w:eastAsia="SimSun"/>
          <w:lang w:val="en-US"/>
        </w:rPr>
      </w:pPr>
      <w:r w:rsidRPr="00BA2440">
        <w:rPr>
          <w:rFonts w:eastAsia="SimSun"/>
          <w:b/>
          <w:bCs/>
          <w:lang w:val="en-US"/>
        </w:rPr>
        <w:t>Lowest Carrier:</w:t>
      </w:r>
      <w:r w:rsidRPr="00BA2440">
        <w:rPr>
          <w:rFonts w:eastAsia="SimSun"/>
          <w:lang w:val="en-US"/>
        </w:rPr>
        <w:tab/>
        <w:t xml:space="preserve">The carrier </w:t>
      </w:r>
      <w:r w:rsidRPr="00BA2440">
        <w:rPr>
          <w:rFonts w:eastAsia="SimSun"/>
          <w:lang w:val="en-AU"/>
        </w:rPr>
        <w:t xml:space="preserve">with the lowest carrier frequency </w:t>
      </w:r>
      <w:r w:rsidRPr="00BA2440">
        <w:rPr>
          <w:rFonts w:eastAsia="SimSun"/>
          <w:lang w:val="en-US"/>
        </w:rPr>
        <w:t>transmitted/received in a specified frequency band.</w:t>
      </w:r>
    </w:p>
    <w:p w14:paraId="7882622B" w14:textId="77777777" w:rsidR="00177CD0" w:rsidRPr="00BA2440" w:rsidRDefault="00177CD0" w:rsidP="00177CD0">
      <w:r w:rsidRPr="00BA2440">
        <w:rPr>
          <w:rFonts w:cs="v5.0.0"/>
          <w:b/>
          <w:bCs/>
        </w:rPr>
        <w:t xml:space="preserve">maximum carrier output power: </w:t>
      </w:r>
      <w:r w:rsidRPr="00BA2440">
        <w:t xml:space="preserve">mean power level measured per carrier at the indicated interface, during the </w:t>
      </w:r>
      <w:r w:rsidRPr="00BA2440">
        <w:rPr>
          <w:i/>
          <w:iCs/>
        </w:rPr>
        <w:t>transmitter ON period</w:t>
      </w:r>
      <w:r w:rsidRPr="00BA2440">
        <w:t xml:space="preserve"> in a specified reference condition</w:t>
      </w:r>
      <w:r>
        <w:t>.</w:t>
      </w:r>
    </w:p>
    <w:p w14:paraId="3CFD120B" w14:textId="77777777" w:rsidR="00177CD0" w:rsidRPr="00BA2440" w:rsidRDefault="00177CD0" w:rsidP="00177CD0">
      <w:r w:rsidRPr="00BA2440">
        <w:rPr>
          <w:rFonts w:cs="v5.0.0"/>
          <w:b/>
          <w:bCs/>
        </w:rPr>
        <w:t xml:space="preserve">maximum carrier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for a specific carrier in a specified reference condition and corresponding to the declared </w:t>
      </w:r>
      <w:r w:rsidRPr="00BA2440">
        <w:rPr>
          <w:i/>
        </w:rPr>
        <w:t>rated carrier TRP output</w:t>
      </w:r>
      <w:r w:rsidRPr="00BA2440">
        <w:t xml:space="preserve"> power (</w:t>
      </w:r>
      <w:proofErr w:type="spellStart"/>
      <w:proofErr w:type="gramStart"/>
      <w:r w:rsidRPr="00BA2440">
        <w:t>P</w:t>
      </w:r>
      <w:r w:rsidRPr="00BA2440">
        <w:rPr>
          <w:vertAlign w:val="subscript"/>
        </w:rPr>
        <w:t>rated,c</w:t>
      </w:r>
      <w:proofErr w:type="gramEnd"/>
      <w:r w:rsidRPr="00BA2440">
        <w:rPr>
          <w:vertAlign w:val="subscript"/>
        </w:rPr>
        <w:t>,TRP</w:t>
      </w:r>
      <w:proofErr w:type="spellEnd"/>
      <w:r w:rsidRPr="00BA2440">
        <w:t>)</w:t>
      </w:r>
      <w:r>
        <w:t>.</w:t>
      </w:r>
    </w:p>
    <w:p w14:paraId="53AA04BD" w14:textId="77777777" w:rsidR="00177CD0" w:rsidRPr="00BA2440" w:rsidRDefault="00177CD0" w:rsidP="00177CD0">
      <w:r w:rsidRPr="00BA2440">
        <w:rPr>
          <w:rFonts w:cs="v5.0.0"/>
          <w:b/>
          <w:bCs/>
        </w:rPr>
        <w:t xml:space="preserve">maximum total output power: </w:t>
      </w:r>
      <w:r w:rsidRPr="00BA2440">
        <w:t xml:space="preserve">mean power level measured within the </w:t>
      </w:r>
      <w:r w:rsidRPr="00BA2440">
        <w:rPr>
          <w:i/>
        </w:rPr>
        <w:t>operating band</w:t>
      </w:r>
      <w:r w:rsidRPr="00BA2440">
        <w:t xml:space="preserve"> at the indicated interface, during the </w:t>
      </w:r>
      <w:r w:rsidRPr="00BA2440">
        <w:rPr>
          <w:i/>
          <w:iCs/>
        </w:rPr>
        <w:t>transmitter ON period</w:t>
      </w:r>
      <w:r w:rsidRPr="00BA2440">
        <w:t xml:space="preserve"> in a specified reference condition</w:t>
      </w:r>
      <w:r>
        <w:t>.</w:t>
      </w:r>
    </w:p>
    <w:p w14:paraId="3C84B135" w14:textId="77777777" w:rsidR="00177CD0" w:rsidRPr="00BA2440" w:rsidRDefault="00177CD0" w:rsidP="00177CD0">
      <w:r w:rsidRPr="00BA2440">
        <w:rPr>
          <w:rFonts w:cs="v5.0.0"/>
          <w:b/>
          <w:bCs/>
        </w:rPr>
        <w:lastRenderedPageBreak/>
        <w:t xml:space="preserve">maximum total TRP output power: </w:t>
      </w:r>
      <w:r w:rsidRPr="00BA2440">
        <w:t>mean power level measured per</w:t>
      </w:r>
      <w:r w:rsidRPr="00BA2440">
        <w:rPr>
          <w:i/>
        </w:rPr>
        <w:t xml:space="preserve"> </w:t>
      </w:r>
      <w:r w:rsidRPr="00BA2440">
        <w:t xml:space="preserve">RIB during the </w:t>
      </w:r>
      <w:r w:rsidRPr="00BA2440">
        <w:rPr>
          <w:i/>
        </w:rPr>
        <w:t>transmitter ON period</w:t>
      </w:r>
      <w:r w:rsidRPr="00BA2440">
        <w:t xml:space="preserve"> in a specified reference condition and corresponding to the declared </w:t>
      </w:r>
      <w:r w:rsidRPr="00BA2440">
        <w:rPr>
          <w:i/>
        </w:rPr>
        <w:t>rated total TRP output</w:t>
      </w:r>
      <w:r w:rsidRPr="00BA2440">
        <w:t xml:space="preserve"> power (</w:t>
      </w:r>
      <w:proofErr w:type="spellStart"/>
      <w:proofErr w:type="gramStart"/>
      <w:r w:rsidRPr="00BA2440">
        <w:t>P</w:t>
      </w:r>
      <w:r w:rsidRPr="00BA2440">
        <w:rPr>
          <w:vertAlign w:val="subscript"/>
        </w:rPr>
        <w:t>rated,t</w:t>
      </w:r>
      <w:proofErr w:type="gramEnd"/>
      <w:r w:rsidRPr="00BA2440">
        <w:rPr>
          <w:vertAlign w:val="subscript"/>
        </w:rPr>
        <w:t>,TRP</w:t>
      </w:r>
      <w:proofErr w:type="spellEnd"/>
      <w:r w:rsidRPr="00BA2440">
        <w:t>)</w:t>
      </w:r>
      <w:r>
        <w:t>.</w:t>
      </w:r>
    </w:p>
    <w:p w14:paraId="498F2355" w14:textId="77777777" w:rsidR="00177CD0" w:rsidRPr="00BA2440" w:rsidRDefault="00177CD0" w:rsidP="00177CD0">
      <w:r w:rsidRPr="00BA2440">
        <w:rPr>
          <w:b/>
        </w:rPr>
        <w:t>measurement bandwidth</w:t>
      </w:r>
      <w:r w:rsidRPr="00BA2440">
        <w:t>: RF bandwidth in which an emission level is specified</w:t>
      </w:r>
      <w:r>
        <w:t>.</w:t>
      </w:r>
    </w:p>
    <w:p w14:paraId="134B4EFF" w14:textId="77777777" w:rsidR="00177CD0" w:rsidRPr="00BA2440" w:rsidRDefault="00177CD0" w:rsidP="00177CD0">
      <w:proofErr w:type="spellStart"/>
      <w:r w:rsidRPr="00BA2440">
        <w:rPr>
          <w:b/>
        </w:rPr>
        <w:t>minSENS</w:t>
      </w:r>
      <w:proofErr w:type="spellEnd"/>
      <w:r w:rsidRPr="00BA2440">
        <w:rPr>
          <w:b/>
        </w:rPr>
        <w:t>:</w:t>
      </w:r>
      <w:r w:rsidRPr="00BA2440">
        <w:t xml:space="preserve"> the lowest declared EIS value for the OSDD's declared for OTA sensitivity requirement</w:t>
      </w:r>
      <w:r w:rsidRPr="00BA2440">
        <w:rPr>
          <w:bCs/>
        </w:rPr>
        <w:t>.</w:t>
      </w:r>
    </w:p>
    <w:p w14:paraId="4B223B51" w14:textId="77777777" w:rsidR="00177CD0" w:rsidRPr="00BA2440" w:rsidRDefault="00177CD0" w:rsidP="00177CD0">
      <w:proofErr w:type="spellStart"/>
      <w:r w:rsidRPr="00BA2440">
        <w:rPr>
          <w:b/>
        </w:rPr>
        <w:t>minSENS</w:t>
      </w:r>
      <w:proofErr w:type="spellEnd"/>
      <w:r w:rsidRPr="00BA2440">
        <w:rPr>
          <w:b/>
        </w:rPr>
        <w:t xml:space="preserve"> </w:t>
      </w:r>
      <w:proofErr w:type="spellStart"/>
      <w:r w:rsidRPr="00BA2440">
        <w:rPr>
          <w:b/>
        </w:rPr>
        <w:t>RoAoA</w:t>
      </w:r>
      <w:proofErr w:type="spellEnd"/>
      <w:r w:rsidRPr="00BA2440">
        <w:rPr>
          <w:b/>
        </w:rPr>
        <w:t xml:space="preserve">: </w:t>
      </w:r>
      <w:r w:rsidRPr="00BA2440">
        <w:t xml:space="preserve">The </w:t>
      </w:r>
      <w:r w:rsidRPr="00BA2440">
        <w:rPr>
          <w:i/>
        </w:rPr>
        <w:t xml:space="preserve">reference </w:t>
      </w:r>
      <w:proofErr w:type="spellStart"/>
      <w:r w:rsidRPr="00BA2440">
        <w:rPr>
          <w:i/>
        </w:rPr>
        <w:t>RoAoA</w:t>
      </w:r>
      <w:proofErr w:type="spellEnd"/>
      <w:r w:rsidRPr="00BA2440">
        <w:t xml:space="preserve"> associated with the OSDD with the lowest declared EIS</w:t>
      </w:r>
      <w:r>
        <w:t>.</w:t>
      </w:r>
    </w:p>
    <w:p w14:paraId="7B4A727B" w14:textId="77777777" w:rsidR="00177CD0" w:rsidRDefault="00177CD0" w:rsidP="00177CD0">
      <w:pPr>
        <w:tabs>
          <w:tab w:val="left" w:pos="2448"/>
          <w:tab w:val="left" w:pos="9468"/>
        </w:tabs>
        <w:rPr>
          <w:rFonts w:eastAsia="SimSun"/>
        </w:rPr>
      </w:pPr>
      <w:r w:rsidRPr="00BA2440">
        <w:rPr>
          <w:rFonts w:eastAsia="SimSun"/>
          <w:b/>
        </w:rPr>
        <w:t>minimum elevation angle</w:t>
      </w:r>
      <w:r w:rsidRPr="00BA2440">
        <w:rPr>
          <w:rFonts w:eastAsia="SimSun"/>
        </w:rPr>
        <w:t>: Minimum angle under which the satellite can be seen by a UE.</w:t>
      </w:r>
    </w:p>
    <w:p w14:paraId="7216D3A3" w14:textId="77777777" w:rsidR="00177CD0" w:rsidRPr="00BA2440" w:rsidRDefault="00177CD0" w:rsidP="00177CD0">
      <w:pPr>
        <w:tabs>
          <w:tab w:val="left" w:pos="2448"/>
          <w:tab w:val="left" w:pos="9468"/>
        </w:tabs>
        <w:rPr>
          <w:b/>
        </w:rPr>
      </w:pPr>
      <w:r w:rsidRPr="00163708">
        <w:rPr>
          <w:b/>
        </w:rPr>
        <w:t xml:space="preserve">necessary bandwidth: </w:t>
      </w:r>
      <w:r>
        <w:t>The width of the frequency band which is just sufficient to ensure the transmission of information at the rate and with the quality required under specified conditions</w:t>
      </w:r>
      <w:r>
        <w:rPr>
          <w:rFonts w:hint="eastAsia"/>
          <w:lang w:eastAsia="zh-CN"/>
        </w:rPr>
        <w:t>.</w:t>
      </w:r>
    </w:p>
    <w:p w14:paraId="70C21743" w14:textId="77777777" w:rsidR="00177CD0" w:rsidRPr="00BA2440" w:rsidRDefault="00177CD0" w:rsidP="00177CD0">
      <w:pPr>
        <w:rPr>
          <w:rFonts w:eastAsia="SimSun"/>
        </w:rPr>
      </w:pPr>
      <w:r w:rsidRPr="00BA2440">
        <w:rPr>
          <w:rFonts w:eastAsia="SimSun"/>
          <w:b/>
        </w:rPr>
        <w:t xml:space="preserve">non-terrestrial networks: </w:t>
      </w:r>
      <w:r w:rsidRPr="00BA2440">
        <w:rPr>
          <w:rFonts w:eastAsia="SimSun"/>
        </w:rPr>
        <w:t>Networks, or segments of networks, using an airborne or space-borne vehicle to embark a transmission equipment relay node or SAN.</w:t>
      </w:r>
    </w:p>
    <w:p w14:paraId="610359B4" w14:textId="77777777" w:rsidR="00177CD0" w:rsidRPr="00BA2440" w:rsidRDefault="00177CD0" w:rsidP="00177CD0">
      <w:pPr>
        <w:tabs>
          <w:tab w:val="left" w:pos="2448"/>
          <w:tab w:val="left" w:pos="9468"/>
        </w:tabs>
        <w:rPr>
          <w:rFonts w:cs="v5.0.0"/>
          <w:b/>
          <w:bCs/>
        </w:rPr>
      </w:pPr>
      <w:r w:rsidRPr="00BA2440">
        <w:rPr>
          <w:rFonts w:cs="v5.0.0"/>
          <w:b/>
          <w:bCs/>
        </w:rPr>
        <w:t xml:space="preserve">operating band: </w:t>
      </w:r>
      <w:r w:rsidRPr="00BA2440">
        <w:rPr>
          <w:rFonts w:cs="v5.0.0"/>
        </w:rPr>
        <w:t>frequency range in which NR operates (paired or unpaired), that is defined with a specific set of technical requirements</w:t>
      </w:r>
      <w:r>
        <w:rPr>
          <w:rFonts w:cs="v5.0.0"/>
        </w:rPr>
        <w:t>.</w:t>
      </w:r>
    </w:p>
    <w:p w14:paraId="58952BAD" w14:textId="77777777" w:rsidR="00177CD0" w:rsidRPr="00BA2440" w:rsidRDefault="00177CD0" w:rsidP="00177CD0">
      <w:pPr>
        <w:pStyle w:val="NO"/>
      </w:pPr>
      <w:r w:rsidRPr="00BA2440">
        <w:t>NOTE:</w:t>
      </w:r>
      <w:r w:rsidRPr="00BA2440">
        <w:tab/>
        <w:t xml:space="preserve">The </w:t>
      </w:r>
      <w:r w:rsidRPr="00BA2440">
        <w:rPr>
          <w:i/>
        </w:rPr>
        <w:t>operating band</w:t>
      </w:r>
      <w:r w:rsidRPr="00BA2440">
        <w:t>(s) for a SAN is declared by the manufacturer according to the designations in tables 5.2-1 and 5.2-2.</w:t>
      </w:r>
    </w:p>
    <w:p w14:paraId="6DB96B27" w14:textId="77777777" w:rsidR="00177CD0" w:rsidRPr="00BA2440" w:rsidRDefault="00177CD0" w:rsidP="00177CD0">
      <w:r w:rsidRPr="00BA2440">
        <w:rPr>
          <w:b/>
        </w:rPr>
        <w:t>OTA coverage range</w:t>
      </w:r>
      <w:r w:rsidRPr="00BA2440">
        <w:t xml:space="preserve">: a common range of directions within which TX OTA requirements that are neither specified in the </w:t>
      </w:r>
      <w:r w:rsidRPr="00BA2440">
        <w:rPr>
          <w:i/>
        </w:rPr>
        <w:t>OTA peak directions sets</w:t>
      </w:r>
      <w:r w:rsidRPr="00BA2440">
        <w:t xml:space="preserve"> nor as </w:t>
      </w:r>
      <w:r w:rsidRPr="00BA2440">
        <w:rPr>
          <w:i/>
        </w:rPr>
        <w:t>TRP requirement</w:t>
      </w:r>
      <w:r w:rsidRPr="00BA2440">
        <w:t xml:space="preserve"> are intended to be met</w:t>
      </w:r>
      <w:r>
        <w:t>.</w:t>
      </w:r>
    </w:p>
    <w:p w14:paraId="7D50B92A" w14:textId="77777777" w:rsidR="00177CD0" w:rsidRPr="00BA2440" w:rsidRDefault="00177CD0" w:rsidP="00177CD0">
      <w:r w:rsidRPr="00BA2440">
        <w:rPr>
          <w:b/>
        </w:rPr>
        <w:t xml:space="preserve">OTA peak directions set: </w:t>
      </w:r>
      <w:r w:rsidRPr="00BA2440">
        <w:t>set(s) of </w:t>
      </w:r>
      <w:r w:rsidRPr="00BA2440">
        <w:rPr>
          <w:i/>
        </w:rPr>
        <w:t>beam peak directions</w:t>
      </w:r>
      <w:r w:rsidRPr="00BA2440">
        <w:t> within which certain TX OTA requirements are intended to be met, where all </w:t>
      </w:r>
      <w:r w:rsidRPr="00BA2440">
        <w:rPr>
          <w:i/>
        </w:rPr>
        <w:t>OTA peak directions set(s)</w:t>
      </w:r>
      <w:r w:rsidRPr="00BA2440">
        <w:t> are subsets of the </w:t>
      </w:r>
      <w:r w:rsidRPr="00BA2440">
        <w:rPr>
          <w:i/>
        </w:rPr>
        <w:t>OTA coverage range</w:t>
      </w:r>
      <w:r>
        <w:rPr>
          <w:i/>
        </w:rPr>
        <w:t>.</w:t>
      </w:r>
    </w:p>
    <w:p w14:paraId="1CDC8628" w14:textId="77777777" w:rsidR="00177CD0" w:rsidRPr="00BA2440" w:rsidRDefault="00177CD0" w:rsidP="00177CD0">
      <w:pPr>
        <w:pStyle w:val="NO"/>
      </w:pPr>
      <w:r w:rsidRPr="00BA2440">
        <w:t>NOTE:     The </w:t>
      </w:r>
      <w:r w:rsidRPr="00BA2440">
        <w:rPr>
          <w:i/>
        </w:rPr>
        <w:t>beam peak directions</w:t>
      </w:r>
      <w:r w:rsidRPr="00BA2440">
        <w:t> are related to a corresponding contiguous range or discrete list of </w:t>
      </w:r>
      <w:r w:rsidRPr="00BA2440">
        <w:rPr>
          <w:i/>
        </w:rPr>
        <w:t>beam centre directions </w:t>
      </w:r>
      <w:r w:rsidRPr="00BA2440">
        <w:t>by the </w:t>
      </w:r>
      <w:r w:rsidRPr="00BA2440">
        <w:rPr>
          <w:i/>
        </w:rPr>
        <w:t>beam direction pairs</w:t>
      </w:r>
      <w:r w:rsidRPr="00BA2440">
        <w:t> included in the set.</w:t>
      </w:r>
    </w:p>
    <w:bookmarkEnd w:id="32"/>
    <w:bookmarkEnd w:id="33"/>
    <w:p w14:paraId="531376C9" w14:textId="77777777" w:rsidR="00177CD0" w:rsidRPr="00BA2440" w:rsidRDefault="00177CD0" w:rsidP="00177CD0">
      <w:r w:rsidRPr="00BA2440">
        <w:rPr>
          <w:b/>
        </w:rPr>
        <w:t xml:space="preserve">OTA REFSENS </w:t>
      </w:r>
      <w:proofErr w:type="spellStart"/>
      <w:r w:rsidRPr="00BA2440">
        <w:rPr>
          <w:b/>
        </w:rPr>
        <w:t>RoAoA</w:t>
      </w:r>
      <w:proofErr w:type="spellEnd"/>
      <w:r w:rsidRPr="00BA2440">
        <w:rPr>
          <w:b/>
        </w:rPr>
        <w:t>:</w:t>
      </w:r>
      <w:r w:rsidRPr="00BA2440">
        <w:t xml:space="preserve"> the </w:t>
      </w:r>
      <w:proofErr w:type="spellStart"/>
      <w:r w:rsidRPr="00BA2440">
        <w:t>RoAoA</w:t>
      </w:r>
      <w:proofErr w:type="spellEnd"/>
      <w:r w:rsidRPr="00BA2440">
        <w:t xml:space="preserve"> determined by the contour defined by the points at which the achieved EIS is 3dB higher than the achieved EIS in the reference direction assuming that for any </w:t>
      </w:r>
      <w:proofErr w:type="spellStart"/>
      <w:r w:rsidRPr="00BA2440">
        <w:t>AoA</w:t>
      </w:r>
      <w:proofErr w:type="spellEnd"/>
      <w:r w:rsidRPr="00BA2440">
        <w:t>, the receiver</w:t>
      </w:r>
      <w:r>
        <w:t xml:space="preserve"> gain is optimized for that </w:t>
      </w:r>
      <w:proofErr w:type="spellStart"/>
      <w:r>
        <w:t>AoA</w:t>
      </w:r>
      <w:proofErr w:type="spellEnd"/>
      <w:r>
        <w:t>.</w:t>
      </w:r>
    </w:p>
    <w:p w14:paraId="2CC0D716" w14:textId="77777777" w:rsidR="00177CD0" w:rsidRPr="00BA2440" w:rsidRDefault="00177CD0" w:rsidP="00177CD0">
      <w:pPr>
        <w:pStyle w:val="NO"/>
      </w:pPr>
      <w:r w:rsidRPr="00BA2440">
        <w:t>NOTE:</w:t>
      </w:r>
      <w:r w:rsidRPr="00BA2440">
        <w:tab/>
        <w:t xml:space="preserve">This contour will be related to the average </w:t>
      </w:r>
      <w:r w:rsidRPr="00BA2440">
        <w:rPr>
          <w:lang w:eastAsia="zh-CN"/>
        </w:rPr>
        <w:t>element</w:t>
      </w:r>
      <w:r w:rsidRPr="00BA2440">
        <w:t xml:space="preserve">/sub-array radiation pattern 3dB </w:t>
      </w:r>
      <w:proofErr w:type="spellStart"/>
      <w:r w:rsidRPr="00BA2440">
        <w:t>beamwidth</w:t>
      </w:r>
      <w:proofErr w:type="spellEnd"/>
      <w:r w:rsidRPr="00BA2440">
        <w:t>.</w:t>
      </w:r>
    </w:p>
    <w:p w14:paraId="7D082734" w14:textId="77777777" w:rsidR="00177CD0" w:rsidRPr="00BA2440" w:rsidRDefault="00177CD0" w:rsidP="00177CD0">
      <w:pPr>
        <w:rPr>
          <w:lang w:eastAsia="zh-CN"/>
        </w:rPr>
      </w:pPr>
      <w:r w:rsidRPr="00BA2440">
        <w:rPr>
          <w:b/>
          <w:lang w:eastAsia="zh-CN"/>
        </w:rPr>
        <w:t>OTA sensitivity directions declaration:</w:t>
      </w:r>
      <w:r w:rsidRPr="00BA2440">
        <w:rPr>
          <w:lang w:eastAsia="zh-CN"/>
        </w:rPr>
        <w:t xml:space="preserve"> set of manufacturer declarations comprising at least one set of declared minimum EIS </w:t>
      </w:r>
      <w:r w:rsidRPr="00BA2440">
        <w:t xml:space="preserve">values (with </w:t>
      </w:r>
      <w:r w:rsidRPr="00BA2440">
        <w:rPr>
          <w:i/>
        </w:rPr>
        <w:t>SAN channel bandwidth</w:t>
      </w:r>
      <w:r w:rsidRPr="00BA2440">
        <w:t xml:space="preserve">), </w:t>
      </w:r>
      <w:r w:rsidRPr="00BA2440">
        <w:rPr>
          <w:lang w:eastAsia="zh-CN"/>
        </w:rPr>
        <w:t>and related directions over which the EIS applies</w:t>
      </w:r>
      <w:r>
        <w:rPr>
          <w:lang w:eastAsia="zh-CN"/>
        </w:rPr>
        <w:t>.</w:t>
      </w:r>
    </w:p>
    <w:p w14:paraId="3CD4E948" w14:textId="77777777" w:rsidR="00177CD0" w:rsidRPr="00BA2440" w:rsidRDefault="00177CD0" w:rsidP="00177CD0">
      <w:pPr>
        <w:pStyle w:val="NO"/>
        <w:rPr>
          <w:lang w:eastAsia="zh-CN"/>
        </w:rPr>
      </w:pPr>
      <w:r w:rsidRPr="00BA2440">
        <w:rPr>
          <w:lang w:eastAsia="zh-CN"/>
        </w:rPr>
        <w:t>NOTE:</w:t>
      </w:r>
      <w:r w:rsidRPr="00BA2440">
        <w:rPr>
          <w:lang w:eastAsia="zh-CN"/>
        </w:rPr>
        <w:tab/>
        <w:t>All the directions apply to all the EIS values in an OSDD.</w:t>
      </w:r>
    </w:p>
    <w:p w14:paraId="4F063E81" w14:textId="77777777" w:rsidR="00177CD0" w:rsidRPr="00BA2440" w:rsidRDefault="00177CD0" w:rsidP="00177CD0">
      <w:pPr>
        <w:rPr>
          <w:lang w:eastAsia="sv-SE"/>
        </w:rPr>
      </w:pPr>
      <w:r w:rsidRPr="00BA2440">
        <w:rPr>
          <w:b/>
          <w:bCs/>
          <w:lang w:eastAsia="sv-SE"/>
        </w:rPr>
        <w:t xml:space="preserve">polarization match: </w:t>
      </w:r>
      <w:r w:rsidRPr="00BA2440">
        <w:rPr>
          <w:lang w:eastAsia="sv-SE"/>
        </w:rPr>
        <w:t>condition that exists when a plane wave, incident upon an antenna from a given direction, has a polarization that is the same as the receiving polarization of the antenna in that direction</w:t>
      </w:r>
      <w:r>
        <w:rPr>
          <w:lang w:eastAsia="sv-SE"/>
        </w:rPr>
        <w:t>.</w:t>
      </w:r>
    </w:p>
    <w:p w14:paraId="3D98C26A" w14:textId="77777777" w:rsidR="00177CD0" w:rsidRPr="00BA2440" w:rsidRDefault="00177CD0" w:rsidP="00177CD0">
      <w:pPr>
        <w:overflowPunct w:val="0"/>
        <w:autoSpaceDE w:val="0"/>
        <w:autoSpaceDN w:val="0"/>
        <w:adjustRightInd w:val="0"/>
        <w:textAlignment w:val="baseline"/>
        <w:rPr>
          <w:lang w:eastAsia="sv-SE"/>
        </w:rPr>
      </w:pPr>
      <w:r w:rsidRPr="00BA2440">
        <w:rPr>
          <w:b/>
          <w:lang w:eastAsia="sv-SE"/>
        </w:rPr>
        <w:t>radiated interface boundary</w:t>
      </w:r>
      <w:r w:rsidRPr="00BA2440">
        <w:rPr>
          <w:lang w:eastAsia="sv-SE"/>
        </w:rPr>
        <w:t xml:space="preserve">: </w:t>
      </w:r>
      <w:r w:rsidRPr="00BA2440">
        <w:rPr>
          <w:i/>
          <w:lang w:eastAsia="sv-SE"/>
        </w:rPr>
        <w:t>operating band</w:t>
      </w:r>
      <w:r w:rsidRPr="00BA2440">
        <w:rPr>
          <w:lang w:eastAsia="sv-SE"/>
        </w:rPr>
        <w:t xml:space="preserve"> specific radiated requirements reference where the radiated requirements apply</w:t>
      </w:r>
      <w:r>
        <w:rPr>
          <w:lang w:eastAsia="sv-SE"/>
        </w:rPr>
        <w:t>.</w:t>
      </w:r>
    </w:p>
    <w:p w14:paraId="28673766" w14:textId="77777777" w:rsidR="00177CD0" w:rsidRPr="00BA2440" w:rsidRDefault="00177CD0" w:rsidP="00177CD0">
      <w:pPr>
        <w:pStyle w:val="NO"/>
        <w:rPr>
          <w:lang w:eastAsia="sv-SE"/>
        </w:rPr>
      </w:pPr>
      <w:r w:rsidRPr="00BA2440">
        <w:rPr>
          <w:lang w:eastAsia="sv-SE"/>
        </w:rPr>
        <w:t>NOTE:</w:t>
      </w:r>
      <w:r w:rsidRPr="00BA2440">
        <w:rPr>
          <w:lang w:eastAsia="sv-SE"/>
        </w:rPr>
        <w:tab/>
        <w:t xml:space="preserve">For requirements based on EIRP/EIS, the </w:t>
      </w:r>
      <w:r w:rsidRPr="00BA2440">
        <w:rPr>
          <w:i/>
          <w:lang w:eastAsia="sv-SE"/>
        </w:rPr>
        <w:t>radiated interface boundary</w:t>
      </w:r>
      <w:r w:rsidRPr="00BA2440">
        <w:rPr>
          <w:lang w:eastAsia="sv-SE"/>
        </w:rPr>
        <w:t xml:space="preserve"> is associated to the far-field region</w:t>
      </w:r>
      <w:r>
        <w:rPr>
          <w:lang w:eastAsia="sv-SE"/>
        </w:rPr>
        <w:t>.</w:t>
      </w:r>
    </w:p>
    <w:p w14:paraId="1AC50432" w14:textId="77777777" w:rsidR="00177CD0" w:rsidRPr="00BA2440" w:rsidRDefault="00177CD0" w:rsidP="00177CD0">
      <w:pPr>
        <w:tabs>
          <w:tab w:val="left" w:pos="3765"/>
        </w:tabs>
        <w:rPr>
          <w:b/>
        </w:rPr>
      </w:pPr>
      <w:r w:rsidRPr="00BA2440">
        <w:rPr>
          <w:b/>
          <w:bCs/>
          <w:lang w:eastAsia="zh-CN"/>
        </w:rPr>
        <w:t>R</w:t>
      </w:r>
      <w:r w:rsidRPr="00BA2440">
        <w:rPr>
          <w:b/>
          <w:bCs/>
        </w:rPr>
        <w:t>adio Bandwidth:</w:t>
      </w:r>
      <w:r w:rsidRPr="00BA2440">
        <w:rPr>
          <w:lang w:eastAsia="zh-CN"/>
        </w:rPr>
        <w:t xml:space="preserve"> </w:t>
      </w:r>
      <w:r w:rsidRPr="00BA2440">
        <w:rPr>
          <w:bCs/>
        </w:rPr>
        <w:t>frequency difference between the upper edge of the highest used carrier and the lower edge of the lowest used carrier</w:t>
      </w:r>
      <w:r>
        <w:rPr>
          <w:bCs/>
        </w:rPr>
        <w:t>.</w:t>
      </w:r>
    </w:p>
    <w:p w14:paraId="133EB83A" w14:textId="77777777" w:rsidR="00177CD0" w:rsidRPr="00BA2440" w:rsidRDefault="00177CD0" w:rsidP="00177CD0">
      <w:pPr>
        <w:rPr>
          <w:lang w:eastAsia="en-GB"/>
        </w:rPr>
      </w:pPr>
      <w:r w:rsidRPr="00BA2440">
        <w:rPr>
          <w:b/>
          <w:bCs/>
          <w:lang w:eastAsia="zh-CN"/>
        </w:rPr>
        <w:t xml:space="preserve">rated beam EIRP: </w:t>
      </w:r>
      <w:r w:rsidRPr="00BA2440">
        <w:rPr>
          <w:lang w:eastAsia="ja-JP"/>
        </w:rPr>
        <w:t xml:space="preserve">For a declared beam and </w:t>
      </w:r>
      <w:r w:rsidRPr="00BA2440">
        <w:rPr>
          <w:i/>
          <w:lang w:eastAsia="ja-JP"/>
        </w:rPr>
        <w:t>beam direction pair</w:t>
      </w:r>
      <w:r w:rsidRPr="00BA2440">
        <w:rPr>
          <w:lang w:eastAsia="ja-JP"/>
        </w:rPr>
        <w:t>, the</w:t>
      </w:r>
      <w:r w:rsidRPr="00BA2440">
        <w:rPr>
          <w:i/>
          <w:lang w:eastAsia="ja-JP"/>
        </w:rPr>
        <w:t xml:space="preserve"> rated beam EIRP</w:t>
      </w:r>
      <w:r w:rsidRPr="00BA2440">
        <w:rPr>
          <w:lang w:eastAsia="ja-JP"/>
        </w:rPr>
        <w:t xml:space="preserve"> level is the maximum power that the SAN is declared to radiate at the associated </w:t>
      </w:r>
      <w:r w:rsidRPr="00BA2440">
        <w:rPr>
          <w:i/>
          <w:lang w:eastAsia="ja-JP"/>
        </w:rPr>
        <w:t>beam peak direction</w:t>
      </w:r>
      <w:r w:rsidRPr="00BA2440">
        <w:rPr>
          <w:lang w:eastAsia="ja-JP"/>
        </w:rPr>
        <w:t xml:space="preserve"> during the </w:t>
      </w:r>
      <w:r w:rsidRPr="00BA2440">
        <w:rPr>
          <w:i/>
          <w:lang w:eastAsia="ja-JP"/>
        </w:rPr>
        <w:t>transmitter ON period</w:t>
      </w:r>
      <w:r>
        <w:rPr>
          <w:i/>
          <w:lang w:eastAsia="ja-JP"/>
        </w:rPr>
        <w:t>.</w:t>
      </w:r>
    </w:p>
    <w:p w14:paraId="682E362D" w14:textId="77777777" w:rsidR="00177CD0" w:rsidRPr="00BA2440" w:rsidRDefault="00177CD0" w:rsidP="00177CD0">
      <w:bookmarkStart w:id="36" w:name="_Hlk496012569"/>
      <w:r w:rsidRPr="00BA2440">
        <w:rPr>
          <w:b/>
        </w:rPr>
        <w:t>rated carrier output power</w:t>
      </w:r>
      <w:r w:rsidRPr="00BA2440">
        <w:rPr>
          <w:b/>
          <w:lang w:eastAsia="zh-CN"/>
        </w:rPr>
        <w:t xml:space="preserve">: </w:t>
      </w:r>
      <w:r w:rsidRPr="00BA2440">
        <w:t xml:space="preserve">mean power level associated with a particular carrier the manufacturer has declared to be available at the indicated interface, during the </w:t>
      </w:r>
      <w:r w:rsidRPr="00BA2440">
        <w:rPr>
          <w:i/>
        </w:rPr>
        <w:t>transmitter ON period</w:t>
      </w:r>
      <w:r w:rsidRPr="00BA2440">
        <w:t xml:space="preserve"> in a specified reference condition</w:t>
      </w:r>
      <w:r>
        <w:t>.</w:t>
      </w:r>
    </w:p>
    <w:p w14:paraId="4FE14386" w14:textId="77777777" w:rsidR="00177CD0" w:rsidRPr="00BA2440" w:rsidRDefault="00177CD0" w:rsidP="00177CD0">
      <w:r w:rsidRPr="00BA2440">
        <w:rPr>
          <w:b/>
        </w:rPr>
        <w:t xml:space="preserve">rated carrier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per carrier, </w:t>
      </w:r>
      <w:r w:rsidRPr="00BA2440">
        <w:rPr>
          <w:rFonts w:eastAsia="SimSun" w:cs="v5.0.0"/>
          <w:snapToGrid w:val="0"/>
        </w:rPr>
        <w:t>for SAN operating in single carrier, multi-carrier, or carrier aggregation configurations</w:t>
      </w:r>
      <w:r w:rsidRPr="00BA2440">
        <w:rPr>
          <w:rFonts w:cs="v5.0.0"/>
          <w:snapToGrid w:val="0"/>
        </w:rPr>
        <w:t xml:space="preserve"> that the manufacturer has declared to be available at the RIB during the </w:t>
      </w:r>
      <w:r w:rsidRPr="00BA2440">
        <w:rPr>
          <w:rFonts w:cs="v5.0.0"/>
          <w:i/>
          <w:snapToGrid w:val="0"/>
        </w:rPr>
        <w:t>transmitter ON period</w:t>
      </w:r>
      <w:r>
        <w:rPr>
          <w:rFonts w:cs="v5.0.0"/>
          <w:i/>
          <w:snapToGrid w:val="0"/>
        </w:rPr>
        <w:t>.</w:t>
      </w:r>
    </w:p>
    <w:p w14:paraId="0FE84A18" w14:textId="77777777" w:rsidR="00177CD0" w:rsidRPr="00BA2440" w:rsidRDefault="00177CD0" w:rsidP="00177CD0">
      <w:r w:rsidRPr="00BA2440">
        <w:rPr>
          <w:b/>
        </w:rPr>
        <w:t>rated total output power:</w:t>
      </w:r>
      <w:r w:rsidRPr="00BA2440">
        <w:t xml:space="preserve"> mean power level associated with a particular </w:t>
      </w:r>
      <w:r w:rsidRPr="00BA2440">
        <w:rPr>
          <w:i/>
          <w:iCs/>
        </w:rPr>
        <w:t>operating band</w:t>
      </w:r>
      <w:r w:rsidRPr="00BA2440">
        <w:t xml:space="preserve"> the manufacturer has declared to be available at the indicated interface, during the </w:t>
      </w:r>
      <w:r w:rsidRPr="00BA2440">
        <w:rPr>
          <w:i/>
        </w:rPr>
        <w:t>transmitter ON period</w:t>
      </w:r>
      <w:r w:rsidRPr="00BA2440">
        <w:t xml:space="preserve"> in a specified reference condition</w:t>
      </w:r>
      <w:r>
        <w:t>.</w:t>
      </w:r>
    </w:p>
    <w:p w14:paraId="5D6F2919" w14:textId="77777777" w:rsidR="00177CD0" w:rsidRPr="00BA2440" w:rsidRDefault="00177CD0" w:rsidP="00177CD0">
      <w:pPr>
        <w:rPr>
          <w:rFonts w:cs="v5.0.0"/>
          <w:snapToGrid w:val="0"/>
        </w:rPr>
      </w:pPr>
      <w:r w:rsidRPr="00BA2440">
        <w:rPr>
          <w:b/>
        </w:rPr>
        <w:lastRenderedPageBreak/>
        <w:t xml:space="preserve">rated total </w:t>
      </w:r>
      <w:r w:rsidRPr="00BA2440">
        <w:rPr>
          <w:rFonts w:cs="v5.0.0"/>
          <w:b/>
          <w:bCs/>
        </w:rPr>
        <w:t xml:space="preserve">TRP </w:t>
      </w:r>
      <w:r w:rsidRPr="00BA2440">
        <w:rPr>
          <w:b/>
        </w:rPr>
        <w:t xml:space="preserve">output power: </w:t>
      </w:r>
      <w:r w:rsidRPr="00BA2440">
        <w:rPr>
          <w:rFonts w:cs="v5.0.0"/>
          <w:snapToGrid w:val="0"/>
        </w:rPr>
        <w:t xml:space="preserve">mean power level declared by the manufacturer, that the manufacturer has declared to be available at the RIB during the </w:t>
      </w:r>
      <w:r w:rsidRPr="00BA2440">
        <w:rPr>
          <w:rFonts w:cs="v5.0.0"/>
          <w:i/>
          <w:snapToGrid w:val="0"/>
        </w:rPr>
        <w:t>transmitter ON period</w:t>
      </w:r>
      <w:r>
        <w:rPr>
          <w:rFonts w:cs="v5.0.0"/>
          <w:i/>
          <w:snapToGrid w:val="0"/>
        </w:rPr>
        <w:t>.</w:t>
      </w:r>
    </w:p>
    <w:bookmarkEnd w:id="36"/>
    <w:p w14:paraId="0C888EA2" w14:textId="77777777" w:rsidR="00177CD0" w:rsidRPr="00BA2440" w:rsidRDefault="00177CD0" w:rsidP="00177CD0">
      <w:pPr>
        <w:rPr>
          <w:bCs/>
          <w:lang w:eastAsia="zh-CN"/>
        </w:rPr>
      </w:pPr>
      <w:r w:rsidRPr="00BA2440">
        <w:rPr>
          <w:b/>
          <w:bCs/>
          <w:lang w:eastAsia="zh-CN"/>
        </w:rPr>
        <w:t xml:space="preserve">reference beam direction pair: </w:t>
      </w:r>
      <w:r w:rsidRPr="00BA2440">
        <w:rPr>
          <w:bCs/>
          <w:lang w:eastAsia="zh-CN"/>
        </w:rPr>
        <w:t xml:space="preserve">declared </w:t>
      </w:r>
      <w:r w:rsidRPr="00BA2440">
        <w:rPr>
          <w:bCs/>
          <w:i/>
          <w:lang w:eastAsia="zh-CN"/>
        </w:rPr>
        <w:t>beam direction pair</w:t>
      </w:r>
      <w:r w:rsidRPr="00BA2440">
        <w:rPr>
          <w:bCs/>
          <w:lang w:eastAsia="zh-CN"/>
        </w:rPr>
        <w:t xml:space="preserve">, including reference </w:t>
      </w:r>
      <w:r w:rsidRPr="00BA2440">
        <w:rPr>
          <w:bCs/>
          <w:i/>
          <w:lang w:eastAsia="zh-CN"/>
        </w:rPr>
        <w:t>beam centre direction</w:t>
      </w:r>
      <w:r w:rsidRPr="00BA2440">
        <w:rPr>
          <w:bCs/>
          <w:lang w:eastAsia="zh-CN"/>
        </w:rPr>
        <w:t xml:space="preserve"> and reference </w:t>
      </w:r>
      <w:r w:rsidRPr="00BA2440">
        <w:rPr>
          <w:bCs/>
          <w:i/>
          <w:lang w:eastAsia="zh-CN"/>
        </w:rPr>
        <w:t>beam peak direction</w:t>
      </w:r>
      <w:r w:rsidRPr="00BA2440">
        <w:rPr>
          <w:bCs/>
          <w:lang w:eastAsia="zh-CN"/>
        </w:rPr>
        <w:t xml:space="preserve"> where the reference </w:t>
      </w:r>
      <w:r w:rsidRPr="00BA2440">
        <w:rPr>
          <w:bCs/>
          <w:i/>
          <w:lang w:eastAsia="zh-CN"/>
        </w:rPr>
        <w:t>beam peak direction</w:t>
      </w:r>
      <w:r w:rsidRPr="00BA2440">
        <w:rPr>
          <w:bCs/>
          <w:lang w:eastAsia="zh-CN"/>
        </w:rPr>
        <w:t xml:space="preserve"> is the direction for the intended maximum EIRP within the </w:t>
      </w:r>
      <w:r w:rsidRPr="00BA2440">
        <w:rPr>
          <w:bCs/>
          <w:i/>
          <w:lang w:eastAsia="zh-CN"/>
        </w:rPr>
        <w:t>OTA peak directions set</w:t>
      </w:r>
      <w:r>
        <w:rPr>
          <w:bCs/>
          <w:i/>
          <w:lang w:eastAsia="zh-CN"/>
        </w:rPr>
        <w:t>.</w:t>
      </w:r>
    </w:p>
    <w:p w14:paraId="6DD49B90" w14:textId="77777777" w:rsidR="00177CD0" w:rsidRPr="00BA2440" w:rsidRDefault="00177CD0" w:rsidP="00177CD0">
      <w:r w:rsidRPr="00BA2440">
        <w:rPr>
          <w:b/>
        </w:rPr>
        <w:t>receiver target:</w:t>
      </w:r>
      <w:r w:rsidRPr="00BA2440">
        <w:t xml:space="preserve"> </w:t>
      </w:r>
      <w:proofErr w:type="spellStart"/>
      <w:r w:rsidRPr="00BA2440">
        <w:t>AoA</w:t>
      </w:r>
      <w:proofErr w:type="spellEnd"/>
      <w:r w:rsidRPr="00BA2440">
        <w:t xml:space="preserve"> in which reception is performed</w:t>
      </w:r>
      <w:r w:rsidRPr="00BA2440">
        <w:rPr>
          <w:i/>
        </w:rPr>
        <w:t xml:space="preserve"> </w:t>
      </w:r>
      <w:r w:rsidRPr="00BA2440">
        <w:t xml:space="preserve">by </w:t>
      </w:r>
      <w:r w:rsidRPr="00BA2440">
        <w:rPr>
          <w:i/>
        </w:rPr>
        <w:t>SAN types 1-H</w:t>
      </w:r>
      <w:r w:rsidRPr="00BA2440">
        <w:t xml:space="preserve"> or </w:t>
      </w:r>
      <w:r w:rsidRPr="00BA2440">
        <w:rPr>
          <w:i/>
        </w:rPr>
        <w:t>SAN type 1-O</w:t>
      </w:r>
      <w:r>
        <w:rPr>
          <w:i/>
        </w:rPr>
        <w:t>.</w:t>
      </w:r>
    </w:p>
    <w:p w14:paraId="1060E4CB" w14:textId="77777777" w:rsidR="00177CD0" w:rsidRPr="00BA2440" w:rsidRDefault="00177CD0" w:rsidP="00177CD0">
      <w:r w:rsidRPr="00BA2440">
        <w:rPr>
          <w:b/>
          <w:bCs/>
          <w:lang w:eastAsia="zh-CN"/>
        </w:rPr>
        <w:t>receiver target redirection range:</w:t>
      </w:r>
      <w:r w:rsidRPr="00BA2440">
        <w:t xml:space="preserve"> union of all the</w:t>
      </w:r>
      <w:r w:rsidRPr="00BA2440">
        <w:rPr>
          <w:i/>
        </w:rPr>
        <w:t xml:space="preserve"> sensitivity </w:t>
      </w:r>
      <w:proofErr w:type="spellStart"/>
      <w:r w:rsidRPr="00BA2440">
        <w:rPr>
          <w:i/>
        </w:rPr>
        <w:t>RoAoA</w:t>
      </w:r>
      <w:proofErr w:type="spellEnd"/>
      <w:r w:rsidRPr="00BA2440">
        <w:t xml:space="preserve"> achievable through redirecting the </w:t>
      </w:r>
      <w:r w:rsidRPr="00BA2440">
        <w:rPr>
          <w:i/>
        </w:rPr>
        <w:t>receiver target</w:t>
      </w:r>
      <w:r w:rsidRPr="00BA2440">
        <w:t xml:space="preserve"> related to particular OSDD</w:t>
      </w:r>
      <w:r>
        <w:t>.</w:t>
      </w:r>
    </w:p>
    <w:p w14:paraId="7035EE6C" w14:textId="77777777" w:rsidR="00177CD0" w:rsidRPr="00BA2440" w:rsidRDefault="00177CD0" w:rsidP="00177CD0">
      <w:pPr>
        <w:rPr>
          <w:bCs/>
          <w:lang w:eastAsia="zh-CN"/>
        </w:rPr>
      </w:pPr>
      <w:r w:rsidRPr="00BA2440">
        <w:rPr>
          <w:b/>
          <w:bCs/>
          <w:lang w:eastAsia="zh-CN"/>
        </w:rPr>
        <w:t>receiver target reference direction:</w:t>
      </w:r>
      <w:r w:rsidRPr="00BA2440">
        <w:rPr>
          <w:bCs/>
          <w:lang w:eastAsia="zh-CN"/>
        </w:rPr>
        <w:t xml:space="preserve"> direction inside the </w:t>
      </w:r>
      <w:r w:rsidRPr="00BA2440">
        <w:rPr>
          <w:bCs/>
          <w:i/>
          <w:lang w:eastAsia="zh-CN"/>
        </w:rPr>
        <w:t>OTA sensitivity directions declaration</w:t>
      </w:r>
      <w:r w:rsidRPr="00BA2440" w:rsidDel="00EA63E7">
        <w:rPr>
          <w:bCs/>
          <w:i/>
          <w:lang w:eastAsia="zh-CN"/>
        </w:rPr>
        <w:t xml:space="preserve"> </w:t>
      </w:r>
      <w:r w:rsidRPr="00BA2440">
        <w:rPr>
          <w:bCs/>
          <w:lang w:eastAsia="zh-CN"/>
        </w:rPr>
        <w:t xml:space="preserve">declared by the manufacturer for conformance testing. For an OSDD without </w:t>
      </w:r>
      <w:r w:rsidRPr="00BA2440">
        <w:rPr>
          <w:bCs/>
          <w:i/>
          <w:lang w:eastAsia="zh-CN"/>
        </w:rPr>
        <w:t>receiver target redirection range</w:t>
      </w:r>
      <w:r w:rsidRPr="00BA2440">
        <w:rPr>
          <w:bCs/>
          <w:lang w:eastAsia="zh-CN"/>
        </w:rPr>
        <w:t xml:space="preserve">, this is a direction inside the </w:t>
      </w:r>
      <w:r w:rsidRPr="00BA2440">
        <w:rPr>
          <w:bCs/>
          <w:i/>
          <w:lang w:eastAsia="zh-CN"/>
        </w:rPr>
        <w:t xml:space="preserve">sensitivity </w:t>
      </w:r>
      <w:proofErr w:type="spellStart"/>
      <w:r w:rsidRPr="00BA2440">
        <w:rPr>
          <w:bCs/>
          <w:i/>
          <w:lang w:eastAsia="zh-CN"/>
        </w:rPr>
        <w:t>RoAoA</w:t>
      </w:r>
      <w:proofErr w:type="spellEnd"/>
      <w:r>
        <w:rPr>
          <w:bCs/>
          <w:i/>
          <w:lang w:eastAsia="zh-CN"/>
        </w:rPr>
        <w:t>.</w:t>
      </w:r>
    </w:p>
    <w:p w14:paraId="6008ABA7" w14:textId="77777777" w:rsidR="00177CD0" w:rsidRPr="00BA2440" w:rsidRDefault="00177CD0" w:rsidP="00177CD0">
      <w:pPr>
        <w:rPr>
          <w:rFonts w:cs="Arial"/>
          <w:szCs w:val="18"/>
          <w:lang w:eastAsia="ja-JP"/>
        </w:rPr>
      </w:pPr>
      <w:r w:rsidRPr="00BA2440">
        <w:rPr>
          <w:rFonts w:cs="Arial"/>
          <w:b/>
          <w:szCs w:val="18"/>
        </w:rPr>
        <w:t xml:space="preserve">reference </w:t>
      </w:r>
      <w:proofErr w:type="spellStart"/>
      <w:r w:rsidRPr="00BA2440">
        <w:rPr>
          <w:rFonts w:cs="Arial"/>
          <w:b/>
          <w:szCs w:val="18"/>
        </w:rPr>
        <w:t>RoAoA</w:t>
      </w:r>
      <w:proofErr w:type="spellEnd"/>
      <w:r w:rsidRPr="00BA2440">
        <w:rPr>
          <w:rFonts w:cs="Arial"/>
          <w:szCs w:val="18"/>
        </w:rPr>
        <w:t xml:space="preserve">: the </w:t>
      </w:r>
      <w:r w:rsidRPr="00BA2440">
        <w:rPr>
          <w:rFonts w:cs="Arial"/>
          <w:i/>
          <w:szCs w:val="18"/>
        </w:rPr>
        <w:t xml:space="preserve">sensitivity </w:t>
      </w:r>
      <w:proofErr w:type="spellStart"/>
      <w:r w:rsidRPr="00BA2440">
        <w:rPr>
          <w:rFonts w:cs="Arial"/>
          <w:i/>
          <w:szCs w:val="18"/>
        </w:rPr>
        <w:t>RoAoA</w:t>
      </w:r>
      <w:proofErr w:type="spellEnd"/>
      <w:r w:rsidRPr="00BA2440">
        <w:rPr>
          <w:rFonts w:cs="Arial"/>
          <w:szCs w:val="18"/>
        </w:rPr>
        <w:t xml:space="preserve"> associated with the </w:t>
      </w:r>
      <w:r w:rsidRPr="00BA2440">
        <w:rPr>
          <w:rFonts w:cs="Arial"/>
          <w:i/>
          <w:szCs w:val="18"/>
        </w:rPr>
        <w:t>receiver target reference direction</w:t>
      </w:r>
      <w:r w:rsidRPr="00BA2440">
        <w:rPr>
          <w:rFonts w:cs="Arial"/>
          <w:szCs w:val="18"/>
        </w:rPr>
        <w:t xml:space="preserve"> for each OSDD.</w:t>
      </w:r>
    </w:p>
    <w:p w14:paraId="47AE20C6" w14:textId="77777777" w:rsidR="00177CD0" w:rsidRPr="00BA2440" w:rsidRDefault="00177CD0" w:rsidP="00177CD0">
      <w:pPr>
        <w:rPr>
          <w:lang w:eastAsia="sv-SE"/>
        </w:rPr>
      </w:pPr>
      <w:r w:rsidRPr="00BA2440">
        <w:rPr>
          <w:b/>
          <w:lang w:eastAsia="sv-SE"/>
        </w:rPr>
        <w:t>requirement set:</w:t>
      </w:r>
      <w:r w:rsidRPr="00BA2440">
        <w:rPr>
          <w:lang w:eastAsia="sv-SE"/>
        </w:rPr>
        <w:tab/>
        <w:t xml:space="preserve">one of the NR </w:t>
      </w:r>
      <w:r w:rsidRPr="00BA2440">
        <w:t xml:space="preserve">SAN </w:t>
      </w:r>
      <w:r w:rsidRPr="00BA2440">
        <w:rPr>
          <w:lang w:eastAsia="sv-SE"/>
        </w:rPr>
        <w:t>requirement</w:t>
      </w:r>
      <w:r w:rsidRPr="00BA2440">
        <w:t>'</w:t>
      </w:r>
      <w:r w:rsidRPr="00BA2440">
        <w:rPr>
          <w:lang w:eastAsia="sv-SE"/>
        </w:rPr>
        <w:t xml:space="preserve">s set as defined for </w:t>
      </w:r>
      <w:r w:rsidRPr="00BA2440">
        <w:rPr>
          <w:i/>
          <w:lang w:eastAsia="sv-SE"/>
        </w:rPr>
        <w:t>SAN type 1-H</w:t>
      </w:r>
      <w:r w:rsidRPr="00BA2440">
        <w:rPr>
          <w:lang w:eastAsia="sv-SE"/>
        </w:rPr>
        <w:t xml:space="preserve">, </w:t>
      </w:r>
      <w:r w:rsidRPr="00BA2440">
        <w:rPr>
          <w:i/>
          <w:lang w:eastAsia="sv-SE"/>
        </w:rPr>
        <w:t>SAN type 1-O</w:t>
      </w:r>
      <w:r>
        <w:rPr>
          <w:i/>
          <w:lang w:eastAsia="sv-SE"/>
        </w:rPr>
        <w:t>.</w:t>
      </w:r>
    </w:p>
    <w:p w14:paraId="7E2C3679" w14:textId="77777777" w:rsidR="00177CD0" w:rsidRPr="00BA2440" w:rsidRDefault="00177CD0" w:rsidP="00177CD0">
      <w:r w:rsidRPr="00BA2440">
        <w:rPr>
          <w:b/>
        </w:rPr>
        <w:t>SAN channel bandwidth</w:t>
      </w:r>
      <w:r w:rsidRPr="00BA2440">
        <w:t xml:space="preserve">: RF bandwidth supporting a single NR RF carrier with the </w:t>
      </w:r>
      <w:r w:rsidRPr="00BA2440">
        <w:rPr>
          <w:i/>
        </w:rPr>
        <w:t>transmission bandwidth</w:t>
      </w:r>
      <w:r w:rsidRPr="00BA2440">
        <w:t xml:space="preserve"> configured in the uplink or downlink</w:t>
      </w:r>
      <w:r>
        <w:t>.</w:t>
      </w:r>
    </w:p>
    <w:p w14:paraId="0132CB67" w14:textId="77777777" w:rsidR="00177CD0" w:rsidRPr="00BA2440" w:rsidRDefault="00177CD0" w:rsidP="00177CD0">
      <w:pPr>
        <w:pStyle w:val="NO"/>
      </w:pPr>
      <w:r w:rsidRPr="00BA2440">
        <w:t>NOTE 1:</w:t>
      </w:r>
      <w:r w:rsidRPr="00BA2440">
        <w:tab/>
        <w:t xml:space="preserve">The </w:t>
      </w:r>
      <w:r w:rsidRPr="00BA2440">
        <w:rPr>
          <w:i/>
        </w:rPr>
        <w:t>SAN channel bandwidth</w:t>
      </w:r>
      <w:r w:rsidRPr="00BA2440">
        <w:t xml:space="preserve"> is measured in MHz and is used as a reference for transmitter and receiver RF requirements.</w:t>
      </w:r>
    </w:p>
    <w:p w14:paraId="14B1E33F" w14:textId="77777777" w:rsidR="00177CD0" w:rsidRPr="00F300B4" w:rsidRDefault="00177CD0" w:rsidP="00177CD0">
      <w:pPr>
        <w:pStyle w:val="NO"/>
        <w:rPr>
          <w:b/>
          <w:lang w:eastAsia="zh-CN"/>
        </w:rPr>
      </w:pPr>
      <w:r w:rsidRPr="00BA2440">
        <w:t>NOTE 2:</w:t>
      </w:r>
      <w:r w:rsidRPr="00BA2440">
        <w:tab/>
        <w:t xml:space="preserve">It is possible for the SAN to transmit to and/or receive from </w:t>
      </w:r>
      <w:r w:rsidRPr="00115E2E">
        <w:t>one or more satellite UE bandwidth</w:t>
      </w:r>
      <w:r w:rsidRPr="00BA2440">
        <w:t xml:space="preserve"> parts that are smaller than or equal to the </w:t>
      </w:r>
      <w:r w:rsidRPr="00BA2440">
        <w:rPr>
          <w:i/>
        </w:rPr>
        <w:t>SAN transmission bandwidth configuration</w:t>
      </w:r>
      <w:r w:rsidRPr="00BA2440">
        <w:t xml:space="preserve">, in any part of the </w:t>
      </w:r>
      <w:r w:rsidRPr="00BA2440">
        <w:rPr>
          <w:i/>
        </w:rPr>
        <w:t>SAN transmission bandwidth configuration</w:t>
      </w:r>
      <w:r w:rsidRPr="00BA2440">
        <w:t>.</w:t>
      </w:r>
    </w:p>
    <w:p w14:paraId="07679D8A" w14:textId="77777777" w:rsidR="00177CD0" w:rsidRPr="00BA2440" w:rsidRDefault="00177CD0" w:rsidP="00177CD0">
      <w:r w:rsidRPr="00BA2440">
        <w:rPr>
          <w:b/>
        </w:rPr>
        <w:t>SAN RF Bandwidth</w:t>
      </w:r>
      <w:r w:rsidRPr="00BA2440">
        <w:t xml:space="preserve">: RF bandwidth in which a SAN transmits and/or receives single or multiple carrier(s) within a supported </w:t>
      </w:r>
      <w:r w:rsidRPr="00BA2440">
        <w:rPr>
          <w:i/>
        </w:rPr>
        <w:t>operating band</w:t>
      </w:r>
      <w:r>
        <w:rPr>
          <w:i/>
        </w:rPr>
        <w:t>.</w:t>
      </w:r>
    </w:p>
    <w:p w14:paraId="2D137836" w14:textId="77777777" w:rsidR="00177CD0" w:rsidRPr="00BA2440" w:rsidRDefault="00177CD0" w:rsidP="00177CD0">
      <w:pPr>
        <w:pStyle w:val="NO"/>
      </w:pPr>
      <w:r w:rsidRPr="00BA2440">
        <w:t>NOTE:</w:t>
      </w:r>
      <w:r w:rsidRPr="00BA2440">
        <w:tab/>
        <w:t xml:space="preserve">In single carrier operation, the </w:t>
      </w:r>
      <w:r w:rsidRPr="00BA2440">
        <w:rPr>
          <w:i/>
        </w:rPr>
        <w:t>SAN RF Bandwidth</w:t>
      </w:r>
      <w:r w:rsidRPr="00BA2440">
        <w:t xml:space="preserve"> is equal to the </w:t>
      </w:r>
      <w:r w:rsidRPr="00BA2440">
        <w:rPr>
          <w:i/>
        </w:rPr>
        <w:t>SAN channel bandwidth</w:t>
      </w:r>
      <w:r w:rsidRPr="00BA2440">
        <w:t>.</w:t>
      </w:r>
    </w:p>
    <w:p w14:paraId="5EF76CDF" w14:textId="77777777" w:rsidR="00177CD0" w:rsidRDefault="00177CD0" w:rsidP="00177CD0">
      <w:pPr>
        <w:rPr>
          <w:b/>
          <w:lang w:eastAsia="zh-CN"/>
        </w:rPr>
      </w:pPr>
      <w:r w:rsidRPr="00BA2440">
        <w:rPr>
          <w:b/>
        </w:rPr>
        <w:t xml:space="preserve">SAN RF Bandwidth edge: </w:t>
      </w:r>
      <w:r w:rsidRPr="00BA2440">
        <w:t xml:space="preserve">frequency of one of the edges of the </w:t>
      </w:r>
      <w:r w:rsidRPr="00BA2440">
        <w:rPr>
          <w:i/>
          <w:iCs/>
        </w:rPr>
        <w:t>SAN RF Bandwidth</w:t>
      </w:r>
      <w:r w:rsidRPr="00BA2440">
        <w:rPr>
          <w:lang w:eastAsia="zh-CN"/>
        </w:rPr>
        <w:t>.</w:t>
      </w:r>
      <w:r w:rsidRPr="00770916">
        <w:rPr>
          <w:b/>
        </w:rPr>
        <w:t xml:space="preserve"> </w:t>
      </w:r>
    </w:p>
    <w:p w14:paraId="55188083" w14:textId="77777777" w:rsidR="00177CD0" w:rsidRPr="00B81D7F" w:rsidRDefault="00177CD0" w:rsidP="00177CD0">
      <w:pPr>
        <w:rPr>
          <w:lang w:eastAsia="zh-CN"/>
        </w:rPr>
      </w:pPr>
      <w:r w:rsidRPr="00BA2440">
        <w:rPr>
          <w:b/>
        </w:rPr>
        <w:t>SAN transmission bandwidth configuration</w:t>
      </w:r>
      <w:r w:rsidRPr="00BA2440">
        <w:t xml:space="preserve">: set of resource blocks located within the </w:t>
      </w:r>
      <w:r w:rsidRPr="00BA2440">
        <w:rPr>
          <w:i/>
        </w:rPr>
        <w:t>SAN channel bandwidth</w:t>
      </w:r>
      <w:r w:rsidRPr="00BA2440">
        <w:t xml:space="preserve"> which may be used for transmitting or receiving by the SAN</w:t>
      </w:r>
      <w:r>
        <w:t>.</w:t>
      </w:r>
    </w:p>
    <w:p w14:paraId="28070D7D" w14:textId="77777777" w:rsidR="00177CD0" w:rsidRPr="00BA2440" w:rsidRDefault="00177CD0" w:rsidP="00177CD0">
      <w:r w:rsidRPr="00BA2440">
        <w:rPr>
          <w:b/>
        </w:rPr>
        <w:t>SAN type 1-H:</w:t>
      </w:r>
      <w:r w:rsidRPr="00BA2440">
        <w:t xml:space="preserve"> </w:t>
      </w:r>
      <w:r w:rsidRPr="00BA2440">
        <w:tab/>
        <w:t>Satellite Access Node operating at FR1</w:t>
      </w:r>
      <w:r>
        <w:t>-NTN</w:t>
      </w:r>
      <w:r w:rsidRPr="00BA2440">
        <w:t xml:space="preserve"> with a requirement set consisting of conducted requirements defined at individual </w:t>
      </w:r>
      <w:r w:rsidRPr="00BA2440">
        <w:rPr>
          <w:i/>
        </w:rPr>
        <w:t>TAB connectors</w:t>
      </w:r>
      <w:r w:rsidRPr="00BA2440">
        <w:t xml:space="preserve"> and OTA requirements defined at RIB</w:t>
      </w:r>
      <w:r>
        <w:t>.</w:t>
      </w:r>
    </w:p>
    <w:p w14:paraId="319D3D77" w14:textId="77777777" w:rsidR="00177CD0" w:rsidRPr="00BA2440" w:rsidRDefault="00177CD0" w:rsidP="00177CD0">
      <w:r w:rsidRPr="00BA2440">
        <w:rPr>
          <w:b/>
        </w:rPr>
        <w:t>SAN type 1-O:</w:t>
      </w:r>
      <w:r w:rsidRPr="00BA2440">
        <w:t xml:space="preserve"> </w:t>
      </w:r>
      <w:r w:rsidRPr="00BA2440">
        <w:tab/>
        <w:t>Satellite Access Node operating at FR1</w:t>
      </w:r>
      <w:r>
        <w:t>-NTN</w:t>
      </w:r>
      <w:r w:rsidRPr="00BA2440">
        <w:t xml:space="preserve"> with a requirement set consisting only of OTA requirements defined at the RIB</w:t>
      </w:r>
      <w:r>
        <w:t>.</w:t>
      </w:r>
    </w:p>
    <w:p w14:paraId="784BDBE3" w14:textId="77777777" w:rsidR="00177CD0" w:rsidRPr="00427923" w:rsidRDefault="00177CD0" w:rsidP="00177CD0">
      <w:pPr>
        <w:rPr>
          <w:rFonts w:eastAsia="SimSun"/>
          <w:b/>
          <w:bCs/>
        </w:rPr>
      </w:pPr>
      <w:r w:rsidRPr="00FE5EA1">
        <w:rPr>
          <w:b/>
          <w:bCs/>
        </w:rPr>
        <w:t>SAN total assigned bandwidth</w:t>
      </w:r>
      <w:r>
        <w:rPr>
          <w:rFonts w:eastAsia="SimSun"/>
          <w:b/>
          <w:bCs/>
        </w:rPr>
        <w:t xml:space="preserve">: </w:t>
      </w:r>
      <w:r w:rsidRPr="00FE5EA1">
        <w:rPr>
          <w:rFonts w:eastAsia="SimSun"/>
        </w:rPr>
        <w:t xml:space="preserve">Bandwidth of the total assigned </w:t>
      </w:r>
      <w:r>
        <w:rPr>
          <w:rFonts w:eastAsia="SimSun"/>
        </w:rPr>
        <w:t xml:space="preserve">band (frequencies range) </w:t>
      </w:r>
      <w:r w:rsidRPr="00FE5EA1">
        <w:rPr>
          <w:rFonts w:eastAsia="SimSun"/>
        </w:rPr>
        <w:t>as defined in SM.1541-6</w:t>
      </w:r>
      <w:r w:rsidRPr="002B6D3D">
        <w:rPr>
          <w:rFonts w:eastAsia="SimSun"/>
        </w:rPr>
        <w:t xml:space="preserve"> </w:t>
      </w:r>
      <w:ins w:id="37" w:author="Michal Szydelko" w:date="2024-05-08T13:43:00Z">
        <w:r w:rsidRPr="002B6D3D">
          <w:rPr>
            <w:rFonts w:eastAsia="SimSun"/>
          </w:rPr>
          <w:t>[9]</w:t>
        </w:r>
      </w:ins>
      <w:ins w:id="38" w:author="Michal Szydelko" w:date="2024-05-08T23:03:00Z">
        <w:r>
          <w:rPr>
            <w:rFonts w:eastAsia="SimSun"/>
          </w:rPr>
          <w:t>.</w:t>
        </w:r>
      </w:ins>
    </w:p>
    <w:p w14:paraId="113F959E" w14:textId="77777777" w:rsidR="00177CD0" w:rsidRDefault="00177CD0" w:rsidP="00177CD0">
      <w:pPr>
        <w:rPr>
          <w:rFonts w:eastAsia="SimSun"/>
          <w:bCs/>
        </w:rPr>
      </w:pPr>
      <w:r>
        <w:rPr>
          <w:rFonts w:eastAsia="SimSun"/>
          <w:b/>
        </w:rPr>
        <w:t>SAN transponder bandwidth:</w:t>
      </w:r>
      <w:r w:rsidRPr="00FE5EA1">
        <w:rPr>
          <w:rFonts w:eastAsia="SimSun"/>
          <w:bCs/>
        </w:rPr>
        <w:t xml:space="preserve"> </w:t>
      </w:r>
      <w:r>
        <w:rPr>
          <w:rFonts w:eastAsia="SimSun"/>
          <w:bCs/>
        </w:rPr>
        <w:t xml:space="preserve">Total </w:t>
      </w:r>
      <w:r w:rsidRPr="00FE5EA1">
        <w:rPr>
          <w:rFonts w:eastAsia="SimSun"/>
          <w:bCs/>
        </w:rPr>
        <w:t xml:space="preserve">bandwidth </w:t>
      </w:r>
      <w:r>
        <w:rPr>
          <w:rFonts w:eastAsia="SimSun"/>
          <w:bCs/>
        </w:rPr>
        <w:t xml:space="preserve">of the carrier(s) in operation </w:t>
      </w:r>
      <w:r w:rsidRPr="00FE5EA1">
        <w:rPr>
          <w:rFonts w:eastAsia="SimSun"/>
          <w:bCs/>
        </w:rPr>
        <w:t xml:space="preserve">by </w:t>
      </w:r>
      <w:r>
        <w:rPr>
          <w:rFonts w:eastAsia="SimSun"/>
          <w:bCs/>
        </w:rPr>
        <w:t>one</w:t>
      </w:r>
      <w:r w:rsidRPr="00FE5EA1">
        <w:rPr>
          <w:rFonts w:eastAsia="SimSun"/>
          <w:bCs/>
        </w:rPr>
        <w:t xml:space="preserve"> SAN transponder</w:t>
      </w:r>
      <w:r>
        <w:rPr>
          <w:rFonts w:eastAsia="SimSun"/>
          <w:bCs/>
        </w:rPr>
        <w:t>.</w:t>
      </w:r>
    </w:p>
    <w:p w14:paraId="4F5B9581" w14:textId="77777777" w:rsidR="00177CD0" w:rsidRDefault="00177CD0" w:rsidP="00177CD0">
      <w:pPr>
        <w:pStyle w:val="NO"/>
        <w:ind w:hanging="567"/>
      </w:pPr>
      <w:r>
        <w:t xml:space="preserve">NOTE: When the SAN transponder operates one carrier only, the SAN transponder bandwidth is equal to the SAN channel bandwidth of this carrier. </w:t>
      </w:r>
    </w:p>
    <w:p w14:paraId="3B90EEA2" w14:textId="77777777" w:rsidR="00177CD0" w:rsidRDefault="00177CD0" w:rsidP="00177CD0">
      <w:pPr>
        <w:rPr>
          <w:lang w:eastAsia="zh-CN"/>
        </w:rPr>
      </w:pPr>
      <w:r>
        <w:rPr>
          <w:b/>
          <w:lang w:eastAsia="zh-CN"/>
        </w:rPr>
        <w:t xml:space="preserve">SAN </w:t>
      </w:r>
      <w:r w:rsidRPr="001224CA">
        <w:rPr>
          <w:b/>
          <w:lang w:eastAsia="zh-CN"/>
        </w:rPr>
        <w:t>transponder:</w:t>
      </w:r>
      <w:r>
        <w:rPr>
          <w:lang w:eastAsia="zh-CN"/>
        </w:rPr>
        <w:t xml:space="preserve"> p</w:t>
      </w:r>
      <w:r w:rsidRPr="00551323">
        <w:rPr>
          <w:lang w:eastAsia="zh-CN"/>
        </w:rPr>
        <w:t>art of the SAN permitting to re</w:t>
      </w:r>
      <w:r>
        <w:rPr>
          <w:lang w:eastAsia="zh-CN"/>
        </w:rPr>
        <w:t xml:space="preserve">ceive, channelize </w:t>
      </w:r>
      <w:r w:rsidRPr="00551323">
        <w:rPr>
          <w:lang w:eastAsia="zh-CN"/>
        </w:rPr>
        <w:t>and transmit signals within an allocated bandwidth</w:t>
      </w:r>
      <w:r>
        <w:rPr>
          <w:lang w:eastAsia="zh-CN"/>
        </w:rPr>
        <w:t>.</w:t>
      </w:r>
      <w:bookmarkEnd w:id="30"/>
    </w:p>
    <w:p w14:paraId="04A0AF06" w14:textId="33ACCE62" w:rsidR="001B1494" w:rsidRPr="00BA2440" w:rsidRDefault="001B1494" w:rsidP="00177CD0">
      <w:pPr>
        <w:rPr>
          <w:rFonts w:eastAsia="SimSun"/>
        </w:rPr>
      </w:pPr>
      <w:r w:rsidRPr="00BA2440">
        <w:rPr>
          <w:rFonts w:eastAsia="SimSun"/>
          <w:b/>
        </w:rPr>
        <w:t xml:space="preserve">satellite: </w:t>
      </w:r>
      <w:r w:rsidRPr="00BA2440">
        <w:rPr>
          <w:rFonts w:eastAsia="SimSun"/>
        </w:rPr>
        <w:t xml:space="preserve">A space-borne vehicle embarking a </w:t>
      </w:r>
      <w:bookmarkStart w:id="39" w:name="_Hlk166103054"/>
      <w:bookmarkStart w:id="40" w:name="_Hlk167379653"/>
      <w:ins w:id="41" w:author="Michal Szydelko" w:date="2024-05-23T17:53:00Z">
        <w:r w:rsidR="00D80950" w:rsidRPr="00D80950">
          <w:rPr>
            <w:rFonts w:eastAsia="SimSun"/>
            <w:highlight w:val="yellow"/>
          </w:rPr>
          <w:t>transparent</w:t>
        </w:r>
        <w:bookmarkEnd w:id="39"/>
        <w:r w:rsidR="00D80950">
          <w:rPr>
            <w:rFonts w:eastAsia="SimSun"/>
          </w:rPr>
          <w:t xml:space="preserve"> </w:t>
        </w:r>
      </w:ins>
      <w:bookmarkEnd w:id="40"/>
      <w:del w:id="42" w:author="Michal Szydelko" w:date="2024-05-23T17:53:00Z">
        <w:r w:rsidRPr="00BA2440" w:rsidDel="00D80950">
          <w:rPr>
            <w:rFonts w:eastAsia="SimSun"/>
          </w:rPr>
          <w:delText>bent pipe</w:delText>
        </w:r>
      </w:del>
      <w:r w:rsidRPr="00BA2440">
        <w:rPr>
          <w:rFonts w:eastAsia="SimSun"/>
        </w:rPr>
        <w:t xml:space="preserve"> payload</w:t>
      </w:r>
      <w:ins w:id="43" w:author="Michal Szydelko" w:date="2024-05-08T11:22:00Z">
        <w:r w:rsidR="00F15371">
          <w:rPr>
            <w:rFonts w:eastAsia="SimSun"/>
          </w:rPr>
          <w:t>,</w:t>
        </w:r>
      </w:ins>
      <w:r w:rsidRPr="00BA2440">
        <w:rPr>
          <w:rFonts w:eastAsia="SimSun"/>
        </w:rPr>
        <w:t xml:space="preserve"> or a regenerative payload telecommunication transmitter, placed into Low-Earth Orbit (LEO) or Geostationary Earth Orbit (GEO). </w:t>
      </w:r>
    </w:p>
    <w:p w14:paraId="236735F3" w14:textId="0558C25B" w:rsidR="001B1494" w:rsidRDefault="001B1494" w:rsidP="001B1494">
      <w:pPr>
        <w:tabs>
          <w:tab w:val="left" w:pos="2448"/>
          <w:tab w:val="left" w:pos="9468"/>
        </w:tabs>
        <w:rPr>
          <w:ins w:id="44" w:author="Michal Szydelko" w:date="2024-05-08T11:26:00Z"/>
        </w:rPr>
      </w:pPr>
      <w:r>
        <w:rPr>
          <w:b/>
          <w:bCs/>
        </w:rPr>
        <w:t>Satellite Access Node</w:t>
      </w:r>
      <w:r>
        <w:t xml:space="preserve">: </w:t>
      </w:r>
      <w:bookmarkStart w:id="45" w:name="_Hlk166103126"/>
      <w:r>
        <w:t xml:space="preserve">node providing NR user plane and control plane protocol terminations towards NTN Satellite capable UE, and connected via the NG interface to the 5GC. It </w:t>
      </w:r>
      <w:del w:id="46" w:author="Michal Szydelko" w:date="2024-05-08T23:17:00Z">
        <w:r w:rsidDel="001171A9">
          <w:delText>encompass</w:delText>
        </w:r>
      </w:del>
      <w:ins w:id="47" w:author="Michal Szydelko" w:date="2024-05-08T23:17:00Z">
        <w:r w:rsidR="001171A9">
          <w:t>encompasses</w:t>
        </w:r>
      </w:ins>
      <w:r>
        <w:t xml:space="preserve"> a </w:t>
      </w:r>
      <w:del w:id="48" w:author="Michal Szydelko" w:date="2024-05-07T10:37:00Z">
        <w:r w:rsidDel="002C0086">
          <w:delText xml:space="preserve">transparent </w:delText>
        </w:r>
      </w:del>
      <w:del w:id="49" w:author="Michal Szydelko" w:date="2024-05-08T11:23:00Z">
        <w:r w:rsidDel="00F15371">
          <w:delText>NTN</w:delText>
        </w:r>
      </w:del>
      <w:ins w:id="50" w:author="Michal Szydelko" w:date="2024-05-08T14:48:00Z">
        <w:r w:rsidR="00713CFB">
          <w:t>satellite</w:t>
        </w:r>
      </w:ins>
      <w:r>
        <w:t xml:space="preserve"> payload on board </w:t>
      </w:r>
      <w:proofErr w:type="gramStart"/>
      <w:r>
        <w:t>a</w:t>
      </w:r>
      <w:proofErr w:type="gramEnd"/>
      <w:r>
        <w:t xml:space="preserve"> NTN platform, a </w:t>
      </w:r>
      <w:ins w:id="51" w:author="Michal Szydelko" w:date="2024-05-08T23:18:00Z">
        <w:r w:rsidR="00C301D8" w:rsidRPr="001A7B35">
          <w:rPr>
            <w:rFonts w:eastAsia="SimSun"/>
          </w:rPr>
          <w:t>satellite-</w:t>
        </w:r>
      </w:ins>
      <w:r>
        <w:t xml:space="preserve">gateway and </w:t>
      </w:r>
      <w:proofErr w:type="spellStart"/>
      <w:r>
        <w:t>gNB</w:t>
      </w:r>
      <w:proofErr w:type="spellEnd"/>
      <w:r>
        <w:t xml:space="preserve"> functions.</w:t>
      </w:r>
      <w:bookmarkEnd w:id="45"/>
    </w:p>
    <w:p w14:paraId="498D6AAB" w14:textId="77777777" w:rsidR="001B1494" w:rsidRDefault="001B1494" w:rsidP="001B1494">
      <w:pPr>
        <w:rPr>
          <w:rFonts w:eastAsia="SimSun"/>
        </w:rPr>
      </w:pPr>
      <w:r>
        <w:rPr>
          <w:rFonts w:eastAsia="SimSun"/>
          <w:b/>
        </w:rPr>
        <w:t>satellite</w:t>
      </w:r>
      <w:r w:rsidRPr="00BA2440">
        <w:rPr>
          <w:rFonts w:eastAsia="SimSun"/>
          <w:b/>
        </w:rPr>
        <w:t xml:space="preserve">-gateway: </w:t>
      </w:r>
      <w:r w:rsidRPr="00BA2440">
        <w:rPr>
          <w:rFonts w:eastAsia="SimSun"/>
        </w:rPr>
        <w:t xml:space="preserve">An earth station or gateway is located at the surface of Earth, and providing sufficient RF power and RF sensitivity for accessing to the satellite. </w:t>
      </w:r>
    </w:p>
    <w:p w14:paraId="6FF2BF11" w14:textId="78302FF6" w:rsidR="00D45A24" w:rsidRDefault="00D45A24" w:rsidP="00D45A24">
      <w:pPr>
        <w:spacing w:after="0"/>
        <w:jc w:val="center"/>
        <w:rPr>
          <w:i/>
          <w:color w:val="0000FF"/>
        </w:rPr>
      </w:pPr>
      <w:r w:rsidRPr="00D45A24">
        <w:rPr>
          <w:i/>
          <w:color w:val="0000FF"/>
        </w:rPr>
        <w:t xml:space="preserve">------------------------------ </w:t>
      </w:r>
      <w:r>
        <w:rPr>
          <w:i/>
          <w:color w:val="0000FF"/>
        </w:rPr>
        <w:t>Next m</w:t>
      </w:r>
      <w:r w:rsidRPr="00D45A24">
        <w:rPr>
          <w:i/>
          <w:color w:val="0000FF"/>
        </w:rPr>
        <w:t>odified section ------------------------------</w:t>
      </w:r>
      <w:r>
        <w:rPr>
          <w:i/>
          <w:color w:val="0000FF"/>
        </w:rPr>
        <w:t>----</w:t>
      </w:r>
    </w:p>
    <w:p w14:paraId="60C76E8D" w14:textId="77777777" w:rsidR="00281189" w:rsidRDefault="00281189" w:rsidP="00281189">
      <w:pPr>
        <w:pStyle w:val="Heading2"/>
        <w:rPr>
          <w:lang w:eastAsia="zh-CN"/>
        </w:rPr>
      </w:pPr>
      <w:bookmarkStart w:id="52" w:name="_Toc104310956"/>
      <w:bookmarkStart w:id="53" w:name="_Toc106126656"/>
      <w:bookmarkStart w:id="54" w:name="_Toc106176969"/>
      <w:bookmarkStart w:id="55" w:name="_Toc114242137"/>
      <w:bookmarkStart w:id="56" w:name="_Toc123044081"/>
      <w:bookmarkStart w:id="57" w:name="_Toc124157720"/>
      <w:bookmarkStart w:id="58" w:name="_Toc124259643"/>
      <w:bookmarkStart w:id="59" w:name="_Toc130584714"/>
      <w:bookmarkStart w:id="60" w:name="_Toc137464370"/>
      <w:bookmarkStart w:id="61" w:name="_Toc138884039"/>
      <w:bookmarkStart w:id="62" w:name="_Toc145643240"/>
      <w:bookmarkStart w:id="63" w:name="_Toc155472074"/>
      <w:bookmarkStart w:id="64" w:name="_Toc155776962"/>
      <w:bookmarkStart w:id="65" w:name="_Toc161668298"/>
      <w:r>
        <w:lastRenderedPageBreak/>
        <w:t>4.3</w:t>
      </w:r>
      <w:r w:rsidRPr="004D3578">
        <w:tab/>
      </w:r>
      <w:r>
        <w:rPr>
          <w:lang w:eastAsia="zh-CN"/>
        </w:rPr>
        <w:t>Requirement reference points</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DE900A5" w14:textId="77777777" w:rsidR="00281189" w:rsidRPr="00782800" w:rsidRDefault="00281189" w:rsidP="00281189">
      <w:pPr>
        <w:pStyle w:val="Heading3"/>
        <w:rPr>
          <w:lang w:eastAsia="zh-CN"/>
        </w:rPr>
      </w:pPr>
      <w:bookmarkStart w:id="66" w:name="_Toc104310957"/>
      <w:bookmarkStart w:id="67" w:name="_Toc106126657"/>
      <w:bookmarkStart w:id="68" w:name="_Toc106176970"/>
      <w:bookmarkStart w:id="69" w:name="_Toc114242138"/>
      <w:bookmarkStart w:id="70" w:name="_Toc123044082"/>
      <w:bookmarkStart w:id="71" w:name="_Toc124157721"/>
      <w:bookmarkStart w:id="72" w:name="_Toc124259644"/>
      <w:bookmarkStart w:id="73" w:name="_Toc130584715"/>
      <w:bookmarkStart w:id="74" w:name="_Toc137464371"/>
      <w:bookmarkStart w:id="75" w:name="_Toc138884040"/>
      <w:bookmarkStart w:id="76" w:name="_Toc145643241"/>
      <w:bookmarkStart w:id="77" w:name="_Toc155472075"/>
      <w:bookmarkStart w:id="78" w:name="_Toc155776963"/>
      <w:bookmarkStart w:id="79" w:name="_Toc161668299"/>
      <w:r w:rsidRPr="00F35390">
        <w:rPr>
          <w:rFonts w:hint="eastAsia"/>
        </w:rPr>
        <w:t>4.3.1</w:t>
      </w:r>
      <w:r>
        <w:tab/>
      </w:r>
      <w:r w:rsidRPr="000C7AAD">
        <w:t>SAN type 1-H</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ECAA995" w14:textId="77777777" w:rsidR="00281189" w:rsidRPr="00F95B02" w:rsidRDefault="00281189" w:rsidP="00281189">
      <w:r w:rsidRPr="00F95B02">
        <w:t xml:space="preserve">For </w:t>
      </w:r>
      <w:r>
        <w:rPr>
          <w:rFonts w:hint="eastAsia"/>
          <w:i/>
        </w:rPr>
        <w:t>SAN</w:t>
      </w:r>
      <w:r w:rsidRPr="00F95B02">
        <w:rPr>
          <w:i/>
        </w:rPr>
        <w:t xml:space="preserve"> type 1-H</w:t>
      </w:r>
      <w:r w:rsidRPr="00F95B02">
        <w:t>, the requirements are defined for two points of reference, signified by radiated requirements and conducted requirements.</w:t>
      </w:r>
    </w:p>
    <w:p w14:paraId="4FD8ABB2" w14:textId="17464BA0" w:rsidR="00281189" w:rsidRDefault="00281189" w:rsidP="00281189">
      <w:pPr>
        <w:pStyle w:val="TH"/>
        <w:rPr>
          <w:ins w:id="80" w:author="Michal Szydelko" w:date="2024-05-08T14:40:00Z"/>
        </w:rPr>
      </w:pPr>
      <w:del w:id="81" w:author="Michal Szydelko" w:date="2024-05-08T14:34:00Z">
        <w:r w:rsidDel="00855815">
          <w:rPr>
            <w:rFonts w:ascii="Times New Roman" w:hAnsi="Times New Roman"/>
            <w:noProof/>
            <w:lang w:val="fr-FR" w:eastAsia="fr-FR"/>
          </w:rPr>
          <w:drawing>
            <wp:inline distT="0" distB="0" distL="0" distR="0" wp14:anchorId="73025AE4" wp14:editId="1A81C024">
              <wp:extent cx="4754880" cy="1983461"/>
              <wp:effectExtent l="0" t="0" r="7620" b="0"/>
              <wp:docPr id="17303" name="图片 1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5373" cy="1983667"/>
                      </a:xfrm>
                      <a:prstGeom prst="rect">
                        <a:avLst/>
                      </a:prstGeom>
                      <a:noFill/>
                    </pic:spPr>
                  </pic:pic>
                </a:graphicData>
              </a:graphic>
            </wp:inline>
          </w:drawing>
        </w:r>
      </w:del>
    </w:p>
    <w:p w14:paraId="7ECFF849" w14:textId="2BD2B857" w:rsidR="00F13965" w:rsidRPr="00F95B02" w:rsidRDefault="00F13965" w:rsidP="00281189">
      <w:pPr>
        <w:pStyle w:val="TH"/>
      </w:pPr>
      <w:ins w:id="82" w:author="Michal Szydelko" w:date="2024-05-08T14:40:00Z">
        <w:r>
          <w:rPr>
            <w:noProof/>
          </w:rPr>
          <w:drawing>
            <wp:inline distT="0" distB="0" distL="0" distR="0" wp14:anchorId="3742FE37" wp14:editId="4FC0A04E">
              <wp:extent cx="5810250" cy="3060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0" cy="3060700"/>
                      </a:xfrm>
                      <a:prstGeom prst="rect">
                        <a:avLst/>
                      </a:prstGeom>
                      <a:noFill/>
                    </pic:spPr>
                  </pic:pic>
                </a:graphicData>
              </a:graphic>
            </wp:inline>
          </w:drawing>
        </w:r>
      </w:ins>
    </w:p>
    <w:p w14:paraId="463F9B17" w14:textId="77777777" w:rsidR="00281189" w:rsidRPr="00F95B02" w:rsidRDefault="00281189" w:rsidP="00281189">
      <w:pPr>
        <w:pStyle w:val="TF"/>
      </w:pPr>
      <w:r w:rsidRPr="00F95B02">
        <w:t xml:space="preserve">Figure </w:t>
      </w:r>
      <w:r>
        <w:rPr>
          <w:rFonts w:hint="eastAsia"/>
          <w:lang w:eastAsia="zh-CN"/>
        </w:rPr>
        <w:t>4.3.1</w:t>
      </w:r>
      <w:r w:rsidRPr="00F95B02">
        <w:t xml:space="preserve">-1: Radiated and conducted reference points for </w:t>
      </w:r>
      <w:r>
        <w:rPr>
          <w:i/>
        </w:rPr>
        <w:t>SAN type</w:t>
      </w:r>
      <w:r w:rsidRPr="00F95B02">
        <w:rPr>
          <w:i/>
        </w:rPr>
        <w:t xml:space="preserve"> 1-H</w:t>
      </w:r>
    </w:p>
    <w:p w14:paraId="112D8984" w14:textId="77777777" w:rsidR="00281189" w:rsidRPr="00F95B02" w:rsidRDefault="00281189" w:rsidP="00281189">
      <w:r w:rsidRPr="00F95B02">
        <w:t xml:space="preserve">Radiated characteristics are defined over the air (OTA), where the radiated interface is referred to as the </w:t>
      </w:r>
      <w:r w:rsidRPr="00F95B02">
        <w:rPr>
          <w:i/>
        </w:rPr>
        <w:t>Radiated Interface Boundary</w:t>
      </w:r>
      <w:r w:rsidRPr="00F95B02">
        <w:t xml:space="preserve"> (RIB). Radiated requirements are also referred to as OTA requirements. The (spatial) characteristics in which the OTA requirements apply are detailed for each requirement.</w:t>
      </w:r>
    </w:p>
    <w:p w14:paraId="1B013D5C" w14:textId="77777777" w:rsidR="00281189" w:rsidRPr="00F95B02" w:rsidRDefault="00281189" w:rsidP="00281189">
      <w:r w:rsidRPr="00F95B02">
        <w:t xml:space="preserve">Conducted characteristics are defined at individual or groups of </w:t>
      </w:r>
      <w:r w:rsidRPr="00F95B02">
        <w:rPr>
          <w:i/>
        </w:rPr>
        <w:t xml:space="preserve">TAB connectors </w:t>
      </w:r>
      <w:r w:rsidRPr="00F95B02">
        <w:t xml:space="preserve">at the </w:t>
      </w:r>
      <w:r w:rsidRPr="00F95B02">
        <w:rPr>
          <w:i/>
        </w:rPr>
        <w:t>transceiver array boundary</w:t>
      </w:r>
      <w:r w:rsidRPr="00F95B02">
        <w:t>, which is the conducted interface between the transceiver unit array and the composite antenna.</w:t>
      </w:r>
    </w:p>
    <w:p w14:paraId="199BB2F0" w14:textId="77777777" w:rsidR="00281189" w:rsidRPr="00F95B02" w:rsidRDefault="00281189" w:rsidP="00281189">
      <w:r w:rsidRPr="00F95B02">
        <w:t xml:space="preserve">The transceiver unit array is part of the composite transceiver functionality </w:t>
      </w:r>
      <w:r>
        <w:rPr>
          <w:rFonts w:hint="eastAsia"/>
        </w:rPr>
        <w:t xml:space="preserve">receiving and transmitting </w:t>
      </w:r>
      <w:r w:rsidRPr="00F95B02">
        <w:t>modulated signal</w:t>
      </w:r>
      <w:r>
        <w:t xml:space="preserve"> </w:t>
      </w:r>
      <w:r>
        <w:rPr>
          <w:rFonts w:hint="eastAsia"/>
        </w:rPr>
        <w:t>to ensure radio links with users</w:t>
      </w:r>
      <w:r w:rsidRPr="00F95B02">
        <w:t>.</w:t>
      </w:r>
    </w:p>
    <w:p w14:paraId="052C63BA" w14:textId="77777777" w:rsidR="00281189" w:rsidRPr="00CD4556" w:rsidRDefault="00281189" w:rsidP="00281189">
      <w:r w:rsidRPr="00900F43">
        <w:rPr>
          <w:rFonts w:eastAsia="DengXian"/>
        </w:rPr>
        <w:t xml:space="preserve">The satellite payload is composed by a transceiver unit array and a composite antenna array. </w:t>
      </w:r>
      <w:r w:rsidRPr="00F95B02">
        <w:t xml:space="preserve">The transceiver unit array contains an implementation specific number of transmitter units and an implementation specific number of receiver units. </w:t>
      </w:r>
    </w:p>
    <w:p w14:paraId="12FA9570" w14:textId="77777777" w:rsidR="00281189" w:rsidRPr="00F95B02" w:rsidRDefault="00281189" w:rsidP="00281189">
      <w:r w:rsidRPr="00F95B02">
        <w:t>The composite antenna contains a radio distribution network (RDN) and an antenna array. The RDN is a linear passive network which distributes the RF power generated by the transceiver unit array to the antenna array, and/or distributes the radio signals collected by the antenna array to the transceiver unit array, in an implementation specific way.</w:t>
      </w:r>
    </w:p>
    <w:p w14:paraId="3243AC60" w14:textId="77777777" w:rsidR="00281189" w:rsidRDefault="00281189" w:rsidP="00281189">
      <w:r w:rsidRPr="00F95B02">
        <w:lastRenderedPageBreak/>
        <w:t xml:space="preserve">How a conducted requirement is applied to the </w:t>
      </w:r>
      <w:r w:rsidRPr="00F95B02">
        <w:rPr>
          <w:i/>
        </w:rPr>
        <w:t>transceiver array boundary</w:t>
      </w:r>
      <w:r w:rsidRPr="00F95B02">
        <w:t xml:space="preserve"> is detailed in the respective requirement clause.</w:t>
      </w:r>
    </w:p>
    <w:p w14:paraId="6938ABAD" w14:textId="77777777" w:rsidR="00281189" w:rsidRPr="00D01BE2" w:rsidRDefault="00281189" w:rsidP="00281189">
      <w:pPr>
        <w:pStyle w:val="Heading3"/>
      </w:pPr>
      <w:bookmarkStart w:id="83" w:name="_Toc104310958"/>
      <w:bookmarkStart w:id="84" w:name="_Toc106126658"/>
      <w:bookmarkStart w:id="85" w:name="_Toc106176971"/>
      <w:bookmarkStart w:id="86" w:name="_Toc114242139"/>
      <w:bookmarkStart w:id="87" w:name="_Toc123044083"/>
      <w:bookmarkStart w:id="88" w:name="_Toc124157722"/>
      <w:bookmarkStart w:id="89" w:name="_Toc124259645"/>
      <w:bookmarkStart w:id="90" w:name="_Toc130584716"/>
      <w:bookmarkStart w:id="91" w:name="_Toc137464372"/>
      <w:bookmarkStart w:id="92" w:name="_Toc138884041"/>
      <w:bookmarkStart w:id="93" w:name="_Toc145643242"/>
      <w:bookmarkStart w:id="94" w:name="_Toc155472076"/>
      <w:bookmarkStart w:id="95" w:name="_Toc155776964"/>
      <w:bookmarkStart w:id="96" w:name="_Toc161668300"/>
      <w:r>
        <w:rPr>
          <w:rFonts w:hint="eastAsia"/>
        </w:rPr>
        <w:t>4.3.</w:t>
      </w:r>
      <w:r>
        <w:t>2</w:t>
      </w:r>
      <w:r>
        <w:tab/>
      </w:r>
      <w:r w:rsidRPr="00FD0493">
        <w:t>SAN type 1-O</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E1EECA8" w14:textId="77777777" w:rsidR="00281189" w:rsidRPr="00F95B02" w:rsidRDefault="00281189" w:rsidP="00281189">
      <w:r w:rsidRPr="00F95B02">
        <w:t xml:space="preserve">For </w:t>
      </w:r>
      <w:r>
        <w:rPr>
          <w:i/>
        </w:rPr>
        <w:t>SAN type</w:t>
      </w:r>
      <w:r w:rsidRPr="00F95B02">
        <w:rPr>
          <w:i/>
        </w:rPr>
        <w:t xml:space="preserve"> 1-O</w:t>
      </w:r>
      <w:r w:rsidRPr="00F95B02">
        <w:t xml:space="preserve">, the radiated characteristics are defined over the air (OTA), where the </w:t>
      </w:r>
      <w:r w:rsidRPr="00F95B02">
        <w:rPr>
          <w:i/>
          <w:lang w:eastAsia="sv-SE"/>
        </w:rPr>
        <w:t>operating band</w:t>
      </w:r>
      <w:r w:rsidRPr="00F95B02">
        <w:rPr>
          <w:lang w:eastAsia="sv-SE"/>
        </w:rPr>
        <w:t xml:space="preserve"> specific </w:t>
      </w:r>
      <w:r w:rsidRPr="00F95B02">
        <w:t xml:space="preserve">radiated interface is referred to as the </w:t>
      </w:r>
      <w:r w:rsidRPr="00F95B02">
        <w:rPr>
          <w:i/>
        </w:rPr>
        <w:t>Radiated Interface Boundary</w:t>
      </w:r>
      <w:r w:rsidRPr="00F95B02">
        <w:t xml:space="preserve"> (RIB). Radiated requirements are also referred to as OTA requirements. The (spatial) characteristics in which the OTA requirements apply are detailed for each requirement.</w:t>
      </w:r>
    </w:p>
    <w:p w14:paraId="4369B695" w14:textId="60F59D3D" w:rsidR="00281189" w:rsidRDefault="00281189" w:rsidP="00281189">
      <w:pPr>
        <w:pStyle w:val="TH"/>
        <w:rPr>
          <w:ins w:id="97" w:author="Michal Szydelko" w:date="2024-05-08T14:47:00Z"/>
          <w:lang w:eastAsia="zh-CN"/>
        </w:rPr>
      </w:pPr>
      <w:bookmarkStart w:id="98" w:name="_Hlk500328328"/>
      <w:del w:id="99" w:author="Michal Szydelko" w:date="2024-05-08T14:40:00Z">
        <w:r w:rsidDel="001D0C29">
          <w:rPr>
            <w:noProof/>
            <w:lang w:val="fr-FR" w:eastAsia="fr-FR"/>
          </w:rPr>
          <w:drawing>
            <wp:inline distT="0" distB="0" distL="0" distR="0" wp14:anchorId="2B6A273E" wp14:editId="18A08406">
              <wp:extent cx="4503420" cy="1944429"/>
              <wp:effectExtent l="0" t="0" r="0" b="0"/>
              <wp:docPr id="17291" name="图片 1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3953" cy="1944659"/>
                      </a:xfrm>
                      <a:prstGeom prst="rect">
                        <a:avLst/>
                      </a:prstGeom>
                      <a:noFill/>
                    </pic:spPr>
                  </pic:pic>
                </a:graphicData>
              </a:graphic>
            </wp:inline>
          </w:drawing>
        </w:r>
      </w:del>
    </w:p>
    <w:p w14:paraId="499E1CCE" w14:textId="11FCA266" w:rsidR="001D0C29" w:rsidRDefault="001D0C29" w:rsidP="00281189">
      <w:pPr>
        <w:pStyle w:val="TH"/>
        <w:rPr>
          <w:lang w:eastAsia="zh-CN"/>
        </w:rPr>
      </w:pPr>
      <w:ins w:id="100" w:author="Michal Szydelko" w:date="2024-05-08T14:47:00Z">
        <w:r>
          <w:rPr>
            <w:noProof/>
            <w:lang w:eastAsia="zh-CN"/>
          </w:rPr>
          <w:drawing>
            <wp:inline distT="0" distB="0" distL="0" distR="0" wp14:anchorId="7EC25CAC" wp14:editId="674D0D1B">
              <wp:extent cx="5419725" cy="3060700"/>
              <wp:effectExtent l="0" t="0" r="952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3060700"/>
                      </a:xfrm>
                      <a:prstGeom prst="rect">
                        <a:avLst/>
                      </a:prstGeom>
                      <a:noFill/>
                    </pic:spPr>
                  </pic:pic>
                </a:graphicData>
              </a:graphic>
            </wp:inline>
          </w:drawing>
        </w:r>
      </w:ins>
    </w:p>
    <w:p w14:paraId="498E4BE5" w14:textId="43ED8315" w:rsidR="00281189" w:rsidRPr="00F95B02" w:rsidRDefault="00281189" w:rsidP="00281189">
      <w:pPr>
        <w:pStyle w:val="TF"/>
      </w:pPr>
      <w:r w:rsidRPr="00F95B02">
        <w:t>Figure 4.3.</w:t>
      </w:r>
      <w:r>
        <w:rPr>
          <w:rFonts w:hint="eastAsia"/>
          <w:lang w:eastAsia="zh-CN"/>
        </w:rPr>
        <w:t>2</w:t>
      </w:r>
      <w:r w:rsidRPr="00F95B02">
        <w:t xml:space="preserve">-1: Radiated reference points for </w:t>
      </w:r>
      <w:r>
        <w:rPr>
          <w:i/>
        </w:rPr>
        <w:t>SAN type</w:t>
      </w:r>
      <w:r w:rsidRPr="00F95B02">
        <w:rPr>
          <w:i/>
        </w:rPr>
        <w:t xml:space="preserve"> 1-O</w:t>
      </w:r>
      <w:r w:rsidRPr="00F95B02">
        <w:t xml:space="preserve"> </w:t>
      </w:r>
    </w:p>
    <w:bookmarkEnd w:id="98"/>
    <w:p w14:paraId="4017BC39" w14:textId="3659D0D2" w:rsidR="00BC63E3" w:rsidRPr="00D45A24" w:rsidRDefault="00BC63E3" w:rsidP="00D45A24">
      <w:pPr>
        <w:spacing w:after="0"/>
        <w:jc w:val="center"/>
        <w:rPr>
          <w:rFonts w:eastAsia="Times New Roman"/>
          <w:i/>
          <w:color w:val="0000FF"/>
        </w:rPr>
      </w:pPr>
      <w:r w:rsidRPr="00D15D29">
        <w:rPr>
          <w:i/>
          <w:color w:val="0000FF"/>
        </w:rPr>
        <w:t>------------------------------ End of modified section -------------------------</w:t>
      </w:r>
    </w:p>
    <w:p w14:paraId="483F511E" w14:textId="77777777" w:rsidR="00BC63E3" w:rsidRDefault="00BC63E3" w:rsidP="00BC63E3">
      <w:pPr>
        <w:pStyle w:val="ListParagraph"/>
        <w:ind w:left="533"/>
        <w:jc w:val="center"/>
        <w:rPr>
          <w:rFonts w:ascii="Times New Roman" w:hAnsi="Times New Roman"/>
          <w:i/>
          <w:color w:val="0000FF"/>
        </w:rPr>
      </w:pPr>
    </w:p>
    <w:p w14:paraId="73BCFC21" w14:textId="77777777" w:rsidR="00BC63E3" w:rsidRPr="002443B9" w:rsidRDefault="00BC63E3" w:rsidP="002443B9">
      <w:pPr>
        <w:spacing w:after="0"/>
        <w:rPr>
          <w:rFonts w:eastAsia="Times New Roman"/>
          <w:i/>
          <w:color w:val="0000FF"/>
        </w:rPr>
      </w:pPr>
    </w:p>
    <w:sectPr w:rsidR="00BC63E3" w:rsidRPr="002443B9" w:rsidSect="00BF6BB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BE7A6" w14:textId="77777777" w:rsidR="00E5160E" w:rsidRDefault="00E5160E">
      <w:r>
        <w:separator/>
      </w:r>
    </w:p>
  </w:endnote>
  <w:endnote w:type="continuationSeparator" w:id="0">
    <w:p w14:paraId="5C154F34" w14:textId="77777777" w:rsidR="00E5160E" w:rsidRDefault="00E5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5.0.0">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E8BF" w14:textId="77777777" w:rsidR="00E5160E" w:rsidRDefault="00E5160E">
      <w:r>
        <w:separator/>
      </w:r>
    </w:p>
  </w:footnote>
  <w:footnote w:type="continuationSeparator" w:id="0">
    <w:p w14:paraId="294C278F" w14:textId="77777777" w:rsidR="00E5160E" w:rsidRDefault="00E5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D0342" w:rsidRDefault="003D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D0342" w:rsidRDefault="003D03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D0342" w:rsidRDefault="003D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A53"/>
    <w:multiLevelType w:val="hybridMultilevel"/>
    <w:tmpl w:val="4A5632E8"/>
    <w:lvl w:ilvl="0" w:tplc="C1AC8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8A7134"/>
    <w:multiLevelType w:val="hybridMultilevel"/>
    <w:tmpl w:val="62CCA708"/>
    <w:lvl w:ilvl="0" w:tplc="684ED3E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F251D"/>
    <w:multiLevelType w:val="hybridMultilevel"/>
    <w:tmpl w:val="4AD41C00"/>
    <w:lvl w:ilvl="0" w:tplc="B6C4005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45A51C95"/>
    <w:multiLevelType w:val="hybridMultilevel"/>
    <w:tmpl w:val="F64C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63D40"/>
    <w:multiLevelType w:val="hybridMultilevel"/>
    <w:tmpl w:val="EEA02752"/>
    <w:lvl w:ilvl="0" w:tplc="C67297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772AE"/>
    <w:multiLevelType w:val="hybridMultilevel"/>
    <w:tmpl w:val="E97CC9FC"/>
    <w:lvl w:ilvl="0" w:tplc="1AAC9FE0">
      <w:start w:val="3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w15:presenceInfo w15:providerId="AD" w15:userId="S-1-5-21-147214757-305610072-1517763936-4249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CF"/>
    <w:rsid w:val="00001D42"/>
    <w:rsid w:val="000040D1"/>
    <w:rsid w:val="0000638F"/>
    <w:rsid w:val="00011E78"/>
    <w:rsid w:val="00021159"/>
    <w:rsid w:val="00022E4A"/>
    <w:rsid w:val="00024E7A"/>
    <w:rsid w:val="0002552F"/>
    <w:rsid w:val="000276C9"/>
    <w:rsid w:val="00030073"/>
    <w:rsid w:val="000377CC"/>
    <w:rsid w:val="00037892"/>
    <w:rsid w:val="0004438D"/>
    <w:rsid w:val="000567E3"/>
    <w:rsid w:val="000766B8"/>
    <w:rsid w:val="0007788A"/>
    <w:rsid w:val="00080860"/>
    <w:rsid w:val="00083080"/>
    <w:rsid w:val="000858DB"/>
    <w:rsid w:val="00096171"/>
    <w:rsid w:val="000A6394"/>
    <w:rsid w:val="000B255A"/>
    <w:rsid w:val="000B2EA4"/>
    <w:rsid w:val="000B5CFD"/>
    <w:rsid w:val="000B7FED"/>
    <w:rsid w:val="000C038A"/>
    <w:rsid w:val="000C6598"/>
    <w:rsid w:val="000C7100"/>
    <w:rsid w:val="000D44B3"/>
    <w:rsid w:val="000D5D17"/>
    <w:rsid w:val="000D721A"/>
    <w:rsid w:val="000E4FC6"/>
    <w:rsid w:val="000E6D7F"/>
    <w:rsid w:val="000F3795"/>
    <w:rsid w:val="000F7566"/>
    <w:rsid w:val="0010260B"/>
    <w:rsid w:val="001058E4"/>
    <w:rsid w:val="001171A9"/>
    <w:rsid w:val="00132C96"/>
    <w:rsid w:val="001401B3"/>
    <w:rsid w:val="00144D65"/>
    <w:rsid w:val="00145D43"/>
    <w:rsid w:val="00150E74"/>
    <w:rsid w:val="00152A57"/>
    <w:rsid w:val="00157499"/>
    <w:rsid w:val="001577CE"/>
    <w:rsid w:val="001642BE"/>
    <w:rsid w:val="00170555"/>
    <w:rsid w:val="001715FF"/>
    <w:rsid w:val="00176793"/>
    <w:rsid w:val="00177B59"/>
    <w:rsid w:val="00177CD0"/>
    <w:rsid w:val="00181791"/>
    <w:rsid w:val="00187F4E"/>
    <w:rsid w:val="00192C46"/>
    <w:rsid w:val="00194030"/>
    <w:rsid w:val="001A08B3"/>
    <w:rsid w:val="001A7B35"/>
    <w:rsid w:val="001A7B60"/>
    <w:rsid w:val="001B1494"/>
    <w:rsid w:val="001B52F0"/>
    <w:rsid w:val="001B7A65"/>
    <w:rsid w:val="001C510B"/>
    <w:rsid w:val="001C6098"/>
    <w:rsid w:val="001C78F9"/>
    <w:rsid w:val="001D0C29"/>
    <w:rsid w:val="001D48B3"/>
    <w:rsid w:val="001E0234"/>
    <w:rsid w:val="001E03FE"/>
    <w:rsid w:val="001E1ACB"/>
    <w:rsid w:val="001E34BE"/>
    <w:rsid w:val="001E37ED"/>
    <w:rsid w:val="001E41F3"/>
    <w:rsid w:val="001E7347"/>
    <w:rsid w:val="001E74A2"/>
    <w:rsid w:val="001F130F"/>
    <w:rsid w:val="002063FD"/>
    <w:rsid w:val="00212466"/>
    <w:rsid w:val="00214E8C"/>
    <w:rsid w:val="00235743"/>
    <w:rsid w:val="00240FBB"/>
    <w:rsid w:val="002443B9"/>
    <w:rsid w:val="00244F1E"/>
    <w:rsid w:val="0026004D"/>
    <w:rsid w:val="0026071C"/>
    <w:rsid w:val="0026187B"/>
    <w:rsid w:val="002640DD"/>
    <w:rsid w:val="0026783A"/>
    <w:rsid w:val="00267F72"/>
    <w:rsid w:val="00275D12"/>
    <w:rsid w:val="00277A0A"/>
    <w:rsid w:val="00281189"/>
    <w:rsid w:val="00284FEB"/>
    <w:rsid w:val="002860C4"/>
    <w:rsid w:val="0029053C"/>
    <w:rsid w:val="00293C0F"/>
    <w:rsid w:val="00297265"/>
    <w:rsid w:val="002A173A"/>
    <w:rsid w:val="002A566D"/>
    <w:rsid w:val="002B5741"/>
    <w:rsid w:val="002D2755"/>
    <w:rsid w:val="002E472E"/>
    <w:rsid w:val="002F1857"/>
    <w:rsid w:val="002F3C6D"/>
    <w:rsid w:val="002F5168"/>
    <w:rsid w:val="00305409"/>
    <w:rsid w:val="0031439E"/>
    <w:rsid w:val="00326121"/>
    <w:rsid w:val="00333F89"/>
    <w:rsid w:val="00343E1B"/>
    <w:rsid w:val="003450F5"/>
    <w:rsid w:val="00355E25"/>
    <w:rsid w:val="00357B60"/>
    <w:rsid w:val="0036016D"/>
    <w:rsid w:val="00360466"/>
    <w:rsid w:val="003607A7"/>
    <w:rsid w:val="003609EF"/>
    <w:rsid w:val="0036231A"/>
    <w:rsid w:val="00362C16"/>
    <w:rsid w:val="0036694E"/>
    <w:rsid w:val="00366AA2"/>
    <w:rsid w:val="003674D7"/>
    <w:rsid w:val="00374DD4"/>
    <w:rsid w:val="0037762F"/>
    <w:rsid w:val="00382252"/>
    <w:rsid w:val="00391AD5"/>
    <w:rsid w:val="00392209"/>
    <w:rsid w:val="0039221F"/>
    <w:rsid w:val="00394684"/>
    <w:rsid w:val="00394B18"/>
    <w:rsid w:val="003A5119"/>
    <w:rsid w:val="003B243B"/>
    <w:rsid w:val="003C25FE"/>
    <w:rsid w:val="003C7797"/>
    <w:rsid w:val="003D0342"/>
    <w:rsid w:val="003E1A36"/>
    <w:rsid w:val="003F6A36"/>
    <w:rsid w:val="00403D23"/>
    <w:rsid w:val="00410371"/>
    <w:rsid w:val="00410D75"/>
    <w:rsid w:val="00417F51"/>
    <w:rsid w:val="00423C2D"/>
    <w:rsid w:val="004242F1"/>
    <w:rsid w:val="00435811"/>
    <w:rsid w:val="00441C76"/>
    <w:rsid w:val="004436D6"/>
    <w:rsid w:val="00444769"/>
    <w:rsid w:val="0044495E"/>
    <w:rsid w:val="00453A92"/>
    <w:rsid w:val="00464C61"/>
    <w:rsid w:val="00466220"/>
    <w:rsid w:val="00466E78"/>
    <w:rsid w:val="0047274F"/>
    <w:rsid w:val="00474589"/>
    <w:rsid w:val="004802F0"/>
    <w:rsid w:val="0048219F"/>
    <w:rsid w:val="0048481C"/>
    <w:rsid w:val="0049579C"/>
    <w:rsid w:val="00496A38"/>
    <w:rsid w:val="0049771C"/>
    <w:rsid w:val="004A0544"/>
    <w:rsid w:val="004B0233"/>
    <w:rsid w:val="004B3B2D"/>
    <w:rsid w:val="004B6ECC"/>
    <w:rsid w:val="004B75B7"/>
    <w:rsid w:val="004D29BF"/>
    <w:rsid w:val="004D4F43"/>
    <w:rsid w:val="004D66C9"/>
    <w:rsid w:val="004F5788"/>
    <w:rsid w:val="00504F6C"/>
    <w:rsid w:val="00511640"/>
    <w:rsid w:val="00511814"/>
    <w:rsid w:val="005141D9"/>
    <w:rsid w:val="0051580D"/>
    <w:rsid w:val="005158E8"/>
    <w:rsid w:val="0053467F"/>
    <w:rsid w:val="00540543"/>
    <w:rsid w:val="005439CE"/>
    <w:rsid w:val="00547111"/>
    <w:rsid w:val="00547874"/>
    <w:rsid w:val="005542EF"/>
    <w:rsid w:val="005723AE"/>
    <w:rsid w:val="00573D9A"/>
    <w:rsid w:val="00582F8C"/>
    <w:rsid w:val="00591ED0"/>
    <w:rsid w:val="00592D74"/>
    <w:rsid w:val="005A745A"/>
    <w:rsid w:val="005B0546"/>
    <w:rsid w:val="005B06B4"/>
    <w:rsid w:val="005B2B24"/>
    <w:rsid w:val="005B3FAD"/>
    <w:rsid w:val="005B3FDD"/>
    <w:rsid w:val="005B6909"/>
    <w:rsid w:val="005D3B88"/>
    <w:rsid w:val="005D7E8A"/>
    <w:rsid w:val="005E2C44"/>
    <w:rsid w:val="005F3DBE"/>
    <w:rsid w:val="005F6F1E"/>
    <w:rsid w:val="00613825"/>
    <w:rsid w:val="00616520"/>
    <w:rsid w:val="00616DCB"/>
    <w:rsid w:val="00621188"/>
    <w:rsid w:val="00622963"/>
    <w:rsid w:val="00623022"/>
    <w:rsid w:val="00623958"/>
    <w:rsid w:val="006257ED"/>
    <w:rsid w:val="006532C2"/>
    <w:rsid w:val="00653DE4"/>
    <w:rsid w:val="006552AA"/>
    <w:rsid w:val="00657FB6"/>
    <w:rsid w:val="00665C47"/>
    <w:rsid w:val="0066640F"/>
    <w:rsid w:val="00670B0E"/>
    <w:rsid w:val="00673ED7"/>
    <w:rsid w:val="006746C3"/>
    <w:rsid w:val="00695808"/>
    <w:rsid w:val="006A2A1B"/>
    <w:rsid w:val="006A5B41"/>
    <w:rsid w:val="006B46FB"/>
    <w:rsid w:val="006C66DB"/>
    <w:rsid w:val="006D3578"/>
    <w:rsid w:val="006D6BAD"/>
    <w:rsid w:val="006E21FB"/>
    <w:rsid w:val="006F1908"/>
    <w:rsid w:val="006F1B47"/>
    <w:rsid w:val="006F51E0"/>
    <w:rsid w:val="006F6FA6"/>
    <w:rsid w:val="006F7AC5"/>
    <w:rsid w:val="0070021E"/>
    <w:rsid w:val="007004D0"/>
    <w:rsid w:val="00703FC0"/>
    <w:rsid w:val="007107C3"/>
    <w:rsid w:val="00710E90"/>
    <w:rsid w:val="00711392"/>
    <w:rsid w:val="00712285"/>
    <w:rsid w:val="00713CFB"/>
    <w:rsid w:val="00725C06"/>
    <w:rsid w:val="00726F40"/>
    <w:rsid w:val="00731AC7"/>
    <w:rsid w:val="00733618"/>
    <w:rsid w:val="00735CB3"/>
    <w:rsid w:val="00736B79"/>
    <w:rsid w:val="0073719E"/>
    <w:rsid w:val="00737BBD"/>
    <w:rsid w:val="007427FD"/>
    <w:rsid w:val="00750275"/>
    <w:rsid w:val="0075679B"/>
    <w:rsid w:val="00760800"/>
    <w:rsid w:val="00760803"/>
    <w:rsid w:val="00766A92"/>
    <w:rsid w:val="007707FA"/>
    <w:rsid w:val="00772399"/>
    <w:rsid w:val="00776B8D"/>
    <w:rsid w:val="007843EB"/>
    <w:rsid w:val="00790254"/>
    <w:rsid w:val="00792342"/>
    <w:rsid w:val="007977A8"/>
    <w:rsid w:val="007A0476"/>
    <w:rsid w:val="007A0CDC"/>
    <w:rsid w:val="007B29F3"/>
    <w:rsid w:val="007B512A"/>
    <w:rsid w:val="007B564C"/>
    <w:rsid w:val="007B5B9F"/>
    <w:rsid w:val="007C2097"/>
    <w:rsid w:val="007C2A2D"/>
    <w:rsid w:val="007C54D6"/>
    <w:rsid w:val="007C5B9E"/>
    <w:rsid w:val="007D0418"/>
    <w:rsid w:val="007D6012"/>
    <w:rsid w:val="007D6A07"/>
    <w:rsid w:val="007E1735"/>
    <w:rsid w:val="007E3859"/>
    <w:rsid w:val="007F069E"/>
    <w:rsid w:val="007F37E9"/>
    <w:rsid w:val="007F7259"/>
    <w:rsid w:val="0080351D"/>
    <w:rsid w:val="008040A8"/>
    <w:rsid w:val="00806739"/>
    <w:rsid w:val="00810F7C"/>
    <w:rsid w:val="00817982"/>
    <w:rsid w:val="008279FA"/>
    <w:rsid w:val="00834B58"/>
    <w:rsid w:val="00837095"/>
    <w:rsid w:val="00840115"/>
    <w:rsid w:val="00854114"/>
    <w:rsid w:val="00855815"/>
    <w:rsid w:val="00860C59"/>
    <w:rsid w:val="008626E7"/>
    <w:rsid w:val="00870EE7"/>
    <w:rsid w:val="008807E9"/>
    <w:rsid w:val="008863B9"/>
    <w:rsid w:val="008A1883"/>
    <w:rsid w:val="008A2828"/>
    <w:rsid w:val="008A45A6"/>
    <w:rsid w:val="008A74E6"/>
    <w:rsid w:val="008B4A62"/>
    <w:rsid w:val="008C3D49"/>
    <w:rsid w:val="008D00BE"/>
    <w:rsid w:val="008D3CCC"/>
    <w:rsid w:val="008E1253"/>
    <w:rsid w:val="008E1B35"/>
    <w:rsid w:val="008F3789"/>
    <w:rsid w:val="008F686C"/>
    <w:rsid w:val="009037BC"/>
    <w:rsid w:val="00905FE4"/>
    <w:rsid w:val="00906042"/>
    <w:rsid w:val="00911705"/>
    <w:rsid w:val="0091431A"/>
    <w:rsid w:val="009148DE"/>
    <w:rsid w:val="00924A60"/>
    <w:rsid w:val="00925652"/>
    <w:rsid w:val="00927927"/>
    <w:rsid w:val="00933B09"/>
    <w:rsid w:val="00941E30"/>
    <w:rsid w:val="0094245A"/>
    <w:rsid w:val="00947541"/>
    <w:rsid w:val="00962713"/>
    <w:rsid w:val="00964D4A"/>
    <w:rsid w:val="00973116"/>
    <w:rsid w:val="009775E1"/>
    <w:rsid w:val="009777D9"/>
    <w:rsid w:val="0099039F"/>
    <w:rsid w:val="00991B88"/>
    <w:rsid w:val="00997082"/>
    <w:rsid w:val="009A2751"/>
    <w:rsid w:val="009A5753"/>
    <w:rsid w:val="009A579D"/>
    <w:rsid w:val="009A62D9"/>
    <w:rsid w:val="009B42E4"/>
    <w:rsid w:val="009C6360"/>
    <w:rsid w:val="009C6C64"/>
    <w:rsid w:val="009C6E72"/>
    <w:rsid w:val="009C70AD"/>
    <w:rsid w:val="009D464C"/>
    <w:rsid w:val="009D5C07"/>
    <w:rsid w:val="009E3297"/>
    <w:rsid w:val="009E43AD"/>
    <w:rsid w:val="009F4519"/>
    <w:rsid w:val="009F734F"/>
    <w:rsid w:val="00A004D9"/>
    <w:rsid w:val="00A006B6"/>
    <w:rsid w:val="00A0187D"/>
    <w:rsid w:val="00A044CC"/>
    <w:rsid w:val="00A05506"/>
    <w:rsid w:val="00A14AE7"/>
    <w:rsid w:val="00A14D2F"/>
    <w:rsid w:val="00A152D4"/>
    <w:rsid w:val="00A21E67"/>
    <w:rsid w:val="00A246B6"/>
    <w:rsid w:val="00A271BF"/>
    <w:rsid w:val="00A35409"/>
    <w:rsid w:val="00A35E58"/>
    <w:rsid w:val="00A4115C"/>
    <w:rsid w:val="00A4602E"/>
    <w:rsid w:val="00A47E70"/>
    <w:rsid w:val="00A50CF0"/>
    <w:rsid w:val="00A55E93"/>
    <w:rsid w:val="00A64B84"/>
    <w:rsid w:val="00A65F8C"/>
    <w:rsid w:val="00A67029"/>
    <w:rsid w:val="00A7671C"/>
    <w:rsid w:val="00A93110"/>
    <w:rsid w:val="00A969A4"/>
    <w:rsid w:val="00AA2CBC"/>
    <w:rsid w:val="00AA334C"/>
    <w:rsid w:val="00AA47D3"/>
    <w:rsid w:val="00AA766C"/>
    <w:rsid w:val="00AB0F49"/>
    <w:rsid w:val="00AB25E4"/>
    <w:rsid w:val="00AB2ED3"/>
    <w:rsid w:val="00AC057C"/>
    <w:rsid w:val="00AC5820"/>
    <w:rsid w:val="00AD1CD8"/>
    <w:rsid w:val="00AD5C30"/>
    <w:rsid w:val="00AE1A85"/>
    <w:rsid w:val="00AF0A0E"/>
    <w:rsid w:val="00AF5970"/>
    <w:rsid w:val="00AF70D4"/>
    <w:rsid w:val="00AF72EE"/>
    <w:rsid w:val="00B00F7A"/>
    <w:rsid w:val="00B04D41"/>
    <w:rsid w:val="00B0523D"/>
    <w:rsid w:val="00B10089"/>
    <w:rsid w:val="00B102EA"/>
    <w:rsid w:val="00B21E35"/>
    <w:rsid w:val="00B258BB"/>
    <w:rsid w:val="00B26035"/>
    <w:rsid w:val="00B40A1B"/>
    <w:rsid w:val="00B47EBF"/>
    <w:rsid w:val="00B60E0B"/>
    <w:rsid w:val="00B63869"/>
    <w:rsid w:val="00B67B97"/>
    <w:rsid w:val="00B70312"/>
    <w:rsid w:val="00B76CFA"/>
    <w:rsid w:val="00B80155"/>
    <w:rsid w:val="00B94613"/>
    <w:rsid w:val="00B968C8"/>
    <w:rsid w:val="00BA34C7"/>
    <w:rsid w:val="00BA3EC5"/>
    <w:rsid w:val="00BA51D9"/>
    <w:rsid w:val="00BA6773"/>
    <w:rsid w:val="00BB05D3"/>
    <w:rsid w:val="00BB296E"/>
    <w:rsid w:val="00BB5DFC"/>
    <w:rsid w:val="00BB66E7"/>
    <w:rsid w:val="00BC53B6"/>
    <w:rsid w:val="00BC63E3"/>
    <w:rsid w:val="00BC72A3"/>
    <w:rsid w:val="00BD279D"/>
    <w:rsid w:val="00BD4CCE"/>
    <w:rsid w:val="00BD6BB8"/>
    <w:rsid w:val="00BE1706"/>
    <w:rsid w:val="00BE42FB"/>
    <w:rsid w:val="00BF6BBD"/>
    <w:rsid w:val="00C15F3F"/>
    <w:rsid w:val="00C301D8"/>
    <w:rsid w:val="00C452E8"/>
    <w:rsid w:val="00C454CF"/>
    <w:rsid w:val="00C514F6"/>
    <w:rsid w:val="00C6391F"/>
    <w:rsid w:val="00C65B5A"/>
    <w:rsid w:val="00C66BA2"/>
    <w:rsid w:val="00C67384"/>
    <w:rsid w:val="00C75233"/>
    <w:rsid w:val="00C870F6"/>
    <w:rsid w:val="00C95985"/>
    <w:rsid w:val="00CA0F9D"/>
    <w:rsid w:val="00CA3600"/>
    <w:rsid w:val="00CA6AA0"/>
    <w:rsid w:val="00CA6D87"/>
    <w:rsid w:val="00CB4571"/>
    <w:rsid w:val="00CC107D"/>
    <w:rsid w:val="00CC5026"/>
    <w:rsid w:val="00CC68D0"/>
    <w:rsid w:val="00CC79CE"/>
    <w:rsid w:val="00CD420D"/>
    <w:rsid w:val="00CE0A49"/>
    <w:rsid w:val="00CE0B66"/>
    <w:rsid w:val="00CE5420"/>
    <w:rsid w:val="00CF00CD"/>
    <w:rsid w:val="00D00AC6"/>
    <w:rsid w:val="00D01AB6"/>
    <w:rsid w:val="00D03F9A"/>
    <w:rsid w:val="00D06D51"/>
    <w:rsid w:val="00D1264A"/>
    <w:rsid w:val="00D12BF3"/>
    <w:rsid w:val="00D130A4"/>
    <w:rsid w:val="00D15D29"/>
    <w:rsid w:val="00D20E53"/>
    <w:rsid w:val="00D24991"/>
    <w:rsid w:val="00D3009C"/>
    <w:rsid w:val="00D45A24"/>
    <w:rsid w:val="00D50255"/>
    <w:rsid w:val="00D57D24"/>
    <w:rsid w:val="00D66520"/>
    <w:rsid w:val="00D761ED"/>
    <w:rsid w:val="00D80950"/>
    <w:rsid w:val="00D83DEE"/>
    <w:rsid w:val="00D84AE9"/>
    <w:rsid w:val="00D87D70"/>
    <w:rsid w:val="00D9164F"/>
    <w:rsid w:val="00DA64A9"/>
    <w:rsid w:val="00DA7FC5"/>
    <w:rsid w:val="00DB03E7"/>
    <w:rsid w:val="00DB2092"/>
    <w:rsid w:val="00DD0959"/>
    <w:rsid w:val="00DD29D2"/>
    <w:rsid w:val="00DD42CA"/>
    <w:rsid w:val="00DD45BC"/>
    <w:rsid w:val="00DD7E11"/>
    <w:rsid w:val="00DE34CF"/>
    <w:rsid w:val="00DF1D2B"/>
    <w:rsid w:val="00DF3A3E"/>
    <w:rsid w:val="00E048F6"/>
    <w:rsid w:val="00E13F3D"/>
    <w:rsid w:val="00E21646"/>
    <w:rsid w:val="00E30FCD"/>
    <w:rsid w:val="00E34898"/>
    <w:rsid w:val="00E40764"/>
    <w:rsid w:val="00E45099"/>
    <w:rsid w:val="00E5160E"/>
    <w:rsid w:val="00E70D4D"/>
    <w:rsid w:val="00E76C9C"/>
    <w:rsid w:val="00E806AA"/>
    <w:rsid w:val="00E84CCC"/>
    <w:rsid w:val="00E90CAA"/>
    <w:rsid w:val="00E92E33"/>
    <w:rsid w:val="00E95BF3"/>
    <w:rsid w:val="00E965B7"/>
    <w:rsid w:val="00EB09B7"/>
    <w:rsid w:val="00EC050D"/>
    <w:rsid w:val="00EC1683"/>
    <w:rsid w:val="00ED392F"/>
    <w:rsid w:val="00ED7B0A"/>
    <w:rsid w:val="00EE043D"/>
    <w:rsid w:val="00EE57F6"/>
    <w:rsid w:val="00EE5927"/>
    <w:rsid w:val="00EE7D7C"/>
    <w:rsid w:val="00EF0BBF"/>
    <w:rsid w:val="00EF18D2"/>
    <w:rsid w:val="00F0546A"/>
    <w:rsid w:val="00F13965"/>
    <w:rsid w:val="00F13DA8"/>
    <w:rsid w:val="00F15371"/>
    <w:rsid w:val="00F15A0A"/>
    <w:rsid w:val="00F20AA0"/>
    <w:rsid w:val="00F25D98"/>
    <w:rsid w:val="00F300FB"/>
    <w:rsid w:val="00F344C9"/>
    <w:rsid w:val="00F36A6C"/>
    <w:rsid w:val="00F528A9"/>
    <w:rsid w:val="00F549F2"/>
    <w:rsid w:val="00F613A1"/>
    <w:rsid w:val="00F617C4"/>
    <w:rsid w:val="00F619B6"/>
    <w:rsid w:val="00F64B3E"/>
    <w:rsid w:val="00F720B4"/>
    <w:rsid w:val="00F72877"/>
    <w:rsid w:val="00F72D0C"/>
    <w:rsid w:val="00F841D8"/>
    <w:rsid w:val="00F953F8"/>
    <w:rsid w:val="00F96D0E"/>
    <w:rsid w:val="00FA4558"/>
    <w:rsid w:val="00FA6C4E"/>
    <w:rsid w:val="00FB6386"/>
    <w:rsid w:val="00FC2B14"/>
    <w:rsid w:val="00FC58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5DD1E92-A416-4853-ACF3-2E654308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5C30"/>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73719E"/>
    <w:rPr>
      <w:rFonts w:ascii="Arial" w:hAnsi="Arial"/>
      <w:lang w:val="en-GB" w:eastAsia="en-US"/>
    </w:rPr>
  </w:style>
  <w:style w:type="character" w:customStyle="1" w:styleId="TACChar">
    <w:name w:val="TAC Char"/>
    <w:link w:val="TAC"/>
    <w:qFormat/>
    <w:rsid w:val="000D5D17"/>
    <w:rPr>
      <w:rFonts w:ascii="Arial" w:hAnsi="Arial"/>
      <w:sz w:val="18"/>
      <w:lang w:val="en-GB" w:eastAsia="en-US"/>
    </w:rPr>
  </w:style>
  <w:style w:type="character" w:customStyle="1" w:styleId="THChar">
    <w:name w:val="TH Char"/>
    <w:link w:val="TH"/>
    <w:qFormat/>
    <w:rsid w:val="000D5D17"/>
    <w:rPr>
      <w:rFonts w:ascii="Arial" w:hAnsi="Arial"/>
      <w:b/>
      <w:lang w:val="en-GB" w:eastAsia="en-US"/>
    </w:rPr>
  </w:style>
  <w:style w:type="character" w:customStyle="1" w:styleId="TAHCar">
    <w:name w:val="TAH Car"/>
    <w:link w:val="TAH"/>
    <w:qFormat/>
    <w:rsid w:val="000D5D17"/>
    <w:rPr>
      <w:rFonts w:ascii="Arial" w:hAnsi="Arial"/>
      <w:b/>
      <w:sz w:val="18"/>
      <w:lang w:val="en-GB" w:eastAsia="en-US"/>
    </w:rPr>
  </w:style>
  <w:style w:type="character" w:customStyle="1" w:styleId="TANChar">
    <w:name w:val="TAN Char"/>
    <w:link w:val="TAN"/>
    <w:qFormat/>
    <w:rsid w:val="000D5D17"/>
    <w:rPr>
      <w:rFonts w:ascii="Arial" w:hAnsi="Arial"/>
      <w:sz w:val="18"/>
      <w:lang w:val="en-GB" w:eastAsia="en-US"/>
    </w:rPr>
  </w:style>
  <w:style w:type="character" w:customStyle="1" w:styleId="TALCar">
    <w:name w:val="TAL Car"/>
    <w:link w:val="TAL"/>
    <w:qFormat/>
    <w:rsid w:val="000D5D17"/>
    <w:rPr>
      <w:rFonts w:ascii="Arial" w:hAnsi="Arial"/>
      <w:sz w:val="18"/>
      <w:lang w:val="en-GB" w:eastAsia="en-US"/>
    </w:rPr>
  </w:style>
  <w:style w:type="character" w:customStyle="1" w:styleId="H6Char">
    <w:name w:val="H6 Char"/>
    <w:link w:val="H6"/>
    <w:qFormat/>
    <w:rsid w:val="000D5D17"/>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7004D0"/>
    <w:rPr>
      <w:rFonts w:ascii="Arial" w:hAnsi="Arial"/>
      <w:b/>
      <w:noProof/>
      <w:sz w:val="18"/>
      <w:lang w:val="en-GB" w:eastAsia="en-US"/>
    </w:rPr>
  </w:style>
  <w:style w:type="table" w:styleId="TableGrid">
    <w:name w:val="Table Grid"/>
    <w:basedOn w:val="TableNormal"/>
    <w:qFormat/>
    <w:rsid w:val="00D00A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00AC6"/>
    <w:rPr>
      <w:rFonts w:ascii="Times New Roman" w:hAnsi="Times New Roman"/>
      <w:lang w:val="en-GB" w:eastAsia="en-US"/>
    </w:rPr>
  </w:style>
  <w:style w:type="character" w:customStyle="1" w:styleId="EXChar">
    <w:name w:val="EX Char"/>
    <w:link w:val="EX"/>
    <w:qFormat/>
    <w:locked/>
    <w:rsid w:val="005B2B24"/>
    <w:rPr>
      <w:rFonts w:ascii="Times New Roman" w:hAnsi="Times New Roman"/>
      <w:lang w:val="en-GB" w:eastAsia="en-US"/>
    </w:rPr>
  </w:style>
  <w:style w:type="character" w:customStyle="1" w:styleId="B1Char">
    <w:name w:val="B1 Char"/>
    <w:link w:val="B1"/>
    <w:qFormat/>
    <w:locked/>
    <w:rsid w:val="005B2B24"/>
    <w:rPr>
      <w:rFonts w:ascii="Times New Roman" w:hAnsi="Times New Roman"/>
      <w:lang w:val="en-GB" w:eastAsia="en-US"/>
    </w:rPr>
  </w:style>
  <w:style w:type="paragraph" w:styleId="Revision">
    <w:name w:val="Revision"/>
    <w:hidden/>
    <w:uiPriority w:val="99"/>
    <w:semiHidden/>
    <w:rsid w:val="00B10089"/>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267F72"/>
    <w:rPr>
      <w:rFonts w:ascii="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qFormat/>
    <w:rsid w:val="00267F72"/>
    <w:rPr>
      <w:rFonts w:ascii="Arial" w:hAnsi="Arial"/>
      <w:sz w:val="28"/>
      <w:lang w:val="en-GB" w:eastAsia="en-US"/>
    </w:rPr>
  </w:style>
  <w:style w:type="character" w:customStyle="1" w:styleId="B2Char">
    <w:name w:val="B2 Char"/>
    <w:link w:val="B2"/>
    <w:locked/>
    <w:rsid w:val="00712285"/>
    <w:rPr>
      <w:rFonts w:ascii="Times New Roman" w:hAnsi="Times New Roman"/>
      <w:lang w:val="en-GB" w:eastAsia="en-US"/>
    </w:rPr>
  </w:style>
  <w:style w:type="paragraph" w:customStyle="1" w:styleId="a">
    <w:name w:val="样式 页眉"/>
    <w:basedOn w:val="Header"/>
    <w:link w:val="Char"/>
    <w:rsid w:val="00B21E35"/>
    <w:pPr>
      <w:overflowPunct w:val="0"/>
      <w:autoSpaceDE w:val="0"/>
      <w:autoSpaceDN w:val="0"/>
      <w:adjustRightInd w:val="0"/>
      <w:textAlignment w:val="baseline"/>
    </w:pPr>
    <w:rPr>
      <w:rFonts w:eastAsia="Arial"/>
      <w:bCs/>
      <w:sz w:val="22"/>
    </w:rPr>
  </w:style>
  <w:style w:type="character" w:customStyle="1" w:styleId="Char">
    <w:name w:val="样式 页眉 Char"/>
    <w:link w:val="a"/>
    <w:rsid w:val="00B21E35"/>
    <w:rPr>
      <w:rFonts w:ascii="Arial" w:eastAsia="Arial" w:hAnsi="Arial"/>
      <w:b/>
      <w:bCs/>
      <w:noProof/>
      <w:sz w:val="22"/>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45099"/>
    <w:pPr>
      <w:overflowPunct w:val="0"/>
      <w:autoSpaceDE w:val="0"/>
      <w:autoSpaceDN w:val="0"/>
      <w:adjustRightInd w:val="0"/>
      <w:ind w:left="720"/>
    </w:pPr>
    <w:rPr>
      <w:rFonts w:ascii="Arial" w:eastAsia="Times New Roman"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45099"/>
    <w:rPr>
      <w:rFonts w:ascii="Arial" w:eastAsia="Times New Roman" w:hAnsi="Arial"/>
      <w:lang w:val="en-GB" w:eastAsia="en-US"/>
    </w:rPr>
  </w:style>
  <w:style w:type="character" w:customStyle="1" w:styleId="TALChar">
    <w:name w:val="TAL Char"/>
    <w:qFormat/>
    <w:rsid w:val="005723AE"/>
    <w:rPr>
      <w:rFonts w:ascii="Arial" w:hAnsi="Arial"/>
      <w:sz w:val="18"/>
      <w:lang w:eastAsia="en-US"/>
    </w:rPr>
  </w:style>
  <w:style w:type="character" w:customStyle="1" w:styleId="CommentTextChar">
    <w:name w:val="Comment Text Char"/>
    <w:basedOn w:val="DefaultParagraphFont"/>
    <w:link w:val="CommentText"/>
    <w:qFormat/>
    <w:rsid w:val="00E70D4D"/>
    <w:rPr>
      <w:rFonts w:ascii="Times New Roman" w:hAnsi="Times New Roman"/>
      <w:lang w:val="en-GB" w:eastAsia="en-US"/>
    </w:rPr>
  </w:style>
  <w:style w:type="character" w:customStyle="1" w:styleId="CharChar1">
    <w:name w:val="Char Char1"/>
    <w:aliases w:val="Heading 1 Char2"/>
    <w:qFormat/>
    <w:rsid w:val="00F344C9"/>
    <w:rPr>
      <w:lang w:val="en-GB" w:eastAsia="ja-JP" w:bidi="ar-SA"/>
    </w:rPr>
  </w:style>
  <w:style w:type="character" w:customStyle="1" w:styleId="T1Char3">
    <w:name w:val="T1 Char3"/>
    <w:aliases w:val="Header 6 Char Char3"/>
    <w:qFormat/>
    <w:rsid w:val="00F344C9"/>
    <w:rPr>
      <w:rFonts w:ascii="Arial" w:hAnsi="Arial"/>
      <w:lang w:val="en-GB" w:eastAsia="en-US" w:bidi="ar-SA"/>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1B1494"/>
    <w:rPr>
      <w:rFonts w:ascii="Arial" w:hAnsi="Arial"/>
      <w:sz w:val="36"/>
      <w:lang w:val="en-GB" w:eastAsia="en-US"/>
    </w:rPr>
  </w:style>
  <w:style w:type="character" w:customStyle="1" w:styleId="TFChar">
    <w:name w:val="TF Char"/>
    <w:link w:val="TF"/>
    <w:qFormat/>
    <w:rsid w:val="0028118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723">
      <w:bodyDiv w:val="1"/>
      <w:marLeft w:val="0"/>
      <w:marRight w:val="0"/>
      <w:marTop w:val="0"/>
      <w:marBottom w:val="0"/>
      <w:divBdr>
        <w:top w:val="none" w:sz="0" w:space="0" w:color="auto"/>
        <w:left w:val="none" w:sz="0" w:space="0" w:color="auto"/>
        <w:bottom w:val="none" w:sz="0" w:space="0" w:color="auto"/>
        <w:right w:val="none" w:sz="0" w:space="0" w:color="auto"/>
      </w:divBdr>
    </w:div>
    <w:div w:id="234360147">
      <w:bodyDiv w:val="1"/>
      <w:marLeft w:val="0"/>
      <w:marRight w:val="0"/>
      <w:marTop w:val="0"/>
      <w:marBottom w:val="0"/>
      <w:divBdr>
        <w:top w:val="none" w:sz="0" w:space="0" w:color="auto"/>
        <w:left w:val="none" w:sz="0" w:space="0" w:color="auto"/>
        <w:bottom w:val="none" w:sz="0" w:space="0" w:color="auto"/>
        <w:right w:val="none" w:sz="0" w:space="0" w:color="auto"/>
      </w:divBdr>
    </w:div>
    <w:div w:id="243339058">
      <w:bodyDiv w:val="1"/>
      <w:marLeft w:val="0"/>
      <w:marRight w:val="0"/>
      <w:marTop w:val="0"/>
      <w:marBottom w:val="0"/>
      <w:divBdr>
        <w:top w:val="none" w:sz="0" w:space="0" w:color="auto"/>
        <w:left w:val="none" w:sz="0" w:space="0" w:color="auto"/>
        <w:bottom w:val="none" w:sz="0" w:space="0" w:color="auto"/>
        <w:right w:val="none" w:sz="0" w:space="0" w:color="auto"/>
      </w:divBdr>
    </w:div>
    <w:div w:id="360784394">
      <w:bodyDiv w:val="1"/>
      <w:marLeft w:val="0"/>
      <w:marRight w:val="0"/>
      <w:marTop w:val="0"/>
      <w:marBottom w:val="0"/>
      <w:divBdr>
        <w:top w:val="none" w:sz="0" w:space="0" w:color="auto"/>
        <w:left w:val="none" w:sz="0" w:space="0" w:color="auto"/>
        <w:bottom w:val="none" w:sz="0" w:space="0" w:color="auto"/>
        <w:right w:val="none" w:sz="0" w:space="0" w:color="auto"/>
      </w:divBdr>
    </w:div>
    <w:div w:id="518273385">
      <w:bodyDiv w:val="1"/>
      <w:marLeft w:val="0"/>
      <w:marRight w:val="0"/>
      <w:marTop w:val="0"/>
      <w:marBottom w:val="0"/>
      <w:divBdr>
        <w:top w:val="none" w:sz="0" w:space="0" w:color="auto"/>
        <w:left w:val="none" w:sz="0" w:space="0" w:color="auto"/>
        <w:bottom w:val="none" w:sz="0" w:space="0" w:color="auto"/>
        <w:right w:val="none" w:sz="0" w:space="0" w:color="auto"/>
      </w:divBdr>
    </w:div>
    <w:div w:id="570582198">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50254454">
      <w:bodyDiv w:val="1"/>
      <w:marLeft w:val="0"/>
      <w:marRight w:val="0"/>
      <w:marTop w:val="0"/>
      <w:marBottom w:val="0"/>
      <w:divBdr>
        <w:top w:val="none" w:sz="0" w:space="0" w:color="auto"/>
        <w:left w:val="none" w:sz="0" w:space="0" w:color="auto"/>
        <w:bottom w:val="none" w:sz="0" w:space="0" w:color="auto"/>
        <w:right w:val="none" w:sz="0" w:space="0" w:color="auto"/>
      </w:divBdr>
    </w:div>
    <w:div w:id="825978632">
      <w:bodyDiv w:val="1"/>
      <w:marLeft w:val="0"/>
      <w:marRight w:val="0"/>
      <w:marTop w:val="0"/>
      <w:marBottom w:val="0"/>
      <w:divBdr>
        <w:top w:val="none" w:sz="0" w:space="0" w:color="auto"/>
        <w:left w:val="none" w:sz="0" w:space="0" w:color="auto"/>
        <w:bottom w:val="none" w:sz="0" w:space="0" w:color="auto"/>
        <w:right w:val="none" w:sz="0" w:space="0" w:color="auto"/>
      </w:divBdr>
    </w:div>
    <w:div w:id="951323649">
      <w:bodyDiv w:val="1"/>
      <w:marLeft w:val="0"/>
      <w:marRight w:val="0"/>
      <w:marTop w:val="0"/>
      <w:marBottom w:val="0"/>
      <w:divBdr>
        <w:top w:val="none" w:sz="0" w:space="0" w:color="auto"/>
        <w:left w:val="none" w:sz="0" w:space="0" w:color="auto"/>
        <w:bottom w:val="none" w:sz="0" w:space="0" w:color="auto"/>
        <w:right w:val="none" w:sz="0" w:space="0" w:color="auto"/>
      </w:divBdr>
    </w:div>
    <w:div w:id="1006251434">
      <w:bodyDiv w:val="1"/>
      <w:marLeft w:val="0"/>
      <w:marRight w:val="0"/>
      <w:marTop w:val="0"/>
      <w:marBottom w:val="0"/>
      <w:divBdr>
        <w:top w:val="none" w:sz="0" w:space="0" w:color="auto"/>
        <w:left w:val="none" w:sz="0" w:space="0" w:color="auto"/>
        <w:bottom w:val="none" w:sz="0" w:space="0" w:color="auto"/>
        <w:right w:val="none" w:sz="0" w:space="0" w:color="auto"/>
      </w:divBdr>
      <w:divsChild>
        <w:div w:id="781337643">
          <w:marLeft w:val="893"/>
          <w:marRight w:val="0"/>
          <w:marTop w:val="40"/>
          <w:marBottom w:val="80"/>
          <w:divBdr>
            <w:top w:val="none" w:sz="0" w:space="0" w:color="auto"/>
            <w:left w:val="none" w:sz="0" w:space="0" w:color="auto"/>
            <w:bottom w:val="none" w:sz="0" w:space="0" w:color="auto"/>
            <w:right w:val="none" w:sz="0" w:space="0" w:color="auto"/>
          </w:divBdr>
        </w:div>
      </w:divsChild>
    </w:div>
    <w:div w:id="1538735063">
      <w:bodyDiv w:val="1"/>
      <w:marLeft w:val="0"/>
      <w:marRight w:val="0"/>
      <w:marTop w:val="0"/>
      <w:marBottom w:val="0"/>
      <w:divBdr>
        <w:top w:val="none" w:sz="0" w:space="0" w:color="auto"/>
        <w:left w:val="none" w:sz="0" w:space="0" w:color="auto"/>
        <w:bottom w:val="none" w:sz="0" w:space="0" w:color="auto"/>
        <w:right w:val="none" w:sz="0" w:space="0" w:color="auto"/>
      </w:divBdr>
    </w:div>
    <w:div w:id="1578174691">
      <w:bodyDiv w:val="1"/>
      <w:marLeft w:val="0"/>
      <w:marRight w:val="0"/>
      <w:marTop w:val="0"/>
      <w:marBottom w:val="0"/>
      <w:divBdr>
        <w:top w:val="none" w:sz="0" w:space="0" w:color="auto"/>
        <w:left w:val="none" w:sz="0" w:space="0" w:color="auto"/>
        <w:bottom w:val="none" w:sz="0" w:space="0" w:color="auto"/>
        <w:right w:val="none" w:sz="0" w:space="0" w:color="auto"/>
      </w:divBdr>
    </w:div>
    <w:div w:id="1642533925">
      <w:bodyDiv w:val="1"/>
      <w:marLeft w:val="0"/>
      <w:marRight w:val="0"/>
      <w:marTop w:val="0"/>
      <w:marBottom w:val="0"/>
      <w:divBdr>
        <w:top w:val="none" w:sz="0" w:space="0" w:color="auto"/>
        <w:left w:val="none" w:sz="0" w:space="0" w:color="auto"/>
        <w:bottom w:val="none" w:sz="0" w:space="0" w:color="auto"/>
        <w:right w:val="none" w:sz="0" w:space="0" w:color="auto"/>
      </w:divBdr>
    </w:div>
    <w:div w:id="1868178310">
      <w:bodyDiv w:val="1"/>
      <w:marLeft w:val="0"/>
      <w:marRight w:val="0"/>
      <w:marTop w:val="0"/>
      <w:marBottom w:val="0"/>
      <w:divBdr>
        <w:top w:val="none" w:sz="0" w:space="0" w:color="auto"/>
        <w:left w:val="none" w:sz="0" w:space="0" w:color="auto"/>
        <w:bottom w:val="none" w:sz="0" w:space="0" w:color="auto"/>
        <w:right w:val="none" w:sz="0" w:space="0" w:color="auto"/>
      </w:divBdr>
    </w:div>
    <w:div w:id="1917788743">
      <w:bodyDiv w:val="1"/>
      <w:marLeft w:val="0"/>
      <w:marRight w:val="0"/>
      <w:marTop w:val="0"/>
      <w:marBottom w:val="0"/>
      <w:divBdr>
        <w:top w:val="none" w:sz="0" w:space="0" w:color="auto"/>
        <w:left w:val="none" w:sz="0" w:space="0" w:color="auto"/>
        <w:bottom w:val="none" w:sz="0" w:space="0" w:color="auto"/>
        <w:right w:val="none" w:sz="0" w:space="0" w:color="auto"/>
      </w:divBdr>
    </w:div>
    <w:div w:id="1971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4494091599A4BB99A0541BE9C94B3" ma:contentTypeVersion="18" ma:contentTypeDescription="Een nieuw document maken." ma:contentTypeScope="" ma:versionID="46db70c21c26b4c8f75f0fd2ab5426e8">
  <xsd:schema xmlns:xsd="http://www.w3.org/2001/XMLSchema" xmlns:xs="http://www.w3.org/2001/XMLSchema" xmlns:p="http://schemas.microsoft.com/office/2006/metadata/properties" xmlns:ns3="47787118-fbe4-41a3-8399-a0f96f6d786d" xmlns:ns4="9b7a7441-741d-4a5f-afd2-6824b9756eb3" targetNamespace="http://schemas.microsoft.com/office/2006/metadata/properties" ma:root="true" ma:fieldsID="6ce9aff3486cf1e2472cbc1344a2020e" ns3:_="" ns4:_="">
    <xsd:import namespace="47787118-fbe4-41a3-8399-a0f96f6d786d"/>
    <xsd:import namespace="9b7a7441-741d-4a5f-afd2-6824b9756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87118-fbe4-41a3-8399-a0f96f6d786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a7441-741d-4a5f-afd2-6824b9756e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b7a7441-741d-4a5f-afd2-6824b9756e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56DE-34D4-498D-A8A3-76B032BB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87118-fbe4-41a3-8399-a0f96f6d786d"/>
    <ds:schemaRef ds:uri="9b7a7441-741d-4a5f-afd2-6824b9756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89E91-9DAD-499C-AF80-7BC90C20FBC1}">
  <ds:schemaRefs>
    <ds:schemaRef ds:uri="http://schemas.microsoft.com/office/2006/metadata/properties"/>
    <ds:schemaRef ds:uri="http://schemas.microsoft.com/office/infopath/2007/PartnerControls"/>
    <ds:schemaRef ds:uri="9b7a7441-741d-4a5f-afd2-6824b9756eb3"/>
  </ds:schemaRefs>
</ds:datastoreItem>
</file>

<file path=customXml/itemProps3.xml><?xml version="1.0" encoding="utf-8"?>
<ds:datastoreItem xmlns:ds="http://schemas.openxmlformats.org/officeDocument/2006/customXml" ds:itemID="{FD386FE7-52E9-49B4-8C6F-6EF69B5B399E}">
  <ds:schemaRefs>
    <ds:schemaRef ds:uri="http://schemas.microsoft.com/sharepoint/v3/contenttype/forms"/>
  </ds:schemaRefs>
</ds:datastoreItem>
</file>

<file path=customXml/itemProps4.xml><?xml version="1.0" encoding="utf-8"?>
<ds:datastoreItem xmlns:ds="http://schemas.openxmlformats.org/officeDocument/2006/customXml" ds:itemID="{B94248DA-1669-4513-8A62-0A942AF6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2351</Words>
  <Characters>13405</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Michal Szydelko</cp:lastModifiedBy>
  <cp:revision>2</cp:revision>
  <cp:lastPrinted>1899-12-31T23:00:00Z</cp:lastPrinted>
  <dcterms:created xsi:type="dcterms:W3CDTF">2024-05-23T16:02:00Z</dcterms:created>
  <dcterms:modified xsi:type="dcterms:W3CDTF">2024-05-23T16:02:00Z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27a8ab9ecca4ba9a156614d0807f5c6">
    <vt:lpwstr>CWMFeDQyPk+TSH8+KJ/1nL5HMpccsbs7gaWT8mZL1gIRNgthhzvVcbWkEO61ITV9w6an7v4oJ8ICJDaZX0ngfvnIg==</vt:lpwstr>
  </property>
  <property fmtid="{D5CDD505-2E9C-101B-9397-08002B2CF9AE}" pid="22" name="_2015_ms_pID_725343">
    <vt:lpwstr>(3)M/3fbH/WCBu2ECUwAMIGCFrSqXnQz+iBdQ0TdTiNkc5P76NB79gQeA73WDDdbvNHL8uZppSZ
7csxphij34eXaoSDUu5I2C+SG7SRsVBWSyeNQJcIJNrySSkt0iqbnPaIZYnRm61utJipnpki
mpGnmn1C8CoNbZV2M+8nI4l7WJAHUVcDX6K/kM1hmFfTBCPWEfG+nkdoF4+CTpYVN+O/hDDy
MZ3anmHn4VYLE/z7X/</vt:lpwstr>
  </property>
  <property fmtid="{D5CDD505-2E9C-101B-9397-08002B2CF9AE}" pid="23" name="_2015_ms_pID_7253431">
    <vt:lpwstr>5zbGi2Podg9FmRHbODzcysO1+NcaS20NSN2mm2iXdVHFRdN5lIUYqA
dRMeKQwbN20ADDLYgsS2sbIXDzRAd9M1yxeQ42xDXdccSFKg/PudyRtY5w71Af6iyA3bLMI9
wiLEiS7iFXfXVhMSkVpc1x4oOz7PMe0TiHwKpGvUmzgYnqXSVo6ENXTgTu6fxdUvNz6JHYxx
Ti+m9g9KY5WwNk9pQaGL8BRibGubm+Lhrcr7</vt:lpwstr>
  </property>
  <property fmtid="{D5CDD505-2E9C-101B-9397-08002B2CF9AE}" pid="24" name="_2015_ms_pID_7253432">
    <vt:lpwstr>Wg==</vt:lpwstr>
  </property>
  <property fmtid="{D5CDD505-2E9C-101B-9397-08002B2CF9AE}" pid="25" name="ContentTypeId">
    <vt:lpwstr>0x0101006844494091599A4BB99A0541BE9C94B3</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1712318247</vt:lpwstr>
  </property>
</Properties>
</file>