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06183" w14:textId="750A9157" w:rsidR="00A31626" w:rsidRDefault="00A31626" w:rsidP="00A316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Ref399006623"/>
      <w:bookmarkStart w:id="1" w:name="_Toc92513360"/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1069B1" w:rsidRPr="001069B1">
        <w:rPr>
          <w:rFonts w:eastAsia="SimSun" w:cs="Arial"/>
          <w:sz w:val="24"/>
          <w:szCs w:val="24"/>
          <w:lang w:eastAsia="zh-CN"/>
        </w:rPr>
        <w:t>R4-2409556</w:t>
      </w:r>
      <w:bookmarkStart w:id="2" w:name="_GoBack"/>
      <w:bookmarkEnd w:id="2"/>
    </w:p>
    <w:p w14:paraId="15099956" w14:textId="77777777" w:rsidR="00A31626" w:rsidRPr="0052514D" w:rsidRDefault="00A31626" w:rsidP="00A316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58DA0FC7" w14:textId="77777777" w:rsidR="002D0439" w:rsidRDefault="005929A6" w:rsidP="002D0439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A8300D">
        <w:rPr>
          <w:rFonts w:ascii="Arial" w:hAnsi="Arial" w:cs="Arial"/>
          <w:sz w:val="22"/>
        </w:rPr>
        <w:tab/>
      </w:r>
      <w:r w:rsidR="002D0439" w:rsidRPr="002D0439">
        <w:rPr>
          <w:rFonts w:ascii="Arial" w:hAnsi="Arial" w:cs="Arial"/>
          <w:sz w:val="22"/>
        </w:rPr>
        <w:t>Further discussion on test conditions for NTN SAN (Ka band)</w:t>
      </w:r>
    </w:p>
    <w:p w14:paraId="1AA54E92" w14:textId="0D4CDD7F" w:rsidR="005929A6" w:rsidRPr="000013CE" w:rsidRDefault="005929A6" w:rsidP="002D0439">
      <w:pPr>
        <w:tabs>
          <w:tab w:val="left" w:pos="1985"/>
        </w:tabs>
        <w:ind w:left="1980" w:hanging="1980"/>
        <w:jc w:val="both"/>
        <w:rPr>
          <w:rFonts w:ascii="Arial" w:eastAsia="SimSun" w:hAnsi="Arial" w:cs="Arial"/>
          <w:sz w:val="22"/>
          <w:lang w:eastAsia="zh-CN"/>
        </w:rPr>
      </w:pPr>
      <w:r w:rsidRPr="000013CE">
        <w:rPr>
          <w:rFonts w:ascii="Arial" w:hAnsi="Arial" w:cs="Arial"/>
          <w:b/>
          <w:sz w:val="22"/>
        </w:rPr>
        <w:t>Agen</w:t>
      </w:r>
      <w:r w:rsidR="007B3E89" w:rsidRPr="000013CE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0013CE">
        <w:rPr>
          <w:rFonts w:ascii="Arial" w:hAnsi="Arial" w:cs="Arial"/>
          <w:b/>
          <w:sz w:val="22"/>
        </w:rPr>
        <w:t>a Item:</w:t>
      </w:r>
      <w:r w:rsidR="00291E51" w:rsidRPr="000013CE">
        <w:rPr>
          <w:rFonts w:ascii="Arial" w:hAnsi="Arial" w:cs="Arial"/>
          <w:sz w:val="22"/>
        </w:rPr>
        <w:tab/>
      </w:r>
      <w:r w:rsidR="000013CE" w:rsidRPr="000013CE">
        <w:rPr>
          <w:rFonts w:ascii="Arial" w:hAnsi="Arial" w:cs="Arial"/>
          <w:sz w:val="22"/>
        </w:rPr>
        <w:t>7.16.4</w:t>
      </w:r>
    </w:p>
    <w:p w14:paraId="52C3FD79" w14:textId="59CF3E8A" w:rsidR="005929A6" w:rsidRPr="005953C3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0013CE">
        <w:rPr>
          <w:rFonts w:ascii="Arial" w:hAnsi="Arial" w:cs="Arial"/>
          <w:b/>
          <w:sz w:val="22"/>
        </w:rPr>
        <w:t>Document for:</w:t>
      </w:r>
      <w:r w:rsidRPr="000013CE">
        <w:rPr>
          <w:rFonts w:ascii="Arial" w:hAnsi="Arial" w:cs="Arial"/>
          <w:sz w:val="22"/>
        </w:rPr>
        <w:tab/>
      </w:r>
      <w:r w:rsidR="00FD5D9B" w:rsidRPr="000013CE">
        <w:rPr>
          <w:rFonts w:ascii="Arial" w:eastAsia="SimSun" w:hAnsi="Arial" w:cs="Arial"/>
          <w:sz w:val="22"/>
          <w:lang w:eastAsia="zh-CN"/>
        </w:rPr>
        <w:t>Discus</w:t>
      </w:r>
      <w:r w:rsidR="00FD5D9B" w:rsidRPr="005953C3">
        <w:rPr>
          <w:rFonts w:ascii="Arial" w:eastAsia="SimSun" w:hAnsi="Arial" w:cs="Arial"/>
          <w:sz w:val="22"/>
          <w:lang w:eastAsia="zh-CN"/>
        </w:rPr>
        <w:t>sion</w:t>
      </w:r>
    </w:p>
    <w:bookmarkEnd w:id="0"/>
    <w:bookmarkEnd w:id="1"/>
    <w:p w14:paraId="3EE62A4A" w14:textId="6285ACA2" w:rsidR="00BB1083" w:rsidRPr="005953C3" w:rsidRDefault="007726F1" w:rsidP="00E810BF">
      <w:pPr>
        <w:pStyle w:val="Heading1"/>
      </w:pPr>
      <w:r w:rsidRPr="005953C3">
        <w:t>Introduction</w:t>
      </w:r>
    </w:p>
    <w:p w14:paraId="160341E1" w14:textId="1F95080C" w:rsidR="001D1326" w:rsidRPr="002D400C" w:rsidRDefault="001D1326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2D400C">
        <w:rPr>
          <w:rFonts w:eastAsia="SimSun"/>
          <w:lang w:eastAsia="zh-CN"/>
        </w:rPr>
        <w:t>During RAN</w:t>
      </w:r>
      <w:r w:rsidR="00021398" w:rsidRPr="002D400C">
        <w:rPr>
          <w:rFonts w:eastAsia="SimSun"/>
          <w:lang w:eastAsia="zh-CN"/>
        </w:rPr>
        <w:t>4</w:t>
      </w:r>
      <w:r w:rsidRPr="002D400C">
        <w:rPr>
          <w:rFonts w:eastAsia="SimSun"/>
          <w:lang w:eastAsia="zh-CN"/>
        </w:rPr>
        <w:t>#1</w:t>
      </w:r>
      <w:r w:rsidR="00021398" w:rsidRPr="002D400C">
        <w:rPr>
          <w:rFonts w:eastAsia="SimSun"/>
          <w:lang w:eastAsia="zh-CN"/>
        </w:rPr>
        <w:t xml:space="preserve">10bis </w:t>
      </w:r>
      <w:r w:rsidRPr="002D400C">
        <w:rPr>
          <w:rFonts w:eastAsia="SimSun"/>
          <w:lang w:eastAsia="zh-CN"/>
        </w:rPr>
        <w:t xml:space="preserve">meeting, </w:t>
      </w:r>
      <w:r w:rsidR="00021398" w:rsidRPr="002D400C">
        <w:rPr>
          <w:rFonts w:eastAsia="SimSun"/>
          <w:lang w:eastAsia="zh-CN"/>
        </w:rPr>
        <w:t xml:space="preserve">WF </w:t>
      </w:r>
      <w:r w:rsidR="00912C3D" w:rsidRPr="002D400C">
        <w:rPr>
          <w:rFonts w:eastAsia="SimSun"/>
          <w:lang w:eastAsia="zh-CN"/>
        </w:rPr>
        <w:t xml:space="preserve">on </w:t>
      </w:r>
      <w:r w:rsidR="00FC502F" w:rsidRPr="002D400C">
        <w:rPr>
          <w:rFonts w:eastAsia="SimSun"/>
          <w:lang w:eastAsia="zh-CN"/>
        </w:rPr>
        <w:t xml:space="preserve">extreme conditions testing </w:t>
      </w:r>
      <w:r w:rsidR="002D400C" w:rsidRPr="002D400C">
        <w:rPr>
          <w:rFonts w:eastAsia="SimSun"/>
          <w:lang w:eastAsia="zh-CN"/>
        </w:rPr>
        <w:t>in</w:t>
      </w:r>
      <w:r w:rsidR="007A4487" w:rsidRPr="002D400C">
        <w:rPr>
          <w:rFonts w:eastAsia="SimSun"/>
          <w:lang w:eastAsia="zh-CN"/>
        </w:rPr>
        <w:t xml:space="preserve"> </w:t>
      </w:r>
      <w:r w:rsidR="00021398" w:rsidRPr="002D400C">
        <w:rPr>
          <w:rFonts w:eastAsia="SimSun"/>
          <w:lang w:eastAsia="zh-CN"/>
        </w:rPr>
        <w:t>[</w:t>
      </w:r>
      <w:r w:rsidR="002E4AEE" w:rsidRPr="002D400C">
        <w:rPr>
          <w:rFonts w:eastAsia="SimSun"/>
          <w:lang w:eastAsia="zh-CN"/>
        </w:rPr>
        <w:t>2</w:t>
      </w:r>
      <w:r w:rsidR="00021398" w:rsidRPr="002D400C">
        <w:rPr>
          <w:rFonts w:eastAsia="SimSun"/>
          <w:lang w:eastAsia="zh-CN"/>
        </w:rPr>
        <w:t xml:space="preserve">] was </w:t>
      </w:r>
      <w:r w:rsidR="00905629" w:rsidRPr="002D400C">
        <w:rPr>
          <w:rFonts w:eastAsia="SimSun"/>
          <w:lang w:eastAsia="zh-CN"/>
        </w:rPr>
        <w:t xml:space="preserve">approved. </w:t>
      </w:r>
      <w:r w:rsidR="00021398" w:rsidRPr="002D400C">
        <w:rPr>
          <w:rFonts w:eastAsia="SimSun"/>
          <w:lang w:eastAsia="zh-CN"/>
        </w:rPr>
        <w:t>WF content was extracted below</w:t>
      </w:r>
      <w:r w:rsidR="00CF141D" w:rsidRPr="002D400C">
        <w:rPr>
          <w:lang w:eastAsia="zh-CN"/>
        </w:rPr>
        <w:t>:</w:t>
      </w:r>
    </w:p>
    <w:p w14:paraId="3F3528B1" w14:textId="77777777" w:rsidR="00CF141D" w:rsidRPr="005953C3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41D" w:rsidRPr="005953C3" w14:paraId="16C813B4" w14:textId="77777777" w:rsidTr="00CF141D">
        <w:tc>
          <w:tcPr>
            <w:tcW w:w="9631" w:type="dxa"/>
          </w:tcPr>
          <w:p w14:paraId="51B7F392" w14:textId="77777777" w:rsidR="00C933DF" w:rsidRPr="00FC502F" w:rsidRDefault="00C933DF" w:rsidP="00C933DF">
            <w:pPr>
              <w:rPr>
                <w:lang w:eastAsia="zh-CN"/>
              </w:rPr>
            </w:pPr>
            <w:r w:rsidRPr="00AC58F6">
              <w:rPr>
                <w:b/>
                <w:lang w:eastAsia="zh-CN"/>
              </w:rPr>
              <w:t xml:space="preserve">Way forward 1: </w:t>
            </w:r>
            <w:r w:rsidRPr="00AC58F6">
              <w:rPr>
                <w:lang w:eastAsia="zh-CN"/>
              </w:rPr>
              <w:t xml:space="preserve">Consider the </w:t>
            </w:r>
            <w:r w:rsidRPr="00FC502F">
              <w:rPr>
                <w:lang w:eastAsia="zh-CN"/>
              </w:rPr>
              <w:t>following options (with other not precluded) for SAN extreme testing conditions decision next meeting:</w:t>
            </w:r>
          </w:p>
          <w:p w14:paraId="19080E78" w14:textId="77777777" w:rsidR="00C933DF" w:rsidRPr="00FC502F" w:rsidRDefault="00C933DF" w:rsidP="00C933DF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C502F">
              <w:rPr>
                <w:rFonts w:ascii="Times New Roman" w:hAnsi="Times New Roman" w:cs="Times New Roman"/>
                <w:sz w:val="20"/>
                <w:szCs w:val="20"/>
              </w:rPr>
              <w:t xml:space="preserve">Option 1: Do not consider extreme conditions testing; </w:t>
            </w:r>
          </w:p>
          <w:p w14:paraId="651FD0AE" w14:textId="77777777" w:rsidR="00C933DF" w:rsidRPr="00FC502F" w:rsidRDefault="00C933DF" w:rsidP="00C933DF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C502F">
              <w:rPr>
                <w:rFonts w:ascii="Times New Roman" w:hAnsi="Times New Roman" w:cs="Times New Roman"/>
                <w:sz w:val="20"/>
                <w:szCs w:val="20"/>
              </w:rPr>
              <w:t>Option 2: Consider to</w:t>
            </w:r>
            <w:r w:rsidRPr="00FC50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502F">
              <w:rPr>
                <w:rFonts w:ascii="Times New Roman" w:hAnsi="Times New Roman" w:cs="Times New Roman"/>
                <w:sz w:val="20"/>
                <w:szCs w:val="20"/>
              </w:rPr>
              <w:t xml:space="preserve">introduce new dedicated set of optional manufacturer declarations in TS 38.181, table 4.6-1, and Annex B as below (Track Changes):  </w:t>
            </w:r>
          </w:p>
          <w:p w14:paraId="1095A12B" w14:textId="77777777" w:rsidR="00C933DF" w:rsidRPr="00AC58F6" w:rsidRDefault="00C933DF" w:rsidP="00C933DF">
            <w:pPr>
              <w:rPr>
                <w:lang w:eastAsia="zh-CN"/>
              </w:rPr>
            </w:pPr>
            <w:r w:rsidRPr="00AC58F6">
              <w:rPr>
                <w:noProof/>
                <w:lang w:eastAsia="zh-CN"/>
              </w:rPr>
              <w:lastRenderedPageBreak/>
              <w:drawing>
                <wp:inline distT="0" distB="0" distL="0" distR="0" wp14:anchorId="04160B27" wp14:editId="5CB68C84">
                  <wp:extent cx="6646545" cy="619125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619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54AF0F" w14:textId="77777777" w:rsidR="00C933DF" w:rsidRPr="00AC58F6" w:rsidRDefault="00C933DF" w:rsidP="00C933DF"/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30"/>
              <w:gridCol w:w="3193"/>
              <w:gridCol w:w="3193"/>
            </w:tblGrid>
            <w:tr w:rsidR="00C933DF" w:rsidRPr="00AC58F6" w14:paraId="1BF63EF2" w14:textId="77777777" w:rsidTr="007525D8">
              <w:trPr>
                <w:cantSplit/>
                <w:trHeight w:val="214"/>
                <w:jc w:val="center"/>
              </w:trPr>
              <w:tc>
                <w:tcPr>
                  <w:tcW w:w="2630" w:type="dxa"/>
                </w:tcPr>
                <w:p w14:paraId="66CCB461" w14:textId="77777777" w:rsidR="00C933DF" w:rsidRPr="00AC58F6" w:rsidRDefault="00C933DF" w:rsidP="00C933DF">
                  <w:pPr>
                    <w:pStyle w:val="TAH"/>
                  </w:pPr>
                  <w:r w:rsidRPr="00AC58F6">
                    <w:t>Condition</w:t>
                  </w:r>
                </w:p>
              </w:tc>
              <w:tc>
                <w:tcPr>
                  <w:tcW w:w="3193" w:type="dxa"/>
                </w:tcPr>
                <w:p w14:paraId="5630D696" w14:textId="77777777" w:rsidR="00C933DF" w:rsidRPr="00AC58F6" w:rsidRDefault="00C933DF" w:rsidP="00C933DF">
                  <w:pPr>
                    <w:pStyle w:val="TAH"/>
                  </w:pPr>
                  <w:r w:rsidRPr="00AC58F6">
                    <w:t>Minimum</w:t>
                  </w:r>
                </w:p>
              </w:tc>
              <w:tc>
                <w:tcPr>
                  <w:tcW w:w="3193" w:type="dxa"/>
                </w:tcPr>
                <w:p w14:paraId="2AA5212B" w14:textId="77777777" w:rsidR="00C933DF" w:rsidRPr="00AC58F6" w:rsidRDefault="00C933DF" w:rsidP="00C933DF">
                  <w:pPr>
                    <w:pStyle w:val="TAH"/>
                  </w:pPr>
                  <w:r w:rsidRPr="00AC58F6">
                    <w:t>Maximum</w:t>
                  </w:r>
                </w:p>
              </w:tc>
            </w:tr>
            <w:tr w:rsidR="00C933DF" w:rsidRPr="00AC58F6" w14:paraId="1B82192D" w14:textId="77777777" w:rsidTr="007525D8">
              <w:trPr>
                <w:cantSplit/>
                <w:trHeight w:val="145"/>
                <w:jc w:val="center"/>
              </w:trPr>
              <w:tc>
                <w:tcPr>
                  <w:tcW w:w="2630" w:type="dxa"/>
                </w:tcPr>
                <w:p w14:paraId="50D998F6" w14:textId="77777777" w:rsidR="00C933DF" w:rsidRPr="00AC58F6" w:rsidRDefault="00C933DF" w:rsidP="00C933DF">
                  <w:pPr>
                    <w:pStyle w:val="TAC"/>
                  </w:pPr>
                  <w:r w:rsidRPr="00AC58F6">
                    <w:t>Barometric pressure</w:t>
                  </w:r>
                </w:p>
              </w:tc>
              <w:tc>
                <w:tcPr>
                  <w:tcW w:w="3193" w:type="dxa"/>
                </w:tcPr>
                <w:p w14:paraId="46CE0768" w14:textId="77777777" w:rsidR="00C933DF" w:rsidRPr="00AC58F6" w:rsidRDefault="00C933DF" w:rsidP="00C933DF">
                  <w:pPr>
                    <w:pStyle w:val="TAC"/>
                  </w:pPr>
                  <w:r w:rsidRPr="00AC58F6">
                    <w:t xml:space="preserve">D.106 </w:t>
                  </w:r>
                </w:p>
              </w:tc>
              <w:tc>
                <w:tcPr>
                  <w:tcW w:w="3193" w:type="dxa"/>
                </w:tcPr>
                <w:p w14:paraId="68FF0C27" w14:textId="77777777" w:rsidR="00C933DF" w:rsidRPr="00AC58F6" w:rsidRDefault="00C933DF" w:rsidP="00C933DF">
                  <w:pPr>
                    <w:pStyle w:val="TAC"/>
                  </w:pPr>
                  <w:r w:rsidRPr="00AC58F6">
                    <w:t xml:space="preserve">D.107 </w:t>
                  </w:r>
                </w:p>
              </w:tc>
            </w:tr>
            <w:tr w:rsidR="00C933DF" w:rsidRPr="00AC58F6" w14:paraId="3601E650" w14:textId="77777777" w:rsidTr="007525D8">
              <w:trPr>
                <w:cantSplit/>
                <w:trHeight w:val="214"/>
                <w:jc w:val="center"/>
              </w:trPr>
              <w:tc>
                <w:tcPr>
                  <w:tcW w:w="2630" w:type="dxa"/>
                </w:tcPr>
                <w:p w14:paraId="690C8120" w14:textId="77777777" w:rsidR="00C933DF" w:rsidRPr="00AC58F6" w:rsidRDefault="00C933DF" w:rsidP="00C933DF">
                  <w:pPr>
                    <w:pStyle w:val="TAC"/>
                  </w:pPr>
                  <w:r w:rsidRPr="00AC58F6">
                    <w:t xml:space="preserve">Relative humidity </w:t>
                  </w:r>
                </w:p>
              </w:tc>
              <w:tc>
                <w:tcPr>
                  <w:tcW w:w="3193" w:type="dxa"/>
                </w:tcPr>
                <w:p w14:paraId="1FC2A828" w14:textId="77777777" w:rsidR="00C933DF" w:rsidRPr="00AC58F6" w:rsidRDefault="00C933DF" w:rsidP="00C933DF">
                  <w:pPr>
                    <w:pStyle w:val="TAC"/>
                  </w:pPr>
                  <w:r w:rsidRPr="00AC58F6">
                    <w:t xml:space="preserve">D.108 </w:t>
                  </w:r>
                </w:p>
              </w:tc>
              <w:tc>
                <w:tcPr>
                  <w:tcW w:w="3193" w:type="dxa"/>
                </w:tcPr>
                <w:p w14:paraId="09B9BFDB" w14:textId="77777777" w:rsidR="00C933DF" w:rsidRPr="00AC58F6" w:rsidRDefault="00C933DF" w:rsidP="00C933DF">
                  <w:pPr>
                    <w:pStyle w:val="TAC"/>
                  </w:pPr>
                  <w:r w:rsidRPr="00AC58F6">
                    <w:t xml:space="preserve">D.109 </w:t>
                  </w:r>
                </w:p>
              </w:tc>
            </w:tr>
            <w:tr w:rsidR="00C933DF" w:rsidRPr="00AC58F6" w14:paraId="416B1A8D" w14:textId="77777777" w:rsidTr="007525D8">
              <w:trPr>
                <w:cantSplit/>
                <w:trHeight w:val="222"/>
                <w:jc w:val="center"/>
              </w:trPr>
              <w:tc>
                <w:tcPr>
                  <w:tcW w:w="2630" w:type="dxa"/>
                </w:tcPr>
                <w:p w14:paraId="01ED55EC" w14:textId="77777777" w:rsidR="00C933DF" w:rsidRPr="00AC58F6" w:rsidRDefault="00C933DF" w:rsidP="00C933DF">
                  <w:pPr>
                    <w:pStyle w:val="TAC"/>
                  </w:pPr>
                  <w:r w:rsidRPr="00AC58F6">
                    <w:t>Vibration</w:t>
                  </w:r>
                </w:p>
              </w:tc>
              <w:tc>
                <w:tcPr>
                  <w:tcW w:w="3193" w:type="dxa"/>
                </w:tcPr>
                <w:p w14:paraId="0905DD75" w14:textId="77777777" w:rsidR="00C933DF" w:rsidRPr="00AC58F6" w:rsidRDefault="00C933DF" w:rsidP="00C933DF">
                  <w:pPr>
                    <w:pStyle w:val="TAC"/>
                  </w:pPr>
                  <w:r w:rsidRPr="00AC58F6">
                    <w:t xml:space="preserve">D.110 </w:t>
                  </w:r>
                </w:p>
              </w:tc>
              <w:tc>
                <w:tcPr>
                  <w:tcW w:w="3193" w:type="dxa"/>
                </w:tcPr>
                <w:p w14:paraId="410D971D" w14:textId="77777777" w:rsidR="00C933DF" w:rsidRPr="00AC58F6" w:rsidRDefault="00C933DF" w:rsidP="00C933DF">
                  <w:pPr>
                    <w:pStyle w:val="TAC"/>
                  </w:pPr>
                  <w:r w:rsidRPr="00AC58F6">
                    <w:t xml:space="preserve">D.111 </w:t>
                  </w:r>
                </w:p>
              </w:tc>
            </w:tr>
            <w:tr w:rsidR="00C933DF" w:rsidRPr="00AC58F6" w14:paraId="339F3205" w14:textId="77777777" w:rsidTr="007525D8">
              <w:trPr>
                <w:cantSplit/>
                <w:trHeight w:val="222"/>
                <w:jc w:val="center"/>
              </w:trPr>
              <w:tc>
                <w:tcPr>
                  <w:tcW w:w="2630" w:type="dxa"/>
                </w:tcPr>
                <w:p w14:paraId="44E67AC6" w14:textId="77777777" w:rsidR="00C933DF" w:rsidRPr="00AC58F6" w:rsidRDefault="00C933DF" w:rsidP="00C933DF">
                  <w:pPr>
                    <w:pStyle w:val="TAC"/>
                  </w:pPr>
                  <w:r w:rsidRPr="00AC58F6">
                    <w:t>Additional conditions</w:t>
                  </w:r>
                </w:p>
              </w:tc>
              <w:tc>
                <w:tcPr>
                  <w:tcW w:w="3193" w:type="dxa"/>
                </w:tcPr>
                <w:p w14:paraId="5900D8D1" w14:textId="77777777" w:rsidR="00C933DF" w:rsidRPr="00AC58F6" w:rsidRDefault="00C933DF" w:rsidP="00C933DF">
                  <w:pPr>
                    <w:pStyle w:val="TAC"/>
                  </w:pPr>
                  <w:r w:rsidRPr="00AC58F6">
                    <w:t xml:space="preserve">D.112 </w:t>
                  </w:r>
                </w:p>
              </w:tc>
              <w:tc>
                <w:tcPr>
                  <w:tcW w:w="3193" w:type="dxa"/>
                </w:tcPr>
                <w:p w14:paraId="108AB06E" w14:textId="77777777" w:rsidR="00C933DF" w:rsidRPr="00AC58F6" w:rsidRDefault="00C933DF" w:rsidP="00C933DF">
                  <w:pPr>
                    <w:pStyle w:val="TAC"/>
                  </w:pPr>
                  <w:r w:rsidRPr="00AC58F6">
                    <w:t xml:space="preserve">D.112 </w:t>
                  </w:r>
                </w:p>
              </w:tc>
            </w:tr>
            <w:tr w:rsidR="00C933DF" w:rsidRPr="00AC58F6" w14:paraId="50C080B2" w14:textId="77777777" w:rsidTr="007525D8">
              <w:trPr>
                <w:cantSplit/>
                <w:trHeight w:val="643"/>
                <w:jc w:val="center"/>
              </w:trPr>
              <w:tc>
                <w:tcPr>
                  <w:tcW w:w="9016" w:type="dxa"/>
                  <w:gridSpan w:val="3"/>
                </w:tcPr>
                <w:p w14:paraId="7D4EBD48" w14:textId="77777777" w:rsidR="00C933DF" w:rsidRPr="00AC58F6" w:rsidRDefault="00C933DF" w:rsidP="00C933DF">
                  <w:pPr>
                    <w:pStyle w:val="TAN"/>
                  </w:pPr>
                  <w:r w:rsidRPr="00AC58F6">
                    <w:t xml:space="preserve">NOTE: </w:t>
                  </w:r>
                  <w:r w:rsidRPr="00AC58F6">
                    <w:tab/>
                    <w:t>Additional e</w:t>
                  </w:r>
                  <w:proofErr w:type="spellStart"/>
                  <w:r w:rsidRPr="00AC58F6">
                    <w:rPr>
                      <w:lang w:val="en-US"/>
                    </w:rPr>
                    <w:t>xtreme</w:t>
                  </w:r>
                  <w:proofErr w:type="spellEnd"/>
                  <w:r w:rsidRPr="00AC58F6">
                    <w:rPr>
                      <w:lang w:val="en-US"/>
                    </w:rPr>
                    <w:t xml:space="preserve"> test conditions might be decided outside 3GPP, according to the specific mission requirements, together with operator and manufacturer customizations.</w:t>
                  </w:r>
                </w:p>
              </w:tc>
            </w:tr>
          </w:tbl>
          <w:p w14:paraId="2D2252C7" w14:textId="77777777" w:rsidR="0016729C" w:rsidRDefault="0016729C" w:rsidP="0016729C">
            <w:pPr>
              <w:rPr>
                <w:b/>
                <w:lang w:eastAsia="zh-CN"/>
              </w:rPr>
            </w:pPr>
          </w:p>
          <w:p w14:paraId="7CEC7817" w14:textId="18CE7A55" w:rsidR="00CF141D" w:rsidRPr="0016729C" w:rsidRDefault="0016729C" w:rsidP="00021398">
            <w:r w:rsidRPr="00AC58F6">
              <w:rPr>
                <w:b/>
                <w:lang w:eastAsia="zh-CN"/>
              </w:rPr>
              <w:t>Way forward 2</w:t>
            </w:r>
            <w:r w:rsidRPr="00AC58F6">
              <w:rPr>
                <w:lang w:eastAsia="zh-CN"/>
              </w:rPr>
              <w:t>: If Option 2 in Way Forward 1 is agreed, agree that e</w:t>
            </w:r>
            <w:r w:rsidRPr="00AC58F6">
              <w:t>xtreme conditions testing for NTN SAN is a in band-agnostic topic, i.e. not to re-open this discussion for new NTN frequency range or band(s), e.g. Ku, etc.</w:t>
            </w:r>
          </w:p>
        </w:tc>
      </w:tr>
    </w:tbl>
    <w:p w14:paraId="11C74A51" w14:textId="77777777" w:rsidR="00CF141D" w:rsidRPr="005953C3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  <w:lang w:eastAsia="zh-CN"/>
        </w:rPr>
      </w:pPr>
    </w:p>
    <w:p w14:paraId="22B4F362" w14:textId="1EA3035F" w:rsidR="00FD5D9B" w:rsidRPr="00FC502F" w:rsidRDefault="00021398" w:rsidP="00021398">
      <w:r w:rsidRPr="00FC502F">
        <w:t>In this contribution, we</w:t>
      </w:r>
      <w:r w:rsidR="00FC502F" w:rsidRPr="00FC502F">
        <w:t xml:space="preserve"> provide further inputs to the discussion on </w:t>
      </w:r>
      <w:r w:rsidR="002D400C">
        <w:t>e</w:t>
      </w:r>
      <w:r w:rsidR="00FC502F" w:rsidRPr="00FC502F">
        <w:t>xtreme conditions testing for Ka band.</w:t>
      </w:r>
    </w:p>
    <w:p w14:paraId="36AED793" w14:textId="24D03828" w:rsidR="00D17844" w:rsidRPr="005953C3" w:rsidRDefault="00352855" w:rsidP="00D17844">
      <w:pPr>
        <w:pStyle w:val="Heading1"/>
        <w:rPr>
          <w:lang w:eastAsia="zh-CN"/>
        </w:rPr>
      </w:pPr>
      <w:r w:rsidRPr="005953C3">
        <w:rPr>
          <w:lang w:eastAsia="zh-CN"/>
        </w:rPr>
        <w:lastRenderedPageBreak/>
        <w:t>D</w:t>
      </w:r>
      <w:r w:rsidRPr="005953C3">
        <w:rPr>
          <w:rFonts w:hint="eastAsia"/>
          <w:lang w:eastAsia="zh-CN"/>
        </w:rPr>
        <w:t>iscussion</w:t>
      </w:r>
    </w:p>
    <w:p w14:paraId="7869C8A1" w14:textId="29A45CF9" w:rsidR="00A50D27" w:rsidRDefault="00411D4C" w:rsidP="00E428DE">
      <w:pPr>
        <w:rPr>
          <w:highlight w:val="yellow"/>
        </w:rPr>
      </w:pPr>
      <w:r w:rsidRPr="003E5C77">
        <w:t xml:space="preserve">Normal as well as extreme test conditions were used for the BS testing in legacy specifications. </w:t>
      </w:r>
      <w:r w:rsidR="003E5C77" w:rsidRPr="003E5C77">
        <w:t>However, discussion on</w:t>
      </w:r>
      <w:r w:rsidR="00E428DE">
        <w:t xml:space="preserve"> </w:t>
      </w:r>
      <w:r w:rsidR="003E5C77" w:rsidRPr="003E5C77">
        <w:t>NTN SAN testing conditions was not as obvio</w:t>
      </w:r>
      <w:r w:rsidR="003E5C77" w:rsidRPr="00047126">
        <w:t xml:space="preserve">us due to completely different NTN deployment scenarios. Therefore, in Rel-17 TS 38.181 SAN test specification, </w:t>
      </w:r>
      <w:r w:rsidR="00A50D27" w:rsidRPr="00047126">
        <w:t xml:space="preserve">an informative annex B on Environmental requirements for the SAN equipment was captured. </w:t>
      </w:r>
      <w:r w:rsidR="00A21CE3">
        <w:t xml:space="preserve">However, there is no explicit requirement captured in the normative part of TS 38.108, nor in </w:t>
      </w:r>
      <w:r w:rsidR="00E428DE">
        <w:t xml:space="preserve">38.181 </w:t>
      </w:r>
      <w:r w:rsidR="00A21CE3">
        <w:t xml:space="preserve">specification. </w:t>
      </w:r>
    </w:p>
    <w:p w14:paraId="302CB48F" w14:textId="389D67E0" w:rsidR="005953C3" w:rsidRPr="003E5C77" w:rsidRDefault="00AA1221" w:rsidP="00E428DE">
      <w:r w:rsidRPr="00AA1221">
        <w:rPr>
          <w:b/>
        </w:rPr>
        <w:t>Observation 1</w:t>
      </w:r>
      <w:r>
        <w:t xml:space="preserve">: Extreme conditions testing is only implicitly captured in the annex of SAN test specification. </w:t>
      </w:r>
    </w:p>
    <w:p w14:paraId="4E51A4AF" w14:textId="069DB0E9" w:rsidR="0098155F" w:rsidRDefault="0098155F" w:rsidP="00E428DE">
      <w:r>
        <w:t xml:space="preserve">Furthermore, as there are not band-specific aspects related to Ka band testing, the existing text of TS 38.181 can be transparently reused for Rel-18 WI, and TS 38.181 v 18.1.0 already captures the same technical content as developed for </w:t>
      </w:r>
      <w:r w:rsidRPr="00047126">
        <w:t>Environmental requirements for SAN</w:t>
      </w:r>
      <w:r>
        <w:t xml:space="preserve"> in Rel-17. </w:t>
      </w:r>
    </w:p>
    <w:p w14:paraId="6A988414" w14:textId="1BA017A5" w:rsidR="0098155F" w:rsidRDefault="0098155F" w:rsidP="00E428DE">
      <w:r w:rsidRPr="00AA1221">
        <w:rPr>
          <w:b/>
        </w:rPr>
        <w:t xml:space="preserve">Observation </w:t>
      </w:r>
      <w:r>
        <w:rPr>
          <w:b/>
        </w:rPr>
        <w:t>2</w:t>
      </w:r>
      <w:r>
        <w:t xml:space="preserve">: Rel-18 specification TS 38.181 already captures </w:t>
      </w:r>
      <w:r w:rsidR="00906226">
        <w:t xml:space="preserve">the same technical content as defined for </w:t>
      </w:r>
      <w:r w:rsidR="00906226" w:rsidRPr="00047126">
        <w:t>Environmental requirements for SAN</w:t>
      </w:r>
      <w:r w:rsidR="00906226">
        <w:t xml:space="preserve"> in Rel-17.</w:t>
      </w:r>
    </w:p>
    <w:p w14:paraId="67B7D441" w14:textId="066C56A6" w:rsidR="00C01E2F" w:rsidRDefault="00C01E2F" w:rsidP="00E428DE">
      <w:r>
        <w:t xml:space="preserve">Regarding the WF content in [1], we provide the following feedback: </w:t>
      </w:r>
    </w:p>
    <w:p w14:paraId="4937FD38" w14:textId="77777777" w:rsidR="00954AFF" w:rsidRDefault="00C01E2F" w:rsidP="00E428DE">
      <w:pPr>
        <w:rPr>
          <w:lang w:eastAsia="zh-CN"/>
        </w:rPr>
      </w:pPr>
      <w:r>
        <w:rPr>
          <w:lang w:eastAsia="zh-CN"/>
        </w:rPr>
        <w:t xml:space="preserve">- </w:t>
      </w:r>
      <w:r w:rsidRPr="00C01E2F">
        <w:rPr>
          <w:lang w:eastAsia="zh-CN"/>
        </w:rPr>
        <w:t>Way forward 1</w:t>
      </w:r>
      <w:r>
        <w:rPr>
          <w:lang w:eastAsia="zh-CN"/>
        </w:rPr>
        <w:t>, Option 1:</w:t>
      </w:r>
    </w:p>
    <w:p w14:paraId="46D216C5" w14:textId="37155A5A" w:rsidR="00C01E2F" w:rsidRPr="00C01E2F" w:rsidRDefault="00B53CD9" w:rsidP="00954AFF">
      <w:pPr>
        <w:ind w:left="284"/>
      </w:pPr>
      <w:r>
        <w:rPr>
          <w:lang w:eastAsia="zh-CN"/>
        </w:rPr>
        <w:t>while the extreme conditions testing was introduced in Rel-17 WI, it would introduce another level of ambiguity if we now change the approach for Rel-18 NTN WI. Therefore, we suggest to keep Rel-17 approach and Rel-18 approach aligned for FR1-NTN and for FR2-NTN.</w:t>
      </w:r>
    </w:p>
    <w:p w14:paraId="3F21D572" w14:textId="03FA34F9" w:rsidR="00C01E2F" w:rsidRDefault="00C01E2F" w:rsidP="00E428DE">
      <w:pPr>
        <w:rPr>
          <w:lang w:eastAsia="zh-CN"/>
        </w:rPr>
      </w:pPr>
      <w:r>
        <w:rPr>
          <w:lang w:eastAsia="zh-CN"/>
        </w:rPr>
        <w:t xml:space="preserve">- </w:t>
      </w:r>
      <w:r w:rsidRPr="00C01E2F">
        <w:rPr>
          <w:lang w:eastAsia="zh-CN"/>
        </w:rPr>
        <w:t>Way forward 1</w:t>
      </w:r>
      <w:r>
        <w:rPr>
          <w:lang w:eastAsia="zh-CN"/>
        </w:rPr>
        <w:t>, Option 2:</w:t>
      </w:r>
    </w:p>
    <w:p w14:paraId="30CEEFF4" w14:textId="3FA4D336" w:rsidR="00954AFF" w:rsidRDefault="0052487C" w:rsidP="001C2BDA">
      <w:pPr>
        <w:ind w:left="284" w:firstLine="1"/>
        <w:rPr>
          <w:lang w:eastAsia="zh-CN"/>
        </w:rPr>
      </w:pPr>
      <w:r>
        <w:rPr>
          <w:lang w:eastAsia="zh-CN"/>
        </w:rPr>
        <w:t xml:space="preserve">Modifications proposed in Option 2 should be considered for both Rel-17 and Rel-18 as package. There </w:t>
      </w:r>
      <w:r w:rsidR="005C6643">
        <w:rPr>
          <w:lang w:eastAsia="zh-CN"/>
        </w:rPr>
        <w:t xml:space="preserve">are not Ka band specific issues in that proposal. </w:t>
      </w:r>
      <w:r w:rsidR="001C2BDA">
        <w:rPr>
          <w:lang w:eastAsia="zh-CN"/>
        </w:rPr>
        <w:t xml:space="preserve">We suggest to discuss related improvements to the extreme conditions testing under Rel-17 Maintenance agenda. </w:t>
      </w:r>
    </w:p>
    <w:p w14:paraId="4EBE5F06" w14:textId="09010C44" w:rsidR="00160A75" w:rsidRDefault="00160A75" w:rsidP="00160A75">
      <w:pPr>
        <w:rPr>
          <w:lang w:eastAsia="zh-CN"/>
        </w:rPr>
      </w:pPr>
      <w:r>
        <w:rPr>
          <w:lang w:eastAsia="zh-CN"/>
        </w:rPr>
        <w:t xml:space="preserve">- </w:t>
      </w:r>
      <w:r w:rsidRPr="00C01E2F">
        <w:rPr>
          <w:lang w:eastAsia="zh-CN"/>
        </w:rPr>
        <w:t xml:space="preserve">Way forward </w:t>
      </w:r>
      <w:r>
        <w:rPr>
          <w:lang w:eastAsia="zh-CN"/>
        </w:rPr>
        <w:t>2:</w:t>
      </w:r>
      <w:r w:rsidR="00ED203E">
        <w:rPr>
          <w:lang w:eastAsia="zh-CN"/>
        </w:rPr>
        <w:t xml:space="preserve"> </w:t>
      </w:r>
    </w:p>
    <w:p w14:paraId="0840310C" w14:textId="03564FD1" w:rsidR="00ED203E" w:rsidRDefault="00ED203E" w:rsidP="00ED203E">
      <w:pPr>
        <w:ind w:left="284" w:firstLine="1"/>
      </w:pPr>
      <w:r>
        <w:t xml:space="preserve">We do agree that </w:t>
      </w:r>
      <w:r w:rsidRPr="00AC58F6">
        <w:rPr>
          <w:lang w:eastAsia="zh-CN"/>
        </w:rPr>
        <w:t>e</w:t>
      </w:r>
      <w:r w:rsidRPr="00AC58F6">
        <w:t>xtreme conditions testing for NTN SAN is a in band-agnostic topic.</w:t>
      </w:r>
    </w:p>
    <w:p w14:paraId="00223197" w14:textId="77777777" w:rsidR="00C01E2F" w:rsidRDefault="00C01E2F" w:rsidP="00E428DE"/>
    <w:p w14:paraId="0FCECE4D" w14:textId="0544E56A" w:rsidR="003E5C77" w:rsidRPr="003E5C77" w:rsidRDefault="003E5C77" w:rsidP="00E428DE">
      <w:r w:rsidRPr="003E5C77">
        <w:t xml:space="preserve">Based on the above discussion, the following proposal was formulated: </w:t>
      </w:r>
    </w:p>
    <w:p w14:paraId="370C2F9D" w14:textId="0CC2F010" w:rsidR="000C43C8" w:rsidRDefault="00B94CD5" w:rsidP="00D90D42">
      <w:r w:rsidRPr="000A452C">
        <w:rPr>
          <w:b/>
        </w:rPr>
        <w:t xml:space="preserve">Proposal </w:t>
      </w:r>
      <w:r w:rsidR="00D90D42" w:rsidRPr="000A452C">
        <w:rPr>
          <w:b/>
        </w:rPr>
        <w:t>1</w:t>
      </w:r>
      <w:r w:rsidRPr="000A452C">
        <w:t>:</w:t>
      </w:r>
      <w:r w:rsidR="0071737A" w:rsidRPr="000A452C">
        <w:t xml:space="preserve"> </w:t>
      </w:r>
      <w:r w:rsidR="000A452C" w:rsidRPr="000A452C">
        <w:t xml:space="preserve">As </w:t>
      </w:r>
      <w:r w:rsidR="00DC44E8">
        <w:t xml:space="preserve">both the </w:t>
      </w:r>
      <w:r w:rsidR="000A452C" w:rsidRPr="000A452C">
        <w:t>Rel-17 and Rel-18 versions of TS 38.181 are already capturing the same approach to the Environmental requirements for SAN, there is no need for further updates related to Ka band extreme conditions testing.</w:t>
      </w:r>
      <w:r w:rsidR="000A452C">
        <w:t xml:space="preserve"> </w:t>
      </w:r>
    </w:p>
    <w:p w14:paraId="6DFEA90A" w14:textId="3EEFE183" w:rsidR="000A452C" w:rsidRPr="00DC44E8" w:rsidRDefault="008055CA" w:rsidP="00D90D42">
      <w:r w:rsidRPr="00DC44E8">
        <w:t xml:space="preserve">Still, there seems to be ambiguity related to the completeness of the </w:t>
      </w:r>
      <w:r w:rsidR="00DC44E8" w:rsidRPr="00DC44E8">
        <w:t xml:space="preserve">extreme conditions testing, therefore we suggest to handle it outside this WI: </w:t>
      </w:r>
    </w:p>
    <w:p w14:paraId="38A502BD" w14:textId="304F4C9A" w:rsidR="0071737A" w:rsidRPr="00DC44E8" w:rsidRDefault="0071737A" w:rsidP="00D90D42">
      <w:r w:rsidRPr="00DC44E8">
        <w:rPr>
          <w:b/>
        </w:rPr>
        <w:t>Proposal 2</w:t>
      </w:r>
      <w:r w:rsidRPr="00DC44E8">
        <w:t xml:space="preserve">: Any updates to the test conditions for NTN shall be aligned among </w:t>
      </w:r>
      <w:r w:rsidR="00DC44E8" w:rsidRPr="00DC44E8">
        <w:rPr>
          <w:lang w:eastAsia="zh-CN"/>
        </w:rPr>
        <w:t>FR1-NTN and for FR2-NTN</w:t>
      </w:r>
      <w:r w:rsidRPr="00DC44E8">
        <w:t xml:space="preserve">, </w:t>
      </w:r>
      <w:r w:rsidR="00DC44E8" w:rsidRPr="00DC44E8">
        <w:t>and covered under Rel-17 Maintenance agenda</w:t>
      </w:r>
      <w:r w:rsidRPr="00DC44E8">
        <w:t>.</w:t>
      </w:r>
    </w:p>
    <w:p w14:paraId="6F812FD7" w14:textId="4A152FBC" w:rsidR="00CD26E5" w:rsidRPr="005953C3" w:rsidRDefault="00CD26E5" w:rsidP="00CD26E5">
      <w:pPr>
        <w:pStyle w:val="Heading1"/>
      </w:pPr>
      <w:r w:rsidRPr="005953C3">
        <w:t xml:space="preserve">Conclusions </w:t>
      </w:r>
    </w:p>
    <w:p w14:paraId="674B2C45" w14:textId="77777777" w:rsidR="002836BE" w:rsidRPr="005953C3" w:rsidRDefault="002836BE" w:rsidP="007A2E9E">
      <w:pPr>
        <w:rPr>
          <w:lang w:eastAsia="zh-CN"/>
        </w:rPr>
      </w:pPr>
      <w:r w:rsidRPr="005953C3">
        <w:rPr>
          <w:lang w:eastAsia="zh-CN"/>
        </w:rPr>
        <w:t xml:space="preserve">Based on the discussion above, the following proposals were formulated: </w:t>
      </w:r>
    </w:p>
    <w:p w14:paraId="3305C2E9" w14:textId="77777777" w:rsidR="00CE5534" w:rsidRDefault="00CE5534" w:rsidP="00CE5534">
      <w:r w:rsidRPr="000A452C">
        <w:rPr>
          <w:b/>
        </w:rPr>
        <w:t>Proposal 1</w:t>
      </w:r>
      <w:r w:rsidRPr="000A452C">
        <w:t xml:space="preserve">: As </w:t>
      </w:r>
      <w:r>
        <w:t xml:space="preserve">both the </w:t>
      </w:r>
      <w:r w:rsidRPr="000A452C">
        <w:t>Rel-17 and Rel-18 versions of TS 38.181 are already capturing the same approach to the Environmental requirements for SAN, there is no need for further updates related to Ka band extreme conditions testing.</w:t>
      </w:r>
      <w:r>
        <w:t xml:space="preserve"> </w:t>
      </w:r>
    </w:p>
    <w:p w14:paraId="1D37906A" w14:textId="77777777" w:rsidR="00CE5534" w:rsidRPr="00DC44E8" w:rsidRDefault="00CE5534" w:rsidP="00CE5534">
      <w:r w:rsidRPr="00DC44E8">
        <w:rPr>
          <w:b/>
        </w:rPr>
        <w:t>Proposal 2</w:t>
      </w:r>
      <w:r w:rsidRPr="00DC44E8">
        <w:t xml:space="preserve">: Any updates to the test conditions for NTN shall be aligned among </w:t>
      </w:r>
      <w:r w:rsidRPr="00DC44E8">
        <w:rPr>
          <w:lang w:eastAsia="zh-CN"/>
        </w:rPr>
        <w:t>FR1-NTN and for FR2-NTN</w:t>
      </w:r>
      <w:r w:rsidRPr="00DC44E8">
        <w:t>, and covered under Rel-17 Maintenance agenda.</w:t>
      </w:r>
    </w:p>
    <w:p w14:paraId="58914AF7" w14:textId="3F6F7396" w:rsidR="00FD5D9B" w:rsidRPr="005953C3" w:rsidRDefault="00FD5D9B" w:rsidP="00303393">
      <w:pPr>
        <w:pStyle w:val="Heading1"/>
      </w:pPr>
      <w:r w:rsidRPr="005953C3">
        <w:lastRenderedPageBreak/>
        <w:t>References</w:t>
      </w:r>
    </w:p>
    <w:p w14:paraId="67775446" w14:textId="525D8A42" w:rsidR="002D0439" w:rsidRPr="00CA4723" w:rsidRDefault="00FD5D9B" w:rsidP="008D0695">
      <w:pPr>
        <w:rPr>
          <w:lang w:eastAsia="zh-CN"/>
        </w:rPr>
      </w:pPr>
      <w:r w:rsidRPr="00CA4723">
        <w:rPr>
          <w:lang w:eastAsia="zh-CN"/>
        </w:rPr>
        <w:t>[1]</w:t>
      </w:r>
      <w:r w:rsidRPr="00CA4723">
        <w:rPr>
          <w:lang w:eastAsia="zh-CN"/>
        </w:rPr>
        <w:tab/>
      </w:r>
      <w:r w:rsidR="00816495" w:rsidRPr="00CA4723">
        <w:rPr>
          <w:lang w:eastAsia="zh-CN"/>
        </w:rPr>
        <w:tab/>
      </w:r>
      <w:r w:rsidR="00CA4723" w:rsidRPr="00CA4723">
        <w:rPr>
          <w:lang w:eastAsia="zh-CN"/>
        </w:rPr>
        <w:t>R4-2406002</w:t>
      </w:r>
      <w:r w:rsidR="001E57E7" w:rsidRPr="00CA4723">
        <w:rPr>
          <w:lang w:eastAsia="zh-CN"/>
        </w:rPr>
        <w:tab/>
      </w:r>
      <w:r w:rsidR="00CA4723" w:rsidRPr="00CA4723">
        <w:rPr>
          <w:lang w:eastAsia="zh-CN"/>
        </w:rPr>
        <w:t>Way Forward for [110</w:t>
      </w:r>
      <w:proofErr w:type="gramStart"/>
      <w:r w:rsidR="00CA4723" w:rsidRPr="00CA4723">
        <w:rPr>
          <w:lang w:eastAsia="zh-CN"/>
        </w:rPr>
        <w:t>bis][</w:t>
      </w:r>
      <w:proofErr w:type="gramEnd"/>
      <w:r w:rsidR="00CA4723" w:rsidRPr="00CA4723">
        <w:rPr>
          <w:lang w:eastAsia="zh-CN"/>
        </w:rPr>
        <w:t>306] NR_NTN_enh_Part2 Extreme conditions and MU, RAN4#110bis</w:t>
      </w:r>
    </w:p>
    <w:sectPr w:rsidR="002D0439" w:rsidRPr="00CA4723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A3583" w14:textId="77777777" w:rsidR="00793366" w:rsidRDefault="00793366">
      <w:r>
        <w:separator/>
      </w:r>
    </w:p>
  </w:endnote>
  <w:endnote w:type="continuationSeparator" w:id="0">
    <w:p w14:paraId="597B24AF" w14:textId="77777777" w:rsidR="00793366" w:rsidRDefault="0079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0266A" w14:textId="77777777" w:rsidR="00793366" w:rsidRDefault="00793366">
      <w:r>
        <w:separator/>
      </w:r>
    </w:p>
  </w:footnote>
  <w:footnote w:type="continuationSeparator" w:id="0">
    <w:p w14:paraId="2FA82EFF" w14:textId="77777777" w:rsidR="00793366" w:rsidRDefault="00793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77EFB"/>
    <w:multiLevelType w:val="hybridMultilevel"/>
    <w:tmpl w:val="F1D871C8"/>
    <w:lvl w:ilvl="0" w:tplc="985224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1"/>
  </w:num>
  <w:num w:numId="3">
    <w:abstractNumId w:val="18"/>
  </w:num>
  <w:num w:numId="4">
    <w:abstractNumId w:val="23"/>
  </w:num>
  <w:num w:numId="5">
    <w:abstractNumId w:val="3"/>
  </w:num>
  <w:num w:numId="6">
    <w:abstractNumId w:val="4"/>
  </w:num>
  <w:num w:numId="7">
    <w:abstractNumId w:val="11"/>
  </w:num>
  <w:num w:numId="8">
    <w:abstractNumId w:val="11"/>
  </w:num>
  <w:num w:numId="9">
    <w:abstractNumId w:val="22"/>
  </w:num>
  <w:num w:numId="10">
    <w:abstractNumId w:val="31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27"/>
  </w:num>
  <w:num w:numId="15">
    <w:abstractNumId w:val="12"/>
  </w:num>
  <w:num w:numId="16">
    <w:abstractNumId w:val="11"/>
  </w:num>
  <w:num w:numId="17">
    <w:abstractNumId w:val="11"/>
  </w:num>
  <w:num w:numId="18">
    <w:abstractNumId w:val="36"/>
  </w:num>
  <w:num w:numId="19">
    <w:abstractNumId w:val="27"/>
  </w:num>
  <w:num w:numId="20">
    <w:abstractNumId w:val="6"/>
  </w:num>
  <w:num w:numId="21">
    <w:abstractNumId w:val="26"/>
  </w:num>
  <w:num w:numId="22">
    <w:abstractNumId w:val="21"/>
  </w:num>
  <w:num w:numId="23">
    <w:abstractNumId w:val="14"/>
  </w:num>
  <w:num w:numId="24">
    <w:abstractNumId w:val="16"/>
  </w:num>
  <w:num w:numId="25">
    <w:abstractNumId w:val="28"/>
  </w:num>
  <w:num w:numId="26">
    <w:abstractNumId w:val="8"/>
  </w:num>
  <w:num w:numId="27">
    <w:abstractNumId w:val="35"/>
  </w:num>
  <w:num w:numId="28">
    <w:abstractNumId w:val="10"/>
  </w:num>
  <w:num w:numId="29">
    <w:abstractNumId w:val="20"/>
  </w:num>
  <w:num w:numId="30">
    <w:abstractNumId w:val="24"/>
  </w:num>
  <w:num w:numId="31">
    <w:abstractNumId w:val="17"/>
  </w:num>
  <w:num w:numId="32">
    <w:abstractNumId w:val="19"/>
  </w:num>
  <w:num w:numId="33">
    <w:abstractNumId w:val="33"/>
  </w:num>
  <w:num w:numId="34">
    <w:abstractNumId w:val="30"/>
  </w:num>
  <w:num w:numId="35">
    <w:abstractNumId w:val="32"/>
  </w:num>
  <w:num w:numId="36">
    <w:abstractNumId w:val="25"/>
  </w:num>
  <w:num w:numId="37">
    <w:abstractNumId w:val="15"/>
  </w:num>
  <w:num w:numId="38">
    <w:abstractNumId w:val="29"/>
  </w:num>
  <w:num w:numId="39">
    <w:abstractNumId w:val="5"/>
  </w:num>
  <w:num w:numId="40">
    <w:abstractNumId w:val="7"/>
  </w:num>
  <w:num w:numId="41">
    <w:abstractNumId w:val="2"/>
  </w:num>
  <w:num w:numId="4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3CE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491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126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443F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664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366D"/>
    <w:rsid w:val="000A3954"/>
    <w:rsid w:val="000A3E98"/>
    <w:rsid w:val="000A452C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3C8"/>
    <w:rsid w:val="000C440D"/>
    <w:rsid w:val="000C4D56"/>
    <w:rsid w:val="000C5DE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D37"/>
    <w:rsid w:val="000F031A"/>
    <w:rsid w:val="000F0576"/>
    <w:rsid w:val="000F0DC2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E4B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69B1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A75"/>
    <w:rsid w:val="00160B74"/>
    <w:rsid w:val="00161EF3"/>
    <w:rsid w:val="0016231C"/>
    <w:rsid w:val="00162C66"/>
    <w:rsid w:val="00163057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29C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BDA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178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7E7"/>
    <w:rsid w:val="001E5D78"/>
    <w:rsid w:val="001E641E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9CF"/>
    <w:rsid w:val="001F5FDC"/>
    <w:rsid w:val="001F626C"/>
    <w:rsid w:val="001F6F34"/>
    <w:rsid w:val="001F71E4"/>
    <w:rsid w:val="001F7452"/>
    <w:rsid w:val="001F7C4D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8F3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A80"/>
    <w:rsid w:val="00235C53"/>
    <w:rsid w:val="00236B46"/>
    <w:rsid w:val="00237506"/>
    <w:rsid w:val="00237EA9"/>
    <w:rsid w:val="00237F24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5D70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439"/>
    <w:rsid w:val="002D071A"/>
    <w:rsid w:val="002D146C"/>
    <w:rsid w:val="002D20F9"/>
    <w:rsid w:val="002D231A"/>
    <w:rsid w:val="002D39A1"/>
    <w:rsid w:val="002D400C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AEE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1BC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26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DEF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154B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61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021"/>
    <w:rsid w:val="003E4724"/>
    <w:rsid w:val="003E4B10"/>
    <w:rsid w:val="003E5C77"/>
    <w:rsid w:val="003E5CD9"/>
    <w:rsid w:val="003E6044"/>
    <w:rsid w:val="003E63E8"/>
    <w:rsid w:val="003E67A1"/>
    <w:rsid w:val="003E7A0E"/>
    <w:rsid w:val="003E7C34"/>
    <w:rsid w:val="003F0446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1D4C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000"/>
    <w:rsid w:val="00457255"/>
    <w:rsid w:val="00457955"/>
    <w:rsid w:val="00457FF1"/>
    <w:rsid w:val="00461C40"/>
    <w:rsid w:val="00461C89"/>
    <w:rsid w:val="00461D1B"/>
    <w:rsid w:val="00461DBE"/>
    <w:rsid w:val="00461ED4"/>
    <w:rsid w:val="004622F2"/>
    <w:rsid w:val="00462353"/>
    <w:rsid w:val="00462900"/>
    <w:rsid w:val="00463D83"/>
    <w:rsid w:val="00463EC0"/>
    <w:rsid w:val="00464140"/>
    <w:rsid w:val="00464AEA"/>
    <w:rsid w:val="004651C5"/>
    <w:rsid w:val="0046566A"/>
    <w:rsid w:val="00465AE3"/>
    <w:rsid w:val="0046639A"/>
    <w:rsid w:val="0046702A"/>
    <w:rsid w:val="00467188"/>
    <w:rsid w:val="00470491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210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2D7D"/>
    <w:rsid w:val="004F30C6"/>
    <w:rsid w:val="004F5AC5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9E2"/>
    <w:rsid w:val="00505AD0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87C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1E8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4D40"/>
    <w:rsid w:val="005657AC"/>
    <w:rsid w:val="005662C6"/>
    <w:rsid w:val="00566558"/>
    <w:rsid w:val="00566F9F"/>
    <w:rsid w:val="00566FFF"/>
    <w:rsid w:val="005677B6"/>
    <w:rsid w:val="00567F3B"/>
    <w:rsid w:val="00570585"/>
    <w:rsid w:val="005716DA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0B7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3C3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43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0B9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ED6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6ABF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1737A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26F17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51"/>
    <w:rsid w:val="007726A7"/>
    <w:rsid w:val="007726F1"/>
    <w:rsid w:val="00772D83"/>
    <w:rsid w:val="0077302C"/>
    <w:rsid w:val="007732A5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66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487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FB8"/>
    <w:rsid w:val="007B3265"/>
    <w:rsid w:val="007B34A4"/>
    <w:rsid w:val="007B3E89"/>
    <w:rsid w:val="007B5F7E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6A70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5CA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6CD2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867"/>
    <w:rsid w:val="008625CC"/>
    <w:rsid w:val="00862B09"/>
    <w:rsid w:val="00863426"/>
    <w:rsid w:val="00865646"/>
    <w:rsid w:val="008656F1"/>
    <w:rsid w:val="008666D1"/>
    <w:rsid w:val="00866B52"/>
    <w:rsid w:val="00870A83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649A"/>
    <w:rsid w:val="008B7823"/>
    <w:rsid w:val="008B7F5D"/>
    <w:rsid w:val="008C014D"/>
    <w:rsid w:val="008C021E"/>
    <w:rsid w:val="008C05A9"/>
    <w:rsid w:val="008C0D9B"/>
    <w:rsid w:val="008C0EBD"/>
    <w:rsid w:val="008C1621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695"/>
    <w:rsid w:val="008D0F24"/>
    <w:rsid w:val="008D169B"/>
    <w:rsid w:val="008D2462"/>
    <w:rsid w:val="008D2CC4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5629"/>
    <w:rsid w:val="009061E5"/>
    <w:rsid w:val="00906226"/>
    <w:rsid w:val="00906359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19E"/>
    <w:rsid w:val="00951A35"/>
    <w:rsid w:val="0095207E"/>
    <w:rsid w:val="0095234C"/>
    <w:rsid w:val="0095369D"/>
    <w:rsid w:val="00953878"/>
    <w:rsid w:val="00953A7B"/>
    <w:rsid w:val="00954A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55F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650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52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6E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CE3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4CC"/>
    <w:rsid w:val="00A41570"/>
    <w:rsid w:val="00A4196D"/>
    <w:rsid w:val="00A42C7F"/>
    <w:rsid w:val="00A437E8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0D27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221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6A6A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65B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1651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24C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CD9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1EC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47E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085E"/>
    <w:rsid w:val="00BE152F"/>
    <w:rsid w:val="00BE1AFD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1E2F"/>
    <w:rsid w:val="00C020DD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2B6"/>
    <w:rsid w:val="00C25A05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0B1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2D85"/>
    <w:rsid w:val="00C933DF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723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534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11C7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1E12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9BB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0D42"/>
    <w:rsid w:val="00D913B4"/>
    <w:rsid w:val="00D919F1"/>
    <w:rsid w:val="00D929C2"/>
    <w:rsid w:val="00D9370A"/>
    <w:rsid w:val="00D94249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E8E"/>
    <w:rsid w:val="00DC3F97"/>
    <w:rsid w:val="00DC4256"/>
    <w:rsid w:val="00DC44E8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436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686"/>
    <w:rsid w:val="00E40AA3"/>
    <w:rsid w:val="00E428DE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4522"/>
    <w:rsid w:val="00E95127"/>
    <w:rsid w:val="00E95567"/>
    <w:rsid w:val="00E958AA"/>
    <w:rsid w:val="00E95ED4"/>
    <w:rsid w:val="00EA0A4D"/>
    <w:rsid w:val="00EA19A9"/>
    <w:rsid w:val="00EA2270"/>
    <w:rsid w:val="00EA2520"/>
    <w:rsid w:val="00EA286D"/>
    <w:rsid w:val="00EA2E2C"/>
    <w:rsid w:val="00EA31C2"/>
    <w:rsid w:val="00EA36F6"/>
    <w:rsid w:val="00EA37F8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6E3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03E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135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44A"/>
    <w:rsid w:val="00F477C8"/>
    <w:rsid w:val="00F47EA2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737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71"/>
    <w:rsid w:val="00FA588B"/>
    <w:rsid w:val="00FA5892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02F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55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uiPriority w:val="9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0C77A-27EE-45F2-A960-D2EAE5C1C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4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4343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</cp:lastModifiedBy>
  <cp:revision>2</cp:revision>
  <cp:lastPrinted>2010-01-07T02:23:00Z</cp:lastPrinted>
  <dcterms:created xsi:type="dcterms:W3CDTF">2024-05-13T15:33:00Z</dcterms:created>
  <dcterms:modified xsi:type="dcterms:W3CDTF">2024-05-13T15:33:00Z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