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719F7" w14:textId="158984DF" w:rsidR="00313AEF" w:rsidRPr="00FA2C48" w:rsidRDefault="00313AEF" w:rsidP="00313AEF">
      <w:pPr>
        <w:widowControl w:val="0"/>
        <w:tabs>
          <w:tab w:val="right" w:pos="9630"/>
          <w:tab w:val="right" w:pos="13323"/>
        </w:tabs>
        <w:spacing w:after="0"/>
        <w:rPr>
          <w:rFonts w:ascii="Arial" w:eastAsia="Times New Roman" w:hAnsi="Arial" w:cs="Arial"/>
          <w:b/>
          <w:noProof/>
          <w:sz w:val="24"/>
          <w:szCs w:val="24"/>
        </w:rPr>
      </w:pPr>
      <w:r w:rsidRPr="00FA2C48">
        <w:rPr>
          <w:rFonts w:ascii="Arial" w:eastAsia="Times New Roman" w:hAnsi="Arial" w:cs="Arial"/>
          <w:b/>
          <w:noProof/>
          <w:sz w:val="24"/>
          <w:szCs w:val="24"/>
          <w:lang w:eastAsia="en-GB"/>
        </w:rPr>
        <w:t>3GPP TSG-RAN WG4 Meeting #110</w:t>
      </w:r>
      <w:r>
        <w:rPr>
          <w:rFonts w:ascii="Arial" w:eastAsia="Times New Roman" w:hAnsi="Arial" w:cs="Arial"/>
          <w:b/>
          <w:noProof/>
          <w:sz w:val="24"/>
          <w:szCs w:val="24"/>
          <w:lang w:eastAsia="en-GB"/>
        </w:rPr>
        <w:t>-bis</w:t>
      </w:r>
      <w:r w:rsidRPr="00FA2C48">
        <w:rPr>
          <w:rFonts w:ascii="Arial" w:eastAsia="Times New Roman" w:hAnsi="Arial" w:cs="Arial"/>
          <w:b/>
          <w:noProof/>
          <w:sz w:val="24"/>
          <w:szCs w:val="24"/>
          <w:lang w:eastAsia="en-GB"/>
        </w:rPr>
        <w:tab/>
      </w:r>
      <w:r w:rsidR="00DA7CC1" w:rsidRPr="00DA7CC1">
        <w:rPr>
          <w:rFonts w:ascii="Arial" w:eastAsia="Times New Roman" w:hAnsi="Arial" w:cs="Arial"/>
          <w:b/>
          <w:noProof/>
          <w:color w:val="000000"/>
          <w:sz w:val="24"/>
          <w:szCs w:val="24"/>
          <w:lang w:eastAsia="en-GB"/>
        </w:rPr>
        <w:t>R4-2404116</w:t>
      </w:r>
    </w:p>
    <w:p w14:paraId="0D68751D" w14:textId="701BF3D7" w:rsidR="00500467" w:rsidRDefault="00313AEF" w:rsidP="00313AEF">
      <w:pPr>
        <w:spacing w:after="0"/>
        <w:rPr>
          <w:rFonts w:ascii="Arial" w:eastAsia="Times New Roman" w:hAnsi="Arial" w:cs="Arial"/>
          <w:b/>
          <w:noProof/>
          <w:sz w:val="24"/>
          <w:szCs w:val="24"/>
          <w:lang w:eastAsia="en-GB"/>
        </w:rPr>
      </w:pPr>
      <w:r w:rsidRPr="00136BE9">
        <w:rPr>
          <w:rFonts w:ascii="Arial" w:eastAsia="Times New Roman" w:hAnsi="Arial" w:cs="Arial"/>
          <w:b/>
          <w:noProof/>
          <w:sz w:val="24"/>
          <w:szCs w:val="24"/>
          <w:lang w:eastAsia="en-GB"/>
        </w:rPr>
        <w:t>Changsha, China</w:t>
      </w:r>
      <w:r w:rsidRPr="00FA2C48">
        <w:rPr>
          <w:rFonts w:ascii="Arial" w:eastAsia="Times New Roman" w:hAnsi="Arial" w:cs="Arial"/>
          <w:b/>
          <w:noProof/>
          <w:sz w:val="24"/>
          <w:szCs w:val="24"/>
          <w:lang w:eastAsia="en-GB"/>
        </w:rPr>
        <w:t xml:space="preserve">, </w:t>
      </w:r>
      <w:r>
        <w:rPr>
          <w:rFonts w:ascii="Arial" w:eastAsia="Times New Roman" w:hAnsi="Arial" w:cs="Arial"/>
          <w:b/>
          <w:noProof/>
          <w:sz w:val="24"/>
          <w:szCs w:val="24"/>
          <w:lang w:eastAsia="en-GB"/>
        </w:rPr>
        <w:t>15 – 19 April</w:t>
      </w:r>
      <w:r w:rsidRPr="00FA2C48">
        <w:rPr>
          <w:rFonts w:ascii="Arial" w:eastAsia="Times New Roman" w:hAnsi="Arial" w:cs="Arial"/>
          <w:b/>
          <w:noProof/>
          <w:sz w:val="24"/>
          <w:szCs w:val="24"/>
          <w:lang w:eastAsia="en-GB"/>
        </w:rPr>
        <w:t>, 2024</w:t>
      </w:r>
    </w:p>
    <w:p w14:paraId="4AE875E0" w14:textId="77777777" w:rsidR="00313AEF" w:rsidRDefault="00313AEF" w:rsidP="00313AEF"/>
    <w:p w14:paraId="7B619E04" w14:textId="4E731196" w:rsidR="00500467" w:rsidRDefault="00F87976">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bookmarkStart w:id="0" w:name="Title"/>
      <w:bookmarkStart w:id="1" w:name="DocumentFor"/>
      <w:bookmarkStart w:id="2" w:name="_Hlk40295327"/>
      <w:bookmarkEnd w:id="0"/>
      <w:bookmarkEnd w:id="1"/>
      <w:bookmarkEnd w:id="2"/>
      <w:r>
        <w:rPr>
          <w:rFonts w:ascii="Arial" w:eastAsia="MS Gothic" w:hAnsi="Arial"/>
          <w:b/>
          <w:kern w:val="2"/>
          <w:sz w:val="24"/>
          <w:szCs w:val="24"/>
          <w:lang w:eastAsia="zh-CN"/>
        </w:rPr>
        <w:t>3GPP TSG-RAN WG2 Meeting #12</w:t>
      </w:r>
      <w:r w:rsidR="002476DE">
        <w:rPr>
          <w:rFonts w:ascii="Arial" w:eastAsia="MS Gothic" w:hAnsi="Arial"/>
          <w:b/>
          <w:kern w:val="2"/>
          <w:sz w:val="24"/>
          <w:szCs w:val="24"/>
          <w:lang w:eastAsia="zh-CN"/>
        </w:rPr>
        <w:t>5</w:t>
      </w:r>
      <w:r>
        <w:rPr>
          <w:rFonts w:ascii="Arial" w:eastAsia="MS Gothic" w:hAnsi="Arial"/>
          <w:b/>
          <w:kern w:val="2"/>
          <w:sz w:val="24"/>
          <w:szCs w:val="24"/>
          <w:lang w:eastAsia="zh-CN"/>
        </w:rPr>
        <w:tab/>
        <w:t>R2-</w:t>
      </w:r>
      <w:r w:rsidR="00CB64B3" w:rsidRPr="00CB64B3">
        <w:rPr>
          <w:rFonts w:ascii="Arial" w:eastAsia="MS Gothic" w:hAnsi="Arial"/>
          <w:b/>
          <w:kern w:val="2"/>
          <w:sz w:val="24"/>
          <w:szCs w:val="24"/>
          <w:lang w:eastAsia="zh-CN"/>
        </w:rPr>
        <w:t>2401969</w:t>
      </w:r>
    </w:p>
    <w:p w14:paraId="6AF80067" w14:textId="04A1350C" w:rsidR="00500467" w:rsidRDefault="002476D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Athens</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Greece</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26</w:t>
      </w:r>
      <w:r w:rsidRPr="002476DE">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February – 1</w:t>
      </w:r>
      <w:r w:rsidRPr="002476DE">
        <w:rPr>
          <w:rFonts w:ascii="Arial" w:eastAsia="MS Gothic" w:hAnsi="Arial"/>
          <w:b/>
          <w:kern w:val="2"/>
          <w:sz w:val="24"/>
          <w:szCs w:val="24"/>
          <w:vertAlign w:val="superscript"/>
          <w:lang w:val="en-US" w:eastAsia="zh-CN"/>
        </w:rPr>
        <w:t>st</w:t>
      </w:r>
      <w:r>
        <w:rPr>
          <w:rFonts w:ascii="Arial" w:eastAsia="MS Gothic" w:hAnsi="Arial"/>
          <w:b/>
          <w:kern w:val="2"/>
          <w:sz w:val="24"/>
          <w:szCs w:val="24"/>
          <w:lang w:val="en-US" w:eastAsia="zh-CN"/>
        </w:rPr>
        <w:t xml:space="preserve"> </w:t>
      </w:r>
      <w:r w:rsidR="00BE0442">
        <w:rPr>
          <w:rFonts w:ascii="Arial" w:eastAsia="MS Gothic" w:hAnsi="Arial"/>
          <w:b/>
          <w:kern w:val="2"/>
          <w:sz w:val="24"/>
          <w:szCs w:val="24"/>
          <w:lang w:val="en-US" w:eastAsia="zh-CN"/>
        </w:rPr>
        <w:t>March</w:t>
      </w:r>
      <w:r w:rsidR="00F87976">
        <w:rPr>
          <w:rFonts w:ascii="Arial" w:eastAsia="MS Gothic" w:hAnsi="Arial"/>
          <w:b/>
          <w:kern w:val="2"/>
          <w:sz w:val="24"/>
          <w:szCs w:val="24"/>
          <w:lang w:val="en-US" w:eastAsia="zh-CN"/>
        </w:rPr>
        <w:t xml:space="preserve"> 202</w:t>
      </w:r>
      <w:r>
        <w:rPr>
          <w:rFonts w:ascii="Arial" w:eastAsia="MS Gothic" w:hAnsi="Arial"/>
          <w:b/>
          <w:kern w:val="2"/>
          <w:sz w:val="24"/>
          <w:szCs w:val="24"/>
          <w:lang w:val="en-US" w:eastAsia="zh-CN"/>
        </w:rPr>
        <w:t>4</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3E23796D" w:rsidR="00500467" w:rsidRDefault="00F87976">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sidR="00BE0442">
        <w:rPr>
          <w:rFonts w:ascii="Arial" w:hAnsi="Arial" w:cs="Arial"/>
          <w:bCs/>
        </w:rPr>
        <w:t xml:space="preserve">Reply </w:t>
      </w:r>
      <w:r w:rsidR="00BE0442" w:rsidRPr="00BE0442">
        <w:rPr>
          <w:rFonts w:ascii="Arial" w:hAnsi="Arial" w:cs="Arial"/>
          <w:bCs/>
        </w:rPr>
        <w:t>LS on Rel-18 UL Tx switching for parallel switching on four bands</w:t>
      </w:r>
    </w:p>
    <w:p w14:paraId="7983C2A2" w14:textId="0DDF208C" w:rsidR="00500467" w:rsidRDefault="00F87976">
      <w:pPr>
        <w:spacing w:after="60"/>
        <w:ind w:left="1985" w:hanging="1985"/>
        <w:rPr>
          <w:rFonts w:ascii="Arial" w:hAnsi="Arial" w:cs="Arial"/>
          <w:b/>
        </w:rPr>
      </w:pPr>
      <w:r>
        <w:rPr>
          <w:rFonts w:ascii="Arial" w:hAnsi="Arial" w:cs="Arial"/>
          <w:b/>
        </w:rPr>
        <w:t>Response to:</w:t>
      </w:r>
      <w:r>
        <w:rPr>
          <w:rFonts w:ascii="Arial" w:hAnsi="Arial" w:cs="Arial"/>
          <w:b/>
        </w:rPr>
        <w:tab/>
      </w:r>
      <w:r w:rsidR="00EB1E7D" w:rsidRPr="00EB1E7D">
        <w:rPr>
          <w:rFonts w:ascii="Arial" w:hAnsi="Arial" w:cs="Arial"/>
          <w:bCs/>
        </w:rPr>
        <w:t>R2-2311751/R4-2317609</w:t>
      </w:r>
    </w:p>
    <w:p w14:paraId="4ECEC82C" w14:textId="77777777" w:rsidR="00500467" w:rsidRDefault="00F87976">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5CEBE1FE" w:rsidR="00500467" w:rsidRDefault="00F87976">
      <w:pPr>
        <w:spacing w:after="60"/>
        <w:ind w:left="1985" w:hanging="1985"/>
        <w:rPr>
          <w:rFonts w:ascii="Arial" w:hAnsi="Arial" w:cs="Arial"/>
          <w:bCs/>
        </w:rPr>
      </w:pPr>
      <w:r>
        <w:rPr>
          <w:rFonts w:ascii="Arial" w:hAnsi="Arial" w:cs="Arial"/>
          <w:b/>
        </w:rPr>
        <w:t>Work Item:</w:t>
      </w:r>
      <w:r>
        <w:rPr>
          <w:rFonts w:ascii="Arial" w:hAnsi="Arial" w:cs="Arial"/>
          <w:b/>
        </w:rPr>
        <w:tab/>
      </w:r>
      <w:r w:rsidR="00EB1E7D" w:rsidRPr="00EB1E7D">
        <w:rPr>
          <w:rFonts w:ascii="Arial" w:hAnsi="Arial" w:cs="Arial"/>
          <w:bCs/>
          <w:lang w:val="en-US"/>
        </w:rPr>
        <w:t>NR_MC_enh-Core</w:t>
      </w:r>
    </w:p>
    <w:p w14:paraId="164A8239" w14:textId="77777777" w:rsidR="00500467" w:rsidRDefault="00500467">
      <w:pPr>
        <w:spacing w:after="60"/>
        <w:ind w:left="1985" w:hanging="1985"/>
        <w:rPr>
          <w:rFonts w:ascii="Arial" w:hAnsi="Arial" w:cs="Arial"/>
          <w:b/>
        </w:rPr>
      </w:pPr>
    </w:p>
    <w:p w14:paraId="43728811" w14:textId="50C3AE0E" w:rsidR="00500467" w:rsidRDefault="00F87976">
      <w:pPr>
        <w:spacing w:after="60"/>
        <w:ind w:left="1985" w:hanging="1985"/>
        <w:rPr>
          <w:rFonts w:ascii="Arial" w:hAnsi="Arial" w:cs="Arial"/>
          <w:b/>
        </w:rPr>
      </w:pPr>
      <w:r>
        <w:rPr>
          <w:rFonts w:ascii="Arial" w:hAnsi="Arial" w:cs="Arial"/>
          <w:b/>
        </w:rPr>
        <w:t>Source:</w:t>
      </w:r>
      <w:r>
        <w:rPr>
          <w:rFonts w:ascii="Arial" w:hAnsi="Arial" w:cs="Arial"/>
          <w:b/>
        </w:rPr>
        <w:tab/>
      </w:r>
      <w:r w:rsidR="004C4FBE">
        <w:rPr>
          <w:rFonts w:ascii="Arial" w:hAnsi="Arial" w:cs="Arial"/>
          <w:bCs/>
        </w:rPr>
        <w:t>RAN2</w:t>
      </w:r>
    </w:p>
    <w:p w14:paraId="1BDAD955" w14:textId="78518A2D" w:rsidR="00500467" w:rsidRPr="00302849" w:rsidRDefault="00F87976">
      <w:pPr>
        <w:spacing w:after="60"/>
        <w:ind w:left="1985" w:hanging="1985"/>
        <w:rPr>
          <w:rFonts w:ascii="Arial" w:eastAsia="SimSun" w:hAnsi="Arial" w:cs="Arial"/>
          <w:bCs/>
          <w:lang w:eastAsia="zh-CN"/>
        </w:rPr>
      </w:pPr>
      <w:r>
        <w:rPr>
          <w:rFonts w:ascii="Arial" w:hAnsi="Arial" w:cs="Arial"/>
          <w:b/>
        </w:rPr>
        <w:t>To:</w:t>
      </w:r>
      <w:r>
        <w:rPr>
          <w:rFonts w:ascii="Arial" w:hAnsi="Arial" w:cs="Arial"/>
          <w:b/>
        </w:rPr>
        <w:tab/>
      </w:r>
      <w:r w:rsidRPr="00302849">
        <w:rPr>
          <w:rFonts w:ascii="Arial" w:hAnsi="Arial" w:cs="Arial"/>
          <w:bCs/>
        </w:rPr>
        <w:t>RAN</w:t>
      </w:r>
      <w:r w:rsidR="00FA182E" w:rsidRPr="00302849">
        <w:rPr>
          <w:rFonts w:ascii="Arial" w:eastAsia="SimSun" w:hAnsi="Arial" w:cs="Arial"/>
          <w:bCs/>
          <w:lang w:val="en-US" w:eastAsia="zh-CN"/>
        </w:rPr>
        <w:t>4</w:t>
      </w:r>
    </w:p>
    <w:p w14:paraId="35D04D99" w14:textId="7BDE5F87" w:rsidR="00500467" w:rsidRPr="00302849" w:rsidRDefault="00F87976">
      <w:pPr>
        <w:spacing w:after="60"/>
        <w:ind w:left="1985" w:hanging="1985"/>
        <w:rPr>
          <w:rFonts w:ascii="Arial" w:hAnsi="Arial" w:cs="Arial"/>
          <w:bCs/>
        </w:rPr>
      </w:pPr>
      <w:r w:rsidRPr="00302849">
        <w:rPr>
          <w:rFonts w:ascii="Arial" w:hAnsi="Arial" w:cs="Arial"/>
          <w:bCs/>
        </w:rPr>
        <w:t>Cc:</w:t>
      </w:r>
      <w:r w:rsidRPr="00302849">
        <w:rPr>
          <w:rFonts w:ascii="Arial" w:hAnsi="Arial" w:cs="Arial"/>
          <w:bCs/>
        </w:rPr>
        <w:tab/>
      </w:r>
      <w:r w:rsidR="00EB1E7D" w:rsidRPr="00302849">
        <w:rPr>
          <w:rFonts w:ascii="Arial" w:hAnsi="Arial" w:cs="Arial"/>
          <w:bCs/>
        </w:rPr>
        <w:t>RAN1</w:t>
      </w:r>
    </w:p>
    <w:p w14:paraId="133DB782" w14:textId="77777777" w:rsidR="00500467" w:rsidRDefault="00500467">
      <w:pPr>
        <w:spacing w:after="60"/>
        <w:ind w:left="1985" w:hanging="1985"/>
        <w:rPr>
          <w:rFonts w:ascii="Arial" w:hAnsi="Arial" w:cs="Arial"/>
          <w:bCs/>
        </w:rPr>
      </w:pPr>
    </w:p>
    <w:p w14:paraId="41B5B04C" w14:textId="77777777" w:rsidR="00500467" w:rsidRDefault="00F87976">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76D120D1" w:rsidR="00500467" w:rsidRPr="004C4FBE" w:rsidRDefault="00F87976">
      <w:pPr>
        <w:keepNext/>
        <w:tabs>
          <w:tab w:val="left" w:pos="2694"/>
        </w:tabs>
        <w:spacing w:after="0"/>
        <w:ind w:left="567"/>
        <w:outlineLvl w:val="3"/>
        <w:rPr>
          <w:rFonts w:ascii="Arial" w:eastAsia="SimSun" w:hAnsi="Arial" w:cs="Arial"/>
          <w:b/>
          <w:bCs/>
          <w:lang w:val="de-DE" w:eastAsia="zh-CN"/>
        </w:rPr>
      </w:pPr>
      <w:r w:rsidRPr="004C4FBE">
        <w:rPr>
          <w:rFonts w:ascii="Arial" w:eastAsia="SimSun" w:hAnsi="Arial" w:cs="Arial"/>
          <w:b/>
          <w:lang w:val="de-DE" w:eastAsia="en-US"/>
        </w:rPr>
        <w:t>Name:</w:t>
      </w:r>
      <w:r w:rsidRPr="004C4FBE">
        <w:rPr>
          <w:rFonts w:ascii="Arial" w:eastAsia="SimSun" w:hAnsi="Arial" w:cs="Arial"/>
          <w:b/>
          <w:bCs/>
          <w:lang w:val="de-DE" w:eastAsia="en-US"/>
        </w:rPr>
        <w:tab/>
      </w:r>
      <w:r w:rsidR="00EB1E7D" w:rsidRPr="004C4FBE">
        <w:rPr>
          <w:rFonts w:ascii="Arial" w:eastAsia="SimSun" w:hAnsi="Arial" w:cs="Arial"/>
          <w:b/>
          <w:bCs/>
          <w:lang w:val="de-DE" w:eastAsia="zh-CN"/>
        </w:rPr>
        <w:t>Qianxi Lu</w:t>
      </w:r>
    </w:p>
    <w:p w14:paraId="15411595" w14:textId="7E928688" w:rsidR="00500467" w:rsidRPr="004C4FBE" w:rsidRDefault="00F87976">
      <w:pPr>
        <w:pStyle w:val="Contact"/>
        <w:keepNext/>
        <w:tabs>
          <w:tab w:val="left" w:pos="2694"/>
        </w:tabs>
        <w:overflowPunct/>
        <w:autoSpaceDE/>
        <w:autoSpaceDN/>
        <w:adjustRightInd/>
        <w:ind w:firstLine="0"/>
        <w:textAlignment w:val="auto"/>
        <w:rPr>
          <w:b/>
          <w:color w:val="0000FF"/>
          <w:lang w:val="de-DE" w:eastAsia="zh-CN"/>
        </w:rPr>
      </w:pPr>
      <w:r>
        <w:rPr>
          <w:b/>
          <w:color w:val="0000FF"/>
          <w:lang w:val="it-IT" w:eastAsia="en-US"/>
        </w:rPr>
        <w:t>E-mail Address:</w:t>
      </w:r>
      <w:r>
        <w:rPr>
          <w:b/>
          <w:color w:val="0000FF"/>
          <w:lang w:val="it-IT" w:eastAsia="en-US"/>
        </w:rPr>
        <w:tab/>
      </w:r>
      <w:r w:rsidR="00EB1E7D" w:rsidRPr="004C4FBE">
        <w:rPr>
          <w:b/>
          <w:color w:val="0000FF"/>
          <w:lang w:val="de-DE" w:eastAsia="zh-CN"/>
        </w:rPr>
        <w:t>qianxi.lu@oppo.com</w:t>
      </w:r>
      <w:r w:rsidRPr="004C4FBE">
        <w:rPr>
          <w:b/>
          <w:color w:val="0000FF"/>
          <w:lang w:val="de-DE" w:eastAsia="zh-CN"/>
        </w:rPr>
        <w:t xml:space="preserve"> </w:t>
      </w:r>
    </w:p>
    <w:p w14:paraId="7CE5BE08" w14:textId="77777777" w:rsidR="00500467" w:rsidRPr="004C4FBE" w:rsidRDefault="00500467">
      <w:pPr>
        <w:tabs>
          <w:tab w:val="left" w:pos="2268"/>
        </w:tabs>
        <w:rPr>
          <w:rFonts w:ascii="Arial" w:hAnsi="Arial" w:cs="Arial"/>
          <w:b/>
          <w:lang w:val="de-DE"/>
        </w:rPr>
      </w:pPr>
    </w:p>
    <w:p w14:paraId="14B82EFF" w14:textId="77777777" w:rsidR="00500467" w:rsidRDefault="00F8797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F87976">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F87976">
      <w:pPr>
        <w:spacing w:after="120"/>
        <w:rPr>
          <w:rFonts w:ascii="Arial" w:hAnsi="Arial" w:cs="Arial"/>
          <w:b/>
        </w:rPr>
      </w:pPr>
      <w:r>
        <w:rPr>
          <w:rFonts w:ascii="Arial" w:hAnsi="Arial" w:cs="Arial"/>
          <w:b/>
        </w:rPr>
        <w:t>1. Overall Description:</w:t>
      </w:r>
    </w:p>
    <w:p w14:paraId="056CE888" w14:textId="77777777" w:rsidR="004B213D" w:rsidRDefault="00302849" w:rsidP="00CE67F5">
      <w:pPr>
        <w:overflowPunct/>
        <w:snapToGrid w:val="0"/>
        <w:spacing w:before="120" w:after="120"/>
        <w:jc w:val="both"/>
        <w:textAlignment w:val="auto"/>
        <w:rPr>
          <w:rFonts w:ascii="Arial" w:eastAsia="SimSun" w:hAnsi="Arial" w:cs="Arial"/>
          <w:lang w:val="en-US" w:eastAsia="en-US"/>
        </w:rPr>
      </w:pPr>
      <w:r w:rsidRPr="005E1FE2">
        <w:rPr>
          <w:rFonts w:ascii="Arial" w:eastAsia="SimSun" w:hAnsi="Arial" w:cs="Arial"/>
          <w:bCs/>
          <w:lang w:val="en-US" w:eastAsia="zh-CN"/>
        </w:rPr>
        <w:t xml:space="preserve">RAN2 </w:t>
      </w:r>
      <w:r w:rsidRPr="005E1FE2">
        <w:rPr>
          <w:rFonts w:ascii="Arial" w:eastAsia="SimSun" w:hAnsi="Arial" w:cs="Arial"/>
          <w:lang w:val="en-US" w:eastAsia="zh-CN"/>
        </w:rPr>
        <w:t>thanks RAN4 for the LS on</w:t>
      </w:r>
      <w:r w:rsidRPr="005E1FE2">
        <w:rPr>
          <w:rFonts w:ascii="Arial" w:eastAsia="SimSun" w:hAnsi="Arial" w:cs="Arial"/>
          <w:lang w:val="en-US" w:eastAsia="en-US"/>
        </w:rPr>
        <w:t xml:space="preserve"> </w:t>
      </w:r>
      <w:r w:rsidRPr="00E9425C">
        <w:rPr>
          <w:rFonts w:ascii="Arial" w:eastAsia="SimSun" w:hAnsi="Arial" w:cs="Arial"/>
          <w:lang w:val="en-US" w:eastAsia="en-US"/>
        </w:rPr>
        <w:t>UL Tx switching for parallel switching on four bands</w:t>
      </w:r>
      <w:r w:rsidRPr="005E1FE2">
        <w:rPr>
          <w:rFonts w:ascii="Arial" w:eastAsia="SimSun" w:hAnsi="Arial" w:cs="Arial"/>
          <w:lang w:val="en-US" w:eastAsia="en-US"/>
        </w:rPr>
        <w:t xml:space="preserve">. </w:t>
      </w:r>
    </w:p>
    <w:p w14:paraId="42B44E5E" w14:textId="4608CA57" w:rsidR="00CE67F5" w:rsidRDefault="00CE67F5" w:rsidP="00A97964">
      <w:pPr>
        <w:overflowPunct/>
        <w:snapToGrid w:val="0"/>
        <w:spacing w:before="120" w:after="120"/>
        <w:jc w:val="both"/>
        <w:textAlignment w:val="auto"/>
        <w:rPr>
          <w:rFonts w:ascii="Arial" w:hAnsi="Arial" w:cs="Arial"/>
          <w:bCs/>
          <w:szCs w:val="21"/>
        </w:rPr>
      </w:pPr>
      <w:r>
        <w:rPr>
          <w:rFonts w:ascii="Arial" w:eastAsia="SimSun" w:hAnsi="Arial" w:cs="Arial"/>
          <w:lang w:val="en-US" w:eastAsia="en-US"/>
        </w:rPr>
        <w:t>I</w:t>
      </w:r>
      <w:r w:rsidR="00302849" w:rsidRPr="005E1FE2">
        <w:rPr>
          <w:rFonts w:ascii="Arial" w:eastAsia="SimSun" w:hAnsi="Arial" w:cs="Arial"/>
          <w:lang w:val="en-US" w:eastAsia="en-US"/>
        </w:rPr>
        <w:t xml:space="preserve">n </w:t>
      </w:r>
      <w:r w:rsidR="004B213D">
        <w:rPr>
          <w:rFonts w:ascii="Arial" w:eastAsia="SimSun" w:hAnsi="Arial" w:cs="Arial"/>
          <w:lang w:val="en-US" w:eastAsia="en-US"/>
        </w:rPr>
        <w:t xml:space="preserve">RAN2#124 and </w:t>
      </w:r>
      <w:r w:rsidR="00302849" w:rsidRPr="005E1FE2">
        <w:rPr>
          <w:rFonts w:ascii="Arial" w:eastAsia="SimSun" w:hAnsi="Arial" w:cs="Arial"/>
          <w:lang w:val="en-US" w:eastAsia="en-US"/>
        </w:rPr>
        <w:t>RAN2#12</w:t>
      </w:r>
      <w:r w:rsidR="005702B0">
        <w:rPr>
          <w:rFonts w:ascii="Arial" w:eastAsia="SimSun" w:hAnsi="Arial" w:cs="Arial"/>
          <w:lang w:val="en-US" w:eastAsia="en-US"/>
        </w:rPr>
        <w:t>5</w:t>
      </w:r>
      <w:r w:rsidR="00302849" w:rsidRPr="005E1FE2">
        <w:rPr>
          <w:rFonts w:ascii="Arial" w:eastAsia="SimSun" w:hAnsi="Arial" w:cs="Arial"/>
          <w:lang w:val="en-US" w:eastAsia="en-US"/>
        </w:rPr>
        <w:t xml:space="preserve"> meeting, </w:t>
      </w:r>
      <w:r w:rsidR="00302849">
        <w:rPr>
          <w:rFonts w:ascii="Arial" w:eastAsia="SimSun" w:hAnsi="Arial" w:cs="Arial"/>
          <w:lang w:val="en-US" w:eastAsia="en-US"/>
        </w:rPr>
        <w:t>RAN2 discussed RAN4 LS</w:t>
      </w:r>
      <w:r w:rsidR="00130306">
        <w:rPr>
          <w:rFonts w:ascii="Arial" w:eastAsia="SimSun" w:hAnsi="Arial" w:cs="Arial"/>
          <w:lang w:val="en-US" w:eastAsia="en-US"/>
        </w:rPr>
        <w:t xml:space="preserve">. </w:t>
      </w:r>
      <w:r w:rsidR="00130306">
        <w:rPr>
          <w:rFonts w:ascii="Arial" w:eastAsia="PMingLiU" w:hAnsi="Arial" w:cs="Arial"/>
          <w:iCs/>
          <w:szCs w:val="21"/>
          <w:lang w:eastAsia="zh-TW"/>
        </w:rPr>
        <w:t>RAN2 realize RAN4 asked RAN2 for “</w:t>
      </w:r>
      <w:r w:rsidR="00130306" w:rsidRPr="006063E1">
        <w:rPr>
          <w:rFonts w:ascii="Arial" w:eastAsia="PMingLiU" w:hAnsi="Arial" w:cs="Arial"/>
          <w:i/>
          <w:szCs w:val="21"/>
          <w:lang w:eastAsia="zh-TW"/>
        </w:rPr>
        <w:t>Supporting</w:t>
      </w:r>
      <w:r w:rsidR="00130306" w:rsidRPr="006063E1">
        <w:rPr>
          <w:rFonts w:ascii="Arial" w:hAnsi="Arial" w:cs="Arial"/>
          <w:bCs/>
          <w:i/>
          <w:szCs w:val="21"/>
        </w:rPr>
        <w:t xml:space="preserve"> the advanced capability of the switching period can be improved to min{max(T</w:t>
      </w:r>
      <w:r w:rsidR="00130306" w:rsidRPr="006063E1">
        <w:rPr>
          <w:rFonts w:ascii="Arial" w:hAnsi="Arial" w:cs="Arial"/>
          <w:bCs/>
          <w:i/>
          <w:szCs w:val="21"/>
          <w:vertAlign w:val="subscript"/>
        </w:rPr>
        <w:t>switch_A-C</w:t>
      </w:r>
      <w:r w:rsidR="00130306" w:rsidRPr="006063E1">
        <w:rPr>
          <w:rFonts w:ascii="Arial" w:hAnsi="Arial" w:cs="Arial"/>
          <w:bCs/>
          <w:i/>
          <w:szCs w:val="21"/>
        </w:rPr>
        <w:t>, T</w:t>
      </w:r>
      <w:r w:rsidR="00130306" w:rsidRPr="006063E1">
        <w:rPr>
          <w:rFonts w:ascii="Arial" w:hAnsi="Arial" w:cs="Arial"/>
          <w:bCs/>
          <w:i/>
          <w:szCs w:val="21"/>
          <w:vertAlign w:val="subscript"/>
        </w:rPr>
        <w:t>switch_B-D</w:t>
      </w:r>
      <w:r w:rsidR="00130306" w:rsidRPr="006063E1">
        <w:rPr>
          <w:rFonts w:ascii="Arial" w:hAnsi="Arial" w:cs="Arial"/>
          <w:bCs/>
          <w:i/>
          <w:szCs w:val="21"/>
        </w:rPr>
        <w:t>), max(T</w:t>
      </w:r>
      <w:r w:rsidR="00130306" w:rsidRPr="006063E1">
        <w:rPr>
          <w:rFonts w:ascii="Arial" w:hAnsi="Arial" w:cs="Arial"/>
          <w:bCs/>
          <w:i/>
          <w:szCs w:val="21"/>
          <w:vertAlign w:val="subscript"/>
        </w:rPr>
        <w:t>switch_A-D</w:t>
      </w:r>
      <w:r w:rsidR="00130306" w:rsidRPr="006063E1">
        <w:rPr>
          <w:rFonts w:ascii="Arial" w:hAnsi="Arial" w:cs="Arial"/>
          <w:bCs/>
          <w:i/>
          <w:szCs w:val="21"/>
        </w:rPr>
        <w:t>, T</w:t>
      </w:r>
      <w:r w:rsidR="00130306" w:rsidRPr="006063E1">
        <w:rPr>
          <w:rFonts w:ascii="Arial" w:hAnsi="Arial" w:cs="Arial"/>
          <w:bCs/>
          <w:i/>
          <w:szCs w:val="21"/>
          <w:vertAlign w:val="subscript"/>
        </w:rPr>
        <w:t>switch_B-C</w:t>
      </w:r>
      <w:r w:rsidR="00130306" w:rsidRPr="006063E1">
        <w:rPr>
          <w:rFonts w:ascii="Arial" w:hAnsi="Arial" w:cs="Arial"/>
          <w:bCs/>
          <w:i/>
          <w:szCs w:val="21"/>
        </w:rPr>
        <w:t>)}</w:t>
      </w:r>
      <w:r w:rsidR="00130306">
        <w:rPr>
          <w:rFonts w:ascii="Arial" w:hAnsi="Arial" w:cs="Arial"/>
          <w:bCs/>
          <w:szCs w:val="21"/>
        </w:rPr>
        <w:t>”</w:t>
      </w:r>
      <w:r w:rsidR="00A97964">
        <w:rPr>
          <w:rFonts w:ascii="Arial" w:eastAsia="SimSun" w:hAnsi="Arial" w:cs="Arial"/>
          <w:lang w:val="en-US" w:eastAsia="en-US"/>
        </w:rPr>
        <w:t xml:space="preserve"> and </w:t>
      </w:r>
      <w:r w:rsidR="00130306">
        <w:rPr>
          <w:rFonts w:ascii="Arial" w:eastAsia="SimSun" w:hAnsi="Arial" w:cs="Arial"/>
          <w:lang w:val="en-US" w:eastAsia="en-US"/>
        </w:rPr>
        <w:t xml:space="preserve">thus </w:t>
      </w:r>
      <w:r w:rsidR="00A97964">
        <w:rPr>
          <w:rFonts w:ascii="Arial" w:eastAsia="SimSun" w:hAnsi="Arial" w:cs="Arial"/>
          <w:lang w:val="en-US" w:eastAsia="en-US"/>
        </w:rPr>
        <w:t xml:space="preserve">agreed </w:t>
      </w:r>
      <w:r w:rsidR="00691686">
        <w:rPr>
          <w:rFonts w:ascii="Arial" w:eastAsia="SimSun" w:hAnsi="Arial" w:cs="Arial"/>
          <w:lang w:val="en-US" w:eastAsia="en-US"/>
        </w:rPr>
        <w:t>on the solution that</w:t>
      </w:r>
      <w:r w:rsidR="00E31EDE">
        <w:rPr>
          <w:rFonts w:ascii="Arial" w:hAnsi="Arial" w:cs="Arial"/>
          <w:bCs/>
          <w:szCs w:val="21"/>
        </w:rPr>
        <w:t>:</w:t>
      </w:r>
    </w:p>
    <w:p w14:paraId="2F87E8F1" w14:textId="5F217ADD" w:rsidR="005702B0" w:rsidRPr="005702B0" w:rsidRDefault="005702B0" w:rsidP="005702B0">
      <w:pPr>
        <w:pBdr>
          <w:top w:val="single" w:sz="4" w:space="1" w:color="auto"/>
          <w:left w:val="single" w:sz="4" w:space="4" w:color="auto"/>
          <w:bottom w:val="single" w:sz="4" w:space="1" w:color="auto"/>
          <w:right w:val="single" w:sz="4" w:space="4" w:color="auto"/>
        </w:pBdr>
        <w:spacing w:after="120"/>
        <w:rPr>
          <w:rFonts w:ascii="Arial" w:eastAsia="Yu Mincho" w:hAnsi="Arial" w:cs="Arial"/>
          <w:bCs/>
          <w:szCs w:val="21"/>
        </w:rPr>
      </w:pPr>
      <w:r w:rsidRPr="005702B0">
        <w:rPr>
          <w:rFonts w:ascii="Arial" w:eastAsia="Yu Mincho" w:hAnsi="Arial" w:cs="Arial"/>
          <w:bCs/>
          <w:szCs w:val="21"/>
        </w:rPr>
        <w:t>Rely on switchingAdditionalPeriodDualUL-r18 to report min{max(Tswitch_A-C, Tswitch_B-D), max(Tswitch_A-D, Tswitch_B-C)}.</w:t>
      </w:r>
    </w:p>
    <w:p w14:paraId="326F8A07" w14:textId="024814FB" w:rsidR="00CC1549" w:rsidRDefault="00A97964" w:rsidP="00302849">
      <w:pPr>
        <w:spacing w:after="120"/>
        <w:rPr>
          <w:rFonts w:ascii="Arial" w:eastAsia="Yu Mincho" w:hAnsi="Arial" w:cs="Arial"/>
          <w:bCs/>
          <w:szCs w:val="21"/>
        </w:rPr>
      </w:pPr>
      <w:r>
        <w:rPr>
          <w:rFonts w:ascii="Arial" w:hAnsi="Arial" w:cs="Arial" w:hint="eastAsia"/>
          <w:bCs/>
          <w:szCs w:val="21"/>
          <w:lang w:eastAsia="zh-CN"/>
        </w:rPr>
        <w:t>i</w:t>
      </w:r>
      <w:r>
        <w:rPr>
          <w:rFonts w:ascii="Arial" w:hAnsi="Arial" w:cs="Arial"/>
          <w:bCs/>
          <w:szCs w:val="21"/>
          <w:lang w:eastAsia="zh-CN"/>
        </w:rPr>
        <w:t xml:space="preserve">.e., </w:t>
      </w:r>
      <w:r w:rsidR="00513D46">
        <w:rPr>
          <w:rFonts w:ascii="Arial" w:hAnsi="Arial" w:cs="Arial"/>
          <w:bCs/>
          <w:szCs w:val="21"/>
          <w:lang w:eastAsia="zh-CN"/>
        </w:rPr>
        <w:t xml:space="preserve">to </w:t>
      </w:r>
      <w:r w:rsidR="00513D46">
        <w:rPr>
          <w:rFonts w:ascii="Arial" w:eastAsia="Yu Mincho" w:hAnsi="Arial" w:cs="Arial"/>
          <w:bCs/>
          <w:szCs w:val="21"/>
        </w:rPr>
        <w:t>address the intention to support the improved switching period</w:t>
      </w:r>
      <w:r w:rsidR="00513D46">
        <w:rPr>
          <w:rFonts w:ascii="Arial" w:hAnsi="Arial" w:cs="Arial"/>
          <w:bCs/>
          <w:szCs w:val="21"/>
          <w:lang w:eastAsia="zh-CN"/>
        </w:rPr>
        <w:t xml:space="preserve"> </w:t>
      </w:r>
      <w:r>
        <w:rPr>
          <w:rFonts w:ascii="Arial" w:hAnsi="Arial" w:cs="Arial"/>
          <w:bCs/>
          <w:szCs w:val="21"/>
          <w:lang w:eastAsia="zh-CN"/>
        </w:rPr>
        <w:t xml:space="preserve">by reporting </w:t>
      </w:r>
      <w:r w:rsidR="00E729D0">
        <w:rPr>
          <w:rFonts w:ascii="Arial" w:hAnsi="Arial" w:cs="Arial"/>
          <w:bCs/>
          <w:szCs w:val="21"/>
          <w:lang w:eastAsia="zh-CN"/>
        </w:rPr>
        <w:t>the period length of</w:t>
      </w:r>
      <w:r w:rsidR="00746E0B">
        <w:rPr>
          <w:rFonts w:ascii="Arial" w:hAnsi="Arial" w:cs="Arial"/>
          <w:bCs/>
          <w:szCs w:val="21"/>
          <w:lang w:eastAsia="zh-CN"/>
        </w:rPr>
        <w:t xml:space="preserve"> </w:t>
      </w:r>
      <w:r w:rsidR="003850CA" w:rsidRPr="006404DD">
        <w:rPr>
          <w:rFonts w:ascii="Arial" w:eastAsia="Yu Mincho" w:hAnsi="Arial" w:cs="Arial"/>
          <w:bCs/>
          <w:i/>
          <w:iCs/>
          <w:szCs w:val="21"/>
        </w:rPr>
        <w:t>min{max(Tswitch_A-C, Tswitch_B-D), max(Tswitch_A-D, Tswitch_B-C)}</w:t>
      </w:r>
      <w:r w:rsidR="003850CA">
        <w:rPr>
          <w:rFonts w:ascii="Arial" w:eastAsia="Yu Mincho" w:hAnsi="Arial" w:cs="Arial"/>
          <w:bCs/>
          <w:szCs w:val="21"/>
        </w:rPr>
        <w:t xml:space="preserve"> via </w:t>
      </w:r>
      <w:r w:rsidR="003850CA" w:rsidRPr="006404DD">
        <w:rPr>
          <w:rFonts w:ascii="Arial" w:eastAsia="Yu Mincho" w:hAnsi="Arial" w:cs="Arial"/>
          <w:bCs/>
          <w:i/>
          <w:iCs/>
          <w:szCs w:val="21"/>
        </w:rPr>
        <w:t>switchingAdditionalPeriodDualUL-r18</w:t>
      </w:r>
      <w:r w:rsidR="003850CA">
        <w:rPr>
          <w:rFonts w:ascii="Arial" w:eastAsia="Yu Mincho" w:hAnsi="Arial" w:cs="Arial"/>
          <w:bCs/>
          <w:szCs w:val="21"/>
        </w:rPr>
        <w:t xml:space="preserve"> (i.e., the field </w:t>
      </w:r>
      <w:r w:rsidR="00D3411C">
        <w:rPr>
          <w:rFonts w:ascii="Arial" w:eastAsia="Yu Mincho" w:hAnsi="Arial" w:cs="Arial"/>
          <w:bCs/>
          <w:szCs w:val="21"/>
        </w:rPr>
        <w:t xml:space="preserve">introduced </w:t>
      </w:r>
      <w:r w:rsidR="003850CA">
        <w:rPr>
          <w:rFonts w:ascii="Arial" w:eastAsia="Yu Mincho" w:hAnsi="Arial" w:cs="Arial"/>
          <w:bCs/>
          <w:szCs w:val="21"/>
        </w:rPr>
        <w:t xml:space="preserve">for </w:t>
      </w:r>
      <w:r w:rsidR="003850CA" w:rsidRPr="006404DD">
        <w:rPr>
          <w:rFonts w:ascii="Arial" w:eastAsia="Yu Mincho" w:hAnsi="Arial" w:cs="Arial"/>
          <w:bCs/>
          <w:i/>
          <w:iCs/>
          <w:szCs w:val="21"/>
        </w:rPr>
        <w:t>uplinkTxSwitching1T1Tto1T1T</w:t>
      </w:r>
      <w:r w:rsidR="00D3411C">
        <w:rPr>
          <w:rFonts w:ascii="Arial" w:eastAsia="Yu Mincho" w:hAnsi="Arial" w:cs="Arial"/>
          <w:bCs/>
          <w:szCs w:val="21"/>
        </w:rPr>
        <w:t xml:space="preserve"> upon R4 request in LS </w:t>
      </w:r>
      <w:r w:rsidR="00D3411C" w:rsidRPr="00D3411C">
        <w:rPr>
          <w:rFonts w:ascii="Arial" w:eastAsia="Yu Mincho" w:hAnsi="Arial" w:cs="Arial"/>
          <w:bCs/>
          <w:szCs w:val="21"/>
        </w:rPr>
        <w:t>R4-2310495</w:t>
      </w:r>
      <w:r w:rsidR="003850CA">
        <w:rPr>
          <w:rFonts w:ascii="Arial" w:eastAsia="Yu Mincho" w:hAnsi="Arial" w:cs="Arial"/>
          <w:bCs/>
          <w:szCs w:val="21"/>
        </w:rPr>
        <w:t>)</w:t>
      </w:r>
      <w:r w:rsidR="00CC1549">
        <w:rPr>
          <w:rFonts w:ascii="Arial" w:eastAsia="Yu Mincho" w:hAnsi="Arial" w:cs="Arial"/>
          <w:bCs/>
          <w:szCs w:val="21"/>
        </w:rPr>
        <w:t>.</w:t>
      </w:r>
    </w:p>
    <w:p w14:paraId="70A6187E" w14:textId="77777777" w:rsidR="00130306" w:rsidRDefault="00130306" w:rsidP="00302849">
      <w:pPr>
        <w:spacing w:after="120"/>
        <w:rPr>
          <w:rFonts w:ascii="Arial" w:eastAsia="Yu Mincho" w:hAnsi="Arial" w:cs="Arial"/>
          <w:bCs/>
          <w:szCs w:val="21"/>
        </w:rPr>
      </w:pPr>
    </w:p>
    <w:p w14:paraId="560B05F4" w14:textId="20F232C9" w:rsidR="00401F1D" w:rsidRDefault="00CC1549" w:rsidP="00302849">
      <w:pPr>
        <w:spacing w:after="120"/>
        <w:rPr>
          <w:rFonts w:ascii="Arial" w:eastAsia="Yu Mincho" w:hAnsi="Arial" w:cs="Arial"/>
          <w:bCs/>
          <w:szCs w:val="21"/>
        </w:rPr>
      </w:pPr>
      <w:r>
        <w:rPr>
          <w:rFonts w:ascii="Arial" w:eastAsia="Yu Mincho" w:hAnsi="Arial" w:cs="Arial" w:hint="eastAsia"/>
          <w:bCs/>
          <w:szCs w:val="21"/>
        </w:rPr>
        <w:t>R</w:t>
      </w:r>
      <w:r>
        <w:rPr>
          <w:rFonts w:ascii="Arial" w:eastAsia="Yu Mincho" w:hAnsi="Arial" w:cs="Arial"/>
          <w:bCs/>
          <w:szCs w:val="21"/>
        </w:rPr>
        <w:t xml:space="preserve">AN2 </w:t>
      </w:r>
      <w:r w:rsidR="00130306">
        <w:rPr>
          <w:rFonts w:ascii="Arial" w:eastAsia="Yu Mincho" w:hAnsi="Arial" w:cs="Arial"/>
          <w:bCs/>
          <w:szCs w:val="21"/>
        </w:rPr>
        <w:t xml:space="preserve">also </w:t>
      </w:r>
      <w:r>
        <w:rPr>
          <w:rFonts w:ascii="Arial" w:eastAsia="Yu Mincho" w:hAnsi="Arial" w:cs="Arial"/>
          <w:bCs/>
          <w:szCs w:val="21"/>
        </w:rPr>
        <w:t>realize RAN4 asked RAN2 to “</w:t>
      </w:r>
      <w:r w:rsidRPr="006063E1">
        <w:rPr>
          <w:rFonts w:ascii="Arial" w:eastAsia="Yu Mincho" w:hAnsi="Arial" w:cs="Arial"/>
          <w:bCs/>
          <w:i/>
          <w:iCs/>
          <w:szCs w:val="21"/>
        </w:rPr>
        <w:t>Introduce optional per-BC UE capability to distinguish the case-1 and case-2 based on scheduled order of uplink grants and report the preferred case by UE as illustrated in the attachment[1]</w:t>
      </w:r>
      <w:r>
        <w:rPr>
          <w:rFonts w:ascii="Arial" w:eastAsia="Yu Mincho" w:hAnsi="Arial" w:cs="Arial"/>
          <w:bCs/>
          <w:szCs w:val="21"/>
        </w:rPr>
        <w:t>”</w:t>
      </w:r>
      <w:r w:rsidR="00130306">
        <w:rPr>
          <w:rFonts w:ascii="Arial" w:eastAsia="Yu Mincho" w:hAnsi="Arial" w:cs="Arial"/>
          <w:bCs/>
          <w:szCs w:val="21"/>
        </w:rPr>
        <w:t>:</w:t>
      </w:r>
    </w:p>
    <w:p w14:paraId="1C59ADFC" w14:textId="2972B7D3" w:rsidR="00660B4C" w:rsidRDefault="00401F1D" w:rsidP="00302849">
      <w:pPr>
        <w:spacing w:after="120"/>
        <w:rPr>
          <w:rFonts w:ascii="Arial" w:eastAsia="Yu Mincho" w:hAnsi="Arial" w:cs="Arial"/>
          <w:bCs/>
          <w:szCs w:val="21"/>
        </w:rPr>
      </w:pPr>
      <w:r>
        <w:rPr>
          <w:rFonts w:ascii="Arial" w:eastAsia="Yu Mincho" w:hAnsi="Arial" w:cs="Arial"/>
          <w:bCs/>
          <w:szCs w:val="21"/>
        </w:rPr>
        <w:t xml:space="preserve">On one hand, </w:t>
      </w:r>
      <w:r w:rsidR="00130306">
        <w:rPr>
          <w:rFonts w:ascii="Arial" w:eastAsia="Yu Mincho" w:hAnsi="Arial" w:cs="Arial"/>
          <w:bCs/>
          <w:szCs w:val="21"/>
        </w:rPr>
        <w:t>this agreement was made by assuming no</w:t>
      </w:r>
      <w:r w:rsidR="00CC1549">
        <w:rPr>
          <w:rFonts w:ascii="Arial" w:eastAsia="Yu Mincho" w:hAnsi="Arial" w:cs="Arial"/>
          <w:bCs/>
          <w:szCs w:val="21"/>
        </w:rPr>
        <w:t xml:space="preserve"> need for the network to be aware of those switching cases based on the description in the RAN4 LS. Instead, it is sufficient to signal the improved switching period itself as mentioned above. Such solution also has the benefit that common </w:t>
      </w:r>
      <w:r w:rsidR="004D64E3">
        <w:rPr>
          <w:rFonts w:ascii="Arial" w:eastAsia="Yu Mincho" w:hAnsi="Arial" w:cs="Arial"/>
          <w:bCs/>
          <w:szCs w:val="21"/>
        </w:rPr>
        <w:t xml:space="preserve">capability </w:t>
      </w:r>
      <w:r w:rsidR="00D3411C">
        <w:rPr>
          <w:rFonts w:ascii="Arial" w:eastAsia="Yu Mincho" w:hAnsi="Arial" w:cs="Arial"/>
          <w:bCs/>
          <w:szCs w:val="21"/>
        </w:rPr>
        <w:t>signalling framework</w:t>
      </w:r>
      <w:r w:rsidR="00CC1549">
        <w:rPr>
          <w:rFonts w:ascii="Arial" w:eastAsia="Yu Mincho" w:hAnsi="Arial" w:cs="Arial"/>
          <w:bCs/>
          <w:szCs w:val="21"/>
        </w:rPr>
        <w:t xml:space="preserve"> can be used for different use cases</w:t>
      </w:r>
      <w:r w:rsidR="002646CE">
        <w:rPr>
          <w:rFonts w:ascii="Arial" w:eastAsia="Yu Mincho" w:hAnsi="Arial" w:cs="Arial"/>
          <w:bCs/>
          <w:szCs w:val="21"/>
        </w:rPr>
        <w:t xml:space="preserve">. </w:t>
      </w:r>
    </w:p>
    <w:p w14:paraId="39724B7A" w14:textId="77777777" w:rsidR="00C34717" w:rsidRDefault="002646CE" w:rsidP="00302849">
      <w:pPr>
        <w:spacing w:after="120"/>
        <w:rPr>
          <w:rFonts w:ascii="Arial" w:eastAsia="Yu Mincho" w:hAnsi="Arial" w:cs="Arial"/>
          <w:bCs/>
          <w:szCs w:val="21"/>
        </w:rPr>
      </w:pPr>
      <w:r>
        <w:rPr>
          <w:rFonts w:ascii="Arial" w:hAnsi="Arial" w:cs="Arial"/>
          <w:bCs/>
          <w:szCs w:val="21"/>
          <w:lang w:eastAsia="zh-CN"/>
        </w:rPr>
        <w:t xml:space="preserve">On the other hand, there is </w:t>
      </w:r>
      <w:r w:rsidR="00EA2D96">
        <w:rPr>
          <w:rFonts w:ascii="Arial" w:hAnsi="Arial" w:cs="Arial" w:hint="eastAsia"/>
          <w:bCs/>
          <w:szCs w:val="21"/>
          <w:lang w:eastAsia="zh-CN"/>
        </w:rPr>
        <w:t>also</w:t>
      </w:r>
      <w:r w:rsidR="00EA2D96">
        <w:rPr>
          <w:rFonts w:ascii="Arial" w:hAnsi="Arial" w:cs="Arial"/>
          <w:bCs/>
          <w:szCs w:val="21"/>
          <w:lang w:eastAsia="zh-CN"/>
        </w:rPr>
        <w:t xml:space="preserve"> </w:t>
      </w:r>
      <w:r>
        <w:rPr>
          <w:rFonts w:ascii="Arial" w:hAnsi="Arial" w:cs="Arial"/>
          <w:bCs/>
          <w:szCs w:val="21"/>
          <w:lang w:eastAsia="zh-CN"/>
        </w:rPr>
        <w:t xml:space="preserve">concern raised in </w:t>
      </w:r>
      <w:r w:rsidR="008E7BEC">
        <w:rPr>
          <w:rFonts w:ascii="Arial" w:hAnsi="Arial" w:cs="Arial"/>
          <w:bCs/>
          <w:szCs w:val="21"/>
          <w:lang w:eastAsia="zh-CN"/>
        </w:rPr>
        <w:t>R</w:t>
      </w:r>
      <w:r w:rsidR="00F87976">
        <w:rPr>
          <w:rFonts w:ascii="Arial" w:hAnsi="Arial" w:cs="Arial"/>
          <w:bCs/>
          <w:szCs w:val="21"/>
          <w:lang w:eastAsia="zh-CN"/>
        </w:rPr>
        <w:t>AN</w:t>
      </w:r>
      <w:r w:rsidR="008E7BEC">
        <w:rPr>
          <w:rFonts w:ascii="Arial" w:hAnsi="Arial" w:cs="Arial"/>
          <w:bCs/>
          <w:szCs w:val="21"/>
          <w:lang w:eastAsia="zh-CN"/>
        </w:rPr>
        <w:t xml:space="preserve">2 </w:t>
      </w:r>
      <w:r>
        <w:rPr>
          <w:rFonts w:ascii="Arial" w:hAnsi="Arial" w:cs="Arial"/>
          <w:bCs/>
          <w:szCs w:val="21"/>
          <w:lang w:eastAsia="zh-CN"/>
        </w:rPr>
        <w:t>on this solution</w:t>
      </w:r>
      <w:r w:rsidR="00F96030">
        <w:rPr>
          <w:rFonts w:ascii="Arial" w:hAnsi="Arial" w:cs="Arial" w:hint="eastAsia"/>
          <w:bCs/>
          <w:szCs w:val="21"/>
          <w:lang w:eastAsia="zh-CN"/>
        </w:rPr>
        <w:t>.</w:t>
      </w:r>
      <w:r w:rsidR="00401F1D">
        <w:rPr>
          <w:rFonts w:ascii="Arial" w:hAnsi="Arial" w:cs="Arial"/>
          <w:bCs/>
          <w:szCs w:val="21"/>
          <w:lang w:eastAsia="zh-CN"/>
        </w:rPr>
        <w:t xml:space="preserve"> </w:t>
      </w:r>
      <w:r w:rsidR="00130306">
        <w:rPr>
          <w:rFonts w:ascii="Arial" w:hAnsi="Arial" w:cs="Arial"/>
          <w:bCs/>
          <w:szCs w:val="21"/>
          <w:lang w:eastAsia="zh-CN"/>
        </w:rPr>
        <w:t>I.e., t</w:t>
      </w:r>
      <w:r w:rsidR="00401F1D">
        <w:rPr>
          <w:rFonts w:ascii="Arial" w:hAnsi="Arial" w:cs="Arial"/>
          <w:bCs/>
          <w:szCs w:val="21"/>
          <w:lang w:eastAsia="zh-CN"/>
        </w:rPr>
        <w:t xml:space="preserve">he RAN2 agreement only implements part of </w:t>
      </w:r>
      <w:r w:rsidR="00401F1D">
        <w:rPr>
          <w:rFonts w:ascii="Arial" w:eastAsia="Yu Mincho" w:hAnsi="Arial" w:cs="Arial"/>
          <w:bCs/>
          <w:szCs w:val="21"/>
        </w:rPr>
        <w:t>the technical solution illustrated in the attachment of the LS,</w:t>
      </w:r>
      <w:r w:rsidR="00401F1D">
        <w:rPr>
          <w:rFonts w:ascii="Arial" w:eastAsia="PMingLiU" w:hAnsi="Arial" w:cs="Arial"/>
          <w:bCs/>
          <w:szCs w:val="21"/>
          <w:lang w:eastAsia="zh-TW"/>
        </w:rPr>
        <w:t xml:space="preserve"> </w:t>
      </w:r>
      <w:r w:rsidR="00401F1D">
        <w:rPr>
          <w:rFonts w:ascii="Arial" w:eastAsia="Yu Mincho" w:hAnsi="Arial" w:cs="Arial"/>
          <w:bCs/>
          <w:szCs w:val="21"/>
        </w:rPr>
        <w:t xml:space="preserve">i.e., the first key point of the three key points of the solution which are 1) UE indicating its advanced capability of this solution; 2) UE </w:t>
      </w:r>
      <w:r w:rsidR="00401F1D">
        <w:rPr>
          <w:rFonts w:ascii="Arial" w:eastAsia="Yu Mincho" w:hAnsi="Arial" w:cs="Arial"/>
          <w:bCs/>
          <w:szCs w:val="21"/>
        </w:rPr>
        <w:lastRenderedPageBreak/>
        <w:t xml:space="preserve">reports its preferred switching case; 3) the network </w:t>
      </w:r>
      <w:r w:rsidR="00E97C02">
        <w:rPr>
          <w:rFonts w:ascii="Arial" w:eastAsia="Yu Mincho" w:hAnsi="Arial" w:cs="Arial"/>
          <w:bCs/>
          <w:szCs w:val="21"/>
        </w:rPr>
        <w:t>configures</w:t>
      </w:r>
      <w:r w:rsidR="00401F1D">
        <w:rPr>
          <w:rFonts w:ascii="Arial" w:eastAsia="Yu Mincho" w:hAnsi="Arial" w:cs="Arial"/>
          <w:bCs/>
          <w:szCs w:val="21"/>
        </w:rPr>
        <w:t xml:space="preserve"> which switching case applied. However, there is also concern raised on overlooking the other two key points in this solution.</w:t>
      </w:r>
      <w:r w:rsidR="00C34717">
        <w:rPr>
          <w:rFonts w:ascii="Arial" w:eastAsia="Yu Mincho" w:hAnsi="Arial" w:cs="Arial"/>
          <w:bCs/>
          <w:szCs w:val="21"/>
        </w:rPr>
        <w:t xml:space="preserve"> </w:t>
      </w:r>
    </w:p>
    <w:p w14:paraId="7ACA3174" w14:textId="1308F521" w:rsidR="006437BD" w:rsidRDefault="00C34717" w:rsidP="00302849">
      <w:pPr>
        <w:spacing w:after="120"/>
        <w:rPr>
          <w:rFonts w:ascii="Arial" w:eastAsia="Yu Mincho" w:hAnsi="Arial" w:cs="Arial"/>
          <w:bCs/>
          <w:szCs w:val="21"/>
        </w:rPr>
      </w:pPr>
      <w:r>
        <w:rPr>
          <w:rFonts w:ascii="Arial" w:eastAsia="Yu Mincho" w:hAnsi="Arial" w:cs="Arial"/>
          <w:bCs/>
          <w:szCs w:val="21"/>
        </w:rPr>
        <w:t xml:space="preserve">Pending </w:t>
      </w:r>
      <w:r w:rsidRPr="00C34717">
        <w:rPr>
          <w:rFonts w:ascii="Arial" w:eastAsia="Yu Mincho" w:hAnsi="Arial" w:cs="Arial"/>
          <w:bCs/>
          <w:szCs w:val="21"/>
        </w:rPr>
        <w:t>RAN4 response</w:t>
      </w:r>
      <w:r>
        <w:rPr>
          <w:rFonts w:ascii="Arial" w:eastAsia="Yu Mincho" w:hAnsi="Arial" w:cs="Arial"/>
          <w:bCs/>
          <w:szCs w:val="21"/>
        </w:rPr>
        <w:t xml:space="preserve"> to the above concern, </w:t>
      </w:r>
      <w:r w:rsidRPr="00C34717">
        <w:rPr>
          <w:rFonts w:ascii="Arial" w:eastAsia="Yu Mincho" w:hAnsi="Arial" w:cs="Arial"/>
          <w:bCs/>
          <w:szCs w:val="21"/>
        </w:rPr>
        <w:t>RAN2 will revisit</w:t>
      </w:r>
      <w:r>
        <w:rPr>
          <w:rFonts w:ascii="Arial" w:eastAsia="Yu Mincho" w:hAnsi="Arial" w:cs="Arial"/>
          <w:bCs/>
          <w:szCs w:val="21"/>
        </w:rPr>
        <w:t xml:space="preserve"> the</w:t>
      </w:r>
      <w:r w:rsidRPr="00C34717">
        <w:rPr>
          <w:rFonts w:ascii="Arial" w:eastAsia="Yu Mincho" w:hAnsi="Arial" w:cs="Arial"/>
          <w:bCs/>
          <w:szCs w:val="21"/>
        </w:rPr>
        <w:t xml:space="preserve"> agreement if needed</w:t>
      </w:r>
      <w:r>
        <w:rPr>
          <w:rFonts w:ascii="Arial" w:eastAsia="Yu Mincho" w:hAnsi="Arial" w:cs="Arial"/>
          <w:bCs/>
          <w:szCs w:val="21"/>
        </w:rPr>
        <w:t>.</w:t>
      </w:r>
    </w:p>
    <w:p w14:paraId="57CBD3AE" w14:textId="77777777" w:rsidR="00401F1D" w:rsidRPr="00401F1D" w:rsidRDefault="00401F1D" w:rsidP="00302849">
      <w:pPr>
        <w:spacing w:after="120"/>
        <w:rPr>
          <w:rFonts w:ascii="Arial" w:hAnsi="Arial" w:cs="Arial"/>
          <w:bCs/>
          <w:szCs w:val="21"/>
          <w:lang w:eastAsia="zh-CN"/>
        </w:rPr>
      </w:pPr>
    </w:p>
    <w:p w14:paraId="25B3AB1B" w14:textId="77777777" w:rsidR="002F0E1D" w:rsidRPr="00084038" w:rsidRDefault="002F0E1D" w:rsidP="00084038">
      <w:pPr>
        <w:spacing w:before="60"/>
        <w:rPr>
          <w:rFonts w:ascii="Arial" w:eastAsia="SimSun" w:hAnsi="Arial"/>
          <w:bCs/>
          <w:szCs w:val="24"/>
          <w:lang w:val="en-US" w:eastAsia="zh-CN"/>
        </w:rPr>
      </w:pPr>
    </w:p>
    <w:p w14:paraId="013F77B0" w14:textId="77777777" w:rsidR="00500467" w:rsidRDefault="00500467">
      <w:pPr>
        <w:pStyle w:val="Header"/>
        <w:rPr>
          <w:rFonts w:cs="Arial"/>
        </w:rPr>
      </w:pPr>
    </w:p>
    <w:p w14:paraId="7ADF4B30" w14:textId="77777777" w:rsidR="00500467" w:rsidRDefault="00F87976">
      <w:pPr>
        <w:spacing w:after="120"/>
        <w:rPr>
          <w:rFonts w:ascii="Arial" w:hAnsi="Arial" w:cs="Arial"/>
          <w:b/>
        </w:rPr>
      </w:pPr>
      <w:r>
        <w:rPr>
          <w:rFonts w:ascii="Arial" w:hAnsi="Arial" w:cs="Arial"/>
          <w:b/>
        </w:rPr>
        <w:t>2. Actions:</w:t>
      </w:r>
    </w:p>
    <w:p w14:paraId="63546FBD" w14:textId="3E4A67BF" w:rsidR="00500467" w:rsidRDefault="00F87976">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0E4CBD18" w:rsidR="00500467" w:rsidRDefault="00F8797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2542E3" w:rsidRPr="00021BA8">
        <w:rPr>
          <w:rFonts w:ascii="Arial" w:eastAsia="Malgun Gothic" w:hAnsi="Arial"/>
          <w:iCs/>
          <w:lang w:val="en-US"/>
        </w:rPr>
        <w:t xml:space="preserve">RAN2 </w:t>
      </w:r>
      <w:r w:rsidR="006B0D12">
        <w:rPr>
          <w:rFonts w:ascii="Arial" w:eastAsia="Malgun Gothic" w:hAnsi="Arial"/>
          <w:iCs/>
          <w:lang w:val="en-US"/>
        </w:rPr>
        <w:t>agreement</w:t>
      </w:r>
      <w:r w:rsidR="004D07E8">
        <w:rPr>
          <w:rFonts w:ascii="Arial" w:eastAsia="Malgun Gothic" w:hAnsi="Arial"/>
          <w:iCs/>
          <w:lang w:val="en-US"/>
        </w:rPr>
        <w:t>s and discussion</w:t>
      </w:r>
      <w:r w:rsidR="00C34717">
        <w:rPr>
          <w:rFonts w:ascii="Arial" w:eastAsia="Malgun Gothic" w:hAnsi="Arial"/>
          <w:iCs/>
          <w:lang w:val="en-US"/>
        </w:rPr>
        <w:t xml:space="preserve"> </w:t>
      </w:r>
      <w:r>
        <w:rPr>
          <w:rFonts w:ascii="Arial" w:eastAsia="Malgun Gothic" w:hAnsi="Arial"/>
          <w:iCs/>
          <w:lang w:val="en-US"/>
        </w:rPr>
        <w:t xml:space="preserve">into account </w:t>
      </w:r>
      <w:r w:rsidR="00123F06">
        <w:rPr>
          <w:rFonts w:ascii="Arial" w:eastAsia="Malgun Gothic" w:hAnsi="Arial"/>
          <w:iCs/>
          <w:lang w:val="en-US"/>
        </w:rPr>
        <w:t xml:space="preserve">and </w:t>
      </w:r>
      <w:r w:rsidR="002542E3">
        <w:rPr>
          <w:rFonts w:ascii="Arial" w:eastAsia="Malgun Gothic" w:hAnsi="Arial"/>
          <w:iCs/>
          <w:lang w:val="en-US"/>
        </w:rPr>
        <w:t>feedback if any concern on the solution</w:t>
      </w:r>
      <w:r>
        <w:rPr>
          <w:rFonts w:ascii="Arial" w:hAnsi="Arial" w:cs="Arial"/>
        </w:rPr>
        <w:t>.</w:t>
      </w:r>
    </w:p>
    <w:p w14:paraId="3F16A6E8" w14:textId="77777777" w:rsidR="00500467" w:rsidRDefault="00F87976">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11E94D77"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5bis</w:t>
      </w:r>
      <w:r w:rsidRPr="004C4FBE">
        <w:rPr>
          <w:rFonts w:ascii="Arial" w:hAnsi="Arial" w:cs="Arial"/>
          <w:bCs/>
          <w:lang w:val="de-DE"/>
        </w:rPr>
        <w:tab/>
      </w:r>
      <w:r w:rsidR="004645D6" w:rsidRPr="004C4FBE">
        <w:rPr>
          <w:rFonts w:ascii="Arial" w:hAnsi="Arial" w:cs="Arial"/>
          <w:bCs/>
          <w:lang w:val="de-DE"/>
        </w:rPr>
        <w:t>2024-04-15 ~ 2024-04-19</w:t>
      </w:r>
      <w:r w:rsidRPr="004C4FBE">
        <w:rPr>
          <w:rFonts w:ascii="Arial" w:hAnsi="Arial" w:cs="Arial"/>
          <w:bCs/>
          <w:lang w:val="de-DE"/>
        </w:rPr>
        <w:tab/>
      </w:r>
      <w:r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Changsha, CN</w:t>
      </w:r>
    </w:p>
    <w:p w14:paraId="27C0B797" w14:textId="3E4D97CF"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6</w:t>
      </w:r>
      <w:r w:rsidRPr="004C4FBE">
        <w:rPr>
          <w:rFonts w:ascii="Arial" w:hAnsi="Arial" w:cs="Arial"/>
          <w:bCs/>
          <w:lang w:val="de-DE"/>
        </w:rPr>
        <w:tab/>
      </w:r>
      <w:r w:rsidR="004645D6" w:rsidRPr="004C4FBE">
        <w:rPr>
          <w:rFonts w:ascii="Arial" w:hAnsi="Arial" w:cs="Arial"/>
          <w:bCs/>
          <w:lang w:val="de-DE"/>
        </w:rPr>
        <w:t>2024-05-20 ~ 2024-05-24</w:t>
      </w:r>
      <w:r w:rsidRPr="004C4FBE">
        <w:rPr>
          <w:rFonts w:ascii="Arial" w:hAnsi="Arial" w:cs="Arial"/>
          <w:bCs/>
          <w:lang w:val="de-DE"/>
        </w:rPr>
        <w:tab/>
      </w:r>
      <w:r w:rsidR="004645D6"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Fukuoka, JP</w:t>
      </w:r>
    </w:p>
    <w:p w14:paraId="7DBE0BD4" w14:textId="3315F061" w:rsidR="004645D6" w:rsidRPr="004C4FBE" w:rsidRDefault="004645D6" w:rsidP="004645D6">
      <w:pPr>
        <w:pStyle w:val="BodyText"/>
        <w:rPr>
          <w:lang w:val="de-DE"/>
        </w:rPr>
      </w:pPr>
    </w:p>
    <w:sectPr w:rsidR="004645D6" w:rsidRPr="004C4FBE">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5BE2" w14:textId="77777777" w:rsidR="007F537E" w:rsidRDefault="007F537E">
      <w:pPr>
        <w:spacing w:after="0"/>
      </w:pPr>
      <w:r>
        <w:separator/>
      </w:r>
    </w:p>
  </w:endnote>
  <w:endnote w:type="continuationSeparator" w:id="0">
    <w:p w14:paraId="6AB01140" w14:textId="77777777" w:rsidR="007F537E" w:rsidRDefault="007F5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F8797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E713" w14:textId="77777777" w:rsidR="007F537E" w:rsidRDefault="007F537E">
      <w:pPr>
        <w:spacing w:after="0"/>
      </w:pPr>
      <w:r>
        <w:separator/>
      </w:r>
    </w:p>
  </w:footnote>
  <w:footnote w:type="continuationSeparator" w:id="0">
    <w:p w14:paraId="4A3A421B" w14:textId="77777777" w:rsidR="007F537E" w:rsidRDefault="007F5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F879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612177462">
    <w:abstractNumId w:val="14"/>
  </w:num>
  <w:num w:numId="2" w16cid:durableId="996222550">
    <w:abstractNumId w:val="6"/>
  </w:num>
  <w:num w:numId="3" w16cid:durableId="737284187">
    <w:abstractNumId w:val="2"/>
  </w:num>
  <w:num w:numId="4" w16cid:durableId="1537618013">
    <w:abstractNumId w:val="4"/>
  </w:num>
  <w:num w:numId="5" w16cid:durableId="106119357">
    <w:abstractNumId w:val="3"/>
  </w:num>
  <w:num w:numId="6" w16cid:durableId="2084375612">
    <w:abstractNumId w:val="12"/>
  </w:num>
  <w:num w:numId="7" w16cid:durableId="1745027577">
    <w:abstractNumId w:val="0"/>
  </w:num>
  <w:num w:numId="8" w16cid:durableId="619801838">
    <w:abstractNumId w:val="16"/>
  </w:num>
  <w:num w:numId="9" w16cid:durableId="936792732">
    <w:abstractNumId w:val="8"/>
  </w:num>
  <w:num w:numId="10" w16cid:durableId="1151949146">
    <w:abstractNumId w:val="7"/>
  </w:num>
  <w:num w:numId="11" w16cid:durableId="4331347">
    <w:abstractNumId w:val="9"/>
  </w:num>
  <w:num w:numId="12" w16cid:durableId="279921684">
    <w:abstractNumId w:val="10"/>
  </w:num>
  <w:num w:numId="13" w16cid:durableId="1975211041">
    <w:abstractNumId w:val="15"/>
  </w:num>
  <w:num w:numId="14" w16cid:durableId="1738937417">
    <w:abstractNumId w:val="1"/>
  </w:num>
  <w:num w:numId="15" w16cid:durableId="1442728768">
    <w:abstractNumId w:val="11"/>
  </w:num>
  <w:num w:numId="16" w16cid:durableId="1658681903">
    <w:abstractNumId w:val="13"/>
  </w:num>
  <w:num w:numId="17" w16cid:durableId="1712072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NDUxMjM0MrU0MTFW0lEKTi0uzszPAykwrAUAQmBefCwAAAA="/>
  </w:docVars>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BA8"/>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C69"/>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A7F0B"/>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53A5"/>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306"/>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8623E"/>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1F752D"/>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6DE"/>
    <w:rsid w:val="00247ABB"/>
    <w:rsid w:val="002500C8"/>
    <w:rsid w:val="00250320"/>
    <w:rsid w:val="0025068B"/>
    <w:rsid w:val="00251EEF"/>
    <w:rsid w:val="00253486"/>
    <w:rsid w:val="002542E3"/>
    <w:rsid w:val="00255158"/>
    <w:rsid w:val="002568B8"/>
    <w:rsid w:val="00257543"/>
    <w:rsid w:val="00257AF3"/>
    <w:rsid w:val="002603E6"/>
    <w:rsid w:val="002617E7"/>
    <w:rsid w:val="0026183C"/>
    <w:rsid w:val="0026346F"/>
    <w:rsid w:val="0026370A"/>
    <w:rsid w:val="00263C6E"/>
    <w:rsid w:val="00264228"/>
    <w:rsid w:val="00264269"/>
    <w:rsid w:val="00264334"/>
    <w:rsid w:val="002646CE"/>
    <w:rsid w:val="0026473E"/>
    <w:rsid w:val="00265820"/>
    <w:rsid w:val="00266214"/>
    <w:rsid w:val="00266457"/>
    <w:rsid w:val="00267C83"/>
    <w:rsid w:val="00270BB5"/>
    <w:rsid w:val="0027144F"/>
    <w:rsid w:val="00271813"/>
    <w:rsid w:val="002719CD"/>
    <w:rsid w:val="00271F3A"/>
    <w:rsid w:val="00272C10"/>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622"/>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5529"/>
    <w:rsid w:val="002F6AAA"/>
    <w:rsid w:val="002F794B"/>
    <w:rsid w:val="00301521"/>
    <w:rsid w:val="00301CE6"/>
    <w:rsid w:val="0030256B"/>
    <w:rsid w:val="00302622"/>
    <w:rsid w:val="0030277D"/>
    <w:rsid w:val="00302849"/>
    <w:rsid w:val="0030501F"/>
    <w:rsid w:val="00306D8E"/>
    <w:rsid w:val="00307371"/>
    <w:rsid w:val="00307BA1"/>
    <w:rsid w:val="0031004B"/>
    <w:rsid w:val="003109FF"/>
    <w:rsid w:val="0031115F"/>
    <w:rsid w:val="00311702"/>
    <w:rsid w:val="00311E82"/>
    <w:rsid w:val="00312BE1"/>
    <w:rsid w:val="00313AEF"/>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399D"/>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0CA"/>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DBA"/>
    <w:rsid w:val="003B2FA5"/>
    <w:rsid w:val="003B369F"/>
    <w:rsid w:val="003B36A3"/>
    <w:rsid w:val="003B4492"/>
    <w:rsid w:val="003B500D"/>
    <w:rsid w:val="003B5A04"/>
    <w:rsid w:val="003B5C18"/>
    <w:rsid w:val="003B64BB"/>
    <w:rsid w:val="003B662C"/>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1F1D"/>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0DE4"/>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45D6"/>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598C"/>
    <w:rsid w:val="004964F1"/>
    <w:rsid w:val="0049701D"/>
    <w:rsid w:val="00497774"/>
    <w:rsid w:val="004A143C"/>
    <w:rsid w:val="004A16BC"/>
    <w:rsid w:val="004A2B94"/>
    <w:rsid w:val="004A4306"/>
    <w:rsid w:val="004A58A4"/>
    <w:rsid w:val="004A625B"/>
    <w:rsid w:val="004A6E82"/>
    <w:rsid w:val="004B0812"/>
    <w:rsid w:val="004B0F80"/>
    <w:rsid w:val="004B213D"/>
    <w:rsid w:val="004B3A80"/>
    <w:rsid w:val="004B406D"/>
    <w:rsid w:val="004B4392"/>
    <w:rsid w:val="004B6550"/>
    <w:rsid w:val="004B6F6A"/>
    <w:rsid w:val="004B791C"/>
    <w:rsid w:val="004B7C0C"/>
    <w:rsid w:val="004B7CB1"/>
    <w:rsid w:val="004C0ABE"/>
    <w:rsid w:val="004C28E6"/>
    <w:rsid w:val="004C3898"/>
    <w:rsid w:val="004C435D"/>
    <w:rsid w:val="004C4E6E"/>
    <w:rsid w:val="004C4FBE"/>
    <w:rsid w:val="004C55BB"/>
    <w:rsid w:val="004C6E43"/>
    <w:rsid w:val="004D07E8"/>
    <w:rsid w:val="004D1A51"/>
    <w:rsid w:val="004D1F34"/>
    <w:rsid w:val="004D2C7E"/>
    <w:rsid w:val="004D2CDA"/>
    <w:rsid w:val="004D2EF3"/>
    <w:rsid w:val="004D36B1"/>
    <w:rsid w:val="004D3CA1"/>
    <w:rsid w:val="004D3D36"/>
    <w:rsid w:val="004D4616"/>
    <w:rsid w:val="004D64E3"/>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3D46"/>
    <w:rsid w:val="005153A7"/>
    <w:rsid w:val="005154DB"/>
    <w:rsid w:val="00520BF0"/>
    <w:rsid w:val="005218FC"/>
    <w:rsid w:val="005219CF"/>
    <w:rsid w:val="00521A03"/>
    <w:rsid w:val="00521A18"/>
    <w:rsid w:val="00522CCE"/>
    <w:rsid w:val="00523EA3"/>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289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2B0"/>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4DF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13D"/>
    <w:rsid w:val="005F741B"/>
    <w:rsid w:val="00600A3B"/>
    <w:rsid w:val="0060283C"/>
    <w:rsid w:val="00602A0C"/>
    <w:rsid w:val="00604F14"/>
    <w:rsid w:val="00606248"/>
    <w:rsid w:val="006063E1"/>
    <w:rsid w:val="00607651"/>
    <w:rsid w:val="00611040"/>
    <w:rsid w:val="00611AB8"/>
    <w:rsid w:val="00611B83"/>
    <w:rsid w:val="006123D5"/>
    <w:rsid w:val="00612BA8"/>
    <w:rsid w:val="00613257"/>
    <w:rsid w:val="006150EA"/>
    <w:rsid w:val="006158E4"/>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04DD"/>
    <w:rsid w:val="0064151F"/>
    <w:rsid w:val="00641533"/>
    <w:rsid w:val="0064208D"/>
    <w:rsid w:val="00642EEE"/>
    <w:rsid w:val="00643475"/>
    <w:rsid w:val="006437BD"/>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0B4C"/>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68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066C"/>
    <w:rsid w:val="006B0D12"/>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5A3C"/>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6E0B"/>
    <w:rsid w:val="007476BB"/>
    <w:rsid w:val="007479A3"/>
    <w:rsid w:val="00747D8B"/>
    <w:rsid w:val="00751228"/>
    <w:rsid w:val="007525B4"/>
    <w:rsid w:val="007539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08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4750"/>
    <w:rsid w:val="007F537E"/>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E7BEC"/>
    <w:rsid w:val="008F0296"/>
    <w:rsid w:val="008F0AE6"/>
    <w:rsid w:val="008F0AF9"/>
    <w:rsid w:val="008F0BDC"/>
    <w:rsid w:val="008F1EAB"/>
    <w:rsid w:val="008F25FD"/>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4E3F"/>
    <w:rsid w:val="00A761D4"/>
    <w:rsid w:val="00A77EC4"/>
    <w:rsid w:val="00A85D6B"/>
    <w:rsid w:val="00A86F56"/>
    <w:rsid w:val="00A872FF"/>
    <w:rsid w:val="00A87E90"/>
    <w:rsid w:val="00A9051B"/>
    <w:rsid w:val="00A90640"/>
    <w:rsid w:val="00A907F4"/>
    <w:rsid w:val="00A91530"/>
    <w:rsid w:val="00A92879"/>
    <w:rsid w:val="00A93C9F"/>
    <w:rsid w:val="00A9442A"/>
    <w:rsid w:val="00A97964"/>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2D3D"/>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B7FD7"/>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442"/>
    <w:rsid w:val="00BE0767"/>
    <w:rsid w:val="00BE1234"/>
    <w:rsid w:val="00BE2862"/>
    <w:rsid w:val="00BE2D23"/>
    <w:rsid w:val="00BE2FA6"/>
    <w:rsid w:val="00BE333F"/>
    <w:rsid w:val="00BE3BF3"/>
    <w:rsid w:val="00BE4009"/>
    <w:rsid w:val="00BE4FEB"/>
    <w:rsid w:val="00BE5B21"/>
    <w:rsid w:val="00BE6D89"/>
    <w:rsid w:val="00BE7406"/>
    <w:rsid w:val="00BE7603"/>
    <w:rsid w:val="00BF04C5"/>
    <w:rsid w:val="00BF0FAC"/>
    <w:rsid w:val="00BF3279"/>
    <w:rsid w:val="00BF363D"/>
    <w:rsid w:val="00BF3818"/>
    <w:rsid w:val="00BF4E26"/>
    <w:rsid w:val="00BF5FEF"/>
    <w:rsid w:val="00BF64B2"/>
    <w:rsid w:val="00BF6EF3"/>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4717"/>
    <w:rsid w:val="00C358A5"/>
    <w:rsid w:val="00C36104"/>
    <w:rsid w:val="00C3719D"/>
    <w:rsid w:val="00C37CB2"/>
    <w:rsid w:val="00C400A3"/>
    <w:rsid w:val="00C40121"/>
    <w:rsid w:val="00C4016F"/>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64B3"/>
    <w:rsid w:val="00CB7170"/>
    <w:rsid w:val="00CB7AC8"/>
    <w:rsid w:val="00CB7DFD"/>
    <w:rsid w:val="00CC010A"/>
    <w:rsid w:val="00CC019F"/>
    <w:rsid w:val="00CC040E"/>
    <w:rsid w:val="00CC0E8D"/>
    <w:rsid w:val="00CC111F"/>
    <w:rsid w:val="00CC1549"/>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67F5"/>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411C"/>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5F9B"/>
    <w:rsid w:val="00D96210"/>
    <w:rsid w:val="00DA088C"/>
    <w:rsid w:val="00DA1858"/>
    <w:rsid w:val="00DA305E"/>
    <w:rsid w:val="00DA45F2"/>
    <w:rsid w:val="00DA4A6A"/>
    <w:rsid w:val="00DA4F00"/>
    <w:rsid w:val="00DA5417"/>
    <w:rsid w:val="00DA56E8"/>
    <w:rsid w:val="00DA7164"/>
    <w:rsid w:val="00DA7CC1"/>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3F5"/>
    <w:rsid w:val="00DF0B6E"/>
    <w:rsid w:val="00DF0C54"/>
    <w:rsid w:val="00DF15E0"/>
    <w:rsid w:val="00DF2332"/>
    <w:rsid w:val="00DF2975"/>
    <w:rsid w:val="00DF37A0"/>
    <w:rsid w:val="00DF45AC"/>
    <w:rsid w:val="00DF560A"/>
    <w:rsid w:val="00DF66E1"/>
    <w:rsid w:val="00E00BF2"/>
    <w:rsid w:val="00E01FB7"/>
    <w:rsid w:val="00E020AC"/>
    <w:rsid w:val="00E02D0A"/>
    <w:rsid w:val="00E05D10"/>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1EDE"/>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5BFE"/>
    <w:rsid w:val="00E6613E"/>
    <w:rsid w:val="00E672F3"/>
    <w:rsid w:val="00E67C51"/>
    <w:rsid w:val="00E7056A"/>
    <w:rsid w:val="00E70D21"/>
    <w:rsid w:val="00E721E0"/>
    <w:rsid w:val="00E724AD"/>
    <w:rsid w:val="00E729D0"/>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97C02"/>
    <w:rsid w:val="00EA2D96"/>
    <w:rsid w:val="00EA3AA5"/>
    <w:rsid w:val="00EA4310"/>
    <w:rsid w:val="00EA5661"/>
    <w:rsid w:val="00EA5EC9"/>
    <w:rsid w:val="00EA7A41"/>
    <w:rsid w:val="00EB077B"/>
    <w:rsid w:val="00EB08F1"/>
    <w:rsid w:val="00EB0D30"/>
    <w:rsid w:val="00EB1656"/>
    <w:rsid w:val="00EB1E7D"/>
    <w:rsid w:val="00EB4EA2"/>
    <w:rsid w:val="00EB6DA8"/>
    <w:rsid w:val="00EB7842"/>
    <w:rsid w:val="00EC17F3"/>
    <w:rsid w:val="00EC2016"/>
    <w:rsid w:val="00EC2170"/>
    <w:rsid w:val="00EC24D5"/>
    <w:rsid w:val="00EC27C6"/>
    <w:rsid w:val="00EC4207"/>
    <w:rsid w:val="00EC45B7"/>
    <w:rsid w:val="00EC47F9"/>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4CBD"/>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42"/>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1FCF"/>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976"/>
    <w:rsid w:val="00F87E40"/>
    <w:rsid w:val="00F9056A"/>
    <w:rsid w:val="00F90F8D"/>
    <w:rsid w:val="00F919D5"/>
    <w:rsid w:val="00F91F70"/>
    <w:rsid w:val="00F92782"/>
    <w:rsid w:val="00F93AA9"/>
    <w:rsid w:val="00F93E98"/>
    <w:rsid w:val="00F94AE4"/>
    <w:rsid w:val="00F95D45"/>
    <w:rsid w:val="00F96030"/>
    <w:rsid w:val="00F963BB"/>
    <w:rsid w:val="00F96985"/>
    <w:rsid w:val="00F97838"/>
    <w:rsid w:val="00FA134A"/>
    <w:rsid w:val="00FA14E7"/>
    <w:rsid w:val="00FA170C"/>
    <w:rsid w:val="00FA182E"/>
    <w:rsid w:val="00FA2BB3"/>
    <w:rsid w:val="00FA5787"/>
    <w:rsid w:val="00FA65C5"/>
    <w:rsid w:val="00FA74CE"/>
    <w:rsid w:val="00FA77D6"/>
    <w:rsid w:val="00FB19DC"/>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列出段落 Char,?? ?? Char,????? Char,???? Char,Lista1 Char,列出段落1 Char,中等深浅网格 1 - 着色 21 Char,목록 단락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46E0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9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TotalTime>
  <Pages>2</Pages>
  <Words>433</Words>
  <Characters>2474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6</cp:revision>
  <cp:lastPrinted>2008-02-01T21:09:00Z</cp:lastPrinted>
  <dcterms:created xsi:type="dcterms:W3CDTF">2024-03-01T08:17:00Z</dcterms:created>
  <dcterms:modified xsi:type="dcterms:W3CDTF">2024-04-03T15:47:00Z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2024-02-29T09:06:18Z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1b020516-07b9-4fee-b187-726a81151e9c</vt:lpwstr>
  </property>
  <property fmtid="{D5CDD505-2E9C-101B-9397-08002B2CF9AE}" pid="12" name="MSIP_Label_83bcef13-7cac-433f-ba1d-47a323951816_ContentBits">
    <vt:lpwstr>0</vt:lpwstr>
  </property>
</Properties>
</file>