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AFF5E" w14:textId="7B196FF6" w:rsidR="00AA434F" w:rsidRPr="00AA434F" w:rsidRDefault="00AA434F" w:rsidP="00AA434F">
      <w:pPr>
        <w:spacing w:after="120"/>
        <w:ind w:left="1985" w:hanging="1985"/>
        <w:rPr>
          <w:rFonts w:ascii="Arial" w:eastAsiaTheme="minorEastAsia" w:hAnsi="Arial" w:cs="Arial"/>
          <w:b/>
          <w:sz w:val="24"/>
          <w:szCs w:val="24"/>
          <w:lang w:eastAsia="zh-CN"/>
        </w:rPr>
      </w:pPr>
      <w:r w:rsidRPr="00AA434F">
        <w:rPr>
          <w:rFonts w:ascii="Arial" w:eastAsiaTheme="minorEastAsia" w:hAnsi="Arial" w:cs="Arial"/>
          <w:b/>
          <w:sz w:val="24"/>
          <w:szCs w:val="24"/>
          <w:lang w:eastAsia="zh-CN"/>
        </w:rPr>
        <w:t>3GPP TSG-RAN WG4 Meeting #1</w:t>
      </w:r>
      <w:r w:rsidR="00B96040">
        <w:rPr>
          <w:rFonts w:ascii="Arial" w:eastAsiaTheme="minorEastAsia" w:hAnsi="Arial" w:cs="Arial"/>
          <w:b/>
          <w:sz w:val="24"/>
          <w:szCs w:val="24"/>
          <w:lang w:eastAsia="zh-CN"/>
        </w:rPr>
        <w:t>10</w:t>
      </w:r>
      <w:r w:rsidR="00C4557D">
        <w:rPr>
          <w:rFonts w:ascii="Arial" w:eastAsiaTheme="minorEastAsia" w:hAnsi="Arial" w:cs="Arial"/>
          <w:b/>
          <w:sz w:val="24"/>
          <w:szCs w:val="24"/>
          <w:lang w:eastAsia="zh-CN"/>
        </w:rPr>
        <w:t>bis</w:t>
      </w:r>
      <w:r w:rsidRPr="00AA434F">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00B96040" w:rsidRPr="00B96040">
        <w:rPr>
          <w:rFonts w:ascii="Arial" w:eastAsiaTheme="minorEastAsia" w:hAnsi="Arial" w:cs="Arial"/>
          <w:b/>
          <w:sz w:val="24"/>
          <w:szCs w:val="24"/>
          <w:lang w:eastAsia="zh-CN"/>
        </w:rPr>
        <w:t>R4-240</w:t>
      </w:r>
      <w:r w:rsidR="00C4557D">
        <w:rPr>
          <w:rFonts w:ascii="Arial" w:eastAsiaTheme="minorEastAsia" w:hAnsi="Arial" w:cs="Arial"/>
          <w:b/>
          <w:sz w:val="24"/>
          <w:szCs w:val="24"/>
          <w:lang w:eastAsia="zh-CN"/>
        </w:rPr>
        <w:t>5845</w:t>
      </w:r>
    </w:p>
    <w:p w14:paraId="2637FD31" w14:textId="3329F712" w:rsidR="001E0A28" w:rsidRDefault="00C4557D" w:rsidP="001E0A28">
      <w:pPr>
        <w:spacing w:after="120"/>
        <w:ind w:left="1985" w:hanging="1985"/>
        <w:rPr>
          <w:rFonts w:ascii="Arial" w:eastAsiaTheme="minorEastAsia" w:hAnsi="Arial" w:cs="Arial"/>
          <w:b/>
          <w:sz w:val="24"/>
          <w:szCs w:val="24"/>
          <w:lang w:eastAsia="zh-CN"/>
        </w:rPr>
      </w:pPr>
      <w:r w:rsidRPr="00814446">
        <w:rPr>
          <w:rFonts w:ascii="Arial" w:hAnsi="Arial" w:cs="Arial"/>
          <w:b/>
          <w:sz w:val="24"/>
        </w:rPr>
        <w:t xml:space="preserve">Changsha, China, 15th – 19th </w:t>
      </w:r>
      <w:proofErr w:type="gramStart"/>
      <w:r w:rsidRPr="00814446">
        <w:rPr>
          <w:rFonts w:ascii="Arial" w:hAnsi="Arial" w:cs="Arial"/>
          <w:b/>
          <w:sz w:val="24"/>
        </w:rPr>
        <w:t>April,</w:t>
      </w:r>
      <w:proofErr w:type="gramEnd"/>
      <w:r w:rsidRPr="00814446">
        <w:rPr>
          <w:rFonts w:ascii="Arial" w:hAnsi="Arial" w:cs="Arial"/>
          <w:b/>
          <w:sz w:val="24"/>
        </w:rPr>
        <w:t xml:space="preserve"> 2024</w:t>
      </w:r>
    </w:p>
    <w:p w14:paraId="5B769694" w14:textId="77777777" w:rsidR="00B96040" w:rsidRDefault="00B96040" w:rsidP="001E0A28">
      <w:pPr>
        <w:spacing w:after="120"/>
        <w:ind w:left="1985" w:hanging="1985"/>
        <w:rPr>
          <w:rFonts w:ascii="Arial" w:eastAsia="MS Mincho" w:hAnsi="Arial" w:cs="Arial"/>
          <w:b/>
          <w:sz w:val="22"/>
        </w:rPr>
      </w:pPr>
    </w:p>
    <w:p w14:paraId="282755FA" w14:textId="0EA9430F"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A0BA6">
        <w:rPr>
          <w:rFonts w:ascii="Arial" w:eastAsiaTheme="minorEastAsia" w:hAnsi="Arial" w:cs="Arial"/>
          <w:color w:val="000000"/>
          <w:sz w:val="22"/>
          <w:lang w:eastAsia="zh-CN"/>
        </w:rPr>
        <w:t>6.17</w:t>
      </w:r>
      <w:r w:rsidR="00473FC9">
        <w:rPr>
          <w:rFonts w:ascii="Arial" w:eastAsiaTheme="minorEastAsia" w:hAnsi="Arial" w:cs="Arial"/>
          <w:color w:val="000000"/>
          <w:sz w:val="22"/>
          <w:lang w:eastAsia="zh-CN"/>
        </w:rPr>
        <w:t>.</w:t>
      </w:r>
      <w:r w:rsidR="004414B4">
        <w:rPr>
          <w:rFonts w:ascii="Arial" w:eastAsiaTheme="minorEastAsia" w:hAnsi="Arial" w:cs="Arial"/>
          <w:color w:val="000000"/>
          <w:sz w:val="22"/>
          <w:lang w:eastAsia="zh-CN"/>
        </w:rPr>
        <w:t>3</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375CF2FB" w:rsidR="00915D73" w:rsidRPr="00AD7E6F"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4557D" w:rsidRPr="00C4557D">
        <w:rPr>
          <w:rFonts w:ascii="Arial" w:eastAsiaTheme="minorEastAsia" w:hAnsi="Arial" w:cs="Arial"/>
          <w:color w:val="000000"/>
          <w:sz w:val="22"/>
          <w:lang w:eastAsia="zh-CN"/>
        </w:rPr>
        <w:t>Topic summary for [110</w:t>
      </w:r>
      <w:proofErr w:type="gramStart"/>
      <w:r w:rsidR="00C4557D" w:rsidRPr="00C4557D">
        <w:rPr>
          <w:rFonts w:ascii="Arial" w:eastAsiaTheme="minorEastAsia" w:hAnsi="Arial" w:cs="Arial"/>
          <w:color w:val="000000"/>
          <w:sz w:val="22"/>
          <w:lang w:eastAsia="zh-CN"/>
        </w:rPr>
        <w:t>bis][</w:t>
      </w:r>
      <w:proofErr w:type="gramEnd"/>
      <w:r w:rsidR="00C4557D" w:rsidRPr="00C4557D">
        <w:rPr>
          <w:rFonts w:ascii="Arial" w:eastAsiaTheme="minorEastAsia" w:hAnsi="Arial" w:cs="Arial"/>
          <w:color w:val="000000"/>
          <w:sz w:val="22"/>
          <w:lang w:eastAsia="zh-CN"/>
        </w:rPr>
        <w:t>326] NR_cov_enh2_demod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0867B65" w:rsidR="00484C5D" w:rsidRPr="004A7544" w:rsidRDefault="00924C43" w:rsidP="00642BC6">
      <w:pPr>
        <w:rPr>
          <w:i/>
          <w:color w:val="0070C0"/>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sidR="00473FC9">
        <w:rPr>
          <w:rFonts w:hint="eastAsia"/>
          <w:sz w:val="21"/>
          <w:szCs w:val="21"/>
          <w:lang w:eastAsia="zh-CN"/>
        </w:rPr>
        <w:t>performance</w:t>
      </w:r>
      <w:r w:rsidR="00473FC9">
        <w:rPr>
          <w:sz w:val="21"/>
          <w:szCs w:val="21"/>
          <w:lang w:eastAsia="zh-CN"/>
        </w:rPr>
        <w:t xml:space="preserve"> part for the Rel-18 further coverage enhancement </w:t>
      </w:r>
      <w:r w:rsidRPr="00F96C74">
        <w:rPr>
          <w:sz w:val="21"/>
          <w:szCs w:val="21"/>
          <w:lang w:eastAsia="zh-CN"/>
        </w:rPr>
        <w:t>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 xml:space="preserve">agenda </w:t>
      </w:r>
      <w:r w:rsidR="00C4557D">
        <w:rPr>
          <w:sz w:val="21"/>
          <w:szCs w:val="21"/>
          <w:lang w:eastAsia="zh-CN"/>
        </w:rPr>
        <w:t>6.17</w:t>
      </w:r>
      <w:r w:rsidR="00473FC9">
        <w:rPr>
          <w:sz w:val="21"/>
          <w:szCs w:val="21"/>
          <w:lang w:eastAsia="zh-CN"/>
        </w:rPr>
        <w:t>.2</w:t>
      </w:r>
      <w:r w:rsidRPr="00E03A8A">
        <w:rPr>
          <w:rFonts w:hint="eastAsia"/>
          <w:sz w:val="21"/>
          <w:szCs w:val="21"/>
          <w:lang w:eastAsia="zh-CN"/>
        </w:rPr>
        <w:t>.</w:t>
      </w:r>
    </w:p>
    <w:p w14:paraId="609286E5" w14:textId="02F05453"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414B4" w:rsidRPr="004414B4">
        <w:rPr>
          <w:lang w:eastAsia="ja-JP"/>
        </w:rPr>
        <w:t>Multiple PRACH transmission reuqirements</w:t>
      </w:r>
      <w:r w:rsidR="00B96040">
        <w:rPr>
          <w:lang w:eastAsia="ja-JP"/>
        </w:rPr>
        <w:t xml:space="preserve"> (Open Issues)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8"/>
        <w:gridCol w:w="6581"/>
      </w:tblGrid>
      <w:tr w:rsidR="00484C5D" w:rsidRPr="00A11C1A" w14:paraId="0411894B" w14:textId="77777777" w:rsidTr="003C05E0">
        <w:trPr>
          <w:trHeight w:val="468"/>
        </w:trPr>
        <w:tc>
          <w:tcPr>
            <w:tcW w:w="1622" w:type="dxa"/>
            <w:vAlign w:val="center"/>
          </w:tcPr>
          <w:p w14:paraId="2F14AAAF" w14:textId="0E1491F7" w:rsidR="00484C5D" w:rsidRPr="00A11C1A" w:rsidRDefault="00484C5D" w:rsidP="00805BE8">
            <w:pPr>
              <w:spacing w:before="120" w:after="120"/>
              <w:rPr>
                <w:b/>
                <w:bCs/>
              </w:rPr>
            </w:pPr>
            <w:r w:rsidRPr="00A11C1A">
              <w:rPr>
                <w:b/>
                <w:bCs/>
              </w:rPr>
              <w:t>T-doc number</w:t>
            </w:r>
          </w:p>
        </w:tc>
        <w:tc>
          <w:tcPr>
            <w:tcW w:w="1428" w:type="dxa"/>
            <w:vAlign w:val="center"/>
          </w:tcPr>
          <w:p w14:paraId="46E4D078" w14:textId="7CE45E51" w:rsidR="00484C5D" w:rsidRPr="00A11C1A" w:rsidRDefault="00484C5D" w:rsidP="00805BE8">
            <w:pPr>
              <w:spacing w:before="120" w:after="120"/>
              <w:rPr>
                <w:b/>
                <w:bCs/>
              </w:rPr>
            </w:pPr>
            <w:r w:rsidRPr="00A11C1A">
              <w:rPr>
                <w:b/>
                <w:bCs/>
              </w:rPr>
              <w:t>Company</w:t>
            </w:r>
          </w:p>
        </w:tc>
        <w:tc>
          <w:tcPr>
            <w:tcW w:w="6581" w:type="dxa"/>
            <w:vAlign w:val="center"/>
          </w:tcPr>
          <w:p w14:paraId="531E5DB7" w14:textId="1856A816" w:rsidR="00484C5D" w:rsidRPr="00A11C1A" w:rsidRDefault="00484C5D" w:rsidP="00805BE8">
            <w:pPr>
              <w:spacing w:before="120" w:after="120"/>
              <w:rPr>
                <w:b/>
                <w:bCs/>
              </w:rPr>
            </w:pPr>
            <w:r w:rsidRPr="00A11C1A">
              <w:rPr>
                <w:b/>
                <w:bCs/>
              </w:rPr>
              <w:t>Proposals</w:t>
            </w:r>
            <w:r w:rsidR="00F53FE2" w:rsidRPr="00A11C1A">
              <w:rPr>
                <w:b/>
                <w:bCs/>
              </w:rPr>
              <w:t xml:space="preserve"> / Observations</w:t>
            </w:r>
          </w:p>
        </w:tc>
      </w:tr>
      <w:tr w:rsidR="00B96040" w:rsidRPr="00A11C1A" w14:paraId="12E63D55" w14:textId="77777777" w:rsidTr="003C05E0">
        <w:trPr>
          <w:trHeight w:val="468"/>
        </w:trPr>
        <w:tc>
          <w:tcPr>
            <w:tcW w:w="1622" w:type="dxa"/>
          </w:tcPr>
          <w:p w14:paraId="4CFA5B20" w14:textId="56A447C9" w:rsidR="00B96040" w:rsidRPr="00B96040" w:rsidRDefault="002A0BA6" w:rsidP="00805BE8">
            <w:pPr>
              <w:spacing w:before="120" w:after="120"/>
            </w:pPr>
            <w:r w:rsidRPr="002A0BA6">
              <w:t>R4-2404132</w:t>
            </w:r>
          </w:p>
        </w:tc>
        <w:tc>
          <w:tcPr>
            <w:tcW w:w="1428" w:type="dxa"/>
          </w:tcPr>
          <w:p w14:paraId="3B86C386" w14:textId="295006D7" w:rsidR="00B96040" w:rsidRPr="00B96040" w:rsidRDefault="002A0BA6" w:rsidP="00805BE8">
            <w:pPr>
              <w:spacing w:before="120" w:after="120"/>
            </w:pPr>
            <w:r w:rsidRPr="002A0BA6">
              <w:t>Nokia</w:t>
            </w:r>
          </w:p>
        </w:tc>
        <w:tc>
          <w:tcPr>
            <w:tcW w:w="6581" w:type="dxa"/>
          </w:tcPr>
          <w:p w14:paraId="56B2A56E" w14:textId="77777777" w:rsidR="002A0BA6" w:rsidRDefault="002A0BA6" w:rsidP="002A0BA6">
            <w:pPr>
              <w:spacing w:before="120" w:after="120"/>
            </w:pPr>
            <w:r>
              <w:t>Observation 1: The difference between the performance of 2 and 4 repetitions can be seen to be of the order of 2dB.</w:t>
            </w:r>
          </w:p>
          <w:p w14:paraId="1E816047" w14:textId="77777777" w:rsidR="002A0BA6" w:rsidRDefault="002A0BA6" w:rsidP="002A0BA6">
            <w:pPr>
              <w:spacing w:before="120" w:after="120"/>
            </w:pPr>
            <w:r>
              <w:t>Proposal 1: RAN4 shall define requirements for both 2 and 4 PRACH repetitions.</w:t>
            </w:r>
          </w:p>
          <w:p w14:paraId="64574C2C" w14:textId="77777777" w:rsidR="002A0BA6" w:rsidRDefault="002A0BA6" w:rsidP="002A0BA6">
            <w:pPr>
              <w:spacing w:before="120" w:after="120"/>
            </w:pPr>
            <w:r>
              <w:t xml:space="preserve">Observation 2: Simulation assumptions are included as an annex in our companion </w:t>
            </w:r>
            <w:proofErr w:type="spellStart"/>
            <w:r>
              <w:t>TDoc</w:t>
            </w:r>
            <w:proofErr w:type="spellEnd"/>
          </w:p>
          <w:p w14:paraId="04121FA9" w14:textId="77777777" w:rsidR="002A0BA6" w:rsidRDefault="002A0BA6" w:rsidP="002A0BA6">
            <w:pPr>
              <w:spacing w:before="120" w:after="120"/>
            </w:pPr>
            <w:r>
              <w:t>Observation 3: Despite a small number of commercial deployments of 60 kHz SCS for FR2-1, this is the minimum SCS for FR2-1 as such requirements are needed.</w:t>
            </w:r>
          </w:p>
          <w:p w14:paraId="46554A8B" w14:textId="77777777" w:rsidR="002A0BA6" w:rsidRDefault="002A0BA6" w:rsidP="002A0BA6">
            <w:pPr>
              <w:spacing w:before="120" w:after="120"/>
            </w:pPr>
            <w:r>
              <w:t>Proposal 2: RAN4 shall define requirements for 60 kHz SCS.</w:t>
            </w:r>
          </w:p>
          <w:p w14:paraId="5119A085" w14:textId="77777777" w:rsidR="002A0BA6" w:rsidRDefault="002A0BA6" w:rsidP="002A0BA6">
            <w:pPr>
              <w:spacing w:before="120" w:after="120"/>
            </w:pPr>
            <w:r>
              <w:t>Proposal 3: RAN4 shall use the candidate option identified in the WF from RAN4#110 for Timing Error tolerance.</w:t>
            </w:r>
          </w:p>
          <w:p w14:paraId="5F2FE8FA" w14:textId="77777777" w:rsidR="002A0BA6" w:rsidRDefault="002A0BA6" w:rsidP="002A0BA6">
            <w:pPr>
              <w:spacing w:before="120" w:after="120"/>
            </w:pPr>
            <w:r>
              <w:t>Proposal 4: RAN4 shall use the candidate option identified in the WF from RAN4#110 for manufacturer declaration.</w:t>
            </w:r>
          </w:p>
          <w:p w14:paraId="3C07D0E9" w14:textId="4C09B6C8" w:rsidR="00B96040" w:rsidRDefault="002A0BA6" w:rsidP="002A0BA6">
            <w:pPr>
              <w:spacing w:before="120" w:after="120"/>
            </w:pPr>
            <w:r>
              <w:t>Proposal 5: RAN4 shall use the candidate option identified in the WF from RAN4#110 for an applicability rule.</w:t>
            </w:r>
          </w:p>
        </w:tc>
      </w:tr>
      <w:tr w:rsidR="002A0BA6" w:rsidRPr="00A11C1A" w14:paraId="578C05C3" w14:textId="77777777" w:rsidTr="003C05E0">
        <w:trPr>
          <w:trHeight w:val="468"/>
        </w:trPr>
        <w:tc>
          <w:tcPr>
            <w:tcW w:w="1622" w:type="dxa"/>
          </w:tcPr>
          <w:p w14:paraId="3AC82228" w14:textId="7554D640" w:rsidR="002A0BA6" w:rsidRPr="002A0BA6" w:rsidRDefault="002A0BA6" w:rsidP="00805BE8">
            <w:pPr>
              <w:spacing w:before="120" w:after="120"/>
            </w:pPr>
            <w:r w:rsidRPr="002A0BA6">
              <w:t>R4-2404134</w:t>
            </w:r>
          </w:p>
        </w:tc>
        <w:tc>
          <w:tcPr>
            <w:tcW w:w="1428" w:type="dxa"/>
          </w:tcPr>
          <w:p w14:paraId="2AD33598" w14:textId="7910E2DD" w:rsidR="002A0BA6" w:rsidRPr="002A0BA6" w:rsidRDefault="002A0BA6" w:rsidP="00805BE8">
            <w:pPr>
              <w:spacing w:before="120" w:after="120"/>
            </w:pPr>
            <w:r w:rsidRPr="002A0BA6">
              <w:t>Nokia</w:t>
            </w:r>
          </w:p>
        </w:tc>
        <w:tc>
          <w:tcPr>
            <w:tcW w:w="6581" w:type="dxa"/>
          </w:tcPr>
          <w:p w14:paraId="03BBD2A0" w14:textId="22D32444" w:rsidR="002A0BA6" w:rsidRDefault="002A0BA6" w:rsidP="002A0BA6">
            <w:pPr>
              <w:spacing w:before="120" w:after="120"/>
            </w:pPr>
            <w:r w:rsidRPr="002A0BA6">
              <w:t>Simulations for Coverage Enhancement BS Demodulation</w:t>
            </w:r>
          </w:p>
        </w:tc>
      </w:tr>
      <w:tr w:rsidR="00C43791" w:rsidRPr="00A11C1A" w14:paraId="7A346B37" w14:textId="77777777" w:rsidTr="003C05E0">
        <w:trPr>
          <w:trHeight w:val="468"/>
        </w:trPr>
        <w:tc>
          <w:tcPr>
            <w:tcW w:w="1622" w:type="dxa"/>
          </w:tcPr>
          <w:p w14:paraId="244D5933" w14:textId="41D2BA31" w:rsidR="00C43791" w:rsidRPr="00B96040" w:rsidRDefault="00C4557D" w:rsidP="00805BE8">
            <w:pPr>
              <w:spacing w:before="120" w:after="120"/>
            </w:pPr>
            <w:r w:rsidRPr="00C4557D">
              <w:t>R4-2404387</w:t>
            </w:r>
          </w:p>
        </w:tc>
        <w:tc>
          <w:tcPr>
            <w:tcW w:w="1428" w:type="dxa"/>
          </w:tcPr>
          <w:p w14:paraId="4663C49B" w14:textId="54100B1A" w:rsidR="00C43791" w:rsidRPr="00B96040" w:rsidRDefault="00C4557D" w:rsidP="00805BE8">
            <w:pPr>
              <w:spacing w:before="120" w:after="120"/>
            </w:pPr>
            <w:r w:rsidRPr="00C4557D">
              <w:t>China Telecom</w:t>
            </w:r>
          </w:p>
        </w:tc>
        <w:tc>
          <w:tcPr>
            <w:tcW w:w="6581" w:type="dxa"/>
          </w:tcPr>
          <w:p w14:paraId="6B8B91D7" w14:textId="77777777" w:rsidR="00C4557D" w:rsidRDefault="00C4557D" w:rsidP="00C4557D">
            <w:pPr>
              <w:spacing w:before="120" w:after="120"/>
            </w:pPr>
            <w:r>
              <w:t>Proposal 1: For Format A2 and C2, PRACH repetitions can be occurred within the same slot. For Format B4, PRACH repetitions can be occurred within the time consecutive slots if time consecutive RO configuration is reasonable from infra vendors’ perspective.</w:t>
            </w:r>
          </w:p>
          <w:p w14:paraId="6466C5E9" w14:textId="77777777" w:rsidR="00C4557D" w:rsidRDefault="00C4557D" w:rsidP="00C4557D">
            <w:pPr>
              <w:spacing w:before="120" w:after="120"/>
            </w:pPr>
            <w:r>
              <w:lastRenderedPageBreak/>
              <w:t>Proposal 2: Test 2 repetitions in case reasonable performance gain can be shown over the baseline (i.e., no PRACH repletion).</w:t>
            </w:r>
          </w:p>
          <w:p w14:paraId="55C36F8F" w14:textId="77777777" w:rsidR="00C4557D" w:rsidRDefault="00C4557D" w:rsidP="00C4557D">
            <w:pPr>
              <w:spacing w:before="120" w:after="120"/>
            </w:pPr>
            <w:r>
              <w:t>Proposal 3: Reuse the same configuration for the existing PRACH normal mode tests, i.e., cover 60kHz SCS and 120kHz SCS for FR2.</w:t>
            </w:r>
          </w:p>
          <w:p w14:paraId="459B9AB7" w14:textId="77777777" w:rsidR="00C4557D" w:rsidRDefault="00C4557D" w:rsidP="00C4557D">
            <w:pPr>
              <w:spacing w:before="120" w:after="120"/>
            </w:pPr>
            <w:r>
              <w:t>Proposal 4: For timing error tolerance for PRACH repetition. reuse the same value for other PRACH performance requirements.</w:t>
            </w:r>
          </w:p>
          <w:p w14:paraId="7D8B292E" w14:textId="77777777" w:rsidR="00C4557D" w:rsidRDefault="00C4557D" w:rsidP="00C4557D">
            <w:pPr>
              <w:spacing w:before="120" w:after="120"/>
            </w:pPr>
            <w:r>
              <w:t>Proposal 5: Use the above candidate option as the manufacturer declarations for PRACH repetition test requirements.</w:t>
            </w:r>
          </w:p>
          <w:p w14:paraId="7C7A484B" w14:textId="5EB7CD95" w:rsidR="00C43791" w:rsidRDefault="00C4557D" w:rsidP="00C4557D">
            <w:pPr>
              <w:spacing w:before="120" w:after="120"/>
            </w:pPr>
            <w:r>
              <w:t>Proposal 6: Use the above candidate option as the applicability for PRACH repetition test requirements.</w:t>
            </w:r>
          </w:p>
        </w:tc>
      </w:tr>
      <w:tr w:rsidR="00C4557D" w:rsidRPr="00A11C1A" w14:paraId="53E5A067" w14:textId="77777777" w:rsidTr="003C05E0">
        <w:trPr>
          <w:trHeight w:val="468"/>
        </w:trPr>
        <w:tc>
          <w:tcPr>
            <w:tcW w:w="1622" w:type="dxa"/>
          </w:tcPr>
          <w:p w14:paraId="38909F99" w14:textId="2F527DDB" w:rsidR="00C4557D" w:rsidRPr="00E52739" w:rsidRDefault="00C4557D" w:rsidP="00C4557D">
            <w:pPr>
              <w:spacing w:before="120" w:after="120"/>
            </w:pPr>
            <w:r w:rsidRPr="00C4557D">
              <w:lastRenderedPageBreak/>
              <w:t>R4-2404388</w:t>
            </w:r>
          </w:p>
        </w:tc>
        <w:tc>
          <w:tcPr>
            <w:tcW w:w="1428" w:type="dxa"/>
          </w:tcPr>
          <w:p w14:paraId="1F47888D" w14:textId="2AB562DF" w:rsidR="00C4557D" w:rsidRPr="00E52739" w:rsidRDefault="00C4557D" w:rsidP="00C4557D">
            <w:pPr>
              <w:spacing w:before="120" w:after="120"/>
            </w:pPr>
            <w:r w:rsidRPr="00C4557D">
              <w:t>China Telecom</w:t>
            </w:r>
          </w:p>
        </w:tc>
        <w:tc>
          <w:tcPr>
            <w:tcW w:w="6581" w:type="dxa"/>
          </w:tcPr>
          <w:p w14:paraId="164E4624" w14:textId="243277E7" w:rsidR="00C4557D" w:rsidRDefault="00C4557D" w:rsidP="00C4557D">
            <w:pPr>
              <w:spacing w:before="120" w:after="120"/>
            </w:pPr>
            <w:r w:rsidRPr="00C4557D">
              <w:t>Summary of simulation results for Rel-18 NR coverage enhancements BS demodulation requirements</w:t>
            </w:r>
          </w:p>
        </w:tc>
      </w:tr>
      <w:tr w:rsidR="00BC1496" w:rsidRPr="00A11C1A" w14:paraId="2C6A0E9A" w14:textId="77777777" w:rsidTr="003C05E0">
        <w:trPr>
          <w:trHeight w:val="468"/>
        </w:trPr>
        <w:tc>
          <w:tcPr>
            <w:tcW w:w="1622" w:type="dxa"/>
          </w:tcPr>
          <w:p w14:paraId="41BE10CF" w14:textId="69CCB7F1" w:rsidR="00BC1496" w:rsidRPr="005A6226" w:rsidRDefault="00BC1496" w:rsidP="00BC1496">
            <w:pPr>
              <w:spacing w:before="120" w:after="120"/>
            </w:pPr>
            <w:r w:rsidRPr="007552DD">
              <w:t>R4-2405123</w:t>
            </w:r>
          </w:p>
        </w:tc>
        <w:tc>
          <w:tcPr>
            <w:tcW w:w="1428" w:type="dxa"/>
          </w:tcPr>
          <w:p w14:paraId="3397AE71" w14:textId="195002FC" w:rsidR="00BC1496" w:rsidRPr="005A6226" w:rsidRDefault="00BC1496" w:rsidP="00BC1496">
            <w:pPr>
              <w:spacing w:before="120" w:after="120"/>
            </w:pPr>
            <w:r w:rsidRPr="005759E3">
              <w:t>Huawei,</w:t>
            </w:r>
            <w:r>
              <w:t xml:space="preserve"> </w:t>
            </w:r>
            <w:proofErr w:type="spellStart"/>
            <w:r w:rsidRPr="005759E3">
              <w:t>HiSilicon</w:t>
            </w:r>
            <w:proofErr w:type="spellEnd"/>
          </w:p>
        </w:tc>
        <w:tc>
          <w:tcPr>
            <w:tcW w:w="6581" w:type="dxa"/>
          </w:tcPr>
          <w:p w14:paraId="597D32D1" w14:textId="77777777" w:rsidR="00BC1496" w:rsidRDefault="00BC1496" w:rsidP="00BC1496">
            <w:pPr>
              <w:spacing w:before="120" w:after="120"/>
            </w:pPr>
            <w:r>
              <w:t>Proposal 1: Do not consider 60kHz in FR2-1 for PRACH requirements.</w:t>
            </w:r>
          </w:p>
          <w:p w14:paraId="33135C36" w14:textId="77777777" w:rsidR="00BC1496" w:rsidRDefault="00BC1496" w:rsidP="00BC1496">
            <w:pPr>
              <w:spacing w:before="120" w:after="120"/>
            </w:pPr>
            <w:r>
              <w:t>Proposal 2: For the timing error tolerance for PRACH repetition test requirements, we confirm to use the candidate option in the WF.</w:t>
            </w:r>
          </w:p>
          <w:p w14:paraId="08C546C2" w14:textId="77777777" w:rsidR="00BC1496" w:rsidRDefault="00BC1496" w:rsidP="00BC1496">
            <w:pPr>
              <w:spacing w:before="120" w:after="120"/>
            </w:pPr>
            <w:r>
              <w:t>Proposal 3: For the manufacturer declarations for PRACH repetition test requirements, we confirm to use the candidate option in the WF.</w:t>
            </w:r>
          </w:p>
          <w:p w14:paraId="13382A5D" w14:textId="77777777" w:rsidR="00BC1496" w:rsidRDefault="00BC1496" w:rsidP="00BC1496">
            <w:pPr>
              <w:spacing w:before="120" w:after="120"/>
            </w:pPr>
            <w:r>
              <w:t>Proposal 4: For the applicability for PRACH repetition test requirements, we confirm to use the candidate option in the WF.</w:t>
            </w:r>
          </w:p>
          <w:p w14:paraId="5D0BE556" w14:textId="6CBDF9DD" w:rsidR="00BC1496" w:rsidRDefault="00BC1496" w:rsidP="00BC1496">
            <w:pPr>
              <w:spacing w:before="120" w:after="120"/>
            </w:pPr>
            <w:r>
              <w:t xml:space="preserve">Proposal 5: Suggest </w:t>
            </w:r>
            <w:proofErr w:type="gramStart"/>
            <w:r>
              <w:t>to align</w:t>
            </w:r>
            <w:proofErr w:type="gramEnd"/>
            <w:r>
              <w:t xml:space="preserve"> PRACH Config Index in simulation results alignment.</w:t>
            </w:r>
          </w:p>
        </w:tc>
      </w:tr>
      <w:tr w:rsidR="00BC1496" w:rsidRPr="00A11C1A" w14:paraId="18004EBD" w14:textId="77777777" w:rsidTr="003C05E0">
        <w:trPr>
          <w:trHeight w:val="468"/>
        </w:trPr>
        <w:tc>
          <w:tcPr>
            <w:tcW w:w="1622" w:type="dxa"/>
          </w:tcPr>
          <w:p w14:paraId="0901A014" w14:textId="6DB9924F" w:rsidR="00BC1496" w:rsidRPr="00DC5CE1" w:rsidRDefault="00BC1496" w:rsidP="00BC1496">
            <w:pPr>
              <w:spacing w:before="120" w:after="120"/>
            </w:pPr>
            <w:r w:rsidRPr="007552DD">
              <w:t>R4-2405124</w:t>
            </w:r>
          </w:p>
        </w:tc>
        <w:tc>
          <w:tcPr>
            <w:tcW w:w="1428" w:type="dxa"/>
          </w:tcPr>
          <w:p w14:paraId="1E66CA0D" w14:textId="2D8F4F12" w:rsidR="00BC1496" w:rsidRPr="00697434" w:rsidRDefault="00BC1496" w:rsidP="00BC1496">
            <w:pPr>
              <w:spacing w:before="120" w:after="120"/>
              <w:rPr>
                <w:rFonts w:eastAsiaTheme="minorEastAsia"/>
                <w:lang w:eastAsia="zh-CN"/>
              </w:rPr>
            </w:pPr>
            <w:r w:rsidRPr="005759E3">
              <w:t>Huawei,</w:t>
            </w:r>
            <w:r>
              <w:t xml:space="preserve"> </w:t>
            </w:r>
            <w:proofErr w:type="spellStart"/>
            <w:r w:rsidRPr="005759E3">
              <w:t>HiSilicon</w:t>
            </w:r>
            <w:proofErr w:type="spellEnd"/>
          </w:p>
        </w:tc>
        <w:tc>
          <w:tcPr>
            <w:tcW w:w="6581" w:type="dxa"/>
          </w:tcPr>
          <w:p w14:paraId="686223B2" w14:textId="74A5D035" w:rsidR="00BC1496" w:rsidRPr="00697434" w:rsidRDefault="00BC1496" w:rsidP="00BC1496">
            <w:pPr>
              <w:spacing w:before="120" w:after="120"/>
            </w:pPr>
            <w:r w:rsidRPr="00BC1496">
              <w:t>Simulation results on BS demodulation requirements for further coverage enhancements</w:t>
            </w:r>
          </w:p>
        </w:tc>
      </w:tr>
      <w:tr w:rsidR="00C4557D" w:rsidRPr="00A11C1A" w14:paraId="21136CD1" w14:textId="77777777" w:rsidTr="003C05E0">
        <w:trPr>
          <w:trHeight w:val="468"/>
        </w:trPr>
        <w:tc>
          <w:tcPr>
            <w:tcW w:w="1622" w:type="dxa"/>
          </w:tcPr>
          <w:p w14:paraId="7EB67208" w14:textId="073E0AC1" w:rsidR="00C4557D" w:rsidRPr="00DC5CE1" w:rsidRDefault="008C1335" w:rsidP="00C4557D">
            <w:pPr>
              <w:spacing w:before="120" w:after="120"/>
            </w:pPr>
            <w:r w:rsidRPr="008C1335">
              <w:t>R4-2405201</w:t>
            </w:r>
          </w:p>
        </w:tc>
        <w:tc>
          <w:tcPr>
            <w:tcW w:w="1428" w:type="dxa"/>
          </w:tcPr>
          <w:p w14:paraId="3841892E" w14:textId="70A075FF" w:rsidR="00C4557D" w:rsidRPr="008C1335" w:rsidRDefault="008C1335" w:rsidP="00C4557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1" w:type="dxa"/>
          </w:tcPr>
          <w:p w14:paraId="45386F52" w14:textId="40AE2638" w:rsidR="00C4557D" w:rsidRDefault="008C1335" w:rsidP="00C4557D">
            <w:pPr>
              <w:spacing w:before="120" w:after="120"/>
            </w:pPr>
            <w:r w:rsidRPr="008C1335">
              <w:t>Simulation results for multiple PRACH</w:t>
            </w:r>
          </w:p>
        </w:tc>
      </w:tr>
      <w:tr w:rsidR="00C4557D" w:rsidRPr="00A11C1A" w14:paraId="68B7C855" w14:textId="77777777" w:rsidTr="003C05E0">
        <w:trPr>
          <w:trHeight w:val="468"/>
        </w:trPr>
        <w:tc>
          <w:tcPr>
            <w:tcW w:w="1622" w:type="dxa"/>
          </w:tcPr>
          <w:p w14:paraId="70030187" w14:textId="195DE682" w:rsidR="00C4557D" w:rsidRPr="00697434" w:rsidRDefault="00262B28" w:rsidP="00C4557D">
            <w:pPr>
              <w:spacing w:before="120" w:after="120"/>
            </w:pPr>
            <w:r w:rsidRPr="00262B28">
              <w:t>R4-2405202</w:t>
            </w:r>
          </w:p>
        </w:tc>
        <w:tc>
          <w:tcPr>
            <w:tcW w:w="1428" w:type="dxa"/>
          </w:tcPr>
          <w:p w14:paraId="3E5E98D8" w14:textId="69FBFBE2" w:rsidR="00C4557D" w:rsidRDefault="00262B28" w:rsidP="00C4557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1" w:type="dxa"/>
          </w:tcPr>
          <w:p w14:paraId="509C0D3C" w14:textId="77777777" w:rsidR="00262B28" w:rsidRDefault="00262B28" w:rsidP="00262B28">
            <w:pPr>
              <w:spacing w:before="120" w:after="120"/>
            </w:pPr>
            <w:r>
              <w:t>Proposal 1. To consider the following TDD pattern for multiple PRACH.</w:t>
            </w:r>
          </w:p>
          <w:p w14:paraId="0DB4AA44" w14:textId="77777777" w:rsidR="00262B28" w:rsidRDefault="00262B28" w:rsidP="00262B28">
            <w:pPr>
              <w:spacing w:before="120" w:after="120"/>
            </w:pPr>
            <w:r>
              <w:t>3D1S1U for 15KHz, 60kHz and 120kHz</w:t>
            </w:r>
          </w:p>
          <w:p w14:paraId="66F4A2A8" w14:textId="77777777" w:rsidR="00262B28" w:rsidRDefault="00262B28" w:rsidP="00262B28">
            <w:pPr>
              <w:spacing w:before="120" w:after="120"/>
            </w:pPr>
            <w:r>
              <w:t>7D1S2U for 30kHz</w:t>
            </w:r>
          </w:p>
          <w:p w14:paraId="5210EA76" w14:textId="77777777" w:rsidR="00262B28" w:rsidRDefault="00262B28" w:rsidP="00262B28">
            <w:pPr>
              <w:spacing w:before="120" w:after="120"/>
            </w:pPr>
            <w:r>
              <w:t>Proposal 2. To consider the following PRACH repetition interval for multiple PRACH.</w:t>
            </w:r>
          </w:p>
          <w:p w14:paraId="6DFF8C21" w14:textId="77777777" w:rsidR="00262B28" w:rsidRDefault="00262B28" w:rsidP="00262B28">
            <w:pPr>
              <w:spacing w:before="120" w:after="120"/>
            </w:pPr>
            <w:r>
              <w:t>5 slots for 15KHz, 60kHz and 120kHz</w:t>
            </w:r>
          </w:p>
          <w:p w14:paraId="7FAFB0F7" w14:textId="77777777" w:rsidR="00262B28" w:rsidRDefault="00262B28" w:rsidP="00262B28">
            <w:pPr>
              <w:spacing w:before="120" w:after="120"/>
            </w:pPr>
            <w:r>
              <w:t>1 slot for 30kHz</w:t>
            </w:r>
          </w:p>
          <w:p w14:paraId="4E1A7999" w14:textId="1224F1FD" w:rsidR="00C4557D" w:rsidRPr="00697434" w:rsidRDefault="00262B28" w:rsidP="00262B28">
            <w:pPr>
              <w:spacing w:before="120" w:after="120"/>
            </w:pPr>
            <w:r>
              <w:t>Proposal 3. To consider both 120kHz and 60kHz for FR2-1 multiple PRACH requirements.</w:t>
            </w:r>
          </w:p>
        </w:tc>
      </w:tr>
      <w:tr w:rsidR="00C4557D" w:rsidRPr="00A11C1A" w14:paraId="44E45D0A" w14:textId="77777777" w:rsidTr="003C05E0">
        <w:trPr>
          <w:trHeight w:val="468"/>
        </w:trPr>
        <w:tc>
          <w:tcPr>
            <w:tcW w:w="1622" w:type="dxa"/>
          </w:tcPr>
          <w:p w14:paraId="0C8A5A8B" w14:textId="2AE611E4" w:rsidR="00C4557D" w:rsidRPr="00697434" w:rsidRDefault="00262B28" w:rsidP="00C4557D">
            <w:pPr>
              <w:spacing w:before="120" w:after="120"/>
            </w:pPr>
            <w:r w:rsidRPr="00262B28">
              <w:t>R4-2405550</w:t>
            </w:r>
          </w:p>
        </w:tc>
        <w:tc>
          <w:tcPr>
            <w:tcW w:w="1428" w:type="dxa"/>
          </w:tcPr>
          <w:p w14:paraId="32C0431D" w14:textId="191CE56C" w:rsidR="00C4557D" w:rsidRDefault="00262B28" w:rsidP="00C4557D">
            <w:pPr>
              <w:spacing w:before="120" w:after="120"/>
              <w:rPr>
                <w:rFonts w:eastAsiaTheme="minorEastAsia"/>
                <w:lang w:eastAsia="zh-CN"/>
              </w:rPr>
            </w:pPr>
            <w:r w:rsidRPr="00262B28">
              <w:rPr>
                <w:rFonts w:eastAsiaTheme="minorEastAsia"/>
                <w:lang w:eastAsia="zh-CN"/>
              </w:rPr>
              <w:t>Ericsson</w:t>
            </w:r>
          </w:p>
        </w:tc>
        <w:tc>
          <w:tcPr>
            <w:tcW w:w="6581" w:type="dxa"/>
          </w:tcPr>
          <w:p w14:paraId="15FDE3E8" w14:textId="77777777" w:rsidR="00262B28" w:rsidRDefault="00262B28" w:rsidP="00262B28">
            <w:pPr>
              <w:spacing w:before="120" w:after="120"/>
            </w:pPr>
            <w:r>
              <w:t>Observation 1</w:t>
            </w:r>
            <w:r>
              <w:tab/>
              <w:t>Only PRACH configuration indexes for FDD frame structure are used in LTE CE demodulation requirements.</w:t>
            </w:r>
          </w:p>
          <w:p w14:paraId="481CF726" w14:textId="77777777" w:rsidR="00262B28" w:rsidRDefault="00262B28" w:rsidP="00262B28">
            <w:pPr>
              <w:spacing w:before="120" w:after="120"/>
            </w:pPr>
            <w:r>
              <w:t>Observation 2</w:t>
            </w:r>
            <w:r>
              <w:tab/>
              <w:t>The time interval between repetitions in LTE CE demodulation requirements is 10ms.</w:t>
            </w:r>
          </w:p>
          <w:p w14:paraId="1A424BAB" w14:textId="77777777" w:rsidR="00262B28" w:rsidRDefault="00262B28" w:rsidP="00262B28">
            <w:pPr>
              <w:spacing w:before="120" w:after="120"/>
            </w:pPr>
            <w:r>
              <w:lastRenderedPageBreak/>
              <w:t>Observation 3</w:t>
            </w:r>
            <w:r>
              <w:tab/>
              <w:t>Different SSB implementation would have different impact on SSB index and RO relationship.</w:t>
            </w:r>
          </w:p>
          <w:p w14:paraId="7C5D90F2" w14:textId="77777777" w:rsidR="00262B28" w:rsidRDefault="00262B28" w:rsidP="00262B28">
            <w:pPr>
              <w:spacing w:before="120" w:after="120"/>
            </w:pPr>
            <w:r>
              <w:t>Observation 4</w:t>
            </w:r>
            <w:r>
              <w:tab/>
              <w:t>The performance difference can reach to 2.3dB between the minimum interval (1 slot) and the large interval.</w:t>
            </w:r>
          </w:p>
          <w:p w14:paraId="2C8E8C1A" w14:textId="77777777" w:rsidR="00262B28" w:rsidRDefault="00262B28" w:rsidP="00262B28">
            <w:pPr>
              <w:spacing w:before="120" w:after="120"/>
            </w:pPr>
            <w:r>
              <w:t>Observation 5</w:t>
            </w:r>
            <w:r>
              <w:tab/>
              <w:t>The performance gets constant when the interval is larger than a certain value, e.g., 10ms for FR1 and 5ms for FR2-1.</w:t>
            </w:r>
          </w:p>
          <w:p w14:paraId="73A18268" w14:textId="77777777" w:rsidR="00262B28" w:rsidRDefault="00262B28" w:rsidP="00262B28">
            <w:pPr>
              <w:spacing w:before="120" w:after="120"/>
            </w:pPr>
            <w:r>
              <w:t>Observation 6</w:t>
            </w:r>
            <w:r>
              <w:tab/>
              <w:t>Different PRACH configuration indexes are used for FR1 paired spectrum (FDD) and unpaired spectrum (TDD).</w:t>
            </w:r>
          </w:p>
          <w:p w14:paraId="1614BC21" w14:textId="77777777" w:rsidR="00262B28" w:rsidRDefault="00262B28" w:rsidP="00262B28">
            <w:pPr>
              <w:spacing w:before="120" w:after="120"/>
            </w:pPr>
            <w:r>
              <w:t>Observation 7</w:t>
            </w:r>
            <w:r>
              <w:tab/>
              <w:t>Different PRACH configuration indexes are used for frame structures of different SCS.</w:t>
            </w:r>
          </w:p>
          <w:p w14:paraId="34820AA4" w14:textId="77777777" w:rsidR="00262B28" w:rsidRDefault="00262B28" w:rsidP="00262B28">
            <w:pPr>
              <w:spacing w:before="120" w:after="120"/>
            </w:pPr>
            <w:r>
              <w:t>Observation 8</w:t>
            </w:r>
            <w:r>
              <w:tab/>
              <w:t>It is general that there are multiple PRACH occasions in a subframe for FR1 or a 60kHz slot for FR2-1.</w:t>
            </w:r>
          </w:p>
          <w:p w14:paraId="7BDF0872" w14:textId="77777777" w:rsidR="00262B28" w:rsidRDefault="00262B28" w:rsidP="00262B28">
            <w:pPr>
              <w:spacing w:before="120" w:after="120"/>
            </w:pPr>
            <w:r>
              <w:t>Observation 9</w:t>
            </w:r>
            <w:r>
              <w:tab/>
              <w:t>No PRACH configuration index for B4 in FR1 paired spectrum (FDD) can be applied in 15kHz SCS frame structure.</w:t>
            </w:r>
          </w:p>
          <w:p w14:paraId="4E9A2F21" w14:textId="7BA20350" w:rsidR="00262B28" w:rsidRDefault="00262B28" w:rsidP="00262B28">
            <w:pPr>
              <w:spacing w:before="120" w:after="120"/>
            </w:pPr>
            <w:r>
              <w:t>Observation 10</w:t>
            </w:r>
            <w:r>
              <w:tab/>
              <w:t>A note on how to choose PRACH configuration index for different TDD patterns might be needed.</w:t>
            </w:r>
          </w:p>
          <w:p w14:paraId="0C0EDDB5" w14:textId="77777777" w:rsidR="00262B28" w:rsidRDefault="00262B28" w:rsidP="00262B28">
            <w:pPr>
              <w:spacing w:before="120" w:after="120"/>
            </w:pPr>
            <w:r>
              <w:t>Based on the discussion in the previous sections we propose the following:</w:t>
            </w:r>
          </w:p>
          <w:p w14:paraId="315C1EA1" w14:textId="77777777" w:rsidR="00262B28" w:rsidRDefault="00262B28" w:rsidP="00262B28">
            <w:pPr>
              <w:spacing w:before="120" w:after="120"/>
            </w:pPr>
            <w:r>
              <w:t>Proposal 1</w:t>
            </w:r>
            <w:r>
              <w:tab/>
              <w:t>Keep the previous agreement to use 2 repetitions for multiple PRACH transmission demodulation requirements.</w:t>
            </w:r>
          </w:p>
          <w:p w14:paraId="360FD0F8" w14:textId="77777777" w:rsidR="00262B28" w:rsidRDefault="00262B28" w:rsidP="00262B28">
            <w:pPr>
              <w:spacing w:before="120" w:after="120"/>
            </w:pPr>
            <w:r>
              <w:t xml:space="preserve">Proposal 2 </w:t>
            </w:r>
            <w:r>
              <w:tab/>
              <w:t>Only consider PRACH configuration index for typical TDD pattern in demodulation requirements to avoid complexity.</w:t>
            </w:r>
          </w:p>
          <w:p w14:paraId="17D082B4" w14:textId="77777777" w:rsidR="00262B28" w:rsidRDefault="00262B28" w:rsidP="00262B28">
            <w:pPr>
              <w:spacing w:before="120" w:after="120"/>
            </w:pPr>
            <w:r>
              <w:t>Proposal 3</w:t>
            </w:r>
            <w:r>
              <w:tab/>
              <w:t>Only use the first PRACH occasion in each PRACH group.</w:t>
            </w:r>
          </w:p>
          <w:p w14:paraId="3532E73E" w14:textId="77777777" w:rsidR="00262B28" w:rsidRDefault="00262B28" w:rsidP="00262B28">
            <w:pPr>
              <w:spacing w:before="120" w:after="120"/>
            </w:pPr>
            <w:r>
              <w:t>Proposal 4</w:t>
            </w:r>
            <w:r>
              <w:tab/>
              <w:t>Use PRACH configuration index with 10ms interval for FR1 and 5ms interval for FR2-1 between two PRACH repetitions.</w:t>
            </w:r>
          </w:p>
          <w:p w14:paraId="7CDE03AC" w14:textId="77777777" w:rsidR="00262B28" w:rsidRDefault="00262B28" w:rsidP="00262B28">
            <w:pPr>
              <w:spacing w:before="120" w:after="120"/>
            </w:pPr>
            <w:r>
              <w:t>Proposal 5</w:t>
            </w:r>
            <w:r>
              <w:tab/>
              <w:t>Consider following configurations as the start point of discussion for PRACH repetition demodulation requirements to cover typical TDD pattern.</w:t>
            </w:r>
          </w:p>
          <w:p w14:paraId="6C3FC8A1" w14:textId="77777777" w:rsidR="00262B28" w:rsidRDefault="00262B28" w:rsidP="00262B28">
            <w:pPr>
              <w:spacing w:before="120" w:after="120"/>
            </w:pPr>
            <w:r>
              <w:rPr>
                <w:rFonts w:hint="eastAsia"/>
              </w:rPr>
              <w:t>•</w:t>
            </w:r>
            <w:r>
              <w:tab/>
              <w:t xml:space="preserve">Set </w:t>
            </w:r>
            <w:proofErr w:type="spellStart"/>
            <w:r>
              <w:t>ssb-perRACH-Ocassion</w:t>
            </w:r>
            <w:proofErr w:type="spellEnd"/>
            <w:r>
              <w:t xml:space="preserve"> =1 if necessary.</w:t>
            </w:r>
          </w:p>
          <w:p w14:paraId="6600BF19" w14:textId="77777777" w:rsidR="00262B28" w:rsidRDefault="00262B28" w:rsidP="00262B28">
            <w:pPr>
              <w:spacing w:before="120" w:after="120"/>
            </w:pPr>
            <w:r>
              <w:rPr>
                <w:rFonts w:hint="eastAsia"/>
              </w:rPr>
              <w:t>•</w:t>
            </w:r>
            <w:r>
              <w:tab/>
              <w:t>FR1 TDD:</w:t>
            </w:r>
          </w:p>
          <w:p w14:paraId="45B0109A" w14:textId="77777777" w:rsidR="00262B28" w:rsidRDefault="00262B28" w:rsidP="00262B28">
            <w:pPr>
              <w:spacing w:before="120" w:after="120"/>
            </w:pPr>
            <w:r>
              <w:t>o</w:t>
            </w:r>
            <w:r>
              <w:tab/>
              <w:t>Take PRACH Configuration Indexes {100, 159, 202} for A2, B4 and C2 respectively.</w:t>
            </w:r>
          </w:p>
          <w:p w14:paraId="0E79BAB7" w14:textId="77777777" w:rsidR="00262B28" w:rsidRDefault="00262B28" w:rsidP="00262B28">
            <w:pPr>
              <w:spacing w:before="120" w:after="120"/>
            </w:pPr>
            <w:r>
              <w:t>o</w:t>
            </w:r>
            <w:r>
              <w:tab/>
              <w:t>No msg1-RepetitionTimeOffsetROGroup is configured.</w:t>
            </w:r>
          </w:p>
          <w:p w14:paraId="6EFCBEFE" w14:textId="77777777" w:rsidR="00262B28" w:rsidRDefault="00262B28" w:rsidP="00262B28">
            <w:pPr>
              <w:spacing w:before="120" w:after="120"/>
            </w:pPr>
            <w:r>
              <w:rPr>
                <w:rFonts w:hint="eastAsia"/>
              </w:rPr>
              <w:t>•</w:t>
            </w:r>
            <w:r>
              <w:tab/>
              <w:t>FR2-1 TDD:</w:t>
            </w:r>
          </w:p>
          <w:p w14:paraId="7137FF2C" w14:textId="77777777" w:rsidR="00262B28" w:rsidRDefault="00262B28" w:rsidP="00262B28">
            <w:pPr>
              <w:spacing w:before="120" w:after="120"/>
            </w:pPr>
            <w:r>
              <w:t>o</w:t>
            </w:r>
            <w:r>
              <w:tab/>
              <w:t>Take PRACH Configuration Indexes {41, 135, 185} for A2, B4 and C2 respectively.</w:t>
            </w:r>
          </w:p>
          <w:p w14:paraId="0C452037" w14:textId="77777777" w:rsidR="00262B28" w:rsidRDefault="00262B28" w:rsidP="00262B28">
            <w:pPr>
              <w:spacing w:before="120" w:after="120"/>
            </w:pPr>
            <w:r>
              <w:t>o</w:t>
            </w:r>
            <w:r>
              <w:tab/>
              <w:t>For A2 and C2, no msg1-RepetitionTimeOffsetROGroup is configured.</w:t>
            </w:r>
          </w:p>
          <w:p w14:paraId="52F1A0BE" w14:textId="77777777" w:rsidR="00262B28" w:rsidRDefault="00262B28" w:rsidP="00262B28">
            <w:pPr>
              <w:spacing w:before="120" w:after="120"/>
            </w:pPr>
            <w:r>
              <w:t>o</w:t>
            </w:r>
            <w:r>
              <w:tab/>
              <w:t>For B4, msg1-RepetitionTimeOffsetROGroup = n4 is configured.</w:t>
            </w:r>
          </w:p>
          <w:p w14:paraId="1AB06CCC" w14:textId="77777777" w:rsidR="00262B28" w:rsidRDefault="00262B28" w:rsidP="00262B28">
            <w:pPr>
              <w:spacing w:before="120" w:after="120"/>
            </w:pPr>
            <w:r>
              <w:lastRenderedPageBreak/>
              <w:t xml:space="preserve">Proposal 6 </w:t>
            </w:r>
            <w:r>
              <w:tab/>
              <w:t>Check with TE vendors on corresponding limitations of implementation.</w:t>
            </w:r>
          </w:p>
          <w:p w14:paraId="7D4A846E" w14:textId="77777777" w:rsidR="00262B28" w:rsidRDefault="00262B28" w:rsidP="00262B28">
            <w:pPr>
              <w:spacing w:before="120" w:after="120"/>
            </w:pPr>
            <w:r>
              <w:t xml:space="preserve">Proposal 7 </w:t>
            </w:r>
            <w:r>
              <w:tab/>
              <w:t>Don’t consider 60kHz SCS requirements to save effort.</w:t>
            </w:r>
          </w:p>
          <w:p w14:paraId="2EC76440" w14:textId="77777777" w:rsidR="00262B28" w:rsidRDefault="00262B28" w:rsidP="00262B28">
            <w:pPr>
              <w:spacing w:before="120" w:after="120"/>
            </w:pPr>
            <w:r>
              <w:t xml:space="preserve">Proposal 8 </w:t>
            </w:r>
            <w:r>
              <w:tab/>
              <w:t>Take following manufactory declarations for conducted conformance tests and radiated conformance tests separately.</w:t>
            </w:r>
          </w:p>
          <w:p w14:paraId="325DC17E" w14:textId="77777777" w:rsidR="00262B28" w:rsidRDefault="00262B28" w:rsidP="00262B28">
            <w:pPr>
              <w:spacing w:before="120" w:after="120"/>
            </w:pPr>
            <w:r>
              <w:t xml:space="preserve">Proposal 9 </w:t>
            </w:r>
            <w:r>
              <w:tab/>
              <w:t>Take candidate applicability rule above for PRACH repetition demodulation requirements in separate section in specification.</w:t>
            </w:r>
          </w:p>
          <w:p w14:paraId="14DB875B" w14:textId="6DEB6C2E" w:rsidR="00C4557D" w:rsidRPr="00262B28" w:rsidRDefault="00262B28" w:rsidP="00C4557D">
            <w:pPr>
              <w:spacing w:before="120" w:after="120"/>
            </w:pPr>
            <w:r>
              <w:t>Proposal 10</w:t>
            </w:r>
            <w:r>
              <w:tab/>
              <w:t>Add a note to the requirement table to indicate the applicability for other TDD patterns.</w:t>
            </w:r>
          </w:p>
        </w:tc>
      </w:tr>
      <w:tr w:rsidR="00C4557D" w:rsidRPr="00A11C1A" w14:paraId="18990443" w14:textId="77777777" w:rsidTr="003C05E0">
        <w:trPr>
          <w:trHeight w:val="468"/>
        </w:trPr>
        <w:tc>
          <w:tcPr>
            <w:tcW w:w="1622" w:type="dxa"/>
          </w:tcPr>
          <w:p w14:paraId="01F39469" w14:textId="30A65997" w:rsidR="00C4557D" w:rsidRPr="00697434" w:rsidRDefault="00AA7A78" w:rsidP="00C4557D">
            <w:pPr>
              <w:spacing w:before="120" w:after="120"/>
            </w:pPr>
            <w:r w:rsidRPr="00AA7A78">
              <w:lastRenderedPageBreak/>
              <w:t>R4-2405551</w:t>
            </w:r>
          </w:p>
        </w:tc>
        <w:tc>
          <w:tcPr>
            <w:tcW w:w="1428" w:type="dxa"/>
          </w:tcPr>
          <w:p w14:paraId="78912E72" w14:textId="3C02510D" w:rsidR="00C4557D" w:rsidRDefault="00AA7A78" w:rsidP="00C4557D">
            <w:pPr>
              <w:spacing w:before="120" w:after="120"/>
              <w:rPr>
                <w:rFonts w:eastAsiaTheme="minorEastAsia"/>
                <w:lang w:eastAsia="zh-CN"/>
              </w:rPr>
            </w:pPr>
            <w:r w:rsidRPr="00AA7A78">
              <w:rPr>
                <w:rFonts w:eastAsiaTheme="minorEastAsia"/>
                <w:lang w:eastAsia="zh-CN"/>
              </w:rPr>
              <w:t>Ericsson</w:t>
            </w:r>
          </w:p>
        </w:tc>
        <w:tc>
          <w:tcPr>
            <w:tcW w:w="6581" w:type="dxa"/>
          </w:tcPr>
          <w:p w14:paraId="74AFD55B" w14:textId="77146744" w:rsidR="00C4557D" w:rsidRPr="00697434" w:rsidRDefault="00AA7A78" w:rsidP="00C4557D">
            <w:pPr>
              <w:spacing w:before="120" w:after="120"/>
            </w:pPr>
            <w:r w:rsidRPr="00AA7A78">
              <w:t>Simulation results for Rel-18 NR PRACH repetitions demodulation requirements</w:t>
            </w:r>
          </w:p>
        </w:tc>
      </w:tr>
      <w:tr w:rsidR="00C4557D" w:rsidRPr="00A11C1A" w14:paraId="5D857757" w14:textId="77777777" w:rsidTr="003C05E0">
        <w:trPr>
          <w:trHeight w:val="468"/>
        </w:trPr>
        <w:tc>
          <w:tcPr>
            <w:tcW w:w="1622" w:type="dxa"/>
          </w:tcPr>
          <w:p w14:paraId="2A5315C1" w14:textId="57FCA71C" w:rsidR="00C4557D" w:rsidRPr="00203A20" w:rsidRDefault="00AA7A78" w:rsidP="00C4557D">
            <w:pPr>
              <w:spacing w:before="120" w:after="120"/>
            </w:pPr>
            <w:r w:rsidRPr="00AA7A78">
              <w:t>R4- 2405862</w:t>
            </w:r>
          </w:p>
        </w:tc>
        <w:tc>
          <w:tcPr>
            <w:tcW w:w="1428" w:type="dxa"/>
          </w:tcPr>
          <w:p w14:paraId="5076623B" w14:textId="1D048BCF" w:rsidR="00C4557D" w:rsidRPr="00203A20" w:rsidRDefault="00AA7A78" w:rsidP="00C4557D">
            <w:pPr>
              <w:spacing w:before="120" w:after="120"/>
              <w:rPr>
                <w:rFonts w:eastAsiaTheme="minorEastAsia"/>
                <w:lang w:eastAsia="zh-CN"/>
              </w:rPr>
            </w:pPr>
            <w:r w:rsidRPr="00AA7A78">
              <w:rPr>
                <w:rFonts w:eastAsiaTheme="minorEastAsia"/>
                <w:lang w:eastAsia="zh-CN"/>
              </w:rPr>
              <w:t>Samsung</w:t>
            </w:r>
          </w:p>
        </w:tc>
        <w:tc>
          <w:tcPr>
            <w:tcW w:w="6581" w:type="dxa"/>
          </w:tcPr>
          <w:p w14:paraId="41178671" w14:textId="77777777" w:rsidR="00AA7A78" w:rsidRDefault="00AA7A78" w:rsidP="00AA7A78">
            <w:pPr>
              <w:spacing w:before="120" w:after="120"/>
            </w:pPr>
            <w:r>
              <w:t>Proposal 1: only consider 120KHz SCS for specifying the PRACH requirement</w:t>
            </w:r>
          </w:p>
          <w:p w14:paraId="3E8D68BB" w14:textId="77777777" w:rsidR="00AA7A78" w:rsidRDefault="00AA7A78" w:rsidP="00AA7A78">
            <w:pPr>
              <w:spacing w:before="120" w:after="120"/>
            </w:pPr>
            <w:r>
              <w:t xml:space="preserve">Observation 1: PRACH configuration index was defined for requirements derivation for LTE </w:t>
            </w:r>
            <w:proofErr w:type="spellStart"/>
            <w:r>
              <w:t>eMTC</w:t>
            </w:r>
            <w:proofErr w:type="spellEnd"/>
            <w:r>
              <w:t xml:space="preserve"> coverage enhancement. The interval between two ROs is 10ms</w:t>
            </w:r>
          </w:p>
          <w:p w14:paraId="51F792F1" w14:textId="77777777" w:rsidR="00AA7A78" w:rsidRDefault="00AA7A78" w:rsidP="00AA7A78">
            <w:pPr>
              <w:spacing w:before="120" w:after="120"/>
            </w:pPr>
            <w:r>
              <w:t xml:space="preserve">Proposal 2: Similar as LTE </w:t>
            </w:r>
            <w:proofErr w:type="spellStart"/>
            <w:r>
              <w:t>eMTC</w:t>
            </w:r>
            <w:proofErr w:type="spellEnd"/>
            <w:r>
              <w:t xml:space="preserve">, applying the interval between two ROs as 10ms for requirement derivation of PRACH with repetition transmission.   </w:t>
            </w:r>
          </w:p>
          <w:p w14:paraId="21CD0C8E" w14:textId="77777777" w:rsidR="00AA7A78" w:rsidRDefault="00AA7A78" w:rsidP="00AA7A78">
            <w:pPr>
              <w:spacing w:before="120" w:after="120"/>
            </w:pPr>
            <w:r>
              <w:t xml:space="preserve">Proposal 3:  The following principle can be considered for choosing PRACH configuration index </w:t>
            </w:r>
          </w:p>
          <w:p w14:paraId="526777BB" w14:textId="77777777" w:rsidR="00AA7A78" w:rsidRDefault="00AA7A78" w:rsidP="00AA7A78">
            <w:pPr>
              <w:spacing w:before="120" w:after="120"/>
            </w:pPr>
            <w:r>
              <w:t>-</w:t>
            </w:r>
            <w:r>
              <w:tab/>
              <w:t>Msg1-FDM =1</w:t>
            </w:r>
          </w:p>
          <w:p w14:paraId="66691A19" w14:textId="77777777" w:rsidR="00AA7A78" w:rsidRDefault="00AA7A78" w:rsidP="00AA7A78">
            <w:pPr>
              <w:spacing w:before="120" w:after="120"/>
            </w:pPr>
            <w:r>
              <w:t>-</w:t>
            </w:r>
            <w:r>
              <w:tab/>
            </w:r>
            <w:proofErr w:type="spellStart"/>
            <w:r>
              <w:t>ssb</w:t>
            </w:r>
            <w:proofErr w:type="spellEnd"/>
            <w:r>
              <w:t>-</w:t>
            </w:r>
            <w:proofErr w:type="spellStart"/>
            <w:r>
              <w:t>perRACH</w:t>
            </w:r>
            <w:proofErr w:type="spellEnd"/>
            <w:r>
              <w:t>-Occasion =four (one to one mapping)</w:t>
            </w:r>
          </w:p>
          <w:p w14:paraId="691B10C3" w14:textId="77777777" w:rsidR="00AA7A78" w:rsidRDefault="00AA7A78" w:rsidP="00AA7A78">
            <w:pPr>
              <w:spacing w:before="120" w:after="120"/>
            </w:pPr>
            <w:r>
              <w:t>-</w:t>
            </w:r>
            <w:r>
              <w:tab/>
              <w:t>TDD pattern</w:t>
            </w:r>
          </w:p>
          <w:p w14:paraId="4E5F0751" w14:textId="77777777" w:rsidR="00AA7A78" w:rsidRDefault="00AA7A78" w:rsidP="00AA7A78">
            <w:pPr>
              <w:spacing w:before="120" w:after="120"/>
            </w:pPr>
            <w:r>
              <w:t>-</w:t>
            </w:r>
            <w:r>
              <w:tab/>
              <w:t>15KHz:  3D1S1U</w:t>
            </w:r>
          </w:p>
          <w:p w14:paraId="2EA89FA5" w14:textId="77777777" w:rsidR="00AA7A78" w:rsidRDefault="00AA7A78" w:rsidP="00AA7A78">
            <w:pPr>
              <w:spacing w:before="120" w:after="120"/>
            </w:pPr>
            <w:r>
              <w:t>-</w:t>
            </w:r>
            <w:r>
              <w:tab/>
              <w:t>30KHz:  7D1S2U</w:t>
            </w:r>
          </w:p>
          <w:p w14:paraId="16014207" w14:textId="77777777" w:rsidR="00AA7A78" w:rsidRDefault="00AA7A78" w:rsidP="00AA7A78">
            <w:pPr>
              <w:spacing w:before="120" w:after="120"/>
            </w:pPr>
            <w:r>
              <w:t>-</w:t>
            </w:r>
            <w:r>
              <w:tab/>
              <w:t>120KHz: 3D1S1U</w:t>
            </w:r>
          </w:p>
          <w:p w14:paraId="6EFAC430" w14:textId="6A3849DE" w:rsidR="00AA7A78" w:rsidRDefault="00AA7A78" w:rsidP="00AA7A78">
            <w:pPr>
              <w:spacing w:before="120" w:after="120"/>
            </w:pPr>
            <w:r>
              <w:t>-</w:t>
            </w:r>
            <w:r>
              <w:tab/>
              <w:t xml:space="preserve">Less ROs are transmitted within 10ms, e.g., less than 8 </w:t>
            </w:r>
          </w:p>
          <w:p w14:paraId="25456558" w14:textId="77777777" w:rsidR="00AA7A78" w:rsidRDefault="00AA7A78" w:rsidP="00AA7A78">
            <w:pPr>
              <w:spacing w:before="120" w:after="120"/>
            </w:pPr>
            <w:r>
              <w:t xml:space="preserve">Proposal 4:  The following PRACH configuration index can be considered as </w:t>
            </w:r>
          </w:p>
          <w:p w14:paraId="724D96D7" w14:textId="77777777" w:rsidR="00AA7A78" w:rsidRDefault="00AA7A78" w:rsidP="00AA7A78">
            <w:pPr>
              <w:spacing w:before="120" w:after="120"/>
            </w:pPr>
            <w:r>
              <w:t>-</w:t>
            </w:r>
            <w:r>
              <w:tab/>
              <w:t>15KHz SCS</w:t>
            </w:r>
          </w:p>
          <w:p w14:paraId="25A0A6F3" w14:textId="77777777" w:rsidR="00AA7A78" w:rsidRDefault="00AA7A78" w:rsidP="00AA7A78">
            <w:pPr>
              <w:spacing w:before="120" w:after="120"/>
            </w:pPr>
            <w:r>
              <w:t>-</w:t>
            </w:r>
            <w:r>
              <w:tab/>
              <w:t>Format A2</w:t>
            </w:r>
          </w:p>
          <w:p w14:paraId="1F318109" w14:textId="77777777" w:rsidR="00AA7A78" w:rsidRDefault="00AA7A78" w:rsidP="00AA7A78">
            <w:pPr>
              <w:spacing w:before="120" w:after="120"/>
            </w:pPr>
            <w:r>
              <w:t>-</w:t>
            </w:r>
            <w:r>
              <w:tab/>
              <w:t>PRACH configuration index, 127, number of RO within 10ms =3, number of SSB within 10ms=3</w:t>
            </w:r>
          </w:p>
          <w:p w14:paraId="492FF80E" w14:textId="77777777" w:rsidR="00AA7A78" w:rsidRDefault="00AA7A78" w:rsidP="00AA7A78">
            <w:pPr>
              <w:spacing w:before="120" w:after="120"/>
            </w:pPr>
            <w:r>
              <w:t>-</w:t>
            </w:r>
            <w:r>
              <w:tab/>
              <w:t>Format B4</w:t>
            </w:r>
          </w:p>
          <w:p w14:paraId="504C1D5B" w14:textId="77777777" w:rsidR="00AA7A78" w:rsidRDefault="00AA7A78" w:rsidP="00AA7A78">
            <w:pPr>
              <w:spacing w:before="120" w:after="120"/>
            </w:pPr>
            <w:r>
              <w:t>-</w:t>
            </w:r>
            <w:r>
              <w:tab/>
              <w:t>PRACH configuration index, 210, number of RO within 10ms =1, number of SSB within 10ms=1</w:t>
            </w:r>
          </w:p>
          <w:p w14:paraId="130F17F5" w14:textId="77777777" w:rsidR="00AA7A78" w:rsidRDefault="00AA7A78" w:rsidP="00AA7A78">
            <w:pPr>
              <w:spacing w:before="120" w:after="120"/>
            </w:pPr>
            <w:r>
              <w:t>-</w:t>
            </w:r>
            <w:r>
              <w:tab/>
              <w:t>Format C2</w:t>
            </w:r>
          </w:p>
          <w:p w14:paraId="4516DB0F" w14:textId="77777777" w:rsidR="00AA7A78" w:rsidRDefault="00AA7A78" w:rsidP="00AA7A78">
            <w:pPr>
              <w:spacing w:before="120" w:after="120"/>
            </w:pPr>
            <w:r>
              <w:lastRenderedPageBreak/>
              <w:t>-</w:t>
            </w:r>
            <w:r>
              <w:tab/>
              <w:t>PRACH configuration index, 246, number of RO within 10ms =2, number of SSB within 10ms=2</w:t>
            </w:r>
          </w:p>
          <w:p w14:paraId="18DEAC1D" w14:textId="77777777" w:rsidR="00AA7A78" w:rsidRDefault="00AA7A78" w:rsidP="00AA7A78">
            <w:pPr>
              <w:spacing w:before="120" w:after="120"/>
            </w:pPr>
            <w:r>
              <w:t>-</w:t>
            </w:r>
            <w:r>
              <w:tab/>
              <w:t>30KHz SCS</w:t>
            </w:r>
          </w:p>
          <w:p w14:paraId="317D89F6" w14:textId="77777777" w:rsidR="00AA7A78" w:rsidRDefault="00AA7A78" w:rsidP="00AA7A78">
            <w:pPr>
              <w:spacing w:before="120" w:after="120"/>
            </w:pPr>
            <w:r>
              <w:t>-</w:t>
            </w:r>
            <w:r>
              <w:tab/>
              <w:t>Format A2</w:t>
            </w:r>
          </w:p>
          <w:p w14:paraId="38226966" w14:textId="77777777" w:rsidR="00AA7A78" w:rsidRDefault="00AA7A78" w:rsidP="00AA7A78">
            <w:pPr>
              <w:spacing w:before="120" w:after="120"/>
            </w:pPr>
            <w:r>
              <w:t>-</w:t>
            </w:r>
            <w:r>
              <w:tab/>
              <w:t>PRACH configuration index 96, number of RO within 10ms =3, number of SSB within 10ms=3</w:t>
            </w:r>
          </w:p>
          <w:p w14:paraId="1B324F64" w14:textId="77777777" w:rsidR="00AA7A78" w:rsidRDefault="00AA7A78" w:rsidP="00AA7A78">
            <w:pPr>
              <w:spacing w:before="120" w:after="120"/>
            </w:pPr>
            <w:r>
              <w:t>-</w:t>
            </w:r>
            <w:r>
              <w:tab/>
              <w:t>Format B4</w:t>
            </w:r>
          </w:p>
          <w:p w14:paraId="741C60EE" w14:textId="77777777" w:rsidR="00AA7A78" w:rsidRDefault="00AA7A78" w:rsidP="00AA7A78">
            <w:pPr>
              <w:spacing w:before="120" w:after="120"/>
            </w:pPr>
            <w:r>
              <w:t>-</w:t>
            </w:r>
            <w:r>
              <w:tab/>
              <w:t>PRACH configuration index, 156, number of RO within 10ms =1, number of SSB within 10ms=1</w:t>
            </w:r>
          </w:p>
          <w:p w14:paraId="7FBF6DBD" w14:textId="77777777" w:rsidR="00AA7A78" w:rsidRDefault="00AA7A78" w:rsidP="00AA7A78">
            <w:pPr>
              <w:spacing w:before="120" w:after="120"/>
            </w:pPr>
            <w:r>
              <w:t>-</w:t>
            </w:r>
            <w:r>
              <w:tab/>
              <w:t>Format C2</w:t>
            </w:r>
          </w:p>
          <w:p w14:paraId="0D452481" w14:textId="0A473E93" w:rsidR="00AA7A78" w:rsidRDefault="00AA7A78" w:rsidP="00AA7A78">
            <w:pPr>
              <w:spacing w:before="120" w:after="120"/>
            </w:pPr>
            <w:r>
              <w:t>-</w:t>
            </w:r>
            <w:r>
              <w:tab/>
              <w:t>PRACH configuration index, 201, number of RO within 10ms =2, number of SSB within 10ms=2</w:t>
            </w:r>
          </w:p>
          <w:p w14:paraId="30961C7D" w14:textId="77777777" w:rsidR="00AA7A78" w:rsidRDefault="00AA7A78" w:rsidP="00AA7A78">
            <w:pPr>
              <w:spacing w:before="120" w:after="120"/>
            </w:pPr>
            <w:r>
              <w:t>-</w:t>
            </w:r>
            <w:r>
              <w:tab/>
              <w:t>120KHz SCS</w:t>
            </w:r>
          </w:p>
          <w:p w14:paraId="09CFC706" w14:textId="77777777" w:rsidR="00AA7A78" w:rsidRDefault="00AA7A78" w:rsidP="00AA7A78">
            <w:pPr>
              <w:spacing w:before="120" w:after="120"/>
            </w:pPr>
            <w:r>
              <w:t>-</w:t>
            </w:r>
            <w:r>
              <w:tab/>
              <w:t>Format A2</w:t>
            </w:r>
          </w:p>
          <w:p w14:paraId="0312DBF8" w14:textId="77777777" w:rsidR="00AA7A78" w:rsidRDefault="00AA7A78" w:rsidP="00AA7A78">
            <w:pPr>
              <w:spacing w:before="120" w:after="120"/>
            </w:pPr>
            <w:r>
              <w:t>-</w:t>
            </w:r>
            <w:r>
              <w:tab/>
              <w:t>PRACH configuration index 41, number of RO within 10ms=4, number of SSB within 10ms =4</w:t>
            </w:r>
          </w:p>
          <w:p w14:paraId="058D61B5" w14:textId="77777777" w:rsidR="00AA7A78" w:rsidRDefault="00AA7A78" w:rsidP="00AA7A78">
            <w:pPr>
              <w:spacing w:before="120" w:after="120"/>
            </w:pPr>
            <w:r>
              <w:t>-</w:t>
            </w:r>
            <w:r>
              <w:tab/>
              <w:t>Format B4</w:t>
            </w:r>
          </w:p>
          <w:p w14:paraId="1BEA2178" w14:textId="77777777" w:rsidR="00AA7A78" w:rsidRDefault="00AA7A78" w:rsidP="00AA7A78">
            <w:pPr>
              <w:spacing w:before="120" w:after="120"/>
            </w:pPr>
            <w:r>
              <w:t>-</w:t>
            </w:r>
            <w:r>
              <w:tab/>
              <w:t>PRACH configuration index, 124, number of RO within 10ms=4, number of SSB within 10ms =4</w:t>
            </w:r>
          </w:p>
          <w:p w14:paraId="0012B25C" w14:textId="77777777" w:rsidR="00AA7A78" w:rsidRDefault="00AA7A78" w:rsidP="00AA7A78">
            <w:pPr>
              <w:spacing w:before="120" w:after="120"/>
            </w:pPr>
            <w:r>
              <w:t>-</w:t>
            </w:r>
            <w:r>
              <w:tab/>
              <w:t>Format C2</w:t>
            </w:r>
          </w:p>
          <w:p w14:paraId="68A35875" w14:textId="6851195F" w:rsidR="00C4557D" w:rsidRPr="00203A20" w:rsidRDefault="00AA7A78" w:rsidP="00AA7A78">
            <w:pPr>
              <w:spacing w:before="120" w:after="120"/>
            </w:pPr>
            <w:r>
              <w:t>-</w:t>
            </w:r>
            <w:r>
              <w:tab/>
              <w:t>PRACH configuration index, 185, number of RO within 10ms =4, number of SSB within 10ms=4</w:t>
            </w:r>
          </w:p>
        </w:tc>
      </w:tr>
    </w:tbl>
    <w:p w14:paraId="67EA3547" w14:textId="1A2FA6BE" w:rsidR="00484C5D" w:rsidRDefault="00837458" w:rsidP="00B831AE">
      <w:pPr>
        <w:pStyle w:val="2"/>
      </w:pPr>
      <w:r w:rsidRPr="004A7544">
        <w:rPr>
          <w:rFonts w:hint="eastAsia"/>
        </w:rPr>
        <w:lastRenderedPageBreak/>
        <w:t>Open issues</w:t>
      </w:r>
      <w:r w:rsidR="00DC2500">
        <w:t xml:space="preserve"> summary</w:t>
      </w:r>
    </w:p>
    <w:p w14:paraId="51413651" w14:textId="6A7CCE00" w:rsidR="00C43791" w:rsidRDefault="00C43791" w:rsidP="00C43791">
      <w:pPr>
        <w:rPr>
          <w:b/>
          <w:u w:val="single"/>
        </w:rPr>
      </w:pPr>
      <w:r w:rsidRPr="00A11C1A">
        <w:rPr>
          <w:b/>
          <w:u w:val="single"/>
        </w:rPr>
        <w:t>Issue 1-</w:t>
      </w:r>
      <w:r w:rsidR="00C14608">
        <w:rPr>
          <w:b/>
          <w:u w:val="single"/>
        </w:rPr>
        <w:t>1</w:t>
      </w:r>
      <w:r w:rsidRPr="00A11C1A">
        <w:rPr>
          <w:b/>
          <w:u w:val="single"/>
        </w:rPr>
        <w:t>:</w:t>
      </w:r>
      <w:r>
        <w:rPr>
          <w:b/>
          <w:u w:val="single"/>
        </w:rPr>
        <w:t xml:space="preserve"> </w:t>
      </w:r>
      <w:r w:rsidRPr="00C43791">
        <w:rPr>
          <w:b/>
          <w:u w:val="single"/>
        </w:rPr>
        <w:t>PRACH repetition number for BS performance requirements for Multiple PRACH transmission</w:t>
      </w:r>
    </w:p>
    <w:p w14:paraId="4DCDAA40" w14:textId="77777777" w:rsidR="00C43791" w:rsidRDefault="00C43791" w:rsidP="00C4379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 xml:space="preserve">tatus in the WF </w:t>
      </w:r>
      <w:r w:rsidRPr="00B96040">
        <w:rPr>
          <w:rFonts w:eastAsia="宋体"/>
          <w:lang w:eastAsia="zh-CN"/>
        </w:rPr>
        <w:t>R4-2321061</w:t>
      </w:r>
      <w:r w:rsidRPr="00E52739">
        <w:rPr>
          <w:rFonts w:eastAsia="宋体"/>
          <w:lang w:eastAsia="zh-CN"/>
        </w:rPr>
        <w:t xml:space="preserve"> in RAN4#10</w:t>
      </w:r>
      <w:r>
        <w:rPr>
          <w:rFonts w:eastAsia="宋体"/>
          <w:lang w:eastAsia="zh-CN"/>
        </w:rPr>
        <w:t>9</w:t>
      </w:r>
      <w:r w:rsidRPr="00E52739">
        <w:rPr>
          <w:rFonts w:eastAsia="宋体"/>
          <w:lang w:eastAsia="zh-CN"/>
        </w:rPr>
        <w:t>:</w:t>
      </w:r>
    </w:p>
    <w:tbl>
      <w:tblPr>
        <w:tblStyle w:val="aff7"/>
        <w:tblW w:w="0" w:type="auto"/>
        <w:tblLook w:val="04A0" w:firstRow="1" w:lastRow="0" w:firstColumn="1" w:lastColumn="0" w:noHBand="0" w:noVBand="1"/>
      </w:tblPr>
      <w:tblGrid>
        <w:gridCol w:w="9288"/>
      </w:tblGrid>
      <w:tr w:rsidR="00C43791" w14:paraId="0AA36367" w14:textId="77777777" w:rsidTr="00095909">
        <w:tc>
          <w:tcPr>
            <w:tcW w:w="9288" w:type="dxa"/>
          </w:tcPr>
          <w:p w14:paraId="66093782" w14:textId="1AAF6092" w:rsidR="00C43791" w:rsidRPr="00B96040" w:rsidRDefault="00C43791" w:rsidP="00C43791">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C43791">
              <w:rPr>
                <w:i/>
                <w:lang w:eastAsia="zh-CN"/>
              </w:rPr>
              <w:t>PRACH repetition number 2, with companies encouraged to provide simulations to confirm gain at RAN4#110.</w:t>
            </w:r>
          </w:p>
        </w:tc>
      </w:tr>
    </w:tbl>
    <w:p w14:paraId="18ADD289" w14:textId="28C2896D" w:rsidR="00C4557D" w:rsidRDefault="00C4557D" w:rsidP="00C4557D">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 xml:space="preserve">tatus in the WF </w:t>
      </w:r>
      <w:r w:rsidRPr="00C4557D">
        <w:rPr>
          <w:rFonts w:eastAsia="宋体"/>
          <w:lang w:eastAsia="zh-CN"/>
        </w:rPr>
        <w:t>R4-2402866</w:t>
      </w:r>
      <w:r w:rsidRPr="00E52739">
        <w:rPr>
          <w:rFonts w:eastAsia="宋体"/>
          <w:lang w:eastAsia="zh-CN"/>
        </w:rPr>
        <w:t xml:space="preserve"> in RAN4#1</w:t>
      </w:r>
      <w:r>
        <w:rPr>
          <w:rFonts w:eastAsia="宋体"/>
          <w:lang w:eastAsia="zh-CN"/>
        </w:rPr>
        <w:t>10</w:t>
      </w:r>
      <w:r w:rsidRPr="00E52739">
        <w:rPr>
          <w:rFonts w:eastAsia="宋体"/>
          <w:lang w:eastAsia="zh-CN"/>
        </w:rPr>
        <w:t>:</w:t>
      </w:r>
    </w:p>
    <w:tbl>
      <w:tblPr>
        <w:tblStyle w:val="aff7"/>
        <w:tblW w:w="0" w:type="auto"/>
        <w:tblLook w:val="04A0" w:firstRow="1" w:lastRow="0" w:firstColumn="1" w:lastColumn="0" w:noHBand="0" w:noVBand="1"/>
      </w:tblPr>
      <w:tblGrid>
        <w:gridCol w:w="9288"/>
      </w:tblGrid>
      <w:tr w:rsidR="00C4557D" w14:paraId="4B31883C" w14:textId="77777777" w:rsidTr="00095909">
        <w:tc>
          <w:tcPr>
            <w:tcW w:w="9288" w:type="dxa"/>
          </w:tcPr>
          <w:p w14:paraId="5F729E58" w14:textId="3ED8D20D" w:rsidR="00C4557D" w:rsidRPr="00B96040" w:rsidRDefault="00C4557D" w:rsidP="00095909">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Pr>
                <w:i/>
                <w:lang w:eastAsia="zh-CN"/>
              </w:rPr>
              <w:t>For the repetition number, keep the previous meeting agreement before simulation assumption agreed.</w:t>
            </w:r>
          </w:p>
        </w:tc>
      </w:tr>
    </w:tbl>
    <w:p w14:paraId="39290C7B" w14:textId="4C56C158" w:rsidR="00C43791" w:rsidRPr="00A11C1A" w:rsidRDefault="00C43791" w:rsidP="00C4379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ED6E83F" w14:textId="5E7C5995" w:rsidR="00C43791" w:rsidRDefault="00C43791" w:rsidP="00C4379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C146C">
        <w:rPr>
          <w:lang w:eastAsia="zh-CN"/>
        </w:rPr>
        <w:t xml:space="preserve">Option 1: </w:t>
      </w:r>
      <w:r>
        <w:rPr>
          <w:lang w:eastAsia="zh-CN"/>
        </w:rPr>
        <w:t>Consider both 2 and 4 PRACH repetitions (Nokia)</w:t>
      </w:r>
    </w:p>
    <w:p w14:paraId="1150DAEB" w14:textId="77E3CDB0" w:rsidR="00697434" w:rsidRDefault="00697434" w:rsidP="00C4379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Consider 2 PRACH repetitions (</w:t>
      </w:r>
      <w:r w:rsidR="00262B28">
        <w:rPr>
          <w:lang w:eastAsia="zh-CN"/>
        </w:rPr>
        <w:t xml:space="preserve">Ericsson, [Huawei, ZTE], </w:t>
      </w:r>
      <w:r w:rsidR="00C4557D">
        <w:rPr>
          <w:lang w:eastAsia="zh-CN"/>
        </w:rPr>
        <w:t xml:space="preserve">China Telecom </w:t>
      </w:r>
      <w:r w:rsidR="00C4557D" w:rsidRPr="00C4557D">
        <w:rPr>
          <w:lang w:eastAsia="zh-CN"/>
        </w:rPr>
        <w:t>in case reasonable performance gain can be shown</w:t>
      </w:r>
      <w:r>
        <w:rPr>
          <w:lang w:eastAsia="zh-CN"/>
        </w:rPr>
        <w:t>)</w:t>
      </w:r>
    </w:p>
    <w:p w14:paraId="5F27BFA5" w14:textId="6FFA1F57" w:rsidR="00260AF0" w:rsidRDefault="00260AF0" w:rsidP="00260AF0">
      <w:pPr>
        <w:pStyle w:val="aff8"/>
        <w:numPr>
          <w:ilvl w:val="0"/>
          <w:numId w:val="1"/>
        </w:numPr>
        <w:overflowPunct/>
        <w:autoSpaceDE/>
        <w:autoSpaceDN/>
        <w:adjustRightInd/>
        <w:snapToGrid w:val="0"/>
        <w:spacing w:before="60" w:after="60"/>
        <w:ind w:left="284" w:firstLineChars="0" w:hanging="284"/>
        <w:textAlignment w:val="auto"/>
        <w:rPr>
          <w:lang w:eastAsia="zh-CN"/>
        </w:rPr>
      </w:pPr>
      <w:r>
        <w:rPr>
          <w:lang w:eastAsia="zh-CN"/>
        </w:rPr>
        <w:t>Summary of companies’ simulation results</w:t>
      </w:r>
      <w:r w:rsidR="00431B71">
        <w:rPr>
          <w:lang w:eastAsia="zh-CN"/>
        </w:rPr>
        <w:t xml:space="preserve"> with repetition number = 2</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750"/>
        <w:gridCol w:w="1880"/>
        <w:gridCol w:w="1061"/>
        <w:gridCol w:w="932"/>
        <w:gridCol w:w="876"/>
        <w:gridCol w:w="671"/>
        <w:gridCol w:w="995"/>
        <w:gridCol w:w="1283"/>
      </w:tblGrid>
      <w:tr w:rsidR="00431B71" w:rsidRPr="00260AF0" w14:paraId="56DA04C3" w14:textId="3A9749A9" w:rsidTr="00431B71">
        <w:trPr>
          <w:trHeight w:val="710"/>
          <w:jc w:val="center"/>
        </w:trPr>
        <w:tc>
          <w:tcPr>
            <w:tcW w:w="1933" w:type="dxa"/>
            <w:gridSpan w:val="2"/>
            <w:shd w:val="clear" w:color="auto" w:fill="auto"/>
            <w:vAlign w:val="center"/>
            <w:hideMark/>
          </w:tcPr>
          <w:p w14:paraId="67DCDB94" w14:textId="77777777" w:rsidR="00431B71" w:rsidRPr="00260AF0" w:rsidRDefault="00431B71" w:rsidP="00260AF0">
            <w:pPr>
              <w:spacing w:after="0"/>
              <w:jc w:val="center"/>
              <w:rPr>
                <w:bCs/>
                <w:color w:val="000000"/>
                <w:lang w:val="en-US" w:eastAsia="zh-CN"/>
              </w:rPr>
            </w:pPr>
            <w:r w:rsidRPr="00260AF0">
              <w:rPr>
                <w:bCs/>
                <w:color w:val="000000"/>
                <w:lang w:val="en-US" w:eastAsia="zh-CN"/>
              </w:rPr>
              <w:t>PRACH FR1 1T2R</w:t>
            </w:r>
          </w:p>
        </w:tc>
        <w:tc>
          <w:tcPr>
            <w:tcW w:w="1880" w:type="dxa"/>
            <w:shd w:val="clear" w:color="auto" w:fill="auto"/>
            <w:vAlign w:val="center"/>
            <w:hideMark/>
          </w:tcPr>
          <w:p w14:paraId="1EE0BACC" w14:textId="77777777" w:rsidR="00431B71" w:rsidRPr="00260AF0" w:rsidRDefault="00431B71" w:rsidP="00260AF0">
            <w:pPr>
              <w:spacing w:after="0"/>
              <w:jc w:val="center"/>
              <w:rPr>
                <w:lang w:val="en-US" w:eastAsia="zh-CN"/>
              </w:rPr>
            </w:pPr>
            <w:r w:rsidRPr="00260AF0">
              <w:rPr>
                <w:lang w:val="en-US" w:eastAsia="zh-CN"/>
              </w:rPr>
              <w:t>Propagation condition</w:t>
            </w:r>
          </w:p>
        </w:tc>
        <w:tc>
          <w:tcPr>
            <w:tcW w:w="1061" w:type="dxa"/>
            <w:shd w:val="clear" w:color="auto" w:fill="auto"/>
            <w:vAlign w:val="center"/>
            <w:hideMark/>
          </w:tcPr>
          <w:p w14:paraId="2E6AEB84" w14:textId="77777777" w:rsidR="00431B71" w:rsidRPr="00260AF0" w:rsidRDefault="00431B71" w:rsidP="00260AF0">
            <w:pPr>
              <w:spacing w:after="0"/>
              <w:jc w:val="center"/>
              <w:rPr>
                <w:lang w:val="en-US" w:eastAsia="zh-CN"/>
              </w:rPr>
            </w:pPr>
            <w:r w:rsidRPr="00260AF0">
              <w:rPr>
                <w:lang w:val="en-US" w:eastAsia="zh-CN"/>
              </w:rPr>
              <w:t>Frequency offset (Hz)</w:t>
            </w:r>
          </w:p>
        </w:tc>
        <w:tc>
          <w:tcPr>
            <w:tcW w:w="932" w:type="dxa"/>
            <w:vAlign w:val="center"/>
          </w:tcPr>
          <w:p w14:paraId="69462647" w14:textId="04C9A3B5" w:rsidR="00431B71" w:rsidRPr="00260AF0" w:rsidRDefault="00431B71" w:rsidP="00431B71">
            <w:pPr>
              <w:spacing w:after="0"/>
              <w:jc w:val="center"/>
              <w:rPr>
                <w:lang w:val="en-US" w:eastAsia="zh-CN"/>
              </w:rPr>
            </w:pPr>
            <w:r w:rsidRPr="00260AF0">
              <w:rPr>
                <w:rFonts w:hint="eastAsia"/>
                <w:lang w:val="en-US" w:eastAsia="zh-CN"/>
              </w:rPr>
              <w:t>E</w:t>
            </w:r>
            <w:r w:rsidRPr="00260AF0">
              <w:rPr>
                <w:lang w:val="en-US" w:eastAsia="zh-CN"/>
              </w:rPr>
              <w:t>ricsson</w:t>
            </w:r>
          </w:p>
        </w:tc>
        <w:tc>
          <w:tcPr>
            <w:tcW w:w="876" w:type="dxa"/>
            <w:vAlign w:val="center"/>
          </w:tcPr>
          <w:p w14:paraId="6F25449E" w14:textId="1FBADD45" w:rsidR="00431B71" w:rsidRPr="00260AF0" w:rsidRDefault="00431B71" w:rsidP="00431B71">
            <w:pPr>
              <w:spacing w:after="0"/>
              <w:jc w:val="center"/>
              <w:rPr>
                <w:lang w:val="en-US" w:eastAsia="zh-CN"/>
              </w:rPr>
            </w:pPr>
            <w:r w:rsidRPr="00260AF0">
              <w:rPr>
                <w:rFonts w:hint="eastAsia"/>
                <w:lang w:val="en-US" w:eastAsia="zh-CN"/>
              </w:rPr>
              <w:t>H</w:t>
            </w:r>
            <w:r w:rsidRPr="00260AF0">
              <w:rPr>
                <w:lang w:val="en-US" w:eastAsia="zh-CN"/>
              </w:rPr>
              <w:t>uawei</w:t>
            </w:r>
          </w:p>
        </w:tc>
        <w:tc>
          <w:tcPr>
            <w:tcW w:w="671" w:type="dxa"/>
            <w:vAlign w:val="center"/>
          </w:tcPr>
          <w:p w14:paraId="3A807494" w14:textId="704E6A58" w:rsidR="00431B71" w:rsidRPr="00431B71" w:rsidRDefault="00431B71" w:rsidP="00431B71">
            <w:pPr>
              <w:spacing w:after="0"/>
              <w:jc w:val="center"/>
              <w:rPr>
                <w:lang w:val="en-US" w:eastAsia="zh-CN"/>
              </w:rPr>
            </w:pPr>
            <w:r w:rsidRPr="00431B71">
              <w:rPr>
                <w:rFonts w:hint="eastAsia"/>
                <w:lang w:val="en-US" w:eastAsia="zh-CN"/>
              </w:rPr>
              <w:t>Z</w:t>
            </w:r>
            <w:r w:rsidRPr="00431B71">
              <w:rPr>
                <w:lang w:val="en-US" w:eastAsia="zh-CN"/>
              </w:rPr>
              <w:t>TE</w:t>
            </w:r>
          </w:p>
        </w:tc>
        <w:tc>
          <w:tcPr>
            <w:tcW w:w="995" w:type="dxa"/>
            <w:vAlign w:val="center"/>
          </w:tcPr>
          <w:p w14:paraId="718533E2" w14:textId="68D4A3BD" w:rsidR="00431B71" w:rsidRPr="00431B71" w:rsidRDefault="00431B71" w:rsidP="00431B71">
            <w:pPr>
              <w:spacing w:after="0"/>
              <w:jc w:val="center"/>
              <w:rPr>
                <w:lang w:val="en-US" w:eastAsia="zh-CN"/>
              </w:rPr>
            </w:pPr>
            <w:r w:rsidRPr="00431B71">
              <w:rPr>
                <w:rFonts w:hint="eastAsia"/>
                <w:lang w:val="en-US" w:eastAsia="zh-CN"/>
              </w:rPr>
              <w:t>S</w:t>
            </w:r>
            <w:r w:rsidRPr="00431B71">
              <w:rPr>
                <w:lang w:val="en-US" w:eastAsia="zh-CN"/>
              </w:rPr>
              <w:t>amsung</w:t>
            </w:r>
          </w:p>
        </w:tc>
        <w:tc>
          <w:tcPr>
            <w:tcW w:w="1283" w:type="dxa"/>
            <w:vAlign w:val="center"/>
          </w:tcPr>
          <w:p w14:paraId="58F1B5AE" w14:textId="22CEC5C1" w:rsidR="00431B71" w:rsidRPr="00260AF0" w:rsidRDefault="00431B71" w:rsidP="00260AF0">
            <w:pPr>
              <w:spacing w:after="0"/>
              <w:jc w:val="center"/>
              <w:rPr>
                <w:lang w:val="en-US" w:eastAsia="zh-CN"/>
              </w:rPr>
            </w:pPr>
            <w:r w:rsidRPr="00260AF0">
              <w:rPr>
                <w:b/>
                <w:lang w:val="en-US" w:eastAsia="zh-CN"/>
              </w:rPr>
              <w:t>Average</w:t>
            </w:r>
            <w:r w:rsidRPr="00260AF0">
              <w:rPr>
                <w:lang w:val="en-US" w:eastAsia="zh-CN"/>
              </w:rPr>
              <w:t xml:space="preserve"> ideal simulation results w/o </w:t>
            </w:r>
            <w:r w:rsidRPr="00260AF0">
              <w:rPr>
                <w:lang w:val="en-US" w:eastAsia="zh-CN"/>
              </w:rPr>
              <w:lastRenderedPageBreak/>
              <w:t>PRACH repetition (Copied from Rel-15 R4-1907932)</w:t>
            </w:r>
          </w:p>
        </w:tc>
      </w:tr>
      <w:tr w:rsidR="00431B71" w:rsidRPr="00260AF0" w14:paraId="241348A6" w14:textId="4BD3B385" w:rsidTr="00431B71">
        <w:trPr>
          <w:trHeight w:val="280"/>
          <w:jc w:val="center"/>
        </w:trPr>
        <w:tc>
          <w:tcPr>
            <w:tcW w:w="1183" w:type="dxa"/>
            <w:vMerge w:val="restart"/>
            <w:shd w:val="clear" w:color="auto" w:fill="auto"/>
            <w:noWrap/>
            <w:vAlign w:val="center"/>
            <w:hideMark/>
          </w:tcPr>
          <w:p w14:paraId="6FE99EFA" w14:textId="77777777" w:rsidR="00431B71" w:rsidRPr="00260AF0" w:rsidRDefault="00431B71" w:rsidP="00431B71">
            <w:pPr>
              <w:spacing w:after="0"/>
              <w:jc w:val="center"/>
              <w:rPr>
                <w:lang w:val="en-US" w:eastAsia="zh-CN"/>
              </w:rPr>
            </w:pPr>
            <w:r w:rsidRPr="00260AF0">
              <w:rPr>
                <w:lang w:val="en-US" w:eastAsia="zh-CN"/>
              </w:rPr>
              <w:lastRenderedPageBreak/>
              <w:t>Format A2</w:t>
            </w:r>
          </w:p>
        </w:tc>
        <w:tc>
          <w:tcPr>
            <w:tcW w:w="750" w:type="dxa"/>
            <w:vMerge w:val="restart"/>
            <w:shd w:val="clear" w:color="auto" w:fill="auto"/>
            <w:noWrap/>
            <w:vAlign w:val="center"/>
            <w:hideMark/>
          </w:tcPr>
          <w:p w14:paraId="7084D441" w14:textId="77777777" w:rsidR="00431B71" w:rsidRPr="00260AF0" w:rsidRDefault="00431B71" w:rsidP="00431B71">
            <w:pPr>
              <w:spacing w:after="0"/>
              <w:jc w:val="center"/>
              <w:rPr>
                <w:lang w:val="en-US" w:eastAsia="zh-CN"/>
              </w:rPr>
            </w:pPr>
            <w:r w:rsidRPr="00260AF0">
              <w:rPr>
                <w:lang w:val="en-US" w:eastAsia="zh-CN"/>
              </w:rPr>
              <w:t>15kHz</w:t>
            </w:r>
          </w:p>
        </w:tc>
        <w:tc>
          <w:tcPr>
            <w:tcW w:w="1880" w:type="dxa"/>
            <w:shd w:val="clear" w:color="auto" w:fill="auto"/>
            <w:noWrap/>
            <w:vAlign w:val="center"/>
            <w:hideMark/>
          </w:tcPr>
          <w:p w14:paraId="32CFB022" w14:textId="77777777" w:rsidR="00431B71" w:rsidRPr="00260AF0" w:rsidRDefault="00431B71" w:rsidP="00431B71">
            <w:pPr>
              <w:spacing w:after="0"/>
              <w:jc w:val="center"/>
              <w:rPr>
                <w:lang w:val="en-US" w:eastAsia="zh-CN"/>
              </w:rPr>
            </w:pPr>
            <w:r w:rsidRPr="00260AF0">
              <w:rPr>
                <w:lang w:val="en-US" w:eastAsia="zh-CN"/>
              </w:rPr>
              <w:t>AWGN</w:t>
            </w:r>
          </w:p>
        </w:tc>
        <w:tc>
          <w:tcPr>
            <w:tcW w:w="1061" w:type="dxa"/>
            <w:shd w:val="clear" w:color="auto" w:fill="auto"/>
            <w:noWrap/>
            <w:vAlign w:val="center"/>
            <w:hideMark/>
          </w:tcPr>
          <w:p w14:paraId="64A4DF31" w14:textId="77777777" w:rsidR="00431B71" w:rsidRPr="00260AF0" w:rsidRDefault="00431B71" w:rsidP="00431B71">
            <w:pPr>
              <w:spacing w:after="0"/>
              <w:jc w:val="center"/>
              <w:rPr>
                <w:lang w:val="en-US" w:eastAsia="zh-CN"/>
              </w:rPr>
            </w:pPr>
            <w:r w:rsidRPr="00260AF0">
              <w:rPr>
                <w:lang w:val="en-US" w:eastAsia="zh-CN"/>
              </w:rPr>
              <w:t>0</w:t>
            </w:r>
          </w:p>
        </w:tc>
        <w:tc>
          <w:tcPr>
            <w:tcW w:w="932" w:type="dxa"/>
          </w:tcPr>
          <w:p w14:paraId="3B220433" w14:textId="7065213B" w:rsidR="00431B71" w:rsidRPr="00260AF0" w:rsidRDefault="00431B71" w:rsidP="00431B71">
            <w:pPr>
              <w:spacing w:after="0"/>
              <w:jc w:val="center"/>
              <w:rPr>
                <w:lang w:val="en-US" w:eastAsia="zh-CN"/>
              </w:rPr>
            </w:pPr>
            <w:r w:rsidRPr="00173745">
              <w:t>-17.4</w:t>
            </w:r>
          </w:p>
        </w:tc>
        <w:tc>
          <w:tcPr>
            <w:tcW w:w="876" w:type="dxa"/>
          </w:tcPr>
          <w:p w14:paraId="6AF86C3F" w14:textId="137DAC5F" w:rsidR="00431B71" w:rsidRPr="00260AF0" w:rsidRDefault="00431B71" w:rsidP="00431B71">
            <w:pPr>
              <w:spacing w:after="0"/>
              <w:jc w:val="center"/>
              <w:rPr>
                <w:lang w:val="en-US" w:eastAsia="zh-CN"/>
              </w:rPr>
            </w:pPr>
            <w:r w:rsidRPr="00823F98">
              <w:t>-19.1</w:t>
            </w:r>
          </w:p>
        </w:tc>
        <w:tc>
          <w:tcPr>
            <w:tcW w:w="671" w:type="dxa"/>
          </w:tcPr>
          <w:p w14:paraId="7AD10631" w14:textId="650DCAB5" w:rsidR="00431B71" w:rsidRPr="00260AF0" w:rsidRDefault="00431B71" w:rsidP="00431B71">
            <w:pPr>
              <w:spacing w:after="0"/>
              <w:jc w:val="center"/>
            </w:pPr>
            <w:r w:rsidRPr="00B31641">
              <w:t>-18.5</w:t>
            </w:r>
          </w:p>
        </w:tc>
        <w:tc>
          <w:tcPr>
            <w:tcW w:w="995" w:type="dxa"/>
          </w:tcPr>
          <w:p w14:paraId="740A61C5" w14:textId="7027FEBD" w:rsidR="00431B71" w:rsidRPr="00260AF0" w:rsidRDefault="00431B71" w:rsidP="00431B71">
            <w:pPr>
              <w:spacing w:after="0"/>
              <w:jc w:val="center"/>
            </w:pPr>
            <w:r w:rsidRPr="00260328">
              <w:t>-16.85</w:t>
            </w:r>
          </w:p>
        </w:tc>
        <w:tc>
          <w:tcPr>
            <w:tcW w:w="1283" w:type="dxa"/>
            <w:vAlign w:val="center"/>
          </w:tcPr>
          <w:p w14:paraId="139AD0F5" w14:textId="1E245CD7" w:rsidR="00431B71" w:rsidRPr="00260AF0" w:rsidRDefault="00431B71" w:rsidP="00431B71">
            <w:pPr>
              <w:spacing w:after="0"/>
              <w:jc w:val="center"/>
              <w:rPr>
                <w:lang w:val="en-US" w:eastAsia="zh-CN"/>
              </w:rPr>
            </w:pPr>
            <w:r w:rsidRPr="00260AF0">
              <w:t>-14.6</w:t>
            </w:r>
          </w:p>
        </w:tc>
      </w:tr>
      <w:tr w:rsidR="00431B71" w:rsidRPr="00260AF0" w14:paraId="4BEBE8DA" w14:textId="354F001A" w:rsidTr="00431B71">
        <w:trPr>
          <w:trHeight w:val="280"/>
          <w:jc w:val="center"/>
        </w:trPr>
        <w:tc>
          <w:tcPr>
            <w:tcW w:w="1183" w:type="dxa"/>
            <w:vMerge/>
            <w:vAlign w:val="center"/>
            <w:hideMark/>
          </w:tcPr>
          <w:p w14:paraId="12D6C6B9" w14:textId="77777777" w:rsidR="00431B71" w:rsidRPr="00260AF0" w:rsidRDefault="00431B71" w:rsidP="00431B71">
            <w:pPr>
              <w:spacing w:after="0"/>
              <w:jc w:val="center"/>
              <w:rPr>
                <w:lang w:val="en-US" w:eastAsia="zh-CN"/>
              </w:rPr>
            </w:pPr>
          </w:p>
        </w:tc>
        <w:tc>
          <w:tcPr>
            <w:tcW w:w="750" w:type="dxa"/>
            <w:vMerge/>
            <w:vAlign w:val="center"/>
            <w:hideMark/>
          </w:tcPr>
          <w:p w14:paraId="54926672" w14:textId="77777777" w:rsidR="00431B71" w:rsidRPr="00260AF0" w:rsidRDefault="00431B71" w:rsidP="00431B71">
            <w:pPr>
              <w:spacing w:after="0"/>
              <w:jc w:val="center"/>
              <w:rPr>
                <w:lang w:val="en-US" w:eastAsia="zh-CN"/>
              </w:rPr>
            </w:pPr>
          </w:p>
        </w:tc>
        <w:tc>
          <w:tcPr>
            <w:tcW w:w="1880" w:type="dxa"/>
            <w:shd w:val="clear" w:color="auto" w:fill="auto"/>
            <w:noWrap/>
            <w:vAlign w:val="center"/>
            <w:hideMark/>
          </w:tcPr>
          <w:p w14:paraId="0F7108F2" w14:textId="77777777" w:rsidR="00431B71" w:rsidRPr="00260AF0" w:rsidRDefault="00431B71" w:rsidP="00431B71">
            <w:pPr>
              <w:spacing w:after="0"/>
              <w:jc w:val="center"/>
              <w:rPr>
                <w:lang w:val="en-US" w:eastAsia="zh-CN"/>
              </w:rPr>
            </w:pPr>
            <w:r w:rsidRPr="00260AF0">
              <w:rPr>
                <w:lang w:val="en-US" w:eastAsia="zh-CN"/>
              </w:rPr>
              <w:t>TDLC300-100 Low</w:t>
            </w:r>
          </w:p>
        </w:tc>
        <w:tc>
          <w:tcPr>
            <w:tcW w:w="1061" w:type="dxa"/>
            <w:shd w:val="clear" w:color="auto" w:fill="auto"/>
            <w:noWrap/>
            <w:vAlign w:val="center"/>
            <w:hideMark/>
          </w:tcPr>
          <w:p w14:paraId="7E70E41B" w14:textId="77777777" w:rsidR="00431B71" w:rsidRPr="00260AF0" w:rsidRDefault="00431B71" w:rsidP="00431B71">
            <w:pPr>
              <w:spacing w:after="0"/>
              <w:jc w:val="center"/>
              <w:rPr>
                <w:lang w:val="en-US" w:eastAsia="zh-CN"/>
              </w:rPr>
            </w:pPr>
            <w:r w:rsidRPr="00260AF0">
              <w:rPr>
                <w:lang w:val="en-US" w:eastAsia="zh-CN"/>
              </w:rPr>
              <w:t>400</w:t>
            </w:r>
          </w:p>
        </w:tc>
        <w:tc>
          <w:tcPr>
            <w:tcW w:w="932" w:type="dxa"/>
          </w:tcPr>
          <w:p w14:paraId="00ADCB8F" w14:textId="36ED8C88" w:rsidR="00431B71" w:rsidRPr="00260AF0" w:rsidRDefault="00431B71" w:rsidP="00431B71">
            <w:pPr>
              <w:spacing w:after="0"/>
              <w:jc w:val="center"/>
              <w:rPr>
                <w:lang w:val="en-US" w:eastAsia="zh-CN"/>
              </w:rPr>
            </w:pPr>
            <w:r w:rsidRPr="00173745">
              <w:t>-11.3</w:t>
            </w:r>
          </w:p>
        </w:tc>
        <w:tc>
          <w:tcPr>
            <w:tcW w:w="876" w:type="dxa"/>
          </w:tcPr>
          <w:p w14:paraId="3C4DE524" w14:textId="60849365" w:rsidR="00431B71" w:rsidRPr="00260AF0" w:rsidRDefault="00431B71" w:rsidP="00431B71">
            <w:pPr>
              <w:spacing w:after="0"/>
              <w:jc w:val="center"/>
              <w:rPr>
                <w:lang w:val="en-US" w:eastAsia="zh-CN"/>
              </w:rPr>
            </w:pPr>
            <w:r w:rsidRPr="00823F98">
              <w:t>-11.6</w:t>
            </w:r>
          </w:p>
        </w:tc>
        <w:tc>
          <w:tcPr>
            <w:tcW w:w="671" w:type="dxa"/>
          </w:tcPr>
          <w:p w14:paraId="3023A514" w14:textId="5D266A5A" w:rsidR="00431B71" w:rsidRPr="00260AF0" w:rsidRDefault="00431B71" w:rsidP="00431B71">
            <w:pPr>
              <w:spacing w:after="0"/>
              <w:jc w:val="center"/>
            </w:pPr>
            <w:r w:rsidRPr="00B31641">
              <w:t>-11.1</w:t>
            </w:r>
          </w:p>
        </w:tc>
        <w:tc>
          <w:tcPr>
            <w:tcW w:w="995" w:type="dxa"/>
          </w:tcPr>
          <w:p w14:paraId="6B2F9324" w14:textId="4964902C" w:rsidR="00431B71" w:rsidRPr="00260AF0" w:rsidRDefault="00431B71" w:rsidP="00431B71">
            <w:pPr>
              <w:spacing w:after="0"/>
              <w:jc w:val="center"/>
            </w:pPr>
            <w:r w:rsidRPr="00260328">
              <w:t>-10.54</w:t>
            </w:r>
          </w:p>
        </w:tc>
        <w:tc>
          <w:tcPr>
            <w:tcW w:w="1283" w:type="dxa"/>
            <w:vAlign w:val="center"/>
          </w:tcPr>
          <w:p w14:paraId="32C3A8A8" w14:textId="4D55AF36" w:rsidR="00431B71" w:rsidRPr="00260AF0" w:rsidRDefault="00431B71" w:rsidP="00431B71">
            <w:pPr>
              <w:spacing w:after="0"/>
              <w:jc w:val="center"/>
              <w:rPr>
                <w:lang w:val="en-US" w:eastAsia="zh-CN"/>
              </w:rPr>
            </w:pPr>
            <w:r w:rsidRPr="00260AF0">
              <w:t>-7.2</w:t>
            </w:r>
          </w:p>
        </w:tc>
      </w:tr>
      <w:tr w:rsidR="00431B71" w:rsidRPr="00260AF0" w14:paraId="4A0A3A1C" w14:textId="172A0C40" w:rsidTr="00431B71">
        <w:trPr>
          <w:trHeight w:val="280"/>
          <w:jc w:val="center"/>
        </w:trPr>
        <w:tc>
          <w:tcPr>
            <w:tcW w:w="1183" w:type="dxa"/>
            <w:vMerge/>
            <w:vAlign w:val="center"/>
            <w:hideMark/>
          </w:tcPr>
          <w:p w14:paraId="3450D594" w14:textId="77777777" w:rsidR="00431B71" w:rsidRPr="00260AF0" w:rsidRDefault="00431B71" w:rsidP="00431B71">
            <w:pPr>
              <w:spacing w:after="0"/>
              <w:jc w:val="center"/>
              <w:rPr>
                <w:lang w:val="en-US" w:eastAsia="zh-CN"/>
              </w:rPr>
            </w:pPr>
          </w:p>
        </w:tc>
        <w:tc>
          <w:tcPr>
            <w:tcW w:w="750" w:type="dxa"/>
            <w:vMerge w:val="restart"/>
            <w:shd w:val="clear" w:color="auto" w:fill="auto"/>
            <w:noWrap/>
            <w:vAlign w:val="center"/>
            <w:hideMark/>
          </w:tcPr>
          <w:p w14:paraId="1C1E5533" w14:textId="77777777" w:rsidR="00431B71" w:rsidRPr="00260AF0" w:rsidRDefault="00431B71" w:rsidP="00431B71">
            <w:pPr>
              <w:spacing w:after="0"/>
              <w:jc w:val="center"/>
              <w:rPr>
                <w:lang w:val="en-US" w:eastAsia="zh-CN"/>
              </w:rPr>
            </w:pPr>
            <w:r w:rsidRPr="00260AF0">
              <w:rPr>
                <w:lang w:val="en-US" w:eastAsia="zh-CN"/>
              </w:rPr>
              <w:t>30kHz</w:t>
            </w:r>
          </w:p>
        </w:tc>
        <w:tc>
          <w:tcPr>
            <w:tcW w:w="1880" w:type="dxa"/>
            <w:shd w:val="clear" w:color="auto" w:fill="auto"/>
            <w:noWrap/>
            <w:vAlign w:val="center"/>
            <w:hideMark/>
          </w:tcPr>
          <w:p w14:paraId="52B7557A" w14:textId="77777777" w:rsidR="00431B71" w:rsidRPr="00260AF0" w:rsidRDefault="00431B71" w:rsidP="00431B71">
            <w:pPr>
              <w:spacing w:after="0"/>
              <w:jc w:val="center"/>
              <w:rPr>
                <w:lang w:val="en-US" w:eastAsia="zh-CN"/>
              </w:rPr>
            </w:pPr>
            <w:r w:rsidRPr="00260AF0">
              <w:rPr>
                <w:lang w:val="en-US" w:eastAsia="zh-CN"/>
              </w:rPr>
              <w:t>AWGN</w:t>
            </w:r>
          </w:p>
        </w:tc>
        <w:tc>
          <w:tcPr>
            <w:tcW w:w="1061" w:type="dxa"/>
            <w:shd w:val="clear" w:color="auto" w:fill="auto"/>
            <w:noWrap/>
            <w:vAlign w:val="center"/>
            <w:hideMark/>
          </w:tcPr>
          <w:p w14:paraId="5E56FBE4" w14:textId="77777777" w:rsidR="00431B71" w:rsidRPr="00260AF0" w:rsidRDefault="00431B71" w:rsidP="00431B71">
            <w:pPr>
              <w:spacing w:after="0"/>
              <w:jc w:val="center"/>
              <w:rPr>
                <w:lang w:val="en-US" w:eastAsia="zh-CN"/>
              </w:rPr>
            </w:pPr>
            <w:r w:rsidRPr="00260AF0">
              <w:rPr>
                <w:lang w:val="en-US" w:eastAsia="zh-CN"/>
              </w:rPr>
              <w:t>0</w:t>
            </w:r>
          </w:p>
        </w:tc>
        <w:tc>
          <w:tcPr>
            <w:tcW w:w="932" w:type="dxa"/>
          </w:tcPr>
          <w:p w14:paraId="55D60F16" w14:textId="52351BE4" w:rsidR="00431B71" w:rsidRPr="00260AF0" w:rsidRDefault="00431B71" w:rsidP="00431B71">
            <w:pPr>
              <w:spacing w:after="0"/>
              <w:jc w:val="center"/>
              <w:rPr>
                <w:lang w:val="en-US" w:eastAsia="zh-CN"/>
              </w:rPr>
            </w:pPr>
            <w:r w:rsidRPr="00173745">
              <w:t>-17.5</w:t>
            </w:r>
          </w:p>
        </w:tc>
        <w:tc>
          <w:tcPr>
            <w:tcW w:w="876" w:type="dxa"/>
          </w:tcPr>
          <w:p w14:paraId="59A09A2D" w14:textId="73D8ECFA" w:rsidR="00431B71" w:rsidRPr="00260AF0" w:rsidRDefault="00431B71" w:rsidP="00431B71">
            <w:pPr>
              <w:spacing w:after="0"/>
              <w:jc w:val="center"/>
              <w:rPr>
                <w:lang w:val="en-US" w:eastAsia="zh-CN"/>
              </w:rPr>
            </w:pPr>
            <w:r w:rsidRPr="00823F98">
              <w:t>-19.2</w:t>
            </w:r>
          </w:p>
        </w:tc>
        <w:tc>
          <w:tcPr>
            <w:tcW w:w="671" w:type="dxa"/>
          </w:tcPr>
          <w:p w14:paraId="7DDF8D21" w14:textId="25CAEE6A" w:rsidR="00431B71" w:rsidRPr="00260AF0" w:rsidRDefault="00431B71" w:rsidP="00431B71">
            <w:pPr>
              <w:spacing w:after="0"/>
              <w:jc w:val="center"/>
            </w:pPr>
            <w:r w:rsidRPr="00B31641">
              <w:t>-18.5</w:t>
            </w:r>
          </w:p>
        </w:tc>
        <w:tc>
          <w:tcPr>
            <w:tcW w:w="995" w:type="dxa"/>
          </w:tcPr>
          <w:p w14:paraId="1D220076" w14:textId="31FBB709" w:rsidR="00431B71" w:rsidRPr="00260AF0" w:rsidRDefault="00431B71" w:rsidP="00431B71">
            <w:pPr>
              <w:spacing w:after="0"/>
              <w:jc w:val="center"/>
            </w:pPr>
            <w:r w:rsidRPr="00260328">
              <w:t>-16.78</w:t>
            </w:r>
          </w:p>
        </w:tc>
        <w:tc>
          <w:tcPr>
            <w:tcW w:w="1283" w:type="dxa"/>
            <w:vAlign w:val="center"/>
          </w:tcPr>
          <w:p w14:paraId="4324B736" w14:textId="1B2CB4D5" w:rsidR="00431B71" w:rsidRPr="00260AF0" w:rsidRDefault="00431B71" w:rsidP="00431B71">
            <w:pPr>
              <w:spacing w:after="0"/>
              <w:jc w:val="center"/>
              <w:rPr>
                <w:lang w:val="en-US" w:eastAsia="zh-CN"/>
              </w:rPr>
            </w:pPr>
            <w:r w:rsidRPr="00260AF0">
              <w:t>-14.4</w:t>
            </w:r>
          </w:p>
        </w:tc>
      </w:tr>
      <w:tr w:rsidR="00431B71" w:rsidRPr="00260AF0" w14:paraId="42599815" w14:textId="729562CA" w:rsidTr="00431B71">
        <w:trPr>
          <w:trHeight w:val="280"/>
          <w:jc w:val="center"/>
        </w:trPr>
        <w:tc>
          <w:tcPr>
            <w:tcW w:w="1183" w:type="dxa"/>
            <w:vMerge/>
            <w:vAlign w:val="center"/>
            <w:hideMark/>
          </w:tcPr>
          <w:p w14:paraId="05642DAD" w14:textId="77777777" w:rsidR="00431B71" w:rsidRPr="00260AF0" w:rsidRDefault="00431B71" w:rsidP="00431B71">
            <w:pPr>
              <w:spacing w:after="0"/>
              <w:jc w:val="center"/>
              <w:rPr>
                <w:lang w:val="en-US" w:eastAsia="zh-CN"/>
              </w:rPr>
            </w:pPr>
          </w:p>
        </w:tc>
        <w:tc>
          <w:tcPr>
            <w:tcW w:w="750" w:type="dxa"/>
            <w:vMerge/>
            <w:vAlign w:val="center"/>
            <w:hideMark/>
          </w:tcPr>
          <w:p w14:paraId="6F38EFBB" w14:textId="77777777" w:rsidR="00431B71" w:rsidRPr="00260AF0" w:rsidRDefault="00431B71" w:rsidP="00431B71">
            <w:pPr>
              <w:spacing w:after="0"/>
              <w:jc w:val="center"/>
              <w:rPr>
                <w:lang w:val="en-US" w:eastAsia="zh-CN"/>
              </w:rPr>
            </w:pPr>
          </w:p>
        </w:tc>
        <w:tc>
          <w:tcPr>
            <w:tcW w:w="1880" w:type="dxa"/>
            <w:shd w:val="clear" w:color="auto" w:fill="auto"/>
            <w:noWrap/>
            <w:vAlign w:val="center"/>
            <w:hideMark/>
          </w:tcPr>
          <w:p w14:paraId="7651C760" w14:textId="77777777" w:rsidR="00431B71" w:rsidRPr="00260AF0" w:rsidRDefault="00431B71" w:rsidP="00431B71">
            <w:pPr>
              <w:spacing w:after="0"/>
              <w:jc w:val="center"/>
              <w:rPr>
                <w:lang w:val="en-US" w:eastAsia="zh-CN"/>
              </w:rPr>
            </w:pPr>
            <w:r w:rsidRPr="00260AF0">
              <w:rPr>
                <w:lang w:val="en-US" w:eastAsia="zh-CN"/>
              </w:rPr>
              <w:t>TDLC300-100 Low</w:t>
            </w:r>
          </w:p>
        </w:tc>
        <w:tc>
          <w:tcPr>
            <w:tcW w:w="1061" w:type="dxa"/>
            <w:shd w:val="clear" w:color="auto" w:fill="auto"/>
            <w:noWrap/>
            <w:vAlign w:val="center"/>
            <w:hideMark/>
          </w:tcPr>
          <w:p w14:paraId="3A5AA430" w14:textId="77777777" w:rsidR="00431B71" w:rsidRPr="00260AF0" w:rsidRDefault="00431B71" w:rsidP="00431B71">
            <w:pPr>
              <w:spacing w:after="0"/>
              <w:jc w:val="center"/>
              <w:rPr>
                <w:lang w:val="en-US" w:eastAsia="zh-CN"/>
              </w:rPr>
            </w:pPr>
            <w:r w:rsidRPr="00260AF0">
              <w:rPr>
                <w:lang w:val="en-US" w:eastAsia="zh-CN"/>
              </w:rPr>
              <w:t>400</w:t>
            </w:r>
          </w:p>
        </w:tc>
        <w:tc>
          <w:tcPr>
            <w:tcW w:w="932" w:type="dxa"/>
          </w:tcPr>
          <w:p w14:paraId="75D397C1" w14:textId="5BBBF58F" w:rsidR="00431B71" w:rsidRPr="00260AF0" w:rsidRDefault="00431B71" w:rsidP="00431B71">
            <w:pPr>
              <w:spacing w:after="0"/>
              <w:jc w:val="center"/>
              <w:rPr>
                <w:lang w:val="en-US" w:eastAsia="zh-CN"/>
              </w:rPr>
            </w:pPr>
            <w:r w:rsidRPr="00173745">
              <w:t>-11.4</w:t>
            </w:r>
          </w:p>
        </w:tc>
        <w:tc>
          <w:tcPr>
            <w:tcW w:w="876" w:type="dxa"/>
          </w:tcPr>
          <w:p w14:paraId="30A703F2" w14:textId="288EEB08" w:rsidR="00431B71" w:rsidRPr="00260AF0" w:rsidRDefault="00431B71" w:rsidP="00431B71">
            <w:pPr>
              <w:spacing w:after="0"/>
              <w:jc w:val="center"/>
              <w:rPr>
                <w:lang w:val="en-US" w:eastAsia="zh-CN"/>
              </w:rPr>
            </w:pPr>
            <w:r w:rsidRPr="00823F98">
              <w:t>-11.7</w:t>
            </w:r>
          </w:p>
        </w:tc>
        <w:tc>
          <w:tcPr>
            <w:tcW w:w="671" w:type="dxa"/>
          </w:tcPr>
          <w:p w14:paraId="2C9CAE8D" w14:textId="75292BAD" w:rsidR="00431B71" w:rsidRPr="00260AF0" w:rsidRDefault="00431B71" w:rsidP="00431B71">
            <w:pPr>
              <w:spacing w:after="0"/>
              <w:jc w:val="center"/>
            </w:pPr>
            <w:r w:rsidRPr="00B31641">
              <w:t>-12.9</w:t>
            </w:r>
          </w:p>
        </w:tc>
        <w:tc>
          <w:tcPr>
            <w:tcW w:w="995" w:type="dxa"/>
          </w:tcPr>
          <w:p w14:paraId="713C3D52" w14:textId="20A99FF3" w:rsidR="00431B71" w:rsidRPr="00260AF0" w:rsidRDefault="00431B71" w:rsidP="00431B71">
            <w:pPr>
              <w:spacing w:after="0"/>
              <w:jc w:val="center"/>
            </w:pPr>
            <w:r w:rsidRPr="00260328">
              <w:t>-12.11</w:t>
            </w:r>
          </w:p>
        </w:tc>
        <w:tc>
          <w:tcPr>
            <w:tcW w:w="1283" w:type="dxa"/>
            <w:vAlign w:val="center"/>
          </w:tcPr>
          <w:p w14:paraId="67FBC6DB" w14:textId="3C78615F" w:rsidR="00431B71" w:rsidRPr="00260AF0" w:rsidRDefault="00431B71" w:rsidP="00431B71">
            <w:pPr>
              <w:spacing w:after="0"/>
              <w:jc w:val="center"/>
              <w:rPr>
                <w:lang w:val="en-US" w:eastAsia="zh-CN"/>
              </w:rPr>
            </w:pPr>
            <w:r w:rsidRPr="00260AF0">
              <w:t>-8.1</w:t>
            </w:r>
          </w:p>
        </w:tc>
      </w:tr>
      <w:tr w:rsidR="00431B71" w:rsidRPr="00260AF0" w14:paraId="41AACEE2" w14:textId="4108B9EB" w:rsidTr="00431B71">
        <w:trPr>
          <w:trHeight w:val="280"/>
          <w:jc w:val="center"/>
        </w:trPr>
        <w:tc>
          <w:tcPr>
            <w:tcW w:w="1183" w:type="dxa"/>
            <w:vMerge w:val="restart"/>
            <w:shd w:val="clear" w:color="auto" w:fill="auto"/>
            <w:noWrap/>
            <w:vAlign w:val="center"/>
            <w:hideMark/>
          </w:tcPr>
          <w:p w14:paraId="022C44E2" w14:textId="77777777" w:rsidR="00431B71" w:rsidRPr="00260AF0" w:rsidRDefault="00431B71" w:rsidP="00431B71">
            <w:pPr>
              <w:spacing w:after="0"/>
              <w:jc w:val="center"/>
              <w:rPr>
                <w:lang w:val="en-US" w:eastAsia="zh-CN"/>
              </w:rPr>
            </w:pPr>
            <w:r w:rsidRPr="00260AF0">
              <w:rPr>
                <w:lang w:val="en-US" w:eastAsia="zh-CN"/>
              </w:rPr>
              <w:t>Format B4</w:t>
            </w:r>
          </w:p>
        </w:tc>
        <w:tc>
          <w:tcPr>
            <w:tcW w:w="750" w:type="dxa"/>
            <w:vMerge w:val="restart"/>
            <w:shd w:val="clear" w:color="auto" w:fill="auto"/>
            <w:noWrap/>
            <w:vAlign w:val="center"/>
            <w:hideMark/>
          </w:tcPr>
          <w:p w14:paraId="775B511D" w14:textId="77777777" w:rsidR="00431B71" w:rsidRPr="00260AF0" w:rsidRDefault="00431B71" w:rsidP="00431B71">
            <w:pPr>
              <w:spacing w:after="0"/>
              <w:jc w:val="center"/>
              <w:rPr>
                <w:lang w:val="en-US" w:eastAsia="zh-CN"/>
              </w:rPr>
            </w:pPr>
            <w:r w:rsidRPr="00260AF0">
              <w:rPr>
                <w:lang w:val="en-US" w:eastAsia="zh-CN"/>
              </w:rPr>
              <w:t>15kHz</w:t>
            </w:r>
          </w:p>
        </w:tc>
        <w:tc>
          <w:tcPr>
            <w:tcW w:w="1880" w:type="dxa"/>
            <w:shd w:val="clear" w:color="auto" w:fill="auto"/>
            <w:noWrap/>
            <w:vAlign w:val="center"/>
            <w:hideMark/>
          </w:tcPr>
          <w:p w14:paraId="0543BC87" w14:textId="77777777" w:rsidR="00431B71" w:rsidRPr="00260AF0" w:rsidRDefault="00431B71" w:rsidP="00431B71">
            <w:pPr>
              <w:spacing w:after="0"/>
              <w:jc w:val="center"/>
              <w:rPr>
                <w:lang w:val="en-US" w:eastAsia="zh-CN"/>
              </w:rPr>
            </w:pPr>
            <w:r w:rsidRPr="00260AF0">
              <w:rPr>
                <w:lang w:val="en-US" w:eastAsia="zh-CN"/>
              </w:rPr>
              <w:t>AWGN</w:t>
            </w:r>
          </w:p>
        </w:tc>
        <w:tc>
          <w:tcPr>
            <w:tcW w:w="1061" w:type="dxa"/>
            <w:shd w:val="clear" w:color="auto" w:fill="auto"/>
            <w:noWrap/>
            <w:vAlign w:val="center"/>
            <w:hideMark/>
          </w:tcPr>
          <w:p w14:paraId="12A43C52" w14:textId="77777777" w:rsidR="00431B71" w:rsidRPr="00260AF0" w:rsidRDefault="00431B71" w:rsidP="00431B71">
            <w:pPr>
              <w:spacing w:after="0"/>
              <w:jc w:val="center"/>
              <w:rPr>
                <w:lang w:val="en-US" w:eastAsia="zh-CN"/>
              </w:rPr>
            </w:pPr>
            <w:r w:rsidRPr="00260AF0">
              <w:rPr>
                <w:lang w:val="en-US" w:eastAsia="zh-CN"/>
              </w:rPr>
              <w:t>0</w:t>
            </w:r>
          </w:p>
        </w:tc>
        <w:tc>
          <w:tcPr>
            <w:tcW w:w="932" w:type="dxa"/>
          </w:tcPr>
          <w:p w14:paraId="145187AD" w14:textId="77777777" w:rsidR="00431B71" w:rsidRPr="00260AF0" w:rsidRDefault="00431B71" w:rsidP="00431B71">
            <w:pPr>
              <w:spacing w:after="0"/>
              <w:jc w:val="center"/>
              <w:rPr>
                <w:lang w:val="en-US" w:eastAsia="zh-CN"/>
              </w:rPr>
            </w:pPr>
          </w:p>
        </w:tc>
        <w:tc>
          <w:tcPr>
            <w:tcW w:w="876" w:type="dxa"/>
          </w:tcPr>
          <w:p w14:paraId="03C74BDE" w14:textId="31F89BA4" w:rsidR="00431B71" w:rsidRPr="00260AF0" w:rsidRDefault="00431B71" w:rsidP="00431B71">
            <w:pPr>
              <w:spacing w:after="0"/>
              <w:jc w:val="center"/>
              <w:rPr>
                <w:lang w:val="en-US" w:eastAsia="zh-CN"/>
              </w:rPr>
            </w:pPr>
            <w:r w:rsidRPr="00823F98">
              <w:t>-20.1</w:t>
            </w:r>
          </w:p>
        </w:tc>
        <w:tc>
          <w:tcPr>
            <w:tcW w:w="671" w:type="dxa"/>
          </w:tcPr>
          <w:p w14:paraId="075AA208" w14:textId="477D7D84" w:rsidR="00431B71" w:rsidRPr="00260AF0" w:rsidRDefault="00431B71" w:rsidP="00431B71">
            <w:pPr>
              <w:spacing w:after="0"/>
              <w:jc w:val="center"/>
            </w:pPr>
            <w:r w:rsidRPr="00B31641">
              <w:t>-21.7</w:t>
            </w:r>
          </w:p>
        </w:tc>
        <w:tc>
          <w:tcPr>
            <w:tcW w:w="995" w:type="dxa"/>
          </w:tcPr>
          <w:p w14:paraId="1503D4B0" w14:textId="2669F24A" w:rsidR="00431B71" w:rsidRPr="00260AF0" w:rsidRDefault="00431B71" w:rsidP="00431B71">
            <w:pPr>
              <w:spacing w:after="0"/>
              <w:jc w:val="center"/>
            </w:pPr>
            <w:r w:rsidRPr="00260328">
              <w:t>-21.62</w:t>
            </w:r>
          </w:p>
        </w:tc>
        <w:tc>
          <w:tcPr>
            <w:tcW w:w="1283" w:type="dxa"/>
            <w:vAlign w:val="center"/>
          </w:tcPr>
          <w:p w14:paraId="06D1379A" w14:textId="2F095B64" w:rsidR="00431B71" w:rsidRPr="00260AF0" w:rsidRDefault="00431B71" w:rsidP="00431B71">
            <w:pPr>
              <w:spacing w:after="0"/>
              <w:jc w:val="center"/>
              <w:rPr>
                <w:lang w:val="en-US" w:eastAsia="zh-CN"/>
              </w:rPr>
            </w:pPr>
            <w:r w:rsidRPr="00260AF0">
              <w:t>-18.7</w:t>
            </w:r>
          </w:p>
        </w:tc>
      </w:tr>
      <w:tr w:rsidR="00431B71" w:rsidRPr="00260AF0" w14:paraId="5A73D2F1" w14:textId="234ED082" w:rsidTr="00431B71">
        <w:trPr>
          <w:trHeight w:val="280"/>
          <w:jc w:val="center"/>
        </w:trPr>
        <w:tc>
          <w:tcPr>
            <w:tcW w:w="1183" w:type="dxa"/>
            <w:vMerge/>
            <w:vAlign w:val="center"/>
            <w:hideMark/>
          </w:tcPr>
          <w:p w14:paraId="50CF9DAD" w14:textId="77777777" w:rsidR="00431B71" w:rsidRPr="00260AF0" w:rsidRDefault="00431B71" w:rsidP="00431B71">
            <w:pPr>
              <w:spacing w:after="0"/>
              <w:jc w:val="center"/>
              <w:rPr>
                <w:lang w:val="en-US" w:eastAsia="zh-CN"/>
              </w:rPr>
            </w:pPr>
          </w:p>
        </w:tc>
        <w:tc>
          <w:tcPr>
            <w:tcW w:w="750" w:type="dxa"/>
            <w:vMerge/>
            <w:vAlign w:val="center"/>
            <w:hideMark/>
          </w:tcPr>
          <w:p w14:paraId="47E0CD10" w14:textId="77777777" w:rsidR="00431B71" w:rsidRPr="00260AF0" w:rsidRDefault="00431B71" w:rsidP="00431B71">
            <w:pPr>
              <w:spacing w:after="0"/>
              <w:jc w:val="center"/>
              <w:rPr>
                <w:lang w:val="en-US" w:eastAsia="zh-CN"/>
              </w:rPr>
            </w:pPr>
          </w:p>
        </w:tc>
        <w:tc>
          <w:tcPr>
            <w:tcW w:w="1880" w:type="dxa"/>
            <w:shd w:val="clear" w:color="auto" w:fill="auto"/>
            <w:noWrap/>
            <w:vAlign w:val="center"/>
            <w:hideMark/>
          </w:tcPr>
          <w:p w14:paraId="1627C923" w14:textId="77777777" w:rsidR="00431B71" w:rsidRPr="00260AF0" w:rsidRDefault="00431B71" w:rsidP="00431B71">
            <w:pPr>
              <w:spacing w:after="0"/>
              <w:jc w:val="center"/>
              <w:rPr>
                <w:lang w:val="en-US" w:eastAsia="zh-CN"/>
              </w:rPr>
            </w:pPr>
            <w:r w:rsidRPr="00260AF0">
              <w:rPr>
                <w:lang w:val="en-US" w:eastAsia="zh-CN"/>
              </w:rPr>
              <w:t>TDLC300-100 Low</w:t>
            </w:r>
          </w:p>
        </w:tc>
        <w:tc>
          <w:tcPr>
            <w:tcW w:w="1061" w:type="dxa"/>
            <w:shd w:val="clear" w:color="auto" w:fill="auto"/>
            <w:noWrap/>
            <w:vAlign w:val="center"/>
            <w:hideMark/>
          </w:tcPr>
          <w:p w14:paraId="0F5C13E4" w14:textId="77777777" w:rsidR="00431B71" w:rsidRPr="00260AF0" w:rsidRDefault="00431B71" w:rsidP="00431B71">
            <w:pPr>
              <w:spacing w:after="0"/>
              <w:jc w:val="center"/>
              <w:rPr>
                <w:lang w:val="en-US" w:eastAsia="zh-CN"/>
              </w:rPr>
            </w:pPr>
            <w:r w:rsidRPr="00260AF0">
              <w:rPr>
                <w:lang w:val="en-US" w:eastAsia="zh-CN"/>
              </w:rPr>
              <w:t>400</w:t>
            </w:r>
          </w:p>
        </w:tc>
        <w:tc>
          <w:tcPr>
            <w:tcW w:w="932" w:type="dxa"/>
          </w:tcPr>
          <w:p w14:paraId="13DCA651" w14:textId="245ACB03" w:rsidR="00431B71" w:rsidRPr="00260AF0" w:rsidRDefault="00431B71" w:rsidP="00431B71">
            <w:pPr>
              <w:spacing w:after="0"/>
              <w:jc w:val="center"/>
              <w:rPr>
                <w:lang w:val="en-US" w:eastAsia="zh-CN"/>
              </w:rPr>
            </w:pPr>
            <w:r w:rsidRPr="00173745">
              <w:t>-15.7</w:t>
            </w:r>
          </w:p>
        </w:tc>
        <w:tc>
          <w:tcPr>
            <w:tcW w:w="876" w:type="dxa"/>
          </w:tcPr>
          <w:p w14:paraId="5D82FBD1" w14:textId="729AF9FF" w:rsidR="00431B71" w:rsidRPr="00260AF0" w:rsidRDefault="00431B71" w:rsidP="00431B71">
            <w:pPr>
              <w:spacing w:after="0"/>
              <w:jc w:val="center"/>
              <w:rPr>
                <w:lang w:val="en-US" w:eastAsia="zh-CN"/>
              </w:rPr>
            </w:pPr>
            <w:r w:rsidRPr="00823F98">
              <w:t>-14.8</w:t>
            </w:r>
          </w:p>
        </w:tc>
        <w:tc>
          <w:tcPr>
            <w:tcW w:w="671" w:type="dxa"/>
          </w:tcPr>
          <w:p w14:paraId="0CC1A4C5" w14:textId="3444F98F" w:rsidR="00431B71" w:rsidRPr="00260AF0" w:rsidRDefault="00431B71" w:rsidP="00431B71">
            <w:pPr>
              <w:spacing w:after="0"/>
              <w:jc w:val="center"/>
            </w:pPr>
            <w:r w:rsidRPr="00B31641">
              <w:t>-13</w:t>
            </w:r>
          </w:p>
        </w:tc>
        <w:tc>
          <w:tcPr>
            <w:tcW w:w="995" w:type="dxa"/>
          </w:tcPr>
          <w:p w14:paraId="43A63AB1" w14:textId="4980BF86" w:rsidR="00431B71" w:rsidRPr="00260AF0" w:rsidRDefault="00431B71" w:rsidP="00431B71">
            <w:pPr>
              <w:spacing w:after="0"/>
              <w:jc w:val="center"/>
            </w:pPr>
            <w:r w:rsidRPr="00260328">
              <w:t>-15.32</w:t>
            </w:r>
          </w:p>
        </w:tc>
        <w:tc>
          <w:tcPr>
            <w:tcW w:w="1283" w:type="dxa"/>
            <w:vAlign w:val="center"/>
          </w:tcPr>
          <w:p w14:paraId="21A1E298" w14:textId="4F0310BE" w:rsidR="00431B71" w:rsidRPr="00260AF0" w:rsidRDefault="00431B71" w:rsidP="00431B71">
            <w:pPr>
              <w:spacing w:after="0"/>
              <w:jc w:val="center"/>
              <w:rPr>
                <w:lang w:val="en-US" w:eastAsia="zh-CN"/>
              </w:rPr>
            </w:pPr>
            <w:r w:rsidRPr="00260AF0">
              <w:t>-11.0</w:t>
            </w:r>
          </w:p>
        </w:tc>
      </w:tr>
      <w:tr w:rsidR="00431B71" w:rsidRPr="00260AF0" w14:paraId="012C36EF" w14:textId="5A7EB31D" w:rsidTr="00431B71">
        <w:trPr>
          <w:trHeight w:val="280"/>
          <w:jc w:val="center"/>
        </w:trPr>
        <w:tc>
          <w:tcPr>
            <w:tcW w:w="1183" w:type="dxa"/>
            <w:vMerge/>
            <w:vAlign w:val="center"/>
            <w:hideMark/>
          </w:tcPr>
          <w:p w14:paraId="28703B79" w14:textId="77777777" w:rsidR="00431B71" w:rsidRPr="00260AF0" w:rsidRDefault="00431B71" w:rsidP="00431B71">
            <w:pPr>
              <w:spacing w:after="0"/>
              <w:jc w:val="center"/>
              <w:rPr>
                <w:lang w:val="en-US" w:eastAsia="zh-CN"/>
              </w:rPr>
            </w:pPr>
          </w:p>
        </w:tc>
        <w:tc>
          <w:tcPr>
            <w:tcW w:w="750" w:type="dxa"/>
            <w:vMerge w:val="restart"/>
            <w:shd w:val="clear" w:color="auto" w:fill="auto"/>
            <w:noWrap/>
            <w:vAlign w:val="center"/>
            <w:hideMark/>
          </w:tcPr>
          <w:p w14:paraId="74A65537" w14:textId="77777777" w:rsidR="00431B71" w:rsidRPr="00260AF0" w:rsidRDefault="00431B71" w:rsidP="00431B71">
            <w:pPr>
              <w:spacing w:after="0"/>
              <w:jc w:val="center"/>
              <w:rPr>
                <w:lang w:val="en-US" w:eastAsia="zh-CN"/>
              </w:rPr>
            </w:pPr>
            <w:r w:rsidRPr="00260AF0">
              <w:rPr>
                <w:lang w:val="en-US" w:eastAsia="zh-CN"/>
              </w:rPr>
              <w:t>30kHz</w:t>
            </w:r>
          </w:p>
        </w:tc>
        <w:tc>
          <w:tcPr>
            <w:tcW w:w="1880" w:type="dxa"/>
            <w:shd w:val="clear" w:color="auto" w:fill="auto"/>
            <w:noWrap/>
            <w:vAlign w:val="center"/>
            <w:hideMark/>
          </w:tcPr>
          <w:p w14:paraId="2C200B07" w14:textId="77777777" w:rsidR="00431B71" w:rsidRPr="00260AF0" w:rsidRDefault="00431B71" w:rsidP="00431B71">
            <w:pPr>
              <w:spacing w:after="0"/>
              <w:jc w:val="center"/>
              <w:rPr>
                <w:lang w:val="en-US" w:eastAsia="zh-CN"/>
              </w:rPr>
            </w:pPr>
            <w:r w:rsidRPr="00260AF0">
              <w:rPr>
                <w:lang w:val="en-US" w:eastAsia="zh-CN"/>
              </w:rPr>
              <w:t>AWGN</w:t>
            </w:r>
          </w:p>
        </w:tc>
        <w:tc>
          <w:tcPr>
            <w:tcW w:w="1061" w:type="dxa"/>
            <w:shd w:val="clear" w:color="auto" w:fill="auto"/>
            <w:noWrap/>
            <w:vAlign w:val="center"/>
            <w:hideMark/>
          </w:tcPr>
          <w:p w14:paraId="6453E2AF" w14:textId="77777777" w:rsidR="00431B71" w:rsidRPr="00260AF0" w:rsidRDefault="00431B71" w:rsidP="00431B71">
            <w:pPr>
              <w:spacing w:after="0"/>
              <w:jc w:val="center"/>
              <w:rPr>
                <w:lang w:val="en-US" w:eastAsia="zh-CN"/>
              </w:rPr>
            </w:pPr>
            <w:r w:rsidRPr="00260AF0">
              <w:rPr>
                <w:lang w:val="en-US" w:eastAsia="zh-CN"/>
              </w:rPr>
              <w:t>0</w:t>
            </w:r>
          </w:p>
        </w:tc>
        <w:tc>
          <w:tcPr>
            <w:tcW w:w="932" w:type="dxa"/>
          </w:tcPr>
          <w:p w14:paraId="7B94A5C9" w14:textId="77777777" w:rsidR="00431B71" w:rsidRPr="00260AF0" w:rsidRDefault="00431B71" w:rsidP="00431B71">
            <w:pPr>
              <w:spacing w:after="0"/>
              <w:jc w:val="center"/>
              <w:rPr>
                <w:lang w:val="en-US" w:eastAsia="zh-CN"/>
              </w:rPr>
            </w:pPr>
          </w:p>
        </w:tc>
        <w:tc>
          <w:tcPr>
            <w:tcW w:w="876" w:type="dxa"/>
          </w:tcPr>
          <w:p w14:paraId="6D718AC1" w14:textId="40D2E582" w:rsidR="00431B71" w:rsidRPr="00260AF0" w:rsidRDefault="00431B71" w:rsidP="00431B71">
            <w:pPr>
              <w:spacing w:after="0"/>
              <w:jc w:val="center"/>
              <w:rPr>
                <w:lang w:val="en-US" w:eastAsia="zh-CN"/>
              </w:rPr>
            </w:pPr>
            <w:r w:rsidRPr="00823F98">
              <w:t>-20.6</w:t>
            </w:r>
          </w:p>
        </w:tc>
        <w:tc>
          <w:tcPr>
            <w:tcW w:w="671" w:type="dxa"/>
          </w:tcPr>
          <w:p w14:paraId="1355180B" w14:textId="5526BD29" w:rsidR="00431B71" w:rsidRPr="00260AF0" w:rsidRDefault="00431B71" w:rsidP="00431B71">
            <w:pPr>
              <w:spacing w:after="0"/>
              <w:jc w:val="center"/>
            </w:pPr>
            <w:r w:rsidRPr="00B31641">
              <w:t>-21.7</w:t>
            </w:r>
          </w:p>
        </w:tc>
        <w:tc>
          <w:tcPr>
            <w:tcW w:w="995" w:type="dxa"/>
          </w:tcPr>
          <w:p w14:paraId="6A5D9E9F" w14:textId="6B404BD2" w:rsidR="00431B71" w:rsidRPr="00260AF0" w:rsidRDefault="00431B71" w:rsidP="00431B71">
            <w:pPr>
              <w:spacing w:after="0"/>
              <w:jc w:val="center"/>
            </w:pPr>
            <w:r w:rsidRPr="00260328">
              <w:t>-21.43</w:t>
            </w:r>
          </w:p>
        </w:tc>
        <w:tc>
          <w:tcPr>
            <w:tcW w:w="1283" w:type="dxa"/>
            <w:vAlign w:val="center"/>
          </w:tcPr>
          <w:p w14:paraId="49AA4DD4" w14:textId="5B2660D4" w:rsidR="00431B71" w:rsidRPr="00260AF0" w:rsidRDefault="00431B71" w:rsidP="00431B71">
            <w:pPr>
              <w:spacing w:after="0"/>
              <w:jc w:val="center"/>
              <w:rPr>
                <w:lang w:val="en-US" w:eastAsia="zh-CN"/>
              </w:rPr>
            </w:pPr>
            <w:r w:rsidRPr="00260AF0">
              <w:t>-18.6</w:t>
            </w:r>
          </w:p>
        </w:tc>
      </w:tr>
      <w:tr w:rsidR="00431B71" w:rsidRPr="00260AF0" w14:paraId="369B8770" w14:textId="2578A63E" w:rsidTr="00431B71">
        <w:trPr>
          <w:trHeight w:val="280"/>
          <w:jc w:val="center"/>
        </w:trPr>
        <w:tc>
          <w:tcPr>
            <w:tcW w:w="1183" w:type="dxa"/>
            <w:vMerge/>
            <w:vAlign w:val="center"/>
            <w:hideMark/>
          </w:tcPr>
          <w:p w14:paraId="18441CC2" w14:textId="77777777" w:rsidR="00431B71" w:rsidRPr="00260AF0" w:rsidRDefault="00431B71" w:rsidP="00431B71">
            <w:pPr>
              <w:spacing w:after="0"/>
              <w:jc w:val="center"/>
              <w:rPr>
                <w:lang w:val="en-US" w:eastAsia="zh-CN"/>
              </w:rPr>
            </w:pPr>
          </w:p>
        </w:tc>
        <w:tc>
          <w:tcPr>
            <w:tcW w:w="750" w:type="dxa"/>
            <w:vMerge/>
            <w:vAlign w:val="center"/>
            <w:hideMark/>
          </w:tcPr>
          <w:p w14:paraId="080FFF38" w14:textId="77777777" w:rsidR="00431B71" w:rsidRPr="00260AF0" w:rsidRDefault="00431B71" w:rsidP="00431B71">
            <w:pPr>
              <w:spacing w:after="0"/>
              <w:jc w:val="center"/>
              <w:rPr>
                <w:lang w:val="en-US" w:eastAsia="zh-CN"/>
              </w:rPr>
            </w:pPr>
          </w:p>
        </w:tc>
        <w:tc>
          <w:tcPr>
            <w:tcW w:w="1880" w:type="dxa"/>
            <w:shd w:val="clear" w:color="auto" w:fill="auto"/>
            <w:noWrap/>
            <w:vAlign w:val="center"/>
            <w:hideMark/>
          </w:tcPr>
          <w:p w14:paraId="68BEC3EC" w14:textId="77777777" w:rsidR="00431B71" w:rsidRPr="00260AF0" w:rsidRDefault="00431B71" w:rsidP="00431B71">
            <w:pPr>
              <w:spacing w:after="0"/>
              <w:jc w:val="center"/>
              <w:rPr>
                <w:lang w:val="en-US" w:eastAsia="zh-CN"/>
              </w:rPr>
            </w:pPr>
            <w:r w:rsidRPr="00260AF0">
              <w:rPr>
                <w:lang w:val="en-US" w:eastAsia="zh-CN"/>
              </w:rPr>
              <w:t>TDLC300-100 Low</w:t>
            </w:r>
          </w:p>
        </w:tc>
        <w:tc>
          <w:tcPr>
            <w:tcW w:w="1061" w:type="dxa"/>
            <w:shd w:val="clear" w:color="auto" w:fill="auto"/>
            <w:noWrap/>
            <w:vAlign w:val="center"/>
            <w:hideMark/>
          </w:tcPr>
          <w:p w14:paraId="796F1C3F" w14:textId="77777777" w:rsidR="00431B71" w:rsidRPr="00260AF0" w:rsidRDefault="00431B71" w:rsidP="00431B71">
            <w:pPr>
              <w:spacing w:after="0"/>
              <w:jc w:val="center"/>
              <w:rPr>
                <w:lang w:val="en-US" w:eastAsia="zh-CN"/>
              </w:rPr>
            </w:pPr>
            <w:r w:rsidRPr="00260AF0">
              <w:rPr>
                <w:lang w:val="en-US" w:eastAsia="zh-CN"/>
              </w:rPr>
              <w:t>400</w:t>
            </w:r>
          </w:p>
        </w:tc>
        <w:tc>
          <w:tcPr>
            <w:tcW w:w="932" w:type="dxa"/>
          </w:tcPr>
          <w:p w14:paraId="3FCF18AA" w14:textId="6CA706F9" w:rsidR="00431B71" w:rsidRPr="00260AF0" w:rsidRDefault="00431B71" w:rsidP="00431B71">
            <w:pPr>
              <w:spacing w:after="0"/>
              <w:jc w:val="center"/>
              <w:rPr>
                <w:lang w:val="en-US" w:eastAsia="zh-CN"/>
              </w:rPr>
            </w:pPr>
            <w:r w:rsidRPr="00173745">
              <w:t>-16.2</w:t>
            </w:r>
          </w:p>
        </w:tc>
        <w:tc>
          <w:tcPr>
            <w:tcW w:w="876" w:type="dxa"/>
          </w:tcPr>
          <w:p w14:paraId="64B1813B" w14:textId="369A25C5" w:rsidR="00431B71" w:rsidRPr="00260AF0" w:rsidRDefault="00431B71" w:rsidP="00431B71">
            <w:pPr>
              <w:spacing w:after="0"/>
              <w:jc w:val="center"/>
              <w:rPr>
                <w:lang w:val="en-US" w:eastAsia="zh-CN"/>
              </w:rPr>
            </w:pPr>
            <w:r w:rsidRPr="00823F98">
              <w:t>-15.2</w:t>
            </w:r>
          </w:p>
        </w:tc>
        <w:tc>
          <w:tcPr>
            <w:tcW w:w="671" w:type="dxa"/>
          </w:tcPr>
          <w:p w14:paraId="79B9D920" w14:textId="4A33C268" w:rsidR="00431B71" w:rsidRPr="00260AF0" w:rsidRDefault="00431B71" w:rsidP="00431B71">
            <w:pPr>
              <w:spacing w:after="0"/>
              <w:jc w:val="center"/>
            </w:pPr>
            <w:r w:rsidRPr="00B31641">
              <w:t>-17.1</w:t>
            </w:r>
          </w:p>
        </w:tc>
        <w:tc>
          <w:tcPr>
            <w:tcW w:w="995" w:type="dxa"/>
          </w:tcPr>
          <w:p w14:paraId="70E93776" w14:textId="1CA9B6D2" w:rsidR="00431B71" w:rsidRPr="00260AF0" w:rsidRDefault="00431B71" w:rsidP="00431B71">
            <w:pPr>
              <w:spacing w:after="0"/>
              <w:jc w:val="center"/>
            </w:pPr>
            <w:r w:rsidRPr="00260328">
              <w:t>-16.58</w:t>
            </w:r>
          </w:p>
        </w:tc>
        <w:tc>
          <w:tcPr>
            <w:tcW w:w="1283" w:type="dxa"/>
            <w:vAlign w:val="center"/>
          </w:tcPr>
          <w:p w14:paraId="208E6567" w14:textId="249B3266" w:rsidR="00431B71" w:rsidRPr="00260AF0" w:rsidRDefault="00431B71" w:rsidP="00431B71">
            <w:pPr>
              <w:spacing w:after="0"/>
              <w:jc w:val="center"/>
              <w:rPr>
                <w:lang w:val="en-US" w:eastAsia="zh-CN"/>
              </w:rPr>
            </w:pPr>
            <w:r w:rsidRPr="00260AF0">
              <w:t>-12.0</w:t>
            </w:r>
          </w:p>
        </w:tc>
      </w:tr>
      <w:tr w:rsidR="00431B71" w:rsidRPr="00260AF0" w14:paraId="213B6E14" w14:textId="11D4E1D5" w:rsidTr="00431B71">
        <w:trPr>
          <w:trHeight w:val="280"/>
          <w:jc w:val="center"/>
        </w:trPr>
        <w:tc>
          <w:tcPr>
            <w:tcW w:w="1183" w:type="dxa"/>
            <w:vMerge w:val="restart"/>
            <w:shd w:val="clear" w:color="auto" w:fill="auto"/>
            <w:noWrap/>
            <w:vAlign w:val="center"/>
            <w:hideMark/>
          </w:tcPr>
          <w:p w14:paraId="07A7928E" w14:textId="77777777" w:rsidR="00431B71" w:rsidRPr="00260AF0" w:rsidRDefault="00431B71" w:rsidP="00431B71">
            <w:pPr>
              <w:spacing w:after="0"/>
              <w:jc w:val="center"/>
              <w:rPr>
                <w:lang w:val="en-US" w:eastAsia="zh-CN"/>
              </w:rPr>
            </w:pPr>
            <w:r w:rsidRPr="00260AF0">
              <w:rPr>
                <w:lang w:val="en-US" w:eastAsia="zh-CN"/>
              </w:rPr>
              <w:t>Format C2</w:t>
            </w:r>
          </w:p>
        </w:tc>
        <w:tc>
          <w:tcPr>
            <w:tcW w:w="750" w:type="dxa"/>
            <w:vMerge w:val="restart"/>
            <w:shd w:val="clear" w:color="auto" w:fill="auto"/>
            <w:noWrap/>
            <w:vAlign w:val="center"/>
            <w:hideMark/>
          </w:tcPr>
          <w:p w14:paraId="42AE1446" w14:textId="77777777" w:rsidR="00431B71" w:rsidRPr="00260AF0" w:rsidRDefault="00431B71" w:rsidP="00431B71">
            <w:pPr>
              <w:spacing w:after="0"/>
              <w:jc w:val="center"/>
              <w:rPr>
                <w:lang w:val="en-US" w:eastAsia="zh-CN"/>
              </w:rPr>
            </w:pPr>
            <w:r w:rsidRPr="00260AF0">
              <w:rPr>
                <w:lang w:val="en-US" w:eastAsia="zh-CN"/>
              </w:rPr>
              <w:t>15kHz</w:t>
            </w:r>
          </w:p>
        </w:tc>
        <w:tc>
          <w:tcPr>
            <w:tcW w:w="1880" w:type="dxa"/>
            <w:shd w:val="clear" w:color="auto" w:fill="auto"/>
            <w:noWrap/>
            <w:vAlign w:val="center"/>
            <w:hideMark/>
          </w:tcPr>
          <w:p w14:paraId="2B4C8E3C" w14:textId="77777777" w:rsidR="00431B71" w:rsidRPr="00260AF0" w:rsidRDefault="00431B71" w:rsidP="00431B71">
            <w:pPr>
              <w:spacing w:after="0"/>
              <w:jc w:val="center"/>
              <w:rPr>
                <w:lang w:val="en-US" w:eastAsia="zh-CN"/>
              </w:rPr>
            </w:pPr>
            <w:r w:rsidRPr="00260AF0">
              <w:rPr>
                <w:lang w:val="en-US" w:eastAsia="zh-CN"/>
              </w:rPr>
              <w:t>AWGN</w:t>
            </w:r>
          </w:p>
        </w:tc>
        <w:tc>
          <w:tcPr>
            <w:tcW w:w="1061" w:type="dxa"/>
            <w:shd w:val="clear" w:color="auto" w:fill="auto"/>
            <w:noWrap/>
            <w:vAlign w:val="center"/>
            <w:hideMark/>
          </w:tcPr>
          <w:p w14:paraId="32F94E3E" w14:textId="77777777" w:rsidR="00431B71" w:rsidRPr="00260AF0" w:rsidRDefault="00431B71" w:rsidP="00431B71">
            <w:pPr>
              <w:spacing w:after="0"/>
              <w:jc w:val="center"/>
              <w:rPr>
                <w:lang w:val="en-US" w:eastAsia="zh-CN"/>
              </w:rPr>
            </w:pPr>
            <w:r w:rsidRPr="00260AF0">
              <w:rPr>
                <w:lang w:val="en-US" w:eastAsia="zh-CN"/>
              </w:rPr>
              <w:t>0</w:t>
            </w:r>
          </w:p>
        </w:tc>
        <w:tc>
          <w:tcPr>
            <w:tcW w:w="932" w:type="dxa"/>
          </w:tcPr>
          <w:p w14:paraId="0FD05174" w14:textId="77777777" w:rsidR="00431B71" w:rsidRPr="00260AF0" w:rsidRDefault="00431B71" w:rsidP="00431B71">
            <w:pPr>
              <w:spacing w:after="0"/>
              <w:jc w:val="center"/>
              <w:rPr>
                <w:lang w:val="en-US" w:eastAsia="zh-CN"/>
              </w:rPr>
            </w:pPr>
          </w:p>
        </w:tc>
        <w:tc>
          <w:tcPr>
            <w:tcW w:w="876" w:type="dxa"/>
          </w:tcPr>
          <w:p w14:paraId="05444052" w14:textId="0A9CBB56" w:rsidR="00431B71" w:rsidRPr="00260AF0" w:rsidRDefault="00431B71" w:rsidP="00431B71">
            <w:pPr>
              <w:spacing w:after="0"/>
              <w:jc w:val="center"/>
              <w:rPr>
                <w:lang w:val="en-US" w:eastAsia="zh-CN"/>
              </w:rPr>
            </w:pPr>
            <w:r w:rsidRPr="00823F98">
              <w:t>-19.1</w:t>
            </w:r>
          </w:p>
        </w:tc>
        <w:tc>
          <w:tcPr>
            <w:tcW w:w="671" w:type="dxa"/>
          </w:tcPr>
          <w:p w14:paraId="428146CD" w14:textId="3EB5FAEE" w:rsidR="00431B71" w:rsidRPr="00260AF0" w:rsidRDefault="00431B71" w:rsidP="00431B71">
            <w:pPr>
              <w:spacing w:after="0"/>
              <w:jc w:val="center"/>
            </w:pPr>
            <w:r w:rsidRPr="00B31641">
              <w:t>-18.6</w:t>
            </w:r>
          </w:p>
        </w:tc>
        <w:tc>
          <w:tcPr>
            <w:tcW w:w="995" w:type="dxa"/>
          </w:tcPr>
          <w:p w14:paraId="5FF7B0F1" w14:textId="35D74FC3" w:rsidR="00431B71" w:rsidRPr="00260AF0" w:rsidRDefault="00431B71" w:rsidP="00431B71">
            <w:pPr>
              <w:spacing w:after="0"/>
              <w:jc w:val="center"/>
            </w:pPr>
            <w:r w:rsidRPr="00260328">
              <w:t>-16.8</w:t>
            </w:r>
          </w:p>
        </w:tc>
        <w:tc>
          <w:tcPr>
            <w:tcW w:w="1283" w:type="dxa"/>
            <w:vAlign w:val="center"/>
          </w:tcPr>
          <w:p w14:paraId="2EE871CF" w14:textId="3E01A3DA" w:rsidR="00431B71" w:rsidRPr="00260AF0" w:rsidRDefault="00431B71" w:rsidP="00431B71">
            <w:pPr>
              <w:spacing w:after="0"/>
              <w:jc w:val="center"/>
              <w:rPr>
                <w:lang w:val="en-US" w:eastAsia="zh-CN"/>
              </w:rPr>
            </w:pPr>
            <w:r w:rsidRPr="00260AF0">
              <w:t>-14.6</w:t>
            </w:r>
          </w:p>
        </w:tc>
      </w:tr>
      <w:tr w:rsidR="00431B71" w:rsidRPr="00260AF0" w14:paraId="24421657" w14:textId="2662EC57" w:rsidTr="00431B71">
        <w:trPr>
          <w:trHeight w:val="280"/>
          <w:jc w:val="center"/>
        </w:trPr>
        <w:tc>
          <w:tcPr>
            <w:tcW w:w="1183" w:type="dxa"/>
            <w:vMerge/>
            <w:vAlign w:val="center"/>
            <w:hideMark/>
          </w:tcPr>
          <w:p w14:paraId="7FFAA8AA" w14:textId="77777777" w:rsidR="00431B71" w:rsidRPr="00260AF0" w:rsidRDefault="00431B71" w:rsidP="00431B71">
            <w:pPr>
              <w:spacing w:after="0"/>
              <w:jc w:val="center"/>
              <w:rPr>
                <w:lang w:val="en-US" w:eastAsia="zh-CN"/>
              </w:rPr>
            </w:pPr>
          </w:p>
        </w:tc>
        <w:tc>
          <w:tcPr>
            <w:tcW w:w="750" w:type="dxa"/>
            <w:vMerge/>
            <w:vAlign w:val="center"/>
            <w:hideMark/>
          </w:tcPr>
          <w:p w14:paraId="4E2572D3" w14:textId="77777777" w:rsidR="00431B71" w:rsidRPr="00260AF0" w:rsidRDefault="00431B71" w:rsidP="00431B71">
            <w:pPr>
              <w:spacing w:after="0"/>
              <w:jc w:val="center"/>
              <w:rPr>
                <w:lang w:val="en-US" w:eastAsia="zh-CN"/>
              </w:rPr>
            </w:pPr>
          </w:p>
        </w:tc>
        <w:tc>
          <w:tcPr>
            <w:tcW w:w="1880" w:type="dxa"/>
            <w:shd w:val="clear" w:color="auto" w:fill="auto"/>
            <w:noWrap/>
            <w:vAlign w:val="center"/>
            <w:hideMark/>
          </w:tcPr>
          <w:p w14:paraId="0DB2E63E" w14:textId="77777777" w:rsidR="00431B71" w:rsidRPr="00260AF0" w:rsidRDefault="00431B71" w:rsidP="00431B71">
            <w:pPr>
              <w:spacing w:after="0"/>
              <w:jc w:val="center"/>
              <w:rPr>
                <w:lang w:val="en-US" w:eastAsia="zh-CN"/>
              </w:rPr>
            </w:pPr>
            <w:r w:rsidRPr="00260AF0">
              <w:rPr>
                <w:lang w:val="en-US" w:eastAsia="zh-CN"/>
              </w:rPr>
              <w:t>TDLC300-100 Low</w:t>
            </w:r>
          </w:p>
        </w:tc>
        <w:tc>
          <w:tcPr>
            <w:tcW w:w="1061" w:type="dxa"/>
            <w:shd w:val="clear" w:color="auto" w:fill="auto"/>
            <w:noWrap/>
            <w:vAlign w:val="center"/>
            <w:hideMark/>
          </w:tcPr>
          <w:p w14:paraId="233786FB" w14:textId="77777777" w:rsidR="00431B71" w:rsidRPr="00260AF0" w:rsidRDefault="00431B71" w:rsidP="00431B71">
            <w:pPr>
              <w:spacing w:after="0"/>
              <w:jc w:val="center"/>
              <w:rPr>
                <w:lang w:val="en-US" w:eastAsia="zh-CN"/>
              </w:rPr>
            </w:pPr>
            <w:r w:rsidRPr="00260AF0">
              <w:rPr>
                <w:lang w:val="en-US" w:eastAsia="zh-CN"/>
              </w:rPr>
              <w:t>400</w:t>
            </w:r>
          </w:p>
        </w:tc>
        <w:tc>
          <w:tcPr>
            <w:tcW w:w="932" w:type="dxa"/>
          </w:tcPr>
          <w:p w14:paraId="139501AA" w14:textId="097232AA" w:rsidR="00431B71" w:rsidRPr="00260AF0" w:rsidRDefault="00431B71" w:rsidP="00431B71">
            <w:pPr>
              <w:spacing w:after="0"/>
              <w:jc w:val="center"/>
              <w:rPr>
                <w:lang w:val="en-US" w:eastAsia="zh-CN"/>
              </w:rPr>
            </w:pPr>
            <w:r w:rsidRPr="00173745">
              <w:t>-11.6</w:t>
            </w:r>
          </w:p>
        </w:tc>
        <w:tc>
          <w:tcPr>
            <w:tcW w:w="876" w:type="dxa"/>
          </w:tcPr>
          <w:p w14:paraId="6EA34A78" w14:textId="510C278C" w:rsidR="00431B71" w:rsidRPr="00260AF0" w:rsidRDefault="00431B71" w:rsidP="00431B71">
            <w:pPr>
              <w:spacing w:after="0"/>
              <w:jc w:val="center"/>
              <w:rPr>
                <w:lang w:val="en-US" w:eastAsia="zh-CN"/>
              </w:rPr>
            </w:pPr>
            <w:r w:rsidRPr="00823F98">
              <w:t>-11.3</w:t>
            </w:r>
          </w:p>
        </w:tc>
        <w:tc>
          <w:tcPr>
            <w:tcW w:w="671" w:type="dxa"/>
          </w:tcPr>
          <w:p w14:paraId="50D8907D" w14:textId="66684C8F" w:rsidR="00431B71" w:rsidRPr="00260AF0" w:rsidRDefault="00431B71" w:rsidP="00431B71">
            <w:pPr>
              <w:spacing w:after="0"/>
              <w:jc w:val="center"/>
            </w:pPr>
            <w:r w:rsidRPr="00B31641">
              <w:t>-11.2</w:t>
            </w:r>
          </w:p>
        </w:tc>
        <w:tc>
          <w:tcPr>
            <w:tcW w:w="995" w:type="dxa"/>
          </w:tcPr>
          <w:p w14:paraId="4C2B9D1F" w14:textId="201BAB88" w:rsidR="00431B71" w:rsidRPr="00260AF0" w:rsidRDefault="00431B71" w:rsidP="00431B71">
            <w:pPr>
              <w:spacing w:after="0"/>
              <w:jc w:val="center"/>
            </w:pPr>
            <w:r w:rsidRPr="00260328">
              <w:t>-10.67</w:t>
            </w:r>
          </w:p>
        </w:tc>
        <w:tc>
          <w:tcPr>
            <w:tcW w:w="1283" w:type="dxa"/>
            <w:vAlign w:val="center"/>
          </w:tcPr>
          <w:p w14:paraId="3C118CCA" w14:textId="3C4C0A15" w:rsidR="00431B71" w:rsidRPr="00260AF0" w:rsidRDefault="00431B71" w:rsidP="00431B71">
            <w:pPr>
              <w:spacing w:after="0"/>
              <w:jc w:val="center"/>
              <w:rPr>
                <w:lang w:val="en-US" w:eastAsia="zh-CN"/>
              </w:rPr>
            </w:pPr>
            <w:r w:rsidRPr="00260AF0">
              <w:t>-7.3</w:t>
            </w:r>
          </w:p>
        </w:tc>
      </w:tr>
      <w:tr w:rsidR="00431B71" w:rsidRPr="00260AF0" w14:paraId="439169F9" w14:textId="0852EA4B" w:rsidTr="00431B71">
        <w:trPr>
          <w:trHeight w:val="280"/>
          <w:jc w:val="center"/>
        </w:trPr>
        <w:tc>
          <w:tcPr>
            <w:tcW w:w="1183" w:type="dxa"/>
            <w:vMerge/>
            <w:vAlign w:val="center"/>
            <w:hideMark/>
          </w:tcPr>
          <w:p w14:paraId="165FC234" w14:textId="77777777" w:rsidR="00431B71" w:rsidRPr="00260AF0" w:rsidRDefault="00431B71" w:rsidP="00431B71">
            <w:pPr>
              <w:spacing w:after="0"/>
              <w:jc w:val="center"/>
              <w:rPr>
                <w:lang w:val="en-US" w:eastAsia="zh-CN"/>
              </w:rPr>
            </w:pPr>
          </w:p>
        </w:tc>
        <w:tc>
          <w:tcPr>
            <w:tcW w:w="750" w:type="dxa"/>
            <w:vMerge w:val="restart"/>
            <w:shd w:val="clear" w:color="auto" w:fill="auto"/>
            <w:noWrap/>
            <w:vAlign w:val="center"/>
            <w:hideMark/>
          </w:tcPr>
          <w:p w14:paraId="72A9FA03" w14:textId="77777777" w:rsidR="00431B71" w:rsidRPr="00260AF0" w:rsidRDefault="00431B71" w:rsidP="00431B71">
            <w:pPr>
              <w:spacing w:after="0"/>
              <w:jc w:val="center"/>
              <w:rPr>
                <w:lang w:val="en-US" w:eastAsia="zh-CN"/>
              </w:rPr>
            </w:pPr>
            <w:r w:rsidRPr="00260AF0">
              <w:rPr>
                <w:lang w:val="en-US" w:eastAsia="zh-CN"/>
              </w:rPr>
              <w:t>30kHz</w:t>
            </w:r>
          </w:p>
        </w:tc>
        <w:tc>
          <w:tcPr>
            <w:tcW w:w="1880" w:type="dxa"/>
            <w:shd w:val="clear" w:color="auto" w:fill="auto"/>
            <w:noWrap/>
            <w:vAlign w:val="center"/>
            <w:hideMark/>
          </w:tcPr>
          <w:p w14:paraId="7DE93CF9" w14:textId="77777777" w:rsidR="00431B71" w:rsidRPr="00260AF0" w:rsidRDefault="00431B71" w:rsidP="00431B71">
            <w:pPr>
              <w:spacing w:after="0"/>
              <w:jc w:val="center"/>
              <w:rPr>
                <w:lang w:val="en-US" w:eastAsia="zh-CN"/>
              </w:rPr>
            </w:pPr>
            <w:r w:rsidRPr="00260AF0">
              <w:rPr>
                <w:lang w:val="en-US" w:eastAsia="zh-CN"/>
              </w:rPr>
              <w:t>AWGN</w:t>
            </w:r>
          </w:p>
        </w:tc>
        <w:tc>
          <w:tcPr>
            <w:tcW w:w="1061" w:type="dxa"/>
            <w:shd w:val="clear" w:color="auto" w:fill="auto"/>
            <w:noWrap/>
            <w:vAlign w:val="center"/>
            <w:hideMark/>
          </w:tcPr>
          <w:p w14:paraId="77D50E45" w14:textId="77777777" w:rsidR="00431B71" w:rsidRPr="00260AF0" w:rsidRDefault="00431B71" w:rsidP="00431B71">
            <w:pPr>
              <w:spacing w:after="0"/>
              <w:jc w:val="center"/>
              <w:rPr>
                <w:lang w:val="en-US" w:eastAsia="zh-CN"/>
              </w:rPr>
            </w:pPr>
            <w:r w:rsidRPr="00260AF0">
              <w:rPr>
                <w:lang w:val="en-US" w:eastAsia="zh-CN"/>
              </w:rPr>
              <w:t>0</w:t>
            </w:r>
          </w:p>
        </w:tc>
        <w:tc>
          <w:tcPr>
            <w:tcW w:w="932" w:type="dxa"/>
          </w:tcPr>
          <w:p w14:paraId="467EED63" w14:textId="77777777" w:rsidR="00431B71" w:rsidRPr="00260AF0" w:rsidRDefault="00431B71" w:rsidP="00431B71">
            <w:pPr>
              <w:spacing w:after="0"/>
              <w:jc w:val="center"/>
              <w:rPr>
                <w:lang w:val="en-US" w:eastAsia="zh-CN"/>
              </w:rPr>
            </w:pPr>
          </w:p>
        </w:tc>
        <w:tc>
          <w:tcPr>
            <w:tcW w:w="876" w:type="dxa"/>
          </w:tcPr>
          <w:p w14:paraId="2C21BF59" w14:textId="32786E18" w:rsidR="00431B71" w:rsidRPr="00260AF0" w:rsidRDefault="00431B71" w:rsidP="00431B71">
            <w:pPr>
              <w:spacing w:after="0"/>
              <w:jc w:val="center"/>
              <w:rPr>
                <w:lang w:val="en-US" w:eastAsia="zh-CN"/>
              </w:rPr>
            </w:pPr>
            <w:r w:rsidRPr="00823F98">
              <w:t>-19.3</w:t>
            </w:r>
          </w:p>
        </w:tc>
        <w:tc>
          <w:tcPr>
            <w:tcW w:w="671" w:type="dxa"/>
          </w:tcPr>
          <w:p w14:paraId="722ED81C" w14:textId="4A4DEA75" w:rsidR="00431B71" w:rsidRPr="00260AF0" w:rsidRDefault="00431B71" w:rsidP="00431B71">
            <w:pPr>
              <w:spacing w:after="0"/>
              <w:jc w:val="center"/>
            </w:pPr>
            <w:r w:rsidRPr="00B31641">
              <w:t>-18.6</w:t>
            </w:r>
          </w:p>
        </w:tc>
        <w:tc>
          <w:tcPr>
            <w:tcW w:w="995" w:type="dxa"/>
          </w:tcPr>
          <w:p w14:paraId="2EDFEE6F" w14:textId="60904304" w:rsidR="00431B71" w:rsidRPr="00260AF0" w:rsidRDefault="00431B71" w:rsidP="00431B71">
            <w:pPr>
              <w:spacing w:after="0"/>
              <w:jc w:val="center"/>
            </w:pPr>
            <w:r w:rsidRPr="00260328">
              <w:t>-16.69</w:t>
            </w:r>
          </w:p>
        </w:tc>
        <w:tc>
          <w:tcPr>
            <w:tcW w:w="1283" w:type="dxa"/>
            <w:vAlign w:val="center"/>
          </w:tcPr>
          <w:p w14:paraId="6FF2E89B" w14:textId="403791C4" w:rsidR="00431B71" w:rsidRPr="00260AF0" w:rsidRDefault="00431B71" w:rsidP="00431B71">
            <w:pPr>
              <w:spacing w:after="0"/>
              <w:jc w:val="center"/>
              <w:rPr>
                <w:lang w:val="en-US" w:eastAsia="zh-CN"/>
              </w:rPr>
            </w:pPr>
            <w:r w:rsidRPr="00260AF0">
              <w:t>-14.3</w:t>
            </w:r>
          </w:p>
        </w:tc>
      </w:tr>
      <w:tr w:rsidR="00431B71" w:rsidRPr="00260AF0" w14:paraId="1630215F" w14:textId="54D26656" w:rsidTr="00431B71">
        <w:trPr>
          <w:trHeight w:val="280"/>
          <w:jc w:val="center"/>
        </w:trPr>
        <w:tc>
          <w:tcPr>
            <w:tcW w:w="1183" w:type="dxa"/>
            <w:vMerge/>
            <w:vAlign w:val="center"/>
            <w:hideMark/>
          </w:tcPr>
          <w:p w14:paraId="3C9B4781" w14:textId="77777777" w:rsidR="00431B71" w:rsidRPr="00260AF0" w:rsidRDefault="00431B71" w:rsidP="00431B71">
            <w:pPr>
              <w:spacing w:after="0"/>
              <w:jc w:val="center"/>
              <w:rPr>
                <w:lang w:val="en-US" w:eastAsia="zh-CN"/>
              </w:rPr>
            </w:pPr>
          </w:p>
        </w:tc>
        <w:tc>
          <w:tcPr>
            <w:tcW w:w="750" w:type="dxa"/>
            <w:vMerge/>
            <w:vAlign w:val="center"/>
            <w:hideMark/>
          </w:tcPr>
          <w:p w14:paraId="2C12F5BC" w14:textId="77777777" w:rsidR="00431B71" w:rsidRPr="00260AF0" w:rsidRDefault="00431B71" w:rsidP="00431B71">
            <w:pPr>
              <w:spacing w:after="0"/>
              <w:jc w:val="center"/>
              <w:rPr>
                <w:lang w:val="en-US" w:eastAsia="zh-CN"/>
              </w:rPr>
            </w:pPr>
          </w:p>
        </w:tc>
        <w:tc>
          <w:tcPr>
            <w:tcW w:w="1880" w:type="dxa"/>
            <w:shd w:val="clear" w:color="auto" w:fill="auto"/>
            <w:noWrap/>
            <w:vAlign w:val="center"/>
            <w:hideMark/>
          </w:tcPr>
          <w:p w14:paraId="6E69E6EA" w14:textId="77777777" w:rsidR="00431B71" w:rsidRPr="00260AF0" w:rsidRDefault="00431B71" w:rsidP="00431B71">
            <w:pPr>
              <w:spacing w:after="0"/>
              <w:jc w:val="center"/>
              <w:rPr>
                <w:lang w:val="en-US" w:eastAsia="zh-CN"/>
              </w:rPr>
            </w:pPr>
            <w:r w:rsidRPr="00260AF0">
              <w:rPr>
                <w:lang w:val="en-US" w:eastAsia="zh-CN"/>
              </w:rPr>
              <w:t>TDLC300-100 Low</w:t>
            </w:r>
          </w:p>
        </w:tc>
        <w:tc>
          <w:tcPr>
            <w:tcW w:w="1061" w:type="dxa"/>
            <w:shd w:val="clear" w:color="auto" w:fill="auto"/>
            <w:noWrap/>
            <w:vAlign w:val="center"/>
            <w:hideMark/>
          </w:tcPr>
          <w:p w14:paraId="6FCC92FF" w14:textId="77777777" w:rsidR="00431B71" w:rsidRPr="00260AF0" w:rsidRDefault="00431B71" w:rsidP="00431B71">
            <w:pPr>
              <w:spacing w:after="0"/>
              <w:jc w:val="center"/>
              <w:rPr>
                <w:lang w:val="en-US" w:eastAsia="zh-CN"/>
              </w:rPr>
            </w:pPr>
            <w:r w:rsidRPr="00260AF0">
              <w:rPr>
                <w:lang w:val="en-US" w:eastAsia="zh-CN"/>
              </w:rPr>
              <w:t>400</w:t>
            </w:r>
          </w:p>
        </w:tc>
        <w:tc>
          <w:tcPr>
            <w:tcW w:w="932" w:type="dxa"/>
          </w:tcPr>
          <w:p w14:paraId="71EF3757" w14:textId="2ADF02D7" w:rsidR="00431B71" w:rsidRPr="00260AF0" w:rsidRDefault="00431B71" w:rsidP="00431B71">
            <w:pPr>
              <w:spacing w:after="0"/>
              <w:jc w:val="center"/>
              <w:rPr>
                <w:lang w:val="en-US" w:eastAsia="zh-CN"/>
              </w:rPr>
            </w:pPr>
            <w:r w:rsidRPr="00173745">
              <w:t>-11.3</w:t>
            </w:r>
          </w:p>
        </w:tc>
        <w:tc>
          <w:tcPr>
            <w:tcW w:w="876" w:type="dxa"/>
          </w:tcPr>
          <w:p w14:paraId="682A714D" w14:textId="7B2E1A3E" w:rsidR="00431B71" w:rsidRPr="00260AF0" w:rsidRDefault="00431B71" w:rsidP="00431B71">
            <w:pPr>
              <w:spacing w:after="0"/>
              <w:jc w:val="center"/>
              <w:rPr>
                <w:lang w:val="en-US" w:eastAsia="zh-CN"/>
              </w:rPr>
            </w:pPr>
            <w:r w:rsidRPr="00823F98">
              <w:t>-11.8</w:t>
            </w:r>
          </w:p>
        </w:tc>
        <w:tc>
          <w:tcPr>
            <w:tcW w:w="671" w:type="dxa"/>
          </w:tcPr>
          <w:p w14:paraId="5F0F18C3" w14:textId="2A28628C" w:rsidR="00431B71" w:rsidRPr="00260AF0" w:rsidRDefault="00431B71" w:rsidP="00431B71">
            <w:pPr>
              <w:spacing w:after="0"/>
              <w:jc w:val="center"/>
            </w:pPr>
            <w:r w:rsidRPr="00B31641">
              <w:t>-12.7</w:t>
            </w:r>
          </w:p>
        </w:tc>
        <w:tc>
          <w:tcPr>
            <w:tcW w:w="995" w:type="dxa"/>
          </w:tcPr>
          <w:p w14:paraId="08799E45" w14:textId="1967DCA7" w:rsidR="00431B71" w:rsidRPr="00260AF0" w:rsidRDefault="00431B71" w:rsidP="00431B71">
            <w:pPr>
              <w:spacing w:after="0"/>
              <w:jc w:val="center"/>
            </w:pPr>
            <w:r w:rsidRPr="00260328">
              <w:t>-12.3</w:t>
            </w:r>
          </w:p>
        </w:tc>
        <w:tc>
          <w:tcPr>
            <w:tcW w:w="1283" w:type="dxa"/>
            <w:vAlign w:val="center"/>
          </w:tcPr>
          <w:p w14:paraId="26ACDDF7" w14:textId="5FCAF72F" w:rsidR="00431B71" w:rsidRPr="00260AF0" w:rsidRDefault="00431B71" w:rsidP="00431B71">
            <w:pPr>
              <w:spacing w:after="0"/>
              <w:jc w:val="center"/>
              <w:rPr>
                <w:lang w:val="en-US" w:eastAsia="zh-CN"/>
              </w:rPr>
            </w:pPr>
            <w:r w:rsidRPr="00260AF0">
              <w:t>-8.0</w:t>
            </w:r>
          </w:p>
        </w:tc>
      </w:tr>
    </w:tbl>
    <w:p w14:paraId="1FB1D255" w14:textId="03DEB723" w:rsidR="00260AF0" w:rsidRDefault="00260AF0" w:rsidP="00260AF0">
      <w:pPr>
        <w:widowControl w:val="0"/>
        <w:tabs>
          <w:tab w:val="left" w:pos="484"/>
          <w:tab w:val="left" w:pos="709"/>
          <w:tab w:val="left" w:pos="1440"/>
          <w:tab w:val="left" w:pos="1701"/>
        </w:tabs>
        <w:autoSpaceDN w:val="0"/>
        <w:snapToGrid w:val="0"/>
        <w:spacing w:before="60" w:after="60"/>
        <w:ind w:left="709"/>
        <w:rPr>
          <w:lang w:eastAsia="zh-CN"/>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850"/>
        <w:gridCol w:w="1603"/>
        <w:gridCol w:w="1061"/>
        <w:gridCol w:w="705"/>
        <w:gridCol w:w="905"/>
        <w:gridCol w:w="729"/>
        <w:gridCol w:w="850"/>
        <w:gridCol w:w="792"/>
        <w:gridCol w:w="1902"/>
      </w:tblGrid>
      <w:tr w:rsidR="00431B71" w:rsidRPr="00260AF0" w14:paraId="6488D084" w14:textId="14786187" w:rsidTr="00431B71">
        <w:trPr>
          <w:trHeight w:val="690"/>
          <w:jc w:val="center"/>
        </w:trPr>
        <w:tc>
          <w:tcPr>
            <w:tcW w:w="2647" w:type="dxa"/>
            <w:gridSpan w:val="2"/>
            <w:shd w:val="clear" w:color="auto" w:fill="auto"/>
            <w:vAlign w:val="center"/>
            <w:hideMark/>
          </w:tcPr>
          <w:p w14:paraId="2BDC9584" w14:textId="77777777" w:rsidR="00431B71" w:rsidRPr="00260AF0" w:rsidRDefault="00431B71" w:rsidP="00260AF0">
            <w:pPr>
              <w:spacing w:after="0"/>
              <w:jc w:val="center"/>
              <w:rPr>
                <w:bCs/>
                <w:color w:val="000000"/>
                <w:lang w:val="en-US" w:eastAsia="zh-CN"/>
              </w:rPr>
            </w:pPr>
            <w:r w:rsidRPr="00260AF0">
              <w:rPr>
                <w:bCs/>
                <w:color w:val="000000"/>
                <w:lang w:val="en-US" w:eastAsia="zh-CN"/>
              </w:rPr>
              <w:t>PRACH FR2-1 1T2R</w:t>
            </w:r>
          </w:p>
        </w:tc>
        <w:tc>
          <w:tcPr>
            <w:tcW w:w="1603" w:type="dxa"/>
            <w:shd w:val="clear" w:color="auto" w:fill="auto"/>
            <w:vAlign w:val="center"/>
            <w:hideMark/>
          </w:tcPr>
          <w:p w14:paraId="4860B17C" w14:textId="77777777" w:rsidR="00431B71" w:rsidRPr="00260AF0" w:rsidRDefault="00431B71" w:rsidP="00431B71">
            <w:pPr>
              <w:spacing w:after="0"/>
              <w:jc w:val="center"/>
              <w:rPr>
                <w:lang w:val="en-US" w:eastAsia="zh-CN"/>
              </w:rPr>
            </w:pPr>
            <w:r w:rsidRPr="00260AF0">
              <w:rPr>
                <w:lang w:val="en-US" w:eastAsia="zh-CN"/>
              </w:rPr>
              <w:t>Propagation condition</w:t>
            </w:r>
          </w:p>
        </w:tc>
        <w:tc>
          <w:tcPr>
            <w:tcW w:w="1061" w:type="dxa"/>
            <w:shd w:val="clear" w:color="auto" w:fill="auto"/>
            <w:vAlign w:val="center"/>
            <w:hideMark/>
          </w:tcPr>
          <w:p w14:paraId="4085B54B" w14:textId="77777777" w:rsidR="00431B71" w:rsidRPr="00260AF0" w:rsidRDefault="00431B71" w:rsidP="00431B71">
            <w:pPr>
              <w:spacing w:after="0"/>
              <w:jc w:val="center"/>
              <w:rPr>
                <w:lang w:val="en-US" w:eastAsia="zh-CN"/>
              </w:rPr>
            </w:pPr>
            <w:r w:rsidRPr="00260AF0">
              <w:rPr>
                <w:lang w:val="en-US" w:eastAsia="zh-CN"/>
              </w:rPr>
              <w:t>Frequency offset (Hz)</w:t>
            </w:r>
          </w:p>
        </w:tc>
        <w:tc>
          <w:tcPr>
            <w:tcW w:w="705" w:type="dxa"/>
            <w:vAlign w:val="center"/>
          </w:tcPr>
          <w:p w14:paraId="1C73F7B5" w14:textId="3D402010" w:rsidR="00431B71" w:rsidRPr="00260AF0" w:rsidRDefault="00431B71" w:rsidP="00431B71">
            <w:pPr>
              <w:spacing w:after="0"/>
              <w:jc w:val="center"/>
              <w:rPr>
                <w:lang w:val="en-US" w:eastAsia="zh-CN"/>
              </w:rPr>
            </w:pPr>
            <w:r w:rsidRPr="006B5281">
              <w:t>Nokia</w:t>
            </w:r>
          </w:p>
        </w:tc>
        <w:tc>
          <w:tcPr>
            <w:tcW w:w="905" w:type="dxa"/>
            <w:vAlign w:val="center"/>
          </w:tcPr>
          <w:p w14:paraId="7D3AC879" w14:textId="1C913A10" w:rsidR="00431B71" w:rsidRPr="00260AF0" w:rsidRDefault="00431B71" w:rsidP="00431B71">
            <w:pPr>
              <w:spacing w:after="0"/>
              <w:jc w:val="center"/>
              <w:rPr>
                <w:lang w:val="en-US" w:eastAsia="zh-CN"/>
              </w:rPr>
            </w:pPr>
            <w:r>
              <w:rPr>
                <w:rFonts w:hint="eastAsia"/>
                <w:lang w:val="en-US" w:eastAsia="zh-CN"/>
              </w:rPr>
              <w:t>E</w:t>
            </w:r>
            <w:r>
              <w:rPr>
                <w:lang w:val="en-US" w:eastAsia="zh-CN"/>
              </w:rPr>
              <w:t>ricsson</w:t>
            </w:r>
          </w:p>
        </w:tc>
        <w:tc>
          <w:tcPr>
            <w:tcW w:w="729" w:type="dxa"/>
            <w:vAlign w:val="center"/>
          </w:tcPr>
          <w:p w14:paraId="2C7AD09A" w14:textId="1CEF30A0" w:rsidR="00431B71" w:rsidRPr="00260AF0" w:rsidRDefault="00431B71" w:rsidP="00431B71">
            <w:pPr>
              <w:spacing w:after="0"/>
              <w:jc w:val="center"/>
              <w:rPr>
                <w:lang w:val="en-US" w:eastAsia="zh-CN"/>
              </w:rPr>
            </w:pPr>
            <w:r>
              <w:rPr>
                <w:rFonts w:hint="eastAsia"/>
                <w:lang w:eastAsia="zh-CN"/>
              </w:rPr>
              <w:t>H</w:t>
            </w:r>
            <w:r>
              <w:rPr>
                <w:lang w:eastAsia="zh-CN"/>
              </w:rPr>
              <w:t>uawei</w:t>
            </w:r>
          </w:p>
        </w:tc>
        <w:tc>
          <w:tcPr>
            <w:tcW w:w="850" w:type="dxa"/>
            <w:vAlign w:val="center"/>
          </w:tcPr>
          <w:p w14:paraId="2F8CE0E3" w14:textId="1A628D37" w:rsidR="00431B71" w:rsidRPr="00260AF0" w:rsidRDefault="00431B71" w:rsidP="00431B71">
            <w:pPr>
              <w:spacing w:after="0"/>
              <w:jc w:val="center"/>
              <w:rPr>
                <w:lang w:val="en-US" w:eastAsia="zh-CN"/>
              </w:rPr>
            </w:pPr>
            <w:r>
              <w:rPr>
                <w:rFonts w:hint="eastAsia"/>
                <w:lang w:val="en-US" w:eastAsia="zh-CN"/>
              </w:rPr>
              <w:t>Z</w:t>
            </w:r>
            <w:r>
              <w:rPr>
                <w:lang w:val="en-US" w:eastAsia="zh-CN"/>
              </w:rPr>
              <w:t>TE</w:t>
            </w:r>
          </w:p>
        </w:tc>
        <w:tc>
          <w:tcPr>
            <w:tcW w:w="792" w:type="dxa"/>
            <w:vAlign w:val="center"/>
          </w:tcPr>
          <w:p w14:paraId="23447BD3" w14:textId="4AE99D9A" w:rsidR="00431B71" w:rsidRPr="00431B71" w:rsidRDefault="00431B71" w:rsidP="00431B71">
            <w:pPr>
              <w:spacing w:after="0"/>
              <w:jc w:val="center"/>
              <w:rPr>
                <w:lang w:val="en-US" w:eastAsia="zh-CN"/>
              </w:rPr>
            </w:pPr>
            <w:r w:rsidRPr="00431B71">
              <w:rPr>
                <w:rFonts w:hint="eastAsia"/>
                <w:lang w:val="en-US" w:eastAsia="zh-CN"/>
              </w:rPr>
              <w:t>S</w:t>
            </w:r>
            <w:r w:rsidRPr="00431B71">
              <w:rPr>
                <w:lang w:val="en-US" w:eastAsia="zh-CN"/>
              </w:rPr>
              <w:t>amsung</w:t>
            </w:r>
          </w:p>
        </w:tc>
        <w:tc>
          <w:tcPr>
            <w:tcW w:w="1902" w:type="dxa"/>
            <w:vAlign w:val="center"/>
          </w:tcPr>
          <w:p w14:paraId="694236FC" w14:textId="756448A9" w:rsidR="00431B71" w:rsidRPr="00260AF0" w:rsidRDefault="00431B71" w:rsidP="00431B71">
            <w:pPr>
              <w:spacing w:after="0"/>
              <w:jc w:val="center"/>
              <w:rPr>
                <w:lang w:val="en-US" w:eastAsia="zh-CN"/>
              </w:rPr>
            </w:pPr>
            <w:r w:rsidRPr="00260AF0">
              <w:rPr>
                <w:b/>
                <w:lang w:val="en-US" w:eastAsia="zh-CN"/>
              </w:rPr>
              <w:t>Average</w:t>
            </w:r>
            <w:r w:rsidRPr="00260AF0">
              <w:rPr>
                <w:lang w:val="en-US" w:eastAsia="zh-CN"/>
              </w:rPr>
              <w:t xml:space="preserve"> ideal simulation results w/o PRACH repetition (Copied from Rel-15 R4-1907932)</w:t>
            </w:r>
          </w:p>
        </w:tc>
      </w:tr>
      <w:tr w:rsidR="00431B71" w:rsidRPr="00260AF0" w14:paraId="675D7E4E" w14:textId="6823E8A7" w:rsidTr="00431B71">
        <w:trPr>
          <w:trHeight w:val="280"/>
          <w:jc w:val="center"/>
        </w:trPr>
        <w:tc>
          <w:tcPr>
            <w:tcW w:w="1797" w:type="dxa"/>
            <w:vMerge w:val="restart"/>
            <w:shd w:val="clear" w:color="auto" w:fill="auto"/>
            <w:noWrap/>
            <w:vAlign w:val="center"/>
            <w:hideMark/>
          </w:tcPr>
          <w:p w14:paraId="535AA3B1" w14:textId="77777777" w:rsidR="00431B71" w:rsidRPr="00260AF0" w:rsidRDefault="00431B71" w:rsidP="00431B71">
            <w:pPr>
              <w:spacing w:after="0"/>
              <w:jc w:val="center"/>
              <w:rPr>
                <w:lang w:val="en-US" w:eastAsia="zh-CN"/>
              </w:rPr>
            </w:pPr>
            <w:r w:rsidRPr="00260AF0">
              <w:rPr>
                <w:lang w:val="en-US" w:eastAsia="zh-CN"/>
              </w:rPr>
              <w:t>Format A2</w:t>
            </w:r>
          </w:p>
        </w:tc>
        <w:tc>
          <w:tcPr>
            <w:tcW w:w="850" w:type="dxa"/>
            <w:vMerge w:val="restart"/>
            <w:shd w:val="clear" w:color="auto" w:fill="auto"/>
            <w:noWrap/>
            <w:vAlign w:val="center"/>
            <w:hideMark/>
          </w:tcPr>
          <w:p w14:paraId="57469CAF" w14:textId="77777777" w:rsidR="00431B71" w:rsidRPr="00260AF0" w:rsidRDefault="00431B71" w:rsidP="00431B71">
            <w:pPr>
              <w:spacing w:after="0"/>
              <w:jc w:val="center"/>
              <w:rPr>
                <w:lang w:val="en-US" w:eastAsia="zh-CN"/>
              </w:rPr>
            </w:pPr>
            <w:r w:rsidRPr="00260AF0">
              <w:rPr>
                <w:lang w:val="en-US" w:eastAsia="zh-CN"/>
              </w:rPr>
              <w:t>60kHz</w:t>
            </w:r>
          </w:p>
        </w:tc>
        <w:tc>
          <w:tcPr>
            <w:tcW w:w="1603" w:type="dxa"/>
            <w:shd w:val="clear" w:color="auto" w:fill="auto"/>
            <w:noWrap/>
            <w:vAlign w:val="center"/>
            <w:hideMark/>
          </w:tcPr>
          <w:p w14:paraId="4AF5C82E" w14:textId="77777777" w:rsidR="00431B71" w:rsidRPr="00260AF0" w:rsidRDefault="00431B71" w:rsidP="00431B71">
            <w:pPr>
              <w:spacing w:after="0"/>
              <w:jc w:val="center"/>
              <w:rPr>
                <w:lang w:val="en-US" w:eastAsia="zh-CN"/>
              </w:rPr>
            </w:pPr>
            <w:r w:rsidRPr="00260AF0">
              <w:rPr>
                <w:lang w:val="en-US" w:eastAsia="zh-CN"/>
              </w:rPr>
              <w:t>AWGN</w:t>
            </w:r>
          </w:p>
        </w:tc>
        <w:tc>
          <w:tcPr>
            <w:tcW w:w="1061" w:type="dxa"/>
            <w:shd w:val="clear" w:color="auto" w:fill="auto"/>
            <w:noWrap/>
            <w:vAlign w:val="center"/>
            <w:hideMark/>
          </w:tcPr>
          <w:p w14:paraId="520D680C" w14:textId="77777777" w:rsidR="00431B71" w:rsidRPr="00260AF0" w:rsidRDefault="00431B71" w:rsidP="00431B71">
            <w:pPr>
              <w:spacing w:after="0"/>
              <w:jc w:val="center"/>
              <w:rPr>
                <w:lang w:val="en-US" w:eastAsia="zh-CN"/>
              </w:rPr>
            </w:pPr>
            <w:r w:rsidRPr="00260AF0">
              <w:rPr>
                <w:lang w:val="en-US" w:eastAsia="zh-CN"/>
              </w:rPr>
              <w:t>0</w:t>
            </w:r>
          </w:p>
        </w:tc>
        <w:tc>
          <w:tcPr>
            <w:tcW w:w="705" w:type="dxa"/>
            <w:vAlign w:val="center"/>
          </w:tcPr>
          <w:p w14:paraId="30B36BC9" w14:textId="76607289" w:rsidR="00431B71" w:rsidRPr="00260AF0" w:rsidRDefault="00431B71" w:rsidP="00431B71">
            <w:pPr>
              <w:spacing w:after="0"/>
              <w:jc w:val="center"/>
              <w:rPr>
                <w:lang w:val="en-US" w:eastAsia="zh-CN"/>
              </w:rPr>
            </w:pPr>
            <w:r w:rsidRPr="00823200">
              <w:t>-18.7</w:t>
            </w:r>
          </w:p>
        </w:tc>
        <w:tc>
          <w:tcPr>
            <w:tcW w:w="905" w:type="dxa"/>
            <w:vAlign w:val="center"/>
          </w:tcPr>
          <w:p w14:paraId="3725FAFC" w14:textId="46156545" w:rsidR="00431B71" w:rsidRPr="00260AF0" w:rsidRDefault="00431B71" w:rsidP="00431B71">
            <w:pPr>
              <w:spacing w:after="0"/>
              <w:jc w:val="center"/>
              <w:rPr>
                <w:lang w:val="en-US" w:eastAsia="zh-CN"/>
              </w:rPr>
            </w:pPr>
            <w:r w:rsidRPr="00332D90">
              <w:t>-17.9</w:t>
            </w:r>
          </w:p>
        </w:tc>
        <w:tc>
          <w:tcPr>
            <w:tcW w:w="729" w:type="dxa"/>
            <w:vAlign w:val="center"/>
          </w:tcPr>
          <w:p w14:paraId="5674F580" w14:textId="719E40B6" w:rsidR="00431B71" w:rsidRPr="00260AF0" w:rsidRDefault="00431B71" w:rsidP="00431B71">
            <w:pPr>
              <w:spacing w:after="0"/>
              <w:jc w:val="center"/>
              <w:rPr>
                <w:lang w:val="en-US" w:eastAsia="zh-CN"/>
              </w:rPr>
            </w:pPr>
            <w:r w:rsidRPr="00FA511C">
              <w:t>-18.9</w:t>
            </w:r>
          </w:p>
        </w:tc>
        <w:tc>
          <w:tcPr>
            <w:tcW w:w="850" w:type="dxa"/>
            <w:vAlign w:val="center"/>
          </w:tcPr>
          <w:p w14:paraId="369DA0B1" w14:textId="2C4A3BCA" w:rsidR="00431B71" w:rsidRPr="00260AF0" w:rsidRDefault="00431B71" w:rsidP="00431B71">
            <w:pPr>
              <w:spacing w:after="0"/>
              <w:jc w:val="center"/>
              <w:rPr>
                <w:lang w:val="en-US" w:eastAsia="zh-CN"/>
              </w:rPr>
            </w:pPr>
            <w:r w:rsidRPr="00C46672">
              <w:t>-17</w:t>
            </w:r>
          </w:p>
        </w:tc>
        <w:tc>
          <w:tcPr>
            <w:tcW w:w="792" w:type="dxa"/>
            <w:vAlign w:val="center"/>
          </w:tcPr>
          <w:p w14:paraId="14D98A6B" w14:textId="2D13FA53" w:rsidR="00431B71" w:rsidRPr="00CB2635" w:rsidRDefault="00431B71" w:rsidP="00431B71">
            <w:pPr>
              <w:spacing w:after="0"/>
              <w:jc w:val="center"/>
            </w:pPr>
            <w:r w:rsidRPr="008C15F5">
              <w:t>-16.65</w:t>
            </w:r>
          </w:p>
        </w:tc>
        <w:tc>
          <w:tcPr>
            <w:tcW w:w="1902" w:type="dxa"/>
            <w:vAlign w:val="center"/>
          </w:tcPr>
          <w:p w14:paraId="44A13EFC" w14:textId="154F0E05" w:rsidR="00431B71" w:rsidRPr="00260AF0" w:rsidRDefault="00431B71" w:rsidP="00431B71">
            <w:pPr>
              <w:spacing w:after="0"/>
              <w:jc w:val="center"/>
              <w:rPr>
                <w:lang w:val="en-US" w:eastAsia="zh-CN"/>
              </w:rPr>
            </w:pPr>
            <w:r w:rsidRPr="00CB2635">
              <w:t>-14.4</w:t>
            </w:r>
          </w:p>
        </w:tc>
      </w:tr>
      <w:tr w:rsidR="00431B71" w:rsidRPr="00260AF0" w14:paraId="53549F1A" w14:textId="78FA2E19" w:rsidTr="00431B71">
        <w:trPr>
          <w:trHeight w:val="280"/>
          <w:jc w:val="center"/>
        </w:trPr>
        <w:tc>
          <w:tcPr>
            <w:tcW w:w="1797" w:type="dxa"/>
            <w:vMerge/>
            <w:vAlign w:val="center"/>
            <w:hideMark/>
          </w:tcPr>
          <w:p w14:paraId="08C37066" w14:textId="77777777" w:rsidR="00431B71" w:rsidRPr="00260AF0" w:rsidRDefault="00431B71" w:rsidP="00431B71">
            <w:pPr>
              <w:spacing w:after="0"/>
              <w:jc w:val="center"/>
              <w:rPr>
                <w:lang w:val="en-US" w:eastAsia="zh-CN"/>
              </w:rPr>
            </w:pPr>
          </w:p>
        </w:tc>
        <w:tc>
          <w:tcPr>
            <w:tcW w:w="850" w:type="dxa"/>
            <w:vMerge/>
            <w:vAlign w:val="center"/>
            <w:hideMark/>
          </w:tcPr>
          <w:p w14:paraId="4CBBA869" w14:textId="77777777" w:rsidR="00431B71" w:rsidRPr="00260AF0" w:rsidRDefault="00431B71" w:rsidP="00431B71">
            <w:pPr>
              <w:spacing w:after="0"/>
              <w:jc w:val="center"/>
              <w:rPr>
                <w:lang w:val="en-US" w:eastAsia="zh-CN"/>
              </w:rPr>
            </w:pPr>
          </w:p>
        </w:tc>
        <w:tc>
          <w:tcPr>
            <w:tcW w:w="1603" w:type="dxa"/>
            <w:shd w:val="clear" w:color="auto" w:fill="auto"/>
            <w:noWrap/>
            <w:vAlign w:val="center"/>
            <w:hideMark/>
          </w:tcPr>
          <w:p w14:paraId="56389631" w14:textId="77777777" w:rsidR="00431B71" w:rsidRPr="00260AF0" w:rsidRDefault="00431B71" w:rsidP="00431B71">
            <w:pPr>
              <w:spacing w:after="0"/>
              <w:jc w:val="center"/>
              <w:rPr>
                <w:lang w:val="en-US" w:eastAsia="zh-CN"/>
              </w:rPr>
            </w:pPr>
            <w:r w:rsidRPr="00260AF0">
              <w:rPr>
                <w:lang w:val="en-US" w:eastAsia="zh-CN"/>
              </w:rPr>
              <w:t>TDLA30-300 Low</w:t>
            </w:r>
          </w:p>
        </w:tc>
        <w:tc>
          <w:tcPr>
            <w:tcW w:w="1061" w:type="dxa"/>
            <w:shd w:val="clear" w:color="auto" w:fill="auto"/>
            <w:noWrap/>
            <w:vAlign w:val="center"/>
            <w:hideMark/>
          </w:tcPr>
          <w:p w14:paraId="53E6ABAB" w14:textId="77777777" w:rsidR="00431B71" w:rsidRPr="00260AF0" w:rsidRDefault="00431B71" w:rsidP="00431B71">
            <w:pPr>
              <w:spacing w:after="0"/>
              <w:jc w:val="center"/>
              <w:rPr>
                <w:lang w:val="en-US" w:eastAsia="zh-CN"/>
              </w:rPr>
            </w:pPr>
            <w:r w:rsidRPr="00260AF0">
              <w:rPr>
                <w:lang w:val="en-US" w:eastAsia="zh-CN"/>
              </w:rPr>
              <w:t>4000</w:t>
            </w:r>
          </w:p>
        </w:tc>
        <w:tc>
          <w:tcPr>
            <w:tcW w:w="705" w:type="dxa"/>
            <w:vAlign w:val="center"/>
          </w:tcPr>
          <w:p w14:paraId="6204E9C4" w14:textId="6D16F5A4" w:rsidR="00431B71" w:rsidRPr="00260AF0" w:rsidRDefault="00431B71" w:rsidP="00431B71">
            <w:pPr>
              <w:spacing w:after="0"/>
              <w:jc w:val="center"/>
              <w:rPr>
                <w:lang w:val="en-US" w:eastAsia="zh-CN"/>
              </w:rPr>
            </w:pPr>
            <w:r w:rsidRPr="00823200">
              <w:t>-11.1</w:t>
            </w:r>
          </w:p>
        </w:tc>
        <w:tc>
          <w:tcPr>
            <w:tcW w:w="905" w:type="dxa"/>
            <w:vAlign w:val="center"/>
          </w:tcPr>
          <w:p w14:paraId="5CF371D7" w14:textId="0F086AC1" w:rsidR="00431B71" w:rsidRPr="00260AF0" w:rsidRDefault="00431B71" w:rsidP="00431B71">
            <w:pPr>
              <w:spacing w:after="0"/>
              <w:jc w:val="center"/>
              <w:rPr>
                <w:lang w:val="en-US" w:eastAsia="zh-CN"/>
              </w:rPr>
            </w:pPr>
            <w:r w:rsidRPr="00332D90">
              <w:t>-10.3</w:t>
            </w:r>
          </w:p>
        </w:tc>
        <w:tc>
          <w:tcPr>
            <w:tcW w:w="729" w:type="dxa"/>
            <w:vAlign w:val="center"/>
          </w:tcPr>
          <w:p w14:paraId="3FE3BAC6" w14:textId="3C4E78BE" w:rsidR="00431B71" w:rsidRPr="00260AF0" w:rsidRDefault="00431B71" w:rsidP="00431B71">
            <w:pPr>
              <w:spacing w:after="0"/>
              <w:jc w:val="center"/>
              <w:rPr>
                <w:lang w:val="en-US" w:eastAsia="zh-CN"/>
              </w:rPr>
            </w:pPr>
            <w:r w:rsidRPr="00FA511C">
              <w:t>-9.9</w:t>
            </w:r>
          </w:p>
        </w:tc>
        <w:tc>
          <w:tcPr>
            <w:tcW w:w="850" w:type="dxa"/>
            <w:vAlign w:val="center"/>
          </w:tcPr>
          <w:p w14:paraId="6FFBC856" w14:textId="36E4713A" w:rsidR="00431B71" w:rsidRPr="00260AF0" w:rsidRDefault="00431B71" w:rsidP="00431B71">
            <w:pPr>
              <w:spacing w:after="0"/>
              <w:jc w:val="center"/>
              <w:rPr>
                <w:lang w:val="en-US" w:eastAsia="zh-CN"/>
              </w:rPr>
            </w:pPr>
            <w:r w:rsidRPr="00C46672">
              <w:t>-10.5</w:t>
            </w:r>
          </w:p>
        </w:tc>
        <w:tc>
          <w:tcPr>
            <w:tcW w:w="792" w:type="dxa"/>
            <w:vAlign w:val="center"/>
          </w:tcPr>
          <w:p w14:paraId="2B12EC1F" w14:textId="72771116" w:rsidR="00431B71" w:rsidRPr="00CB2635" w:rsidRDefault="00431B71" w:rsidP="00431B71">
            <w:pPr>
              <w:spacing w:after="0"/>
              <w:jc w:val="center"/>
            </w:pPr>
            <w:r w:rsidRPr="008C15F5">
              <w:t>-10.88</w:t>
            </w:r>
          </w:p>
        </w:tc>
        <w:tc>
          <w:tcPr>
            <w:tcW w:w="1902" w:type="dxa"/>
            <w:vAlign w:val="center"/>
          </w:tcPr>
          <w:p w14:paraId="30C76C25" w14:textId="789FF1FA" w:rsidR="00431B71" w:rsidRPr="00260AF0" w:rsidRDefault="00431B71" w:rsidP="00431B71">
            <w:pPr>
              <w:spacing w:after="0"/>
              <w:jc w:val="center"/>
              <w:rPr>
                <w:lang w:val="en-US" w:eastAsia="zh-CN"/>
              </w:rPr>
            </w:pPr>
            <w:r w:rsidRPr="00CB2635">
              <w:t>-6.4</w:t>
            </w:r>
          </w:p>
        </w:tc>
      </w:tr>
      <w:tr w:rsidR="00431B71" w:rsidRPr="00260AF0" w14:paraId="2F40F0D6" w14:textId="6D8C930B" w:rsidTr="00431B71">
        <w:trPr>
          <w:trHeight w:val="280"/>
          <w:jc w:val="center"/>
        </w:trPr>
        <w:tc>
          <w:tcPr>
            <w:tcW w:w="1797" w:type="dxa"/>
            <w:vMerge/>
            <w:vAlign w:val="center"/>
            <w:hideMark/>
          </w:tcPr>
          <w:p w14:paraId="70689C6F" w14:textId="77777777" w:rsidR="00431B71" w:rsidRPr="00260AF0" w:rsidRDefault="00431B71" w:rsidP="00431B71">
            <w:pPr>
              <w:spacing w:after="0"/>
              <w:jc w:val="center"/>
              <w:rPr>
                <w:lang w:val="en-US" w:eastAsia="zh-CN"/>
              </w:rPr>
            </w:pPr>
          </w:p>
        </w:tc>
        <w:tc>
          <w:tcPr>
            <w:tcW w:w="850" w:type="dxa"/>
            <w:vMerge w:val="restart"/>
            <w:shd w:val="clear" w:color="auto" w:fill="auto"/>
            <w:noWrap/>
            <w:vAlign w:val="center"/>
            <w:hideMark/>
          </w:tcPr>
          <w:p w14:paraId="78462F0E" w14:textId="77777777" w:rsidR="00431B71" w:rsidRPr="00260AF0" w:rsidRDefault="00431B71" w:rsidP="00431B71">
            <w:pPr>
              <w:spacing w:after="0"/>
              <w:jc w:val="center"/>
              <w:rPr>
                <w:lang w:val="en-US" w:eastAsia="zh-CN"/>
              </w:rPr>
            </w:pPr>
            <w:r w:rsidRPr="00260AF0">
              <w:rPr>
                <w:lang w:val="en-US" w:eastAsia="zh-CN"/>
              </w:rPr>
              <w:t>120kHz</w:t>
            </w:r>
          </w:p>
        </w:tc>
        <w:tc>
          <w:tcPr>
            <w:tcW w:w="1603" w:type="dxa"/>
            <w:shd w:val="clear" w:color="auto" w:fill="auto"/>
            <w:noWrap/>
            <w:vAlign w:val="center"/>
            <w:hideMark/>
          </w:tcPr>
          <w:p w14:paraId="3788191C" w14:textId="77777777" w:rsidR="00431B71" w:rsidRPr="00260AF0" w:rsidRDefault="00431B71" w:rsidP="00431B71">
            <w:pPr>
              <w:spacing w:after="0"/>
              <w:jc w:val="center"/>
              <w:rPr>
                <w:lang w:val="en-US" w:eastAsia="zh-CN"/>
              </w:rPr>
            </w:pPr>
            <w:r w:rsidRPr="00260AF0">
              <w:rPr>
                <w:lang w:val="en-US" w:eastAsia="zh-CN"/>
              </w:rPr>
              <w:t>AWGN</w:t>
            </w:r>
          </w:p>
        </w:tc>
        <w:tc>
          <w:tcPr>
            <w:tcW w:w="1061" w:type="dxa"/>
            <w:shd w:val="clear" w:color="auto" w:fill="auto"/>
            <w:noWrap/>
            <w:vAlign w:val="center"/>
            <w:hideMark/>
          </w:tcPr>
          <w:p w14:paraId="7B3805BC" w14:textId="77777777" w:rsidR="00431B71" w:rsidRPr="00260AF0" w:rsidRDefault="00431B71" w:rsidP="00431B71">
            <w:pPr>
              <w:spacing w:after="0"/>
              <w:jc w:val="center"/>
              <w:rPr>
                <w:lang w:val="en-US" w:eastAsia="zh-CN"/>
              </w:rPr>
            </w:pPr>
            <w:r w:rsidRPr="00260AF0">
              <w:rPr>
                <w:lang w:val="en-US" w:eastAsia="zh-CN"/>
              </w:rPr>
              <w:t>0</w:t>
            </w:r>
          </w:p>
        </w:tc>
        <w:tc>
          <w:tcPr>
            <w:tcW w:w="705" w:type="dxa"/>
            <w:vAlign w:val="center"/>
          </w:tcPr>
          <w:p w14:paraId="2C648A87" w14:textId="24DA88CB" w:rsidR="00431B71" w:rsidRPr="00260AF0" w:rsidRDefault="00431B71" w:rsidP="00431B71">
            <w:pPr>
              <w:spacing w:after="0"/>
              <w:jc w:val="center"/>
              <w:rPr>
                <w:lang w:val="en-US" w:eastAsia="zh-CN"/>
              </w:rPr>
            </w:pPr>
            <w:r w:rsidRPr="00823200">
              <w:t>-18.8</w:t>
            </w:r>
          </w:p>
        </w:tc>
        <w:tc>
          <w:tcPr>
            <w:tcW w:w="905" w:type="dxa"/>
            <w:vAlign w:val="center"/>
          </w:tcPr>
          <w:p w14:paraId="33950E53" w14:textId="3F4F3FD3" w:rsidR="00431B71" w:rsidRPr="00260AF0" w:rsidRDefault="00431B71" w:rsidP="00431B71">
            <w:pPr>
              <w:spacing w:after="0"/>
              <w:jc w:val="center"/>
              <w:rPr>
                <w:lang w:val="en-US" w:eastAsia="zh-CN"/>
              </w:rPr>
            </w:pPr>
            <w:r w:rsidRPr="00332D90">
              <w:t>-17.7</w:t>
            </w:r>
          </w:p>
        </w:tc>
        <w:tc>
          <w:tcPr>
            <w:tcW w:w="729" w:type="dxa"/>
            <w:vAlign w:val="center"/>
          </w:tcPr>
          <w:p w14:paraId="58883D1A" w14:textId="6B1B1742" w:rsidR="00431B71" w:rsidRPr="00260AF0" w:rsidRDefault="00431B71" w:rsidP="00431B71">
            <w:pPr>
              <w:spacing w:after="0"/>
              <w:jc w:val="center"/>
              <w:rPr>
                <w:lang w:val="en-US" w:eastAsia="zh-CN"/>
              </w:rPr>
            </w:pPr>
            <w:r w:rsidRPr="00FA511C">
              <w:t>-18.8</w:t>
            </w:r>
          </w:p>
        </w:tc>
        <w:tc>
          <w:tcPr>
            <w:tcW w:w="850" w:type="dxa"/>
            <w:vAlign w:val="center"/>
          </w:tcPr>
          <w:p w14:paraId="503F40CD" w14:textId="315D38F1" w:rsidR="00431B71" w:rsidRPr="00260AF0" w:rsidRDefault="00431B71" w:rsidP="00431B71">
            <w:pPr>
              <w:spacing w:after="0"/>
              <w:jc w:val="center"/>
              <w:rPr>
                <w:lang w:val="en-US" w:eastAsia="zh-CN"/>
              </w:rPr>
            </w:pPr>
            <w:r w:rsidRPr="00C46672">
              <w:t>-18.6</w:t>
            </w:r>
          </w:p>
        </w:tc>
        <w:tc>
          <w:tcPr>
            <w:tcW w:w="792" w:type="dxa"/>
            <w:vAlign w:val="center"/>
          </w:tcPr>
          <w:p w14:paraId="66773076" w14:textId="5CD773C3" w:rsidR="00431B71" w:rsidRPr="00CB2635" w:rsidRDefault="00431B71" w:rsidP="00431B71">
            <w:pPr>
              <w:spacing w:after="0"/>
              <w:jc w:val="center"/>
            </w:pPr>
            <w:r w:rsidRPr="008C15F5">
              <w:t>-16.70</w:t>
            </w:r>
          </w:p>
        </w:tc>
        <w:tc>
          <w:tcPr>
            <w:tcW w:w="1902" w:type="dxa"/>
            <w:vAlign w:val="center"/>
          </w:tcPr>
          <w:p w14:paraId="44F1F166" w14:textId="0FF9351C" w:rsidR="00431B71" w:rsidRPr="00260AF0" w:rsidRDefault="00431B71" w:rsidP="00431B71">
            <w:pPr>
              <w:spacing w:after="0"/>
              <w:jc w:val="center"/>
              <w:rPr>
                <w:lang w:val="en-US" w:eastAsia="zh-CN"/>
              </w:rPr>
            </w:pPr>
            <w:r w:rsidRPr="00CB2635">
              <w:t>-14.1</w:t>
            </w:r>
          </w:p>
        </w:tc>
      </w:tr>
      <w:tr w:rsidR="00431B71" w:rsidRPr="00260AF0" w14:paraId="6570280D" w14:textId="10C6BF2F" w:rsidTr="00431B71">
        <w:trPr>
          <w:trHeight w:val="280"/>
          <w:jc w:val="center"/>
        </w:trPr>
        <w:tc>
          <w:tcPr>
            <w:tcW w:w="1797" w:type="dxa"/>
            <w:vMerge/>
            <w:vAlign w:val="center"/>
            <w:hideMark/>
          </w:tcPr>
          <w:p w14:paraId="69641F2D" w14:textId="77777777" w:rsidR="00431B71" w:rsidRPr="00260AF0" w:rsidRDefault="00431B71" w:rsidP="00431B71">
            <w:pPr>
              <w:spacing w:after="0"/>
              <w:jc w:val="center"/>
              <w:rPr>
                <w:lang w:val="en-US" w:eastAsia="zh-CN"/>
              </w:rPr>
            </w:pPr>
          </w:p>
        </w:tc>
        <w:tc>
          <w:tcPr>
            <w:tcW w:w="850" w:type="dxa"/>
            <w:vMerge/>
            <w:vAlign w:val="center"/>
            <w:hideMark/>
          </w:tcPr>
          <w:p w14:paraId="410CEE98" w14:textId="77777777" w:rsidR="00431B71" w:rsidRPr="00260AF0" w:rsidRDefault="00431B71" w:rsidP="00431B71">
            <w:pPr>
              <w:spacing w:after="0"/>
              <w:jc w:val="center"/>
              <w:rPr>
                <w:lang w:val="en-US" w:eastAsia="zh-CN"/>
              </w:rPr>
            </w:pPr>
          </w:p>
        </w:tc>
        <w:tc>
          <w:tcPr>
            <w:tcW w:w="1603" w:type="dxa"/>
            <w:shd w:val="clear" w:color="auto" w:fill="auto"/>
            <w:noWrap/>
            <w:vAlign w:val="center"/>
            <w:hideMark/>
          </w:tcPr>
          <w:p w14:paraId="282A109E" w14:textId="77777777" w:rsidR="00431B71" w:rsidRPr="00260AF0" w:rsidRDefault="00431B71" w:rsidP="00431B71">
            <w:pPr>
              <w:spacing w:after="0"/>
              <w:jc w:val="center"/>
              <w:rPr>
                <w:lang w:val="en-US" w:eastAsia="zh-CN"/>
              </w:rPr>
            </w:pPr>
            <w:r w:rsidRPr="00260AF0">
              <w:rPr>
                <w:lang w:val="en-US" w:eastAsia="zh-CN"/>
              </w:rPr>
              <w:t>TDLA30-300 Low</w:t>
            </w:r>
          </w:p>
        </w:tc>
        <w:tc>
          <w:tcPr>
            <w:tcW w:w="1061" w:type="dxa"/>
            <w:shd w:val="clear" w:color="auto" w:fill="auto"/>
            <w:noWrap/>
            <w:vAlign w:val="center"/>
            <w:hideMark/>
          </w:tcPr>
          <w:p w14:paraId="70CC373E" w14:textId="77777777" w:rsidR="00431B71" w:rsidRPr="00260AF0" w:rsidRDefault="00431B71" w:rsidP="00431B71">
            <w:pPr>
              <w:spacing w:after="0"/>
              <w:jc w:val="center"/>
              <w:rPr>
                <w:lang w:val="en-US" w:eastAsia="zh-CN"/>
              </w:rPr>
            </w:pPr>
            <w:r w:rsidRPr="00260AF0">
              <w:rPr>
                <w:lang w:val="en-US" w:eastAsia="zh-CN"/>
              </w:rPr>
              <w:t>4000</w:t>
            </w:r>
          </w:p>
        </w:tc>
        <w:tc>
          <w:tcPr>
            <w:tcW w:w="705" w:type="dxa"/>
            <w:vAlign w:val="center"/>
          </w:tcPr>
          <w:p w14:paraId="6A874790" w14:textId="6EBEA318" w:rsidR="00431B71" w:rsidRPr="00260AF0" w:rsidRDefault="00431B71" w:rsidP="00431B71">
            <w:pPr>
              <w:spacing w:after="0"/>
              <w:jc w:val="center"/>
              <w:rPr>
                <w:lang w:val="en-US" w:eastAsia="zh-CN"/>
              </w:rPr>
            </w:pPr>
            <w:r w:rsidRPr="00823200">
              <w:t>-12.1</w:t>
            </w:r>
          </w:p>
        </w:tc>
        <w:tc>
          <w:tcPr>
            <w:tcW w:w="905" w:type="dxa"/>
            <w:vAlign w:val="center"/>
          </w:tcPr>
          <w:p w14:paraId="2E15A44D" w14:textId="49156200" w:rsidR="00431B71" w:rsidRPr="00260AF0" w:rsidRDefault="00431B71" w:rsidP="00431B71">
            <w:pPr>
              <w:spacing w:after="0"/>
              <w:jc w:val="center"/>
              <w:rPr>
                <w:lang w:val="en-US" w:eastAsia="zh-CN"/>
              </w:rPr>
            </w:pPr>
            <w:r w:rsidRPr="00332D90">
              <w:t>-10.6</w:t>
            </w:r>
          </w:p>
        </w:tc>
        <w:tc>
          <w:tcPr>
            <w:tcW w:w="729" w:type="dxa"/>
            <w:vAlign w:val="center"/>
          </w:tcPr>
          <w:p w14:paraId="0799496B" w14:textId="15FEA19B" w:rsidR="00431B71" w:rsidRPr="00260AF0" w:rsidRDefault="00431B71" w:rsidP="00431B71">
            <w:pPr>
              <w:spacing w:after="0"/>
              <w:jc w:val="center"/>
              <w:rPr>
                <w:lang w:val="en-US" w:eastAsia="zh-CN"/>
              </w:rPr>
            </w:pPr>
            <w:r w:rsidRPr="00FA511C">
              <w:t>-11.4</w:t>
            </w:r>
          </w:p>
        </w:tc>
        <w:tc>
          <w:tcPr>
            <w:tcW w:w="850" w:type="dxa"/>
            <w:vAlign w:val="center"/>
          </w:tcPr>
          <w:p w14:paraId="6739E4F2" w14:textId="1CA5862D" w:rsidR="00431B71" w:rsidRPr="00260AF0" w:rsidRDefault="00431B71" w:rsidP="00431B71">
            <w:pPr>
              <w:spacing w:after="0"/>
              <w:jc w:val="center"/>
              <w:rPr>
                <w:lang w:val="en-US" w:eastAsia="zh-CN"/>
              </w:rPr>
            </w:pPr>
            <w:r w:rsidRPr="00C46672">
              <w:t>-11.3</w:t>
            </w:r>
          </w:p>
        </w:tc>
        <w:tc>
          <w:tcPr>
            <w:tcW w:w="792" w:type="dxa"/>
            <w:vAlign w:val="center"/>
          </w:tcPr>
          <w:p w14:paraId="42CCA2E3" w14:textId="5080DE53" w:rsidR="00431B71" w:rsidRPr="00CB2635" w:rsidRDefault="00431B71" w:rsidP="00431B71">
            <w:pPr>
              <w:spacing w:after="0"/>
              <w:jc w:val="center"/>
            </w:pPr>
            <w:r w:rsidRPr="008C15F5">
              <w:t>-11.81</w:t>
            </w:r>
          </w:p>
        </w:tc>
        <w:tc>
          <w:tcPr>
            <w:tcW w:w="1902" w:type="dxa"/>
            <w:vAlign w:val="center"/>
          </w:tcPr>
          <w:p w14:paraId="33A11B7B" w14:textId="058B0F0A" w:rsidR="00431B71" w:rsidRPr="00260AF0" w:rsidRDefault="00431B71" w:rsidP="00431B71">
            <w:pPr>
              <w:spacing w:after="0"/>
              <w:jc w:val="center"/>
              <w:rPr>
                <w:lang w:val="en-US" w:eastAsia="zh-CN"/>
              </w:rPr>
            </w:pPr>
            <w:r w:rsidRPr="00CB2635">
              <w:t>-6.9</w:t>
            </w:r>
          </w:p>
        </w:tc>
      </w:tr>
      <w:tr w:rsidR="00431B71" w:rsidRPr="00260AF0" w14:paraId="6061527D" w14:textId="46A81A5F" w:rsidTr="00431B71">
        <w:trPr>
          <w:trHeight w:val="280"/>
          <w:jc w:val="center"/>
        </w:trPr>
        <w:tc>
          <w:tcPr>
            <w:tcW w:w="1797" w:type="dxa"/>
            <w:vMerge w:val="restart"/>
            <w:shd w:val="clear" w:color="auto" w:fill="auto"/>
            <w:noWrap/>
            <w:vAlign w:val="center"/>
            <w:hideMark/>
          </w:tcPr>
          <w:p w14:paraId="1ABD7588" w14:textId="77777777" w:rsidR="00431B71" w:rsidRPr="00260AF0" w:rsidRDefault="00431B71" w:rsidP="00431B71">
            <w:pPr>
              <w:spacing w:after="0"/>
              <w:jc w:val="center"/>
              <w:rPr>
                <w:lang w:val="en-US" w:eastAsia="zh-CN"/>
              </w:rPr>
            </w:pPr>
            <w:r w:rsidRPr="00260AF0">
              <w:rPr>
                <w:lang w:val="en-US" w:eastAsia="zh-CN"/>
              </w:rPr>
              <w:t>Format B4</w:t>
            </w:r>
          </w:p>
        </w:tc>
        <w:tc>
          <w:tcPr>
            <w:tcW w:w="850" w:type="dxa"/>
            <w:vMerge w:val="restart"/>
            <w:shd w:val="clear" w:color="auto" w:fill="auto"/>
            <w:noWrap/>
            <w:vAlign w:val="center"/>
            <w:hideMark/>
          </w:tcPr>
          <w:p w14:paraId="7152B114" w14:textId="77777777" w:rsidR="00431B71" w:rsidRPr="00260AF0" w:rsidRDefault="00431B71" w:rsidP="00431B71">
            <w:pPr>
              <w:spacing w:after="0"/>
              <w:jc w:val="center"/>
              <w:rPr>
                <w:lang w:val="en-US" w:eastAsia="zh-CN"/>
              </w:rPr>
            </w:pPr>
            <w:r w:rsidRPr="00260AF0">
              <w:rPr>
                <w:lang w:val="en-US" w:eastAsia="zh-CN"/>
              </w:rPr>
              <w:t>60kHz</w:t>
            </w:r>
          </w:p>
        </w:tc>
        <w:tc>
          <w:tcPr>
            <w:tcW w:w="1603" w:type="dxa"/>
            <w:shd w:val="clear" w:color="auto" w:fill="auto"/>
            <w:noWrap/>
            <w:vAlign w:val="center"/>
            <w:hideMark/>
          </w:tcPr>
          <w:p w14:paraId="0C6041D5" w14:textId="77777777" w:rsidR="00431B71" w:rsidRPr="00260AF0" w:rsidRDefault="00431B71" w:rsidP="00431B71">
            <w:pPr>
              <w:spacing w:after="0"/>
              <w:jc w:val="center"/>
              <w:rPr>
                <w:lang w:val="en-US" w:eastAsia="zh-CN"/>
              </w:rPr>
            </w:pPr>
            <w:r w:rsidRPr="00260AF0">
              <w:rPr>
                <w:lang w:val="en-US" w:eastAsia="zh-CN"/>
              </w:rPr>
              <w:t>AWGN</w:t>
            </w:r>
          </w:p>
        </w:tc>
        <w:tc>
          <w:tcPr>
            <w:tcW w:w="1061" w:type="dxa"/>
            <w:shd w:val="clear" w:color="auto" w:fill="auto"/>
            <w:noWrap/>
            <w:vAlign w:val="center"/>
            <w:hideMark/>
          </w:tcPr>
          <w:p w14:paraId="63CA3BB4" w14:textId="77777777" w:rsidR="00431B71" w:rsidRPr="00260AF0" w:rsidRDefault="00431B71" w:rsidP="00431B71">
            <w:pPr>
              <w:spacing w:after="0"/>
              <w:jc w:val="center"/>
              <w:rPr>
                <w:lang w:val="en-US" w:eastAsia="zh-CN"/>
              </w:rPr>
            </w:pPr>
            <w:r w:rsidRPr="00260AF0">
              <w:rPr>
                <w:lang w:val="en-US" w:eastAsia="zh-CN"/>
              </w:rPr>
              <w:t>0</w:t>
            </w:r>
          </w:p>
        </w:tc>
        <w:tc>
          <w:tcPr>
            <w:tcW w:w="705" w:type="dxa"/>
            <w:vAlign w:val="center"/>
          </w:tcPr>
          <w:p w14:paraId="1452E7C0" w14:textId="2283B746" w:rsidR="00431B71" w:rsidRPr="00260AF0" w:rsidRDefault="00431B71" w:rsidP="00431B71">
            <w:pPr>
              <w:spacing w:after="0"/>
              <w:jc w:val="center"/>
              <w:rPr>
                <w:lang w:val="en-US" w:eastAsia="zh-CN"/>
              </w:rPr>
            </w:pPr>
            <w:r w:rsidRPr="00823200">
              <w:t>-23.5</w:t>
            </w:r>
          </w:p>
        </w:tc>
        <w:tc>
          <w:tcPr>
            <w:tcW w:w="905" w:type="dxa"/>
            <w:vAlign w:val="center"/>
          </w:tcPr>
          <w:p w14:paraId="1298A89B" w14:textId="21570397" w:rsidR="00431B71" w:rsidRPr="00260AF0" w:rsidRDefault="00431B71" w:rsidP="00431B71">
            <w:pPr>
              <w:spacing w:after="0"/>
              <w:jc w:val="center"/>
              <w:rPr>
                <w:lang w:val="en-US" w:eastAsia="zh-CN"/>
              </w:rPr>
            </w:pPr>
            <w:r w:rsidRPr="00332D90">
              <w:t>-22.2</w:t>
            </w:r>
          </w:p>
        </w:tc>
        <w:tc>
          <w:tcPr>
            <w:tcW w:w="729" w:type="dxa"/>
            <w:vAlign w:val="center"/>
          </w:tcPr>
          <w:p w14:paraId="53ABAE3E" w14:textId="2F76F871" w:rsidR="00431B71" w:rsidRPr="00260AF0" w:rsidRDefault="00431B71" w:rsidP="00431B71">
            <w:pPr>
              <w:spacing w:after="0"/>
              <w:jc w:val="center"/>
              <w:rPr>
                <w:lang w:val="en-US" w:eastAsia="zh-CN"/>
              </w:rPr>
            </w:pPr>
            <w:r w:rsidRPr="00FA511C">
              <w:t>-20</w:t>
            </w:r>
          </w:p>
        </w:tc>
        <w:tc>
          <w:tcPr>
            <w:tcW w:w="850" w:type="dxa"/>
            <w:vAlign w:val="center"/>
          </w:tcPr>
          <w:p w14:paraId="2F44C630" w14:textId="15192AC4" w:rsidR="00431B71" w:rsidRPr="00260AF0" w:rsidRDefault="00431B71" w:rsidP="00431B71">
            <w:pPr>
              <w:spacing w:after="0"/>
              <w:jc w:val="center"/>
              <w:rPr>
                <w:lang w:val="en-US" w:eastAsia="zh-CN"/>
              </w:rPr>
            </w:pPr>
            <w:r w:rsidRPr="00C46672">
              <w:t>-21.7</w:t>
            </w:r>
          </w:p>
        </w:tc>
        <w:tc>
          <w:tcPr>
            <w:tcW w:w="792" w:type="dxa"/>
            <w:vAlign w:val="center"/>
          </w:tcPr>
          <w:p w14:paraId="5435DB8F" w14:textId="7ADDF1DC" w:rsidR="00431B71" w:rsidRPr="00CB2635" w:rsidRDefault="00431B71" w:rsidP="00431B71">
            <w:pPr>
              <w:spacing w:after="0"/>
              <w:jc w:val="center"/>
            </w:pPr>
            <w:r w:rsidRPr="008C15F5">
              <w:t>-20.90</w:t>
            </w:r>
          </w:p>
        </w:tc>
        <w:tc>
          <w:tcPr>
            <w:tcW w:w="1902" w:type="dxa"/>
            <w:vAlign w:val="center"/>
          </w:tcPr>
          <w:p w14:paraId="3A087C70" w14:textId="3F91B768" w:rsidR="00431B71" w:rsidRPr="00260AF0" w:rsidRDefault="00431B71" w:rsidP="00431B71">
            <w:pPr>
              <w:spacing w:after="0"/>
              <w:jc w:val="center"/>
              <w:rPr>
                <w:lang w:val="en-US" w:eastAsia="zh-CN"/>
              </w:rPr>
            </w:pPr>
            <w:r w:rsidRPr="00CB2635">
              <w:t>-18.5</w:t>
            </w:r>
          </w:p>
        </w:tc>
      </w:tr>
      <w:tr w:rsidR="00431B71" w:rsidRPr="00260AF0" w14:paraId="61D25052" w14:textId="729AAAED" w:rsidTr="00431B71">
        <w:trPr>
          <w:trHeight w:val="280"/>
          <w:jc w:val="center"/>
        </w:trPr>
        <w:tc>
          <w:tcPr>
            <w:tcW w:w="1797" w:type="dxa"/>
            <w:vMerge/>
            <w:vAlign w:val="center"/>
            <w:hideMark/>
          </w:tcPr>
          <w:p w14:paraId="10A6670C" w14:textId="77777777" w:rsidR="00431B71" w:rsidRPr="00260AF0" w:rsidRDefault="00431B71" w:rsidP="00431B71">
            <w:pPr>
              <w:spacing w:after="0"/>
              <w:jc w:val="center"/>
              <w:rPr>
                <w:lang w:val="en-US" w:eastAsia="zh-CN"/>
              </w:rPr>
            </w:pPr>
          </w:p>
        </w:tc>
        <w:tc>
          <w:tcPr>
            <w:tcW w:w="850" w:type="dxa"/>
            <w:vMerge/>
            <w:vAlign w:val="center"/>
            <w:hideMark/>
          </w:tcPr>
          <w:p w14:paraId="5ACBDE78" w14:textId="77777777" w:rsidR="00431B71" w:rsidRPr="00260AF0" w:rsidRDefault="00431B71" w:rsidP="00431B71">
            <w:pPr>
              <w:spacing w:after="0"/>
              <w:jc w:val="center"/>
              <w:rPr>
                <w:lang w:val="en-US" w:eastAsia="zh-CN"/>
              </w:rPr>
            </w:pPr>
          </w:p>
        </w:tc>
        <w:tc>
          <w:tcPr>
            <w:tcW w:w="1603" w:type="dxa"/>
            <w:shd w:val="clear" w:color="auto" w:fill="auto"/>
            <w:noWrap/>
            <w:vAlign w:val="center"/>
            <w:hideMark/>
          </w:tcPr>
          <w:p w14:paraId="5A229AC0" w14:textId="77777777" w:rsidR="00431B71" w:rsidRPr="00260AF0" w:rsidRDefault="00431B71" w:rsidP="00431B71">
            <w:pPr>
              <w:spacing w:after="0"/>
              <w:jc w:val="center"/>
              <w:rPr>
                <w:lang w:val="en-US" w:eastAsia="zh-CN"/>
              </w:rPr>
            </w:pPr>
            <w:r w:rsidRPr="00260AF0">
              <w:rPr>
                <w:lang w:val="en-US" w:eastAsia="zh-CN"/>
              </w:rPr>
              <w:t>TDLA30-300 Low</w:t>
            </w:r>
          </w:p>
        </w:tc>
        <w:tc>
          <w:tcPr>
            <w:tcW w:w="1061" w:type="dxa"/>
            <w:shd w:val="clear" w:color="auto" w:fill="auto"/>
            <w:noWrap/>
            <w:vAlign w:val="center"/>
            <w:hideMark/>
          </w:tcPr>
          <w:p w14:paraId="7C97ACEF" w14:textId="77777777" w:rsidR="00431B71" w:rsidRPr="00260AF0" w:rsidRDefault="00431B71" w:rsidP="00431B71">
            <w:pPr>
              <w:spacing w:after="0"/>
              <w:jc w:val="center"/>
              <w:rPr>
                <w:lang w:val="en-US" w:eastAsia="zh-CN"/>
              </w:rPr>
            </w:pPr>
            <w:r w:rsidRPr="00260AF0">
              <w:rPr>
                <w:lang w:val="en-US" w:eastAsia="zh-CN"/>
              </w:rPr>
              <w:t>4000</w:t>
            </w:r>
          </w:p>
        </w:tc>
        <w:tc>
          <w:tcPr>
            <w:tcW w:w="705" w:type="dxa"/>
            <w:vAlign w:val="center"/>
          </w:tcPr>
          <w:p w14:paraId="250C47BE" w14:textId="321AAD1B" w:rsidR="00431B71" w:rsidRPr="00260AF0" w:rsidRDefault="00431B71" w:rsidP="00431B71">
            <w:pPr>
              <w:spacing w:after="0"/>
              <w:jc w:val="center"/>
              <w:rPr>
                <w:lang w:val="en-US" w:eastAsia="zh-CN"/>
              </w:rPr>
            </w:pPr>
            <w:r w:rsidRPr="00A85BE2">
              <w:rPr>
                <w:color w:val="FF0000"/>
              </w:rPr>
              <w:t>-4.8</w:t>
            </w:r>
          </w:p>
        </w:tc>
        <w:tc>
          <w:tcPr>
            <w:tcW w:w="905" w:type="dxa"/>
            <w:vAlign w:val="center"/>
          </w:tcPr>
          <w:p w14:paraId="733B66D3" w14:textId="77777777" w:rsidR="00431B71" w:rsidRPr="00260AF0" w:rsidRDefault="00431B71" w:rsidP="00431B71">
            <w:pPr>
              <w:spacing w:after="0"/>
              <w:jc w:val="center"/>
              <w:rPr>
                <w:lang w:val="en-US" w:eastAsia="zh-CN"/>
              </w:rPr>
            </w:pPr>
          </w:p>
        </w:tc>
        <w:tc>
          <w:tcPr>
            <w:tcW w:w="729" w:type="dxa"/>
            <w:vAlign w:val="center"/>
          </w:tcPr>
          <w:p w14:paraId="7F382E06" w14:textId="7D7CF2AF" w:rsidR="00431B71" w:rsidRPr="00260AF0" w:rsidRDefault="00431B71" w:rsidP="00431B71">
            <w:pPr>
              <w:spacing w:after="0"/>
              <w:jc w:val="center"/>
              <w:rPr>
                <w:lang w:val="en-US" w:eastAsia="zh-CN"/>
              </w:rPr>
            </w:pPr>
            <w:r w:rsidRPr="00FA511C">
              <w:t>-12.9</w:t>
            </w:r>
          </w:p>
        </w:tc>
        <w:tc>
          <w:tcPr>
            <w:tcW w:w="850" w:type="dxa"/>
            <w:vAlign w:val="center"/>
          </w:tcPr>
          <w:p w14:paraId="05D065C2" w14:textId="018A6072" w:rsidR="00431B71" w:rsidRPr="00260AF0" w:rsidRDefault="00431B71" w:rsidP="00431B71">
            <w:pPr>
              <w:spacing w:after="0"/>
              <w:jc w:val="center"/>
              <w:rPr>
                <w:lang w:val="en-US" w:eastAsia="zh-CN"/>
              </w:rPr>
            </w:pPr>
            <w:r w:rsidRPr="00C46672">
              <w:t>-11.1</w:t>
            </w:r>
          </w:p>
        </w:tc>
        <w:tc>
          <w:tcPr>
            <w:tcW w:w="792" w:type="dxa"/>
            <w:vAlign w:val="center"/>
          </w:tcPr>
          <w:p w14:paraId="54B902B0" w14:textId="2F9491B7" w:rsidR="00431B71" w:rsidRPr="00CB2635" w:rsidRDefault="00431B71" w:rsidP="00431B71">
            <w:pPr>
              <w:spacing w:after="0"/>
              <w:jc w:val="center"/>
            </w:pPr>
            <w:r w:rsidRPr="008C15F5">
              <w:t>-13.76</w:t>
            </w:r>
          </w:p>
        </w:tc>
        <w:tc>
          <w:tcPr>
            <w:tcW w:w="1902" w:type="dxa"/>
            <w:vAlign w:val="center"/>
          </w:tcPr>
          <w:p w14:paraId="329C48EC" w14:textId="3134E16E" w:rsidR="00431B71" w:rsidRPr="00260AF0" w:rsidRDefault="00431B71" w:rsidP="00431B71">
            <w:pPr>
              <w:spacing w:after="0"/>
              <w:jc w:val="center"/>
              <w:rPr>
                <w:lang w:val="en-US" w:eastAsia="zh-CN"/>
              </w:rPr>
            </w:pPr>
            <w:r w:rsidRPr="00CB2635">
              <w:t>-6.1</w:t>
            </w:r>
          </w:p>
        </w:tc>
      </w:tr>
      <w:tr w:rsidR="00431B71" w:rsidRPr="00260AF0" w14:paraId="77979F9B" w14:textId="30A66545" w:rsidTr="00431B71">
        <w:trPr>
          <w:trHeight w:val="280"/>
          <w:jc w:val="center"/>
        </w:trPr>
        <w:tc>
          <w:tcPr>
            <w:tcW w:w="1797" w:type="dxa"/>
            <w:vMerge/>
            <w:vAlign w:val="center"/>
            <w:hideMark/>
          </w:tcPr>
          <w:p w14:paraId="5C605199" w14:textId="77777777" w:rsidR="00431B71" w:rsidRPr="00260AF0" w:rsidRDefault="00431B71" w:rsidP="00431B71">
            <w:pPr>
              <w:spacing w:after="0"/>
              <w:jc w:val="center"/>
              <w:rPr>
                <w:lang w:val="en-US" w:eastAsia="zh-CN"/>
              </w:rPr>
            </w:pPr>
          </w:p>
        </w:tc>
        <w:tc>
          <w:tcPr>
            <w:tcW w:w="850" w:type="dxa"/>
            <w:vMerge w:val="restart"/>
            <w:shd w:val="clear" w:color="auto" w:fill="auto"/>
            <w:noWrap/>
            <w:vAlign w:val="center"/>
            <w:hideMark/>
          </w:tcPr>
          <w:p w14:paraId="7627456D" w14:textId="77777777" w:rsidR="00431B71" w:rsidRPr="00260AF0" w:rsidRDefault="00431B71" w:rsidP="00431B71">
            <w:pPr>
              <w:spacing w:after="0"/>
              <w:jc w:val="center"/>
              <w:rPr>
                <w:lang w:val="en-US" w:eastAsia="zh-CN"/>
              </w:rPr>
            </w:pPr>
            <w:r w:rsidRPr="00260AF0">
              <w:rPr>
                <w:lang w:val="en-US" w:eastAsia="zh-CN"/>
              </w:rPr>
              <w:t>120kHz</w:t>
            </w:r>
          </w:p>
        </w:tc>
        <w:tc>
          <w:tcPr>
            <w:tcW w:w="1603" w:type="dxa"/>
            <w:shd w:val="clear" w:color="auto" w:fill="auto"/>
            <w:noWrap/>
            <w:vAlign w:val="center"/>
            <w:hideMark/>
          </w:tcPr>
          <w:p w14:paraId="5B9F678C" w14:textId="77777777" w:rsidR="00431B71" w:rsidRPr="00260AF0" w:rsidRDefault="00431B71" w:rsidP="00431B71">
            <w:pPr>
              <w:spacing w:after="0"/>
              <w:jc w:val="center"/>
              <w:rPr>
                <w:lang w:val="en-US" w:eastAsia="zh-CN"/>
              </w:rPr>
            </w:pPr>
            <w:r w:rsidRPr="00260AF0">
              <w:rPr>
                <w:lang w:val="en-US" w:eastAsia="zh-CN"/>
              </w:rPr>
              <w:t>AWGN</w:t>
            </w:r>
          </w:p>
        </w:tc>
        <w:tc>
          <w:tcPr>
            <w:tcW w:w="1061" w:type="dxa"/>
            <w:shd w:val="clear" w:color="auto" w:fill="auto"/>
            <w:noWrap/>
            <w:vAlign w:val="center"/>
            <w:hideMark/>
          </w:tcPr>
          <w:p w14:paraId="0D5456EE" w14:textId="77777777" w:rsidR="00431B71" w:rsidRPr="00260AF0" w:rsidRDefault="00431B71" w:rsidP="00431B71">
            <w:pPr>
              <w:spacing w:after="0"/>
              <w:jc w:val="center"/>
              <w:rPr>
                <w:lang w:val="en-US" w:eastAsia="zh-CN"/>
              </w:rPr>
            </w:pPr>
            <w:r w:rsidRPr="00260AF0">
              <w:rPr>
                <w:lang w:val="en-US" w:eastAsia="zh-CN"/>
              </w:rPr>
              <w:t>0</w:t>
            </w:r>
          </w:p>
        </w:tc>
        <w:tc>
          <w:tcPr>
            <w:tcW w:w="705" w:type="dxa"/>
            <w:vAlign w:val="center"/>
          </w:tcPr>
          <w:p w14:paraId="38B3D841" w14:textId="446FB2E2" w:rsidR="00431B71" w:rsidRPr="00260AF0" w:rsidRDefault="00431B71" w:rsidP="00431B71">
            <w:pPr>
              <w:spacing w:after="0"/>
              <w:jc w:val="center"/>
              <w:rPr>
                <w:lang w:val="en-US" w:eastAsia="zh-CN"/>
              </w:rPr>
            </w:pPr>
            <w:r w:rsidRPr="00823200">
              <w:t>-23.5</w:t>
            </w:r>
          </w:p>
        </w:tc>
        <w:tc>
          <w:tcPr>
            <w:tcW w:w="905" w:type="dxa"/>
            <w:vAlign w:val="center"/>
          </w:tcPr>
          <w:p w14:paraId="079461A3" w14:textId="5D1D6B7B" w:rsidR="00431B71" w:rsidRPr="00260AF0" w:rsidRDefault="00431B71" w:rsidP="00431B71">
            <w:pPr>
              <w:spacing w:after="0"/>
              <w:jc w:val="center"/>
              <w:rPr>
                <w:lang w:val="en-US" w:eastAsia="zh-CN"/>
              </w:rPr>
            </w:pPr>
            <w:r w:rsidRPr="00332D90">
              <w:t>-22.2</w:t>
            </w:r>
          </w:p>
        </w:tc>
        <w:tc>
          <w:tcPr>
            <w:tcW w:w="729" w:type="dxa"/>
            <w:vAlign w:val="center"/>
          </w:tcPr>
          <w:p w14:paraId="2B5BD002" w14:textId="1EA1922D" w:rsidR="00431B71" w:rsidRPr="00260AF0" w:rsidRDefault="00431B71" w:rsidP="00431B71">
            <w:pPr>
              <w:spacing w:after="0"/>
              <w:jc w:val="center"/>
              <w:rPr>
                <w:lang w:val="en-US" w:eastAsia="zh-CN"/>
              </w:rPr>
            </w:pPr>
            <w:r w:rsidRPr="00FA511C">
              <w:t>-19.7</w:t>
            </w:r>
          </w:p>
        </w:tc>
        <w:tc>
          <w:tcPr>
            <w:tcW w:w="850" w:type="dxa"/>
            <w:vAlign w:val="center"/>
          </w:tcPr>
          <w:p w14:paraId="70D25712" w14:textId="60F67053" w:rsidR="00431B71" w:rsidRPr="00260AF0" w:rsidRDefault="00431B71" w:rsidP="00431B71">
            <w:pPr>
              <w:spacing w:after="0"/>
              <w:jc w:val="center"/>
              <w:rPr>
                <w:lang w:val="en-US" w:eastAsia="zh-CN"/>
              </w:rPr>
            </w:pPr>
            <w:r w:rsidRPr="00C46672">
              <w:t>-21.7</w:t>
            </w:r>
          </w:p>
        </w:tc>
        <w:tc>
          <w:tcPr>
            <w:tcW w:w="792" w:type="dxa"/>
            <w:vAlign w:val="center"/>
          </w:tcPr>
          <w:p w14:paraId="68D5BA56" w14:textId="71A6D8A4" w:rsidR="00431B71" w:rsidRPr="00CB2635" w:rsidRDefault="00431B71" w:rsidP="00431B71">
            <w:pPr>
              <w:spacing w:after="0"/>
              <w:jc w:val="center"/>
            </w:pPr>
            <w:r w:rsidRPr="008C15F5">
              <w:t>-20.90</w:t>
            </w:r>
          </w:p>
        </w:tc>
        <w:tc>
          <w:tcPr>
            <w:tcW w:w="1902" w:type="dxa"/>
            <w:vAlign w:val="center"/>
          </w:tcPr>
          <w:p w14:paraId="7A87D23E" w14:textId="58A90FF3" w:rsidR="00431B71" w:rsidRPr="00260AF0" w:rsidRDefault="00431B71" w:rsidP="00431B71">
            <w:pPr>
              <w:spacing w:after="0"/>
              <w:jc w:val="center"/>
              <w:rPr>
                <w:lang w:val="en-US" w:eastAsia="zh-CN"/>
              </w:rPr>
            </w:pPr>
            <w:r w:rsidRPr="00CB2635">
              <w:t>-18.3</w:t>
            </w:r>
          </w:p>
        </w:tc>
      </w:tr>
      <w:tr w:rsidR="00431B71" w:rsidRPr="00260AF0" w14:paraId="373AB0D0" w14:textId="47998DFB" w:rsidTr="00431B71">
        <w:trPr>
          <w:trHeight w:val="280"/>
          <w:jc w:val="center"/>
        </w:trPr>
        <w:tc>
          <w:tcPr>
            <w:tcW w:w="1797" w:type="dxa"/>
            <w:vMerge/>
            <w:vAlign w:val="center"/>
            <w:hideMark/>
          </w:tcPr>
          <w:p w14:paraId="0ED2F187" w14:textId="77777777" w:rsidR="00431B71" w:rsidRPr="00260AF0" w:rsidRDefault="00431B71" w:rsidP="00431B71">
            <w:pPr>
              <w:spacing w:after="0"/>
              <w:jc w:val="center"/>
              <w:rPr>
                <w:lang w:val="en-US" w:eastAsia="zh-CN"/>
              </w:rPr>
            </w:pPr>
          </w:p>
        </w:tc>
        <w:tc>
          <w:tcPr>
            <w:tcW w:w="850" w:type="dxa"/>
            <w:vMerge/>
            <w:vAlign w:val="center"/>
            <w:hideMark/>
          </w:tcPr>
          <w:p w14:paraId="4D887107" w14:textId="77777777" w:rsidR="00431B71" w:rsidRPr="00260AF0" w:rsidRDefault="00431B71" w:rsidP="00431B71">
            <w:pPr>
              <w:spacing w:after="0"/>
              <w:jc w:val="center"/>
              <w:rPr>
                <w:lang w:val="en-US" w:eastAsia="zh-CN"/>
              </w:rPr>
            </w:pPr>
          </w:p>
        </w:tc>
        <w:tc>
          <w:tcPr>
            <w:tcW w:w="1603" w:type="dxa"/>
            <w:shd w:val="clear" w:color="auto" w:fill="auto"/>
            <w:noWrap/>
            <w:vAlign w:val="center"/>
            <w:hideMark/>
          </w:tcPr>
          <w:p w14:paraId="06650119" w14:textId="77777777" w:rsidR="00431B71" w:rsidRPr="00260AF0" w:rsidRDefault="00431B71" w:rsidP="00431B71">
            <w:pPr>
              <w:spacing w:after="0"/>
              <w:jc w:val="center"/>
              <w:rPr>
                <w:lang w:val="en-US" w:eastAsia="zh-CN"/>
              </w:rPr>
            </w:pPr>
            <w:r w:rsidRPr="00260AF0">
              <w:rPr>
                <w:lang w:val="en-US" w:eastAsia="zh-CN"/>
              </w:rPr>
              <w:t>TDLA30-300 Low</w:t>
            </w:r>
          </w:p>
        </w:tc>
        <w:tc>
          <w:tcPr>
            <w:tcW w:w="1061" w:type="dxa"/>
            <w:shd w:val="clear" w:color="auto" w:fill="auto"/>
            <w:noWrap/>
            <w:vAlign w:val="center"/>
            <w:hideMark/>
          </w:tcPr>
          <w:p w14:paraId="6BE7D09B" w14:textId="77777777" w:rsidR="00431B71" w:rsidRPr="00260AF0" w:rsidRDefault="00431B71" w:rsidP="00431B71">
            <w:pPr>
              <w:spacing w:after="0"/>
              <w:jc w:val="center"/>
              <w:rPr>
                <w:lang w:val="en-US" w:eastAsia="zh-CN"/>
              </w:rPr>
            </w:pPr>
            <w:r w:rsidRPr="00260AF0">
              <w:rPr>
                <w:lang w:val="en-US" w:eastAsia="zh-CN"/>
              </w:rPr>
              <w:t>4000</w:t>
            </w:r>
          </w:p>
        </w:tc>
        <w:tc>
          <w:tcPr>
            <w:tcW w:w="705" w:type="dxa"/>
            <w:vAlign w:val="center"/>
          </w:tcPr>
          <w:p w14:paraId="4052A7D9" w14:textId="0C2E6C49" w:rsidR="00431B71" w:rsidRPr="00260AF0" w:rsidRDefault="00431B71" w:rsidP="00431B71">
            <w:pPr>
              <w:spacing w:after="0"/>
              <w:jc w:val="center"/>
              <w:rPr>
                <w:lang w:val="en-US" w:eastAsia="zh-CN"/>
              </w:rPr>
            </w:pPr>
            <w:r w:rsidRPr="00823200">
              <w:t>-14.8</w:t>
            </w:r>
          </w:p>
        </w:tc>
        <w:tc>
          <w:tcPr>
            <w:tcW w:w="905" w:type="dxa"/>
            <w:vAlign w:val="center"/>
          </w:tcPr>
          <w:p w14:paraId="59197A1E" w14:textId="44D2BF81" w:rsidR="00431B71" w:rsidRPr="00260AF0" w:rsidRDefault="00431B71" w:rsidP="00431B71">
            <w:pPr>
              <w:spacing w:after="0"/>
              <w:jc w:val="center"/>
              <w:rPr>
                <w:lang w:val="en-US" w:eastAsia="zh-CN"/>
              </w:rPr>
            </w:pPr>
            <w:r w:rsidRPr="00332D90">
              <w:t>-12.8</w:t>
            </w:r>
          </w:p>
        </w:tc>
        <w:tc>
          <w:tcPr>
            <w:tcW w:w="729" w:type="dxa"/>
            <w:vAlign w:val="center"/>
          </w:tcPr>
          <w:p w14:paraId="65F74D10" w14:textId="17E47C9C" w:rsidR="00431B71" w:rsidRPr="00260AF0" w:rsidRDefault="00431B71" w:rsidP="00431B71">
            <w:pPr>
              <w:spacing w:after="0"/>
              <w:jc w:val="center"/>
              <w:rPr>
                <w:lang w:val="en-US" w:eastAsia="zh-CN"/>
              </w:rPr>
            </w:pPr>
            <w:r w:rsidRPr="00FA511C">
              <w:t>-14.7</w:t>
            </w:r>
          </w:p>
        </w:tc>
        <w:tc>
          <w:tcPr>
            <w:tcW w:w="850" w:type="dxa"/>
            <w:vAlign w:val="center"/>
          </w:tcPr>
          <w:p w14:paraId="0C0F0AC2" w14:textId="5972C3DF" w:rsidR="00431B71" w:rsidRPr="00260AF0" w:rsidRDefault="00431B71" w:rsidP="00431B71">
            <w:pPr>
              <w:spacing w:after="0"/>
              <w:jc w:val="center"/>
              <w:rPr>
                <w:lang w:val="en-US" w:eastAsia="zh-CN"/>
              </w:rPr>
            </w:pPr>
            <w:r w:rsidRPr="00C46672">
              <w:t>-13.8</w:t>
            </w:r>
          </w:p>
        </w:tc>
        <w:tc>
          <w:tcPr>
            <w:tcW w:w="792" w:type="dxa"/>
            <w:vAlign w:val="center"/>
          </w:tcPr>
          <w:p w14:paraId="290842BB" w14:textId="28D21081" w:rsidR="00431B71" w:rsidRPr="00CB2635" w:rsidRDefault="00431B71" w:rsidP="00431B71">
            <w:pPr>
              <w:spacing w:after="0"/>
              <w:jc w:val="center"/>
            </w:pPr>
            <w:r w:rsidRPr="008C15F5">
              <w:t>-15.45</w:t>
            </w:r>
          </w:p>
        </w:tc>
        <w:tc>
          <w:tcPr>
            <w:tcW w:w="1902" w:type="dxa"/>
            <w:vAlign w:val="center"/>
          </w:tcPr>
          <w:p w14:paraId="68E8C0F4" w14:textId="6A5A6602" w:rsidR="00431B71" w:rsidRPr="00260AF0" w:rsidRDefault="00431B71" w:rsidP="00431B71">
            <w:pPr>
              <w:spacing w:after="0"/>
              <w:jc w:val="center"/>
              <w:rPr>
                <w:lang w:val="en-US" w:eastAsia="zh-CN"/>
              </w:rPr>
            </w:pPr>
            <w:r w:rsidRPr="00CB2635">
              <w:t>-10.0</w:t>
            </w:r>
          </w:p>
        </w:tc>
      </w:tr>
      <w:tr w:rsidR="00431B71" w:rsidRPr="00260AF0" w14:paraId="12880AEA" w14:textId="443F4AA0" w:rsidTr="00431B71">
        <w:trPr>
          <w:trHeight w:val="280"/>
          <w:jc w:val="center"/>
        </w:trPr>
        <w:tc>
          <w:tcPr>
            <w:tcW w:w="1797" w:type="dxa"/>
            <w:vMerge w:val="restart"/>
            <w:shd w:val="clear" w:color="auto" w:fill="auto"/>
            <w:noWrap/>
            <w:vAlign w:val="center"/>
            <w:hideMark/>
          </w:tcPr>
          <w:p w14:paraId="619DE19E" w14:textId="77777777" w:rsidR="00431B71" w:rsidRPr="00260AF0" w:rsidRDefault="00431B71" w:rsidP="00431B71">
            <w:pPr>
              <w:spacing w:after="0"/>
              <w:jc w:val="center"/>
              <w:rPr>
                <w:lang w:val="en-US" w:eastAsia="zh-CN"/>
              </w:rPr>
            </w:pPr>
            <w:r w:rsidRPr="00260AF0">
              <w:rPr>
                <w:lang w:val="en-US" w:eastAsia="zh-CN"/>
              </w:rPr>
              <w:t>Format C2</w:t>
            </w:r>
          </w:p>
        </w:tc>
        <w:tc>
          <w:tcPr>
            <w:tcW w:w="850" w:type="dxa"/>
            <w:vMerge w:val="restart"/>
            <w:shd w:val="clear" w:color="auto" w:fill="auto"/>
            <w:noWrap/>
            <w:vAlign w:val="center"/>
            <w:hideMark/>
          </w:tcPr>
          <w:p w14:paraId="00E5643C" w14:textId="77777777" w:rsidR="00431B71" w:rsidRPr="00260AF0" w:rsidRDefault="00431B71" w:rsidP="00431B71">
            <w:pPr>
              <w:spacing w:after="0"/>
              <w:jc w:val="center"/>
              <w:rPr>
                <w:lang w:val="en-US" w:eastAsia="zh-CN"/>
              </w:rPr>
            </w:pPr>
            <w:r w:rsidRPr="00260AF0">
              <w:rPr>
                <w:lang w:val="en-US" w:eastAsia="zh-CN"/>
              </w:rPr>
              <w:t>60kHz</w:t>
            </w:r>
          </w:p>
        </w:tc>
        <w:tc>
          <w:tcPr>
            <w:tcW w:w="1603" w:type="dxa"/>
            <w:shd w:val="clear" w:color="auto" w:fill="auto"/>
            <w:noWrap/>
            <w:vAlign w:val="center"/>
            <w:hideMark/>
          </w:tcPr>
          <w:p w14:paraId="7B43129B" w14:textId="77777777" w:rsidR="00431B71" w:rsidRPr="00260AF0" w:rsidRDefault="00431B71" w:rsidP="00431B71">
            <w:pPr>
              <w:spacing w:after="0"/>
              <w:jc w:val="center"/>
              <w:rPr>
                <w:lang w:val="en-US" w:eastAsia="zh-CN"/>
              </w:rPr>
            </w:pPr>
            <w:r w:rsidRPr="00260AF0">
              <w:rPr>
                <w:lang w:val="en-US" w:eastAsia="zh-CN"/>
              </w:rPr>
              <w:t>AWGN</w:t>
            </w:r>
          </w:p>
        </w:tc>
        <w:tc>
          <w:tcPr>
            <w:tcW w:w="1061" w:type="dxa"/>
            <w:shd w:val="clear" w:color="auto" w:fill="auto"/>
            <w:noWrap/>
            <w:vAlign w:val="center"/>
            <w:hideMark/>
          </w:tcPr>
          <w:p w14:paraId="572DC915" w14:textId="77777777" w:rsidR="00431B71" w:rsidRPr="00260AF0" w:rsidRDefault="00431B71" w:rsidP="00431B71">
            <w:pPr>
              <w:spacing w:after="0"/>
              <w:jc w:val="center"/>
              <w:rPr>
                <w:lang w:val="en-US" w:eastAsia="zh-CN"/>
              </w:rPr>
            </w:pPr>
            <w:r w:rsidRPr="00260AF0">
              <w:rPr>
                <w:lang w:val="en-US" w:eastAsia="zh-CN"/>
              </w:rPr>
              <w:t>0</w:t>
            </w:r>
          </w:p>
        </w:tc>
        <w:tc>
          <w:tcPr>
            <w:tcW w:w="705" w:type="dxa"/>
            <w:vAlign w:val="center"/>
          </w:tcPr>
          <w:p w14:paraId="54E5A73E" w14:textId="6BFCDA60" w:rsidR="00431B71" w:rsidRPr="00260AF0" w:rsidRDefault="00431B71" w:rsidP="00431B71">
            <w:pPr>
              <w:spacing w:after="0"/>
              <w:jc w:val="center"/>
              <w:rPr>
                <w:lang w:val="en-US" w:eastAsia="zh-CN"/>
              </w:rPr>
            </w:pPr>
            <w:r w:rsidRPr="00823200">
              <w:t>-18.7</w:t>
            </w:r>
          </w:p>
        </w:tc>
        <w:tc>
          <w:tcPr>
            <w:tcW w:w="905" w:type="dxa"/>
            <w:vAlign w:val="center"/>
          </w:tcPr>
          <w:p w14:paraId="4F4AF2CE" w14:textId="5F18ED33" w:rsidR="00431B71" w:rsidRPr="00260AF0" w:rsidRDefault="00431B71" w:rsidP="00431B71">
            <w:pPr>
              <w:spacing w:after="0"/>
              <w:jc w:val="center"/>
              <w:rPr>
                <w:lang w:val="en-US" w:eastAsia="zh-CN"/>
              </w:rPr>
            </w:pPr>
            <w:r w:rsidRPr="00332D90">
              <w:t>-17.8</w:t>
            </w:r>
          </w:p>
        </w:tc>
        <w:tc>
          <w:tcPr>
            <w:tcW w:w="729" w:type="dxa"/>
            <w:vAlign w:val="center"/>
          </w:tcPr>
          <w:p w14:paraId="4A78600B" w14:textId="4C4D12FB" w:rsidR="00431B71" w:rsidRPr="00260AF0" w:rsidRDefault="00431B71" w:rsidP="00431B71">
            <w:pPr>
              <w:spacing w:after="0"/>
              <w:jc w:val="center"/>
              <w:rPr>
                <w:lang w:val="en-US" w:eastAsia="zh-CN"/>
              </w:rPr>
            </w:pPr>
            <w:r w:rsidRPr="00FA511C">
              <w:t>-19.1</w:t>
            </w:r>
          </w:p>
        </w:tc>
        <w:tc>
          <w:tcPr>
            <w:tcW w:w="850" w:type="dxa"/>
            <w:vAlign w:val="center"/>
          </w:tcPr>
          <w:p w14:paraId="34A1AF41" w14:textId="22D1188E" w:rsidR="00431B71" w:rsidRPr="00260AF0" w:rsidRDefault="00431B71" w:rsidP="00431B71">
            <w:pPr>
              <w:spacing w:after="0"/>
              <w:jc w:val="center"/>
              <w:rPr>
                <w:lang w:val="en-US" w:eastAsia="zh-CN"/>
              </w:rPr>
            </w:pPr>
            <w:r w:rsidRPr="00C46672">
              <w:t>-17</w:t>
            </w:r>
          </w:p>
        </w:tc>
        <w:tc>
          <w:tcPr>
            <w:tcW w:w="792" w:type="dxa"/>
            <w:vAlign w:val="center"/>
          </w:tcPr>
          <w:p w14:paraId="13400D0F" w14:textId="1DCFE155" w:rsidR="00431B71" w:rsidRPr="00CB2635" w:rsidRDefault="00431B71" w:rsidP="00431B71">
            <w:pPr>
              <w:spacing w:after="0"/>
              <w:jc w:val="center"/>
            </w:pPr>
            <w:r w:rsidRPr="008C15F5">
              <w:t>-16.64</w:t>
            </w:r>
          </w:p>
        </w:tc>
        <w:tc>
          <w:tcPr>
            <w:tcW w:w="1902" w:type="dxa"/>
            <w:vAlign w:val="center"/>
          </w:tcPr>
          <w:p w14:paraId="4B1EAAE0" w14:textId="3CF4B7E8" w:rsidR="00431B71" w:rsidRPr="00260AF0" w:rsidRDefault="00431B71" w:rsidP="00431B71">
            <w:pPr>
              <w:spacing w:after="0"/>
              <w:jc w:val="center"/>
              <w:rPr>
                <w:lang w:val="en-US" w:eastAsia="zh-CN"/>
              </w:rPr>
            </w:pPr>
            <w:r w:rsidRPr="00CB2635">
              <w:t>-14.3</w:t>
            </w:r>
          </w:p>
        </w:tc>
      </w:tr>
      <w:tr w:rsidR="00431B71" w:rsidRPr="00260AF0" w14:paraId="3C7AB20E" w14:textId="728E298A" w:rsidTr="00431B71">
        <w:trPr>
          <w:trHeight w:val="280"/>
          <w:jc w:val="center"/>
        </w:trPr>
        <w:tc>
          <w:tcPr>
            <w:tcW w:w="1797" w:type="dxa"/>
            <w:vMerge/>
            <w:vAlign w:val="center"/>
            <w:hideMark/>
          </w:tcPr>
          <w:p w14:paraId="08177626" w14:textId="77777777" w:rsidR="00431B71" w:rsidRPr="00260AF0" w:rsidRDefault="00431B71" w:rsidP="00431B71">
            <w:pPr>
              <w:spacing w:after="0"/>
              <w:jc w:val="center"/>
              <w:rPr>
                <w:lang w:val="en-US" w:eastAsia="zh-CN"/>
              </w:rPr>
            </w:pPr>
          </w:p>
        </w:tc>
        <w:tc>
          <w:tcPr>
            <w:tcW w:w="850" w:type="dxa"/>
            <w:vMerge/>
            <w:vAlign w:val="center"/>
            <w:hideMark/>
          </w:tcPr>
          <w:p w14:paraId="071C39B2" w14:textId="77777777" w:rsidR="00431B71" w:rsidRPr="00260AF0" w:rsidRDefault="00431B71" w:rsidP="00431B71">
            <w:pPr>
              <w:spacing w:after="0"/>
              <w:jc w:val="center"/>
              <w:rPr>
                <w:lang w:val="en-US" w:eastAsia="zh-CN"/>
              </w:rPr>
            </w:pPr>
          </w:p>
        </w:tc>
        <w:tc>
          <w:tcPr>
            <w:tcW w:w="1603" w:type="dxa"/>
            <w:shd w:val="clear" w:color="auto" w:fill="auto"/>
            <w:noWrap/>
            <w:vAlign w:val="center"/>
            <w:hideMark/>
          </w:tcPr>
          <w:p w14:paraId="60DE0361" w14:textId="77777777" w:rsidR="00431B71" w:rsidRPr="00260AF0" w:rsidRDefault="00431B71" w:rsidP="00431B71">
            <w:pPr>
              <w:spacing w:after="0"/>
              <w:jc w:val="center"/>
              <w:rPr>
                <w:lang w:val="en-US" w:eastAsia="zh-CN"/>
              </w:rPr>
            </w:pPr>
            <w:r w:rsidRPr="00260AF0">
              <w:rPr>
                <w:lang w:val="en-US" w:eastAsia="zh-CN"/>
              </w:rPr>
              <w:t>TDLA30-300 Low</w:t>
            </w:r>
          </w:p>
        </w:tc>
        <w:tc>
          <w:tcPr>
            <w:tcW w:w="1061" w:type="dxa"/>
            <w:shd w:val="clear" w:color="auto" w:fill="auto"/>
            <w:noWrap/>
            <w:vAlign w:val="center"/>
            <w:hideMark/>
          </w:tcPr>
          <w:p w14:paraId="40349667" w14:textId="77777777" w:rsidR="00431B71" w:rsidRPr="00260AF0" w:rsidRDefault="00431B71" w:rsidP="00431B71">
            <w:pPr>
              <w:spacing w:after="0"/>
              <w:jc w:val="center"/>
              <w:rPr>
                <w:lang w:val="en-US" w:eastAsia="zh-CN"/>
              </w:rPr>
            </w:pPr>
            <w:r w:rsidRPr="00260AF0">
              <w:rPr>
                <w:lang w:val="en-US" w:eastAsia="zh-CN"/>
              </w:rPr>
              <w:t>4000</w:t>
            </w:r>
          </w:p>
        </w:tc>
        <w:tc>
          <w:tcPr>
            <w:tcW w:w="705" w:type="dxa"/>
            <w:vAlign w:val="center"/>
          </w:tcPr>
          <w:p w14:paraId="0B355C26" w14:textId="5E527502" w:rsidR="00431B71" w:rsidRPr="00260AF0" w:rsidRDefault="00431B71" w:rsidP="00431B71">
            <w:pPr>
              <w:spacing w:after="0"/>
              <w:jc w:val="center"/>
              <w:rPr>
                <w:lang w:val="en-US" w:eastAsia="zh-CN"/>
              </w:rPr>
            </w:pPr>
            <w:r w:rsidRPr="00823200">
              <w:t>-11.4</w:t>
            </w:r>
          </w:p>
        </w:tc>
        <w:tc>
          <w:tcPr>
            <w:tcW w:w="905" w:type="dxa"/>
            <w:vAlign w:val="center"/>
          </w:tcPr>
          <w:p w14:paraId="1A8487E9" w14:textId="60980525" w:rsidR="00431B71" w:rsidRPr="00260AF0" w:rsidRDefault="00431B71" w:rsidP="00431B71">
            <w:pPr>
              <w:spacing w:after="0"/>
              <w:jc w:val="center"/>
              <w:rPr>
                <w:lang w:val="en-US" w:eastAsia="zh-CN"/>
              </w:rPr>
            </w:pPr>
            <w:r w:rsidRPr="00332D90">
              <w:t>-10.6</w:t>
            </w:r>
          </w:p>
        </w:tc>
        <w:tc>
          <w:tcPr>
            <w:tcW w:w="729" w:type="dxa"/>
            <w:vAlign w:val="center"/>
          </w:tcPr>
          <w:p w14:paraId="1049486A" w14:textId="35280861" w:rsidR="00431B71" w:rsidRPr="00260AF0" w:rsidRDefault="00431B71" w:rsidP="00431B71">
            <w:pPr>
              <w:spacing w:after="0"/>
              <w:jc w:val="center"/>
              <w:rPr>
                <w:lang w:val="en-US" w:eastAsia="zh-CN"/>
              </w:rPr>
            </w:pPr>
            <w:r w:rsidRPr="00FA511C">
              <w:t>-10.1</w:t>
            </w:r>
          </w:p>
        </w:tc>
        <w:tc>
          <w:tcPr>
            <w:tcW w:w="850" w:type="dxa"/>
            <w:vAlign w:val="center"/>
          </w:tcPr>
          <w:p w14:paraId="0C953054" w14:textId="4AA7D18F" w:rsidR="00431B71" w:rsidRPr="00260AF0" w:rsidRDefault="00431B71" w:rsidP="00431B71">
            <w:pPr>
              <w:spacing w:after="0"/>
              <w:jc w:val="center"/>
              <w:rPr>
                <w:lang w:val="en-US" w:eastAsia="zh-CN"/>
              </w:rPr>
            </w:pPr>
            <w:r w:rsidRPr="00C46672">
              <w:t>-10.6</w:t>
            </w:r>
          </w:p>
        </w:tc>
        <w:tc>
          <w:tcPr>
            <w:tcW w:w="792" w:type="dxa"/>
            <w:vAlign w:val="center"/>
          </w:tcPr>
          <w:p w14:paraId="448C90D1" w14:textId="4B0443C2" w:rsidR="00431B71" w:rsidRPr="00CB2635" w:rsidRDefault="00431B71" w:rsidP="00431B71">
            <w:pPr>
              <w:spacing w:after="0"/>
              <w:jc w:val="center"/>
            </w:pPr>
            <w:r w:rsidRPr="008C15F5">
              <w:t>-10.92</w:t>
            </w:r>
          </w:p>
        </w:tc>
        <w:tc>
          <w:tcPr>
            <w:tcW w:w="1902" w:type="dxa"/>
            <w:vAlign w:val="center"/>
          </w:tcPr>
          <w:p w14:paraId="52DC8EFD" w14:textId="1B41C0C2" w:rsidR="00431B71" w:rsidRPr="00260AF0" w:rsidRDefault="00431B71" w:rsidP="00431B71">
            <w:pPr>
              <w:spacing w:after="0"/>
              <w:jc w:val="center"/>
              <w:rPr>
                <w:lang w:val="en-US" w:eastAsia="zh-CN"/>
              </w:rPr>
            </w:pPr>
            <w:r w:rsidRPr="00CB2635">
              <w:t>-6.5</w:t>
            </w:r>
          </w:p>
        </w:tc>
      </w:tr>
      <w:tr w:rsidR="00431B71" w:rsidRPr="00260AF0" w14:paraId="2D2AEE96" w14:textId="7266637D" w:rsidTr="00431B71">
        <w:trPr>
          <w:trHeight w:val="280"/>
          <w:jc w:val="center"/>
        </w:trPr>
        <w:tc>
          <w:tcPr>
            <w:tcW w:w="1797" w:type="dxa"/>
            <w:vMerge/>
            <w:vAlign w:val="center"/>
            <w:hideMark/>
          </w:tcPr>
          <w:p w14:paraId="4A0D853F" w14:textId="77777777" w:rsidR="00431B71" w:rsidRPr="00260AF0" w:rsidRDefault="00431B71" w:rsidP="00431B71">
            <w:pPr>
              <w:spacing w:after="0"/>
              <w:jc w:val="center"/>
              <w:rPr>
                <w:lang w:val="en-US" w:eastAsia="zh-CN"/>
              </w:rPr>
            </w:pPr>
          </w:p>
        </w:tc>
        <w:tc>
          <w:tcPr>
            <w:tcW w:w="850" w:type="dxa"/>
            <w:vMerge w:val="restart"/>
            <w:shd w:val="clear" w:color="auto" w:fill="auto"/>
            <w:noWrap/>
            <w:vAlign w:val="center"/>
            <w:hideMark/>
          </w:tcPr>
          <w:p w14:paraId="03BDAAA4" w14:textId="77777777" w:rsidR="00431B71" w:rsidRPr="00260AF0" w:rsidRDefault="00431B71" w:rsidP="00431B71">
            <w:pPr>
              <w:spacing w:after="0"/>
              <w:jc w:val="center"/>
              <w:rPr>
                <w:lang w:val="en-US" w:eastAsia="zh-CN"/>
              </w:rPr>
            </w:pPr>
            <w:r w:rsidRPr="00260AF0">
              <w:rPr>
                <w:lang w:val="en-US" w:eastAsia="zh-CN"/>
              </w:rPr>
              <w:t>120kHz</w:t>
            </w:r>
          </w:p>
        </w:tc>
        <w:tc>
          <w:tcPr>
            <w:tcW w:w="1603" w:type="dxa"/>
            <w:shd w:val="clear" w:color="auto" w:fill="auto"/>
            <w:noWrap/>
            <w:vAlign w:val="center"/>
            <w:hideMark/>
          </w:tcPr>
          <w:p w14:paraId="1E480682" w14:textId="77777777" w:rsidR="00431B71" w:rsidRPr="00260AF0" w:rsidRDefault="00431B71" w:rsidP="00431B71">
            <w:pPr>
              <w:spacing w:after="0"/>
              <w:jc w:val="center"/>
              <w:rPr>
                <w:lang w:val="en-US" w:eastAsia="zh-CN"/>
              </w:rPr>
            </w:pPr>
            <w:r w:rsidRPr="00260AF0">
              <w:rPr>
                <w:lang w:val="en-US" w:eastAsia="zh-CN"/>
              </w:rPr>
              <w:t>AWGN</w:t>
            </w:r>
          </w:p>
        </w:tc>
        <w:tc>
          <w:tcPr>
            <w:tcW w:w="1061" w:type="dxa"/>
            <w:shd w:val="clear" w:color="auto" w:fill="auto"/>
            <w:noWrap/>
            <w:vAlign w:val="center"/>
            <w:hideMark/>
          </w:tcPr>
          <w:p w14:paraId="4C2E7428" w14:textId="77777777" w:rsidR="00431B71" w:rsidRPr="00260AF0" w:rsidRDefault="00431B71" w:rsidP="00431B71">
            <w:pPr>
              <w:spacing w:after="0"/>
              <w:jc w:val="center"/>
              <w:rPr>
                <w:lang w:val="en-US" w:eastAsia="zh-CN"/>
              </w:rPr>
            </w:pPr>
            <w:r w:rsidRPr="00260AF0">
              <w:rPr>
                <w:lang w:val="en-US" w:eastAsia="zh-CN"/>
              </w:rPr>
              <w:t>0</w:t>
            </w:r>
          </w:p>
        </w:tc>
        <w:tc>
          <w:tcPr>
            <w:tcW w:w="705" w:type="dxa"/>
            <w:vAlign w:val="center"/>
          </w:tcPr>
          <w:p w14:paraId="0064D68A" w14:textId="1C5FA95E" w:rsidR="00431B71" w:rsidRPr="00260AF0" w:rsidRDefault="00431B71" w:rsidP="00431B71">
            <w:pPr>
              <w:spacing w:after="0"/>
              <w:jc w:val="center"/>
              <w:rPr>
                <w:lang w:val="en-US" w:eastAsia="zh-CN"/>
              </w:rPr>
            </w:pPr>
            <w:r w:rsidRPr="00823200">
              <w:t>-18.8</w:t>
            </w:r>
          </w:p>
        </w:tc>
        <w:tc>
          <w:tcPr>
            <w:tcW w:w="905" w:type="dxa"/>
            <w:vAlign w:val="center"/>
          </w:tcPr>
          <w:p w14:paraId="73FA48D9" w14:textId="7F1DFCC8" w:rsidR="00431B71" w:rsidRPr="00260AF0" w:rsidRDefault="00431B71" w:rsidP="00431B71">
            <w:pPr>
              <w:spacing w:after="0"/>
              <w:jc w:val="center"/>
              <w:rPr>
                <w:lang w:val="en-US" w:eastAsia="zh-CN"/>
              </w:rPr>
            </w:pPr>
            <w:r w:rsidRPr="00332D90">
              <w:t>-17.7</w:t>
            </w:r>
          </w:p>
        </w:tc>
        <w:tc>
          <w:tcPr>
            <w:tcW w:w="729" w:type="dxa"/>
            <w:vAlign w:val="center"/>
          </w:tcPr>
          <w:p w14:paraId="4EC5F9D2" w14:textId="483EA219" w:rsidR="00431B71" w:rsidRPr="00260AF0" w:rsidRDefault="00431B71" w:rsidP="00431B71">
            <w:pPr>
              <w:spacing w:after="0"/>
              <w:jc w:val="center"/>
              <w:rPr>
                <w:lang w:val="en-US" w:eastAsia="zh-CN"/>
              </w:rPr>
            </w:pPr>
            <w:r w:rsidRPr="00FA511C">
              <w:t>-18.9</w:t>
            </w:r>
          </w:p>
        </w:tc>
        <w:tc>
          <w:tcPr>
            <w:tcW w:w="850" w:type="dxa"/>
            <w:vAlign w:val="center"/>
          </w:tcPr>
          <w:p w14:paraId="09D9764D" w14:textId="7D954DEF" w:rsidR="00431B71" w:rsidRPr="00260AF0" w:rsidRDefault="00431B71" w:rsidP="00431B71">
            <w:pPr>
              <w:spacing w:after="0"/>
              <w:jc w:val="center"/>
              <w:rPr>
                <w:lang w:val="en-US" w:eastAsia="zh-CN"/>
              </w:rPr>
            </w:pPr>
            <w:r w:rsidRPr="00C46672">
              <w:t>-18.6</w:t>
            </w:r>
          </w:p>
        </w:tc>
        <w:tc>
          <w:tcPr>
            <w:tcW w:w="792" w:type="dxa"/>
            <w:vAlign w:val="center"/>
          </w:tcPr>
          <w:p w14:paraId="11FCD79A" w14:textId="7DA8470F" w:rsidR="00431B71" w:rsidRPr="00CB2635" w:rsidRDefault="00431B71" w:rsidP="00431B71">
            <w:pPr>
              <w:spacing w:after="0"/>
              <w:jc w:val="center"/>
            </w:pPr>
            <w:r w:rsidRPr="008C15F5">
              <w:t>-16.61</w:t>
            </w:r>
          </w:p>
        </w:tc>
        <w:tc>
          <w:tcPr>
            <w:tcW w:w="1902" w:type="dxa"/>
            <w:vAlign w:val="center"/>
          </w:tcPr>
          <w:p w14:paraId="5D039B9C" w14:textId="5F9C808F" w:rsidR="00431B71" w:rsidRPr="00260AF0" w:rsidRDefault="00431B71" w:rsidP="00431B71">
            <w:pPr>
              <w:spacing w:after="0"/>
              <w:jc w:val="center"/>
              <w:rPr>
                <w:lang w:val="en-US" w:eastAsia="zh-CN"/>
              </w:rPr>
            </w:pPr>
            <w:r w:rsidRPr="00CB2635">
              <w:t>-14.0</w:t>
            </w:r>
          </w:p>
        </w:tc>
      </w:tr>
      <w:tr w:rsidR="00431B71" w:rsidRPr="00260AF0" w14:paraId="5D8F462B" w14:textId="6E758A68" w:rsidTr="00431B71">
        <w:trPr>
          <w:trHeight w:val="280"/>
          <w:jc w:val="center"/>
        </w:trPr>
        <w:tc>
          <w:tcPr>
            <w:tcW w:w="1797" w:type="dxa"/>
            <w:vMerge/>
            <w:vAlign w:val="center"/>
            <w:hideMark/>
          </w:tcPr>
          <w:p w14:paraId="630FB1FA" w14:textId="77777777" w:rsidR="00431B71" w:rsidRPr="00260AF0" w:rsidRDefault="00431B71" w:rsidP="00431B71">
            <w:pPr>
              <w:spacing w:after="0"/>
              <w:jc w:val="center"/>
              <w:rPr>
                <w:lang w:val="en-US" w:eastAsia="zh-CN"/>
              </w:rPr>
            </w:pPr>
          </w:p>
        </w:tc>
        <w:tc>
          <w:tcPr>
            <w:tcW w:w="850" w:type="dxa"/>
            <w:vMerge/>
            <w:vAlign w:val="center"/>
            <w:hideMark/>
          </w:tcPr>
          <w:p w14:paraId="6C2BBA94" w14:textId="77777777" w:rsidR="00431B71" w:rsidRPr="00260AF0" w:rsidRDefault="00431B71" w:rsidP="00431B71">
            <w:pPr>
              <w:spacing w:after="0"/>
              <w:jc w:val="center"/>
              <w:rPr>
                <w:lang w:val="en-US" w:eastAsia="zh-CN"/>
              </w:rPr>
            </w:pPr>
          </w:p>
        </w:tc>
        <w:tc>
          <w:tcPr>
            <w:tcW w:w="1603" w:type="dxa"/>
            <w:shd w:val="clear" w:color="auto" w:fill="auto"/>
            <w:noWrap/>
            <w:vAlign w:val="center"/>
            <w:hideMark/>
          </w:tcPr>
          <w:p w14:paraId="64A1BC25" w14:textId="77777777" w:rsidR="00431B71" w:rsidRPr="00260AF0" w:rsidRDefault="00431B71" w:rsidP="00431B71">
            <w:pPr>
              <w:spacing w:after="0"/>
              <w:jc w:val="center"/>
              <w:rPr>
                <w:lang w:val="en-US" w:eastAsia="zh-CN"/>
              </w:rPr>
            </w:pPr>
            <w:r w:rsidRPr="00260AF0">
              <w:rPr>
                <w:lang w:val="en-US" w:eastAsia="zh-CN"/>
              </w:rPr>
              <w:t>TDLA30-300 Low</w:t>
            </w:r>
          </w:p>
        </w:tc>
        <w:tc>
          <w:tcPr>
            <w:tcW w:w="1061" w:type="dxa"/>
            <w:shd w:val="clear" w:color="auto" w:fill="auto"/>
            <w:noWrap/>
            <w:vAlign w:val="center"/>
            <w:hideMark/>
          </w:tcPr>
          <w:p w14:paraId="2BBBC55D" w14:textId="77777777" w:rsidR="00431B71" w:rsidRPr="00260AF0" w:rsidRDefault="00431B71" w:rsidP="00431B71">
            <w:pPr>
              <w:spacing w:after="0"/>
              <w:jc w:val="center"/>
              <w:rPr>
                <w:lang w:val="en-US" w:eastAsia="zh-CN"/>
              </w:rPr>
            </w:pPr>
            <w:r w:rsidRPr="00260AF0">
              <w:rPr>
                <w:lang w:val="en-US" w:eastAsia="zh-CN"/>
              </w:rPr>
              <w:t>4000</w:t>
            </w:r>
          </w:p>
        </w:tc>
        <w:tc>
          <w:tcPr>
            <w:tcW w:w="705" w:type="dxa"/>
            <w:vAlign w:val="center"/>
          </w:tcPr>
          <w:p w14:paraId="57FC5C83" w14:textId="1CF1343F" w:rsidR="00431B71" w:rsidRPr="00260AF0" w:rsidRDefault="00431B71" w:rsidP="00431B71">
            <w:pPr>
              <w:spacing w:after="0"/>
              <w:jc w:val="center"/>
              <w:rPr>
                <w:lang w:val="en-US" w:eastAsia="zh-CN"/>
              </w:rPr>
            </w:pPr>
            <w:r w:rsidRPr="00823200">
              <w:t>-12.3</w:t>
            </w:r>
          </w:p>
        </w:tc>
        <w:tc>
          <w:tcPr>
            <w:tcW w:w="905" w:type="dxa"/>
            <w:vAlign w:val="center"/>
          </w:tcPr>
          <w:p w14:paraId="4873814C" w14:textId="51D46AC9" w:rsidR="00431B71" w:rsidRPr="00260AF0" w:rsidRDefault="00431B71" w:rsidP="00431B71">
            <w:pPr>
              <w:spacing w:after="0"/>
              <w:jc w:val="center"/>
              <w:rPr>
                <w:lang w:val="en-US" w:eastAsia="zh-CN"/>
              </w:rPr>
            </w:pPr>
            <w:r w:rsidRPr="00332D90">
              <w:t>-10.9</w:t>
            </w:r>
          </w:p>
        </w:tc>
        <w:tc>
          <w:tcPr>
            <w:tcW w:w="729" w:type="dxa"/>
            <w:vAlign w:val="center"/>
          </w:tcPr>
          <w:p w14:paraId="598B786A" w14:textId="3E65D8B0" w:rsidR="00431B71" w:rsidRPr="00260AF0" w:rsidRDefault="00431B71" w:rsidP="00431B71">
            <w:pPr>
              <w:spacing w:after="0"/>
              <w:jc w:val="center"/>
              <w:rPr>
                <w:lang w:val="en-US" w:eastAsia="zh-CN"/>
              </w:rPr>
            </w:pPr>
            <w:r w:rsidRPr="00FA511C">
              <w:t>-11.2</w:t>
            </w:r>
          </w:p>
        </w:tc>
        <w:tc>
          <w:tcPr>
            <w:tcW w:w="850" w:type="dxa"/>
            <w:vAlign w:val="center"/>
          </w:tcPr>
          <w:p w14:paraId="606DDE93" w14:textId="7FFF5603" w:rsidR="00431B71" w:rsidRPr="00260AF0" w:rsidRDefault="00431B71" w:rsidP="00431B71">
            <w:pPr>
              <w:spacing w:after="0"/>
              <w:jc w:val="center"/>
              <w:rPr>
                <w:lang w:val="en-US" w:eastAsia="zh-CN"/>
              </w:rPr>
            </w:pPr>
            <w:r w:rsidRPr="00C46672">
              <w:t>-11.3</w:t>
            </w:r>
          </w:p>
        </w:tc>
        <w:tc>
          <w:tcPr>
            <w:tcW w:w="792" w:type="dxa"/>
            <w:vAlign w:val="center"/>
          </w:tcPr>
          <w:p w14:paraId="7A8CD367" w14:textId="3BBB05A2" w:rsidR="00431B71" w:rsidRPr="00CB2635" w:rsidRDefault="00431B71" w:rsidP="00431B71">
            <w:pPr>
              <w:spacing w:after="0"/>
              <w:jc w:val="center"/>
            </w:pPr>
            <w:r w:rsidRPr="008C15F5">
              <w:t>-11.69</w:t>
            </w:r>
          </w:p>
        </w:tc>
        <w:tc>
          <w:tcPr>
            <w:tcW w:w="1902" w:type="dxa"/>
            <w:vAlign w:val="center"/>
          </w:tcPr>
          <w:p w14:paraId="2E4BB6B6" w14:textId="2BE7E6C5" w:rsidR="00431B71" w:rsidRPr="00260AF0" w:rsidRDefault="00431B71" w:rsidP="00431B71">
            <w:pPr>
              <w:spacing w:after="0"/>
              <w:jc w:val="center"/>
              <w:rPr>
                <w:lang w:val="en-US" w:eastAsia="zh-CN"/>
              </w:rPr>
            </w:pPr>
            <w:r w:rsidRPr="00CB2635">
              <w:t>-6.8</w:t>
            </w:r>
          </w:p>
        </w:tc>
      </w:tr>
    </w:tbl>
    <w:p w14:paraId="58FCBE58" w14:textId="77777777" w:rsidR="00C43791" w:rsidRPr="00A11C1A" w:rsidRDefault="00C43791" w:rsidP="00C43791">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31F2589" w14:textId="3DE2C504" w:rsidR="00C43791" w:rsidRDefault="00431B71" w:rsidP="00C4379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Based on the companies’ simulation results, the performance gain for repetition number = 2 can be confirmed.</w:t>
      </w:r>
    </w:p>
    <w:p w14:paraId="18731318" w14:textId="07FFD357" w:rsidR="00431B71" w:rsidRDefault="00431B71" w:rsidP="00431B7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A</w:t>
      </w:r>
      <w:r>
        <w:rPr>
          <w:lang w:eastAsia="zh-CN"/>
        </w:rPr>
        <w:t xml:space="preserve">gree </w:t>
      </w:r>
      <w:r w:rsidRPr="00431B71">
        <w:rPr>
          <w:lang w:eastAsia="zh-CN"/>
        </w:rPr>
        <w:t>PRACH repetition number 2</w:t>
      </w:r>
      <w:r>
        <w:rPr>
          <w:lang w:eastAsia="zh-CN"/>
        </w:rPr>
        <w:t xml:space="preserve"> based on previous agreements.</w:t>
      </w:r>
    </w:p>
    <w:p w14:paraId="5ACBA336" w14:textId="343E03A5" w:rsidR="00C43791" w:rsidRDefault="00C43791" w:rsidP="00AA434F">
      <w:pPr>
        <w:rPr>
          <w:lang w:eastAsia="zh-CN"/>
        </w:rPr>
      </w:pPr>
    </w:p>
    <w:p w14:paraId="0D81C54A" w14:textId="346B1CD4" w:rsidR="00C4557D" w:rsidRDefault="00C4557D" w:rsidP="00C4557D">
      <w:pPr>
        <w:rPr>
          <w:b/>
          <w:u w:val="single"/>
        </w:rPr>
      </w:pPr>
      <w:r w:rsidRPr="00A11C1A">
        <w:rPr>
          <w:b/>
          <w:u w:val="single"/>
        </w:rPr>
        <w:t>Issue 1-</w:t>
      </w:r>
      <w:r>
        <w:rPr>
          <w:b/>
          <w:u w:val="single"/>
        </w:rPr>
        <w:t>2</w:t>
      </w:r>
      <w:r w:rsidRPr="00A11C1A">
        <w:rPr>
          <w:b/>
          <w:u w:val="single"/>
        </w:rPr>
        <w:t>:</w:t>
      </w:r>
      <w:r>
        <w:rPr>
          <w:b/>
          <w:u w:val="single"/>
        </w:rPr>
        <w:t xml:space="preserve"> </w:t>
      </w:r>
      <w:r w:rsidRPr="00C43791">
        <w:rPr>
          <w:b/>
          <w:u w:val="single"/>
        </w:rPr>
        <w:t xml:space="preserve">PRACH repetition </w:t>
      </w:r>
      <w:r>
        <w:rPr>
          <w:b/>
          <w:u w:val="single"/>
        </w:rPr>
        <w:t>interval and TDD pattern</w:t>
      </w:r>
      <w:r w:rsidRPr="00C43791">
        <w:rPr>
          <w:b/>
          <w:u w:val="single"/>
        </w:rPr>
        <w:t xml:space="preserve"> for Multiple PRACH transmission</w:t>
      </w:r>
    </w:p>
    <w:p w14:paraId="3BF849A7" w14:textId="77777777" w:rsidR="00C4557D" w:rsidRDefault="00C4557D" w:rsidP="00C4557D">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 xml:space="preserve">tatus in the WF </w:t>
      </w:r>
      <w:r w:rsidRPr="00C4557D">
        <w:rPr>
          <w:rFonts w:eastAsia="宋体"/>
          <w:lang w:eastAsia="zh-CN"/>
        </w:rPr>
        <w:t>R4-2402866</w:t>
      </w:r>
      <w:r w:rsidRPr="00E52739">
        <w:rPr>
          <w:rFonts w:eastAsia="宋体"/>
          <w:lang w:eastAsia="zh-CN"/>
        </w:rPr>
        <w:t xml:space="preserve"> in RAN4#1</w:t>
      </w:r>
      <w:r>
        <w:rPr>
          <w:rFonts w:eastAsia="宋体"/>
          <w:lang w:eastAsia="zh-CN"/>
        </w:rPr>
        <w:t>10</w:t>
      </w:r>
      <w:r w:rsidRPr="00E52739">
        <w:rPr>
          <w:rFonts w:eastAsia="宋体"/>
          <w:lang w:eastAsia="zh-CN"/>
        </w:rPr>
        <w:t>:</w:t>
      </w:r>
    </w:p>
    <w:tbl>
      <w:tblPr>
        <w:tblStyle w:val="aff7"/>
        <w:tblW w:w="0" w:type="auto"/>
        <w:tblLook w:val="04A0" w:firstRow="1" w:lastRow="0" w:firstColumn="1" w:lastColumn="0" w:noHBand="0" w:noVBand="1"/>
      </w:tblPr>
      <w:tblGrid>
        <w:gridCol w:w="9288"/>
      </w:tblGrid>
      <w:tr w:rsidR="00C4557D" w14:paraId="6F163F22" w14:textId="77777777" w:rsidTr="00095909">
        <w:tc>
          <w:tcPr>
            <w:tcW w:w="9288" w:type="dxa"/>
          </w:tcPr>
          <w:p w14:paraId="3F2E5240" w14:textId="1700A291" w:rsidR="00C4557D" w:rsidRPr="00B96040" w:rsidRDefault="00C4557D" w:rsidP="00095909">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Pr>
                <w:i/>
                <w:lang w:eastAsia="zh-CN"/>
              </w:rPr>
              <w:t>Companies to further check the simulation assumptions including TDD pattern, PRACH repetition interval for both FR1 and FR2.</w:t>
            </w:r>
          </w:p>
        </w:tc>
      </w:tr>
    </w:tbl>
    <w:p w14:paraId="42265319" w14:textId="5BE38EC3" w:rsidR="008C1335" w:rsidRDefault="008C1335" w:rsidP="008C133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lang w:eastAsia="zh-CN"/>
        </w:rPr>
        <w:t>TDD pattern</w:t>
      </w:r>
      <w:r w:rsidR="00AA7A78">
        <w:rPr>
          <w:lang w:eastAsia="zh-CN"/>
        </w:rPr>
        <w:t xml:space="preserve"> for requirement definition</w:t>
      </w:r>
      <w:r>
        <w:rPr>
          <w:rFonts w:eastAsia="宋体"/>
          <w:lang w:eastAsia="zh-CN"/>
        </w:rPr>
        <w:t>:</w:t>
      </w:r>
    </w:p>
    <w:p w14:paraId="6B024B37" w14:textId="4A666AB1" w:rsidR="00BC1496" w:rsidRPr="00BC1496" w:rsidRDefault="00262B28" w:rsidP="00262B2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 xml:space="preserve">Proposal 1: </w:t>
      </w:r>
      <w:r w:rsidRPr="00262B28">
        <w:rPr>
          <w:lang w:eastAsia="zh-CN"/>
        </w:rPr>
        <w:t>3D1S1U for 15KHz, 60kHz and 120kHz</w:t>
      </w:r>
      <w:r>
        <w:rPr>
          <w:lang w:eastAsia="zh-CN"/>
        </w:rPr>
        <w:t xml:space="preserve">, </w:t>
      </w:r>
      <w:r w:rsidRPr="00262B28">
        <w:rPr>
          <w:lang w:eastAsia="zh-CN"/>
        </w:rPr>
        <w:t>7D1S2U for 30kHz</w:t>
      </w:r>
      <w:r>
        <w:rPr>
          <w:lang w:eastAsia="zh-CN"/>
        </w:rPr>
        <w:t xml:space="preserve"> (ZTE</w:t>
      </w:r>
      <w:r w:rsidR="00C14608">
        <w:rPr>
          <w:lang w:eastAsia="zh-CN"/>
        </w:rPr>
        <w:t>, Samsung</w:t>
      </w:r>
      <w:r>
        <w:rPr>
          <w:lang w:eastAsia="zh-CN"/>
        </w:rPr>
        <w:t>)</w:t>
      </w:r>
    </w:p>
    <w:p w14:paraId="4380EC0B" w14:textId="6A613926" w:rsidR="00C4557D" w:rsidRPr="00A11C1A" w:rsidRDefault="00C4557D" w:rsidP="00C4557D">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PRACH repetition interval</w:t>
      </w:r>
      <w:r w:rsidRPr="00A11C1A">
        <w:rPr>
          <w:rFonts w:eastAsia="宋体"/>
          <w:lang w:eastAsia="zh-CN"/>
        </w:rPr>
        <w:t>:</w:t>
      </w:r>
    </w:p>
    <w:p w14:paraId="43EC4307" w14:textId="4C5521E9" w:rsidR="00C4557D" w:rsidRDefault="00C4557D" w:rsidP="00C4557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BC146C">
        <w:rPr>
          <w:lang w:eastAsia="zh-CN"/>
        </w:rPr>
        <w:t xml:space="preserve"> 1: </w:t>
      </w:r>
      <w:r w:rsidRPr="00C4557D">
        <w:rPr>
          <w:lang w:eastAsia="zh-CN"/>
        </w:rPr>
        <w:t>For Format A2 and C2, PRACH repetitions can be occurred within the same slot. For Format B4, PRACH repetitions can be occurred within the time consecutive slots if time consecutive RO configuration is reasonable from infra vendors’ perspective.</w:t>
      </w:r>
      <w:r>
        <w:rPr>
          <w:lang w:eastAsia="zh-CN"/>
        </w:rPr>
        <w:t xml:space="preserve"> (China Telecom)</w:t>
      </w:r>
    </w:p>
    <w:p w14:paraId="7902BF02" w14:textId="1A8074C7" w:rsidR="00262B28" w:rsidRDefault="00262B28" w:rsidP="00C4557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2: </w:t>
      </w:r>
      <w:r w:rsidRPr="00262B28">
        <w:rPr>
          <w:lang w:eastAsia="zh-CN"/>
        </w:rPr>
        <w:t>5 slots for 15KHz, 60kHz and 120kHz</w:t>
      </w:r>
      <w:r>
        <w:rPr>
          <w:lang w:eastAsia="zh-CN"/>
        </w:rPr>
        <w:t xml:space="preserve">, </w:t>
      </w:r>
      <w:r w:rsidRPr="00262B28">
        <w:rPr>
          <w:lang w:eastAsia="zh-CN"/>
        </w:rPr>
        <w:t>1 slot for 30kHz</w:t>
      </w:r>
      <w:r>
        <w:rPr>
          <w:lang w:eastAsia="zh-CN"/>
        </w:rPr>
        <w:t xml:space="preserve"> (ZTE)</w:t>
      </w:r>
    </w:p>
    <w:p w14:paraId="7935E39B" w14:textId="4D0C3017" w:rsidR="00262B28" w:rsidRDefault="00262B28" w:rsidP="00262B2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3: </w:t>
      </w:r>
      <w:r>
        <w:t>10ms interval for FR1 and 5ms interval for FR2-1</w:t>
      </w:r>
      <w:r>
        <w:rPr>
          <w:lang w:eastAsia="zh-CN"/>
        </w:rPr>
        <w:t xml:space="preserve"> (Ericsson)</w:t>
      </w:r>
    </w:p>
    <w:p w14:paraId="07C7D516" w14:textId="0390AAF1" w:rsidR="00BC1496" w:rsidRDefault="00C14608" w:rsidP="00BC149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4: </w:t>
      </w:r>
      <w:r w:rsidRPr="00C14608">
        <w:rPr>
          <w:lang w:eastAsia="zh-CN"/>
        </w:rPr>
        <w:t>applying the interval between two ROs as 10ms</w:t>
      </w:r>
      <w:r>
        <w:rPr>
          <w:lang w:eastAsia="zh-CN"/>
        </w:rPr>
        <w:t xml:space="preserve"> (Samsung)</w:t>
      </w:r>
    </w:p>
    <w:p w14:paraId="2A6137A2" w14:textId="1E8F7163" w:rsidR="00262B28" w:rsidRPr="00262B28" w:rsidRDefault="00262B28" w:rsidP="00262B2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Detailed PRACH configuration</w:t>
      </w:r>
      <w:r w:rsidRPr="00A11C1A">
        <w:rPr>
          <w:rFonts w:eastAsia="宋体"/>
          <w:lang w:eastAsia="zh-CN"/>
        </w:rPr>
        <w:t>:</w:t>
      </w:r>
    </w:p>
    <w:p w14:paraId="4B901417" w14:textId="7F1B2276" w:rsidR="00262B28" w:rsidRDefault="00262B28" w:rsidP="00262B2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Ericsson</w:t>
      </w:r>
      <w:r w:rsidRPr="00BC146C">
        <w:rPr>
          <w:lang w:eastAsia="zh-CN"/>
        </w:rPr>
        <w:t xml:space="preserve">: </w:t>
      </w:r>
    </w:p>
    <w:p w14:paraId="23BA5054" w14:textId="77777777" w:rsidR="00262B28" w:rsidRDefault="00262B28" w:rsidP="00262B28">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bookmarkStart w:id="0" w:name="_Toc163509179"/>
      <w:r>
        <w:rPr>
          <w:lang w:eastAsia="zh-CN"/>
        </w:rPr>
        <w:t>FR1 TDD:</w:t>
      </w:r>
      <w:bookmarkEnd w:id="0"/>
      <w:r>
        <w:rPr>
          <w:lang w:eastAsia="zh-CN"/>
        </w:rPr>
        <w:t xml:space="preserve"> </w:t>
      </w:r>
    </w:p>
    <w:p w14:paraId="3DA86921" w14:textId="77777777" w:rsidR="00262B28" w:rsidRPr="00262B28" w:rsidRDefault="00262B28" w:rsidP="00262B28">
      <w:pPr>
        <w:pStyle w:val="Proposal"/>
        <w:numPr>
          <w:ilvl w:val="0"/>
          <w:numId w:val="9"/>
        </w:numPr>
        <w:rPr>
          <w:rFonts w:ascii="Times New Roman" w:eastAsia="宋体" w:hAnsi="Times New Roman" w:cs="Times New Roman"/>
          <w:b w:val="0"/>
          <w:bCs w:val="0"/>
          <w:lang w:val="en-GB" w:eastAsia="zh-CN"/>
        </w:rPr>
      </w:pPr>
      <w:bookmarkStart w:id="1" w:name="_Toc163509180"/>
      <w:r w:rsidRPr="00262B28">
        <w:rPr>
          <w:rFonts w:ascii="Times New Roman" w:eastAsia="宋体" w:hAnsi="Times New Roman" w:cs="Times New Roman"/>
          <w:b w:val="0"/>
          <w:bCs w:val="0"/>
          <w:lang w:val="en-GB" w:eastAsia="zh-CN"/>
        </w:rPr>
        <w:t>Take PRACH Configuration Indexes {100, 159, 202} for A2, B4 and C2 respectively.</w:t>
      </w:r>
      <w:bookmarkEnd w:id="1"/>
    </w:p>
    <w:p w14:paraId="00D5DCD3" w14:textId="77777777" w:rsidR="00262B28" w:rsidRPr="00262B28" w:rsidRDefault="00262B28" w:rsidP="00262B28">
      <w:pPr>
        <w:pStyle w:val="Proposal"/>
        <w:numPr>
          <w:ilvl w:val="0"/>
          <w:numId w:val="9"/>
        </w:numPr>
        <w:rPr>
          <w:rFonts w:ascii="Times New Roman" w:eastAsia="宋体" w:hAnsi="Times New Roman" w:cs="Times New Roman"/>
          <w:b w:val="0"/>
          <w:bCs w:val="0"/>
          <w:lang w:val="en-GB" w:eastAsia="zh-CN"/>
        </w:rPr>
      </w:pPr>
      <w:bookmarkStart w:id="2" w:name="_Toc163509181"/>
      <w:r w:rsidRPr="00262B28">
        <w:rPr>
          <w:rFonts w:ascii="Times New Roman" w:eastAsia="宋体" w:hAnsi="Times New Roman" w:cs="Times New Roman"/>
          <w:b w:val="0"/>
          <w:bCs w:val="0"/>
          <w:lang w:val="en-GB" w:eastAsia="zh-CN"/>
        </w:rPr>
        <w:t>No msg1-RepetitionTimeOffsetROGroup is configured.</w:t>
      </w:r>
      <w:bookmarkEnd w:id="2"/>
    </w:p>
    <w:p w14:paraId="27854938" w14:textId="77777777" w:rsidR="00262B28" w:rsidRDefault="00262B28" w:rsidP="00262B28">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bookmarkStart w:id="3" w:name="_Toc163509182"/>
      <w:r>
        <w:rPr>
          <w:lang w:eastAsia="zh-CN"/>
        </w:rPr>
        <w:t>FR2-1 TDD:</w:t>
      </w:r>
      <w:bookmarkEnd w:id="3"/>
      <w:r>
        <w:rPr>
          <w:lang w:eastAsia="zh-CN"/>
        </w:rPr>
        <w:t xml:space="preserve"> </w:t>
      </w:r>
    </w:p>
    <w:p w14:paraId="3F56B685" w14:textId="77777777" w:rsidR="00262B28" w:rsidRPr="00262B28" w:rsidRDefault="00262B28" w:rsidP="00262B28">
      <w:pPr>
        <w:pStyle w:val="Proposal"/>
        <w:numPr>
          <w:ilvl w:val="0"/>
          <w:numId w:val="9"/>
        </w:numPr>
        <w:rPr>
          <w:rFonts w:ascii="Times New Roman" w:eastAsia="宋体" w:hAnsi="Times New Roman" w:cs="Times New Roman"/>
          <w:b w:val="0"/>
          <w:bCs w:val="0"/>
          <w:lang w:val="en-GB" w:eastAsia="zh-CN"/>
        </w:rPr>
      </w:pPr>
      <w:bookmarkStart w:id="4" w:name="_Toc163509183"/>
      <w:r w:rsidRPr="00262B28">
        <w:rPr>
          <w:rFonts w:ascii="Times New Roman" w:eastAsia="宋体" w:hAnsi="Times New Roman" w:cs="Times New Roman"/>
          <w:b w:val="0"/>
          <w:bCs w:val="0"/>
          <w:lang w:val="en-GB" w:eastAsia="zh-CN"/>
        </w:rPr>
        <w:t>Take PRACH Configuration Indexes {41, 135, 185} for A2, B4 and C2 respectively.</w:t>
      </w:r>
      <w:bookmarkEnd w:id="4"/>
      <w:r w:rsidRPr="00262B28">
        <w:rPr>
          <w:rFonts w:ascii="Times New Roman" w:eastAsia="宋体" w:hAnsi="Times New Roman" w:cs="Times New Roman"/>
          <w:b w:val="0"/>
          <w:bCs w:val="0"/>
          <w:lang w:val="en-GB" w:eastAsia="zh-CN"/>
        </w:rPr>
        <w:t xml:space="preserve"> </w:t>
      </w:r>
    </w:p>
    <w:p w14:paraId="7CA4F51A" w14:textId="77777777" w:rsidR="00262B28" w:rsidRPr="00262B28" w:rsidRDefault="00262B28" w:rsidP="00262B28">
      <w:pPr>
        <w:pStyle w:val="Proposal"/>
        <w:numPr>
          <w:ilvl w:val="0"/>
          <w:numId w:val="9"/>
        </w:numPr>
        <w:rPr>
          <w:rFonts w:ascii="Times New Roman" w:eastAsia="宋体" w:hAnsi="Times New Roman" w:cs="Times New Roman"/>
          <w:b w:val="0"/>
          <w:bCs w:val="0"/>
          <w:lang w:val="en-GB" w:eastAsia="zh-CN"/>
        </w:rPr>
      </w:pPr>
      <w:bookmarkStart w:id="5" w:name="_Toc163509184"/>
      <w:r w:rsidRPr="00262B28">
        <w:rPr>
          <w:rFonts w:ascii="Times New Roman" w:eastAsia="宋体" w:hAnsi="Times New Roman" w:cs="Times New Roman"/>
          <w:b w:val="0"/>
          <w:bCs w:val="0"/>
          <w:lang w:val="en-GB" w:eastAsia="zh-CN"/>
        </w:rPr>
        <w:t>For A2 and C2, no msg1-RepetitionTimeOffsetROGroup is configured.</w:t>
      </w:r>
      <w:bookmarkEnd w:id="5"/>
    </w:p>
    <w:p w14:paraId="5F5BD470" w14:textId="77777777" w:rsidR="00262B28" w:rsidRPr="00262B28" w:rsidRDefault="00262B28" w:rsidP="00262B28">
      <w:pPr>
        <w:pStyle w:val="Proposal"/>
        <w:numPr>
          <w:ilvl w:val="0"/>
          <w:numId w:val="9"/>
        </w:numPr>
        <w:rPr>
          <w:rFonts w:ascii="Times New Roman" w:eastAsia="宋体" w:hAnsi="Times New Roman" w:cs="Times New Roman"/>
          <w:b w:val="0"/>
          <w:bCs w:val="0"/>
          <w:lang w:val="en-GB" w:eastAsia="zh-CN"/>
        </w:rPr>
      </w:pPr>
      <w:bookmarkStart w:id="6" w:name="_Toc163509185"/>
      <w:r w:rsidRPr="00262B28">
        <w:rPr>
          <w:rFonts w:ascii="Times New Roman" w:eastAsia="宋体" w:hAnsi="Times New Roman" w:cs="Times New Roman"/>
          <w:b w:val="0"/>
          <w:bCs w:val="0"/>
          <w:lang w:val="en-GB" w:eastAsia="zh-CN"/>
        </w:rPr>
        <w:t>For B4, msg1-RepetitionTimeOffsetROGroup = n4 is configured.</w:t>
      </w:r>
      <w:bookmarkEnd w:id="6"/>
    </w:p>
    <w:p w14:paraId="7BA70EC3" w14:textId="32C8E8B1" w:rsidR="00262B28" w:rsidRDefault="00262B28" w:rsidP="00262B2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sv-SE" w:eastAsia="zh-CN"/>
        </w:rPr>
      </w:pPr>
      <w:r w:rsidRPr="00262B28">
        <w:rPr>
          <w:rFonts w:hint="eastAsia"/>
          <w:lang w:eastAsia="zh-CN"/>
        </w:rPr>
        <w:t>H</w:t>
      </w:r>
      <w:r w:rsidRPr="00262B28">
        <w:rPr>
          <w:lang w:eastAsia="zh-CN"/>
        </w:rPr>
        <w:t>uawei</w:t>
      </w:r>
      <w:r>
        <w:rPr>
          <w:lang w:val="sv-SE" w:eastAsia="zh-CN"/>
        </w:rPr>
        <w:t>:</w:t>
      </w:r>
    </w:p>
    <w:p w14:paraId="4AA16C55" w14:textId="05A97596" w:rsidR="00262B28" w:rsidRDefault="00262B28" w:rsidP="00262B28">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 xml:space="preserve">PRACH configuration index for FR1 and paired spectrum: </w:t>
      </w:r>
      <w:r w:rsidRPr="00BC1496">
        <w:rPr>
          <w:lang w:eastAsia="zh-CN"/>
        </w:rPr>
        <w:t xml:space="preserve">A2: </w:t>
      </w:r>
      <w:r>
        <w:rPr>
          <w:lang w:eastAsia="zh-CN"/>
        </w:rPr>
        <w:t>135</w:t>
      </w:r>
      <w:r w:rsidRPr="00BC1496">
        <w:rPr>
          <w:lang w:eastAsia="zh-CN"/>
        </w:rPr>
        <w:t xml:space="preserve"> | B4: </w:t>
      </w:r>
      <w:r>
        <w:rPr>
          <w:lang w:eastAsia="zh-CN"/>
        </w:rPr>
        <w:t>217</w:t>
      </w:r>
      <w:r w:rsidRPr="00BC1496">
        <w:rPr>
          <w:lang w:eastAsia="zh-CN"/>
        </w:rPr>
        <w:t xml:space="preserve"> | C2: </w:t>
      </w:r>
      <w:r>
        <w:rPr>
          <w:lang w:eastAsia="zh-CN"/>
        </w:rPr>
        <w:t>254</w:t>
      </w:r>
    </w:p>
    <w:p w14:paraId="04959AD3" w14:textId="1A91ECEE" w:rsidR="00C14608" w:rsidRDefault="00262B28" w:rsidP="00C14608">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 xml:space="preserve">PRACH configuration index for FR2 and unpaired spectrum: </w:t>
      </w:r>
      <w:r w:rsidRPr="00BC1496">
        <w:rPr>
          <w:lang w:eastAsia="zh-CN"/>
        </w:rPr>
        <w:t xml:space="preserve">A2: </w:t>
      </w:r>
      <w:r>
        <w:rPr>
          <w:lang w:eastAsia="zh-CN"/>
        </w:rPr>
        <w:t>58</w:t>
      </w:r>
      <w:r w:rsidRPr="00BC1496">
        <w:rPr>
          <w:lang w:eastAsia="zh-CN"/>
        </w:rPr>
        <w:t xml:space="preserve"> | B4: </w:t>
      </w:r>
      <w:r>
        <w:rPr>
          <w:lang w:eastAsia="zh-CN"/>
        </w:rPr>
        <w:t>143</w:t>
      </w:r>
      <w:r w:rsidRPr="00BC1496">
        <w:rPr>
          <w:lang w:eastAsia="zh-CN"/>
        </w:rPr>
        <w:t xml:space="preserve"> | C2: </w:t>
      </w:r>
      <w:r>
        <w:rPr>
          <w:lang w:eastAsia="zh-CN"/>
        </w:rPr>
        <w:t>201</w:t>
      </w:r>
    </w:p>
    <w:p w14:paraId="643926BF" w14:textId="2B09A92E" w:rsidR="00C14608" w:rsidRDefault="00C14608" w:rsidP="00C1460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sv-SE" w:eastAsia="zh-CN"/>
        </w:rPr>
      </w:pPr>
      <w:r>
        <w:rPr>
          <w:lang w:eastAsia="zh-CN"/>
        </w:rPr>
        <w:t>Samsung</w:t>
      </w:r>
      <w:r>
        <w:rPr>
          <w:lang w:val="sv-SE" w:eastAsia="zh-CN"/>
        </w:rPr>
        <w:t>:</w:t>
      </w:r>
    </w:p>
    <w:p w14:paraId="101CF173" w14:textId="77777777" w:rsidR="00C14608" w:rsidRPr="00C14608" w:rsidRDefault="00C14608" w:rsidP="00C14608">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C14608">
        <w:rPr>
          <w:lang w:eastAsia="zh-CN"/>
        </w:rPr>
        <w:t>15KHz SCS</w:t>
      </w:r>
    </w:p>
    <w:p w14:paraId="3A083BEF" w14:textId="4BC1AACF" w:rsidR="00C14608" w:rsidRPr="00C14608" w:rsidRDefault="00C14608" w:rsidP="00C14608">
      <w:pPr>
        <w:pStyle w:val="Proposal"/>
        <w:numPr>
          <w:ilvl w:val="0"/>
          <w:numId w:val="9"/>
        </w:numPr>
        <w:rPr>
          <w:rFonts w:ascii="Times New Roman" w:eastAsia="宋体" w:hAnsi="Times New Roman" w:cs="Times New Roman"/>
          <w:b w:val="0"/>
          <w:bCs w:val="0"/>
          <w:lang w:val="en-GB" w:eastAsia="zh-CN"/>
        </w:rPr>
      </w:pPr>
      <w:r w:rsidRPr="00C14608">
        <w:rPr>
          <w:rFonts w:ascii="Times New Roman" w:eastAsia="宋体" w:hAnsi="Times New Roman" w:cs="Times New Roman"/>
          <w:b w:val="0"/>
          <w:bCs w:val="0"/>
          <w:lang w:val="en-GB" w:eastAsia="zh-CN"/>
        </w:rPr>
        <w:t>Format A2: PRACH configuration index, 127, number of RO within 10ms =3, number of SSB within 10ms=3</w:t>
      </w:r>
    </w:p>
    <w:p w14:paraId="5B5ADFDB" w14:textId="0C4165BE" w:rsidR="00C14608" w:rsidRPr="00C14608" w:rsidRDefault="00C14608" w:rsidP="00C14608">
      <w:pPr>
        <w:pStyle w:val="Proposal"/>
        <w:numPr>
          <w:ilvl w:val="0"/>
          <w:numId w:val="9"/>
        </w:numPr>
        <w:rPr>
          <w:rFonts w:ascii="Times New Roman" w:eastAsia="宋体" w:hAnsi="Times New Roman" w:cs="Times New Roman"/>
          <w:b w:val="0"/>
          <w:bCs w:val="0"/>
          <w:lang w:val="en-GB" w:eastAsia="zh-CN"/>
        </w:rPr>
      </w:pPr>
      <w:r w:rsidRPr="00C14608">
        <w:rPr>
          <w:rFonts w:ascii="Times New Roman" w:eastAsia="宋体" w:hAnsi="Times New Roman" w:cs="Times New Roman"/>
          <w:b w:val="0"/>
          <w:bCs w:val="0"/>
          <w:lang w:val="en-GB" w:eastAsia="zh-CN"/>
        </w:rPr>
        <w:t>Format B4: PRACH configuration index, 210, number of RO within 10ms =1, number of SSB within 10ms=1</w:t>
      </w:r>
    </w:p>
    <w:p w14:paraId="74986AA5" w14:textId="654CCA9C" w:rsidR="00C14608" w:rsidRPr="00C14608" w:rsidRDefault="00C14608" w:rsidP="00C14608">
      <w:pPr>
        <w:pStyle w:val="Proposal"/>
        <w:numPr>
          <w:ilvl w:val="0"/>
          <w:numId w:val="9"/>
        </w:numPr>
        <w:rPr>
          <w:rFonts w:ascii="Times New Roman" w:eastAsia="宋体" w:hAnsi="Times New Roman" w:cs="Times New Roman"/>
          <w:b w:val="0"/>
          <w:bCs w:val="0"/>
          <w:lang w:val="en-GB" w:eastAsia="zh-CN"/>
        </w:rPr>
      </w:pPr>
      <w:r w:rsidRPr="00C14608">
        <w:rPr>
          <w:rFonts w:ascii="Times New Roman" w:eastAsia="宋体" w:hAnsi="Times New Roman" w:cs="Times New Roman"/>
          <w:b w:val="0"/>
          <w:bCs w:val="0"/>
          <w:lang w:val="en-GB" w:eastAsia="zh-CN"/>
        </w:rPr>
        <w:t>Format C2: PRACH configuration index, 246, number of RO within 10ms =2, number of SSB within 10ms=2</w:t>
      </w:r>
    </w:p>
    <w:p w14:paraId="164039D3" w14:textId="77777777" w:rsidR="00C14608" w:rsidRPr="00C14608" w:rsidRDefault="00C14608" w:rsidP="00C14608">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C14608">
        <w:rPr>
          <w:lang w:eastAsia="zh-CN"/>
        </w:rPr>
        <w:t>30KHz SCS</w:t>
      </w:r>
    </w:p>
    <w:p w14:paraId="78BF4450" w14:textId="37CAA5CE" w:rsidR="00C14608" w:rsidRPr="00C14608" w:rsidRDefault="00C14608" w:rsidP="00C14608">
      <w:pPr>
        <w:pStyle w:val="Proposal"/>
        <w:numPr>
          <w:ilvl w:val="0"/>
          <w:numId w:val="9"/>
        </w:numPr>
        <w:rPr>
          <w:rFonts w:ascii="Times New Roman" w:eastAsia="宋体" w:hAnsi="Times New Roman" w:cs="Times New Roman"/>
          <w:b w:val="0"/>
          <w:bCs w:val="0"/>
          <w:lang w:val="en-GB" w:eastAsia="zh-CN"/>
        </w:rPr>
      </w:pPr>
      <w:r w:rsidRPr="00C14608">
        <w:rPr>
          <w:rFonts w:ascii="Times New Roman" w:eastAsia="宋体" w:hAnsi="Times New Roman" w:cs="Times New Roman"/>
          <w:b w:val="0"/>
          <w:bCs w:val="0"/>
          <w:lang w:val="en-GB" w:eastAsia="zh-CN"/>
        </w:rPr>
        <w:t>Format A2: PRACH configuration index 96, number of RO within 10ms =3, number of SSB within 10ms=3</w:t>
      </w:r>
    </w:p>
    <w:p w14:paraId="649E378A" w14:textId="46602556" w:rsidR="00C14608" w:rsidRPr="00C14608" w:rsidRDefault="00C14608" w:rsidP="00C14608">
      <w:pPr>
        <w:pStyle w:val="Proposal"/>
        <w:numPr>
          <w:ilvl w:val="0"/>
          <w:numId w:val="9"/>
        </w:numPr>
        <w:rPr>
          <w:rFonts w:ascii="Times New Roman" w:eastAsia="宋体" w:hAnsi="Times New Roman" w:cs="Times New Roman"/>
          <w:b w:val="0"/>
          <w:bCs w:val="0"/>
          <w:lang w:val="en-GB" w:eastAsia="zh-CN"/>
        </w:rPr>
      </w:pPr>
      <w:r w:rsidRPr="00C14608">
        <w:rPr>
          <w:rFonts w:ascii="Times New Roman" w:eastAsia="宋体" w:hAnsi="Times New Roman" w:cs="Times New Roman"/>
          <w:b w:val="0"/>
          <w:bCs w:val="0"/>
          <w:lang w:val="en-GB" w:eastAsia="zh-CN"/>
        </w:rPr>
        <w:t>Format B4: PRACH configuration index, 156, number of RO within 10ms =1, number of SSB within 10ms=1</w:t>
      </w:r>
    </w:p>
    <w:p w14:paraId="6BAAE706" w14:textId="06C34277" w:rsidR="00C14608" w:rsidRPr="00C14608" w:rsidRDefault="00C14608" w:rsidP="00C14608">
      <w:pPr>
        <w:pStyle w:val="Proposal"/>
        <w:numPr>
          <w:ilvl w:val="0"/>
          <w:numId w:val="9"/>
        </w:numPr>
        <w:rPr>
          <w:rFonts w:ascii="Times New Roman" w:eastAsia="宋体" w:hAnsi="Times New Roman" w:cs="Times New Roman"/>
          <w:b w:val="0"/>
          <w:bCs w:val="0"/>
          <w:lang w:val="en-GB" w:eastAsia="zh-CN"/>
        </w:rPr>
      </w:pPr>
      <w:r w:rsidRPr="00C14608">
        <w:rPr>
          <w:rFonts w:ascii="Times New Roman" w:eastAsia="宋体" w:hAnsi="Times New Roman" w:cs="Times New Roman"/>
          <w:b w:val="0"/>
          <w:bCs w:val="0"/>
          <w:lang w:val="en-GB" w:eastAsia="zh-CN"/>
        </w:rPr>
        <w:t>Format C2: PRACH configuration index, 201, number of RO within 10ms =2, number of SSB within 10ms=2</w:t>
      </w:r>
    </w:p>
    <w:p w14:paraId="166DD355" w14:textId="77777777" w:rsidR="00C14608" w:rsidRPr="00C14608" w:rsidRDefault="00C14608" w:rsidP="00C14608">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C14608">
        <w:rPr>
          <w:lang w:eastAsia="zh-CN"/>
        </w:rPr>
        <w:t>120KHz SCS</w:t>
      </w:r>
    </w:p>
    <w:p w14:paraId="5AEAEDD9" w14:textId="66CBAA7B" w:rsidR="00C14608" w:rsidRPr="00C14608" w:rsidRDefault="00C14608" w:rsidP="00C14608">
      <w:pPr>
        <w:pStyle w:val="Proposal"/>
        <w:numPr>
          <w:ilvl w:val="0"/>
          <w:numId w:val="9"/>
        </w:numPr>
        <w:rPr>
          <w:rFonts w:ascii="Times New Roman" w:eastAsia="宋体" w:hAnsi="Times New Roman" w:cs="Times New Roman"/>
          <w:b w:val="0"/>
          <w:bCs w:val="0"/>
          <w:lang w:val="en-GB" w:eastAsia="zh-CN"/>
        </w:rPr>
      </w:pPr>
      <w:r w:rsidRPr="00C14608">
        <w:rPr>
          <w:rFonts w:ascii="Times New Roman" w:eastAsia="宋体" w:hAnsi="Times New Roman" w:cs="Times New Roman"/>
          <w:b w:val="0"/>
          <w:bCs w:val="0"/>
          <w:lang w:val="en-GB" w:eastAsia="zh-CN"/>
        </w:rPr>
        <w:t>Format A2: PRACH configuration index 41, number of RO within 10ms=4, number of SSB within 10ms =4</w:t>
      </w:r>
    </w:p>
    <w:p w14:paraId="5C1CDD80" w14:textId="2DBE169B" w:rsidR="00C14608" w:rsidRPr="00C14608" w:rsidRDefault="00C14608" w:rsidP="00C14608">
      <w:pPr>
        <w:pStyle w:val="Proposal"/>
        <w:numPr>
          <w:ilvl w:val="0"/>
          <w:numId w:val="9"/>
        </w:numPr>
        <w:rPr>
          <w:rFonts w:ascii="Times New Roman" w:eastAsia="宋体" w:hAnsi="Times New Roman" w:cs="Times New Roman"/>
          <w:b w:val="0"/>
          <w:bCs w:val="0"/>
          <w:lang w:val="en-GB" w:eastAsia="zh-CN"/>
        </w:rPr>
      </w:pPr>
      <w:r w:rsidRPr="00C14608">
        <w:rPr>
          <w:rFonts w:ascii="Times New Roman" w:eastAsia="宋体" w:hAnsi="Times New Roman" w:cs="Times New Roman"/>
          <w:b w:val="0"/>
          <w:bCs w:val="0"/>
          <w:lang w:val="en-GB" w:eastAsia="zh-CN"/>
        </w:rPr>
        <w:t>Format B4: PRACH configuration index, 124, number of RO within 10ms=4, number of SSB within 10ms =4</w:t>
      </w:r>
    </w:p>
    <w:p w14:paraId="0170ECCD" w14:textId="5B4CB936" w:rsidR="00C14608" w:rsidRPr="00C14608" w:rsidRDefault="00C14608" w:rsidP="00C14608">
      <w:pPr>
        <w:pStyle w:val="Proposal"/>
        <w:numPr>
          <w:ilvl w:val="0"/>
          <w:numId w:val="9"/>
        </w:numPr>
        <w:rPr>
          <w:rFonts w:ascii="Times New Roman" w:eastAsia="宋体" w:hAnsi="Times New Roman" w:cs="Times New Roman"/>
          <w:b w:val="0"/>
          <w:bCs w:val="0"/>
          <w:lang w:val="en-GB" w:eastAsia="zh-CN"/>
        </w:rPr>
      </w:pPr>
      <w:r w:rsidRPr="00C14608">
        <w:rPr>
          <w:rFonts w:ascii="Times New Roman" w:eastAsia="宋体" w:hAnsi="Times New Roman" w:cs="Times New Roman"/>
          <w:b w:val="0"/>
          <w:bCs w:val="0"/>
          <w:lang w:val="en-GB" w:eastAsia="zh-CN"/>
        </w:rPr>
        <w:t>Format C2: PRACH configuration index, 185, number of RO within 10ms =4, number of SSB within 10ms=4</w:t>
      </w:r>
    </w:p>
    <w:p w14:paraId="41654988" w14:textId="77777777" w:rsidR="00C4557D" w:rsidRPr="00A11C1A" w:rsidRDefault="00C4557D" w:rsidP="00C4557D">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5C2BB26" w14:textId="59FC4A61" w:rsidR="00C4557D" w:rsidRDefault="005848A0" w:rsidP="00C4557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Discussion needed.</w:t>
      </w:r>
    </w:p>
    <w:p w14:paraId="4505B8C4" w14:textId="5D2B5508" w:rsidR="00FA4D33" w:rsidRDefault="00FA4D33" w:rsidP="00AA434F">
      <w:pPr>
        <w:rPr>
          <w:lang w:eastAsia="zh-CN"/>
        </w:rPr>
      </w:pPr>
    </w:p>
    <w:p w14:paraId="1551045F" w14:textId="5253E0D8" w:rsidR="00FA4D33" w:rsidRDefault="00FA4D33" w:rsidP="00FA4D33">
      <w:pPr>
        <w:rPr>
          <w:b/>
          <w:u w:val="single"/>
        </w:rPr>
      </w:pPr>
      <w:r w:rsidRPr="00A11C1A">
        <w:rPr>
          <w:b/>
          <w:u w:val="single"/>
        </w:rPr>
        <w:t>Issue 1-</w:t>
      </w:r>
      <w:r w:rsidR="00431B71">
        <w:rPr>
          <w:b/>
          <w:u w:val="single"/>
        </w:rPr>
        <w:t>3</w:t>
      </w:r>
      <w:r w:rsidRPr="00A11C1A">
        <w:rPr>
          <w:b/>
          <w:u w:val="single"/>
        </w:rPr>
        <w:t>:</w:t>
      </w:r>
      <w:r>
        <w:rPr>
          <w:b/>
          <w:u w:val="single"/>
        </w:rPr>
        <w:t xml:space="preserve"> </w:t>
      </w:r>
      <w:r w:rsidRPr="00FA4D33">
        <w:rPr>
          <w:b/>
          <w:u w:val="single"/>
        </w:rPr>
        <w:t>Sub Carrier Spacing</w:t>
      </w:r>
      <w:r>
        <w:rPr>
          <w:b/>
          <w:u w:val="single"/>
        </w:rPr>
        <w:t xml:space="preserve"> for BS</w:t>
      </w:r>
      <w:r w:rsidRPr="00473FC9">
        <w:rPr>
          <w:b/>
          <w:u w:val="single"/>
        </w:rPr>
        <w:t xml:space="preserve"> performance requirements for PRACH repetitions</w:t>
      </w:r>
    </w:p>
    <w:p w14:paraId="293DCC94" w14:textId="77777777" w:rsidR="00C4557D" w:rsidRDefault="00C4557D" w:rsidP="00C4557D">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 xml:space="preserve">tatus in the WF </w:t>
      </w:r>
      <w:r w:rsidRPr="00C4557D">
        <w:rPr>
          <w:rFonts w:eastAsia="宋体"/>
          <w:lang w:eastAsia="zh-CN"/>
        </w:rPr>
        <w:t>R4-2402866</w:t>
      </w:r>
      <w:r w:rsidRPr="00E52739">
        <w:rPr>
          <w:rFonts w:eastAsia="宋体"/>
          <w:lang w:eastAsia="zh-CN"/>
        </w:rPr>
        <w:t xml:space="preserve"> in RAN4#1</w:t>
      </w:r>
      <w:r>
        <w:rPr>
          <w:rFonts w:eastAsia="宋体"/>
          <w:lang w:eastAsia="zh-CN"/>
        </w:rPr>
        <w:t>10</w:t>
      </w:r>
      <w:r w:rsidRPr="00E52739">
        <w:rPr>
          <w:rFonts w:eastAsia="宋体"/>
          <w:lang w:eastAsia="zh-CN"/>
        </w:rPr>
        <w:t>:</w:t>
      </w:r>
    </w:p>
    <w:tbl>
      <w:tblPr>
        <w:tblStyle w:val="aff7"/>
        <w:tblW w:w="0" w:type="auto"/>
        <w:tblLook w:val="04A0" w:firstRow="1" w:lastRow="0" w:firstColumn="1" w:lastColumn="0" w:noHBand="0" w:noVBand="1"/>
      </w:tblPr>
      <w:tblGrid>
        <w:gridCol w:w="9288"/>
      </w:tblGrid>
      <w:tr w:rsidR="00F22ABC" w14:paraId="56F78380" w14:textId="77777777" w:rsidTr="00095909">
        <w:tc>
          <w:tcPr>
            <w:tcW w:w="9288" w:type="dxa"/>
          </w:tcPr>
          <w:p w14:paraId="57E87C04" w14:textId="77777777" w:rsidR="00C4557D" w:rsidRPr="00C4557D" w:rsidRDefault="00C4557D" w:rsidP="00C4557D">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Pr>
                <w:rFonts w:eastAsia="宋体"/>
                <w:i/>
                <w:lang w:eastAsia="zh-CN"/>
              </w:rPr>
              <w:t>For FR1: 1</w:t>
            </w:r>
            <w:r w:rsidRPr="00C4557D">
              <w:rPr>
                <w:i/>
                <w:lang w:eastAsia="zh-CN"/>
              </w:rPr>
              <w:t xml:space="preserve">5kHz and 30kHz </w:t>
            </w:r>
          </w:p>
          <w:p w14:paraId="123A05A7" w14:textId="0CEA79C0" w:rsidR="00F22ABC" w:rsidRDefault="00C4557D" w:rsidP="00C4557D">
            <w:pPr>
              <w:widowControl w:val="0"/>
              <w:numPr>
                <w:ilvl w:val="1"/>
                <w:numId w:val="3"/>
              </w:numPr>
              <w:tabs>
                <w:tab w:val="left" w:pos="484"/>
                <w:tab w:val="left" w:pos="709"/>
                <w:tab w:val="left" w:pos="1440"/>
                <w:tab w:val="left" w:pos="1701"/>
              </w:tabs>
              <w:snapToGrid w:val="0"/>
              <w:spacing w:before="60" w:after="60"/>
              <w:ind w:leftChars="213" w:left="709" w:hanging="283"/>
              <w:rPr>
                <w:rFonts w:eastAsiaTheme="minorEastAsia"/>
                <w:b/>
                <w:u w:val="single"/>
                <w:lang w:eastAsia="zh-CN"/>
              </w:rPr>
            </w:pPr>
            <w:r w:rsidRPr="00C4557D">
              <w:rPr>
                <w:i/>
                <w:lang w:eastAsia="zh-CN"/>
              </w:rPr>
              <w:t>For FR2-1: Agree with 120 k</w:t>
            </w:r>
            <w:r>
              <w:rPr>
                <w:rFonts w:eastAsia="宋体"/>
                <w:i/>
                <w:lang w:eastAsia="zh-CN"/>
              </w:rPr>
              <w:t>Hz and FFS for 60 kHz. Encourage operators to provide input.</w:t>
            </w:r>
          </w:p>
        </w:tc>
      </w:tr>
    </w:tbl>
    <w:p w14:paraId="28C5C448" w14:textId="7FB48275" w:rsidR="00F22ABC" w:rsidRPr="00F22ABC" w:rsidRDefault="00FA4D33"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C4557D">
        <w:rPr>
          <w:rFonts w:eastAsia="宋体"/>
          <w:lang w:eastAsia="zh-CN"/>
        </w:rPr>
        <w:t xml:space="preserve"> for FR2-1</w:t>
      </w:r>
      <w:r w:rsidRPr="00A11C1A">
        <w:rPr>
          <w:rFonts w:eastAsia="宋体"/>
          <w:lang w:eastAsia="zh-CN"/>
        </w:rPr>
        <w:t>:</w:t>
      </w:r>
    </w:p>
    <w:p w14:paraId="30BB9D71" w14:textId="690DD788" w:rsidR="00F22ABC" w:rsidRDefault="00F22ABC" w:rsidP="00C4557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F22ABC">
        <w:rPr>
          <w:lang w:eastAsia="zh-CN"/>
        </w:rPr>
        <w:t xml:space="preserve">Option </w:t>
      </w:r>
      <w:r w:rsidR="00B96040">
        <w:rPr>
          <w:lang w:eastAsia="zh-CN"/>
        </w:rPr>
        <w:t>1</w:t>
      </w:r>
      <w:r w:rsidRPr="00F22ABC">
        <w:rPr>
          <w:lang w:eastAsia="zh-CN"/>
        </w:rPr>
        <w:t>: Cover 60kHz SCS and 120kHz SCS (China Telecom</w:t>
      </w:r>
      <w:r w:rsidR="002A0BA6">
        <w:rPr>
          <w:rFonts w:hint="eastAsia"/>
          <w:lang w:eastAsia="zh-CN"/>
        </w:rPr>
        <w:t>,</w:t>
      </w:r>
      <w:r w:rsidR="002A0BA6">
        <w:rPr>
          <w:lang w:eastAsia="zh-CN"/>
        </w:rPr>
        <w:t xml:space="preserve"> Nokia</w:t>
      </w:r>
      <w:r w:rsidR="008C1335">
        <w:rPr>
          <w:lang w:eastAsia="zh-CN"/>
        </w:rPr>
        <w:t>, ZTE</w:t>
      </w:r>
      <w:r w:rsidRPr="00F22ABC">
        <w:rPr>
          <w:lang w:eastAsia="zh-CN"/>
        </w:rPr>
        <w:t>)</w:t>
      </w:r>
    </w:p>
    <w:p w14:paraId="0355FACE" w14:textId="53322AD4" w:rsidR="00697434" w:rsidRPr="00F22ABC" w:rsidRDefault="00697434" w:rsidP="00C4557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203A20">
        <w:rPr>
          <w:lang w:eastAsia="zh-CN"/>
        </w:rPr>
        <w:t>120</w:t>
      </w:r>
      <w:r>
        <w:rPr>
          <w:lang w:eastAsia="zh-CN"/>
        </w:rPr>
        <w:t>kHz only (</w:t>
      </w:r>
      <w:r w:rsidR="00BC1496">
        <w:rPr>
          <w:lang w:eastAsia="zh-CN"/>
        </w:rPr>
        <w:t>Huawei</w:t>
      </w:r>
      <w:r w:rsidR="00262B28">
        <w:rPr>
          <w:lang w:eastAsia="zh-CN"/>
        </w:rPr>
        <w:t>, Ericsson</w:t>
      </w:r>
      <w:r w:rsidR="00AA7A78">
        <w:rPr>
          <w:lang w:eastAsia="zh-CN"/>
        </w:rPr>
        <w:t>, Samsung</w:t>
      </w:r>
      <w:r>
        <w:rPr>
          <w:lang w:eastAsia="zh-CN"/>
        </w:rPr>
        <w:t>)</w:t>
      </w:r>
    </w:p>
    <w:p w14:paraId="4C6AD2C9" w14:textId="77777777" w:rsidR="00FA4D33" w:rsidRPr="00A11C1A" w:rsidRDefault="00FA4D33" w:rsidP="00A22E43">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9255691" w14:textId="138DA213" w:rsidR="00FA4D33" w:rsidRDefault="005848A0"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Decision needed.</w:t>
      </w:r>
    </w:p>
    <w:p w14:paraId="74601A6E" w14:textId="77777777" w:rsidR="00203A20" w:rsidRDefault="00203A20" w:rsidP="00697434">
      <w:pPr>
        <w:widowControl w:val="0"/>
        <w:tabs>
          <w:tab w:val="left" w:pos="484"/>
          <w:tab w:val="left" w:pos="709"/>
          <w:tab w:val="left" w:pos="1440"/>
          <w:tab w:val="left" w:pos="1701"/>
        </w:tabs>
        <w:autoSpaceDN w:val="0"/>
        <w:snapToGrid w:val="0"/>
        <w:spacing w:before="60" w:after="60"/>
        <w:rPr>
          <w:lang w:eastAsia="zh-CN"/>
        </w:rPr>
      </w:pPr>
    </w:p>
    <w:p w14:paraId="66CB65E2" w14:textId="6086E694" w:rsidR="00697434" w:rsidRDefault="00697434" w:rsidP="00697434">
      <w:pPr>
        <w:rPr>
          <w:b/>
          <w:u w:val="single"/>
        </w:rPr>
      </w:pPr>
      <w:r w:rsidRPr="00A11C1A">
        <w:rPr>
          <w:b/>
          <w:u w:val="single"/>
        </w:rPr>
        <w:t>Issue 1-</w:t>
      </w:r>
      <w:r w:rsidR="00431B71">
        <w:rPr>
          <w:b/>
          <w:u w:val="single"/>
        </w:rPr>
        <w:t>4</w:t>
      </w:r>
      <w:r w:rsidRPr="00A11C1A">
        <w:rPr>
          <w:b/>
          <w:u w:val="single"/>
        </w:rPr>
        <w:t>:</w:t>
      </w:r>
      <w:r>
        <w:rPr>
          <w:b/>
          <w:u w:val="single"/>
        </w:rPr>
        <w:t xml:space="preserve"> </w:t>
      </w:r>
      <w:r w:rsidRPr="00697434">
        <w:rPr>
          <w:b/>
          <w:u w:val="single"/>
        </w:rPr>
        <w:t>Timing error tolerance for PRACH repetition</w:t>
      </w:r>
      <w:r>
        <w:rPr>
          <w:b/>
          <w:u w:val="single"/>
        </w:rPr>
        <w:t xml:space="preserve"> test requirements</w:t>
      </w:r>
    </w:p>
    <w:p w14:paraId="5537BB76" w14:textId="77777777" w:rsidR="00C4557D" w:rsidRDefault="00C4557D" w:rsidP="00C4557D">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 xml:space="preserve">tatus in the WF </w:t>
      </w:r>
      <w:r w:rsidRPr="00C4557D">
        <w:rPr>
          <w:rFonts w:eastAsia="宋体"/>
          <w:lang w:eastAsia="zh-CN"/>
        </w:rPr>
        <w:t>R4-2402866</w:t>
      </w:r>
      <w:r w:rsidRPr="00E52739">
        <w:rPr>
          <w:rFonts w:eastAsia="宋体"/>
          <w:lang w:eastAsia="zh-CN"/>
        </w:rPr>
        <w:t xml:space="preserve"> in RAN4#1</w:t>
      </w:r>
      <w:r>
        <w:rPr>
          <w:rFonts w:eastAsia="宋体"/>
          <w:lang w:eastAsia="zh-CN"/>
        </w:rPr>
        <w:t>10</w:t>
      </w:r>
      <w:r w:rsidRPr="00E52739">
        <w:rPr>
          <w:rFonts w:eastAsia="宋体"/>
          <w:lang w:eastAsia="zh-CN"/>
        </w:rPr>
        <w:t>:</w:t>
      </w:r>
    </w:p>
    <w:tbl>
      <w:tblPr>
        <w:tblStyle w:val="aff7"/>
        <w:tblW w:w="0" w:type="auto"/>
        <w:tblLook w:val="04A0" w:firstRow="1" w:lastRow="0" w:firstColumn="1" w:lastColumn="0" w:noHBand="0" w:noVBand="1"/>
      </w:tblPr>
      <w:tblGrid>
        <w:gridCol w:w="9288"/>
      </w:tblGrid>
      <w:tr w:rsidR="00C4557D" w14:paraId="7B479737" w14:textId="77777777" w:rsidTr="00095909">
        <w:tc>
          <w:tcPr>
            <w:tcW w:w="9288" w:type="dxa"/>
          </w:tcPr>
          <w:p w14:paraId="0F7F02F6" w14:textId="77777777" w:rsidR="00C4557D" w:rsidRDefault="00C4557D" w:rsidP="00C4557D">
            <w:pPr>
              <w:widowControl w:val="0"/>
              <w:numPr>
                <w:ilvl w:val="1"/>
                <w:numId w:val="7"/>
              </w:numPr>
              <w:tabs>
                <w:tab w:val="left" w:pos="484"/>
                <w:tab w:val="left" w:pos="709"/>
                <w:tab w:val="left" w:pos="1440"/>
                <w:tab w:val="left" w:pos="1701"/>
              </w:tabs>
              <w:snapToGrid w:val="0"/>
              <w:spacing w:before="60" w:after="60"/>
              <w:ind w:leftChars="213" w:left="709" w:hanging="283"/>
              <w:rPr>
                <w:rFonts w:eastAsia="宋体"/>
                <w:i/>
                <w:lang w:val="en-US" w:eastAsia="zh-CN"/>
              </w:rPr>
            </w:pPr>
            <w:r>
              <w:rPr>
                <w:rFonts w:eastAsia="宋体"/>
                <w:i/>
                <w:lang w:eastAsia="zh-CN"/>
              </w:rPr>
              <w:t>FR1:</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695"/>
              <w:gridCol w:w="1980"/>
              <w:gridCol w:w="1740"/>
            </w:tblGrid>
            <w:tr w:rsidR="00C4557D" w14:paraId="32F683A0" w14:textId="77777777" w:rsidTr="00C4557D">
              <w:trPr>
                <w:trHeight w:val="300"/>
                <w:jc w:val="center"/>
              </w:trPr>
              <w:tc>
                <w:tcPr>
                  <w:tcW w:w="2115" w:type="dxa"/>
                  <w:tcBorders>
                    <w:top w:val="single" w:sz="6" w:space="0" w:color="auto"/>
                    <w:left w:val="single" w:sz="6" w:space="0" w:color="auto"/>
                    <w:bottom w:val="nil"/>
                    <w:right w:val="single" w:sz="6" w:space="0" w:color="auto"/>
                  </w:tcBorders>
                  <w:hideMark/>
                </w:tcPr>
                <w:p w14:paraId="16A1459A" w14:textId="77777777" w:rsidR="00C4557D" w:rsidRDefault="00C4557D" w:rsidP="00C4557D">
                  <w:pPr>
                    <w:keepNext/>
                    <w:keepLines/>
                    <w:spacing w:line="252" w:lineRule="auto"/>
                    <w:jc w:val="center"/>
                    <w:rPr>
                      <w:i/>
                      <w:sz w:val="18"/>
                    </w:rPr>
                  </w:pPr>
                  <w:r>
                    <w:rPr>
                      <w:i/>
                      <w:sz w:val="18"/>
                      <w:lang w:val="x-none"/>
                    </w:rPr>
                    <w:t>PRACH  </w:t>
                  </w:r>
                </w:p>
              </w:tc>
              <w:tc>
                <w:tcPr>
                  <w:tcW w:w="1695" w:type="dxa"/>
                  <w:tcBorders>
                    <w:top w:val="single" w:sz="6" w:space="0" w:color="auto"/>
                    <w:left w:val="single" w:sz="6" w:space="0" w:color="auto"/>
                    <w:bottom w:val="nil"/>
                    <w:right w:val="single" w:sz="6" w:space="0" w:color="auto"/>
                  </w:tcBorders>
                  <w:hideMark/>
                </w:tcPr>
                <w:p w14:paraId="43F7DB32" w14:textId="77777777" w:rsidR="00C4557D" w:rsidRDefault="00C4557D" w:rsidP="00C4557D">
                  <w:pPr>
                    <w:keepNext/>
                    <w:keepLines/>
                    <w:spacing w:line="252" w:lineRule="auto"/>
                    <w:jc w:val="center"/>
                    <w:rPr>
                      <w:i/>
                      <w:sz w:val="18"/>
                      <w:lang w:val="x-none"/>
                    </w:rPr>
                  </w:pPr>
                  <w:r>
                    <w:rPr>
                      <w:i/>
                      <w:sz w:val="18"/>
                      <w:lang w:val="x-none"/>
                    </w:rPr>
                    <w:t>PRACH SCS  </w:t>
                  </w:r>
                </w:p>
              </w:tc>
              <w:tc>
                <w:tcPr>
                  <w:tcW w:w="3720" w:type="dxa"/>
                  <w:gridSpan w:val="2"/>
                  <w:tcBorders>
                    <w:top w:val="single" w:sz="6" w:space="0" w:color="auto"/>
                    <w:left w:val="single" w:sz="6" w:space="0" w:color="auto"/>
                    <w:bottom w:val="single" w:sz="6" w:space="0" w:color="auto"/>
                    <w:right w:val="single" w:sz="6" w:space="0" w:color="auto"/>
                  </w:tcBorders>
                  <w:hideMark/>
                </w:tcPr>
                <w:p w14:paraId="16A0D420" w14:textId="77777777" w:rsidR="00C4557D" w:rsidRDefault="00C4557D" w:rsidP="00C4557D">
                  <w:pPr>
                    <w:keepNext/>
                    <w:keepLines/>
                    <w:spacing w:line="252" w:lineRule="auto"/>
                    <w:jc w:val="center"/>
                    <w:rPr>
                      <w:i/>
                      <w:sz w:val="18"/>
                      <w:lang w:val="x-none"/>
                    </w:rPr>
                  </w:pPr>
                  <w:r>
                    <w:rPr>
                      <w:i/>
                      <w:sz w:val="18"/>
                      <w:lang w:val="x-none"/>
                    </w:rPr>
                    <w:t>Time error tolerance </w:t>
                  </w:r>
                </w:p>
              </w:tc>
            </w:tr>
            <w:tr w:rsidR="00C4557D" w14:paraId="4452406C" w14:textId="77777777" w:rsidTr="00C4557D">
              <w:trPr>
                <w:trHeight w:val="300"/>
                <w:jc w:val="center"/>
              </w:trPr>
              <w:tc>
                <w:tcPr>
                  <w:tcW w:w="2115" w:type="dxa"/>
                  <w:tcBorders>
                    <w:top w:val="nil"/>
                    <w:left w:val="single" w:sz="6" w:space="0" w:color="auto"/>
                    <w:bottom w:val="single" w:sz="6" w:space="0" w:color="auto"/>
                    <w:right w:val="single" w:sz="6" w:space="0" w:color="auto"/>
                  </w:tcBorders>
                  <w:hideMark/>
                </w:tcPr>
                <w:p w14:paraId="36246D36" w14:textId="77777777" w:rsidR="00C4557D" w:rsidRDefault="00C4557D" w:rsidP="00C4557D">
                  <w:pPr>
                    <w:keepNext/>
                    <w:keepLines/>
                    <w:spacing w:line="252" w:lineRule="auto"/>
                    <w:jc w:val="center"/>
                    <w:rPr>
                      <w:i/>
                      <w:sz w:val="18"/>
                      <w:lang w:val="x-none"/>
                    </w:rPr>
                  </w:pPr>
                  <w:r>
                    <w:rPr>
                      <w:i/>
                      <w:sz w:val="18"/>
                      <w:lang w:val="x-none"/>
                    </w:rPr>
                    <w:t>preamble </w:t>
                  </w:r>
                </w:p>
              </w:tc>
              <w:tc>
                <w:tcPr>
                  <w:tcW w:w="1695" w:type="dxa"/>
                  <w:tcBorders>
                    <w:top w:val="nil"/>
                    <w:left w:val="single" w:sz="6" w:space="0" w:color="auto"/>
                    <w:bottom w:val="single" w:sz="6" w:space="0" w:color="auto"/>
                    <w:right w:val="single" w:sz="6" w:space="0" w:color="auto"/>
                  </w:tcBorders>
                  <w:hideMark/>
                </w:tcPr>
                <w:p w14:paraId="2E7E9386" w14:textId="77777777" w:rsidR="00C4557D" w:rsidRDefault="00C4557D" w:rsidP="00C4557D">
                  <w:pPr>
                    <w:keepNext/>
                    <w:keepLines/>
                    <w:spacing w:line="252" w:lineRule="auto"/>
                    <w:jc w:val="center"/>
                    <w:rPr>
                      <w:i/>
                      <w:sz w:val="18"/>
                      <w:lang w:val="x-none"/>
                    </w:rPr>
                  </w:pPr>
                  <w:r>
                    <w:rPr>
                      <w:i/>
                      <w:sz w:val="18"/>
                      <w:lang w:val="x-none"/>
                    </w:rPr>
                    <w:t>(kHz) </w:t>
                  </w:r>
                </w:p>
              </w:tc>
              <w:tc>
                <w:tcPr>
                  <w:tcW w:w="1980" w:type="dxa"/>
                  <w:tcBorders>
                    <w:top w:val="single" w:sz="6" w:space="0" w:color="auto"/>
                    <w:left w:val="single" w:sz="6" w:space="0" w:color="auto"/>
                    <w:bottom w:val="single" w:sz="6" w:space="0" w:color="auto"/>
                    <w:right w:val="single" w:sz="6" w:space="0" w:color="auto"/>
                  </w:tcBorders>
                  <w:hideMark/>
                </w:tcPr>
                <w:p w14:paraId="48EE4C87" w14:textId="77777777" w:rsidR="00C4557D" w:rsidRDefault="00C4557D" w:rsidP="00C4557D">
                  <w:pPr>
                    <w:keepNext/>
                    <w:keepLines/>
                    <w:spacing w:line="252" w:lineRule="auto"/>
                    <w:jc w:val="center"/>
                    <w:rPr>
                      <w:i/>
                      <w:sz w:val="18"/>
                      <w:lang w:val="x-none"/>
                    </w:rPr>
                  </w:pPr>
                  <w:r>
                    <w:rPr>
                      <w:i/>
                      <w:sz w:val="18"/>
                      <w:lang w:val="x-none"/>
                    </w:rPr>
                    <w:t>AWGN </w:t>
                  </w:r>
                </w:p>
              </w:tc>
              <w:tc>
                <w:tcPr>
                  <w:tcW w:w="1740" w:type="dxa"/>
                  <w:tcBorders>
                    <w:top w:val="single" w:sz="6" w:space="0" w:color="auto"/>
                    <w:left w:val="single" w:sz="6" w:space="0" w:color="auto"/>
                    <w:bottom w:val="single" w:sz="6" w:space="0" w:color="auto"/>
                    <w:right w:val="single" w:sz="6" w:space="0" w:color="auto"/>
                  </w:tcBorders>
                  <w:hideMark/>
                </w:tcPr>
                <w:p w14:paraId="78FAB081" w14:textId="77777777" w:rsidR="00C4557D" w:rsidRDefault="00C4557D" w:rsidP="00C4557D">
                  <w:pPr>
                    <w:keepNext/>
                    <w:keepLines/>
                    <w:spacing w:line="252" w:lineRule="auto"/>
                    <w:jc w:val="center"/>
                    <w:rPr>
                      <w:i/>
                      <w:sz w:val="18"/>
                      <w:lang w:val="x-none"/>
                    </w:rPr>
                  </w:pPr>
                  <w:r>
                    <w:rPr>
                      <w:i/>
                      <w:sz w:val="18"/>
                      <w:lang w:val="x-none"/>
                    </w:rPr>
                    <w:t>TDLC300-100 </w:t>
                  </w:r>
                </w:p>
              </w:tc>
            </w:tr>
            <w:tr w:rsidR="00C4557D" w14:paraId="48A904EA" w14:textId="77777777" w:rsidTr="00C4557D">
              <w:trPr>
                <w:trHeight w:val="300"/>
                <w:jc w:val="center"/>
              </w:trPr>
              <w:tc>
                <w:tcPr>
                  <w:tcW w:w="2115" w:type="dxa"/>
                  <w:tcBorders>
                    <w:top w:val="single" w:sz="6" w:space="0" w:color="auto"/>
                    <w:left w:val="single" w:sz="6" w:space="0" w:color="auto"/>
                    <w:bottom w:val="nil"/>
                    <w:right w:val="single" w:sz="6" w:space="0" w:color="auto"/>
                  </w:tcBorders>
                  <w:hideMark/>
                </w:tcPr>
                <w:p w14:paraId="227E36F1" w14:textId="77777777" w:rsidR="00C4557D" w:rsidRDefault="00C4557D" w:rsidP="00C4557D">
                  <w:pPr>
                    <w:keepNext/>
                    <w:keepLines/>
                    <w:spacing w:line="252" w:lineRule="auto"/>
                    <w:jc w:val="center"/>
                    <w:rPr>
                      <w:i/>
                      <w:sz w:val="18"/>
                      <w:lang w:val="x-none"/>
                    </w:rPr>
                  </w:pPr>
                  <w:r>
                    <w:rPr>
                      <w:i/>
                      <w:sz w:val="18"/>
                      <w:lang w:val="x-none"/>
                    </w:rPr>
                    <w:t>B4, A2, C2</w:t>
                  </w:r>
                </w:p>
              </w:tc>
              <w:tc>
                <w:tcPr>
                  <w:tcW w:w="1695" w:type="dxa"/>
                  <w:tcBorders>
                    <w:top w:val="single" w:sz="6" w:space="0" w:color="auto"/>
                    <w:left w:val="single" w:sz="6" w:space="0" w:color="auto"/>
                    <w:bottom w:val="single" w:sz="6" w:space="0" w:color="auto"/>
                    <w:right w:val="single" w:sz="6" w:space="0" w:color="auto"/>
                  </w:tcBorders>
                  <w:hideMark/>
                </w:tcPr>
                <w:p w14:paraId="5F0E8EDF" w14:textId="77777777" w:rsidR="00C4557D" w:rsidRDefault="00C4557D" w:rsidP="00C4557D">
                  <w:pPr>
                    <w:keepNext/>
                    <w:keepLines/>
                    <w:spacing w:line="252" w:lineRule="auto"/>
                    <w:jc w:val="center"/>
                    <w:rPr>
                      <w:i/>
                      <w:sz w:val="18"/>
                      <w:lang w:val="x-none"/>
                    </w:rPr>
                  </w:pPr>
                  <w:r>
                    <w:rPr>
                      <w:i/>
                      <w:sz w:val="18"/>
                      <w:lang w:val="x-none"/>
                    </w:rPr>
                    <w:t>15 </w:t>
                  </w:r>
                </w:p>
              </w:tc>
              <w:tc>
                <w:tcPr>
                  <w:tcW w:w="1980" w:type="dxa"/>
                  <w:tcBorders>
                    <w:top w:val="single" w:sz="6" w:space="0" w:color="auto"/>
                    <w:left w:val="single" w:sz="6" w:space="0" w:color="auto"/>
                    <w:bottom w:val="single" w:sz="6" w:space="0" w:color="auto"/>
                    <w:right w:val="single" w:sz="6" w:space="0" w:color="auto"/>
                  </w:tcBorders>
                  <w:hideMark/>
                </w:tcPr>
                <w:p w14:paraId="4C8BDA40" w14:textId="77777777" w:rsidR="00C4557D" w:rsidRDefault="00C4557D" w:rsidP="00C4557D">
                  <w:pPr>
                    <w:keepNext/>
                    <w:keepLines/>
                    <w:spacing w:line="252" w:lineRule="auto"/>
                    <w:jc w:val="center"/>
                    <w:rPr>
                      <w:i/>
                      <w:sz w:val="18"/>
                      <w:lang w:val="x-none"/>
                    </w:rPr>
                  </w:pPr>
                  <w:r>
                    <w:rPr>
                      <w:i/>
                      <w:sz w:val="18"/>
                      <w:lang w:val="x-none"/>
                    </w:rPr>
                    <w:t>0.52 us </w:t>
                  </w:r>
                </w:p>
              </w:tc>
              <w:tc>
                <w:tcPr>
                  <w:tcW w:w="1740" w:type="dxa"/>
                  <w:tcBorders>
                    <w:top w:val="single" w:sz="6" w:space="0" w:color="auto"/>
                    <w:left w:val="single" w:sz="6" w:space="0" w:color="auto"/>
                    <w:bottom w:val="single" w:sz="6" w:space="0" w:color="auto"/>
                    <w:right w:val="single" w:sz="6" w:space="0" w:color="auto"/>
                  </w:tcBorders>
                  <w:hideMark/>
                </w:tcPr>
                <w:p w14:paraId="2C40AFE7" w14:textId="77777777" w:rsidR="00C4557D" w:rsidRDefault="00C4557D" w:rsidP="00C4557D">
                  <w:pPr>
                    <w:keepNext/>
                    <w:keepLines/>
                    <w:spacing w:line="252" w:lineRule="auto"/>
                    <w:jc w:val="center"/>
                    <w:rPr>
                      <w:i/>
                      <w:sz w:val="18"/>
                      <w:lang w:val="x-none"/>
                    </w:rPr>
                  </w:pPr>
                  <w:r>
                    <w:rPr>
                      <w:i/>
                      <w:sz w:val="18"/>
                      <w:lang w:val="x-none"/>
                    </w:rPr>
                    <w:t>2.03 us </w:t>
                  </w:r>
                </w:p>
              </w:tc>
            </w:tr>
            <w:tr w:rsidR="00C4557D" w14:paraId="4874FFE7" w14:textId="77777777" w:rsidTr="00C4557D">
              <w:trPr>
                <w:trHeight w:val="300"/>
                <w:jc w:val="center"/>
              </w:trPr>
              <w:tc>
                <w:tcPr>
                  <w:tcW w:w="2115" w:type="dxa"/>
                  <w:tcBorders>
                    <w:top w:val="nil"/>
                    <w:left w:val="single" w:sz="6" w:space="0" w:color="auto"/>
                    <w:bottom w:val="single" w:sz="6" w:space="0" w:color="auto"/>
                    <w:right w:val="single" w:sz="6" w:space="0" w:color="auto"/>
                  </w:tcBorders>
                  <w:hideMark/>
                </w:tcPr>
                <w:p w14:paraId="172E503D" w14:textId="77777777" w:rsidR="00C4557D" w:rsidRDefault="00C4557D" w:rsidP="00C4557D">
                  <w:pPr>
                    <w:keepNext/>
                    <w:keepLines/>
                    <w:spacing w:line="252" w:lineRule="auto"/>
                    <w:jc w:val="center"/>
                    <w:rPr>
                      <w:i/>
                      <w:sz w:val="18"/>
                      <w:lang w:val="x-none"/>
                    </w:rPr>
                  </w:pPr>
                  <w:r>
                    <w:rPr>
                      <w:i/>
                      <w:sz w:val="18"/>
                      <w:lang w:val="x-none"/>
                    </w:rPr>
                    <w:t> </w:t>
                  </w:r>
                </w:p>
              </w:tc>
              <w:tc>
                <w:tcPr>
                  <w:tcW w:w="1695" w:type="dxa"/>
                  <w:tcBorders>
                    <w:top w:val="single" w:sz="6" w:space="0" w:color="auto"/>
                    <w:left w:val="single" w:sz="6" w:space="0" w:color="auto"/>
                    <w:bottom w:val="single" w:sz="6" w:space="0" w:color="auto"/>
                    <w:right w:val="single" w:sz="6" w:space="0" w:color="auto"/>
                  </w:tcBorders>
                  <w:hideMark/>
                </w:tcPr>
                <w:p w14:paraId="66C8F5B8" w14:textId="77777777" w:rsidR="00C4557D" w:rsidRDefault="00C4557D" w:rsidP="00C4557D">
                  <w:pPr>
                    <w:keepNext/>
                    <w:keepLines/>
                    <w:spacing w:line="252" w:lineRule="auto"/>
                    <w:jc w:val="center"/>
                    <w:rPr>
                      <w:i/>
                      <w:sz w:val="18"/>
                      <w:lang w:val="x-none"/>
                    </w:rPr>
                  </w:pPr>
                  <w:r>
                    <w:rPr>
                      <w:i/>
                      <w:sz w:val="18"/>
                      <w:lang w:val="x-none"/>
                    </w:rPr>
                    <w:t>30 </w:t>
                  </w:r>
                </w:p>
              </w:tc>
              <w:tc>
                <w:tcPr>
                  <w:tcW w:w="1980" w:type="dxa"/>
                  <w:tcBorders>
                    <w:top w:val="single" w:sz="6" w:space="0" w:color="auto"/>
                    <w:left w:val="single" w:sz="6" w:space="0" w:color="auto"/>
                    <w:bottom w:val="single" w:sz="6" w:space="0" w:color="auto"/>
                    <w:right w:val="single" w:sz="6" w:space="0" w:color="auto"/>
                  </w:tcBorders>
                  <w:hideMark/>
                </w:tcPr>
                <w:p w14:paraId="46879193" w14:textId="77777777" w:rsidR="00C4557D" w:rsidRDefault="00C4557D" w:rsidP="00C4557D">
                  <w:pPr>
                    <w:keepNext/>
                    <w:keepLines/>
                    <w:spacing w:line="252" w:lineRule="auto"/>
                    <w:jc w:val="center"/>
                    <w:rPr>
                      <w:i/>
                      <w:sz w:val="18"/>
                      <w:lang w:val="x-none"/>
                    </w:rPr>
                  </w:pPr>
                  <w:r>
                    <w:rPr>
                      <w:i/>
                      <w:sz w:val="18"/>
                      <w:lang w:val="x-none"/>
                    </w:rPr>
                    <w:t>0.26 us </w:t>
                  </w:r>
                </w:p>
              </w:tc>
              <w:tc>
                <w:tcPr>
                  <w:tcW w:w="1740" w:type="dxa"/>
                  <w:tcBorders>
                    <w:top w:val="single" w:sz="6" w:space="0" w:color="auto"/>
                    <w:left w:val="single" w:sz="6" w:space="0" w:color="auto"/>
                    <w:bottom w:val="single" w:sz="6" w:space="0" w:color="auto"/>
                    <w:right w:val="single" w:sz="6" w:space="0" w:color="auto"/>
                  </w:tcBorders>
                  <w:hideMark/>
                </w:tcPr>
                <w:p w14:paraId="59E8864C" w14:textId="77777777" w:rsidR="00C4557D" w:rsidRDefault="00C4557D" w:rsidP="00C4557D">
                  <w:pPr>
                    <w:keepNext/>
                    <w:keepLines/>
                    <w:spacing w:line="252" w:lineRule="auto"/>
                    <w:jc w:val="center"/>
                    <w:rPr>
                      <w:i/>
                      <w:sz w:val="18"/>
                      <w:lang w:val="x-none"/>
                    </w:rPr>
                  </w:pPr>
                  <w:r>
                    <w:rPr>
                      <w:i/>
                      <w:sz w:val="18"/>
                      <w:lang w:val="x-none"/>
                    </w:rPr>
                    <w:t>1.77 us </w:t>
                  </w:r>
                </w:p>
              </w:tc>
            </w:tr>
          </w:tbl>
          <w:p w14:paraId="4B8A2925" w14:textId="77777777" w:rsidR="00C4557D" w:rsidRDefault="00C4557D" w:rsidP="00C4557D">
            <w:pPr>
              <w:widowControl w:val="0"/>
              <w:numPr>
                <w:ilvl w:val="1"/>
                <w:numId w:val="7"/>
              </w:numPr>
              <w:tabs>
                <w:tab w:val="left" w:pos="484"/>
                <w:tab w:val="left" w:pos="709"/>
                <w:tab w:val="left" w:pos="1440"/>
                <w:tab w:val="left" w:pos="1701"/>
              </w:tabs>
              <w:snapToGrid w:val="0"/>
              <w:spacing w:before="60" w:after="60"/>
              <w:ind w:leftChars="213" w:left="709" w:hanging="283"/>
              <w:rPr>
                <w:rFonts w:eastAsia="宋体"/>
                <w:i/>
                <w:lang w:val="en-US" w:eastAsia="zh-CN"/>
              </w:rPr>
            </w:pPr>
            <w:r>
              <w:rPr>
                <w:rFonts w:eastAsia="宋体"/>
                <w:i/>
                <w:lang w:eastAsia="zh-CN"/>
              </w:rPr>
              <w:t>FR2-1</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695"/>
              <w:gridCol w:w="1980"/>
              <w:gridCol w:w="1740"/>
            </w:tblGrid>
            <w:tr w:rsidR="00C4557D" w14:paraId="3EB9BBEE" w14:textId="77777777" w:rsidTr="00C4557D">
              <w:trPr>
                <w:trHeight w:val="300"/>
                <w:jc w:val="center"/>
              </w:trPr>
              <w:tc>
                <w:tcPr>
                  <w:tcW w:w="2115" w:type="dxa"/>
                  <w:tcBorders>
                    <w:top w:val="single" w:sz="6" w:space="0" w:color="auto"/>
                    <w:left w:val="single" w:sz="6" w:space="0" w:color="auto"/>
                    <w:bottom w:val="nil"/>
                    <w:right w:val="single" w:sz="6" w:space="0" w:color="auto"/>
                  </w:tcBorders>
                  <w:hideMark/>
                </w:tcPr>
                <w:p w14:paraId="0E593D52" w14:textId="77777777" w:rsidR="00C4557D" w:rsidRDefault="00C4557D" w:rsidP="00C4557D">
                  <w:pPr>
                    <w:keepNext/>
                    <w:keepLines/>
                    <w:spacing w:line="252" w:lineRule="auto"/>
                    <w:jc w:val="center"/>
                    <w:rPr>
                      <w:i/>
                      <w:sz w:val="18"/>
                    </w:rPr>
                  </w:pPr>
                  <w:r>
                    <w:rPr>
                      <w:i/>
                      <w:sz w:val="18"/>
                      <w:lang w:val="x-none"/>
                    </w:rPr>
                    <w:t>PRACH  </w:t>
                  </w:r>
                </w:p>
              </w:tc>
              <w:tc>
                <w:tcPr>
                  <w:tcW w:w="1695" w:type="dxa"/>
                  <w:tcBorders>
                    <w:top w:val="single" w:sz="6" w:space="0" w:color="auto"/>
                    <w:left w:val="single" w:sz="6" w:space="0" w:color="auto"/>
                    <w:bottom w:val="nil"/>
                    <w:right w:val="single" w:sz="6" w:space="0" w:color="auto"/>
                  </w:tcBorders>
                  <w:hideMark/>
                </w:tcPr>
                <w:p w14:paraId="10923434" w14:textId="77777777" w:rsidR="00C4557D" w:rsidRDefault="00C4557D" w:rsidP="00C4557D">
                  <w:pPr>
                    <w:keepNext/>
                    <w:keepLines/>
                    <w:spacing w:line="252" w:lineRule="auto"/>
                    <w:jc w:val="center"/>
                    <w:rPr>
                      <w:i/>
                      <w:sz w:val="18"/>
                      <w:lang w:val="x-none"/>
                    </w:rPr>
                  </w:pPr>
                  <w:r>
                    <w:rPr>
                      <w:i/>
                      <w:sz w:val="18"/>
                      <w:lang w:val="x-none"/>
                    </w:rPr>
                    <w:t>PRACH SCS  </w:t>
                  </w:r>
                </w:p>
              </w:tc>
              <w:tc>
                <w:tcPr>
                  <w:tcW w:w="3720" w:type="dxa"/>
                  <w:gridSpan w:val="2"/>
                  <w:tcBorders>
                    <w:top w:val="single" w:sz="6" w:space="0" w:color="auto"/>
                    <w:left w:val="single" w:sz="6" w:space="0" w:color="auto"/>
                    <w:bottom w:val="single" w:sz="6" w:space="0" w:color="auto"/>
                    <w:right w:val="single" w:sz="6" w:space="0" w:color="auto"/>
                  </w:tcBorders>
                  <w:hideMark/>
                </w:tcPr>
                <w:p w14:paraId="53E97852" w14:textId="77777777" w:rsidR="00C4557D" w:rsidRDefault="00C4557D" w:rsidP="00C4557D">
                  <w:pPr>
                    <w:keepNext/>
                    <w:keepLines/>
                    <w:spacing w:line="252" w:lineRule="auto"/>
                    <w:jc w:val="center"/>
                    <w:rPr>
                      <w:i/>
                      <w:sz w:val="18"/>
                      <w:lang w:val="x-none"/>
                    </w:rPr>
                  </w:pPr>
                  <w:r>
                    <w:rPr>
                      <w:i/>
                      <w:sz w:val="18"/>
                      <w:lang w:val="x-none"/>
                    </w:rPr>
                    <w:t>Time error tolerance </w:t>
                  </w:r>
                </w:p>
              </w:tc>
            </w:tr>
            <w:tr w:rsidR="00C4557D" w14:paraId="4D665A92" w14:textId="77777777" w:rsidTr="00C4557D">
              <w:trPr>
                <w:trHeight w:val="300"/>
                <w:jc w:val="center"/>
              </w:trPr>
              <w:tc>
                <w:tcPr>
                  <w:tcW w:w="2115" w:type="dxa"/>
                  <w:tcBorders>
                    <w:top w:val="nil"/>
                    <w:left w:val="single" w:sz="6" w:space="0" w:color="auto"/>
                    <w:bottom w:val="single" w:sz="6" w:space="0" w:color="auto"/>
                    <w:right w:val="single" w:sz="6" w:space="0" w:color="auto"/>
                  </w:tcBorders>
                  <w:hideMark/>
                </w:tcPr>
                <w:p w14:paraId="766B60A4" w14:textId="77777777" w:rsidR="00C4557D" w:rsidRDefault="00C4557D" w:rsidP="00C4557D">
                  <w:pPr>
                    <w:keepNext/>
                    <w:keepLines/>
                    <w:spacing w:line="252" w:lineRule="auto"/>
                    <w:jc w:val="center"/>
                    <w:rPr>
                      <w:i/>
                      <w:sz w:val="18"/>
                      <w:lang w:val="x-none"/>
                    </w:rPr>
                  </w:pPr>
                  <w:r>
                    <w:rPr>
                      <w:i/>
                      <w:sz w:val="18"/>
                      <w:lang w:val="x-none"/>
                    </w:rPr>
                    <w:t>preamble </w:t>
                  </w:r>
                </w:p>
              </w:tc>
              <w:tc>
                <w:tcPr>
                  <w:tcW w:w="1695" w:type="dxa"/>
                  <w:tcBorders>
                    <w:top w:val="nil"/>
                    <w:left w:val="single" w:sz="6" w:space="0" w:color="auto"/>
                    <w:bottom w:val="single" w:sz="6" w:space="0" w:color="auto"/>
                    <w:right w:val="single" w:sz="6" w:space="0" w:color="auto"/>
                  </w:tcBorders>
                  <w:hideMark/>
                </w:tcPr>
                <w:p w14:paraId="106762DA" w14:textId="77777777" w:rsidR="00C4557D" w:rsidRDefault="00C4557D" w:rsidP="00C4557D">
                  <w:pPr>
                    <w:keepNext/>
                    <w:keepLines/>
                    <w:spacing w:line="252" w:lineRule="auto"/>
                    <w:jc w:val="center"/>
                    <w:rPr>
                      <w:i/>
                      <w:sz w:val="18"/>
                      <w:lang w:val="x-none"/>
                    </w:rPr>
                  </w:pPr>
                  <w:r>
                    <w:rPr>
                      <w:i/>
                      <w:sz w:val="18"/>
                      <w:lang w:val="x-none"/>
                    </w:rPr>
                    <w:t>(kHz) </w:t>
                  </w:r>
                </w:p>
              </w:tc>
              <w:tc>
                <w:tcPr>
                  <w:tcW w:w="1980" w:type="dxa"/>
                  <w:tcBorders>
                    <w:top w:val="single" w:sz="6" w:space="0" w:color="auto"/>
                    <w:left w:val="single" w:sz="6" w:space="0" w:color="auto"/>
                    <w:bottom w:val="single" w:sz="6" w:space="0" w:color="auto"/>
                    <w:right w:val="single" w:sz="6" w:space="0" w:color="auto"/>
                  </w:tcBorders>
                  <w:hideMark/>
                </w:tcPr>
                <w:p w14:paraId="6947EEA1" w14:textId="77777777" w:rsidR="00C4557D" w:rsidRDefault="00C4557D" w:rsidP="00C4557D">
                  <w:pPr>
                    <w:keepNext/>
                    <w:keepLines/>
                    <w:spacing w:line="252" w:lineRule="auto"/>
                    <w:jc w:val="center"/>
                    <w:rPr>
                      <w:i/>
                      <w:sz w:val="18"/>
                      <w:lang w:val="x-none"/>
                    </w:rPr>
                  </w:pPr>
                  <w:r>
                    <w:rPr>
                      <w:i/>
                      <w:sz w:val="18"/>
                      <w:lang w:val="x-none"/>
                    </w:rPr>
                    <w:t>AWGN </w:t>
                  </w:r>
                </w:p>
              </w:tc>
              <w:tc>
                <w:tcPr>
                  <w:tcW w:w="1740" w:type="dxa"/>
                  <w:tcBorders>
                    <w:top w:val="single" w:sz="6" w:space="0" w:color="auto"/>
                    <w:left w:val="single" w:sz="6" w:space="0" w:color="auto"/>
                    <w:bottom w:val="single" w:sz="6" w:space="0" w:color="auto"/>
                    <w:right w:val="single" w:sz="6" w:space="0" w:color="auto"/>
                  </w:tcBorders>
                  <w:hideMark/>
                </w:tcPr>
                <w:p w14:paraId="079A817D" w14:textId="77777777" w:rsidR="00C4557D" w:rsidRDefault="00C4557D" w:rsidP="00C4557D">
                  <w:pPr>
                    <w:keepNext/>
                    <w:keepLines/>
                    <w:spacing w:line="252" w:lineRule="auto"/>
                    <w:jc w:val="center"/>
                    <w:rPr>
                      <w:i/>
                      <w:sz w:val="18"/>
                      <w:lang w:val="x-none"/>
                    </w:rPr>
                  </w:pPr>
                  <w:r>
                    <w:rPr>
                      <w:i/>
                      <w:sz w:val="18"/>
                      <w:lang w:val="x-none"/>
                    </w:rPr>
                    <w:t>TDLA30-300 </w:t>
                  </w:r>
                </w:p>
              </w:tc>
            </w:tr>
            <w:tr w:rsidR="00C4557D" w14:paraId="4A6023E5" w14:textId="77777777" w:rsidTr="00C4557D">
              <w:trPr>
                <w:trHeight w:val="300"/>
                <w:jc w:val="center"/>
              </w:trPr>
              <w:tc>
                <w:tcPr>
                  <w:tcW w:w="2115" w:type="dxa"/>
                  <w:tcBorders>
                    <w:top w:val="single" w:sz="6" w:space="0" w:color="auto"/>
                    <w:left w:val="single" w:sz="6" w:space="0" w:color="auto"/>
                    <w:bottom w:val="nil"/>
                    <w:right w:val="single" w:sz="6" w:space="0" w:color="auto"/>
                  </w:tcBorders>
                  <w:hideMark/>
                </w:tcPr>
                <w:p w14:paraId="6AAD7BC9" w14:textId="77777777" w:rsidR="00C4557D" w:rsidRDefault="00C4557D" w:rsidP="00C4557D">
                  <w:pPr>
                    <w:keepNext/>
                    <w:keepLines/>
                    <w:spacing w:line="252" w:lineRule="auto"/>
                    <w:jc w:val="center"/>
                    <w:rPr>
                      <w:i/>
                      <w:sz w:val="18"/>
                      <w:lang w:val="x-none"/>
                    </w:rPr>
                  </w:pPr>
                  <w:r>
                    <w:rPr>
                      <w:i/>
                      <w:sz w:val="18"/>
                      <w:lang w:val="x-none"/>
                    </w:rPr>
                    <w:t>B4, A2, C2</w:t>
                  </w:r>
                </w:p>
              </w:tc>
              <w:tc>
                <w:tcPr>
                  <w:tcW w:w="1695" w:type="dxa"/>
                  <w:tcBorders>
                    <w:top w:val="single" w:sz="6" w:space="0" w:color="auto"/>
                    <w:left w:val="single" w:sz="6" w:space="0" w:color="auto"/>
                    <w:bottom w:val="single" w:sz="6" w:space="0" w:color="auto"/>
                    <w:right w:val="single" w:sz="6" w:space="0" w:color="auto"/>
                  </w:tcBorders>
                  <w:hideMark/>
                </w:tcPr>
                <w:p w14:paraId="1C72CBAD" w14:textId="77777777" w:rsidR="00C4557D" w:rsidRDefault="00C4557D" w:rsidP="00C4557D">
                  <w:pPr>
                    <w:keepNext/>
                    <w:keepLines/>
                    <w:spacing w:line="252" w:lineRule="auto"/>
                    <w:jc w:val="center"/>
                    <w:rPr>
                      <w:i/>
                      <w:sz w:val="18"/>
                      <w:lang w:val="x-none"/>
                    </w:rPr>
                  </w:pPr>
                  <w:r>
                    <w:rPr>
                      <w:i/>
                      <w:sz w:val="18"/>
                      <w:lang w:val="x-none"/>
                    </w:rPr>
                    <w:t>60 </w:t>
                  </w:r>
                </w:p>
              </w:tc>
              <w:tc>
                <w:tcPr>
                  <w:tcW w:w="1980" w:type="dxa"/>
                  <w:tcBorders>
                    <w:top w:val="single" w:sz="6" w:space="0" w:color="auto"/>
                    <w:left w:val="single" w:sz="6" w:space="0" w:color="auto"/>
                    <w:bottom w:val="single" w:sz="6" w:space="0" w:color="auto"/>
                    <w:right w:val="single" w:sz="6" w:space="0" w:color="auto"/>
                  </w:tcBorders>
                  <w:hideMark/>
                </w:tcPr>
                <w:p w14:paraId="7AFC76C6" w14:textId="77777777" w:rsidR="00C4557D" w:rsidRDefault="00C4557D" w:rsidP="00C4557D">
                  <w:pPr>
                    <w:keepNext/>
                    <w:keepLines/>
                    <w:spacing w:line="252" w:lineRule="auto"/>
                    <w:jc w:val="center"/>
                    <w:rPr>
                      <w:i/>
                      <w:sz w:val="18"/>
                      <w:lang w:val="x-none"/>
                    </w:rPr>
                  </w:pPr>
                  <w:r>
                    <w:rPr>
                      <w:i/>
                      <w:sz w:val="18"/>
                      <w:lang w:val="x-none"/>
                    </w:rPr>
                    <w:t>0.13 us </w:t>
                  </w:r>
                </w:p>
              </w:tc>
              <w:tc>
                <w:tcPr>
                  <w:tcW w:w="1740" w:type="dxa"/>
                  <w:tcBorders>
                    <w:top w:val="single" w:sz="6" w:space="0" w:color="auto"/>
                    <w:left w:val="single" w:sz="6" w:space="0" w:color="auto"/>
                    <w:bottom w:val="single" w:sz="6" w:space="0" w:color="auto"/>
                    <w:right w:val="single" w:sz="6" w:space="0" w:color="auto"/>
                  </w:tcBorders>
                  <w:hideMark/>
                </w:tcPr>
                <w:p w14:paraId="42657C58" w14:textId="77777777" w:rsidR="00C4557D" w:rsidRDefault="00C4557D" w:rsidP="00C4557D">
                  <w:pPr>
                    <w:keepNext/>
                    <w:keepLines/>
                    <w:spacing w:line="252" w:lineRule="auto"/>
                    <w:jc w:val="center"/>
                    <w:rPr>
                      <w:i/>
                      <w:sz w:val="18"/>
                      <w:lang w:val="x-none"/>
                    </w:rPr>
                  </w:pPr>
                  <w:r>
                    <w:rPr>
                      <w:i/>
                      <w:sz w:val="18"/>
                      <w:lang w:val="x-none"/>
                    </w:rPr>
                    <w:t>0.28 us </w:t>
                  </w:r>
                </w:p>
              </w:tc>
            </w:tr>
            <w:tr w:rsidR="00C4557D" w14:paraId="551F4C20" w14:textId="77777777" w:rsidTr="00C4557D">
              <w:trPr>
                <w:trHeight w:val="300"/>
                <w:jc w:val="center"/>
              </w:trPr>
              <w:tc>
                <w:tcPr>
                  <w:tcW w:w="2115" w:type="dxa"/>
                  <w:tcBorders>
                    <w:top w:val="nil"/>
                    <w:left w:val="single" w:sz="6" w:space="0" w:color="auto"/>
                    <w:bottom w:val="single" w:sz="6" w:space="0" w:color="auto"/>
                    <w:right w:val="single" w:sz="6" w:space="0" w:color="auto"/>
                  </w:tcBorders>
                  <w:hideMark/>
                </w:tcPr>
                <w:p w14:paraId="654DDF8E" w14:textId="77777777" w:rsidR="00C4557D" w:rsidRDefault="00C4557D" w:rsidP="00C4557D">
                  <w:pPr>
                    <w:keepNext/>
                    <w:keepLines/>
                    <w:spacing w:line="252" w:lineRule="auto"/>
                    <w:jc w:val="center"/>
                    <w:rPr>
                      <w:i/>
                      <w:sz w:val="18"/>
                      <w:lang w:val="x-none"/>
                    </w:rPr>
                  </w:pPr>
                  <w:r>
                    <w:rPr>
                      <w:i/>
                      <w:sz w:val="18"/>
                      <w:lang w:val="x-none"/>
                    </w:rPr>
                    <w:t> </w:t>
                  </w:r>
                </w:p>
              </w:tc>
              <w:tc>
                <w:tcPr>
                  <w:tcW w:w="1695" w:type="dxa"/>
                  <w:tcBorders>
                    <w:top w:val="single" w:sz="6" w:space="0" w:color="auto"/>
                    <w:left w:val="single" w:sz="6" w:space="0" w:color="auto"/>
                    <w:bottom w:val="single" w:sz="6" w:space="0" w:color="auto"/>
                    <w:right w:val="single" w:sz="6" w:space="0" w:color="auto"/>
                  </w:tcBorders>
                  <w:hideMark/>
                </w:tcPr>
                <w:p w14:paraId="778642D8" w14:textId="77777777" w:rsidR="00C4557D" w:rsidRDefault="00C4557D" w:rsidP="00C4557D">
                  <w:pPr>
                    <w:keepNext/>
                    <w:keepLines/>
                    <w:spacing w:line="252" w:lineRule="auto"/>
                    <w:jc w:val="center"/>
                    <w:rPr>
                      <w:i/>
                      <w:sz w:val="18"/>
                      <w:lang w:val="x-none"/>
                    </w:rPr>
                  </w:pPr>
                  <w:r>
                    <w:rPr>
                      <w:i/>
                      <w:sz w:val="18"/>
                      <w:lang w:val="x-none"/>
                    </w:rPr>
                    <w:t>120 </w:t>
                  </w:r>
                </w:p>
              </w:tc>
              <w:tc>
                <w:tcPr>
                  <w:tcW w:w="1980" w:type="dxa"/>
                  <w:tcBorders>
                    <w:top w:val="single" w:sz="6" w:space="0" w:color="auto"/>
                    <w:left w:val="single" w:sz="6" w:space="0" w:color="auto"/>
                    <w:bottom w:val="single" w:sz="6" w:space="0" w:color="auto"/>
                    <w:right w:val="single" w:sz="6" w:space="0" w:color="auto"/>
                  </w:tcBorders>
                  <w:hideMark/>
                </w:tcPr>
                <w:p w14:paraId="74BF46C3" w14:textId="77777777" w:rsidR="00C4557D" w:rsidRDefault="00C4557D" w:rsidP="00C4557D">
                  <w:pPr>
                    <w:keepNext/>
                    <w:keepLines/>
                    <w:spacing w:line="252" w:lineRule="auto"/>
                    <w:jc w:val="center"/>
                    <w:rPr>
                      <w:i/>
                      <w:sz w:val="18"/>
                      <w:lang w:val="x-none"/>
                    </w:rPr>
                  </w:pPr>
                  <w:r>
                    <w:rPr>
                      <w:i/>
                      <w:sz w:val="18"/>
                      <w:lang w:val="x-none"/>
                    </w:rPr>
                    <w:t>0.07 us </w:t>
                  </w:r>
                </w:p>
              </w:tc>
              <w:tc>
                <w:tcPr>
                  <w:tcW w:w="1740" w:type="dxa"/>
                  <w:tcBorders>
                    <w:top w:val="single" w:sz="6" w:space="0" w:color="auto"/>
                    <w:left w:val="single" w:sz="6" w:space="0" w:color="auto"/>
                    <w:bottom w:val="single" w:sz="6" w:space="0" w:color="auto"/>
                    <w:right w:val="single" w:sz="6" w:space="0" w:color="auto"/>
                  </w:tcBorders>
                  <w:hideMark/>
                </w:tcPr>
                <w:p w14:paraId="690A8F10" w14:textId="77777777" w:rsidR="00C4557D" w:rsidRDefault="00C4557D" w:rsidP="00C4557D">
                  <w:pPr>
                    <w:keepNext/>
                    <w:keepLines/>
                    <w:spacing w:line="252" w:lineRule="auto"/>
                    <w:jc w:val="center"/>
                    <w:rPr>
                      <w:i/>
                      <w:sz w:val="18"/>
                      <w:lang w:val="x-none"/>
                    </w:rPr>
                  </w:pPr>
                  <w:r>
                    <w:rPr>
                      <w:i/>
                      <w:sz w:val="18"/>
                      <w:lang w:val="x-none"/>
                    </w:rPr>
                    <w:t>0.22 us </w:t>
                  </w:r>
                </w:p>
              </w:tc>
            </w:tr>
          </w:tbl>
          <w:p w14:paraId="0F9C53CD" w14:textId="3781F41E" w:rsidR="00C4557D" w:rsidRDefault="00C4557D" w:rsidP="00C4557D">
            <w:pPr>
              <w:widowControl w:val="0"/>
              <w:tabs>
                <w:tab w:val="left" w:pos="484"/>
                <w:tab w:val="left" w:pos="709"/>
                <w:tab w:val="left" w:pos="1440"/>
                <w:tab w:val="left" w:pos="1701"/>
              </w:tabs>
              <w:snapToGrid w:val="0"/>
              <w:spacing w:before="60" w:after="60"/>
              <w:ind w:left="1296"/>
              <w:rPr>
                <w:rFonts w:eastAsiaTheme="minorEastAsia"/>
                <w:b/>
                <w:u w:val="single"/>
                <w:lang w:eastAsia="zh-CN"/>
              </w:rPr>
            </w:pPr>
          </w:p>
        </w:tc>
      </w:tr>
    </w:tbl>
    <w:p w14:paraId="1F0F5527" w14:textId="77777777" w:rsidR="00697434" w:rsidRPr="00F22ABC" w:rsidRDefault="00697434" w:rsidP="00697434">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0D8B45F" w14:textId="200B13B9" w:rsidR="00697434" w:rsidRDefault="00697434" w:rsidP="0069743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R1:</w:t>
      </w:r>
    </w:p>
    <w:p w14:paraId="4C81232F" w14:textId="2FA773B8" w:rsidR="00697434" w:rsidRDefault="00697434" w:rsidP="00697434">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F22ABC">
        <w:rPr>
          <w:lang w:eastAsia="zh-CN"/>
        </w:rPr>
        <w:t xml:space="preserve">Option </w:t>
      </w:r>
      <w:r>
        <w:rPr>
          <w:lang w:eastAsia="zh-CN"/>
        </w:rPr>
        <w:t>1</w:t>
      </w:r>
      <w:r w:rsidRPr="00F22ABC">
        <w:rPr>
          <w:lang w:eastAsia="zh-CN"/>
        </w:rPr>
        <w:t>: (</w:t>
      </w:r>
      <w:r w:rsidR="002A0BA6">
        <w:rPr>
          <w:lang w:eastAsia="zh-CN"/>
        </w:rPr>
        <w:t xml:space="preserve">Nokia, </w:t>
      </w:r>
      <w:r w:rsidR="00BC1496">
        <w:rPr>
          <w:lang w:eastAsia="zh-CN"/>
        </w:rPr>
        <w:t xml:space="preserve">Huawei, </w:t>
      </w:r>
      <w:r w:rsidR="00AA7A78">
        <w:rPr>
          <w:lang w:eastAsia="zh-CN"/>
        </w:rPr>
        <w:t>Ericsson,</w:t>
      </w:r>
      <w:r w:rsidR="00DA67F4">
        <w:rPr>
          <w:lang w:eastAsia="zh-CN"/>
        </w:rPr>
        <w:t xml:space="preserve"> [Samsung],</w:t>
      </w:r>
      <w:r w:rsidR="00AA7A78">
        <w:rPr>
          <w:lang w:eastAsia="zh-CN"/>
        </w:rPr>
        <w:t xml:space="preserve"> </w:t>
      </w:r>
      <w:r w:rsidR="00C4557D">
        <w:rPr>
          <w:lang w:eastAsia="zh-CN"/>
        </w:rPr>
        <w:t>China Telecom</w:t>
      </w:r>
      <w:r>
        <w:rPr>
          <w:lang w:eastAsia="zh-CN"/>
        </w:rPr>
        <w:t xml:space="preserve">, Same as the legacy PRACH tests in </w:t>
      </w:r>
      <w:r w:rsidRPr="00697434">
        <w:rPr>
          <w:lang w:eastAsia="zh-CN"/>
        </w:rPr>
        <w:t>Table 8.4.2.1-1</w:t>
      </w:r>
      <w:r w:rsidR="0022448C" w:rsidRPr="0022448C">
        <w:rPr>
          <w:rFonts w:hint="eastAsia"/>
          <w:lang w:eastAsia="zh-CN"/>
        </w:rPr>
        <w:t xml:space="preserve"> </w:t>
      </w:r>
      <w:r w:rsidR="0022448C">
        <w:rPr>
          <w:rFonts w:hint="eastAsia"/>
          <w:lang w:eastAsia="zh-CN"/>
        </w:rPr>
        <w:t>of</w:t>
      </w:r>
      <w:r w:rsidR="0022448C">
        <w:rPr>
          <w:lang w:eastAsia="zh-CN"/>
        </w:rPr>
        <w:t xml:space="preserve"> TS38.104</w:t>
      </w:r>
      <w:r w:rsidRPr="00F22ABC">
        <w:rPr>
          <w:lang w:eastAsia="zh-CN"/>
        </w:rPr>
        <w:t>)</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695"/>
        <w:gridCol w:w="1980"/>
        <w:gridCol w:w="1740"/>
      </w:tblGrid>
      <w:tr w:rsidR="00697434" w14:paraId="29A3CB41" w14:textId="77777777" w:rsidTr="00697434">
        <w:trPr>
          <w:trHeight w:val="300"/>
          <w:jc w:val="center"/>
        </w:trPr>
        <w:tc>
          <w:tcPr>
            <w:tcW w:w="2115" w:type="dxa"/>
            <w:tcBorders>
              <w:top w:val="single" w:sz="6" w:space="0" w:color="auto"/>
              <w:left w:val="single" w:sz="6" w:space="0" w:color="auto"/>
              <w:bottom w:val="nil"/>
              <w:right w:val="single" w:sz="6" w:space="0" w:color="auto"/>
            </w:tcBorders>
            <w:hideMark/>
          </w:tcPr>
          <w:p w14:paraId="0DE4C58C" w14:textId="77777777" w:rsidR="00697434" w:rsidRDefault="00697434">
            <w:pPr>
              <w:pStyle w:val="TAH"/>
              <w:spacing w:line="256" w:lineRule="auto"/>
              <w:rPr>
                <w:rFonts w:ascii="Segoe UI" w:hAnsi="Segoe UI" w:cs="Segoe UI"/>
                <w:lang w:val="en-GB"/>
              </w:rPr>
            </w:pPr>
            <w:r>
              <w:t>PRACH  </w:t>
            </w:r>
          </w:p>
        </w:tc>
        <w:tc>
          <w:tcPr>
            <w:tcW w:w="1695" w:type="dxa"/>
            <w:tcBorders>
              <w:top w:val="single" w:sz="6" w:space="0" w:color="auto"/>
              <w:left w:val="single" w:sz="6" w:space="0" w:color="auto"/>
              <w:bottom w:val="nil"/>
              <w:right w:val="single" w:sz="6" w:space="0" w:color="auto"/>
            </w:tcBorders>
            <w:hideMark/>
          </w:tcPr>
          <w:p w14:paraId="1C7B3479" w14:textId="77777777" w:rsidR="00697434" w:rsidRDefault="00697434">
            <w:pPr>
              <w:pStyle w:val="TAH"/>
              <w:spacing w:line="256" w:lineRule="auto"/>
              <w:rPr>
                <w:rFonts w:ascii="Segoe UI" w:hAnsi="Segoe UI" w:cs="Segoe UI"/>
              </w:rPr>
            </w:pPr>
            <w:r>
              <w:t>PRACH SCS  </w:t>
            </w:r>
          </w:p>
        </w:tc>
        <w:tc>
          <w:tcPr>
            <w:tcW w:w="3720" w:type="dxa"/>
            <w:gridSpan w:val="2"/>
            <w:tcBorders>
              <w:top w:val="single" w:sz="6" w:space="0" w:color="auto"/>
              <w:left w:val="single" w:sz="6" w:space="0" w:color="auto"/>
              <w:bottom w:val="single" w:sz="6" w:space="0" w:color="auto"/>
              <w:right w:val="single" w:sz="6" w:space="0" w:color="auto"/>
            </w:tcBorders>
            <w:hideMark/>
          </w:tcPr>
          <w:p w14:paraId="3D98CAAB" w14:textId="77777777" w:rsidR="00697434" w:rsidRDefault="00697434">
            <w:pPr>
              <w:pStyle w:val="TAH"/>
              <w:spacing w:line="256" w:lineRule="auto"/>
              <w:rPr>
                <w:rFonts w:ascii="Segoe UI" w:hAnsi="Segoe UI" w:cs="Segoe UI"/>
              </w:rPr>
            </w:pPr>
            <w:r>
              <w:t>Time error tolerance </w:t>
            </w:r>
          </w:p>
        </w:tc>
      </w:tr>
      <w:tr w:rsidR="00697434" w14:paraId="25B6F79D" w14:textId="77777777" w:rsidTr="00697434">
        <w:trPr>
          <w:trHeight w:val="300"/>
          <w:jc w:val="center"/>
        </w:trPr>
        <w:tc>
          <w:tcPr>
            <w:tcW w:w="2115" w:type="dxa"/>
            <w:tcBorders>
              <w:top w:val="nil"/>
              <w:left w:val="single" w:sz="6" w:space="0" w:color="auto"/>
              <w:bottom w:val="single" w:sz="6" w:space="0" w:color="auto"/>
              <w:right w:val="single" w:sz="6" w:space="0" w:color="auto"/>
            </w:tcBorders>
            <w:hideMark/>
          </w:tcPr>
          <w:p w14:paraId="0BB93AE2" w14:textId="77777777" w:rsidR="00697434" w:rsidRDefault="00697434">
            <w:pPr>
              <w:pStyle w:val="TAH"/>
              <w:spacing w:line="256" w:lineRule="auto"/>
              <w:rPr>
                <w:rFonts w:ascii="Segoe UI" w:hAnsi="Segoe UI" w:cs="Segoe UI"/>
              </w:rPr>
            </w:pPr>
            <w:r>
              <w:t>preamble </w:t>
            </w:r>
          </w:p>
        </w:tc>
        <w:tc>
          <w:tcPr>
            <w:tcW w:w="1695" w:type="dxa"/>
            <w:tcBorders>
              <w:top w:val="nil"/>
              <w:left w:val="single" w:sz="6" w:space="0" w:color="auto"/>
              <w:bottom w:val="single" w:sz="6" w:space="0" w:color="auto"/>
              <w:right w:val="single" w:sz="6" w:space="0" w:color="auto"/>
            </w:tcBorders>
            <w:hideMark/>
          </w:tcPr>
          <w:p w14:paraId="5C14A167" w14:textId="77777777" w:rsidR="00697434" w:rsidRDefault="00697434">
            <w:pPr>
              <w:pStyle w:val="TAH"/>
              <w:spacing w:line="256" w:lineRule="auto"/>
              <w:rPr>
                <w:rFonts w:ascii="Segoe UI" w:hAnsi="Segoe UI" w:cs="Segoe UI"/>
              </w:rPr>
            </w:pPr>
            <w:r>
              <w:t>(kHz) </w:t>
            </w:r>
          </w:p>
        </w:tc>
        <w:tc>
          <w:tcPr>
            <w:tcW w:w="1980" w:type="dxa"/>
            <w:tcBorders>
              <w:top w:val="single" w:sz="6" w:space="0" w:color="auto"/>
              <w:left w:val="single" w:sz="6" w:space="0" w:color="auto"/>
              <w:bottom w:val="single" w:sz="6" w:space="0" w:color="auto"/>
              <w:right w:val="single" w:sz="6" w:space="0" w:color="auto"/>
            </w:tcBorders>
            <w:hideMark/>
          </w:tcPr>
          <w:p w14:paraId="1E80DA31" w14:textId="77777777" w:rsidR="00697434" w:rsidRDefault="00697434">
            <w:pPr>
              <w:pStyle w:val="TAH"/>
              <w:spacing w:line="256" w:lineRule="auto"/>
              <w:rPr>
                <w:rFonts w:ascii="Segoe UI" w:hAnsi="Segoe UI" w:cs="Segoe UI"/>
              </w:rPr>
            </w:pPr>
            <w:r>
              <w:t>AWGN </w:t>
            </w:r>
          </w:p>
        </w:tc>
        <w:tc>
          <w:tcPr>
            <w:tcW w:w="1740" w:type="dxa"/>
            <w:tcBorders>
              <w:top w:val="single" w:sz="6" w:space="0" w:color="auto"/>
              <w:left w:val="single" w:sz="6" w:space="0" w:color="auto"/>
              <w:bottom w:val="single" w:sz="6" w:space="0" w:color="auto"/>
              <w:right w:val="single" w:sz="6" w:space="0" w:color="auto"/>
            </w:tcBorders>
            <w:hideMark/>
          </w:tcPr>
          <w:p w14:paraId="503F413F" w14:textId="77777777" w:rsidR="00697434" w:rsidRDefault="00697434">
            <w:pPr>
              <w:pStyle w:val="TAH"/>
              <w:spacing w:line="256" w:lineRule="auto"/>
              <w:rPr>
                <w:rFonts w:ascii="Segoe UI" w:hAnsi="Segoe UI" w:cs="Segoe UI"/>
              </w:rPr>
            </w:pPr>
            <w:r>
              <w:t>TDLC300-100 </w:t>
            </w:r>
          </w:p>
        </w:tc>
      </w:tr>
      <w:tr w:rsidR="00697434" w14:paraId="373EE642" w14:textId="77777777" w:rsidTr="00697434">
        <w:trPr>
          <w:trHeight w:val="300"/>
          <w:jc w:val="center"/>
        </w:trPr>
        <w:tc>
          <w:tcPr>
            <w:tcW w:w="2115" w:type="dxa"/>
            <w:tcBorders>
              <w:top w:val="single" w:sz="6" w:space="0" w:color="auto"/>
              <w:left w:val="single" w:sz="6" w:space="0" w:color="auto"/>
              <w:bottom w:val="nil"/>
              <w:right w:val="single" w:sz="6" w:space="0" w:color="auto"/>
            </w:tcBorders>
            <w:hideMark/>
          </w:tcPr>
          <w:p w14:paraId="774600D2" w14:textId="77777777" w:rsidR="00697434" w:rsidRDefault="00697434">
            <w:pPr>
              <w:pStyle w:val="TAC"/>
              <w:spacing w:line="256" w:lineRule="auto"/>
              <w:rPr>
                <w:rFonts w:ascii="Segoe UI" w:hAnsi="Segoe UI" w:cs="Segoe UI"/>
              </w:rPr>
            </w:pPr>
            <w:r>
              <w:t>B4, A2, C2</w:t>
            </w:r>
          </w:p>
        </w:tc>
        <w:tc>
          <w:tcPr>
            <w:tcW w:w="1695" w:type="dxa"/>
            <w:tcBorders>
              <w:top w:val="single" w:sz="6" w:space="0" w:color="auto"/>
              <w:left w:val="single" w:sz="6" w:space="0" w:color="auto"/>
              <w:bottom w:val="single" w:sz="6" w:space="0" w:color="auto"/>
              <w:right w:val="single" w:sz="6" w:space="0" w:color="auto"/>
            </w:tcBorders>
            <w:hideMark/>
          </w:tcPr>
          <w:p w14:paraId="539A80BC" w14:textId="77777777" w:rsidR="00697434" w:rsidRDefault="00697434">
            <w:pPr>
              <w:pStyle w:val="TAC"/>
              <w:spacing w:line="256" w:lineRule="auto"/>
              <w:rPr>
                <w:rFonts w:ascii="Segoe UI" w:hAnsi="Segoe UI" w:cs="Segoe UI"/>
              </w:rPr>
            </w:pPr>
            <w:r>
              <w:t>15 </w:t>
            </w:r>
          </w:p>
        </w:tc>
        <w:tc>
          <w:tcPr>
            <w:tcW w:w="1980" w:type="dxa"/>
            <w:tcBorders>
              <w:top w:val="single" w:sz="6" w:space="0" w:color="auto"/>
              <w:left w:val="single" w:sz="6" w:space="0" w:color="auto"/>
              <w:bottom w:val="single" w:sz="6" w:space="0" w:color="auto"/>
              <w:right w:val="single" w:sz="6" w:space="0" w:color="auto"/>
            </w:tcBorders>
            <w:hideMark/>
          </w:tcPr>
          <w:p w14:paraId="69497D4B" w14:textId="77777777" w:rsidR="00697434" w:rsidRDefault="00697434">
            <w:pPr>
              <w:pStyle w:val="TAC"/>
              <w:spacing w:line="256" w:lineRule="auto"/>
              <w:rPr>
                <w:rFonts w:ascii="Segoe UI" w:hAnsi="Segoe UI" w:cs="Segoe UI"/>
              </w:rPr>
            </w:pPr>
            <w:r>
              <w:t>0.52 us </w:t>
            </w:r>
          </w:p>
        </w:tc>
        <w:tc>
          <w:tcPr>
            <w:tcW w:w="1740" w:type="dxa"/>
            <w:tcBorders>
              <w:top w:val="single" w:sz="6" w:space="0" w:color="auto"/>
              <w:left w:val="single" w:sz="6" w:space="0" w:color="auto"/>
              <w:bottom w:val="single" w:sz="6" w:space="0" w:color="auto"/>
              <w:right w:val="single" w:sz="6" w:space="0" w:color="auto"/>
            </w:tcBorders>
            <w:hideMark/>
          </w:tcPr>
          <w:p w14:paraId="43588DA6" w14:textId="77777777" w:rsidR="00697434" w:rsidRDefault="00697434">
            <w:pPr>
              <w:pStyle w:val="TAC"/>
              <w:spacing w:line="256" w:lineRule="auto"/>
              <w:rPr>
                <w:rFonts w:ascii="Segoe UI" w:hAnsi="Segoe UI" w:cs="Segoe UI"/>
              </w:rPr>
            </w:pPr>
            <w:r>
              <w:t>2.03 us </w:t>
            </w:r>
          </w:p>
        </w:tc>
      </w:tr>
      <w:tr w:rsidR="00697434" w14:paraId="4415BEA6" w14:textId="77777777" w:rsidTr="00697434">
        <w:trPr>
          <w:trHeight w:val="300"/>
          <w:jc w:val="center"/>
        </w:trPr>
        <w:tc>
          <w:tcPr>
            <w:tcW w:w="2115" w:type="dxa"/>
            <w:tcBorders>
              <w:top w:val="nil"/>
              <w:left w:val="single" w:sz="6" w:space="0" w:color="auto"/>
              <w:bottom w:val="single" w:sz="6" w:space="0" w:color="auto"/>
              <w:right w:val="single" w:sz="6" w:space="0" w:color="auto"/>
            </w:tcBorders>
            <w:hideMark/>
          </w:tcPr>
          <w:p w14:paraId="03143A5D" w14:textId="77777777" w:rsidR="00697434" w:rsidRDefault="00697434">
            <w:pPr>
              <w:pStyle w:val="TAC"/>
              <w:spacing w:line="256" w:lineRule="auto"/>
              <w:rPr>
                <w:rFonts w:ascii="Segoe UI" w:hAnsi="Segoe UI" w:cs="Segoe UI"/>
              </w:rPr>
            </w:pPr>
            <w:r>
              <w:t> </w:t>
            </w:r>
          </w:p>
        </w:tc>
        <w:tc>
          <w:tcPr>
            <w:tcW w:w="1695" w:type="dxa"/>
            <w:tcBorders>
              <w:top w:val="single" w:sz="6" w:space="0" w:color="auto"/>
              <w:left w:val="single" w:sz="6" w:space="0" w:color="auto"/>
              <w:bottom w:val="single" w:sz="6" w:space="0" w:color="auto"/>
              <w:right w:val="single" w:sz="6" w:space="0" w:color="auto"/>
            </w:tcBorders>
            <w:hideMark/>
          </w:tcPr>
          <w:p w14:paraId="3A0FA0BB" w14:textId="77777777" w:rsidR="00697434" w:rsidRDefault="00697434">
            <w:pPr>
              <w:pStyle w:val="TAC"/>
              <w:spacing w:line="256" w:lineRule="auto"/>
              <w:rPr>
                <w:rFonts w:ascii="Segoe UI" w:hAnsi="Segoe UI" w:cs="Segoe UI"/>
              </w:rPr>
            </w:pPr>
            <w:r>
              <w:t>30 </w:t>
            </w:r>
          </w:p>
        </w:tc>
        <w:tc>
          <w:tcPr>
            <w:tcW w:w="1980" w:type="dxa"/>
            <w:tcBorders>
              <w:top w:val="single" w:sz="6" w:space="0" w:color="auto"/>
              <w:left w:val="single" w:sz="6" w:space="0" w:color="auto"/>
              <w:bottom w:val="single" w:sz="6" w:space="0" w:color="auto"/>
              <w:right w:val="single" w:sz="6" w:space="0" w:color="auto"/>
            </w:tcBorders>
            <w:hideMark/>
          </w:tcPr>
          <w:p w14:paraId="04960074" w14:textId="77777777" w:rsidR="00697434" w:rsidRDefault="00697434">
            <w:pPr>
              <w:pStyle w:val="TAC"/>
              <w:spacing w:line="256" w:lineRule="auto"/>
              <w:rPr>
                <w:rFonts w:ascii="Segoe UI" w:hAnsi="Segoe UI" w:cs="Segoe UI"/>
              </w:rPr>
            </w:pPr>
            <w:r>
              <w:t>0.26 us </w:t>
            </w:r>
          </w:p>
        </w:tc>
        <w:tc>
          <w:tcPr>
            <w:tcW w:w="1740" w:type="dxa"/>
            <w:tcBorders>
              <w:top w:val="single" w:sz="6" w:space="0" w:color="auto"/>
              <w:left w:val="single" w:sz="6" w:space="0" w:color="auto"/>
              <w:bottom w:val="single" w:sz="6" w:space="0" w:color="auto"/>
              <w:right w:val="single" w:sz="6" w:space="0" w:color="auto"/>
            </w:tcBorders>
            <w:hideMark/>
          </w:tcPr>
          <w:p w14:paraId="099C1672" w14:textId="77777777" w:rsidR="00697434" w:rsidRDefault="00697434">
            <w:pPr>
              <w:pStyle w:val="TAC"/>
              <w:spacing w:line="256" w:lineRule="auto"/>
              <w:rPr>
                <w:rFonts w:ascii="Segoe UI" w:hAnsi="Segoe UI" w:cs="Segoe UI"/>
              </w:rPr>
            </w:pPr>
            <w:r>
              <w:t>1.77 us </w:t>
            </w:r>
          </w:p>
        </w:tc>
      </w:tr>
    </w:tbl>
    <w:p w14:paraId="6789CD1B" w14:textId="2B563BEB" w:rsidR="00697434" w:rsidRDefault="00697434" w:rsidP="0069743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F22ABC">
        <w:rPr>
          <w:lang w:eastAsia="zh-CN"/>
        </w:rPr>
        <w:t>FR2-1</w:t>
      </w:r>
    </w:p>
    <w:p w14:paraId="2C8E6757" w14:textId="721ACD69" w:rsidR="00697434" w:rsidRDefault="00697434" w:rsidP="00697434">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F22ABC">
        <w:rPr>
          <w:lang w:eastAsia="zh-CN"/>
        </w:rPr>
        <w:t xml:space="preserve">Option </w:t>
      </w:r>
      <w:r>
        <w:rPr>
          <w:lang w:eastAsia="zh-CN"/>
        </w:rPr>
        <w:t>1</w:t>
      </w:r>
      <w:r w:rsidRPr="00F22ABC">
        <w:rPr>
          <w:lang w:eastAsia="zh-CN"/>
        </w:rPr>
        <w:t>: (</w:t>
      </w:r>
      <w:r w:rsidR="002A0BA6">
        <w:rPr>
          <w:lang w:eastAsia="zh-CN"/>
        </w:rPr>
        <w:t xml:space="preserve">Nokia, </w:t>
      </w:r>
      <w:r w:rsidR="00BC1496">
        <w:rPr>
          <w:lang w:eastAsia="zh-CN"/>
        </w:rPr>
        <w:t xml:space="preserve">Huawei, </w:t>
      </w:r>
      <w:r w:rsidR="00AA7A78">
        <w:rPr>
          <w:lang w:eastAsia="zh-CN"/>
        </w:rPr>
        <w:t xml:space="preserve">Ericsson, </w:t>
      </w:r>
      <w:r w:rsidR="00C4557D">
        <w:rPr>
          <w:lang w:eastAsia="zh-CN"/>
        </w:rPr>
        <w:t>China Telecom</w:t>
      </w:r>
      <w:r>
        <w:rPr>
          <w:lang w:eastAsia="zh-CN"/>
        </w:rPr>
        <w:t>,</w:t>
      </w:r>
      <w:r w:rsidR="00DA67F4">
        <w:rPr>
          <w:lang w:eastAsia="zh-CN"/>
        </w:rPr>
        <w:t xml:space="preserve"> [Samsung],</w:t>
      </w:r>
      <w:r>
        <w:rPr>
          <w:lang w:eastAsia="zh-CN"/>
        </w:rPr>
        <w:t xml:space="preserve"> Same as the legacy PRACH tests in </w:t>
      </w:r>
      <w:r w:rsidRPr="00697434">
        <w:rPr>
          <w:lang w:eastAsia="zh-CN"/>
        </w:rPr>
        <w:t>Table 11.4.2.2-1</w:t>
      </w:r>
      <w:r w:rsidR="0022448C" w:rsidRPr="0022448C">
        <w:rPr>
          <w:lang w:eastAsia="zh-CN"/>
        </w:rPr>
        <w:t xml:space="preserve"> </w:t>
      </w:r>
      <w:r w:rsidR="0022448C">
        <w:rPr>
          <w:rFonts w:hint="eastAsia"/>
          <w:lang w:eastAsia="zh-CN"/>
        </w:rPr>
        <w:t>of</w:t>
      </w:r>
      <w:r w:rsidR="0022448C">
        <w:rPr>
          <w:lang w:eastAsia="zh-CN"/>
        </w:rPr>
        <w:t xml:space="preserve"> TS38.104</w:t>
      </w:r>
      <w:r w:rsidRPr="00F22ABC">
        <w:rPr>
          <w:lang w:eastAsia="zh-CN"/>
        </w:rPr>
        <w:t>)</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695"/>
        <w:gridCol w:w="1980"/>
        <w:gridCol w:w="1740"/>
      </w:tblGrid>
      <w:tr w:rsidR="00697434" w14:paraId="35D33494" w14:textId="77777777" w:rsidTr="00697434">
        <w:trPr>
          <w:trHeight w:val="300"/>
          <w:jc w:val="center"/>
        </w:trPr>
        <w:tc>
          <w:tcPr>
            <w:tcW w:w="2115" w:type="dxa"/>
            <w:tcBorders>
              <w:top w:val="single" w:sz="6" w:space="0" w:color="auto"/>
              <w:left w:val="single" w:sz="6" w:space="0" w:color="auto"/>
              <w:bottom w:val="nil"/>
              <w:right w:val="single" w:sz="6" w:space="0" w:color="auto"/>
            </w:tcBorders>
            <w:hideMark/>
          </w:tcPr>
          <w:p w14:paraId="0F328D1B" w14:textId="77777777" w:rsidR="00697434" w:rsidRDefault="00697434">
            <w:pPr>
              <w:pStyle w:val="TAH"/>
              <w:spacing w:line="256" w:lineRule="auto"/>
              <w:rPr>
                <w:rFonts w:ascii="Segoe UI" w:hAnsi="Segoe UI" w:cs="Segoe UI"/>
                <w:lang w:val="en-GB"/>
              </w:rPr>
            </w:pPr>
            <w:r>
              <w:t>PRACH  </w:t>
            </w:r>
          </w:p>
        </w:tc>
        <w:tc>
          <w:tcPr>
            <w:tcW w:w="1695" w:type="dxa"/>
            <w:tcBorders>
              <w:top w:val="single" w:sz="6" w:space="0" w:color="auto"/>
              <w:left w:val="single" w:sz="6" w:space="0" w:color="auto"/>
              <w:bottom w:val="nil"/>
              <w:right w:val="single" w:sz="6" w:space="0" w:color="auto"/>
            </w:tcBorders>
            <w:hideMark/>
          </w:tcPr>
          <w:p w14:paraId="215C0D44" w14:textId="77777777" w:rsidR="00697434" w:rsidRDefault="00697434">
            <w:pPr>
              <w:pStyle w:val="TAH"/>
              <w:spacing w:line="256" w:lineRule="auto"/>
              <w:rPr>
                <w:rFonts w:ascii="Segoe UI" w:hAnsi="Segoe UI" w:cs="Segoe UI"/>
              </w:rPr>
            </w:pPr>
            <w:r>
              <w:t>PRACH SCS  </w:t>
            </w:r>
          </w:p>
        </w:tc>
        <w:tc>
          <w:tcPr>
            <w:tcW w:w="3720" w:type="dxa"/>
            <w:gridSpan w:val="2"/>
            <w:tcBorders>
              <w:top w:val="single" w:sz="6" w:space="0" w:color="auto"/>
              <w:left w:val="single" w:sz="6" w:space="0" w:color="auto"/>
              <w:bottom w:val="single" w:sz="6" w:space="0" w:color="auto"/>
              <w:right w:val="single" w:sz="6" w:space="0" w:color="auto"/>
            </w:tcBorders>
            <w:hideMark/>
          </w:tcPr>
          <w:p w14:paraId="6375B5FA" w14:textId="77777777" w:rsidR="00697434" w:rsidRDefault="00697434">
            <w:pPr>
              <w:pStyle w:val="TAH"/>
              <w:spacing w:line="256" w:lineRule="auto"/>
              <w:rPr>
                <w:rFonts w:ascii="Segoe UI" w:hAnsi="Segoe UI" w:cs="Segoe UI"/>
              </w:rPr>
            </w:pPr>
            <w:r>
              <w:t>Time error tolerance </w:t>
            </w:r>
          </w:p>
        </w:tc>
      </w:tr>
      <w:tr w:rsidR="00697434" w14:paraId="6A31AD28" w14:textId="77777777" w:rsidTr="00697434">
        <w:trPr>
          <w:trHeight w:val="300"/>
          <w:jc w:val="center"/>
        </w:trPr>
        <w:tc>
          <w:tcPr>
            <w:tcW w:w="2115" w:type="dxa"/>
            <w:tcBorders>
              <w:top w:val="nil"/>
              <w:left w:val="single" w:sz="6" w:space="0" w:color="auto"/>
              <w:bottom w:val="single" w:sz="6" w:space="0" w:color="auto"/>
              <w:right w:val="single" w:sz="6" w:space="0" w:color="auto"/>
            </w:tcBorders>
            <w:hideMark/>
          </w:tcPr>
          <w:p w14:paraId="0294D5CE" w14:textId="77777777" w:rsidR="00697434" w:rsidRDefault="00697434">
            <w:pPr>
              <w:pStyle w:val="TAH"/>
              <w:spacing w:line="256" w:lineRule="auto"/>
              <w:rPr>
                <w:rFonts w:ascii="Segoe UI" w:hAnsi="Segoe UI" w:cs="Segoe UI"/>
              </w:rPr>
            </w:pPr>
            <w:r>
              <w:t>preamble </w:t>
            </w:r>
          </w:p>
        </w:tc>
        <w:tc>
          <w:tcPr>
            <w:tcW w:w="1695" w:type="dxa"/>
            <w:tcBorders>
              <w:top w:val="nil"/>
              <w:left w:val="single" w:sz="6" w:space="0" w:color="auto"/>
              <w:bottom w:val="single" w:sz="6" w:space="0" w:color="auto"/>
              <w:right w:val="single" w:sz="6" w:space="0" w:color="auto"/>
            </w:tcBorders>
            <w:hideMark/>
          </w:tcPr>
          <w:p w14:paraId="22DAF09E" w14:textId="77777777" w:rsidR="00697434" w:rsidRDefault="00697434">
            <w:pPr>
              <w:pStyle w:val="TAH"/>
              <w:spacing w:line="256" w:lineRule="auto"/>
              <w:rPr>
                <w:rFonts w:ascii="Segoe UI" w:hAnsi="Segoe UI" w:cs="Segoe UI"/>
              </w:rPr>
            </w:pPr>
            <w:r>
              <w:t>(kHz) </w:t>
            </w:r>
          </w:p>
        </w:tc>
        <w:tc>
          <w:tcPr>
            <w:tcW w:w="1980" w:type="dxa"/>
            <w:tcBorders>
              <w:top w:val="single" w:sz="6" w:space="0" w:color="auto"/>
              <w:left w:val="single" w:sz="6" w:space="0" w:color="auto"/>
              <w:bottom w:val="single" w:sz="6" w:space="0" w:color="auto"/>
              <w:right w:val="single" w:sz="6" w:space="0" w:color="auto"/>
            </w:tcBorders>
            <w:hideMark/>
          </w:tcPr>
          <w:p w14:paraId="444D9A64" w14:textId="77777777" w:rsidR="00697434" w:rsidRDefault="00697434">
            <w:pPr>
              <w:pStyle w:val="TAH"/>
              <w:spacing w:line="256" w:lineRule="auto"/>
              <w:rPr>
                <w:rFonts w:ascii="Segoe UI" w:hAnsi="Segoe UI" w:cs="Segoe UI"/>
              </w:rPr>
            </w:pPr>
            <w:r>
              <w:t>AWGN </w:t>
            </w:r>
          </w:p>
        </w:tc>
        <w:tc>
          <w:tcPr>
            <w:tcW w:w="1740" w:type="dxa"/>
            <w:tcBorders>
              <w:top w:val="single" w:sz="6" w:space="0" w:color="auto"/>
              <w:left w:val="single" w:sz="6" w:space="0" w:color="auto"/>
              <w:bottom w:val="single" w:sz="6" w:space="0" w:color="auto"/>
              <w:right w:val="single" w:sz="6" w:space="0" w:color="auto"/>
            </w:tcBorders>
            <w:hideMark/>
          </w:tcPr>
          <w:p w14:paraId="7028D99F" w14:textId="77777777" w:rsidR="00697434" w:rsidRDefault="00697434">
            <w:pPr>
              <w:pStyle w:val="TAH"/>
              <w:spacing w:line="256" w:lineRule="auto"/>
              <w:rPr>
                <w:rFonts w:ascii="Segoe UI" w:hAnsi="Segoe UI" w:cs="Segoe UI"/>
              </w:rPr>
            </w:pPr>
            <w:r>
              <w:t>TDLA30-300 </w:t>
            </w:r>
          </w:p>
        </w:tc>
      </w:tr>
      <w:tr w:rsidR="00697434" w14:paraId="114C3FCE" w14:textId="77777777" w:rsidTr="00697434">
        <w:trPr>
          <w:trHeight w:val="300"/>
          <w:jc w:val="center"/>
        </w:trPr>
        <w:tc>
          <w:tcPr>
            <w:tcW w:w="2115" w:type="dxa"/>
            <w:tcBorders>
              <w:top w:val="single" w:sz="6" w:space="0" w:color="auto"/>
              <w:left w:val="single" w:sz="6" w:space="0" w:color="auto"/>
              <w:bottom w:val="nil"/>
              <w:right w:val="single" w:sz="6" w:space="0" w:color="auto"/>
            </w:tcBorders>
            <w:hideMark/>
          </w:tcPr>
          <w:p w14:paraId="0ECCD63D" w14:textId="77777777" w:rsidR="00697434" w:rsidRDefault="00697434">
            <w:pPr>
              <w:pStyle w:val="TAC"/>
              <w:spacing w:line="256" w:lineRule="auto"/>
              <w:rPr>
                <w:rFonts w:ascii="Segoe UI" w:hAnsi="Segoe UI" w:cs="Segoe UI"/>
              </w:rPr>
            </w:pPr>
            <w:r>
              <w:t>B4, A2, C2</w:t>
            </w:r>
          </w:p>
        </w:tc>
        <w:tc>
          <w:tcPr>
            <w:tcW w:w="1695" w:type="dxa"/>
            <w:tcBorders>
              <w:top w:val="single" w:sz="6" w:space="0" w:color="auto"/>
              <w:left w:val="single" w:sz="6" w:space="0" w:color="auto"/>
              <w:bottom w:val="single" w:sz="6" w:space="0" w:color="auto"/>
              <w:right w:val="single" w:sz="6" w:space="0" w:color="auto"/>
            </w:tcBorders>
            <w:hideMark/>
          </w:tcPr>
          <w:p w14:paraId="63439B8E" w14:textId="77777777" w:rsidR="00697434" w:rsidRDefault="00697434">
            <w:pPr>
              <w:pStyle w:val="TAC"/>
              <w:spacing w:line="256" w:lineRule="auto"/>
              <w:rPr>
                <w:rFonts w:ascii="Segoe UI" w:hAnsi="Segoe UI" w:cs="Segoe UI"/>
              </w:rPr>
            </w:pPr>
            <w:r>
              <w:t>60 </w:t>
            </w:r>
          </w:p>
        </w:tc>
        <w:tc>
          <w:tcPr>
            <w:tcW w:w="1980" w:type="dxa"/>
            <w:tcBorders>
              <w:top w:val="single" w:sz="6" w:space="0" w:color="auto"/>
              <w:left w:val="single" w:sz="6" w:space="0" w:color="auto"/>
              <w:bottom w:val="single" w:sz="6" w:space="0" w:color="auto"/>
              <w:right w:val="single" w:sz="6" w:space="0" w:color="auto"/>
            </w:tcBorders>
            <w:hideMark/>
          </w:tcPr>
          <w:p w14:paraId="33B375AC" w14:textId="77777777" w:rsidR="00697434" w:rsidRDefault="00697434">
            <w:pPr>
              <w:pStyle w:val="TAC"/>
              <w:spacing w:line="256" w:lineRule="auto"/>
              <w:rPr>
                <w:rFonts w:ascii="Segoe UI" w:hAnsi="Segoe UI" w:cs="Segoe UI"/>
              </w:rPr>
            </w:pPr>
            <w:r>
              <w:t>0.13 us </w:t>
            </w:r>
          </w:p>
        </w:tc>
        <w:tc>
          <w:tcPr>
            <w:tcW w:w="1740" w:type="dxa"/>
            <w:tcBorders>
              <w:top w:val="single" w:sz="6" w:space="0" w:color="auto"/>
              <w:left w:val="single" w:sz="6" w:space="0" w:color="auto"/>
              <w:bottom w:val="single" w:sz="6" w:space="0" w:color="auto"/>
              <w:right w:val="single" w:sz="6" w:space="0" w:color="auto"/>
            </w:tcBorders>
            <w:hideMark/>
          </w:tcPr>
          <w:p w14:paraId="06B60E38" w14:textId="77777777" w:rsidR="00697434" w:rsidRDefault="00697434">
            <w:pPr>
              <w:pStyle w:val="TAC"/>
              <w:spacing w:line="256" w:lineRule="auto"/>
              <w:rPr>
                <w:rFonts w:ascii="Segoe UI" w:hAnsi="Segoe UI" w:cs="Segoe UI"/>
              </w:rPr>
            </w:pPr>
            <w:r>
              <w:t>0.28 us </w:t>
            </w:r>
          </w:p>
        </w:tc>
      </w:tr>
      <w:tr w:rsidR="00697434" w14:paraId="292351F7" w14:textId="77777777" w:rsidTr="00697434">
        <w:trPr>
          <w:trHeight w:val="300"/>
          <w:jc w:val="center"/>
        </w:trPr>
        <w:tc>
          <w:tcPr>
            <w:tcW w:w="2115" w:type="dxa"/>
            <w:tcBorders>
              <w:top w:val="nil"/>
              <w:left w:val="single" w:sz="6" w:space="0" w:color="auto"/>
              <w:bottom w:val="single" w:sz="6" w:space="0" w:color="auto"/>
              <w:right w:val="single" w:sz="6" w:space="0" w:color="auto"/>
            </w:tcBorders>
            <w:hideMark/>
          </w:tcPr>
          <w:p w14:paraId="353883EC" w14:textId="77777777" w:rsidR="00697434" w:rsidRDefault="00697434">
            <w:pPr>
              <w:pStyle w:val="TAC"/>
              <w:spacing w:line="256" w:lineRule="auto"/>
              <w:rPr>
                <w:rFonts w:ascii="Segoe UI" w:hAnsi="Segoe UI" w:cs="Segoe UI"/>
              </w:rPr>
            </w:pPr>
            <w:r>
              <w:t> </w:t>
            </w:r>
          </w:p>
        </w:tc>
        <w:tc>
          <w:tcPr>
            <w:tcW w:w="1695" w:type="dxa"/>
            <w:tcBorders>
              <w:top w:val="single" w:sz="6" w:space="0" w:color="auto"/>
              <w:left w:val="single" w:sz="6" w:space="0" w:color="auto"/>
              <w:bottom w:val="single" w:sz="6" w:space="0" w:color="auto"/>
              <w:right w:val="single" w:sz="6" w:space="0" w:color="auto"/>
            </w:tcBorders>
            <w:hideMark/>
          </w:tcPr>
          <w:p w14:paraId="5429D684" w14:textId="77777777" w:rsidR="00697434" w:rsidRDefault="00697434">
            <w:pPr>
              <w:pStyle w:val="TAC"/>
              <w:spacing w:line="256" w:lineRule="auto"/>
              <w:rPr>
                <w:rFonts w:ascii="Segoe UI" w:hAnsi="Segoe UI" w:cs="Segoe UI"/>
              </w:rPr>
            </w:pPr>
            <w:r>
              <w:t>120 </w:t>
            </w:r>
          </w:p>
        </w:tc>
        <w:tc>
          <w:tcPr>
            <w:tcW w:w="1980" w:type="dxa"/>
            <w:tcBorders>
              <w:top w:val="single" w:sz="6" w:space="0" w:color="auto"/>
              <w:left w:val="single" w:sz="6" w:space="0" w:color="auto"/>
              <w:bottom w:val="single" w:sz="6" w:space="0" w:color="auto"/>
              <w:right w:val="single" w:sz="6" w:space="0" w:color="auto"/>
            </w:tcBorders>
            <w:hideMark/>
          </w:tcPr>
          <w:p w14:paraId="6417615D" w14:textId="77777777" w:rsidR="00697434" w:rsidRDefault="00697434">
            <w:pPr>
              <w:pStyle w:val="TAC"/>
              <w:spacing w:line="256" w:lineRule="auto"/>
              <w:rPr>
                <w:rFonts w:ascii="Segoe UI" w:hAnsi="Segoe UI" w:cs="Segoe UI"/>
              </w:rPr>
            </w:pPr>
            <w:r>
              <w:t>0.07 us </w:t>
            </w:r>
          </w:p>
        </w:tc>
        <w:tc>
          <w:tcPr>
            <w:tcW w:w="1740" w:type="dxa"/>
            <w:tcBorders>
              <w:top w:val="single" w:sz="6" w:space="0" w:color="auto"/>
              <w:left w:val="single" w:sz="6" w:space="0" w:color="auto"/>
              <w:bottom w:val="single" w:sz="6" w:space="0" w:color="auto"/>
              <w:right w:val="single" w:sz="6" w:space="0" w:color="auto"/>
            </w:tcBorders>
            <w:hideMark/>
          </w:tcPr>
          <w:p w14:paraId="6FFF1DB3" w14:textId="77777777" w:rsidR="00697434" w:rsidRDefault="00697434">
            <w:pPr>
              <w:pStyle w:val="TAC"/>
              <w:spacing w:line="256" w:lineRule="auto"/>
              <w:rPr>
                <w:rFonts w:ascii="Segoe UI" w:hAnsi="Segoe UI" w:cs="Segoe UI"/>
              </w:rPr>
            </w:pPr>
            <w:r>
              <w:t>0.22 us </w:t>
            </w:r>
          </w:p>
        </w:tc>
      </w:tr>
    </w:tbl>
    <w:p w14:paraId="413F6687" w14:textId="77777777" w:rsidR="00697434" w:rsidRPr="00A11C1A" w:rsidRDefault="00697434" w:rsidP="00697434">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0EE7355" w14:textId="08BBD8E1" w:rsidR="00697434" w:rsidRDefault="00DA67F4" w:rsidP="0069743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 xml:space="preserve">The above options </w:t>
      </w:r>
      <w:r w:rsidR="005848A0">
        <w:rPr>
          <w:lang w:eastAsia="zh-CN"/>
        </w:rPr>
        <w:t>seem</w:t>
      </w:r>
      <w:r>
        <w:rPr>
          <w:lang w:eastAsia="zh-CN"/>
        </w:rPr>
        <w:t xml:space="preserve"> agreeable.</w:t>
      </w:r>
    </w:p>
    <w:p w14:paraId="2EA49BD3" w14:textId="6A5F6526" w:rsidR="00A37FE3" w:rsidRDefault="00A37FE3" w:rsidP="00A37FE3">
      <w:pPr>
        <w:widowControl w:val="0"/>
        <w:tabs>
          <w:tab w:val="left" w:pos="484"/>
          <w:tab w:val="left" w:pos="709"/>
          <w:tab w:val="left" w:pos="1440"/>
          <w:tab w:val="left" w:pos="1701"/>
        </w:tabs>
        <w:autoSpaceDN w:val="0"/>
        <w:snapToGrid w:val="0"/>
        <w:spacing w:before="60" w:after="60"/>
        <w:rPr>
          <w:lang w:eastAsia="zh-CN"/>
        </w:rPr>
      </w:pPr>
    </w:p>
    <w:p w14:paraId="72FA1FE4" w14:textId="05862CCC" w:rsidR="0022448C" w:rsidRDefault="0022448C" w:rsidP="0022448C">
      <w:pPr>
        <w:adjustRightInd w:val="0"/>
        <w:snapToGrid w:val="0"/>
        <w:rPr>
          <w:b/>
          <w:u w:val="single"/>
        </w:rPr>
      </w:pPr>
      <w:r w:rsidRPr="00A11C1A">
        <w:rPr>
          <w:b/>
          <w:u w:val="single"/>
        </w:rPr>
        <w:t>Issue 1-</w:t>
      </w:r>
      <w:r w:rsidR="00DA67F4">
        <w:rPr>
          <w:b/>
          <w:u w:val="single"/>
        </w:rPr>
        <w:t>5</w:t>
      </w:r>
      <w:r w:rsidRPr="00A11C1A">
        <w:rPr>
          <w:b/>
          <w:u w:val="single"/>
        </w:rPr>
        <w:t>:</w:t>
      </w:r>
      <w:r>
        <w:rPr>
          <w:b/>
          <w:u w:val="single"/>
        </w:rPr>
        <w:t xml:space="preserve"> Manufacturer declarations</w:t>
      </w:r>
      <w:r w:rsidRPr="00697434">
        <w:rPr>
          <w:b/>
          <w:u w:val="single"/>
        </w:rPr>
        <w:t xml:space="preserve"> for PRACH repetition</w:t>
      </w:r>
      <w:r>
        <w:rPr>
          <w:b/>
          <w:u w:val="single"/>
        </w:rPr>
        <w:t xml:space="preserve"> test requirements</w:t>
      </w:r>
    </w:p>
    <w:p w14:paraId="57CE3408" w14:textId="4B2B1571" w:rsidR="00C4557D" w:rsidRPr="00C4557D" w:rsidRDefault="00C4557D" w:rsidP="00C4557D">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 xml:space="preserve">tatus in the WF </w:t>
      </w:r>
      <w:r w:rsidRPr="00C4557D">
        <w:rPr>
          <w:rFonts w:eastAsia="宋体"/>
          <w:lang w:eastAsia="zh-CN"/>
        </w:rPr>
        <w:t>R4-2402866</w:t>
      </w:r>
      <w:r w:rsidRPr="00E52739">
        <w:rPr>
          <w:rFonts w:eastAsia="宋体"/>
          <w:lang w:eastAsia="zh-CN"/>
        </w:rPr>
        <w:t xml:space="preserve"> in RAN4#1</w:t>
      </w:r>
      <w:r>
        <w:rPr>
          <w:rFonts w:eastAsia="宋体"/>
          <w:lang w:eastAsia="zh-CN"/>
        </w:rPr>
        <w:t>10</w:t>
      </w:r>
      <w:r w:rsidRPr="00E52739">
        <w:rPr>
          <w:rFonts w:eastAsia="宋体"/>
          <w:lang w:eastAsia="zh-CN"/>
        </w:rPr>
        <w:t>:</w:t>
      </w:r>
    </w:p>
    <w:tbl>
      <w:tblPr>
        <w:tblStyle w:val="aff7"/>
        <w:tblW w:w="0" w:type="auto"/>
        <w:tblLook w:val="04A0" w:firstRow="1" w:lastRow="0" w:firstColumn="1" w:lastColumn="0" w:noHBand="0" w:noVBand="1"/>
      </w:tblPr>
      <w:tblGrid>
        <w:gridCol w:w="9288"/>
      </w:tblGrid>
      <w:tr w:rsidR="00C4557D" w14:paraId="36BCD462" w14:textId="77777777" w:rsidTr="00C4557D">
        <w:tc>
          <w:tcPr>
            <w:tcW w:w="9288" w:type="dxa"/>
            <w:tcBorders>
              <w:top w:val="single" w:sz="4" w:space="0" w:color="auto"/>
              <w:left w:val="single" w:sz="4" w:space="0" w:color="auto"/>
              <w:bottom w:val="single" w:sz="4" w:space="0" w:color="auto"/>
              <w:right w:val="single" w:sz="4" w:space="0" w:color="auto"/>
            </w:tcBorders>
            <w:hideMark/>
          </w:tcPr>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43"/>
              <w:gridCol w:w="4114"/>
              <w:gridCol w:w="993"/>
              <w:gridCol w:w="911"/>
              <w:gridCol w:w="934"/>
            </w:tblGrid>
            <w:tr w:rsidR="00C4557D" w14:paraId="153BEDF3" w14:textId="77777777">
              <w:trPr>
                <w:cantSplit/>
                <w:tblHeader/>
                <w:jc w:val="center"/>
              </w:trPr>
              <w:tc>
                <w:tcPr>
                  <w:tcW w:w="1843" w:type="dxa"/>
                  <w:tcBorders>
                    <w:top w:val="single" w:sz="4" w:space="0" w:color="auto"/>
                    <w:left w:val="single" w:sz="4" w:space="0" w:color="auto"/>
                    <w:bottom w:val="nil"/>
                    <w:right w:val="single" w:sz="4" w:space="0" w:color="auto"/>
                  </w:tcBorders>
                  <w:hideMark/>
                </w:tcPr>
                <w:p w14:paraId="6D5737FF" w14:textId="77777777" w:rsidR="00C4557D" w:rsidRDefault="00C4557D">
                  <w:pPr>
                    <w:keepNext/>
                    <w:keepLines/>
                    <w:jc w:val="center"/>
                    <w:rPr>
                      <w:rFonts w:eastAsia="等线"/>
                      <w:i/>
                      <w:sz w:val="18"/>
                      <w:lang w:val="en-US"/>
                    </w:rPr>
                  </w:pPr>
                  <w:r>
                    <w:rPr>
                      <w:rFonts w:eastAsia="等线"/>
                      <w:i/>
                      <w:sz w:val="18"/>
                    </w:rPr>
                    <w:t>Declaration</w:t>
                  </w:r>
                </w:p>
              </w:tc>
              <w:tc>
                <w:tcPr>
                  <w:tcW w:w="4114" w:type="dxa"/>
                  <w:tcBorders>
                    <w:top w:val="single" w:sz="4" w:space="0" w:color="auto"/>
                    <w:left w:val="single" w:sz="4" w:space="0" w:color="auto"/>
                    <w:bottom w:val="nil"/>
                    <w:right w:val="single" w:sz="4" w:space="0" w:color="auto"/>
                  </w:tcBorders>
                  <w:hideMark/>
                </w:tcPr>
                <w:p w14:paraId="460C30DD" w14:textId="77777777" w:rsidR="00C4557D" w:rsidRDefault="00C4557D">
                  <w:pPr>
                    <w:keepNext/>
                    <w:keepLines/>
                    <w:jc w:val="center"/>
                    <w:rPr>
                      <w:rFonts w:eastAsia="等线"/>
                      <w:i/>
                      <w:sz w:val="18"/>
                    </w:rPr>
                  </w:pPr>
                  <w:r>
                    <w:rPr>
                      <w:rFonts w:eastAsia="等线"/>
                      <w:i/>
                      <w:sz w:val="18"/>
                    </w:rPr>
                    <w:t>Description</w:t>
                  </w:r>
                </w:p>
              </w:tc>
              <w:tc>
                <w:tcPr>
                  <w:tcW w:w="2838" w:type="dxa"/>
                  <w:gridSpan w:val="3"/>
                  <w:tcBorders>
                    <w:top w:val="single" w:sz="4" w:space="0" w:color="auto"/>
                    <w:left w:val="single" w:sz="4" w:space="0" w:color="auto"/>
                    <w:bottom w:val="single" w:sz="4" w:space="0" w:color="auto"/>
                    <w:right w:val="single" w:sz="4" w:space="0" w:color="auto"/>
                  </w:tcBorders>
                  <w:hideMark/>
                </w:tcPr>
                <w:p w14:paraId="5CBB789B" w14:textId="77777777" w:rsidR="00C4557D" w:rsidRDefault="00C4557D">
                  <w:pPr>
                    <w:keepNext/>
                    <w:keepLines/>
                    <w:jc w:val="center"/>
                    <w:rPr>
                      <w:i/>
                      <w:sz w:val="18"/>
                    </w:rPr>
                  </w:pPr>
                  <w:r>
                    <w:rPr>
                      <w:i/>
                      <w:sz w:val="18"/>
                    </w:rPr>
                    <w:t>Applicability</w:t>
                  </w:r>
                </w:p>
                <w:p w14:paraId="1F0EC8D9" w14:textId="77777777" w:rsidR="00C4557D" w:rsidRDefault="00C4557D">
                  <w:pPr>
                    <w:keepNext/>
                    <w:keepLines/>
                    <w:jc w:val="center"/>
                    <w:rPr>
                      <w:rFonts w:eastAsia="等线"/>
                      <w:i/>
                      <w:sz w:val="18"/>
                    </w:rPr>
                  </w:pPr>
                  <w:r>
                    <w:rPr>
                      <w:i/>
                      <w:sz w:val="18"/>
                    </w:rPr>
                    <w:t>(Note 1)</w:t>
                  </w:r>
                </w:p>
              </w:tc>
            </w:tr>
            <w:tr w:rsidR="00C4557D" w14:paraId="7C27E179" w14:textId="77777777" w:rsidTr="00095909">
              <w:trPr>
                <w:cantSplit/>
                <w:trHeight w:val="683"/>
                <w:jc w:val="center"/>
              </w:trPr>
              <w:tc>
                <w:tcPr>
                  <w:tcW w:w="1843" w:type="dxa"/>
                  <w:tcBorders>
                    <w:top w:val="nil"/>
                    <w:left w:val="single" w:sz="4" w:space="0" w:color="auto"/>
                    <w:bottom w:val="single" w:sz="4" w:space="0" w:color="auto"/>
                    <w:right w:val="single" w:sz="4" w:space="0" w:color="auto"/>
                  </w:tcBorders>
                </w:tcPr>
                <w:p w14:paraId="372430D6" w14:textId="77777777" w:rsidR="00C4557D" w:rsidRDefault="00C4557D" w:rsidP="00095909">
                  <w:pPr>
                    <w:keepNext/>
                    <w:keepLines/>
                    <w:rPr>
                      <w:rFonts w:eastAsia="等线"/>
                      <w:i/>
                      <w:sz w:val="18"/>
                    </w:rPr>
                  </w:pPr>
                </w:p>
              </w:tc>
              <w:tc>
                <w:tcPr>
                  <w:tcW w:w="4114" w:type="dxa"/>
                  <w:tcBorders>
                    <w:top w:val="nil"/>
                    <w:left w:val="single" w:sz="4" w:space="0" w:color="auto"/>
                    <w:bottom w:val="single" w:sz="4" w:space="0" w:color="auto"/>
                    <w:right w:val="single" w:sz="4" w:space="0" w:color="auto"/>
                  </w:tcBorders>
                </w:tcPr>
                <w:p w14:paraId="02724602" w14:textId="77777777" w:rsidR="00C4557D" w:rsidRDefault="00C4557D" w:rsidP="00095909">
                  <w:pPr>
                    <w:keepNext/>
                    <w:keepLines/>
                    <w:rPr>
                      <w:rFonts w:eastAsia="等线"/>
                      <w:i/>
                      <w:sz w:val="18"/>
                    </w:rPr>
                  </w:pPr>
                </w:p>
              </w:tc>
              <w:tc>
                <w:tcPr>
                  <w:tcW w:w="993" w:type="dxa"/>
                  <w:tcBorders>
                    <w:top w:val="single" w:sz="4" w:space="0" w:color="auto"/>
                    <w:left w:val="single" w:sz="4" w:space="0" w:color="auto"/>
                    <w:bottom w:val="single" w:sz="4" w:space="0" w:color="auto"/>
                    <w:right w:val="single" w:sz="4" w:space="0" w:color="auto"/>
                  </w:tcBorders>
                  <w:hideMark/>
                </w:tcPr>
                <w:p w14:paraId="74F45A0B" w14:textId="77777777" w:rsidR="00C4557D" w:rsidRDefault="00C4557D">
                  <w:pPr>
                    <w:keepNext/>
                    <w:keepLines/>
                    <w:jc w:val="center"/>
                    <w:rPr>
                      <w:rFonts w:eastAsia="等线"/>
                      <w:i/>
                      <w:sz w:val="18"/>
                    </w:rPr>
                  </w:pPr>
                  <w:r>
                    <w:rPr>
                      <w:rFonts w:eastAsia="等线"/>
                      <w:i/>
                      <w:sz w:val="18"/>
                    </w:rPr>
                    <w:t>BS type 1-H</w:t>
                  </w:r>
                </w:p>
                <w:p w14:paraId="5D2F555A" w14:textId="77777777" w:rsidR="00C4557D" w:rsidRDefault="00C4557D">
                  <w:pPr>
                    <w:keepNext/>
                    <w:keepLines/>
                    <w:jc w:val="center"/>
                    <w:rPr>
                      <w:rFonts w:eastAsia="等线"/>
                      <w:i/>
                      <w:sz w:val="18"/>
                      <w:szCs w:val="18"/>
                    </w:rPr>
                  </w:pPr>
                  <w:r>
                    <w:rPr>
                      <w:rFonts w:eastAsia="等线"/>
                      <w:i/>
                      <w:sz w:val="18"/>
                    </w:rPr>
                    <w:t>(Note 2)</w:t>
                  </w:r>
                </w:p>
              </w:tc>
              <w:tc>
                <w:tcPr>
                  <w:tcW w:w="911" w:type="dxa"/>
                  <w:tcBorders>
                    <w:top w:val="single" w:sz="4" w:space="0" w:color="auto"/>
                    <w:left w:val="single" w:sz="4" w:space="0" w:color="auto"/>
                    <w:bottom w:val="single" w:sz="4" w:space="0" w:color="auto"/>
                    <w:right w:val="single" w:sz="4" w:space="0" w:color="auto"/>
                  </w:tcBorders>
                  <w:hideMark/>
                </w:tcPr>
                <w:p w14:paraId="7BEA4A1D" w14:textId="77777777" w:rsidR="00C4557D" w:rsidRDefault="00C4557D">
                  <w:pPr>
                    <w:keepNext/>
                    <w:keepLines/>
                    <w:jc w:val="center"/>
                    <w:rPr>
                      <w:rFonts w:eastAsia="等线"/>
                      <w:i/>
                      <w:sz w:val="18"/>
                      <w:szCs w:val="18"/>
                    </w:rPr>
                  </w:pPr>
                  <w:r>
                    <w:rPr>
                      <w:rFonts w:eastAsia="等线"/>
                      <w:i/>
                      <w:sz w:val="18"/>
                    </w:rPr>
                    <w:t>BS type 1-O</w:t>
                  </w:r>
                </w:p>
              </w:tc>
              <w:tc>
                <w:tcPr>
                  <w:tcW w:w="934" w:type="dxa"/>
                  <w:tcBorders>
                    <w:top w:val="single" w:sz="4" w:space="0" w:color="auto"/>
                    <w:left w:val="single" w:sz="4" w:space="0" w:color="auto"/>
                    <w:bottom w:val="single" w:sz="4" w:space="0" w:color="auto"/>
                    <w:right w:val="single" w:sz="4" w:space="0" w:color="auto"/>
                  </w:tcBorders>
                  <w:hideMark/>
                </w:tcPr>
                <w:p w14:paraId="662A345E" w14:textId="77777777" w:rsidR="00C4557D" w:rsidRDefault="00C4557D">
                  <w:pPr>
                    <w:keepNext/>
                    <w:keepLines/>
                    <w:jc w:val="center"/>
                    <w:rPr>
                      <w:rFonts w:eastAsia="等线"/>
                      <w:i/>
                      <w:sz w:val="18"/>
                      <w:szCs w:val="18"/>
                    </w:rPr>
                  </w:pPr>
                  <w:r>
                    <w:rPr>
                      <w:rFonts w:eastAsia="等线"/>
                      <w:i/>
                      <w:sz w:val="18"/>
                    </w:rPr>
                    <w:t>BS type 2-O</w:t>
                  </w:r>
                </w:p>
              </w:tc>
            </w:tr>
            <w:tr w:rsidR="00C4557D" w14:paraId="2EBEEE60" w14:textId="77777777">
              <w:trPr>
                <w:cantSplit/>
                <w:jc w:val="center"/>
              </w:trPr>
              <w:tc>
                <w:tcPr>
                  <w:tcW w:w="1843" w:type="dxa"/>
                  <w:tcBorders>
                    <w:top w:val="single" w:sz="4" w:space="0" w:color="auto"/>
                    <w:left w:val="single" w:sz="4" w:space="0" w:color="auto"/>
                    <w:bottom w:val="single" w:sz="4" w:space="0" w:color="auto"/>
                    <w:right w:val="single" w:sz="4" w:space="0" w:color="auto"/>
                  </w:tcBorders>
                  <w:hideMark/>
                </w:tcPr>
                <w:p w14:paraId="2101CB4E" w14:textId="77777777" w:rsidR="00C4557D" w:rsidRDefault="00C4557D">
                  <w:pPr>
                    <w:keepNext/>
                    <w:keepLines/>
                    <w:rPr>
                      <w:rFonts w:eastAsia="等线"/>
                      <w:i/>
                      <w:sz w:val="18"/>
                      <w:szCs w:val="24"/>
                    </w:rPr>
                  </w:pPr>
                  <w:r>
                    <w:rPr>
                      <w:rFonts w:eastAsia="等线"/>
                      <w:i/>
                      <w:sz w:val="18"/>
                    </w:rPr>
                    <w:t>PRACH format and SCS</w:t>
                  </w:r>
                  <w:r>
                    <w:rPr>
                      <w:i/>
                    </w:rPr>
                    <w:t xml:space="preserve"> </w:t>
                  </w:r>
                  <w:r>
                    <w:rPr>
                      <w:rFonts w:eastAsia="等线"/>
                      <w:i/>
                      <w:sz w:val="18"/>
                    </w:rPr>
                    <w:t>for Multiple PRACH transmission</w:t>
                  </w:r>
                </w:p>
              </w:tc>
              <w:tc>
                <w:tcPr>
                  <w:tcW w:w="4114" w:type="dxa"/>
                  <w:tcBorders>
                    <w:top w:val="single" w:sz="4" w:space="0" w:color="auto"/>
                    <w:left w:val="single" w:sz="4" w:space="0" w:color="auto"/>
                    <w:bottom w:val="single" w:sz="4" w:space="0" w:color="auto"/>
                    <w:right w:val="single" w:sz="4" w:space="0" w:color="auto"/>
                  </w:tcBorders>
                  <w:hideMark/>
                </w:tcPr>
                <w:p w14:paraId="5CE13BFC" w14:textId="77777777" w:rsidR="00C4557D" w:rsidRDefault="00C4557D">
                  <w:pPr>
                    <w:keepNext/>
                    <w:keepLines/>
                    <w:rPr>
                      <w:rFonts w:eastAsia="等线"/>
                      <w:i/>
                      <w:sz w:val="18"/>
                    </w:rPr>
                  </w:pPr>
                  <w:r>
                    <w:rPr>
                      <w:rFonts w:eastAsia="等线"/>
                      <w:i/>
                      <w:sz w:val="18"/>
                    </w:rPr>
                    <w:t>Declaration of the supported PRACH format(s) as specified in TS 38.211 for Multiple PRACH transmission, i.e., format: A2, B4, C2.</w:t>
                  </w:r>
                </w:p>
                <w:p w14:paraId="47C72BC8" w14:textId="77777777" w:rsidR="00C4557D" w:rsidRDefault="00C4557D">
                  <w:pPr>
                    <w:keepNext/>
                    <w:keepLines/>
                    <w:rPr>
                      <w:rFonts w:eastAsia="等线"/>
                      <w:i/>
                      <w:sz w:val="18"/>
                    </w:rPr>
                  </w:pPr>
                  <w:r>
                    <w:rPr>
                      <w:rFonts w:eastAsia="等线"/>
                      <w:i/>
                      <w:sz w:val="18"/>
                    </w:rPr>
                    <w:t>Declaration of the supported SCS(s) per supported PRACH format with short sequence</w:t>
                  </w:r>
                  <w:r>
                    <w:rPr>
                      <w:i/>
                    </w:rPr>
                    <w:t xml:space="preserve"> </w:t>
                  </w:r>
                  <w:r>
                    <w:rPr>
                      <w:rFonts w:eastAsia="等线"/>
                      <w:i/>
                      <w:sz w:val="18"/>
                    </w:rPr>
                    <w:t xml:space="preserve">for Multiple PRACH transmission, as specified in TS 38.211, i.e.: </w:t>
                  </w:r>
                </w:p>
                <w:p w14:paraId="3EE76D73" w14:textId="77777777" w:rsidR="00C4557D" w:rsidRDefault="00C4557D">
                  <w:pPr>
                    <w:keepNext/>
                    <w:keepLines/>
                    <w:rPr>
                      <w:rFonts w:eastAsia="等线"/>
                      <w:i/>
                      <w:sz w:val="18"/>
                    </w:rPr>
                  </w:pPr>
                  <w:r>
                    <w:rPr>
                      <w:rFonts w:eastAsia="等线"/>
                      <w:i/>
                      <w:sz w:val="18"/>
                    </w:rPr>
                    <w:t>- For BS type 1-O: 15 kHz, 30 kHz or both.</w:t>
                  </w:r>
                </w:p>
                <w:p w14:paraId="4F5EADCB" w14:textId="77777777" w:rsidR="00C4557D" w:rsidRDefault="00C4557D">
                  <w:pPr>
                    <w:keepNext/>
                    <w:keepLines/>
                    <w:rPr>
                      <w:rFonts w:eastAsia="等线"/>
                      <w:i/>
                      <w:sz w:val="18"/>
                    </w:rPr>
                  </w:pPr>
                  <w:r>
                    <w:rPr>
                      <w:rFonts w:eastAsia="等线"/>
                      <w:i/>
                      <w:sz w:val="18"/>
                    </w:rPr>
                    <w:t>- For BS type 2-O: 60 kHz, 120 kHz or both.</w:t>
                  </w:r>
                </w:p>
              </w:tc>
              <w:tc>
                <w:tcPr>
                  <w:tcW w:w="993" w:type="dxa"/>
                  <w:tcBorders>
                    <w:top w:val="single" w:sz="4" w:space="0" w:color="auto"/>
                    <w:left w:val="single" w:sz="4" w:space="0" w:color="auto"/>
                    <w:bottom w:val="single" w:sz="4" w:space="0" w:color="auto"/>
                    <w:right w:val="single" w:sz="4" w:space="0" w:color="auto"/>
                  </w:tcBorders>
                  <w:hideMark/>
                </w:tcPr>
                <w:p w14:paraId="7E3E167D" w14:textId="77777777" w:rsidR="00C4557D" w:rsidRDefault="00C4557D">
                  <w:pPr>
                    <w:keepNext/>
                    <w:keepLines/>
                    <w:rPr>
                      <w:rFonts w:eastAsia="等线"/>
                      <w:i/>
                      <w:sz w:val="18"/>
                    </w:rPr>
                  </w:pPr>
                  <w:r>
                    <w:rPr>
                      <w:rFonts w:eastAsia="等线"/>
                      <w:i/>
                      <w:sz w:val="18"/>
                      <w:lang w:eastAsia="zh-CN"/>
                    </w:rPr>
                    <w:t>c</w:t>
                  </w:r>
                </w:p>
              </w:tc>
              <w:tc>
                <w:tcPr>
                  <w:tcW w:w="911" w:type="dxa"/>
                  <w:tcBorders>
                    <w:top w:val="single" w:sz="4" w:space="0" w:color="auto"/>
                    <w:left w:val="single" w:sz="4" w:space="0" w:color="auto"/>
                    <w:bottom w:val="single" w:sz="4" w:space="0" w:color="auto"/>
                    <w:right w:val="single" w:sz="4" w:space="0" w:color="auto"/>
                  </w:tcBorders>
                  <w:hideMark/>
                </w:tcPr>
                <w:p w14:paraId="2EF1C022" w14:textId="77777777" w:rsidR="00C4557D" w:rsidRDefault="00C4557D">
                  <w:pPr>
                    <w:keepNext/>
                    <w:keepLines/>
                    <w:rPr>
                      <w:rFonts w:eastAsia="等线"/>
                      <w:i/>
                      <w:sz w:val="18"/>
                    </w:rPr>
                  </w:pPr>
                  <w:r>
                    <w:rPr>
                      <w:rFonts w:eastAsia="等线"/>
                      <w:i/>
                      <w:sz w:val="18"/>
                      <w:lang w:eastAsia="zh-CN"/>
                    </w:rPr>
                    <w:t>x</w:t>
                  </w:r>
                </w:p>
              </w:tc>
              <w:tc>
                <w:tcPr>
                  <w:tcW w:w="934" w:type="dxa"/>
                  <w:tcBorders>
                    <w:top w:val="single" w:sz="4" w:space="0" w:color="auto"/>
                    <w:left w:val="single" w:sz="4" w:space="0" w:color="auto"/>
                    <w:bottom w:val="single" w:sz="4" w:space="0" w:color="auto"/>
                    <w:right w:val="single" w:sz="4" w:space="0" w:color="auto"/>
                  </w:tcBorders>
                  <w:hideMark/>
                </w:tcPr>
                <w:p w14:paraId="0B64A29C" w14:textId="77777777" w:rsidR="00C4557D" w:rsidRDefault="00C4557D">
                  <w:pPr>
                    <w:keepNext/>
                    <w:keepLines/>
                    <w:rPr>
                      <w:rFonts w:eastAsia="等线"/>
                      <w:i/>
                      <w:sz w:val="18"/>
                    </w:rPr>
                  </w:pPr>
                  <w:r>
                    <w:rPr>
                      <w:rFonts w:eastAsia="等线"/>
                      <w:i/>
                      <w:sz w:val="18"/>
                      <w:lang w:eastAsia="zh-CN"/>
                    </w:rPr>
                    <w:t>x</w:t>
                  </w:r>
                </w:p>
              </w:tc>
            </w:tr>
          </w:tbl>
          <w:p w14:paraId="6DCB9916" w14:textId="77777777" w:rsidR="00C4557D" w:rsidRDefault="00C4557D">
            <w:pPr>
              <w:widowControl w:val="0"/>
              <w:tabs>
                <w:tab w:val="left" w:pos="484"/>
                <w:tab w:val="left" w:pos="709"/>
                <w:tab w:val="left" w:pos="1440"/>
                <w:tab w:val="left" w:pos="1701"/>
              </w:tabs>
              <w:snapToGrid w:val="0"/>
              <w:spacing w:before="60" w:after="60"/>
              <w:rPr>
                <w:rFonts w:eastAsia="宋体"/>
                <w:i/>
                <w:szCs w:val="24"/>
                <w:lang w:eastAsia="zh-CN"/>
              </w:rPr>
            </w:pPr>
          </w:p>
        </w:tc>
      </w:tr>
    </w:tbl>
    <w:p w14:paraId="00A65AC7" w14:textId="77777777" w:rsidR="0022448C" w:rsidRPr="00F22ABC" w:rsidRDefault="0022448C" w:rsidP="0022448C">
      <w:pPr>
        <w:pStyle w:val="aff8"/>
        <w:numPr>
          <w:ilvl w:val="0"/>
          <w:numId w:val="1"/>
        </w:numPr>
        <w:overflowPunct/>
        <w:autoSpaceDE/>
        <w:autoSpaceDN/>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8F53BF8" w14:textId="27079589" w:rsidR="0022448C" w:rsidRDefault="00095909" w:rsidP="0022448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Pr>
          <w:lang w:eastAsia="zh-CN"/>
        </w:rPr>
        <w:t>Option 1 (</w:t>
      </w:r>
      <w:r w:rsidR="002A0BA6">
        <w:rPr>
          <w:lang w:eastAsia="zh-CN"/>
        </w:rPr>
        <w:t xml:space="preserve">Nokia, </w:t>
      </w:r>
      <w:r>
        <w:rPr>
          <w:lang w:eastAsia="zh-CN"/>
        </w:rPr>
        <w:t>China Telecom</w:t>
      </w:r>
      <w:r w:rsidR="00BC1496">
        <w:rPr>
          <w:lang w:eastAsia="zh-CN"/>
        </w:rPr>
        <w:t>, Huawei</w:t>
      </w:r>
      <w:r>
        <w:rPr>
          <w:lang w:eastAsia="zh-CN"/>
        </w:rPr>
        <w:t>)</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3"/>
        <w:gridCol w:w="4114"/>
        <w:gridCol w:w="993"/>
        <w:gridCol w:w="911"/>
        <w:gridCol w:w="934"/>
      </w:tblGrid>
      <w:tr w:rsidR="0022448C" w14:paraId="7BEEA391" w14:textId="77777777" w:rsidTr="0022448C">
        <w:trPr>
          <w:cantSplit/>
          <w:tblHeader/>
          <w:jc w:val="center"/>
        </w:trPr>
        <w:tc>
          <w:tcPr>
            <w:tcW w:w="1300" w:type="dxa"/>
            <w:tcBorders>
              <w:top w:val="single" w:sz="4" w:space="0" w:color="auto"/>
              <w:left w:val="single" w:sz="4" w:space="0" w:color="auto"/>
              <w:bottom w:val="nil"/>
              <w:right w:val="single" w:sz="4" w:space="0" w:color="auto"/>
            </w:tcBorders>
            <w:hideMark/>
          </w:tcPr>
          <w:p w14:paraId="18E3FFF8" w14:textId="77777777" w:rsidR="0022448C" w:rsidRDefault="0022448C">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Declaration identifier</w:t>
            </w:r>
          </w:p>
        </w:tc>
        <w:tc>
          <w:tcPr>
            <w:tcW w:w="1843" w:type="dxa"/>
            <w:tcBorders>
              <w:top w:val="single" w:sz="4" w:space="0" w:color="auto"/>
              <w:left w:val="single" w:sz="4" w:space="0" w:color="auto"/>
              <w:bottom w:val="nil"/>
              <w:right w:val="single" w:sz="4" w:space="0" w:color="auto"/>
            </w:tcBorders>
            <w:hideMark/>
          </w:tcPr>
          <w:p w14:paraId="7DDF8E5A" w14:textId="77777777" w:rsidR="0022448C" w:rsidRDefault="0022448C">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Declaration</w:t>
            </w:r>
          </w:p>
        </w:tc>
        <w:tc>
          <w:tcPr>
            <w:tcW w:w="4114" w:type="dxa"/>
            <w:tcBorders>
              <w:top w:val="single" w:sz="4" w:space="0" w:color="auto"/>
              <w:left w:val="single" w:sz="4" w:space="0" w:color="auto"/>
              <w:bottom w:val="nil"/>
              <w:right w:val="single" w:sz="4" w:space="0" w:color="auto"/>
            </w:tcBorders>
            <w:hideMark/>
          </w:tcPr>
          <w:p w14:paraId="04651AEB" w14:textId="77777777" w:rsidR="0022448C" w:rsidRDefault="0022448C">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Description</w:t>
            </w:r>
          </w:p>
        </w:tc>
        <w:tc>
          <w:tcPr>
            <w:tcW w:w="2838" w:type="dxa"/>
            <w:gridSpan w:val="3"/>
            <w:tcBorders>
              <w:top w:val="single" w:sz="4" w:space="0" w:color="auto"/>
              <w:left w:val="single" w:sz="4" w:space="0" w:color="auto"/>
              <w:bottom w:val="single" w:sz="4" w:space="0" w:color="auto"/>
              <w:right w:val="single" w:sz="4" w:space="0" w:color="auto"/>
            </w:tcBorders>
            <w:hideMark/>
          </w:tcPr>
          <w:p w14:paraId="35C6658A" w14:textId="77777777" w:rsidR="0022448C" w:rsidRDefault="0022448C">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Applicability</w:t>
            </w:r>
          </w:p>
          <w:p w14:paraId="17323381" w14:textId="77777777" w:rsidR="0022448C" w:rsidRDefault="0022448C">
            <w:pPr>
              <w:keepNext/>
              <w:keepLines/>
              <w:overflowPunct w:val="0"/>
              <w:autoSpaceDE w:val="0"/>
              <w:autoSpaceDN w:val="0"/>
              <w:adjustRightInd w:val="0"/>
              <w:spacing w:after="0"/>
              <w:jc w:val="center"/>
              <w:textAlignment w:val="baseline"/>
              <w:rPr>
                <w:rFonts w:ascii="Arial" w:eastAsia="等线" w:hAnsi="Arial"/>
                <w:b/>
                <w:sz w:val="18"/>
              </w:rPr>
            </w:pPr>
            <w:r>
              <w:rPr>
                <w:rFonts w:ascii="Arial" w:hAnsi="Arial"/>
                <w:b/>
                <w:sz w:val="18"/>
              </w:rPr>
              <w:t>(Note 1)</w:t>
            </w:r>
          </w:p>
        </w:tc>
      </w:tr>
      <w:tr w:rsidR="0022448C" w14:paraId="383DAF8E" w14:textId="77777777" w:rsidTr="0022448C">
        <w:trPr>
          <w:cantSplit/>
          <w:jc w:val="center"/>
        </w:trPr>
        <w:tc>
          <w:tcPr>
            <w:tcW w:w="1300" w:type="dxa"/>
            <w:tcBorders>
              <w:top w:val="nil"/>
              <w:left w:val="single" w:sz="4" w:space="0" w:color="auto"/>
              <w:bottom w:val="single" w:sz="4" w:space="0" w:color="auto"/>
              <w:right w:val="single" w:sz="4" w:space="0" w:color="auto"/>
            </w:tcBorders>
            <w:hideMark/>
          </w:tcPr>
          <w:p w14:paraId="0D05EB5D" w14:textId="77777777" w:rsidR="0022448C" w:rsidRDefault="0022448C">
            <w:pPr>
              <w:rPr>
                <w:rFonts w:ascii="Arial" w:eastAsia="等线" w:hAnsi="Arial"/>
                <w:b/>
                <w:sz w:val="18"/>
              </w:rPr>
            </w:pPr>
          </w:p>
        </w:tc>
        <w:tc>
          <w:tcPr>
            <w:tcW w:w="1843" w:type="dxa"/>
            <w:tcBorders>
              <w:top w:val="nil"/>
              <w:left w:val="single" w:sz="4" w:space="0" w:color="auto"/>
              <w:bottom w:val="single" w:sz="4" w:space="0" w:color="auto"/>
              <w:right w:val="single" w:sz="4" w:space="0" w:color="auto"/>
            </w:tcBorders>
          </w:tcPr>
          <w:p w14:paraId="372301AA" w14:textId="77777777" w:rsidR="0022448C" w:rsidRDefault="0022448C">
            <w:pPr>
              <w:keepNext/>
              <w:keepLines/>
              <w:overflowPunct w:val="0"/>
              <w:autoSpaceDE w:val="0"/>
              <w:autoSpaceDN w:val="0"/>
              <w:adjustRightInd w:val="0"/>
              <w:spacing w:after="0"/>
              <w:jc w:val="center"/>
              <w:textAlignment w:val="baseline"/>
              <w:rPr>
                <w:rFonts w:ascii="Arial" w:eastAsia="等线" w:hAnsi="Arial"/>
                <w:b/>
                <w:sz w:val="18"/>
              </w:rPr>
            </w:pPr>
          </w:p>
        </w:tc>
        <w:tc>
          <w:tcPr>
            <w:tcW w:w="4114" w:type="dxa"/>
            <w:tcBorders>
              <w:top w:val="nil"/>
              <w:left w:val="single" w:sz="4" w:space="0" w:color="auto"/>
              <w:bottom w:val="single" w:sz="4" w:space="0" w:color="auto"/>
              <w:right w:val="single" w:sz="4" w:space="0" w:color="auto"/>
            </w:tcBorders>
          </w:tcPr>
          <w:p w14:paraId="5503970C" w14:textId="77777777" w:rsidR="0022448C" w:rsidRDefault="0022448C">
            <w:pPr>
              <w:keepNext/>
              <w:keepLines/>
              <w:overflowPunct w:val="0"/>
              <w:autoSpaceDE w:val="0"/>
              <w:autoSpaceDN w:val="0"/>
              <w:adjustRightInd w:val="0"/>
              <w:spacing w:after="0"/>
              <w:jc w:val="center"/>
              <w:textAlignment w:val="baseline"/>
              <w:rPr>
                <w:rFonts w:ascii="Arial" w:eastAsia="等线" w:hAnsi="Arial"/>
                <w:b/>
                <w:sz w:val="18"/>
              </w:rPr>
            </w:pPr>
          </w:p>
        </w:tc>
        <w:tc>
          <w:tcPr>
            <w:tcW w:w="993" w:type="dxa"/>
            <w:tcBorders>
              <w:top w:val="single" w:sz="4" w:space="0" w:color="auto"/>
              <w:left w:val="single" w:sz="4" w:space="0" w:color="auto"/>
              <w:bottom w:val="single" w:sz="4" w:space="0" w:color="auto"/>
              <w:right w:val="single" w:sz="4" w:space="0" w:color="auto"/>
            </w:tcBorders>
            <w:hideMark/>
          </w:tcPr>
          <w:p w14:paraId="05C67B5C" w14:textId="77777777" w:rsidR="0022448C" w:rsidRDefault="0022448C">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BS type 1-H</w:t>
            </w:r>
          </w:p>
          <w:p w14:paraId="2A771D4A" w14:textId="77777777" w:rsidR="0022448C" w:rsidRDefault="0022448C">
            <w:pPr>
              <w:keepNext/>
              <w:keepLines/>
              <w:overflowPunct w:val="0"/>
              <w:autoSpaceDE w:val="0"/>
              <w:autoSpaceDN w:val="0"/>
              <w:adjustRightInd w:val="0"/>
              <w:spacing w:after="0"/>
              <w:jc w:val="center"/>
              <w:textAlignment w:val="baseline"/>
              <w:rPr>
                <w:rFonts w:ascii="Arial" w:eastAsia="等线" w:hAnsi="Arial" w:cs="Arial"/>
                <w:b/>
                <w:sz w:val="18"/>
                <w:szCs w:val="18"/>
              </w:rPr>
            </w:pPr>
            <w:r>
              <w:rPr>
                <w:rFonts w:ascii="Arial" w:eastAsia="等线" w:hAnsi="Arial"/>
                <w:b/>
                <w:sz w:val="18"/>
              </w:rPr>
              <w:t>(Note 2)</w:t>
            </w:r>
          </w:p>
        </w:tc>
        <w:tc>
          <w:tcPr>
            <w:tcW w:w="911" w:type="dxa"/>
            <w:tcBorders>
              <w:top w:val="single" w:sz="4" w:space="0" w:color="auto"/>
              <w:left w:val="single" w:sz="4" w:space="0" w:color="auto"/>
              <w:bottom w:val="single" w:sz="4" w:space="0" w:color="auto"/>
              <w:right w:val="single" w:sz="4" w:space="0" w:color="auto"/>
            </w:tcBorders>
            <w:hideMark/>
          </w:tcPr>
          <w:p w14:paraId="36AB6172" w14:textId="77777777" w:rsidR="0022448C" w:rsidRDefault="0022448C">
            <w:pPr>
              <w:keepNext/>
              <w:keepLines/>
              <w:overflowPunct w:val="0"/>
              <w:autoSpaceDE w:val="0"/>
              <w:autoSpaceDN w:val="0"/>
              <w:adjustRightInd w:val="0"/>
              <w:spacing w:after="0"/>
              <w:jc w:val="center"/>
              <w:textAlignment w:val="baseline"/>
              <w:rPr>
                <w:rFonts w:ascii="Arial" w:eastAsia="等线" w:hAnsi="Arial" w:cs="Arial"/>
                <w:b/>
                <w:sz w:val="18"/>
                <w:szCs w:val="18"/>
              </w:rPr>
            </w:pPr>
            <w:r>
              <w:rPr>
                <w:rFonts w:ascii="Arial" w:eastAsia="等线" w:hAnsi="Arial"/>
                <w:b/>
                <w:sz w:val="18"/>
              </w:rPr>
              <w:t>BS type 1-O</w:t>
            </w:r>
          </w:p>
        </w:tc>
        <w:tc>
          <w:tcPr>
            <w:tcW w:w="934" w:type="dxa"/>
            <w:tcBorders>
              <w:top w:val="single" w:sz="4" w:space="0" w:color="auto"/>
              <w:left w:val="single" w:sz="4" w:space="0" w:color="auto"/>
              <w:bottom w:val="single" w:sz="4" w:space="0" w:color="auto"/>
              <w:right w:val="single" w:sz="4" w:space="0" w:color="auto"/>
            </w:tcBorders>
            <w:hideMark/>
          </w:tcPr>
          <w:p w14:paraId="67C629C7" w14:textId="77777777" w:rsidR="0022448C" w:rsidRDefault="0022448C">
            <w:pPr>
              <w:keepNext/>
              <w:keepLines/>
              <w:overflowPunct w:val="0"/>
              <w:autoSpaceDE w:val="0"/>
              <w:autoSpaceDN w:val="0"/>
              <w:adjustRightInd w:val="0"/>
              <w:spacing w:after="0"/>
              <w:jc w:val="center"/>
              <w:textAlignment w:val="baseline"/>
              <w:rPr>
                <w:rFonts w:ascii="Arial" w:eastAsia="等线" w:hAnsi="Arial" w:cs="Arial"/>
                <w:b/>
                <w:sz w:val="18"/>
                <w:szCs w:val="18"/>
              </w:rPr>
            </w:pPr>
            <w:r>
              <w:rPr>
                <w:rFonts w:ascii="Arial" w:eastAsia="等线" w:hAnsi="Arial"/>
                <w:b/>
                <w:sz w:val="18"/>
              </w:rPr>
              <w:t>BS type 2-O</w:t>
            </w:r>
          </w:p>
        </w:tc>
      </w:tr>
      <w:tr w:rsidR="0022448C" w14:paraId="72E93BDD" w14:textId="77777777" w:rsidTr="0022448C">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184A285" w14:textId="770C0D7E" w:rsidR="0022448C" w:rsidRDefault="0022448C" w:rsidP="0022448C">
            <w:pPr>
              <w:keepNext/>
              <w:keepLines/>
              <w:overflowPunct w:val="0"/>
              <w:autoSpaceDE w:val="0"/>
              <w:autoSpaceDN w:val="0"/>
              <w:adjustRightInd w:val="0"/>
              <w:spacing w:after="0"/>
              <w:textAlignment w:val="baseline"/>
              <w:rPr>
                <w:rFonts w:ascii="Arial" w:eastAsia="等线" w:hAnsi="Arial" w:cs="Arial"/>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85B8A2E" w14:textId="4EC6BA5D" w:rsidR="0022448C" w:rsidRDefault="0022448C" w:rsidP="0022448C">
            <w:pPr>
              <w:keepNext/>
              <w:keepLines/>
              <w:overflowPunct w:val="0"/>
              <w:autoSpaceDE w:val="0"/>
              <w:autoSpaceDN w:val="0"/>
              <w:adjustRightInd w:val="0"/>
              <w:spacing w:after="0"/>
              <w:textAlignment w:val="baseline"/>
              <w:rPr>
                <w:rFonts w:ascii="Arial" w:eastAsia="等线" w:hAnsi="Arial"/>
                <w:sz w:val="18"/>
              </w:rPr>
            </w:pPr>
            <w:r w:rsidRPr="0022448C">
              <w:rPr>
                <w:rFonts w:ascii="Arial" w:eastAsia="等线" w:hAnsi="Arial"/>
                <w:sz w:val="18"/>
                <w:lang w:val="en-US"/>
              </w:rPr>
              <w:t>PRACH format and SCS</w:t>
            </w:r>
            <w:r w:rsidRPr="0022448C">
              <w:rPr>
                <w:lang w:val="en-US"/>
              </w:rPr>
              <w:t xml:space="preserve"> </w:t>
            </w:r>
            <w:r w:rsidRPr="0022448C">
              <w:rPr>
                <w:rFonts w:ascii="Arial" w:eastAsia="等线" w:hAnsi="Arial"/>
                <w:sz w:val="18"/>
                <w:lang w:val="en-US"/>
              </w:rPr>
              <w:t>for Multiple PRACH transmission</w:t>
            </w:r>
          </w:p>
        </w:tc>
        <w:tc>
          <w:tcPr>
            <w:tcW w:w="4114" w:type="dxa"/>
            <w:tcBorders>
              <w:top w:val="single" w:sz="4" w:space="0" w:color="auto"/>
              <w:left w:val="single" w:sz="4" w:space="0" w:color="auto"/>
              <w:bottom w:val="single" w:sz="4" w:space="0" w:color="auto"/>
              <w:right w:val="single" w:sz="4" w:space="0" w:color="auto"/>
            </w:tcBorders>
            <w:hideMark/>
          </w:tcPr>
          <w:p w14:paraId="432FD065" w14:textId="6F802977" w:rsidR="0022448C" w:rsidRDefault="0022448C" w:rsidP="0022448C">
            <w:pPr>
              <w:keepNext/>
              <w:keepLines/>
              <w:overflowPunct w:val="0"/>
              <w:autoSpaceDE w:val="0"/>
              <w:autoSpaceDN w:val="0"/>
              <w:adjustRightInd w:val="0"/>
              <w:spacing w:after="0"/>
              <w:textAlignment w:val="baseline"/>
              <w:rPr>
                <w:rFonts w:ascii="Arial" w:eastAsia="等线" w:hAnsi="Arial"/>
                <w:sz w:val="18"/>
                <w:lang w:val="en-US"/>
              </w:rPr>
            </w:pPr>
            <w:r>
              <w:rPr>
                <w:rFonts w:ascii="Arial" w:eastAsia="等线" w:hAnsi="Arial"/>
                <w:sz w:val="18"/>
                <w:lang w:val="en-US"/>
              </w:rPr>
              <w:t>Declaration of the supported PRACH format(s) as specified in TS 38.211 for Multiple PRACH transmission, i.e., format: A2, B4, C2.</w:t>
            </w:r>
          </w:p>
          <w:p w14:paraId="1C5A89C3" w14:textId="22C39A24" w:rsidR="0022448C" w:rsidRDefault="0022448C" w:rsidP="0022448C">
            <w:pPr>
              <w:keepNext/>
              <w:keepLines/>
              <w:overflowPunct w:val="0"/>
              <w:autoSpaceDE w:val="0"/>
              <w:autoSpaceDN w:val="0"/>
              <w:adjustRightInd w:val="0"/>
              <w:spacing w:after="0"/>
              <w:textAlignment w:val="baseline"/>
              <w:rPr>
                <w:rFonts w:ascii="Arial" w:eastAsia="等线" w:hAnsi="Arial"/>
                <w:sz w:val="18"/>
                <w:lang w:val="en-US"/>
              </w:rPr>
            </w:pPr>
            <w:r>
              <w:rPr>
                <w:rFonts w:ascii="Arial" w:eastAsia="等线" w:hAnsi="Arial"/>
                <w:sz w:val="18"/>
                <w:lang w:val="en-US"/>
              </w:rPr>
              <w:t>Declaration of the supported SCS(s) per supported PRACH format with short sequence</w:t>
            </w:r>
            <w:r>
              <w:rPr>
                <w:lang w:val="en-US"/>
              </w:rPr>
              <w:t xml:space="preserve"> </w:t>
            </w:r>
            <w:r>
              <w:rPr>
                <w:rFonts w:ascii="Arial" w:eastAsia="等线" w:hAnsi="Arial"/>
                <w:sz w:val="18"/>
                <w:lang w:val="en-US"/>
              </w:rPr>
              <w:t xml:space="preserve">for Multiple PRACH transmission, as specified in TS 38.211, i.e.: </w:t>
            </w:r>
          </w:p>
          <w:p w14:paraId="5863B3DD" w14:textId="77777777" w:rsidR="0022448C" w:rsidRDefault="0022448C" w:rsidP="0022448C">
            <w:pPr>
              <w:keepNext/>
              <w:keepLines/>
              <w:overflowPunct w:val="0"/>
              <w:autoSpaceDE w:val="0"/>
              <w:autoSpaceDN w:val="0"/>
              <w:adjustRightInd w:val="0"/>
              <w:spacing w:after="0"/>
              <w:textAlignment w:val="baseline"/>
              <w:rPr>
                <w:rFonts w:ascii="Arial" w:eastAsia="等线" w:hAnsi="Arial"/>
                <w:sz w:val="18"/>
                <w:lang w:val="en-US"/>
              </w:rPr>
            </w:pPr>
            <w:r>
              <w:rPr>
                <w:rFonts w:ascii="Arial" w:eastAsia="等线" w:hAnsi="Arial"/>
                <w:sz w:val="18"/>
                <w:lang w:val="en-US"/>
              </w:rPr>
              <w:t>- For BS type 1-O: 15 kHz, 30 kHz or both.</w:t>
            </w:r>
          </w:p>
          <w:p w14:paraId="7AD0D396" w14:textId="03F7FDB4" w:rsidR="0022448C" w:rsidRDefault="0022448C" w:rsidP="0022448C">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lang w:val="en-US"/>
              </w:rPr>
              <w:t>- For BS type 2-O: 60 kHz, 120 kHz or both.</w:t>
            </w:r>
          </w:p>
        </w:tc>
        <w:tc>
          <w:tcPr>
            <w:tcW w:w="993" w:type="dxa"/>
            <w:tcBorders>
              <w:top w:val="single" w:sz="4" w:space="0" w:color="auto"/>
              <w:left w:val="single" w:sz="4" w:space="0" w:color="auto"/>
              <w:bottom w:val="single" w:sz="4" w:space="0" w:color="auto"/>
              <w:right w:val="single" w:sz="4" w:space="0" w:color="auto"/>
            </w:tcBorders>
            <w:hideMark/>
          </w:tcPr>
          <w:p w14:paraId="38520945" w14:textId="548CA113" w:rsidR="0022448C" w:rsidRDefault="0022448C" w:rsidP="0022448C">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lang w:eastAsia="zh-CN"/>
              </w:rPr>
              <w:t>c</w:t>
            </w:r>
          </w:p>
        </w:tc>
        <w:tc>
          <w:tcPr>
            <w:tcW w:w="911" w:type="dxa"/>
            <w:tcBorders>
              <w:top w:val="single" w:sz="4" w:space="0" w:color="auto"/>
              <w:left w:val="single" w:sz="4" w:space="0" w:color="auto"/>
              <w:bottom w:val="single" w:sz="4" w:space="0" w:color="auto"/>
              <w:right w:val="single" w:sz="4" w:space="0" w:color="auto"/>
            </w:tcBorders>
            <w:hideMark/>
          </w:tcPr>
          <w:p w14:paraId="3E3A6592" w14:textId="1B817BD0" w:rsidR="0022448C" w:rsidRDefault="0022448C" w:rsidP="0022448C">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lang w:eastAsia="zh-CN"/>
              </w:rPr>
              <w:t>x</w:t>
            </w:r>
          </w:p>
        </w:tc>
        <w:tc>
          <w:tcPr>
            <w:tcW w:w="934" w:type="dxa"/>
            <w:tcBorders>
              <w:top w:val="single" w:sz="4" w:space="0" w:color="auto"/>
              <w:left w:val="single" w:sz="4" w:space="0" w:color="auto"/>
              <w:bottom w:val="single" w:sz="4" w:space="0" w:color="auto"/>
              <w:right w:val="single" w:sz="4" w:space="0" w:color="auto"/>
            </w:tcBorders>
            <w:hideMark/>
          </w:tcPr>
          <w:p w14:paraId="61577325" w14:textId="776AAF6F" w:rsidR="0022448C" w:rsidRDefault="0022448C" w:rsidP="0022448C">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lang w:eastAsia="zh-CN"/>
              </w:rPr>
              <w:t>x</w:t>
            </w:r>
          </w:p>
        </w:tc>
      </w:tr>
    </w:tbl>
    <w:p w14:paraId="68D6B96A" w14:textId="3C2C83F3" w:rsidR="00AA7A78" w:rsidRDefault="00AA7A78" w:rsidP="00AA7A78">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Pr>
          <w:lang w:eastAsia="zh-CN"/>
        </w:rPr>
        <w:t>Option 2: Only mention applied formats A2, B4, C2 in the declaration (Ericsson)</w:t>
      </w:r>
    </w:p>
    <w:p w14:paraId="12CED0A1" w14:textId="308EE06D" w:rsidR="00AA7A78" w:rsidRDefault="00AA7A78" w:rsidP="00AA7A78">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E</w:t>
      </w:r>
      <w:r>
        <w:rPr>
          <w:lang w:eastAsia="zh-CN"/>
        </w:rPr>
        <w:t xml:space="preserve">///: </w:t>
      </w:r>
      <w:r w:rsidRPr="00AA7A78">
        <w:rPr>
          <w:lang w:eastAsia="zh-CN"/>
        </w:rPr>
        <w:t>There already has declaration for SCS (D.14), so it is no need to duplicate SCS declaration here.</w:t>
      </w:r>
    </w:p>
    <w:p w14:paraId="5F84F066" w14:textId="6CD817D1" w:rsidR="0022448C" w:rsidRPr="00A11C1A" w:rsidRDefault="0022448C" w:rsidP="0022448C">
      <w:pPr>
        <w:pStyle w:val="aff8"/>
        <w:numPr>
          <w:ilvl w:val="0"/>
          <w:numId w:val="1"/>
        </w:numPr>
        <w:overflowPunct/>
        <w:autoSpaceDE/>
        <w:autoSpaceDN/>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A075033" w14:textId="19445B5D" w:rsidR="0022448C" w:rsidRDefault="0022448C" w:rsidP="0022448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Pr>
          <w:lang w:eastAsia="zh-CN"/>
        </w:rPr>
        <w:t>Encourage feedback</w:t>
      </w:r>
      <w:r w:rsidR="00DA67F4">
        <w:rPr>
          <w:lang w:eastAsia="zh-CN"/>
        </w:rPr>
        <w:t xml:space="preserve"> on option 2</w:t>
      </w:r>
      <w:r>
        <w:rPr>
          <w:lang w:eastAsia="zh-CN"/>
        </w:rPr>
        <w:t>.</w:t>
      </w:r>
    </w:p>
    <w:p w14:paraId="68B85F09" w14:textId="09EEF30C" w:rsidR="0022448C" w:rsidRDefault="0022448C" w:rsidP="00A37FE3">
      <w:pPr>
        <w:widowControl w:val="0"/>
        <w:tabs>
          <w:tab w:val="left" w:pos="484"/>
          <w:tab w:val="left" w:pos="709"/>
          <w:tab w:val="left" w:pos="1440"/>
          <w:tab w:val="left" w:pos="1701"/>
        </w:tabs>
        <w:autoSpaceDN w:val="0"/>
        <w:snapToGrid w:val="0"/>
        <w:spacing w:before="60" w:after="60"/>
        <w:rPr>
          <w:lang w:eastAsia="zh-CN"/>
        </w:rPr>
      </w:pPr>
    </w:p>
    <w:p w14:paraId="18D0571B" w14:textId="204119E8" w:rsidR="0022448C" w:rsidRDefault="0022448C" w:rsidP="0022448C">
      <w:pPr>
        <w:adjustRightInd w:val="0"/>
        <w:snapToGrid w:val="0"/>
        <w:rPr>
          <w:b/>
          <w:u w:val="single"/>
        </w:rPr>
      </w:pPr>
      <w:r w:rsidRPr="00A11C1A">
        <w:rPr>
          <w:b/>
          <w:u w:val="single"/>
        </w:rPr>
        <w:t>Issue 1-</w:t>
      </w:r>
      <w:r w:rsidR="00DA67F4">
        <w:rPr>
          <w:b/>
          <w:u w:val="single"/>
        </w:rPr>
        <w:t>6</w:t>
      </w:r>
      <w:r w:rsidRPr="00A11C1A">
        <w:rPr>
          <w:b/>
          <w:u w:val="single"/>
        </w:rPr>
        <w:t>:</w:t>
      </w:r>
      <w:r>
        <w:rPr>
          <w:b/>
          <w:u w:val="single"/>
        </w:rPr>
        <w:t xml:space="preserve"> Applicability</w:t>
      </w:r>
      <w:r w:rsidRPr="00697434">
        <w:rPr>
          <w:b/>
          <w:u w:val="single"/>
        </w:rPr>
        <w:t xml:space="preserve"> for PRACH repetition</w:t>
      </w:r>
      <w:r>
        <w:rPr>
          <w:b/>
          <w:u w:val="single"/>
        </w:rPr>
        <w:t xml:space="preserve"> test requirements</w:t>
      </w:r>
    </w:p>
    <w:p w14:paraId="313BB17C" w14:textId="77777777" w:rsidR="00095909" w:rsidRPr="00C4557D" w:rsidRDefault="00095909" w:rsidP="0009590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 xml:space="preserve">tatus in the WF </w:t>
      </w:r>
      <w:r w:rsidRPr="00C4557D">
        <w:rPr>
          <w:rFonts w:eastAsia="宋体"/>
          <w:lang w:eastAsia="zh-CN"/>
        </w:rPr>
        <w:t>R4-2402866</w:t>
      </w:r>
      <w:r w:rsidRPr="00E52739">
        <w:rPr>
          <w:rFonts w:eastAsia="宋体"/>
          <w:lang w:eastAsia="zh-CN"/>
        </w:rPr>
        <w:t xml:space="preserve"> in RAN4#1</w:t>
      </w:r>
      <w:r>
        <w:rPr>
          <w:rFonts w:eastAsia="宋体"/>
          <w:lang w:eastAsia="zh-CN"/>
        </w:rPr>
        <w:t>10</w:t>
      </w:r>
      <w:r w:rsidRPr="00E52739">
        <w:rPr>
          <w:rFonts w:eastAsia="宋体"/>
          <w:lang w:eastAsia="zh-CN"/>
        </w:rPr>
        <w:t>:</w:t>
      </w:r>
    </w:p>
    <w:tbl>
      <w:tblPr>
        <w:tblStyle w:val="aff7"/>
        <w:tblW w:w="0" w:type="auto"/>
        <w:tblLook w:val="04A0" w:firstRow="1" w:lastRow="0" w:firstColumn="1" w:lastColumn="0" w:noHBand="0" w:noVBand="1"/>
      </w:tblPr>
      <w:tblGrid>
        <w:gridCol w:w="9288"/>
      </w:tblGrid>
      <w:tr w:rsidR="00095909" w14:paraId="02DCE06C" w14:textId="77777777" w:rsidTr="00095909">
        <w:tc>
          <w:tcPr>
            <w:tcW w:w="9288" w:type="dxa"/>
            <w:tcBorders>
              <w:top w:val="single" w:sz="4" w:space="0" w:color="auto"/>
              <w:left w:val="single" w:sz="4" w:space="0" w:color="auto"/>
              <w:bottom w:val="single" w:sz="4" w:space="0" w:color="auto"/>
              <w:right w:val="single" w:sz="4" w:space="0" w:color="auto"/>
            </w:tcBorders>
            <w:hideMark/>
          </w:tcPr>
          <w:p w14:paraId="3CD26FB2" w14:textId="77777777" w:rsidR="00095909" w:rsidRPr="00095909" w:rsidRDefault="00095909" w:rsidP="00095909">
            <w:pPr>
              <w:widowControl w:val="0"/>
              <w:tabs>
                <w:tab w:val="left" w:pos="484"/>
                <w:tab w:val="left" w:pos="709"/>
                <w:tab w:val="left" w:pos="1440"/>
                <w:tab w:val="left" w:pos="1701"/>
              </w:tabs>
              <w:snapToGrid w:val="0"/>
              <w:spacing w:before="60" w:after="60"/>
              <w:rPr>
                <w:rFonts w:eastAsia="宋体"/>
                <w:i/>
                <w:szCs w:val="24"/>
                <w:lang w:eastAsia="zh-CN"/>
              </w:rPr>
            </w:pPr>
            <w:r w:rsidRPr="00095909">
              <w:rPr>
                <w:rFonts w:eastAsia="宋体"/>
                <w:i/>
                <w:szCs w:val="24"/>
                <w:lang w:eastAsia="zh-CN"/>
              </w:rPr>
              <w:t>Applicability of requirements for different formats</w:t>
            </w:r>
          </w:p>
          <w:p w14:paraId="7013E74A" w14:textId="77777777" w:rsidR="00095909" w:rsidRPr="00095909" w:rsidRDefault="00095909" w:rsidP="00095909">
            <w:pPr>
              <w:widowControl w:val="0"/>
              <w:tabs>
                <w:tab w:val="left" w:pos="484"/>
                <w:tab w:val="left" w:pos="709"/>
                <w:tab w:val="left" w:pos="1440"/>
                <w:tab w:val="left" w:pos="1701"/>
              </w:tabs>
              <w:snapToGrid w:val="0"/>
              <w:spacing w:before="60" w:after="60"/>
              <w:rPr>
                <w:rFonts w:eastAsia="宋体"/>
                <w:i/>
                <w:szCs w:val="24"/>
                <w:lang w:eastAsia="zh-CN"/>
              </w:rPr>
            </w:pPr>
            <w:r w:rsidRPr="00095909">
              <w:rPr>
                <w:rFonts w:eastAsia="宋体"/>
                <w:i/>
                <w:szCs w:val="24"/>
                <w:lang w:eastAsia="zh-CN"/>
              </w:rPr>
              <w:t>Unless otherwise stated, Multiple PRACH transmission requirements shall apply only for each PRACH format declared to be supported.</w:t>
            </w:r>
          </w:p>
          <w:p w14:paraId="469CE3BD" w14:textId="77777777" w:rsidR="00095909" w:rsidRPr="00095909" w:rsidRDefault="00095909" w:rsidP="00095909">
            <w:pPr>
              <w:widowControl w:val="0"/>
              <w:tabs>
                <w:tab w:val="left" w:pos="484"/>
                <w:tab w:val="left" w:pos="709"/>
                <w:tab w:val="left" w:pos="1440"/>
                <w:tab w:val="left" w:pos="1701"/>
              </w:tabs>
              <w:snapToGrid w:val="0"/>
              <w:spacing w:before="60" w:after="60"/>
              <w:rPr>
                <w:rFonts w:eastAsia="宋体"/>
                <w:i/>
                <w:szCs w:val="24"/>
                <w:lang w:eastAsia="zh-CN"/>
              </w:rPr>
            </w:pPr>
            <w:r w:rsidRPr="00095909">
              <w:rPr>
                <w:rFonts w:eastAsia="宋体"/>
                <w:i/>
                <w:szCs w:val="24"/>
                <w:lang w:eastAsia="zh-CN"/>
              </w:rPr>
              <w:t>Applicability of requirements for different subcarrier spacings</w:t>
            </w:r>
          </w:p>
          <w:p w14:paraId="0BD9AC32" w14:textId="77777777" w:rsidR="00095909" w:rsidRPr="00095909" w:rsidRDefault="00095909" w:rsidP="00095909">
            <w:pPr>
              <w:widowControl w:val="0"/>
              <w:tabs>
                <w:tab w:val="left" w:pos="484"/>
                <w:tab w:val="left" w:pos="709"/>
                <w:tab w:val="left" w:pos="1440"/>
                <w:tab w:val="left" w:pos="1701"/>
              </w:tabs>
              <w:snapToGrid w:val="0"/>
              <w:spacing w:before="60" w:after="60"/>
              <w:rPr>
                <w:rFonts w:eastAsia="宋体"/>
                <w:i/>
                <w:szCs w:val="24"/>
                <w:lang w:eastAsia="zh-CN"/>
              </w:rPr>
            </w:pPr>
            <w:r w:rsidRPr="00095909">
              <w:rPr>
                <w:rFonts w:eastAsia="宋体"/>
                <w:i/>
                <w:szCs w:val="24"/>
                <w:lang w:eastAsia="zh-CN"/>
              </w:rPr>
              <w:t xml:space="preserve">Unless otherwise stated, for each PRACH format with short sequence for Multiple PRACH transmission requirements declared to be supported, for each FR, the tests shall apply only for the smallest supported subcarrier spacing in the FR. </w:t>
            </w:r>
          </w:p>
          <w:p w14:paraId="38AFA82C" w14:textId="77777777" w:rsidR="00095909" w:rsidRPr="00095909" w:rsidRDefault="00095909" w:rsidP="00095909">
            <w:pPr>
              <w:widowControl w:val="0"/>
              <w:tabs>
                <w:tab w:val="left" w:pos="484"/>
                <w:tab w:val="left" w:pos="709"/>
                <w:tab w:val="left" w:pos="1440"/>
                <w:tab w:val="left" w:pos="1701"/>
              </w:tabs>
              <w:snapToGrid w:val="0"/>
              <w:spacing w:before="60" w:after="60"/>
              <w:rPr>
                <w:rFonts w:eastAsia="宋体"/>
                <w:i/>
                <w:szCs w:val="24"/>
                <w:lang w:eastAsia="zh-CN"/>
              </w:rPr>
            </w:pPr>
            <w:r w:rsidRPr="00095909">
              <w:rPr>
                <w:rFonts w:eastAsia="宋体"/>
                <w:i/>
                <w:szCs w:val="24"/>
                <w:lang w:eastAsia="zh-CN"/>
              </w:rPr>
              <w:t>Applicability of requirements for different channel bandwidths</w:t>
            </w:r>
          </w:p>
          <w:p w14:paraId="17A3D2DB" w14:textId="45D367B1" w:rsidR="00095909" w:rsidRDefault="00095909" w:rsidP="00095909">
            <w:pPr>
              <w:widowControl w:val="0"/>
              <w:tabs>
                <w:tab w:val="left" w:pos="484"/>
                <w:tab w:val="left" w:pos="709"/>
                <w:tab w:val="left" w:pos="1440"/>
                <w:tab w:val="left" w:pos="1701"/>
              </w:tabs>
              <w:snapToGrid w:val="0"/>
              <w:spacing w:before="60" w:after="60"/>
              <w:rPr>
                <w:rFonts w:eastAsia="宋体"/>
                <w:i/>
                <w:szCs w:val="24"/>
                <w:lang w:eastAsia="zh-CN"/>
              </w:rPr>
            </w:pPr>
            <w:r w:rsidRPr="00095909">
              <w:rPr>
                <w:rFonts w:eastAsia="宋体"/>
                <w:i/>
                <w:szCs w:val="24"/>
                <w:lang w:eastAsia="zh-CN"/>
              </w:rPr>
              <w:lastRenderedPageBreak/>
              <w:t>Unless otherwise stated, for the subcarrier spacing to be tested, Multiple PRACH transmission requirements shall apply only for anyone channel bandwidth declared to be supported.</w:t>
            </w:r>
          </w:p>
        </w:tc>
      </w:tr>
    </w:tbl>
    <w:p w14:paraId="0BAA75B6" w14:textId="77777777" w:rsidR="0022448C" w:rsidRPr="00F22ABC" w:rsidRDefault="0022448C" w:rsidP="0022448C">
      <w:pPr>
        <w:pStyle w:val="aff8"/>
        <w:numPr>
          <w:ilvl w:val="0"/>
          <w:numId w:val="1"/>
        </w:numPr>
        <w:overflowPunct/>
        <w:autoSpaceDE/>
        <w:autoSpaceDN/>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Pr="00A11C1A">
        <w:rPr>
          <w:rFonts w:eastAsia="宋体"/>
          <w:lang w:eastAsia="zh-CN"/>
        </w:rPr>
        <w:t>:</w:t>
      </w:r>
    </w:p>
    <w:p w14:paraId="257284DC" w14:textId="6E8C462A" w:rsidR="0022448C" w:rsidRDefault="00095909" w:rsidP="0022448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Pr>
          <w:lang w:eastAsia="zh-CN"/>
        </w:rPr>
        <w:t>Option 1 (</w:t>
      </w:r>
      <w:r w:rsidR="002A0BA6">
        <w:rPr>
          <w:lang w:eastAsia="zh-CN"/>
        </w:rPr>
        <w:t xml:space="preserve">Nokia, </w:t>
      </w:r>
      <w:r>
        <w:rPr>
          <w:lang w:eastAsia="zh-CN"/>
        </w:rPr>
        <w:t>China Telecom</w:t>
      </w:r>
      <w:r w:rsidR="00BC1496">
        <w:rPr>
          <w:lang w:eastAsia="zh-CN"/>
        </w:rPr>
        <w:t>, Huawei</w:t>
      </w:r>
      <w:r w:rsidR="00AA7A78">
        <w:rPr>
          <w:lang w:eastAsia="zh-CN"/>
        </w:rPr>
        <w:t>, Ericsson</w:t>
      </w:r>
      <w:r>
        <w:rPr>
          <w:lang w:eastAsia="zh-CN"/>
        </w:rPr>
        <w:t>)</w:t>
      </w:r>
    </w:p>
    <w:tbl>
      <w:tblPr>
        <w:tblStyle w:val="aff7"/>
        <w:tblW w:w="0" w:type="auto"/>
        <w:tblLook w:val="04A0" w:firstRow="1" w:lastRow="0" w:firstColumn="1" w:lastColumn="0" w:noHBand="0" w:noVBand="1"/>
      </w:tblPr>
      <w:tblGrid>
        <w:gridCol w:w="9631"/>
      </w:tblGrid>
      <w:tr w:rsidR="005267A6" w14:paraId="4E58CD6B" w14:textId="77777777" w:rsidTr="005267A6">
        <w:tc>
          <w:tcPr>
            <w:tcW w:w="9631" w:type="dxa"/>
          </w:tcPr>
          <w:p w14:paraId="325E120D" w14:textId="2DED98FF" w:rsidR="005267A6" w:rsidRDefault="005267A6" w:rsidP="005267A6">
            <w:pPr>
              <w:keepNext/>
              <w:keepLines/>
              <w:spacing w:before="120"/>
              <w:ind w:left="1701" w:hanging="1701"/>
              <w:outlineLvl w:val="4"/>
              <w:rPr>
                <w:rFonts w:ascii="Arial" w:eastAsia="Times New Roman" w:hAnsi="Arial"/>
                <w:snapToGrid w:val="0"/>
                <w:sz w:val="22"/>
                <w:lang w:eastAsia="zh-CN"/>
              </w:rPr>
            </w:pPr>
            <w:r>
              <w:rPr>
                <w:rFonts w:ascii="Arial" w:eastAsia="Times New Roman" w:hAnsi="Arial"/>
                <w:sz w:val="22"/>
              </w:rPr>
              <w:t>Applicability</w:t>
            </w:r>
            <w:r>
              <w:rPr>
                <w:rFonts w:ascii="Arial" w:eastAsia="Times New Roman" w:hAnsi="Arial"/>
                <w:sz w:val="22"/>
                <w:lang w:eastAsia="zh-CN"/>
              </w:rPr>
              <w:t xml:space="preserve"> of </w:t>
            </w:r>
            <w:r>
              <w:rPr>
                <w:rFonts w:ascii="Arial" w:eastAsia="Times New Roman" w:hAnsi="Arial"/>
                <w:snapToGrid w:val="0"/>
                <w:sz w:val="22"/>
                <w:lang w:eastAsia="zh-CN"/>
              </w:rPr>
              <w:t>requirements for different formats</w:t>
            </w:r>
          </w:p>
          <w:p w14:paraId="5DE75D3B" w14:textId="1D82C60D" w:rsidR="005267A6" w:rsidRDefault="005267A6" w:rsidP="005267A6">
            <w:pPr>
              <w:rPr>
                <w:rFonts w:eastAsia="Times New Roman"/>
              </w:rPr>
            </w:pPr>
            <w:r>
              <w:rPr>
                <w:rFonts w:eastAsia="Times New Roman"/>
              </w:rPr>
              <w:t xml:space="preserve">Unless otherwise stated, </w:t>
            </w:r>
            <w:r>
              <w:rPr>
                <w:rFonts w:eastAsia="Times New Roman"/>
                <w:lang w:eastAsia="zh-CN"/>
              </w:rPr>
              <w:t>Multiple PRACH transmission requirements</w:t>
            </w:r>
            <w:r>
              <w:rPr>
                <w:rFonts w:eastAsia="Times New Roman"/>
              </w:rPr>
              <w:t xml:space="preserve"> shall apply only for each</w:t>
            </w:r>
            <w:r>
              <w:rPr>
                <w:rFonts w:eastAsia="Times New Roman"/>
                <w:lang w:eastAsia="zh-CN"/>
              </w:rPr>
              <w:t xml:space="preserve"> PRACH</w:t>
            </w:r>
            <w:r>
              <w:rPr>
                <w:rFonts w:eastAsia="Times New Roman"/>
              </w:rPr>
              <w:t xml:space="preserve"> </w:t>
            </w:r>
            <w:r>
              <w:rPr>
                <w:rFonts w:eastAsia="Times New Roman"/>
                <w:lang w:eastAsia="zh-CN"/>
              </w:rPr>
              <w:t>format</w:t>
            </w:r>
            <w:r>
              <w:rPr>
                <w:rFonts w:eastAsia="Times New Roman"/>
              </w:rPr>
              <w:t xml:space="preserve"> declared to be supported.</w:t>
            </w:r>
          </w:p>
          <w:p w14:paraId="0FF0787A" w14:textId="0F132F4E" w:rsidR="005267A6" w:rsidRDefault="005267A6" w:rsidP="005267A6">
            <w:pPr>
              <w:keepNext/>
              <w:keepLines/>
              <w:spacing w:before="120"/>
              <w:ind w:left="1701" w:hanging="1701"/>
              <w:outlineLvl w:val="4"/>
              <w:rPr>
                <w:rFonts w:ascii="Arial" w:eastAsia="Times New Roman" w:hAnsi="Arial"/>
                <w:snapToGrid w:val="0"/>
                <w:sz w:val="22"/>
                <w:lang w:eastAsia="zh-CN"/>
              </w:rPr>
            </w:pPr>
            <w:r>
              <w:rPr>
                <w:rFonts w:ascii="Arial" w:eastAsia="Times New Roman" w:hAnsi="Arial"/>
                <w:sz w:val="22"/>
              </w:rPr>
              <w:t>Applicability</w:t>
            </w:r>
            <w:r>
              <w:rPr>
                <w:rFonts w:ascii="Arial" w:eastAsia="Times New Roman" w:hAnsi="Arial"/>
                <w:sz w:val="22"/>
                <w:lang w:eastAsia="zh-CN"/>
              </w:rPr>
              <w:t xml:space="preserve"> of </w:t>
            </w:r>
            <w:r>
              <w:rPr>
                <w:rFonts w:ascii="Arial" w:eastAsia="Times New Roman" w:hAnsi="Arial"/>
                <w:snapToGrid w:val="0"/>
                <w:sz w:val="22"/>
                <w:lang w:eastAsia="zh-CN"/>
              </w:rPr>
              <w:t>requirements for different subcarrier spacings</w:t>
            </w:r>
          </w:p>
          <w:p w14:paraId="174AA435" w14:textId="3CF4B145" w:rsidR="005267A6" w:rsidRDefault="005267A6" w:rsidP="005267A6">
            <w:pPr>
              <w:rPr>
                <w:rFonts w:eastAsia="Times New Roman"/>
              </w:rPr>
            </w:pPr>
            <w:r>
              <w:rPr>
                <w:rFonts w:eastAsia="Times New Roman"/>
              </w:rPr>
              <w:t xml:space="preserve">Unless otherwise stated, for each PRACH format with short sequence for Multiple PRACH transmission requirements declared to be supported, </w:t>
            </w:r>
            <w:r>
              <w:rPr>
                <w:rFonts w:eastAsia="Times New Roman"/>
                <w:lang w:eastAsia="zh-CN"/>
              </w:rPr>
              <w:t xml:space="preserve">for each FR, the </w:t>
            </w:r>
            <w:r>
              <w:rPr>
                <w:rFonts w:eastAsia="Times New Roman"/>
              </w:rPr>
              <w:t xml:space="preserve">tests shall </w:t>
            </w:r>
            <w:r>
              <w:rPr>
                <w:rFonts w:eastAsia="Times New Roman"/>
                <w:lang w:eastAsia="zh-CN"/>
              </w:rPr>
              <w:t>apply only</w:t>
            </w:r>
            <w:r>
              <w:rPr>
                <w:rFonts w:eastAsia="Times New Roman"/>
              </w:rPr>
              <w:t xml:space="preserve"> for the smallest supported subcarrier spacing</w:t>
            </w:r>
            <w:r>
              <w:rPr>
                <w:rFonts w:eastAsia="Times New Roman"/>
                <w:lang w:eastAsia="zh-CN"/>
              </w:rPr>
              <w:t xml:space="preserve"> in the FR</w:t>
            </w:r>
            <w:r>
              <w:rPr>
                <w:rFonts w:eastAsia="Times New Roman"/>
              </w:rPr>
              <w:t xml:space="preserve">. </w:t>
            </w:r>
          </w:p>
          <w:p w14:paraId="258A4E76" w14:textId="6E0A6D71" w:rsidR="005267A6" w:rsidRDefault="005267A6" w:rsidP="005267A6">
            <w:pPr>
              <w:keepNext/>
              <w:keepLines/>
              <w:spacing w:before="120"/>
              <w:ind w:left="1701" w:hanging="1701"/>
              <w:outlineLvl w:val="4"/>
              <w:rPr>
                <w:rFonts w:ascii="Arial" w:eastAsia="Times New Roman" w:hAnsi="Arial"/>
                <w:sz w:val="22"/>
                <w:lang w:eastAsia="zh-CN"/>
              </w:rPr>
            </w:pPr>
            <w:r>
              <w:rPr>
                <w:rFonts w:ascii="Arial" w:eastAsia="Times New Roman" w:hAnsi="Arial"/>
                <w:sz w:val="22"/>
              </w:rPr>
              <w:t>Applicability of requirements for different channel bandwidths</w:t>
            </w:r>
          </w:p>
          <w:p w14:paraId="0E6185DB" w14:textId="12418806" w:rsidR="005267A6" w:rsidRPr="005267A6" w:rsidRDefault="005267A6" w:rsidP="005267A6">
            <w:pPr>
              <w:rPr>
                <w:rFonts w:eastAsia="Times New Roman"/>
              </w:rPr>
            </w:pPr>
            <w:r>
              <w:rPr>
                <w:rFonts w:eastAsia="Times New Roman"/>
              </w:rPr>
              <w:t xml:space="preserve">Unless otherwise stated, </w:t>
            </w:r>
            <w:r>
              <w:rPr>
                <w:rFonts w:eastAsia="Times New Roman"/>
                <w:lang w:eastAsia="zh-CN"/>
              </w:rPr>
              <w:t xml:space="preserve">for the subcarrier spacing to be tested, Multiple PRACH transmission requirements </w:t>
            </w:r>
            <w:r>
              <w:rPr>
                <w:rFonts w:eastAsia="Times New Roman"/>
              </w:rPr>
              <w:t xml:space="preserve">shall apply only </w:t>
            </w:r>
            <w:r>
              <w:rPr>
                <w:rFonts w:eastAsia="Times New Roman"/>
                <w:lang w:eastAsia="zh-CN"/>
              </w:rPr>
              <w:t xml:space="preserve">for anyone </w:t>
            </w:r>
            <w:r>
              <w:rPr>
                <w:rFonts w:eastAsia="Times New Roman"/>
                <w:snapToGrid w:val="0"/>
                <w:lang w:eastAsia="zh-CN"/>
              </w:rPr>
              <w:t xml:space="preserve">channel bandwidth </w:t>
            </w:r>
            <w:r>
              <w:rPr>
                <w:rFonts w:eastAsia="Times New Roman"/>
              </w:rPr>
              <w:t>declared to be supported</w:t>
            </w:r>
            <w:r>
              <w:rPr>
                <w:rFonts w:eastAsia="Times New Roman"/>
                <w:lang w:eastAsia="zh-CN"/>
              </w:rPr>
              <w:t>.</w:t>
            </w:r>
          </w:p>
        </w:tc>
      </w:tr>
    </w:tbl>
    <w:p w14:paraId="26D31091" w14:textId="77777777" w:rsidR="0022448C" w:rsidRPr="00A11C1A" w:rsidRDefault="0022448C" w:rsidP="0022448C">
      <w:pPr>
        <w:pStyle w:val="aff8"/>
        <w:numPr>
          <w:ilvl w:val="0"/>
          <w:numId w:val="1"/>
        </w:numPr>
        <w:overflowPunct/>
        <w:autoSpaceDE/>
        <w:autoSpaceDN/>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A2F583B" w14:textId="25DE4B4B" w:rsidR="0022448C" w:rsidRDefault="00DA67F4" w:rsidP="0022448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Pr>
          <w:lang w:eastAsia="zh-CN"/>
        </w:rPr>
        <w:t>Option 1</w:t>
      </w:r>
      <w:r w:rsidR="005848A0">
        <w:rPr>
          <w:lang w:eastAsia="zh-CN"/>
        </w:rPr>
        <w:t xml:space="preserve"> can be agreeable</w:t>
      </w:r>
      <w:r>
        <w:rPr>
          <w:lang w:eastAsia="zh-CN"/>
        </w:rPr>
        <w:t>.</w:t>
      </w:r>
    </w:p>
    <w:p w14:paraId="439CD73D" w14:textId="547EC67E" w:rsidR="0022448C" w:rsidRDefault="0022448C" w:rsidP="00A37FE3">
      <w:pPr>
        <w:widowControl w:val="0"/>
        <w:tabs>
          <w:tab w:val="left" w:pos="484"/>
          <w:tab w:val="left" w:pos="709"/>
          <w:tab w:val="left" w:pos="1440"/>
          <w:tab w:val="left" w:pos="1701"/>
        </w:tabs>
        <w:autoSpaceDN w:val="0"/>
        <w:snapToGrid w:val="0"/>
        <w:spacing w:before="60" w:after="60"/>
        <w:rPr>
          <w:lang w:eastAsia="zh-CN"/>
        </w:rPr>
      </w:pPr>
    </w:p>
    <w:p w14:paraId="53BA8E00" w14:textId="126FAB76" w:rsidR="00AA7A78" w:rsidRDefault="00AA7A78" w:rsidP="00AA7A78">
      <w:pPr>
        <w:adjustRightInd w:val="0"/>
        <w:snapToGrid w:val="0"/>
        <w:rPr>
          <w:b/>
          <w:u w:val="single"/>
        </w:rPr>
      </w:pPr>
      <w:r w:rsidRPr="00A11C1A">
        <w:rPr>
          <w:b/>
          <w:u w:val="single"/>
        </w:rPr>
        <w:t>Issue 1-</w:t>
      </w:r>
      <w:r w:rsidR="00DA67F4">
        <w:rPr>
          <w:b/>
          <w:u w:val="single"/>
        </w:rPr>
        <w:t>7</w:t>
      </w:r>
      <w:r w:rsidRPr="00A11C1A">
        <w:rPr>
          <w:b/>
          <w:u w:val="single"/>
        </w:rPr>
        <w:t>:</w:t>
      </w:r>
      <w:r>
        <w:rPr>
          <w:b/>
          <w:u w:val="single"/>
        </w:rPr>
        <w:t xml:space="preserve"> Additional applicability</w:t>
      </w:r>
      <w:r w:rsidRPr="00697434">
        <w:rPr>
          <w:b/>
          <w:u w:val="single"/>
        </w:rPr>
        <w:t xml:space="preserve"> for </w:t>
      </w:r>
      <w:r w:rsidRPr="00AA7A78">
        <w:rPr>
          <w:b/>
          <w:u w:val="single"/>
        </w:rPr>
        <w:t>different TDD patterns</w:t>
      </w:r>
    </w:p>
    <w:p w14:paraId="4F541475" w14:textId="77777777" w:rsidR="00AA7A78" w:rsidRPr="00F22ABC" w:rsidRDefault="00AA7A78" w:rsidP="00AA7A78">
      <w:pPr>
        <w:pStyle w:val="aff8"/>
        <w:numPr>
          <w:ilvl w:val="0"/>
          <w:numId w:val="1"/>
        </w:numPr>
        <w:overflowPunct/>
        <w:autoSpaceDE/>
        <w:autoSpaceDN/>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52272AA" w14:textId="5B512F6D" w:rsidR="00AA7A78" w:rsidRDefault="00AA7A78" w:rsidP="00AA7A78">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Pr>
          <w:lang w:eastAsia="zh-CN"/>
        </w:rPr>
        <w:t>Option 1 (Ericsson)</w:t>
      </w:r>
    </w:p>
    <w:tbl>
      <w:tblPr>
        <w:tblStyle w:val="aff7"/>
        <w:tblW w:w="0" w:type="auto"/>
        <w:tblLook w:val="04A0" w:firstRow="1" w:lastRow="0" w:firstColumn="1" w:lastColumn="0" w:noHBand="0" w:noVBand="1"/>
      </w:tblPr>
      <w:tblGrid>
        <w:gridCol w:w="9631"/>
      </w:tblGrid>
      <w:tr w:rsidR="00AA7A78" w14:paraId="3EF083DB" w14:textId="77777777" w:rsidTr="00046710">
        <w:tc>
          <w:tcPr>
            <w:tcW w:w="9631" w:type="dxa"/>
          </w:tcPr>
          <w:p w14:paraId="3C590A64" w14:textId="5FB770FF" w:rsidR="00AA7A78" w:rsidRPr="00AA7A78" w:rsidRDefault="00AA7A78" w:rsidP="00AA7A78">
            <w:pPr>
              <w:rPr>
                <w:rFonts w:eastAsiaTheme="minorEastAsia"/>
                <w:iCs/>
                <w:lang w:val="en-US" w:eastAsia="zh-CN"/>
              </w:rPr>
            </w:pPr>
            <w:r w:rsidRPr="00AA7A78">
              <w:rPr>
                <w:iCs/>
              </w:rPr>
              <w:t xml:space="preserve">Note: Under fading channel, the PRACH detection performance may be significantly different with different PRACH Configuration Indexes. The requirements in this table are defined based on the simulation results with PRACH Configuration Indexes {[100], [159], [202]} for format A2, B4 and C2 respectively with UL-DL configuration DDDSU. The requirement could be applied for other TDD pattern if the time interval between repetitions is &gt;=10ms by selected PRACH Configuration index and </w:t>
            </w:r>
            <w:r w:rsidRPr="00AA7A78">
              <w:t>msg1-RepetitionTimeOffsetROGroup.</w:t>
            </w:r>
          </w:p>
        </w:tc>
      </w:tr>
    </w:tbl>
    <w:p w14:paraId="2BFF471F" w14:textId="77777777" w:rsidR="00AA7A78" w:rsidRPr="00A11C1A" w:rsidRDefault="00AA7A78" w:rsidP="00AA7A78">
      <w:pPr>
        <w:pStyle w:val="aff8"/>
        <w:numPr>
          <w:ilvl w:val="0"/>
          <w:numId w:val="1"/>
        </w:numPr>
        <w:overflowPunct/>
        <w:autoSpaceDE/>
        <w:autoSpaceDN/>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B582C93" w14:textId="4F0D8FD4" w:rsidR="00AA7A78" w:rsidRDefault="00DA67F4" w:rsidP="00AA7A78">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Pr>
          <w:lang w:eastAsia="zh-CN"/>
        </w:rPr>
        <w:t>Related to the discussion outcome in Issue 1-2.</w:t>
      </w:r>
    </w:p>
    <w:p w14:paraId="3073C91D" w14:textId="71568ACB" w:rsidR="00B96040" w:rsidRPr="00805BE8" w:rsidRDefault="00B96040" w:rsidP="00B96040">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Pr="004414B4">
        <w:rPr>
          <w:lang w:eastAsia="ja-JP"/>
        </w:rPr>
        <w:t>Multiple PRACH transmission reuqirements</w:t>
      </w:r>
      <w:r>
        <w:rPr>
          <w:lang w:eastAsia="ja-JP"/>
        </w:rPr>
        <w:t xml:space="preserve"> (Draft CRs)</w:t>
      </w:r>
    </w:p>
    <w:p w14:paraId="64F73007" w14:textId="77777777" w:rsidR="00B96040" w:rsidRPr="00CB0305" w:rsidRDefault="00B96040" w:rsidP="00B96040">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595"/>
        <w:gridCol w:w="1519"/>
        <w:gridCol w:w="6517"/>
      </w:tblGrid>
      <w:tr w:rsidR="00B96040" w:rsidRPr="00A11C1A" w14:paraId="17E091C9" w14:textId="77777777" w:rsidTr="00A37FE3">
        <w:trPr>
          <w:trHeight w:val="468"/>
        </w:trPr>
        <w:tc>
          <w:tcPr>
            <w:tcW w:w="1595" w:type="dxa"/>
            <w:vAlign w:val="center"/>
          </w:tcPr>
          <w:p w14:paraId="79FA7C38" w14:textId="77777777" w:rsidR="00B96040" w:rsidRPr="00A11C1A" w:rsidRDefault="00B96040" w:rsidP="00095909">
            <w:pPr>
              <w:spacing w:before="120" w:after="120"/>
              <w:rPr>
                <w:b/>
                <w:bCs/>
              </w:rPr>
            </w:pPr>
            <w:r w:rsidRPr="00A11C1A">
              <w:rPr>
                <w:b/>
                <w:bCs/>
              </w:rPr>
              <w:t>T-doc number</w:t>
            </w:r>
          </w:p>
        </w:tc>
        <w:tc>
          <w:tcPr>
            <w:tcW w:w="1519" w:type="dxa"/>
            <w:vAlign w:val="center"/>
          </w:tcPr>
          <w:p w14:paraId="197C5DF7" w14:textId="77777777" w:rsidR="00B96040" w:rsidRPr="00A11C1A" w:rsidRDefault="00B96040" w:rsidP="00095909">
            <w:pPr>
              <w:spacing w:before="120" w:after="120"/>
              <w:rPr>
                <w:b/>
                <w:bCs/>
              </w:rPr>
            </w:pPr>
            <w:r w:rsidRPr="00A11C1A">
              <w:rPr>
                <w:b/>
                <w:bCs/>
              </w:rPr>
              <w:t>Company</w:t>
            </w:r>
          </w:p>
        </w:tc>
        <w:tc>
          <w:tcPr>
            <w:tcW w:w="6517" w:type="dxa"/>
            <w:vAlign w:val="center"/>
          </w:tcPr>
          <w:p w14:paraId="532D9CAE" w14:textId="56C955E6" w:rsidR="00B96040" w:rsidRPr="00A11C1A" w:rsidRDefault="00C4557D" w:rsidP="00095909">
            <w:pPr>
              <w:spacing w:before="120" w:after="120"/>
              <w:rPr>
                <w:b/>
                <w:bCs/>
              </w:rPr>
            </w:pPr>
            <w:r>
              <w:rPr>
                <w:b/>
                <w:bCs/>
              </w:rPr>
              <w:t>Draft CR on</w:t>
            </w:r>
          </w:p>
        </w:tc>
      </w:tr>
      <w:tr w:rsidR="00C4557D" w:rsidRPr="00A11C1A" w14:paraId="5973E284" w14:textId="77777777" w:rsidTr="00A37FE3">
        <w:trPr>
          <w:trHeight w:val="468"/>
        </w:trPr>
        <w:tc>
          <w:tcPr>
            <w:tcW w:w="1595" w:type="dxa"/>
          </w:tcPr>
          <w:p w14:paraId="1D4585F1" w14:textId="35D3A7B8" w:rsidR="00C4557D" w:rsidRPr="00E52739" w:rsidRDefault="00C4557D" w:rsidP="00C4557D">
            <w:pPr>
              <w:spacing w:before="120" w:after="120"/>
            </w:pPr>
            <w:r w:rsidRPr="00AD6B1E">
              <w:t>R4-2404133</w:t>
            </w:r>
          </w:p>
        </w:tc>
        <w:tc>
          <w:tcPr>
            <w:tcW w:w="1519" w:type="dxa"/>
          </w:tcPr>
          <w:p w14:paraId="0F3031B1" w14:textId="65189917" w:rsidR="00C4557D" w:rsidRPr="00E52739" w:rsidRDefault="00C4557D" w:rsidP="00C4557D">
            <w:pPr>
              <w:spacing w:before="120" w:after="120"/>
            </w:pPr>
            <w:r w:rsidRPr="00025CC9">
              <w:t>Nokia</w:t>
            </w:r>
          </w:p>
        </w:tc>
        <w:tc>
          <w:tcPr>
            <w:tcW w:w="6517" w:type="dxa"/>
          </w:tcPr>
          <w:p w14:paraId="46EEFD30" w14:textId="5215B2AD" w:rsidR="00C4557D" w:rsidRDefault="00C4557D" w:rsidP="00C4557D">
            <w:pPr>
              <w:spacing w:before="120" w:after="120"/>
            </w:pPr>
            <w:r w:rsidRPr="00661DC6">
              <w:t xml:space="preserve">[NR_cov_enh2-Perf] </w:t>
            </w:r>
            <w:proofErr w:type="spellStart"/>
            <w:r w:rsidRPr="00661DC6">
              <w:t>DraftBigCR</w:t>
            </w:r>
            <w:proofErr w:type="spellEnd"/>
            <w:r w:rsidRPr="00661DC6">
              <w:t xml:space="preserve"> for TS 38.104</w:t>
            </w:r>
          </w:p>
        </w:tc>
      </w:tr>
      <w:tr w:rsidR="00C4557D" w:rsidRPr="00A11C1A" w14:paraId="00BFEB37" w14:textId="77777777" w:rsidTr="00A37FE3">
        <w:trPr>
          <w:trHeight w:val="468"/>
        </w:trPr>
        <w:tc>
          <w:tcPr>
            <w:tcW w:w="1595" w:type="dxa"/>
          </w:tcPr>
          <w:p w14:paraId="4DC5D81D" w14:textId="13D62087" w:rsidR="00C4557D" w:rsidRPr="005A6226" w:rsidRDefault="00C4557D" w:rsidP="00C4557D">
            <w:pPr>
              <w:spacing w:before="120" w:after="120"/>
            </w:pPr>
            <w:r w:rsidRPr="00AD6B1E">
              <w:t>R4-2404135</w:t>
            </w:r>
          </w:p>
        </w:tc>
        <w:tc>
          <w:tcPr>
            <w:tcW w:w="1519" w:type="dxa"/>
          </w:tcPr>
          <w:p w14:paraId="3A00BB89" w14:textId="7BB5F32D" w:rsidR="00C4557D" w:rsidRPr="005A6226" w:rsidRDefault="00C4557D" w:rsidP="00C4557D">
            <w:pPr>
              <w:spacing w:before="120" w:after="120"/>
            </w:pPr>
            <w:r w:rsidRPr="00025CC9">
              <w:t>Nokia</w:t>
            </w:r>
          </w:p>
        </w:tc>
        <w:tc>
          <w:tcPr>
            <w:tcW w:w="6517" w:type="dxa"/>
          </w:tcPr>
          <w:p w14:paraId="492738EE" w14:textId="25748299" w:rsidR="00C4557D" w:rsidRDefault="00C4557D" w:rsidP="00C4557D">
            <w:pPr>
              <w:spacing w:before="120" w:after="120"/>
            </w:pPr>
            <w:r w:rsidRPr="00661DC6">
              <w:t xml:space="preserve">[NR_cov_enh2-Perf] </w:t>
            </w:r>
            <w:proofErr w:type="spellStart"/>
            <w:r w:rsidRPr="00661DC6">
              <w:t>draftCR</w:t>
            </w:r>
            <w:proofErr w:type="spellEnd"/>
            <w:r w:rsidRPr="00661DC6">
              <w:t xml:space="preserve"> for 38.141-2, update to PRACH Preambles</w:t>
            </w:r>
          </w:p>
        </w:tc>
      </w:tr>
      <w:tr w:rsidR="00C4557D" w:rsidRPr="00A11C1A" w14:paraId="7F795B33" w14:textId="77777777" w:rsidTr="00A37FE3">
        <w:trPr>
          <w:trHeight w:val="468"/>
        </w:trPr>
        <w:tc>
          <w:tcPr>
            <w:tcW w:w="1595" w:type="dxa"/>
          </w:tcPr>
          <w:p w14:paraId="5DAF4DE8" w14:textId="18AA96FD" w:rsidR="00C4557D" w:rsidRPr="00DC5CE1" w:rsidRDefault="00C4557D" w:rsidP="00C4557D">
            <w:pPr>
              <w:spacing w:before="120" w:after="120"/>
            </w:pPr>
            <w:r w:rsidRPr="00AD6B1E">
              <w:t>R4-2404389</w:t>
            </w:r>
          </w:p>
        </w:tc>
        <w:tc>
          <w:tcPr>
            <w:tcW w:w="1519" w:type="dxa"/>
          </w:tcPr>
          <w:p w14:paraId="294CAE93" w14:textId="0E3EEDCD" w:rsidR="00C4557D" w:rsidRPr="00DC5CE1" w:rsidRDefault="00C4557D" w:rsidP="00C4557D">
            <w:pPr>
              <w:spacing w:before="120" w:after="120"/>
            </w:pPr>
            <w:r w:rsidRPr="00025CC9">
              <w:t>China Telecom</w:t>
            </w:r>
          </w:p>
        </w:tc>
        <w:tc>
          <w:tcPr>
            <w:tcW w:w="6517" w:type="dxa"/>
          </w:tcPr>
          <w:p w14:paraId="7DD214EA" w14:textId="01C2E2B4" w:rsidR="00C4557D" w:rsidRPr="00DC5CE1" w:rsidRDefault="00C4557D" w:rsidP="00C4557D">
            <w:pPr>
              <w:spacing w:before="120" w:after="120"/>
            </w:pPr>
            <w:r w:rsidRPr="00661DC6">
              <w:t>Draft CR on multiple PRACH transmission BS performance requirements for FR1</w:t>
            </w:r>
          </w:p>
        </w:tc>
      </w:tr>
      <w:tr w:rsidR="00C4557D" w:rsidRPr="00A11C1A" w14:paraId="59448144" w14:textId="77777777" w:rsidTr="00A37FE3">
        <w:trPr>
          <w:trHeight w:val="468"/>
        </w:trPr>
        <w:tc>
          <w:tcPr>
            <w:tcW w:w="1595" w:type="dxa"/>
          </w:tcPr>
          <w:p w14:paraId="6DACC004" w14:textId="636F275F" w:rsidR="00C4557D" w:rsidRPr="00DC5CE1" w:rsidRDefault="00C4557D" w:rsidP="00C4557D">
            <w:pPr>
              <w:spacing w:before="120" w:after="120"/>
            </w:pPr>
            <w:r w:rsidRPr="00AD6B1E">
              <w:t>R4-2404390</w:t>
            </w:r>
          </w:p>
        </w:tc>
        <w:tc>
          <w:tcPr>
            <w:tcW w:w="1519" w:type="dxa"/>
          </w:tcPr>
          <w:p w14:paraId="174F4979" w14:textId="1F358D0B" w:rsidR="00C4557D" w:rsidRPr="00DC5CE1" w:rsidRDefault="00C4557D" w:rsidP="00C4557D">
            <w:pPr>
              <w:spacing w:before="120" w:after="120"/>
            </w:pPr>
            <w:r w:rsidRPr="00025CC9">
              <w:t>China Telecom</w:t>
            </w:r>
          </w:p>
        </w:tc>
        <w:tc>
          <w:tcPr>
            <w:tcW w:w="6517" w:type="dxa"/>
          </w:tcPr>
          <w:p w14:paraId="57C26FB6" w14:textId="2C7FD2EE" w:rsidR="00C4557D" w:rsidRDefault="00C4557D" w:rsidP="00C4557D">
            <w:pPr>
              <w:spacing w:before="120" w:after="120"/>
            </w:pPr>
            <w:r w:rsidRPr="00661DC6">
              <w:t>Draft big CR for further coverage enhancements requirements for TS38.141-2</w:t>
            </w:r>
          </w:p>
        </w:tc>
      </w:tr>
      <w:tr w:rsidR="00C4557D" w:rsidRPr="00A11C1A" w14:paraId="322A290C" w14:textId="77777777" w:rsidTr="00A37FE3">
        <w:trPr>
          <w:trHeight w:val="468"/>
        </w:trPr>
        <w:tc>
          <w:tcPr>
            <w:tcW w:w="1595" w:type="dxa"/>
          </w:tcPr>
          <w:p w14:paraId="0227E57F" w14:textId="3A4661F2" w:rsidR="00C4557D" w:rsidRPr="00DC5CE1" w:rsidRDefault="00C4557D" w:rsidP="00C4557D">
            <w:pPr>
              <w:spacing w:before="120" w:after="120"/>
            </w:pPr>
            <w:r w:rsidRPr="00AD6B1E">
              <w:lastRenderedPageBreak/>
              <w:t>R4-2405125</w:t>
            </w:r>
          </w:p>
        </w:tc>
        <w:tc>
          <w:tcPr>
            <w:tcW w:w="1519" w:type="dxa"/>
          </w:tcPr>
          <w:p w14:paraId="4F9BFB13" w14:textId="5A520720" w:rsidR="00C4557D" w:rsidRPr="00DC5CE1" w:rsidRDefault="00C4557D" w:rsidP="00C4557D">
            <w:pPr>
              <w:spacing w:before="120" w:after="120"/>
            </w:pPr>
            <w:r w:rsidRPr="00025CC9">
              <w:t>Huawei,</w:t>
            </w:r>
            <w:r>
              <w:t xml:space="preserve"> </w:t>
            </w:r>
            <w:proofErr w:type="spellStart"/>
            <w:r w:rsidRPr="00025CC9">
              <w:t>HiSilicon</w:t>
            </w:r>
            <w:proofErr w:type="spellEnd"/>
          </w:p>
        </w:tc>
        <w:tc>
          <w:tcPr>
            <w:tcW w:w="6517" w:type="dxa"/>
          </w:tcPr>
          <w:p w14:paraId="2DFBDBC0" w14:textId="3ECBCF80" w:rsidR="00C4557D" w:rsidRDefault="00C4557D" w:rsidP="00C4557D">
            <w:pPr>
              <w:spacing w:before="120" w:after="120"/>
            </w:pPr>
            <w:r w:rsidRPr="00661DC6">
              <w:t>Draft CR on manufacturer declarations and applicability of PRACH performance requirements for Multiple PRACH transmission (TS38.141-1, Rel-18)</w:t>
            </w:r>
          </w:p>
        </w:tc>
      </w:tr>
      <w:tr w:rsidR="00C4557D" w:rsidRPr="00A11C1A" w14:paraId="43BE9C7C" w14:textId="77777777" w:rsidTr="00A37FE3">
        <w:trPr>
          <w:trHeight w:val="468"/>
        </w:trPr>
        <w:tc>
          <w:tcPr>
            <w:tcW w:w="1595" w:type="dxa"/>
          </w:tcPr>
          <w:p w14:paraId="6964D7AB" w14:textId="3928531C" w:rsidR="00C4557D" w:rsidRPr="00DC5CE1" w:rsidRDefault="00C4557D" w:rsidP="00C4557D">
            <w:pPr>
              <w:spacing w:before="120" w:after="120"/>
            </w:pPr>
            <w:r w:rsidRPr="00AD6B1E">
              <w:t>R4-2405126</w:t>
            </w:r>
          </w:p>
        </w:tc>
        <w:tc>
          <w:tcPr>
            <w:tcW w:w="1519" w:type="dxa"/>
          </w:tcPr>
          <w:p w14:paraId="5CB2A3B8" w14:textId="5AD5E228" w:rsidR="00C4557D" w:rsidRPr="00DC5CE1" w:rsidRDefault="00C4557D" w:rsidP="00C4557D">
            <w:pPr>
              <w:spacing w:before="120" w:after="120"/>
            </w:pPr>
            <w:r w:rsidRPr="00025CC9">
              <w:t>Huawei,</w:t>
            </w:r>
            <w:r>
              <w:t xml:space="preserve"> </w:t>
            </w:r>
            <w:proofErr w:type="spellStart"/>
            <w:r w:rsidRPr="00025CC9">
              <w:t>HiSilicon</w:t>
            </w:r>
            <w:proofErr w:type="spellEnd"/>
          </w:p>
        </w:tc>
        <w:tc>
          <w:tcPr>
            <w:tcW w:w="6517" w:type="dxa"/>
          </w:tcPr>
          <w:p w14:paraId="4C3FB990" w14:textId="2BE44694" w:rsidR="00C4557D" w:rsidRDefault="00C4557D" w:rsidP="00C4557D">
            <w:pPr>
              <w:spacing w:before="120" w:after="120"/>
            </w:pPr>
            <w:r w:rsidRPr="00661DC6">
              <w:t>Draft CR on manufacturer declarations and applicability of PRACH performance requirements for Multiple PRACH transmission (TS38.141-2, Rel-18)</w:t>
            </w:r>
          </w:p>
        </w:tc>
      </w:tr>
      <w:tr w:rsidR="00C4557D" w:rsidRPr="00A11C1A" w14:paraId="40E769EC" w14:textId="77777777" w:rsidTr="00A37FE3">
        <w:trPr>
          <w:trHeight w:val="468"/>
        </w:trPr>
        <w:tc>
          <w:tcPr>
            <w:tcW w:w="1595" w:type="dxa"/>
          </w:tcPr>
          <w:p w14:paraId="7C589E54" w14:textId="5B093CFA" w:rsidR="00C4557D" w:rsidRPr="00DC5CE1" w:rsidRDefault="00C4557D" w:rsidP="00C4557D">
            <w:pPr>
              <w:spacing w:before="120" w:after="120"/>
            </w:pPr>
            <w:r w:rsidRPr="00AD6B1E">
              <w:t>R4-2405199</w:t>
            </w:r>
          </w:p>
        </w:tc>
        <w:tc>
          <w:tcPr>
            <w:tcW w:w="1519" w:type="dxa"/>
          </w:tcPr>
          <w:p w14:paraId="6EBEE7CF" w14:textId="1E91823F" w:rsidR="00C4557D" w:rsidRPr="00DC5CE1" w:rsidRDefault="00C4557D" w:rsidP="00C4557D">
            <w:pPr>
              <w:spacing w:before="120" w:after="120"/>
            </w:pPr>
            <w:r w:rsidRPr="00025CC9">
              <w:t>ZTE Corporation</w:t>
            </w:r>
          </w:p>
        </w:tc>
        <w:tc>
          <w:tcPr>
            <w:tcW w:w="6517" w:type="dxa"/>
          </w:tcPr>
          <w:p w14:paraId="2CCFF499" w14:textId="6F7476E0" w:rsidR="00C4557D" w:rsidRDefault="00C4557D" w:rsidP="00C4557D">
            <w:pPr>
              <w:spacing w:before="120" w:after="120"/>
            </w:pPr>
            <w:r w:rsidRPr="00661DC6">
              <w:t>Draft CR on 38.104 Test preambles for multiple PRACH with repetition</w:t>
            </w:r>
          </w:p>
        </w:tc>
      </w:tr>
      <w:tr w:rsidR="00C4557D" w:rsidRPr="00A11C1A" w14:paraId="3BDE8E8C" w14:textId="77777777" w:rsidTr="00A37FE3">
        <w:trPr>
          <w:trHeight w:val="468"/>
        </w:trPr>
        <w:tc>
          <w:tcPr>
            <w:tcW w:w="1595" w:type="dxa"/>
          </w:tcPr>
          <w:p w14:paraId="786AA27D" w14:textId="0C751A91" w:rsidR="00C4557D" w:rsidRPr="00DC5CE1" w:rsidRDefault="00C4557D" w:rsidP="00C4557D">
            <w:pPr>
              <w:spacing w:before="120" w:after="120"/>
            </w:pPr>
            <w:r w:rsidRPr="00AD6B1E">
              <w:t>R4-2405200</w:t>
            </w:r>
          </w:p>
        </w:tc>
        <w:tc>
          <w:tcPr>
            <w:tcW w:w="1519" w:type="dxa"/>
          </w:tcPr>
          <w:p w14:paraId="2DE87DDD" w14:textId="4F3E79EF" w:rsidR="00C4557D" w:rsidRPr="00DC5CE1" w:rsidRDefault="00C4557D" w:rsidP="00C4557D">
            <w:pPr>
              <w:spacing w:before="120" w:after="120"/>
            </w:pPr>
            <w:r w:rsidRPr="00025CC9">
              <w:t>ZTE Corporation</w:t>
            </w:r>
          </w:p>
        </w:tc>
        <w:tc>
          <w:tcPr>
            <w:tcW w:w="6517" w:type="dxa"/>
          </w:tcPr>
          <w:p w14:paraId="4B3142DA" w14:textId="62016AC8" w:rsidR="00C4557D" w:rsidRDefault="00C4557D" w:rsidP="00C4557D">
            <w:pPr>
              <w:spacing w:before="120" w:after="120"/>
            </w:pPr>
            <w:r w:rsidRPr="00661DC6">
              <w:t>Draft CR on 38.141-1 Test preambles for multiple PRACH with repetition</w:t>
            </w:r>
          </w:p>
        </w:tc>
      </w:tr>
      <w:tr w:rsidR="00C4557D" w:rsidRPr="00A11C1A" w14:paraId="1391333B" w14:textId="77777777" w:rsidTr="00A37FE3">
        <w:trPr>
          <w:trHeight w:val="468"/>
        </w:trPr>
        <w:tc>
          <w:tcPr>
            <w:tcW w:w="1595" w:type="dxa"/>
          </w:tcPr>
          <w:p w14:paraId="1FC4C96E" w14:textId="0388D4B1" w:rsidR="00C4557D" w:rsidRPr="00DC5CE1" w:rsidRDefault="00C4557D" w:rsidP="00C4557D">
            <w:pPr>
              <w:spacing w:before="120" w:after="120"/>
            </w:pPr>
            <w:r w:rsidRPr="00AD6B1E">
              <w:t>R4-2405552</w:t>
            </w:r>
          </w:p>
        </w:tc>
        <w:tc>
          <w:tcPr>
            <w:tcW w:w="1519" w:type="dxa"/>
          </w:tcPr>
          <w:p w14:paraId="5B7045F8" w14:textId="2AD8B7DE" w:rsidR="00C4557D" w:rsidRPr="00DC5CE1" w:rsidRDefault="00C4557D" w:rsidP="00C4557D">
            <w:pPr>
              <w:spacing w:before="120" w:after="120"/>
            </w:pPr>
            <w:r w:rsidRPr="00025CC9">
              <w:t>Ericsson</w:t>
            </w:r>
          </w:p>
        </w:tc>
        <w:tc>
          <w:tcPr>
            <w:tcW w:w="6517" w:type="dxa"/>
          </w:tcPr>
          <w:p w14:paraId="7D392018" w14:textId="6B6A5AC9" w:rsidR="00C4557D" w:rsidRDefault="00C4557D" w:rsidP="00C4557D">
            <w:pPr>
              <w:spacing w:before="120" w:after="120"/>
            </w:pPr>
            <w:r w:rsidRPr="00661DC6">
              <w:t>(NR_cov_enh2-Perf) Draft CR for 38.104 on FR2-1 multiple PRACH transmission demodulation requirements</w:t>
            </w:r>
          </w:p>
        </w:tc>
      </w:tr>
      <w:tr w:rsidR="00C4557D" w:rsidRPr="00A11C1A" w14:paraId="39D816C4" w14:textId="77777777" w:rsidTr="00A37FE3">
        <w:trPr>
          <w:trHeight w:val="468"/>
        </w:trPr>
        <w:tc>
          <w:tcPr>
            <w:tcW w:w="1595" w:type="dxa"/>
          </w:tcPr>
          <w:p w14:paraId="46D71B87" w14:textId="33543DA1" w:rsidR="00C4557D" w:rsidRPr="00DC5CE1" w:rsidRDefault="00C4557D" w:rsidP="00C4557D">
            <w:pPr>
              <w:spacing w:before="120" w:after="120"/>
            </w:pPr>
            <w:r w:rsidRPr="00AD6B1E">
              <w:t>R4-2405553</w:t>
            </w:r>
          </w:p>
        </w:tc>
        <w:tc>
          <w:tcPr>
            <w:tcW w:w="1519" w:type="dxa"/>
          </w:tcPr>
          <w:p w14:paraId="4547F1F8" w14:textId="571284A8" w:rsidR="00C4557D" w:rsidRPr="00DC5CE1" w:rsidRDefault="00C4557D" w:rsidP="00C4557D">
            <w:pPr>
              <w:spacing w:before="120" w:after="120"/>
            </w:pPr>
            <w:r w:rsidRPr="00025CC9">
              <w:t>Ericsson</w:t>
            </w:r>
          </w:p>
        </w:tc>
        <w:tc>
          <w:tcPr>
            <w:tcW w:w="6517" w:type="dxa"/>
          </w:tcPr>
          <w:p w14:paraId="741A8E75" w14:textId="6A29D2F1" w:rsidR="00C4557D" w:rsidRDefault="00C4557D" w:rsidP="00C4557D">
            <w:pPr>
              <w:spacing w:before="120" w:after="120"/>
            </w:pPr>
            <w:r w:rsidRPr="00661DC6">
              <w:t>(NR_cov_enh2-Perf) Draft CR for 38.141-1 on FR1 multiple PRACH transmission demodulation requirements</w:t>
            </w:r>
          </w:p>
        </w:tc>
      </w:tr>
      <w:tr w:rsidR="00C4557D" w:rsidRPr="00A11C1A" w14:paraId="083BB390" w14:textId="77777777" w:rsidTr="00A37FE3">
        <w:trPr>
          <w:trHeight w:val="468"/>
        </w:trPr>
        <w:tc>
          <w:tcPr>
            <w:tcW w:w="1595" w:type="dxa"/>
          </w:tcPr>
          <w:p w14:paraId="3BF3568F" w14:textId="41CD0D39" w:rsidR="00C4557D" w:rsidRPr="00DC5CE1" w:rsidRDefault="00C4557D" w:rsidP="00C4557D">
            <w:pPr>
              <w:spacing w:before="120" w:after="120"/>
            </w:pPr>
            <w:r w:rsidRPr="00AD6B1E">
              <w:t>R4-2405861</w:t>
            </w:r>
          </w:p>
        </w:tc>
        <w:tc>
          <w:tcPr>
            <w:tcW w:w="1519" w:type="dxa"/>
          </w:tcPr>
          <w:p w14:paraId="014C71DD" w14:textId="7C780608" w:rsidR="00C4557D" w:rsidRPr="00DC5CE1" w:rsidRDefault="00C4557D" w:rsidP="00C4557D">
            <w:pPr>
              <w:spacing w:before="120" w:after="120"/>
            </w:pPr>
            <w:r w:rsidRPr="00025CC9">
              <w:t>Samsung</w:t>
            </w:r>
          </w:p>
        </w:tc>
        <w:tc>
          <w:tcPr>
            <w:tcW w:w="6517" w:type="dxa"/>
          </w:tcPr>
          <w:p w14:paraId="6CB8CA74" w14:textId="618E668D" w:rsidR="00C4557D" w:rsidRDefault="00C4557D" w:rsidP="00C4557D">
            <w:pPr>
              <w:spacing w:before="120" w:after="120"/>
            </w:pPr>
            <w:r w:rsidRPr="00661DC6">
              <w:t>Draft CR on test requirements for multiple PRACH transmission in TS 38.141-2</w:t>
            </w:r>
          </w:p>
        </w:tc>
      </w:tr>
      <w:tr w:rsidR="00C4557D" w:rsidRPr="00A11C1A" w14:paraId="144779CB" w14:textId="77777777" w:rsidTr="00A37FE3">
        <w:trPr>
          <w:trHeight w:val="468"/>
        </w:trPr>
        <w:tc>
          <w:tcPr>
            <w:tcW w:w="1595" w:type="dxa"/>
          </w:tcPr>
          <w:p w14:paraId="0E971F52" w14:textId="72812556" w:rsidR="00C4557D" w:rsidRPr="00DC5CE1" w:rsidRDefault="00C4557D" w:rsidP="00C4557D">
            <w:pPr>
              <w:spacing w:before="120" w:after="120"/>
            </w:pPr>
            <w:r w:rsidRPr="00AD6B1E">
              <w:t>R4-2405871</w:t>
            </w:r>
          </w:p>
        </w:tc>
        <w:tc>
          <w:tcPr>
            <w:tcW w:w="1519" w:type="dxa"/>
          </w:tcPr>
          <w:p w14:paraId="569935A0" w14:textId="238C5B6B" w:rsidR="00C4557D" w:rsidRPr="00DC5CE1" w:rsidRDefault="00C4557D" w:rsidP="00C4557D">
            <w:pPr>
              <w:spacing w:before="120" w:after="120"/>
            </w:pPr>
            <w:r w:rsidRPr="00025CC9">
              <w:t>Samsung</w:t>
            </w:r>
          </w:p>
        </w:tc>
        <w:tc>
          <w:tcPr>
            <w:tcW w:w="6517" w:type="dxa"/>
          </w:tcPr>
          <w:p w14:paraId="4EAB14BD" w14:textId="2F012ADB" w:rsidR="00C4557D" w:rsidRDefault="00C4557D" w:rsidP="00C4557D">
            <w:pPr>
              <w:spacing w:before="120" w:after="120"/>
            </w:pPr>
            <w:r w:rsidRPr="00661DC6">
              <w:t>Draft big CR on test requirements for multiple PRACH transmission in TS 38.141-1</w:t>
            </w:r>
          </w:p>
        </w:tc>
      </w:tr>
    </w:tbl>
    <w:p w14:paraId="2780D498" w14:textId="77777777" w:rsidR="00E50AB6" w:rsidRPr="00F8692F" w:rsidRDefault="00E50AB6" w:rsidP="00E50AB6">
      <w:pPr>
        <w:pStyle w:val="2"/>
      </w:pPr>
      <w:r>
        <w:t>Open issues</w:t>
      </w:r>
    </w:p>
    <w:p w14:paraId="14688118" w14:textId="0D72CB92" w:rsidR="00E50AB6" w:rsidRPr="003E1E08" w:rsidRDefault="00E50AB6" w:rsidP="00E50AB6">
      <w:pPr>
        <w:snapToGrid w:val="0"/>
        <w:spacing w:before="60" w:after="60"/>
        <w:rPr>
          <w:b/>
          <w:u w:val="single"/>
        </w:rPr>
      </w:pPr>
      <w:r w:rsidRPr="00A11C1A">
        <w:rPr>
          <w:b/>
          <w:u w:val="single"/>
          <w:lang w:eastAsia="ko-KR"/>
        </w:rPr>
        <w:t xml:space="preserve">Issue </w:t>
      </w:r>
      <w:r>
        <w:rPr>
          <w:b/>
          <w:u w:val="single"/>
          <w:lang w:eastAsia="ko-KR"/>
        </w:rPr>
        <w:t>2</w:t>
      </w:r>
      <w:r w:rsidRPr="00A11C1A">
        <w:rPr>
          <w:b/>
          <w:u w:val="single"/>
          <w:lang w:eastAsia="ko-KR"/>
        </w:rPr>
        <w:t>-</w:t>
      </w:r>
      <w:r>
        <w:rPr>
          <w:b/>
          <w:u w:val="single"/>
          <w:lang w:eastAsia="ko-KR"/>
        </w:rPr>
        <w:t>1</w:t>
      </w:r>
      <w:r w:rsidRPr="00A11C1A">
        <w:rPr>
          <w:b/>
          <w:u w:val="single"/>
          <w:lang w:eastAsia="ko-KR"/>
        </w:rPr>
        <w:t xml:space="preserve">: </w:t>
      </w:r>
      <w:r>
        <w:rPr>
          <w:b/>
          <w:u w:val="single"/>
          <w:lang w:eastAsia="ko-KR"/>
        </w:rPr>
        <w:t>Draft CR review</w:t>
      </w:r>
    </w:p>
    <w:p w14:paraId="082D4034" w14:textId="3C351037" w:rsidR="00E50AB6" w:rsidRPr="00492A46" w:rsidRDefault="00E50AB6" w:rsidP="00E50AB6">
      <w:pPr>
        <w:pStyle w:val="aff8"/>
        <w:numPr>
          <w:ilvl w:val="0"/>
          <w:numId w:val="1"/>
        </w:numPr>
        <w:overflowPunct/>
        <w:autoSpaceDE/>
        <w:autoSpaceDN/>
        <w:adjustRightInd/>
        <w:snapToGrid w:val="0"/>
        <w:spacing w:before="60" w:after="60"/>
        <w:ind w:left="284" w:firstLineChars="0" w:hanging="284"/>
        <w:textAlignment w:val="auto"/>
        <w:rPr>
          <w:b/>
          <w:u w:val="single"/>
        </w:rPr>
      </w:pPr>
      <w:r>
        <w:rPr>
          <w:rFonts w:eastAsia="宋体"/>
          <w:lang w:eastAsia="zh-CN"/>
        </w:rPr>
        <w:t xml:space="preserve">Companies to provide comments and response under e-mail thread </w:t>
      </w:r>
      <w:r w:rsidRPr="00E50AB6">
        <w:rPr>
          <w:rFonts w:eastAsia="宋体"/>
          <w:lang w:eastAsia="zh-CN"/>
        </w:rPr>
        <w:t>[110bis][326] NR_cov_enh2_demod</w:t>
      </w:r>
      <w:bookmarkStart w:id="7" w:name="_GoBack"/>
      <w:bookmarkEnd w:id="7"/>
      <w:r>
        <w:rPr>
          <w:rFonts w:eastAsia="宋体"/>
          <w:lang w:eastAsia="zh-CN"/>
        </w:rPr>
        <w:t xml:space="preserve"> – draft CR review.</w:t>
      </w:r>
    </w:p>
    <w:p w14:paraId="5965C642" w14:textId="77777777" w:rsidR="00B96040" w:rsidRPr="00E50AB6" w:rsidRDefault="00B96040" w:rsidP="00AA434F">
      <w:pPr>
        <w:rPr>
          <w:lang w:eastAsia="zh-CN"/>
        </w:rPr>
      </w:pPr>
    </w:p>
    <w:sectPr w:rsidR="00B96040" w:rsidRPr="00E50AB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D1861" w14:textId="77777777" w:rsidR="009E0017" w:rsidRDefault="009E0017">
      <w:r>
        <w:separator/>
      </w:r>
    </w:p>
  </w:endnote>
  <w:endnote w:type="continuationSeparator" w:id="0">
    <w:p w14:paraId="6446ECB9" w14:textId="77777777" w:rsidR="009E0017" w:rsidRDefault="009E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C9EB9" w14:textId="77777777" w:rsidR="009E0017" w:rsidRDefault="009E0017">
      <w:r>
        <w:separator/>
      </w:r>
    </w:p>
  </w:footnote>
  <w:footnote w:type="continuationSeparator" w:id="0">
    <w:p w14:paraId="590D3A88" w14:textId="77777777" w:rsidR="009E0017" w:rsidRDefault="009E0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F553B71"/>
    <w:multiLevelType w:val="hybridMultilevel"/>
    <w:tmpl w:val="2E689E78"/>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4" w15:restartNumberingAfterBreak="0">
    <w:nsid w:val="4F8150EB"/>
    <w:multiLevelType w:val="hybridMultilevel"/>
    <w:tmpl w:val="0C489C3C"/>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5" w15:restartNumberingAfterBreak="0">
    <w:nsid w:val="50BF7FC9"/>
    <w:multiLevelType w:val="hybridMultilevel"/>
    <w:tmpl w:val="21D09740"/>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1FC581F"/>
    <w:multiLevelType w:val="hybridMultilevel"/>
    <w:tmpl w:val="A4CCA5C0"/>
    <w:lvl w:ilvl="0" w:tplc="A16670EE">
      <w:numFmt w:val="bullet"/>
      <w:lvlText w:val="-"/>
      <w:lvlJc w:val="left"/>
      <w:pPr>
        <w:ind w:left="420" w:hanging="420"/>
      </w:pPr>
      <w:rPr>
        <w:rFonts w:ascii="Times New Roman" w:eastAsia="宋体"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AAF043BA">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1"/>
  </w:num>
  <w:num w:numId="4">
    <w:abstractNumId w:val="0"/>
  </w:num>
  <w:num w:numId="5">
    <w:abstractNumId w:val="3"/>
  </w:num>
  <w:num w:numId="6">
    <w:abstractNumId w:val="1"/>
  </w:num>
  <w:num w:numId="7">
    <w:abstractNumId w:val="1"/>
  </w:num>
  <w:num w:numId="8">
    <w:abstractNumId w:val="4"/>
  </w:num>
  <w:num w:numId="9">
    <w:abstractNumId w:val="5"/>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043A0"/>
    <w:rsid w:val="00007D95"/>
    <w:rsid w:val="00020C56"/>
    <w:rsid w:val="000229D8"/>
    <w:rsid w:val="00026ACC"/>
    <w:rsid w:val="000304B8"/>
    <w:rsid w:val="00030AB9"/>
    <w:rsid w:val="0003171D"/>
    <w:rsid w:val="00031C1D"/>
    <w:rsid w:val="00033679"/>
    <w:rsid w:val="00035C50"/>
    <w:rsid w:val="000457A1"/>
    <w:rsid w:val="00050001"/>
    <w:rsid w:val="00051327"/>
    <w:rsid w:val="00052041"/>
    <w:rsid w:val="0005326A"/>
    <w:rsid w:val="000569CE"/>
    <w:rsid w:val="0006081A"/>
    <w:rsid w:val="0006266D"/>
    <w:rsid w:val="00065506"/>
    <w:rsid w:val="0007382E"/>
    <w:rsid w:val="00076373"/>
    <w:rsid w:val="000766E1"/>
    <w:rsid w:val="00077FF6"/>
    <w:rsid w:val="00080D82"/>
    <w:rsid w:val="00081692"/>
    <w:rsid w:val="00082C46"/>
    <w:rsid w:val="00085A0E"/>
    <w:rsid w:val="0008621E"/>
    <w:rsid w:val="00087548"/>
    <w:rsid w:val="00092097"/>
    <w:rsid w:val="00092BC3"/>
    <w:rsid w:val="00093E7E"/>
    <w:rsid w:val="00095909"/>
    <w:rsid w:val="000A1830"/>
    <w:rsid w:val="000A210A"/>
    <w:rsid w:val="000A4121"/>
    <w:rsid w:val="000A4AA3"/>
    <w:rsid w:val="000A550E"/>
    <w:rsid w:val="000B0960"/>
    <w:rsid w:val="000B1A55"/>
    <w:rsid w:val="000B20BB"/>
    <w:rsid w:val="000B2EF6"/>
    <w:rsid w:val="000B2FA6"/>
    <w:rsid w:val="000B4AA0"/>
    <w:rsid w:val="000C2553"/>
    <w:rsid w:val="000C29AC"/>
    <w:rsid w:val="000C37A7"/>
    <w:rsid w:val="000C38C3"/>
    <w:rsid w:val="000C4549"/>
    <w:rsid w:val="000D09FD"/>
    <w:rsid w:val="000D19DE"/>
    <w:rsid w:val="000D44FB"/>
    <w:rsid w:val="000D574B"/>
    <w:rsid w:val="000D6CFC"/>
    <w:rsid w:val="000E537B"/>
    <w:rsid w:val="000E57D0"/>
    <w:rsid w:val="000E7858"/>
    <w:rsid w:val="000F39CA"/>
    <w:rsid w:val="000F62E9"/>
    <w:rsid w:val="00107927"/>
    <w:rsid w:val="00110E26"/>
    <w:rsid w:val="00111321"/>
    <w:rsid w:val="0011242F"/>
    <w:rsid w:val="001128E7"/>
    <w:rsid w:val="001160A5"/>
    <w:rsid w:val="00116317"/>
    <w:rsid w:val="00117BD6"/>
    <w:rsid w:val="001206C2"/>
    <w:rsid w:val="00121978"/>
    <w:rsid w:val="00123422"/>
    <w:rsid w:val="00124B6A"/>
    <w:rsid w:val="00130462"/>
    <w:rsid w:val="00136D4C"/>
    <w:rsid w:val="00142538"/>
    <w:rsid w:val="00142BB9"/>
    <w:rsid w:val="00144F96"/>
    <w:rsid w:val="00147A00"/>
    <w:rsid w:val="00151EAC"/>
    <w:rsid w:val="00152833"/>
    <w:rsid w:val="00153528"/>
    <w:rsid w:val="00154E68"/>
    <w:rsid w:val="00161BB9"/>
    <w:rsid w:val="00162548"/>
    <w:rsid w:val="0016506F"/>
    <w:rsid w:val="00172183"/>
    <w:rsid w:val="001751AB"/>
    <w:rsid w:val="00175A3F"/>
    <w:rsid w:val="00176289"/>
    <w:rsid w:val="00180E09"/>
    <w:rsid w:val="00183D4C"/>
    <w:rsid w:val="00183F6D"/>
    <w:rsid w:val="0018670E"/>
    <w:rsid w:val="0019219A"/>
    <w:rsid w:val="00194174"/>
    <w:rsid w:val="00195077"/>
    <w:rsid w:val="001A033F"/>
    <w:rsid w:val="001A08AA"/>
    <w:rsid w:val="001A59CB"/>
    <w:rsid w:val="001B7991"/>
    <w:rsid w:val="001C1409"/>
    <w:rsid w:val="001C1785"/>
    <w:rsid w:val="001C2445"/>
    <w:rsid w:val="001C2AE6"/>
    <w:rsid w:val="001C4A89"/>
    <w:rsid w:val="001C6177"/>
    <w:rsid w:val="001D0363"/>
    <w:rsid w:val="001D12B4"/>
    <w:rsid w:val="001D1B07"/>
    <w:rsid w:val="001D7D94"/>
    <w:rsid w:val="001E0A28"/>
    <w:rsid w:val="001E4218"/>
    <w:rsid w:val="001E6C4D"/>
    <w:rsid w:val="001E7018"/>
    <w:rsid w:val="001F0B20"/>
    <w:rsid w:val="001F0C28"/>
    <w:rsid w:val="002008E8"/>
    <w:rsid w:val="00200A62"/>
    <w:rsid w:val="00203740"/>
    <w:rsid w:val="00203A20"/>
    <w:rsid w:val="00204374"/>
    <w:rsid w:val="00211EB1"/>
    <w:rsid w:val="00211F59"/>
    <w:rsid w:val="002138EA"/>
    <w:rsid w:val="002139EA"/>
    <w:rsid w:val="00213F84"/>
    <w:rsid w:val="00214FBD"/>
    <w:rsid w:val="00221E08"/>
    <w:rsid w:val="00222897"/>
    <w:rsid w:val="00222B0C"/>
    <w:rsid w:val="0022448C"/>
    <w:rsid w:val="00235394"/>
    <w:rsid w:val="00235577"/>
    <w:rsid w:val="002369FC"/>
    <w:rsid w:val="002371B2"/>
    <w:rsid w:val="00237AA0"/>
    <w:rsid w:val="002435CA"/>
    <w:rsid w:val="0024469F"/>
    <w:rsid w:val="00250B5B"/>
    <w:rsid w:val="00252DB8"/>
    <w:rsid w:val="002531BB"/>
    <w:rsid w:val="002537BC"/>
    <w:rsid w:val="00255C58"/>
    <w:rsid w:val="00260AF0"/>
    <w:rsid w:val="00260EC7"/>
    <w:rsid w:val="00261539"/>
    <w:rsid w:val="0026179F"/>
    <w:rsid w:val="00262B28"/>
    <w:rsid w:val="0026599A"/>
    <w:rsid w:val="002666AE"/>
    <w:rsid w:val="00274E1A"/>
    <w:rsid w:val="00274E25"/>
    <w:rsid w:val="002775B1"/>
    <w:rsid w:val="002775B9"/>
    <w:rsid w:val="002811C4"/>
    <w:rsid w:val="00282213"/>
    <w:rsid w:val="00284016"/>
    <w:rsid w:val="002858BF"/>
    <w:rsid w:val="002939AF"/>
    <w:rsid w:val="00294491"/>
    <w:rsid w:val="00294BDE"/>
    <w:rsid w:val="002A0BA6"/>
    <w:rsid w:val="002A0CED"/>
    <w:rsid w:val="002A4CD0"/>
    <w:rsid w:val="002A7DA6"/>
    <w:rsid w:val="002B1720"/>
    <w:rsid w:val="002B516C"/>
    <w:rsid w:val="002B5E1D"/>
    <w:rsid w:val="002B60C1"/>
    <w:rsid w:val="002C4B52"/>
    <w:rsid w:val="002C502A"/>
    <w:rsid w:val="002D03E5"/>
    <w:rsid w:val="002D21B6"/>
    <w:rsid w:val="002D36EB"/>
    <w:rsid w:val="002D6BDF"/>
    <w:rsid w:val="002E2CE9"/>
    <w:rsid w:val="002E3BF7"/>
    <w:rsid w:val="002E403E"/>
    <w:rsid w:val="002E4C74"/>
    <w:rsid w:val="002F158C"/>
    <w:rsid w:val="002F4093"/>
    <w:rsid w:val="002F5636"/>
    <w:rsid w:val="0030186A"/>
    <w:rsid w:val="003022A5"/>
    <w:rsid w:val="00305B35"/>
    <w:rsid w:val="00307E51"/>
    <w:rsid w:val="00311363"/>
    <w:rsid w:val="00315867"/>
    <w:rsid w:val="00321150"/>
    <w:rsid w:val="003230C7"/>
    <w:rsid w:val="003260D7"/>
    <w:rsid w:val="0033052D"/>
    <w:rsid w:val="0033548F"/>
    <w:rsid w:val="00336697"/>
    <w:rsid w:val="003418CB"/>
    <w:rsid w:val="00355873"/>
    <w:rsid w:val="0035660F"/>
    <w:rsid w:val="00357122"/>
    <w:rsid w:val="003628B9"/>
    <w:rsid w:val="00362D8F"/>
    <w:rsid w:val="00367724"/>
    <w:rsid w:val="003710BA"/>
    <w:rsid w:val="003770F6"/>
    <w:rsid w:val="00383E37"/>
    <w:rsid w:val="00386E30"/>
    <w:rsid w:val="00393042"/>
    <w:rsid w:val="003942CC"/>
    <w:rsid w:val="00394AD5"/>
    <w:rsid w:val="003951BB"/>
    <w:rsid w:val="0039642D"/>
    <w:rsid w:val="003A2B9E"/>
    <w:rsid w:val="003A2E40"/>
    <w:rsid w:val="003A6B5E"/>
    <w:rsid w:val="003B0158"/>
    <w:rsid w:val="003B3D70"/>
    <w:rsid w:val="003B40B6"/>
    <w:rsid w:val="003B492C"/>
    <w:rsid w:val="003B56DB"/>
    <w:rsid w:val="003B755E"/>
    <w:rsid w:val="003C05E0"/>
    <w:rsid w:val="003C228E"/>
    <w:rsid w:val="003C51E7"/>
    <w:rsid w:val="003C6893"/>
    <w:rsid w:val="003C6DE2"/>
    <w:rsid w:val="003D11C4"/>
    <w:rsid w:val="003D19BF"/>
    <w:rsid w:val="003D1EFD"/>
    <w:rsid w:val="003D28BF"/>
    <w:rsid w:val="003D4215"/>
    <w:rsid w:val="003D4C47"/>
    <w:rsid w:val="003D7719"/>
    <w:rsid w:val="003E0C35"/>
    <w:rsid w:val="003E40EE"/>
    <w:rsid w:val="003F1C1B"/>
    <w:rsid w:val="003F3A2F"/>
    <w:rsid w:val="00401144"/>
    <w:rsid w:val="00404831"/>
    <w:rsid w:val="0040765E"/>
    <w:rsid w:val="00407661"/>
    <w:rsid w:val="00410314"/>
    <w:rsid w:val="00412063"/>
    <w:rsid w:val="00412EB1"/>
    <w:rsid w:val="00413DDE"/>
    <w:rsid w:val="00414118"/>
    <w:rsid w:val="00416084"/>
    <w:rsid w:val="00416713"/>
    <w:rsid w:val="00423D47"/>
    <w:rsid w:val="00424F8C"/>
    <w:rsid w:val="00426275"/>
    <w:rsid w:val="004271BA"/>
    <w:rsid w:val="00430497"/>
    <w:rsid w:val="00430EA5"/>
    <w:rsid w:val="00431B71"/>
    <w:rsid w:val="00434DC1"/>
    <w:rsid w:val="004350F4"/>
    <w:rsid w:val="004412A0"/>
    <w:rsid w:val="004414B4"/>
    <w:rsid w:val="00442337"/>
    <w:rsid w:val="00445CDC"/>
    <w:rsid w:val="00446408"/>
    <w:rsid w:val="00450F27"/>
    <w:rsid w:val="004510E5"/>
    <w:rsid w:val="00456A75"/>
    <w:rsid w:val="00461E39"/>
    <w:rsid w:val="00462D3A"/>
    <w:rsid w:val="00463521"/>
    <w:rsid w:val="00463703"/>
    <w:rsid w:val="00464765"/>
    <w:rsid w:val="00471125"/>
    <w:rsid w:val="00471FF5"/>
    <w:rsid w:val="00473FC9"/>
    <w:rsid w:val="0047437A"/>
    <w:rsid w:val="00480E42"/>
    <w:rsid w:val="00484C5D"/>
    <w:rsid w:val="004850BA"/>
    <w:rsid w:val="0048543E"/>
    <w:rsid w:val="004868C1"/>
    <w:rsid w:val="0048750F"/>
    <w:rsid w:val="004A17E9"/>
    <w:rsid w:val="004A495F"/>
    <w:rsid w:val="004A7544"/>
    <w:rsid w:val="004B17E3"/>
    <w:rsid w:val="004B1E19"/>
    <w:rsid w:val="004B6B0F"/>
    <w:rsid w:val="004C35C9"/>
    <w:rsid w:val="004C4A0A"/>
    <w:rsid w:val="004C54E5"/>
    <w:rsid w:val="004C7DC8"/>
    <w:rsid w:val="004D0F69"/>
    <w:rsid w:val="004D21B0"/>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22C"/>
    <w:rsid w:val="00507687"/>
    <w:rsid w:val="00507944"/>
    <w:rsid w:val="005117A9"/>
    <w:rsid w:val="00511F57"/>
    <w:rsid w:val="00513192"/>
    <w:rsid w:val="00513877"/>
    <w:rsid w:val="00515CBE"/>
    <w:rsid w:val="00515E2B"/>
    <w:rsid w:val="00522A7E"/>
    <w:rsid w:val="00522F20"/>
    <w:rsid w:val="00523C29"/>
    <w:rsid w:val="005267A6"/>
    <w:rsid w:val="005308DB"/>
    <w:rsid w:val="00530A2E"/>
    <w:rsid w:val="00530FBE"/>
    <w:rsid w:val="00533159"/>
    <w:rsid w:val="005339DB"/>
    <w:rsid w:val="00534C89"/>
    <w:rsid w:val="00541573"/>
    <w:rsid w:val="0054348A"/>
    <w:rsid w:val="005503D9"/>
    <w:rsid w:val="005637D1"/>
    <w:rsid w:val="00571777"/>
    <w:rsid w:val="00571A37"/>
    <w:rsid w:val="00573284"/>
    <w:rsid w:val="00580FF5"/>
    <w:rsid w:val="005848A0"/>
    <w:rsid w:val="0058519C"/>
    <w:rsid w:val="0059149A"/>
    <w:rsid w:val="005956EE"/>
    <w:rsid w:val="005A083E"/>
    <w:rsid w:val="005A6226"/>
    <w:rsid w:val="005B308C"/>
    <w:rsid w:val="005B4802"/>
    <w:rsid w:val="005B72DA"/>
    <w:rsid w:val="005B7BB4"/>
    <w:rsid w:val="005C1EA6"/>
    <w:rsid w:val="005D0B99"/>
    <w:rsid w:val="005D0E03"/>
    <w:rsid w:val="005D233B"/>
    <w:rsid w:val="005D308E"/>
    <w:rsid w:val="005D3A48"/>
    <w:rsid w:val="005D6F4D"/>
    <w:rsid w:val="005D7AF8"/>
    <w:rsid w:val="005E17BF"/>
    <w:rsid w:val="005E366A"/>
    <w:rsid w:val="005F1286"/>
    <w:rsid w:val="005F2145"/>
    <w:rsid w:val="006016E1"/>
    <w:rsid w:val="00602D27"/>
    <w:rsid w:val="006144A1"/>
    <w:rsid w:val="00615EBB"/>
    <w:rsid w:val="00616096"/>
    <w:rsid w:val="006160A2"/>
    <w:rsid w:val="006302AA"/>
    <w:rsid w:val="00630EB0"/>
    <w:rsid w:val="00634E76"/>
    <w:rsid w:val="006363BD"/>
    <w:rsid w:val="0064040C"/>
    <w:rsid w:val="006412DC"/>
    <w:rsid w:val="006418C7"/>
    <w:rsid w:val="00642BC6"/>
    <w:rsid w:val="006433DF"/>
    <w:rsid w:val="00644790"/>
    <w:rsid w:val="006501AF"/>
    <w:rsid w:val="00650921"/>
    <w:rsid w:val="00650DDE"/>
    <w:rsid w:val="006528D1"/>
    <w:rsid w:val="00653BCF"/>
    <w:rsid w:val="0065505B"/>
    <w:rsid w:val="006670AC"/>
    <w:rsid w:val="00672307"/>
    <w:rsid w:val="00680182"/>
    <w:rsid w:val="006808C6"/>
    <w:rsid w:val="00682668"/>
    <w:rsid w:val="00682DF7"/>
    <w:rsid w:val="006830B4"/>
    <w:rsid w:val="00685066"/>
    <w:rsid w:val="00692A68"/>
    <w:rsid w:val="00695D85"/>
    <w:rsid w:val="00697434"/>
    <w:rsid w:val="006A05FB"/>
    <w:rsid w:val="006A30A2"/>
    <w:rsid w:val="006A4EAD"/>
    <w:rsid w:val="006A6D23"/>
    <w:rsid w:val="006B25DE"/>
    <w:rsid w:val="006B4319"/>
    <w:rsid w:val="006C1C3B"/>
    <w:rsid w:val="006C360E"/>
    <w:rsid w:val="006C4E43"/>
    <w:rsid w:val="006C643E"/>
    <w:rsid w:val="006D2932"/>
    <w:rsid w:val="006D3671"/>
    <w:rsid w:val="006D4176"/>
    <w:rsid w:val="006E0A73"/>
    <w:rsid w:val="006E0FEE"/>
    <w:rsid w:val="006E31E3"/>
    <w:rsid w:val="006E6C11"/>
    <w:rsid w:val="006F1609"/>
    <w:rsid w:val="006F7C0C"/>
    <w:rsid w:val="00700755"/>
    <w:rsid w:val="0070646B"/>
    <w:rsid w:val="00712092"/>
    <w:rsid w:val="007130A2"/>
    <w:rsid w:val="00715463"/>
    <w:rsid w:val="007160B1"/>
    <w:rsid w:val="00724855"/>
    <w:rsid w:val="00730655"/>
    <w:rsid w:val="00731354"/>
    <w:rsid w:val="00731D77"/>
    <w:rsid w:val="00732360"/>
    <w:rsid w:val="0073390A"/>
    <w:rsid w:val="00734E64"/>
    <w:rsid w:val="00736B37"/>
    <w:rsid w:val="00740A35"/>
    <w:rsid w:val="00743F53"/>
    <w:rsid w:val="007520B4"/>
    <w:rsid w:val="007655D5"/>
    <w:rsid w:val="0077057F"/>
    <w:rsid w:val="007763C1"/>
    <w:rsid w:val="00777E82"/>
    <w:rsid w:val="00781359"/>
    <w:rsid w:val="00786490"/>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7A4"/>
    <w:rsid w:val="007E7062"/>
    <w:rsid w:val="007F0E1E"/>
    <w:rsid w:val="007F29A7"/>
    <w:rsid w:val="007F533F"/>
    <w:rsid w:val="008004B4"/>
    <w:rsid w:val="00805BE8"/>
    <w:rsid w:val="00816078"/>
    <w:rsid w:val="008177E3"/>
    <w:rsid w:val="00823AA9"/>
    <w:rsid w:val="008255B9"/>
    <w:rsid w:val="00825CD8"/>
    <w:rsid w:val="00827324"/>
    <w:rsid w:val="008355EA"/>
    <w:rsid w:val="00837458"/>
    <w:rsid w:val="00837AAE"/>
    <w:rsid w:val="00837E13"/>
    <w:rsid w:val="008415BC"/>
    <w:rsid w:val="008429AD"/>
    <w:rsid w:val="008429DB"/>
    <w:rsid w:val="00842BD9"/>
    <w:rsid w:val="0084563D"/>
    <w:rsid w:val="00845F26"/>
    <w:rsid w:val="00850C75"/>
    <w:rsid w:val="00850E39"/>
    <w:rsid w:val="0085477A"/>
    <w:rsid w:val="00855107"/>
    <w:rsid w:val="00855173"/>
    <w:rsid w:val="008557D9"/>
    <w:rsid w:val="00855BF7"/>
    <w:rsid w:val="00856214"/>
    <w:rsid w:val="00862089"/>
    <w:rsid w:val="00862587"/>
    <w:rsid w:val="00864D8E"/>
    <w:rsid w:val="00866D5B"/>
    <w:rsid w:val="00866FF5"/>
    <w:rsid w:val="00870F0C"/>
    <w:rsid w:val="00873066"/>
    <w:rsid w:val="0087332D"/>
    <w:rsid w:val="00873E1F"/>
    <w:rsid w:val="0087460C"/>
    <w:rsid w:val="00874C16"/>
    <w:rsid w:val="00886D1F"/>
    <w:rsid w:val="00891EE1"/>
    <w:rsid w:val="00893987"/>
    <w:rsid w:val="008963EF"/>
    <w:rsid w:val="0089688E"/>
    <w:rsid w:val="008A1FBE"/>
    <w:rsid w:val="008B3194"/>
    <w:rsid w:val="008B5AE7"/>
    <w:rsid w:val="008C1335"/>
    <w:rsid w:val="008C2B6A"/>
    <w:rsid w:val="008C60E9"/>
    <w:rsid w:val="008D1B7C"/>
    <w:rsid w:val="008D6657"/>
    <w:rsid w:val="008E1F60"/>
    <w:rsid w:val="008E307E"/>
    <w:rsid w:val="008F332C"/>
    <w:rsid w:val="008F4DD1"/>
    <w:rsid w:val="008F6056"/>
    <w:rsid w:val="0090063D"/>
    <w:rsid w:val="00902C07"/>
    <w:rsid w:val="00905804"/>
    <w:rsid w:val="009101E2"/>
    <w:rsid w:val="00915D73"/>
    <w:rsid w:val="00916077"/>
    <w:rsid w:val="009170A2"/>
    <w:rsid w:val="009208A6"/>
    <w:rsid w:val="00924514"/>
    <w:rsid w:val="00924C43"/>
    <w:rsid w:val="00927316"/>
    <w:rsid w:val="0093133D"/>
    <w:rsid w:val="0093276D"/>
    <w:rsid w:val="00933D12"/>
    <w:rsid w:val="00937065"/>
    <w:rsid w:val="00940285"/>
    <w:rsid w:val="009415B0"/>
    <w:rsid w:val="00947E7E"/>
    <w:rsid w:val="0095015E"/>
    <w:rsid w:val="009508B9"/>
    <w:rsid w:val="0095139A"/>
    <w:rsid w:val="00953E16"/>
    <w:rsid w:val="009542AC"/>
    <w:rsid w:val="00961BB2"/>
    <w:rsid w:val="00962108"/>
    <w:rsid w:val="009638D6"/>
    <w:rsid w:val="0097408E"/>
    <w:rsid w:val="00974BB2"/>
    <w:rsid w:val="00974FA7"/>
    <w:rsid w:val="009756E5"/>
    <w:rsid w:val="00975BCF"/>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C5733"/>
    <w:rsid w:val="009D2FF2"/>
    <w:rsid w:val="009D3226"/>
    <w:rsid w:val="009D3385"/>
    <w:rsid w:val="009D4AB8"/>
    <w:rsid w:val="009D62A4"/>
    <w:rsid w:val="009D793C"/>
    <w:rsid w:val="009E0017"/>
    <w:rsid w:val="009E0306"/>
    <w:rsid w:val="009E16A9"/>
    <w:rsid w:val="009E375F"/>
    <w:rsid w:val="009E3867"/>
    <w:rsid w:val="009E39D4"/>
    <w:rsid w:val="009E433B"/>
    <w:rsid w:val="009E5401"/>
    <w:rsid w:val="009E5840"/>
    <w:rsid w:val="009E786A"/>
    <w:rsid w:val="00A0758F"/>
    <w:rsid w:val="00A075C1"/>
    <w:rsid w:val="00A11C1A"/>
    <w:rsid w:val="00A1570A"/>
    <w:rsid w:val="00A17866"/>
    <w:rsid w:val="00A2022D"/>
    <w:rsid w:val="00A211B4"/>
    <w:rsid w:val="00A223CF"/>
    <w:rsid w:val="00A22E43"/>
    <w:rsid w:val="00A258F3"/>
    <w:rsid w:val="00A27716"/>
    <w:rsid w:val="00A32D02"/>
    <w:rsid w:val="00A33DDF"/>
    <w:rsid w:val="00A34547"/>
    <w:rsid w:val="00A376B7"/>
    <w:rsid w:val="00A37FE3"/>
    <w:rsid w:val="00A41BF5"/>
    <w:rsid w:val="00A44778"/>
    <w:rsid w:val="00A469E7"/>
    <w:rsid w:val="00A5738F"/>
    <w:rsid w:val="00A604A4"/>
    <w:rsid w:val="00A61B7D"/>
    <w:rsid w:val="00A6605B"/>
    <w:rsid w:val="00A66ADC"/>
    <w:rsid w:val="00A7147D"/>
    <w:rsid w:val="00A73C5B"/>
    <w:rsid w:val="00A73D4E"/>
    <w:rsid w:val="00A75544"/>
    <w:rsid w:val="00A81B15"/>
    <w:rsid w:val="00A832DE"/>
    <w:rsid w:val="00A837FF"/>
    <w:rsid w:val="00A84052"/>
    <w:rsid w:val="00A84CD6"/>
    <w:rsid w:val="00A84DC8"/>
    <w:rsid w:val="00A85BE2"/>
    <w:rsid w:val="00A85DBC"/>
    <w:rsid w:val="00A87FEB"/>
    <w:rsid w:val="00A9070E"/>
    <w:rsid w:val="00A93F9F"/>
    <w:rsid w:val="00A9420E"/>
    <w:rsid w:val="00A97648"/>
    <w:rsid w:val="00AA1CFD"/>
    <w:rsid w:val="00AA2239"/>
    <w:rsid w:val="00AA33D2"/>
    <w:rsid w:val="00AA434F"/>
    <w:rsid w:val="00AA7A78"/>
    <w:rsid w:val="00AB0C57"/>
    <w:rsid w:val="00AB1195"/>
    <w:rsid w:val="00AB1739"/>
    <w:rsid w:val="00AB4182"/>
    <w:rsid w:val="00AB6935"/>
    <w:rsid w:val="00AC27DB"/>
    <w:rsid w:val="00AC6D6B"/>
    <w:rsid w:val="00AD0DA6"/>
    <w:rsid w:val="00AD2840"/>
    <w:rsid w:val="00AD7736"/>
    <w:rsid w:val="00AD7E6F"/>
    <w:rsid w:val="00AE10CE"/>
    <w:rsid w:val="00AE70D4"/>
    <w:rsid w:val="00AE7868"/>
    <w:rsid w:val="00AF0407"/>
    <w:rsid w:val="00AF049B"/>
    <w:rsid w:val="00AF4D8B"/>
    <w:rsid w:val="00AF7A32"/>
    <w:rsid w:val="00B0188C"/>
    <w:rsid w:val="00B067CA"/>
    <w:rsid w:val="00B12B26"/>
    <w:rsid w:val="00B15402"/>
    <w:rsid w:val="00B163F8"/>
    <w:rsid w:val="00B23736"/>
    <w:rsid w:val="00B2472D"/>
    <w:rsid w:val="00B24CA0"/>
    <w:rsid w:val="00B24D5E"/>
    <w:rsid w:val="00B2549F"/>
    <w:rsid w:val="00B37CFE"/>
    <w:rsid w:val="00B4108D"/>
    <w:rsid w:val="00B42A8D"/>
    <w:rsid w:val="00B4325C"/>
    <w:rsid w:val="00B51C62"/>
    <w:rsid w:val="00B57265"/>
    <w:rsid w:val="00B633AE"/>
    <w:rsid w:val="00B665D2"/>
    <w:rsid w:val="00B6737C"/>
    <w:rsid w:val="00B710CC"/>
    <w:rsid w:val="00B7214D"/>
    <w:rsid w:val="00B74372"/>
    <w:rsid w:val="00B7506F"/>
    <w:rsid w:val="00B75525"/>
    <w:rsid w:val="00B7584A"/>
    <w:rsid w:val="00B80283"/>
    <w:rsid w:val="00B8095F"/>
    <w:rsid w:val="00B80B0C"/>
    <w:rsid w:val="00B80B11"/>
    <w:rsid w:val="00B8142B"/>
    <w:rsid w:val="00B82204"/>
    <w:rsid w:val="00B831AE"/>
    <w:rsid w:val="00B83C94"/>
    <w:rsid w:val="00B8446C"/>
    <w:rsid w:val="00B87725"/>
    <w:rsid w:val="00B96040"/>
    <w:rsid w:val="00BA259A"/>
    <w:rsid w:val="00BA259C"/>
    <w:rsid w:val="00BA29D3"/>
    <w:rsid w:val="00BA307F"/>
    <w:rsid w:val="00BA5280"/>
    <w:rsid w:val="00BB0E11"/>
    <w:rsid w:val="00BB14F1"/>
    <w:rsid w:val="00BB572E"/>
    <w:rsid w:val="00BB74FD"/>
    <w:rsid w:val="00BC146C"/>
    <w:rsid w:val="00BC1496"/>
    <w:rsid w:val="00BC5982"/>
    <w:rsid w:val="00BC60BF"/>
    <w:rsid w:val="00BD28BF"/>
    <w:rsid w:val="00BD2D12"/>
    <w:rsid w:val="00BD6404"/>
    <w:rsid w:val="00BE33AE"/>
    <w:rsid w:val="00BF046F"/>
    <w:rsid w:val="00C01D50"/>
    <w:rsid w:val="00C056DC"/>
    <w:rsid w:val="00C1329B"/>
    <w:rsid w:val="00C14608"/>
    <w:rsid w:val="00C15579"/>
    <w:rsid w:val="00C1572F"/>
    <w:rsid w:val="00C24C05"/>
    <w:rsid w:val="00C24D2F"/>
    <w:rsid w:val="00C253B1"/>
    <w:rsid w:val="00C26222"/>
    <w:rsid w:val="00C31283"/>
    <w:rsid w:val="00C33C48"/>
    <w:rsid w:val="00C340E5"/>
    <w:rsid w:val="00C35AA7"/>
    <w:rsid w:val="00C3745D"/>
    <w:rsid w:val="00C404C3"/>
    <w:rsid w:val="00C43791"/>
    <w:rsid w:val="00C43BA1"/>
    <w:rsid w:val="00C43DAB"/>
    <w:rsid w:val="00C4557D"/>
    <w:rsid w:val="00C47F08"/>
    <w:rsid w:val="00C514A6"/>
    <w:rsid w:val="00C56DB3"/>
    <w:rsid w:val="00C5739F"/>
    <w:rsid w:val="00C57CF0"/>
    <w:rsid w:val="00C63557"/>
    <w:rsid w:val="00C649BD"/>
    <w:rsid w:val="00C65891"/>
    <w:rsid w:val="00C66AC9"/>
    <w:rsid w:val="00C67341"/>
    <w:rsid w:val="00C7008A"/>
    <w:rsid w:val="00C70230"/>
    <w:rsid w:val="00C724D3"/>
    <w:rsid w:val="00C72951"/>
    <w:rsid w:val="00C74ED0"/>
    <w:rsid w:val="00C77DD9"/>
    <w:rsid w:val="00C83BE6"/>
    <w:rsid w:val="00C85354"/>
    <w:rsid w:val="00C86ABA"/>
    <w:rsid w:val="00C943F3"/>
    <w:rsid w:val="00C97124"/>
    <w:rsid w:val="00CA08C6"/>
    <w:rsid w:val="00CA0A77"/>
    <w:rsid w:val="00CA2729"/>
    <w:rsid w:val="00CA3057"/>
    <w:rsid w:val="00CA3FD2"/>
    <w:rsid w:val="00CA45F8"/>
    <w:rsid w:val="00CA7B35"/>
    <w:rsid w:val="00CB0305"/>
    <w:rsid w:val="00CB28A9"/>
    <w:rsid w:val="00CB2CD7"/>
    <w:rsid w:val="00CB33C7"/>
    <w:rsid w:val="00CB6DA7"/>
    <w:rsid w:val="00CB7E4C"/>
    <w:rsid w:val="00CC076B"/>
    <w:rsid w:val="00CC25B4"/>
    <w:rsid w:val="00CC5F88"/>
    <w:rsid w:val="00CC69C8"/>
    <w:rsid w:val="00CC77A2"/>
    <w:rsid w:val="00CD307E"/>
    <w:rsid w:val="00CD629F"/>
    <w:rsid w:val="00CD6A1B"/>
    <w:rsid w:val="00CE0A7F"/>
    <w:rsid w:val="00CE1718"/>
    <w:rsid w:val="00CE1E5D"/>
    <w:rsid w:val="00CF4156"/>
    <w:rsid w:val="00D0036C"/>
    <w:rsid w:val="00D01A80"/>
    <w:rsid w:val="00D03D00"/>
    <w:rsid w:val="00D053A9"/>
    <w:rsid w:val="00D05C30"/>
    <w:rsid w:val="00D10052"/>
    <w:rsid w:val="00D11359"/>
    <w:rsid w:val="00D15760"/>
    <w:rsid w:val="00D2402E"/>
    <w:rsid w:val="00D30B0E"/>
    <w:rsid w:val="00D3188C"/>
    <w:rsid w:val="00D3468D"/>
    <w:rsid w:val="00D35F9B"/>
    <w:rsid w:val="00D36B69"/>
    <w:rsid w:val="00D371F1"/>
    <w:rsid w:val="00D408DD"/>
    <w:rsid w:val="00D45D72"/>
    <w:rsid w:val="00D520E4"/>
    <w:rsid w:val="00D533B6"/>
    <w:rsid w:val="00D53A38"/>
    <w:rsid w:val="00D54A4E"/>
    <w:rsid w:val="00D575DD"/>
    <w:rsid w:val="00D57DFA"/>
    <w:rsid w:val="00D67FCF"/>
    <w:rsid w:val="00D709CE"/>
    <w:rsid w:val="00D71F73"/>
    <w:rsid w:val="00D72696"/>
    <w:rsid w:val="00D80786"/>
    <w:rsid w:val="00D81CAB"/>
    <w:rsid w:val="00D8576F"/>
    <w:rsid w:val="00D8677F"/>
    <w:rsid w:val="00D92818"/>
    <w:rsid w:val="00D93A36"/>
    <w:rsid w:val="00D955D3"/>
    <w:rsid w:val="00D97F0C"/>
    <w:rsid w:val="00DA3A86"/>
    <w:rsid w:val="00DA67F4"/>
    <w:rsid w:val="00DC2217"/>
    <w:rsid w:val="00DC2500"/>
    <w:rsid w:val="00DC4F72"/>
    <w:rsid w:val="00DC5CE1"/>
    <w:rsid w:val="00DC6E51"/>
    <w:rsid w:val="00DC77DC"/>
    <w:rsid w:val="00DD0453"/>
    <w:rsid w:val="00DD0C2C"/>
    <w:rsid w:val="00DD15B7"/>
    <w:rsid w:val="00DD19DE"/>
    <w:rsid w:val="00DD28BC"/>
    <w:rsid w:val="00DD2E12"/>
    <w:rsid w:val="00DD5009"/>
    <w:rsid w:val="00DE31F0"/>
    <w:rsid w:val="00DE3C42"/>
    <w:rsid w:val="00DE3D1C"/>
    <w:rsid w:val="00DE4A46"/>
    <w:rsid w:val="00DE7AFD"/>
    <w:rsid w:val="00DF11DA"/>
    <w:rsid w:val="00E01C41"/>
    <w:rsid w:val="00E0227D"/>
    <w:rsid w:val="00E04B84"/>
    <w:rsid w:val="00E06466"/>
    <w:rsid w:val="00E06835"/>
    <w:rsid w:val="00E06FDA"/>
    <w:rsid w:val="00E160A5"/>
    <w:rsid w:val="00E1713D"/>
    <w:rsid w:val="00E20113"/>
    <w:rsid w:val="00E20A43"/>
    <w:rsid w:val="00E23898"/>
    <w:rsid w:val="00E319F1"/>
    <w:rsid w:val="00E33CD2"/>
    <w:rsid w:val="00E40E90"/>
    <w:rsid w:val="00E45C7E"/>
    <w:rsid w:val="00E50AB6"/>
    <w:rsid w:val="00E52739"/>
    <w:rsid w:val="00E531EB"/>
    <w:rsid w:val="00E54874"/>
    <w:rsid w:val="00E54B6F"/>
    <w:rsid w:val="00E55ACA"/>
    <w:rsid w:val="00E57B74"/>
    <w:rsid w:val="00E60F0B"/>
    <w:rsid w:val="00E60F3C"/>
    <w:rsid w:val="00E65BC6"/>
    <w:rsid w:val="00E661FF"/>
    <w:rsid w:val="00E66A13"/>
    <w:rsid w:val="00E726EB"/>
    <w:rsid w:val="00E72CF1"/>
    <w:rsid w:val="00E80B52"/>
    <w:rsid w:val="00E824C3"/>
    <w:rsid w:val="00E82902"/>
    <w:rsid w:val="00E840B3"/>
    <w:rsid w:val="00E84D10"/>
    <w:rsid w:val="00E8629F"/>
    <w:rsid w:val="00E91008"/>
    <w:rsid w:val="00E9374E"/>
    <w:rsid w:val="00E94F54"/>
    <w:rsid w:val="00E96AE8"/>
    <w:rsid w:val="00E97AD5"/>
    <w:rsid w:val="00EA1111"/>
    <w:rsid w:val="00EA3B4F"/>
    <w:rsid w:val="00EA3C24"/>
    <w:rsid w:val="00EA73DF"/>
    <w:rsid w:val="00EB09A3"/>
    <w:rsid w:val="00EB61AE"/>
    <w:rsid w:val="00EC0317"/>
    <w:rsid w:val="00EC322D"/>
    <w:rsid w:val="00ED383A"/>
    <w:rsid w:val="00EE1080"/>
    <w:rsid w:val="00EE1CFA"/>
    <w:rsid w:val="00EF1EC5"/>
    <w:rsid w:val="00EF373D"/>
    <w:rsid w:val="00EF4C88"/>
    <w:rsid w:val="00EF4D14"/>
    <w:rsid w:val="00EF55EB"/>
    <w:rsid w:val="00F00DCC"/>
    <w:rsid w:val="00F0156F"/>
    <w:rsid w:val="00F053CD"/>
    <w:rsid w:val="00F05AC8"/>
    <w:rsid w:val="00F07167"/>
    <w:rsid w:val="00F072D8"/>
    <w:rsid w:val="00F07CE0"/>
    <w:rsid w:val="00F115F5"/>
    <w:rsid w:val="00F13D05"/>
    <w:rsid w:val="00F1679D"/>
    <w:rsid w:val="00F1682C"/>
    <w:rsid w:val="00F20B91"/>
    <w:rsid w:val="00F21139"/>
    <w:rsid w:val="00F22ABC"/>
    <w:rsid w:val="00F24321"/>
    <w:rsid w:val="00F24B8B"/>
    <w:rsid w:val="00F26D80"/>
    <w:rsid w:val="00F30D2E"/>
    <w:rsid w:val="00F34AC3"/>
    <w:rsid w:val="00F35516"/>
    <w:rsid w:val="00F35790"/>
    <w:rsid w:val="00F4136D"/>
    <w:rsid w:val="00F4212E"/>
    <w:rsid w:val="00F42C20"/>
    <w:rsid w:val="00F43E34"/>
    <w:rsid w:val="00F53053"/>
    <w:rsid w:val="00F53FE2"/>
    <w:rsid w:val="00F56209"/>
    <w:rsid w:val="00F575FF"/>
    <w:rsid w:val="00F618EF"/>
    <w:rsid w:val="00F65582"/>
    <w:rsid w:val="00F66E75"/>
    <w:rsid w:val="00F77EB0"/>
    <w:rsid w:val="00F87CDD"/>
    <w:rsid w:val="00F933F0"/>
    <w:rsid w:val="00F937A3"/>
    <w:rsid w:val="00F94715"/>
    <w:rsid w:val="00F96A3D"/>
    <w:rsid w:val="00FA4718"/>
    <w:rsid w:val="00FA4D33"/>
    <w:rsid w:val="00FA5848"/>
    <w:rsid w:val="00FA6899"/>
    <w:rsid w:val="00FA7F3D"/>
    <w:rsid w:val="00FB38D8"/>
    <w:rsid w:val="00FC051F"/>
    <w:rsid w:val="00FC06FF"/>
    <w:rsid w:val="00FC23C8"/>
    <w:rsid w:val="00FC3877"/>
    <w:rsid w:val="00FC45F4"/>
    <w:rsid w:val="00FC5F43"/>
    <w:rsid w:val="00FC69B4"/>
    <w:rsid w:val="00FD0694"/>
    <w:rsid w:val="00FD25BE"/>
    <w:rsid w:val="00FD2E70"/>
    <w:rsid w:val="00FD7AA7"/>
    <w:rsid w:val="00FF1FCB"/>
    <w:rsid w:val="00FF52D4"/>
    <w:rsid w:val="00FF672D"/>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落11,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12">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character" w:customStyle="1" w:styleId="ProposalChar">
    <w:name w:val="Proposal Char"/>
    <w:basedOn w:val="a0"/>
    <w:link w:val="Proposal"/>
    <w:locked/>
    <w:rsid w:val="00262B28"/>
    <w:rPr>
      <w:rFonts w:ascii="Arial" w:eastAsiaTheme="minorHAnsi" w:hAnsi="Arial" w:cs="Arial"/>
      <w:b/>
      <w:bCs/>
    </w:rPr>
  </w:style>
  <w:style w:type="paragraph" w:customStyle="1" w:styleId="Proposal">
    <w:name w:val="Proposal"/>
    <w:basedOn w:val="af5"/>
    <w:link w:val="ProposalChar"/>
    <w:qFormat/>
    <w:rsid w:val="00262B28"/>
    <w:pPr>
      <w:tabs>
        <w:tab w:val="left" w:pos="1701"/>
      </w:tabs>
      <w:spacing w:after="120" w:line="256" w:lineRule="auto"/>
      <w:ind w:left="1701" w:hanging="1701"/>
      <w:jc w:val="both"/>
    </w:pPr>
    <w:rPr>
      <w:rFonts w:ascii="Arial" w:eastAsiaTheme="minorHAnsi"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157679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65468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0213876">
      <w:bodyDiv w:val="1"/>
      <w:marLeft w:val="0"/>
      <w:marRight w:val="0"/>
      <w:marTop w:val="0"/>
      <w:marBottom w:val="0"/>
      <w:divBdr>
        <w:top w:val="none" w:sz="0" w:space="0" w:color="auto"/>
        <w:left w:val="none" w:sz="0" w:space="0" w:color="auto"/>
        <w:bottom w:val="none" w:sz="0" w:space="0" w:color="auto"/>
        <w:right w:val="none" w:sz="0" w:space="0" w:color="auto"/>
      </w:divBdr>
    </w:div>
    <w:div w:id="302273970">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5280751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413432077">
      <w:bodyDiv w:val="1"/>
      <w:marLeft w:val="0"/>
      <w:marRight w:val="0"/>
      <w:marTop w:val="0"/>
      <w:marBottom w:val="0"/>
      <w:divBdr>
        <w:top w:val="none" w:sz="0" w:space="0" w:color="auto"/>
        <w:left w:val="none" w:sz="0" w:space="0" w:color="auto"/>
        <w:bottom w:val="none" w:sz="0" w:space="0" w:color="auto"/>
        <w:right w:val="none" w:sz="0" w:space="0" w:color="auto"/>
      </w:divBdr>
    </w:div>
    <w:div w:id="421797114">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45154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99871840">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013493">
      <w:bodyDiv w:val="1"/>
      <w:marLeft w:val="0"/>
      <w:marRight w:val="0"/>
      <w:marTop w:val="0"/>
      <w:marBottom w:val="0"/>
      <w:divBdr>
        <w:top w:val="none" w:sz="0" w:space="0" w:color="auto"/>
        <w:left w:val="none" w:sz="0" w:space="0" w:color="auto"/>
        <w:bottom w:val="none" w:sz="0" w:space="0" w:color="auto"/>
        <w:right w:val="none" w:sz="0" w:space="0" w:color="auto"/>
      </w:divBdr>
    </w:div>
    <w:div w:id="7405609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000573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4434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7711409">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613778256">
      <w:bodyDiv w:val="1"/>
      <w:marLeft w:val="0"/>
      <w:marRight w:val="0"/>
      <w:marTop w:val="0"/>
      <w:marBottom w:val="0"/>
      <w:divBdr>
        <w:top w:val="none" w:sz="0" w:space="0" w:color="auto"/>
        <w:left w:val="none" w:sz="0" w:space="0" w:color="auto"/>
        <w:bottom w:val="none" w:sz="0" w:space="0" w:color="auto"/>
        <w:right w:val="none" w:sz="0" w:space="0" w:color="auto"/>
      </w:divBdr>
    </w:div>
    <w:div w:id="1684551747">
      <w:bodyDiv w:val="1"/>
      <w:marLeft w:val="0"/>
      <w:marRight w:val="0"/>
      <w:marTop w:val="0"/>
      <w:marBottom w:val="0"/>
      <w:divBdr>
        <w:top w:val="none" w:sz="0" w:space="0" w:color="auto"/>
        <w:left w:val="none" w:sz="0" w:space="0" w:color="auto"/>
        <w:bottom w:val="none" w:sz="0" w:space="0" w:color="auto"/>
        <w:right w:val="none" w:sz="0" w:space="0" w:color="auto"/>
      </w:divBdr>
    </w:div>
    <w:div w:id="17105666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290159">
      <w:bodyDiv w:val="1"/>
      <w:marLeft w:val="0"/>
      <w:marRight w:val="0"/>
      <w:marTop w:val="0"/>
      <w:marBottom w:val="0"/>
      <w:divBdr>
        <w:top w:val="none" w:sz="0" w:space="0" w:color="auto"/>
        <w:left w:val="none" w:sz="0" w:space="0" w:color="auto"/>
        <w:bottom w:val="none" w:sz="0" w:space="0" w:color="auto"/>
        <w:right w:val="none" w:sz="0" w:space="0" w:color="auto"/>
      </w:divBdr>
    </w:div>
    <w:div w:id="1942950076">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8024803">
      <w:bodyDiv w:val="1"/>
      <w:marLeft w:val="0"/>
      <w:marRight w:val="0"/>
      <w:marTop w:val="0"/>
      <w:marBottom w:val="0"/>
      <w:divBdr>
        <w:top w:val="none" w:sz="0" w:space="0" w:color="auto"/>
        <w:left w:val="none" w:sz="0" w:space="0" w:color="auto"/>
        <w:bottom w:val="none" w:sz="0" w:space="0" w:color="auto"/>
        <w:right w:val="none" w:sz="0" w:space="0" w:color="auto"/>
      </w:divBdr>
    </w:div>
    <w:div w:id="20970874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7B0B7-0FA4-4D21-83A1-5824CF03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562</TotalTime>
  <Pages>11</Pages>
  <Words>2986</Words>
  <Characters>17025</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19972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Jingzhou Wu - China Telecom</cp:lastModifiedBy>
  <cp:revision>17</cp:revision>
  <cp:lastPrinted>2019-04-25T01:09:00Z</cp:lastPrinted>
  <dcterms:created xsi:type="dcterms:W3CDTF">2023-11-06T06:22:00Z</dcterms:created>
  <dcterms:modified xsi:type="dcterms:W3CDTF">2024-04-11T07:57:00Z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1684226384</vt:lpwstr>
  </property>
</Properties>
</file>