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EF757" w14:textId="50B4C01D" w:rsidR="00EC5688" w:rsidRPr="005A29C8" w:rsidRDefault="00EC5688" w:rsidP="00EC568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w:t>
      </w:r>
      <w:r w:rsidR="008535AC">
        <w:rPr>
          <w:rFonts w:ascii="Arial" w:eastAsia="SimSun" w:hAnsi="Arial" w:cs="Times New Roman"/>
          <w:b/>
          <w:bCs/>
          <w:sz w:val="24"/>
          <w:szCs w:val="24"/>
          <w:lang w:val="en-GB"/>
        </w:rPr>
        <w:t>bis</w:t>
      </w:r>
      <w:r w:rsidRPr="005A29C8">
        <w:rPr>
          <w:lang w:val="en-GB"/>
        </w:rPr>
        <w:tab/>
      </w:r>
      <w:r w:rsidRPr="0069096B">
        <w:rPr>
          <w:rFonts w:ascii="Arial" w:eastAsia="SimSun" w:hAnsi="Arial" w:cs="Times New Roman"/>
          <w:b/>
          <w:bCs/>
          <w:sz w:val="24"/>
          <w:szCs w:val="24"/>
          <w:lang w:val="en-GB" w:eastAsia="ja-JP"/>
        </w:rPr>
        <w:t>R4-</w:t>
      </w:r>
      <w:r w:rsidRPr="00782DDE">
        <w:rPr>
          <w:rFonts w:ascii="Arial" w:eastAsia="SimSun" w:hAnsi="Arial" w:cs="Times New Roman"/>
          <w:b/>
          <w:bCs/>
          <w:sz w:val="24"/>
          <w:szCs w:val="24"/>
          <w:lang w:val="en-GB" w:eastAsia="zh-CN"/>
        </w:rPr>
        <w:t>240</w:t>
      </w:r>
      <w:r w:rsidR="00782DDE" w:rsidRPr="00782DDE">
        <w:rPr>
          <w:rFonts w:ascii="Arial" w:eastAsia="SimSun" w:hAnsi="Arial" w:cs="Times New Roman"/>
          <w:b/>
          <w:bCs/>
          <w:sz w:val="24"/>
          <w:szCs w:val="24"/>
          <w:lang w:val="en-GB" w:eastAsia="zh-CN"/>
        </w:rPr>
        <w:t>5811</w:t>
      </w:r>
    </w:p>
    <w:bookmarkEnd w:id="0"/>
    <w:bookmarkEnd w:id="1"/>
    <w:p w14:paraId="6AD2EC48" w14:textId="5DD78567" w:rsidR="00372155" w:rsidRPr="006D409C" w:rsidRDefault="00372155" w:rsidP="0E844572">
      <w:pPr>
        <w:pStyle w:val="Header"/>
        <w:tabs>
          <w:tab w:val="right" w:pos="9781"/>
          <w:tab w:val="right" w:pos="13323"/>
        </w:tabs>
        <w:spacing w:before="60" w:after="60"/>
        <w:outlineLvl w:val="0"/>
        <w:rPr>
          <w:rFonts w:ascii="Arial" w:eastAsia="SimSun" w:hAnsi="Arial" w:cs="Arial"/>
          <w:b/>
          <w:bCs/>
          <w:sz w:val="24"/>
          <w:szCs w:val="24"/>
          <w:lang w:eastAsia="zh-CN"/>
        </w:rPr>
      </w:pPr>
      <w:r w:rsidRPr="0E844572">
        <w:rPr>
          <w:rFonts w:ascii="Arial" w:eastAsia="SimSun" w:hAnsi="Arial" w:cs="Arial"/>
          <w:b/>
          <w:bCs/>
          <w:sz w:val="24"/>
          <w:szCs w:val="24"/>
          <w:lang w:eastAsia="zh-CN"/>
        </w:rPr>
        <w:t xml:space="preserve">Changsha, China, </w:t>
      </w:r>
      <w:r w:rsidR="767F077F" w:rsidRPr="0E844572">
        <w:rPr>
          <w:rFonts w:ascii="Arial" w:eastAsia="SimSun" w:hAnsi="Arial" w:cs="Arial"/>
          <w:b/>
          <w:bCs/>
          <w:sz w:val="24"/>
          <w:szCs w:val="24"/>
          <w:lang w:eastAsia="zh-CN"/>
        </w:rPr>
        <w:t xml:space="preserve">April </w:t>
      </w:r>
      <w:r w:rsidRPr="0E844572">
        <w:rPr>
          <w:rFonts w:ascii="Arial" w:eastAsia="SimSun" w:hAnsi="Arial" w:cs="Arial"/>
          <w:b/>
          <w:bCs/>
          <w:sz w:val="24"/>
          <w:szCs w:val="24"/>
          <w:lang w:eastAsia="zh-CN"/>
        </w:rPr>
        <w:t>15</w:t>
      </w:r>
      <w:r w:rsidRPr="0E844572">
        <w:rPr>
          <w:rFonts w:ascii="Arial" w:eastAsia="SimSun" w:hAnsi="Arial" w:cs="Arial"/>
          <w:b/>
          <w:bCs/>
          <w:sz w:val="24"/>
          <w:szCs w:val="24"/>
          <w:vertAlign w:val="superscript"/>
          <w:lang w:eastAsia="zh-CN"/>
        </w:rPr>
        <w:t>th</w:t>
      </w:r>
      <w:r w:rsidRPr="0E844572">
        <w:rPr>
          <w:rFonts w:ascii="Arial" w:eastAsia="SimSun" w:hAnsi="Arial" w:cs="Arial"/>
          <w:b/>
          <w:bCs/>
          <w:sz w:val="24"/>
          <w:szCs w:val="24"/>
          <w:lang w:eastAsia="zh-CN"/>
        </w:rPr>
        <w:t xml:space="preserve"> – 19</w:t>
      </w:r>
      <w:r w:rsidRPr="0E844572">
        <w:rPr>
          <w:rFonts w:ascii="Arial" w:eastAsia="SimSun" w:hAnsi="Arial" w:cs="Arial"/>
          <w:b/>
          <w:bCs/>
          <w:sz w:val="24"/>
          <w:szCs w:val="24"/>
          <w:vertAlign w:val="superscript"/>
          <w:lang w:eastAsia="zh-CN"/>
        </w:rPr>
        <w:t>th</w:t>
      </w:r>
      <w:r w:rsidRPr="0E844572">
        <w:rPr>
          <w:rFonts w:ascii="Arial" w:eastAsia="SimSun" w:hAnsi="Arial" w:cs="Arial"/>
          <w:b/>
          <w:bCs/>
          <w:sz w:val="24"/>
          <w:szCs w:val="24"/>
          <w:lang w:eastAsia="zh-CN"/>
        </w:rPr>
        <w:t>, 2024</w:t>
      </w:r>
    </w:p>
    <w:p w14:paraId="0BD5844F" w14:textId="77777777" w:rsidR="00A91717" w:rsidRPr="00EF698B" w:rsidRDefault="00A91717" w:rsidP="00A9171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418EBD" w14:textId="2CE95480" w:rsidR="00A91717" w:rsidRPr="00EF698B" w:rsidRDefault="00A91717" w:rsidP="0E844572">
      <w:pPr>
        <w:tabs>
          <w:tab w:val="left" w:pos="1985"/>
        </w:tabs>
        <w:ind w:left="1985" w:hanging="1985"/>
        <w:rPr>
          <w:rFonts w:ascii="Arial" w:eastAsia="Calibri" w:hAnsi="Arial" w:cs="Arial"/>
          <w:b/>
          <w:bCs/>
          <w:sz w:val="24"/>
          <w:szCs w:val="24"/>
        </w:rPr>
      </w:pPr>
      <w:r w:rsidRPr="0E844572">
        <w:rPr>
          <w:rFonts w:ascii="Arial" w:eastAsia="Calibri" w:hAnsi="Arial" w:cs="Arial"/>
          <w:b/>
          <w:bCs/>
          <w:sz w:val="24"/>
          <w:szCs w:val="24"/>
        </w:rPr>
        <w:t>Source:</w:t>
      </w:r>
      <w:r>
        <w:tab/>
      </w:r>
      <w:r w:rsidRPr="0E844572">
        <w:rPr>
          <w:rFonts w:ascii="Arial" w:eastAsia="Calibri" w:hAnsi="Arial" w:cs="Arial"/>
          <w:b/>
          <w:bCs/>
          <w:sz w:val="24"/>
          <w:szCs w:val="24"/>
        </w:rPr>
        <w:t>Nokia</w:t>
      </w:r>
    </w:p>
    <w:p w14:paraId="030D9971" w14:textId="61E6B9BF" w:rsidR="00A91717" w:rsidRPr="00EF698B" w:rsidRDefault="00A91717" w:rsidP="00A91717">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012705">
        <w:rPr>
          <w:rFonts w:ascii="Arial" w:eastAsia="Calibri" w:hAnsi="Arial" w:cs="Arial"/>
          <w:b/>
          <w:bCs/>
          <w:sz w:val="24"/>
          <w:szCs w:val="24"/>
        </w:rPr>
        <w:t>R</w:t>
      </w:r>
      <w:r w:rsidRPr="58E7A656">
        <w:rPr>
          <w:rFonts w:ascii="Arial" w:eastAsia="Calibri" w:hAnsi="Arial" w:cs="Arial"/>
          <w:b/>
          <w:bCs/>
          <w:sz w:val="24"/>
          <w:szCs w:val="24"/>
        </w:rPr>
        <w:t xml:space="preserve">RM </w:t>
      </w:r>
      <w:r w:rsidR="00973BAE">
        <w:rPr>
          <w:rFonts w:ascii="Arial" w:eastAsia="Calibri" w:hAnsi="Arial" w:cs="Arial"/>
          <w:b/>
          <w:bCs/>
          <w:sz w:val="24"/>
          <w:szCs w:val="24"/>
        </w:rPr>
        <w:t>Performance</w:t>
      </w:r>
      <w:r w:rsidRPr="58E7A656">
        <w:rPr>
          <w:rFonts w:ascii="Arial" w:eastAsia="Calibri" w:hAnsi="Arial" w:cs="Arial"/>
          <w:b/>
          <w:bCs/>
          <w:sz w:val="24"/>
          <w:szCs w:val="24"/>
        </w:rPr>
        <w:t xml:space="preserve"> </w:t>
      </w:r>
      <w:r>
        <w:rPr>
          <w:rFonts w:ascii="Arial" w:eastAsia="Calibri" w:hAnsi="Arial" w:cs="Arial"/>
          <w:b/>
          <w:bCs/>
          <w:sz w:val="24"/>
          <w:szCs w:val="24"/>
        </w:rPr>
        <w:t>R</w:t>
      </w:r>
      <w:r w:rsidRPr="58E7A656">
        <w:rPr>
          <w:rFonts w:ascii="Arial" w:eastAsia="Calibri" w:hAnsi="Arial" w:cs="Arial"/>
          <w:b/>
          <w:bCs/>
          <w:sz w:val="24"/>
          <w:szCs w:val="24"/>
        </w:rPr>
        <w:t xml:space="preserve">equirements </w:t>
      </w:r>
      <w:r>
        <w:rPr>
          <w:rFonts w:ascii="Arial" w:eastAsia="Calibri" w:hAnsi="Arial" w:cs="Arial"/>
          <w:b/>
          <w:bCs/>
          <w:sz w:val="24"/>
          <w:szCs w:val="24"/>
        </w:rPr>
        <w:t>for</w:t>
      </w:r>
      <w:r w:rsidRPr="58E7A656">
        <w:rPr>
          <w:rFonts w:ascii="Arial" w:eastAsia="Calibri" w:hAnsi="Arial" w:cs="Arial"/>
          <w:b/>
          <w:bCs/>
          <w:sz w:val="24"/>
          <w:szCs w:val="24"/>
        </w:rPr>
        <w:t xml:space="preserve"> </w:t>
      </w:r>
      <w:r>
        <w:rPr>
          <w:rFonts w:ascii="Arial" w:eastAsia="Calibri" w:hAnsi="Arial" w:cs="Arial"/>
          <w:b/>
          <w:bCs/>
          <w:sz w:val="24"/>
          <w:szCs w:val="24"/>
        </w:rPr>
        <w:t xml:space="preserve">LPHAP </w:t>
      </w:r>
    </w:p>
    <w:p w14:paraId="3BC4410B" w14:textId="07F7A602" w:rsidR="00A91717" w:rsidRPr="00EF698B" w:rsidRDefault="00A91717" w:rsidP="00A91717">
      <w:pPr>
        <w:tabs>
          <w:tab w:val="left" w:pos="1985"/>
        </w:tabs>
        <w:spacing w:after="120" w:line="240" w:lineRule="auto"/>
        <w:rPr>
          <w:rFonts w:ascii="Arial" w:eastAsia="MS Mincho" w:hAnsi="Arial" w:cs="Arial"/>
          <w:b/>
          <w:bCs/>
          <w:sz w:val="24"/>
          <w:szCs w:val="24"/>
        </w:rPr>
      </w:pPr>
      <w:r w:rsidRPr="70A65004">
        <w:rPr>
          <w:rFonts w:ascii="Arial" w:eastAsia="MS Mincho" w:hAnsi="Arial" w:cs="Arial"/>
          <w:b/>
          <w:bCs/>
          <w:sz w:val="24"/>
          <w:szCs w:val="24"/>
        </w:rPr>
        <w:t>Agenda item:</w:t>
      </w:r>
      <w:r>
        <w:tab/>
      </w:r>
      <w:r w:rsidR="00E52344">
        <w:rPr>
          <w:rFonts w:ascii="Arial" w:eastAsia="MS Mincho" w:hAnsi="Arial" w:cs="Arial"/>
          <w:b/>
          <w:bCs/>
          <w:sz w:val="24"/>
          <w:szCs w:val="24"/>
        </w:rPr>
        <w:t>6.12.3.2</w:t>
      </w:r>
    </w:p>
    <w:p w14:paraId="7300174A" w14:textId="77777777" w:rsidR="00A91717" w:rsidRPr="00EF698B" w:rsidRDefault="00A91717" w:rsidP="00A91717">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EF698B" w:rsidRDefault="00841BCD" w:rsidP="003E1EFE">
      <w:pPr>
        <w:pStyle w:val="RAN4H1"/>
        <w:rPr>
          <w:lang w:val="en-US"/>
        </w:rPr>
      </w:pPr>
      <w:r w:rsidRPr="00EF698B">
        <w:rPr>
          <w:lang w:val="en-US"/>
        </w:rPr>
        <w:t>Intro</w:t>
      </w:r>
      <w:r w:rsidRPr="00EF698B">
        <w:rPr>
          <w:rStyle w:val="RAN4H1Char"/>
          <w:lang w:val="en-US"/>
        </w:rPr>
        <w:t>ductio</w:t>
      </w:r>
      <w:r w:rsidRPr="00EF698B">
        <w:rPr>
          <w:lang w:val="en-US"/>
        </w:rPr>
        <w:t>n</w:t>
      </w:r>
    </w:p>
    <w:p w14:paraId="72D85322" w14:textId="1D0AC7C1" w:rsidR="00997114" w:rsidRDefault="00496DF7" w:rsidP="00496DF7">
      <w:r>
        <w:t xml:space="preserve">The Rel-18 </w:t>
      </w:r>
      <w:r w:rsidR="00424609">
        <w:t>W</w:t>
      </w:r>
      <w:r>
        <w:t xml:space="preserve">ID [1] </w:t>
      </w:r>
      <w:r w:rsidR="00424609">
        <w:t xml:space="preserve">for NR positioning </w:t>
      </w:r>
      <w:r w:rsidR="00394502">
        <w:t xml:space="preserve">includes the </w:t>
      </w:r>
      <w:r w:rsidR="00424609">
        <w:t>enhancements</w:t>
      </w:r>
      <w:r w:rsidR="00394502">
        <w:t xml:space="preserve"> for LPHAP. </w:t>
      </w:r>
      <w:r w:rsidR="000929FD" w:rsidRPr="000929FD">
        <w:t>The WID depicts the RAN4 work related to this accuracy improvement technology.</w:t>
      </w:r>
      <w:r w:rsidR="000929FD">
        <w:t xml:space="preserve"> </w:t>
      </w:r>
      <w:r w:rsidR="00997114">
        <w:t>The RAN4#110 meeting</w:t>
      </w:r>
      <w:r w:rsidR="00A96B47">
        <w:t xml:space="preserve"> [2]</w:t>
      </w:r>
      <w:r w:rsidR="00997114">
        <w:t xml:space="preserve"> has made the following agreements on RRM performance requirements for LPHAP.</w:t>
      </w:r>
    </w:p>
    <w:tbl>
      <w:tblPr>
        <w:tblStyle w:val="TableGrid"/>
        <w:tblW w:w="0" w:type="auto"/>
        <w:tblLook w:val="04A0" w:firstRow="1" w:lastRow="0" w:firstColumn="1" w:lastColumn="0" w:noHBand="0" w:noVBand="1"/>
      </w:tblPr>
      <w:tblGrid>
        <w:gridCol w:w="9617"/>
      </w:tblGrid>
      <w:tr w:rsidR="00997114" w14:paraId="5C5530E9" w14:textId="77777777" w:rsidTr="00997114">
        <w:tc>
          <w:tcPr>
            <w:tcW w:w="9617" w:type="dxa"/>
          </w:tcPr>
          <w:p w14:paraId="4B424378" w14:textId="77777777" w:rsidR="00997114" w:rsidRPr="0058686E" w:rsidRDefault="00997114" w:rsidP="00997114">
            <w:pPr>
              <w:rPr>
                <w:b/>
              </w:rPr>
            </w:pPr>
            <w:r w:rsidRPr="0058686E">
              <w:rPr>
                <w:b/>
              </w:rPr>
              <w:t xml:space="preserve">Issue 1-2-1: </w:t>
            </w:r>
            <w:r w:rsidRPr="00FD058E">
              <w:rPr>
                <w:b/>
              </w:rPr>
              <w:t>Accura</w:t>
            </w:r>
            <w:r>
              <w:rPr>
                <w:b/>
              </w:rPr>
              <w:t>c</w:t>
            </w:r>
            <w:r w:rsidRPr="00FD058E">
              <w:rPr>
                <w:b/>
              </w:rPr>
              <w:t>y requirements</w:t>
            </w:r>
          </w:p>
          <w:p w14:paraId="482330DA" w14:textId="77777777" w:rsidR="00997114" w:rsidRDefault="00997114" w:rsidP="00997114">
            <w:pPr>
              <w:pStyle w:val="ListParagraph"/>
              <w:numPr>
                <w:ilvl w:val="0"/>
                <w:numId w:val="8"/>
              </w:numPr>
              <w:spacing w:after="120"/>
              <w:ind w:left="720"/>
              <w:contextualSpacing w:val="0"/>
              <w:rPr>
                <w:rFonts w:eastAsia="SimSun"/>
                <w:color w:val="0070C0"/>
                <w:szCs w:val="24"/>
                <w:lang w:eastAsia="zh-CN"/>
              </w:rPr>
            </w:pPr>
            <w:r>
              <w:rPr>
                <w:rFonts w:eastAsia="SimSun"/>
                <w:color w:val="0070C0"/>
                <w:szCs w:val="24"/>
                <w:lang w:eastAsia="zh-CN"/>
              </w:rPr>
              <w:t>Agreements (from adhoc session)</w:t>
            </w:r>
          </w:p>
          <w:p w14:paraId="0A532FBC" w14:textId="77777777" w:rsidR="00997114" w:rsidRDefault="00997114" w:rsidP="00997114">
            <w:pPr>
              <w:pStyle w:val="ListParagraph"/>
              <w:numPr>
                <w:ilvl w:val="1"/>
                <w:numId w:val="8"/>
              </w:numPr>
              <w:overflowPunct w:val="0"/>
              <w:autoSpaceDE w:val="0"/>
              <w:autoSpaceDN w:val="0"/>
              <w:adjustRightInd w:val="0"/>
              <w:spacing w:after="180"/>
              <w:contextualSpacing w:val="0"/>
              <w:textAlignment w:val="baseline"/>
            </w:pPr>
            <w:r w:rsidRPr="00FD058E">
              <w:rPr>
                <w:lang w:eastAsia="ja-JP"/>
              </w:rPr>
              <w:t>Existing accuracy requirements are applicable for PRS measurement in INACTIVE with eDRX, and PRS measurement in IDLE.</w:t>
            </w:r>
          </w:p>
          <w:p w14:paraId="345AFC97" w14:textId="77777777" w:rsidR="00997114" w:rsidRDefault="00997114" w:rsidP="00997114">
            <w:pPr>
              <w:rPr>
                <w:b/>
              </w:rPr>
            </w:pPr>
            <w:bookmarkStart w:id="3" w:name="_Hlk160134315"/>
            <w:r w:rsidRPr="0058686E">
              <w:rPr>
                <w:b/>
              </w:rPr>
              <w:t>Issue 1-2-</w:t>
            </w:r>
            <w:r>
              <w:rPr>
                <w:b/>
              </w:rPr>
              <w:t>3</w:t>
            </w:r>
            <w:r w:rsidRPr="0058686E">
              <w:rPr>
                <w:b/>
              </w:rPr>
              <w:t xml:space="preserve">: </w:t>
            </w:r>
            <w:r w:rsidRPr="00D3309E">
              <w:rPr>
                <w:b/>
              </w:rPr>
              <w:t>RRM testing for other requirements</w:t>
            </w:r>
          </w:p>
          <w:bookmarkEnd w:id="3"/>
          <w:p w14:paraId="2198F6A9" w14:textId="77777777" w:rsidR="00997114" w:rsidRDefault="00997114" w:rsidP="00997114">
            <w:r>
              <w:t>REQ 1: RRM measurement (cell reselection)</w:t>
            </w:r>
          </w:p>
          <w:p w14:paraId="1277B18F" w14:textId="77777777" w:rsidR="00997114" w:rsidRPr="003D5490" w:rsidRDefault="00997114" w:rsidP="00997114">
            <w:pPr>
              <w:pStyle w:val="ListParagraph"/>
              <w:numPr>
                <w:ilvl w:val="0"/>
                <w:numId w:val="8"/>
              </w:numPr>
              <w:spacing w:after="120"/>
              <w:ind w:left="720"/>
              <w:contextualSpacing w:val="0"/>
              <w:rPr>
                <w:rFonts w:eastAsia="SimSun"/>
                <w:color w:val="0070C0"/>
                <w:szCs w:val="24"/>
                <w:lang w:eastAsia="zh-CN"/>
              </w:rPr>
            </w:pPr>
            <w:r w:rsidRPr="003D5490">
              <w:rPr>
                <w:color w:val="0070C0"/>
              </w:rPr>
              <w:t>Agreement</w:t>
            </w:r>
          </w:p>
          <w:p w14:paraId="3BD7AEAF" w14:textId="45FAE785" w:rsidR="00997114" w:rsidRDefault="00997114" w:rsidP="00997114">
            <w:pPr>
              <w:pStyle w:val="ListParagraph"/>
              <w:numPr>
                <w:ilvl w:val="1"/>
                <w:numId w:val="8"/>
              </w:numPr>
              <w:overflowPunct w:val="0"/>
              <w:autoSpaceDE w:val="0"/>
              <w:autoSpaceDN w:val="0"/>
              <w:adjustRightInd w:val="0"/>
              <w:spacing w:after="180"/>
              <w:contextualSpacing w:val="0"/>
              <w:textAlignment w:val="baseline"/>
            </w:pPr>
            <w:r w:rsidRPr="003D5490">
              <w:rPr>
                <w:rFonts w:eastAsia="SimSun"/>
              </w:rPr>
              <w:t xml:space="preserve">Define test cases for </w:t>
            </w:r>
            <w:r w:rsidRPr="003D5490">
              <w:t>RRM measurement (cell reselection)</w:t>
            </w:r>
            <w:r w:rsidRPr="003D5490">
              <w:rPr>
                <w:rFonts w:eastAsia="SimSun"/>
                <w:lang w:eastAsia="zh-CN"/>
              </w:rPr>
              <w:t xml:space="preserve"> in Case 2</w:t>
            </w:r>
          </w:p>
        </w:tc>
      </w:tr>
    </w:tbl>
    <w:p w14:paraId="2330C2A9" w14:textId="133946FF" w:rsidR="00424609" w:rsidRDefault="000929FD" w:rsidP="00496DF7">
      <w:r>
        <w:t xml:space="preserve">This contribution </w:t>
      </w:r>
      <w:r w:rsidR="00997114">
        <w:t xml:space="preserve">further </w:t>
      </w:r>
      <w:r>
        <w:t>investigates impacts to RRM performance requirements for NR positioning enhancements.</w:t>
      </w:r>
      <w:r w:rsidR="00424609">
        <w:t xml:space="preserve"> </w:t>
      </w:r>
    </w:p>
    <w:p w14:paraId="7572EEF3" w14:textId="77777777" w:rsidR="00050F0E" w:rsidRPr="00EF698B" w:rsidRDefault="00050F0E" w:rsidP="00050F0E">
      <w:pPr>
        <w:pStyle w:val="RAN4H1"/>
        <w:rPr>
          <w:lang w:val="en-US"/>
        </w:rPr>
      </w:pPr>
      <w:r w:rsidRPr="00EF698B">
        <w:rPr>
          <w:lang w:val="en-US"/>
        </w:rPr>
        <w:t>Discussion</w:t>
      </w:r>
    </w:p>
    <w:p w14:paraId="5545CB33" w14:textId="28B1CA67" w:rsidR="00050F0E" w:rsidRDefault="00DD35C8" w:rsidP="00050F0E">
      <w:r>
        <w:t>The i</w:t>
      </w:r>
      <w:r w:rsidR="00050F0E">
        <w:t xml:space="preserve">mpacts to RRM </w:t>
      </w:r>
      <w:r w:rsidR="000929FD">
        <w:t>performance</w:t>
      </w:r>
      <w:r w:rsidR="00050F0E">
        <w:t xml:space="preserve"> requirements for some of the above enhancements are discussed in this section.</w:t>
      </w:r>
    </w:p>
    <w:p w14:paraId="1262619E" w14:textId="6234B22E" w:rsidR="00997114" w:rsidRDefault="00997114" w:rsidP="00F0682F">
      <w:pPr>
        <w:pStyle w:val="RAN4H2"/>
      </w:pPr>
      <w:r>
        <w:t xml:space="preserve">RRM testing for PRS </w:t>
      </w:r>
      <w:r w:rsidR="007B5882">
        <w:t>measurements</w:t>
      </w:r>
    </w:p>
    <w:p w14:paraId="6B29E674" w14:textId="7F0A8426" w:rsidR="00A96B47" w:rsidRPr="00A96B47" w:rsidRDefault="00A96B47" w:rsidP="00A96B47">
      <w:r>
        <w:t xml:space="preserve">To discuss the test cases for PRS measurements, </w:t>
      </w:r>
      <w:r w:rsidR="007B5882">
        <w:t xml:space="preserve">the open issues </w:t>
      </w:r>
      <w:r>
        <w:t>[</w:t>
      </w:r>
      <w:r w:rsidR="001E225A">
        <w:t>2</w:t>
      </w:r>
      <w:r>
        <w:t>]</w:t>
      </w:r>
      <w:r w:rsidR="007B5882">
        <w:t xml:space="preserve"> are summarized. </w:t>
      </w:r>
    </w:p>
    <w:tbl>
      <w:tblPr>
        <w:tblStyle w:val="TableGrid"/>
        <w:tblW w:w="0" w:type="auto"/>
        <w:tblLook w:val="04A0" w:firstRow="1" w:lastRow="0" w:firstColumn="1" w:lastColumn="0" w:noHBand="0" w:noVBand="1"/>
      </w:tblPr>
      <w:tblGrid>
        <w:gridCol w:w="9617"/>
      </w:tblGrid>
      <w:tr w:rsidR="00997114" w14:paraId="290DCBC5" w14:textId="77777777" w:rsidTr="00997114">
        <w:tc>
          <w:tcPr>
            <w:tcW w:w="9617" w:type="dxa"/>
          </w:tcPr>
          <w:p w14:paraId="0289D62F" w14:textId="77777777" w:rsidR="00997114" w:rsidRDefault="00997114" w:rsidP="00997114">
            <w:pPr>
              <w:spacing w:after="6"/>
              <w:rPr>
                <w:lang w:eastAsia="ja-JP"/>
              </w:rPr>
            </w:pPr>
            <w:r>
              <w:rPr>
                <w:lang w:eastAsia="ja-JP"/>
              </w:rPr>
              <w:t>Question 1: whether to define test cases for measurement accuracy</w:t>
            </w:r>
          </w:p>
          <w:p w14:paraId="7CEA8011" w14:textId="77777777" w:rsidR="00997114" w:rsidRPr="007B0DC3" w:rsidRDefault="00997114" w:rsidP="00997114">
            <w:pPr>
              <w:pStyle w:val="ListParagraph"/>
              <w:numPr>
                <w:ilvl w:val="0"/>
                <w:numId w:val="8"/>
              </w:numPr>
              <w:spacing w:after="6"/>
              <w:ind w:left="720"/>
              <w:contextualSpacing w:val="0"/>
              <w:rPr>
                <w:color w:val="0070C0"/>
              </w:rPr>
            </w:pPr>
            <w:r>
              <w:rPr>
                <w:color w:val="0070C0"/>
              </w:rPr>
              <w:t xml:space="preserve">Wayforward </w:t>
            </w:r>
          </w:p>
          <w:p w14:paraId="4B4018D1" w14:textId="77777777" w:rsidR="00997114" w:rsidRDefault="00997114" w:rsidP="00997114">
            <w:pPr>
              <w:numPr>
                <w:ilvl w:val="1"/>
                <w:numId w:val="8"/>
              </w:numPr>
              <w:spacing w:after="6"/>
              <w:rPr>
                <w:lang w:eastAsia="zh-CN"/>
              </w:rPr>
            </w:pPr>
            <w:r>
              <w:rPr>
                <w:lang w:eastAsia="zh-CN"/>
              </w:rPr>
              <w:t xml:space="preserve">FFS whether to define </w:t>
            </w:r>
            <w:r>
              <w:t>test cases for measurement accuracy for LPHAP</w:t>
            </w:r>
            <w:r w:rsidRPr="007B0DC3">
              <w:rPr>
                <w:lang w:eastAsia="zh-CN"/>
              </w:rPr>
              <w:t>.</w:t>
            </w:r>
          </w:p>
          <w:p w14:paraId="7504F871" w14:textId="77777777" w:rsidR="00997114" w:rsidRDefault="00997114" w:rsidP="00997114">
            <w:pPr>
              <w:spacing w:after="6"/>
              <w:rPr>
                <w:lang w:eastAsia="zh-CN"/>
              </w:rPr>
            </w:pPr>
            <w:r>
              <w:t>Question 2: for which measurement types to define RRC test cases</w:t>
            </w:r>
          </w:p>
          <w:p w14:paraId="5ABC042E" w14:textId="77777777" w:rsidR="00997114" w:rsidRPr="00805BE8" w:rsidRDefault="00997114" w:rsidP="00997114">
            <w:pPr>
              <w:pStyle w:val="ListParagraph"/>
              <w:numPr>
                <w:ilvl w:val="0"/>
                <w:numId w:val="8"/>
              </w:numPr>
              <w:spacing w:after="6"/>
              <w:ind w:left="720"/>
              <w:contextualSpacing w:val="0"/>
              <w:rPr>
                <w:rFonts w:eastAsia="SimSun"/>
                <w:color w:val="0070C0"/>
                <w:szCs w:val="24"/>
                <w:lang w:eastAsia="zh-CN"/>
              </w:rPr>
            </w:pPr>
            <w:r>
              <w:rPr>
                <w:color w:val="0070C0"/>
              </w:rPr>
              <w:t>Wayforward</w:t>
            </w:r>
          </w:p>
          <w:p w14:paraId="79F93FBC" w14:textId="77777777" w:rsidR="00997114" w:rsidRDefault="00997114" w:rsidP="00997114">
            <w:pPr>
              <w:numPr>
                <w:ilvl w:val="1"/>
                <w:numId w:val="8"/>
              </w:numPr>
              <w:spacing w:after="6"/>
              <w:rPr>
                <w:lang w:eastAsia="zh-CN"/>
              </w:rPr>
            </w:pPr>
            <w:r>
              <w:rPr>
                <w:lang w:eastAsia="zh-CN"/>
              </w:rPr>
              <w:t>Option 1:</w:t>
            </w:r>
          </w:p>
          <w:p w14:paraId="6A0F0622" w14:textId="77777777" w:rsidR="00997114"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sidRPr="003B4CF2">
              <w:rPr>
                <w:rFonts w:eastAsia="SimSun"/>
                <w:szCs w:val="24"/>
                <w:lang w:eastAsia="zh-CN"/>
              </w:rPr>
              <w:t>Define test cases for RSTD, PRS RSRP and PRS RSRPP measurement in RRC_IDLE state and for UE Rx-Tx time difference in RRC_INACTIVE state.</w:t>
            </w:r>
          </w:p>
          <w:p w14:paraId="5D6B237C" w14:textId="77777777" w:rsidR="00997114" w:rsidRDefault="00997114" w:rsidP="00997114">
            <w:pPr>
              <w:numPr>
                <w:ilvl w:val="1"/>
                <w:numId w:val="8"/>
              </w:numPr>
              <w:spacing w:after="6"/>
              <w:rPr>
                <w:lang w:eastAsia="zh-CN"/>
              </w:rPr>
            </w:pPr>
            <w:r>
              <w:rPr>
                <w:lang w:eastAsia="zh-CN"/>
              </w:rPr>
              <w:t>Option 2:</w:t>
            </w:r>
          </w:p>
          <w:p w14:paraId="723D43C8" w14:textId="77777777" w:rsidR="00997114"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sidRPr="003B4CF2">
              <w:rPr>
                <w:rFonts w:eastAsia="SimSun"/>
                <w:szCs w:val="24"/>
                <w:lang w:eastAsia="zh-CN"/>
              </w:rPr>
              <w:t xml:space="preserve">Define test cases for </w:t>
            </w:r>
            <w:r>
              <w:rPr>
                <w:rFonts w:eastAsia="SimSun"/>
                <w:szCs w:val="24"/>
                <w:lang w:eastAsia="zh-CN"/>
              </w:rPr>
              <w:t>all applicable</w:t>
            </w:r>
            <w:r w:rsidRPr="003B4CF2">
              <w:rPr>
                <w:rFonts w:eastAsia="SimSun"/>
                <w:szCs w:val="24"/>
                <w:lang w:eastAsia="zh-CN"/>
              </w:rPr>
              <w:t xml:space="preserve"> measurement in RRC_IDLE state </w:t>
            </w:r>
            <w:r>
              <w:rPr>
                <w:rFonts w:eastAsia="SimSun"/>
                <w:szCs w:val="24"/>
                <w:lang w:eastAsia="zh-CN"/>
              </w:rPr>
              <w:t>and</w:t>
            </w:r>
            <w:r w:rsidRPr="003B4CF2">
              <w:rPr>
                <w:rFonts w:eastAsia="SimSun"/>
                <w:szCs w:val="24"/>
                <w:lang w:eastAsia="zh-CN"/>
              </w:rPr>
              <w:t xml:space="preserve"> RRC_INACTIVE state</w:t>
            </w:r>
            <w:r>
              <w:rPr>
                <w:rFonts w:eastAsia="SimSun"/>
                <w:szCs w:val="24"/>
                <w:lang w:eastAsia="zh-CN"/>
              </w:rPr>
              <w:t>, respectively.</w:t>
            </w:r>
          </w:p>
          <w:p w14:paraId="335E3389" w14:textId="77777777" w:rsidR="00997114" w:rsidRPr="00D3309E" w:rsidRDefault="00997114" w:rsidP="00997114">
            <w:pPr>
              <w:spacing w:after="6"/>
              <w:rPr>
                <w:szCs w:val="24"/>
                <w:lang w:eastAsia="zh-CN"/>
              </w:rPr>
            </w:pPr>
            <w:r>
              <w:t>Question 3: what eDRX configuations are to be tested</w:t>
            </w:r>
          </w:p>
          <w:p w14:paraId="3FEBED8E" w14:textId="77777777" w:rsidR="00997114" w:rsidRDefault="00997114" w:rsidP="00997114">
            <w:pPr>
              <w:pStyle w:val="ListParagraph"/>
              <w:numPr>
                <w:ilvl w:val="0"/>
                <w:numId w:val="8"/>
              </w:numPr>
              <w:spacing w:after="6"/>
              <w:ind w:left="720"/>
              <w:contextualSpacing w:val="0"/>
              <w:rPr>
                <w:rFonts w:eastAsia="SimSun"/>
                <w:color w:val="0070C0"/>
                <w:szCs w:val="24"/>
                <w:lang w:eastAsia="zh-CN"/>
              </w:rPr>
            </w:pPr>
            <w:r>
              <w:rPr>
                <w:rFonts w:eastAsia="SimSun" w:hint="eastAsia"/>
                <w:color w:val="0070C0"/>
                <w:szCs w:val="24"/>
                <w:lang w:eastAsia="zh-CN"/>
              </w:rPr>
              <w:t>B</w:t>
            </w:r>
            <w:r>
              <w:rPr>
                <w:rFonts w:eastAsia="SimSun"/>
                <w:color w:val="0070C0"/>
                <w:szCs w:val="24"/>
                <w:lang w:eastAsia="zh-CN"/>
              </w:rPr>
              <w:t>ackground</w:t>
            </w:r>
          </w:p>
          <w:p w14:paraId="590531CF" w14:textId="77777777" w:rsidR="00997114" w:rsidRDefault="00997114" w:rsidP="00997114">
            <w:pPr>
              <w:pStyle w:val="ListParagraph"/>
              <w:numPr>
                <w:ilvl w:val="1"/>
                <w:numId w:val="8"/>
              </w:numPr>
              <w:spacing w:after="6"/>
              <w:ind w:left="1440"/>
              <w:contextualSpacing w:val="0"/>
              <w:rPr>
                <w:rFonts w:eastAsia="SimSun"/>
                <w:color w:val="0070C0"/>
                <w:szCs w:val="24"/>
                <w:lang w:eastAsia="zh-CN"/>
              </w:rPr>
            </w:pPr>
            <w:r>
              <w:rPr>
                <w:rFonts w:eastAsia="SimSun"/>
                <w:color w:val="0070C0"/>
                <w:szCs w:val="24"/>
                <w:lang w:eastAsia="zh-CN"/>
              </w:rPr>
              <w:t xml:space="preserve">For </w:t>
            </w:r>
            <w:r w:rsidRPr="00056447">
              <w:rPr>
                <w:rFonts w:eastAsia="SimSun"/>
                <w:color w:val="0070C0"/>
                <w:szCs w:val="24"/>
                <w:lang w:eastAsia="zh-CN"/>
              </w:rPr>
              <w:t>RAN eDRX &gt; 10.24s</w:t>
            </w:r>
            <w:r>
              <w:rPr>
                <w:rFonts w:eastAsia="SimSun"/>
                <w:color w:val="0070C0"/>
                <w:szCs w:val="24"/>
                <w:lang w:eastAsia="zh-CN"/>
              </w:rPr>
              <w:t>, we have 2 cases for PRS measurement</w:t>
            </w:r>
          </w:p>
          <w:p w14:paraId="3754A825" w14:textId="77777777" w:rsidR="00997114" w:rsidRDefault="00997114" w:rsidP="00997114">
            <w:pPr>
              <w:pStyle w:val="ListParagraph"/>
              <w:numPr>
                <w:ilvl w:val="2"/>
                <w:numId w:val="8"/>
              </w:numPr>
              <w:spacing w:after="6"/>
              <w:contextualSpacing w:val="0"/>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 xml:space="preserve">ase 1: </w:t>
            </w:r>
            <w:r w:rsidRPr="00056447">
              <w:rPr>
                <w:rFonts w:eastAsia="SimSun"/>
                <w:color w:val="0070C0"/>
                <w:szCs w:val="24"/>
                <w:lang w:eastAsia="zh-CN"/>
              </w:rPr>
              <w:t>eDRX cycle is smaller or equal to configured PRS measurement reporting periodicity</w:t>
            </w:r>
            <w:r>
              <w:rPr>
                <w:rFonts w:eastAsia="SimSun"/>
                <w:color w:val="0070C0"/>
                <w:szCs w:val="24"/>
                <w:lang w:eastAsia="zh-CN"/>
              </w:rPr>
              <w:t xml:space="preserve">. In this case, </w:t>
            </w:r>
            <w:r w:rsidRPr="00056447">
              <w:rPr>
                <w:rFonts w:eastAsia="SimSun"/>
                <w:color w:val="0070C0"/>
                <w:szCs w:val="24"/>
                <w:lang w:eastAsia="zh-CN"/>
              </w:rPr>
              <w:t>UE starts positioning measurement within PTW</w:t>
            </w:r>
            <w:r>
              <w:rPr>
                <w:rFonts w:eastAsia="SimSun"/>
                <w:color w:val="0070C0"/>
                <w:szCs w:val="24"/>
                <w:lang w:eastAsia="zh-CN"/>
              </w:rPr>
              <w:t>.</w:t>
            </w:r>
          </w:p>
          <w:p w14:paraId="45C35408" w14:textId="77777777" w:rsidR="00997114" w:rsidRPr="00D739CE" w:rsidRDefault="00997114" w:rsidP="00997114">
            <w:pPr>
              <w:pStyle w:val="ListParagraph"/>
              <w:numPr>
                <w:ilvl w:val="2"/>
                <w:numId w:val="8"/>
              </w:numPr>
              <w:spacing w:after="6"/>
              <w:contextualSpacing w:val="0"/>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 xml:space="preserve">ase 2: </w:t>
            </w:r>
            <w:r w:rsidRPr="00056447">
              <w:rPr>
                <w:rFonts w:eastAsia="SimSun"/>
                <w:color w:val="0070C0"/>
                <w:szCs w:val="24"/>
                <w:lang w:eastAsia="zh-CN"/>
              </w:rPr>
              <w:t>eDRX cycle is longer than configured PRS measurement reporting periodicity</w:t>
            </w:r>
            <w:r>
              <w:rPr>
                <w:rFonts w:eastAsia="SimSun"/>
                <w:color w:val="0070C0"/>
                <w:szCs w:val="24"/>
                <w:lang w:eastAsia="zh-CN"/>
              </w:rPr>
              <w:t>.</w:t>
            </w:r>
            <w:r w:rsidRPr="00056447">
              <w:rPr>
                <w:rFonts w:eastAsia="SimSun"/>
                <w:color w:val="0070C0"/>
                <w:szCs w:val="24"/>
                <w:lang w:eastAsia="zh-CN"/>
              </w:rPr>
              <w:t xml:space="preserve"> </w:t>
            </w:r>
            <w:r>
              <w:rPr>
                <w:rFonts w:eastAsia="SimSun"/>
                <w:color w:val="0070C0"/>
                <w:szCs w:val="24"/>
                <w:lang w:eastAsia="zh-CN"/>
              </w:rPr>
              <w:t xml:space="preserve">In this case, </w:t>
            </w:r>
            <w:r w:rsidRPr="00056447">
              <w:rPr>
                <w:rFonts w:eastAsia="SimSun"/>
                <w:color w:val="0070C0"/>
                <w:szCs w:val="24"/>
                <w:lang w:eastAsia="zh-CN"/>
              </w:rPr>
              <w:t>positioning measurement start is not limited to PTW</w:t>
            </w:r>
            <w:r>
              <w:rPr>
                <w:rFonts w:eastAsia="SimSun"/>
                <w:color w:val="0070C0"/>
                <w:szCs w:val="24"/>
                <w:lang w:eastAsia="zh-CN"/>
              </w:rPr>
              <w:t>.</w:t>
            </w:r>
          </w:p>
          <w:p w14:paraId="717B8069" w14:textId="77777777" w:rsidR="00997114" w:rsidRPr="00D3309E" w:rsidRDefault="00997114" w:rsidP="00997114">
            <w:pPr>
              <w:pStyle w:val="ListParagraph"/>
              <w:numPr>
                <w:ilvl w:val="0"/>
                <w:numId w:val="8"/>
              </w:numPr>
              <w:spacing w:after="6"/>
              <w:ind w:left="720"/>
              <w:contextualSpacing w:val="0"/>
              <w:rPr>
                <w:rFonts w:eastAsia="SimSun"/>
                <w:color w:val="0070C0"/>
                <w:szCs w:val="24"/>
                <w:lang w:eastAsia="zh-CN"/>
              </w:rPr>
            </w:pPr>
            <w:r>
              <w:rPr>
                <w:color w:val="0070C0"/>
              </w:rPr>
              <w:t>Wayforward</w:t>
            </w:r>
          </w:p>
          <w:p w14:paraId="29FA1D41" w14:textId="77777777" w:rsidR="00997114" w:rsidRDefault="00997114" w:rsidP="00997114">
            <w:pPr>
              <w:numPr>
                <w:ilvl w:val="1"/>
                <w:numId w:val="8"/>
              </w:numPr>
              <w:spacing w:after="6"/>
              <w:rPr>
                <w:lang w:eastAsia="zh-CN"/>
              </w:rPr>
            </w:pPr>
            <w:r w:rsidRPr="00D3309E">
              <w:rPr>
                <w:lang w:eastAsia="zh-CN"/>
              </w:rPr>
              <w:t xml:space="preserve">Option 1: </w:t>
            </w:r>
          </w:p>
          <w:p w14:paraId="7B4109AC" w14:textId="77777777" w:rsidR="00997114" w:rsidRPr="00D3309E" w:rsidRDefault="00997114" w:rsidP="00997114">
            <w:pPr>
              <w:numPr>
                <w:ilvl w:val="2"/>
                <w:numId w:val="8"/>
              </w:numPr>
              <w:spacing w:after="6"/>
              <w:rPr>
                <w:lang w:eastAsia="zh-CN"/>
              </w:rPr>
            </w:pPr>
            <w:r w:rsidRPr="00D3309E">
              <w:rPr>
                <w:szCs w:val="24"/>
                <w:lang w:eastAsia="zh-CN"/>
              </w:rPr>
              <w:lastRenderedPageBreak/>
              <w:t xml:space="preserve">Both RAN </w:t>
            </w:r>
            <w:r w:rsidRPr="00D3309E">
              <w:rPr>
                <w:rFonts w:hint="eastAsia"/>
                <w:szCs w:val="24"/>
                <w:lang w:eastAsia="zh-CN"/>
              </w:rPr>
              <w:t xml:space="preserve">eDRX </w:t>
            </w:r>
            <w:r w:rsidRPr="00D3309E">
              <w:rPr>
                <w:rFonts w:hint="eastAsia"/>
                <w:szCs w:val="24"/>
                <w:lang w:eastAsia="zh-CN"/>
              </w:rPr>
              <w:t>≤</w:t>
            </w:r>
            <w:r w:rsidRPr="00D3309E">
              <w:rPr>
                <w:rFonts w:hint="eastAsia"/>
                <w:szCs w:val="24"/>
                <w:lang w:eastAsia="zh-CN"/>
              </w:rPr>
              <w:t xml:space="preserve"> 10.24s and </w:t>
            </w:r>
            <w:r w:rsidRPr="00D3309E">
              <w:rPr>
                <w:szCs w:val="24"/>
                <w:lang w:eastAsia="zh-CN"/>
              </w:rPr>
              <w:t xml:space="preserve">RAN </w:t>
            </w:r>
            <w:r w:rsidRPr="00D3309E">
              <w:rPr>
                <w:rFonts w:hint="eastAsia"/>
                <w:szCs w:val="24"/>
                <w:lang w:eastAsia="zh-CN"/>
              </w:rPr>
              <w:t xml:space="preserve">eDRX </w:t>
            </w:r>
            <w:r w:rsidRPr="00D3309E">
              <w:rPr>
                <w:rFonts w:hint="eastAsia"/>
                <w:szCs w:val="24"/>
                <w:lang w:eastAsia="zh-CN"/>
              </w:rPr>
              <w:t>＞</w:t>
            </w:r>
            <w:r w:rsidRPr="00D3309E">
              <w:rPr>
                <w:rFonts w:hint="eastAsia"/>
                <w:szCs w:val="24"/>
                <w:lang w:eastAsia="zh-CN"/>
              </w:rPr>
              <w:t xml:space="preserve"> 10.24s</w:t>
            </w:r>
          </w:p>
          <w:p w14:paraId="091CFB22" w14:textId="77777777" w:rsidR="00997114" w:rsidRPr="00D739CE"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Pr>
                <w:rFonts w:eastAsia="SimSun"/>
                <w:szCs w:val="24"/>
                <w:lang w:eastAsia="zh-CN"/>
              </w:rPr>
              <w:t>For</w:t>
            </w:r>
            <w:r w:rsidRPr="00D739CE">
              <w:rPr>
                <w:rFonts w:eastAsia="SimSun"/>
                <w:szCs w:val="24"/>
                <w:lang w:eastAsia="zh-CN"/>
              </w:rPr>
              <w:t xml:space="preserve"> RAN eDRX &lt;= 10.24s</w:t>
            </w:r>
            <w:r>
              <w:rPr>
                <w:rFonts w:eastAsia="SimSun"/>
                <w:szCs w:val="24"/>
                <w:lang w:eastAsia="zh-CN"/>
              </w:rPr>
              <w:t xml:space="preserve">, both </w:t>
            </w:r>
            <w:r w:rsidRPr="00D739CE">
              <w:rPr>
                <w:szCs w:val="24"/>
                <w:lang w:eastAsia="zh-CN"/>
              </w:rPr>
              <w:t>CN eDRX &lt;= 10.24 s</w:t>
            </w:r>
            <w:r>
              <w:rPr>
                <w:szCs w:val="24"/>
                <w:lang w:eastAsia="zh-CN"/>
              </w:rPr>
              <w:t xml:space="preserve"> and </w:t>
            </w:r>
            <w:r w:rsidRPr="00D739CE">
              <w:rPr>
                <w:szCs w:val="24"/>
                <w:lang w:eastAsia="zh-CN"/>
              </w:rPr>
              <w:t>CN eDRX &gt;10.24 s</w:t>
            </w:r>
          </w:p>
          <w:p w14:paraId="37DAED57" w14:textId="77777777" w:rsidR="00997114" w:rsidRPr="00D3309E" w:rsidRDefault="00997114" w:rsidP="00997114">
            <w:pPr>
              <w:numPr>
                <w:ilvl w:val="1"/>
                <w:numId w:val="8"/>
              </w:numPr>
              <w:spacing w:after="6"/>
              <w:rPr>
                <w:lang w:eastAsia="zh-CN"/>
              </w:rPr>
            </w:pPr>
            <w:r w:rsidRPr="00D3309E">
              <w:rPr>
                <w:lang w:eastAsia="zh-CN"/>
              </w:rPr>
              <w:t xml:space="preserve">Option 2: </w:t>
            </w:r>
          </w:p>
          <w:p w14:paraId="64CFFFF7" w14:textId="77777777" w:rsidR="00997114"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Pr>
                <w:rFonts w:eastAsia="SimSun"/>
                <w:szCs w:val="24"/>
                <w:lang w:eastAsia="zh-CN"/>
              </w:rPr>
              <w:t xml:space="preserve">Case 2 for RAN </w:t>
            </w:r>
            <w:r w:rsidRPr="00D739CE">
              <w:rPr>
                <w:rFonts w:eastAsia="SimSun" w:hint="eastAsia"/>
                <w:szCs w:val="24"/>
                <w:lang w:eastAsia="zh-CN"/>
              </w:rPr>
              <w:t xml:space="preserve">eDRX </w:t>
            </w:r>
            <w:r w:rsidRPr="00D739CE">
              <w:rPr>
                <w:rFonts w:eastAsia="SimSun" w:hint="eastAsia"/>
                <w:szCs w:val="24"/>
                <w:lang w:eastAsia="zh-CN"/>
              </w:rPr>
              <w:t>＞</w:t>
            </w:r>
            <w:r w:rsidRPr="00D739CE">
              <w:rPr>
                <w:rFonts w:eastAsia="SimSun" w:hint="eastAsia"/>
                <w:szCs w:val="24"/>
                <w:lang w:eastAsia="zh-CN"/>
              </w:rPr>
              <w:t xml:space="preserve"> 10.24</w:t>
            </w:r>
          </w:p>
          <w:p w14:paraId="1A9B8D03" w14:textId="77777777" w:rsidR="00997114" w:rsidRPr="00D3309E" w:rsidRDefault="00997114" w:rsidP="00997114">
            <w:pPr>
              <w:numPr>
                <w:ilvl w:val="1"/>
                <w:numId w:val="8"/>
              </w:numPr>
              <w:spacing w:after="6"/>
              <w:rPr>
                <w:lang w:eastAsia="zh-CN"/>
              </w:rPr>
            </w:pPr>
            <w:r w:rsidRPr="00D3309E">
              <w:rPr>
                <w:lang w:eastAsia="zh-CN"/>
              </w:rPr>
              <w:t xml:space="preserve">Option 3: </w:t>
            </w:r>
          </w:p>
          <w:p w14:paraId="5C7D5D3E" w14:textId="77777777" w:rsidR="00997114"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Pr>
                <w:rFonts w:eastAsia="SimSun"/>
                <w:szCs w:val="24"/>
                <w:lang w:eastAsia="zh-CN"/>
              </w:rPr>
              <w:t xml:space="preserve">Both Case 1 and Case 2 for RAN </w:t>
            </w:r>
            <w:r w:rsidRPr="00D739CE">
              <w:rPr>
                <w:rFonts w:eastAsia="SimSun" w:hint="eastAsia"/>
                <w:szCs w:val="24"/>
                <w:lang w:eastAsia="zh-CN"/>
              </w:rPr>
              <w:t xml:space="preserve">eDRX </w:t>
            </w:r>
            <w:r w:rsidRPr="00D739CE">
              <w:rPr>
                <w:rFonts w:eastAsia="SimSun" w:hint="eastAsia"/>
                <w:szCs w:val="24"/>
                <w:lang w:eastAsia="zh-CN"/>
              </w:rPr>
              <w:t>＞</w:t>
            </w:r>
            <w:r w:rsidRPr="00D739CE">
              <w:rPr>
                <w:rFonts w:eastAsia="SimSun" w:hint="eastAsia"/>
                <w:szCs w:val="24"/>
                <w:lang w:eastAsia="zh-CN"/>
              </w:rPr>
              <w:t xml:space="preserve"> 10.24</w:t>
            </w:r>
          </w:p>
          <w:p w14:paraId="506EF35B" w14:textId="77777777" w:rsidR="00997114" w:rsidRPr="00D3309E" w:rsidRDefault="00997114" w:rsidP="00997114">
            <w:pPr>
              <w:spacing w:after="6"/>
              <w:rPr>
                <w:szCs w:val="24"/>
                <w:lang w:eastAsia="zh-CN"/>
              </w:rPr>
            </w:pPr>
            <w:r>
              <w:t>Question 4: what PRS measurement features are to be tested</w:t>
            </w:r>
          </w:p>
          <w:p w14:paraId="4B7AD01C" w14:textId="77777777" w:rsidR="00997114" w:rsidRPr="00D3309E" w:rsidRDefault="00997114" w:rsidP="00997114">
            <w:pPr>
              <w:pStyle w:val="ListParagraph"/>
              <w:numPr>
                <w:ilvl w:val="0"/>
                <w:numId w:val="8"/>
              </w:numPr>
              <w:spacing w:after="6"/>
              <w:ind w:left="720"/>
              <w:contextualSpacing w:val="0"/>
              <w:rPr>
                <w:rFonts w:eastAsia="SimSun"/>
                <w:color w:val="0070C0"/>
                <w:szCs w:val="24"/>
                <w:lang w:eastAsia="zh-CN"/>
              </w:rPr>
            </w:pPr>
            <w:r>
              <w:rPr>
                <w:color w:val="0070C0"/>
              </w:rPr>
              <w:t>Wayforward</w:t>
            </w:r>
          </w:p>
          <w:p w14:paraId="418EAB26" w14:textId="77777777" w:rsidR="00997114" w:rsidRPr="00D3309E" w:rsidRDefault="00997114" w:rsidP="00997114">
            <w:pPr>
              <w:numPr>
                <w:ilvl w:val="1"/>
                <w:numId w:val="8"/>
              </w:numPr>
              <w:spacing w:after="6"/>
              <w:rPr>
                <w:lang w:eastAsia="zh-CN"/>
              </w:rPr>
            </w:pPr>
            <w:r w:rsidRPr="00D3309E">
              <w:rPr>
                <w:lang w:eastAsia="zh-CN"/>
              </w:rPr>
              <w:t xml:space="preserve">Option 1: </w:t>
            </w:r>
          </w:p>
          <w:p w14:paraId="194896A4" w14:textId="77777777" w:rsidR="00997114" w:rsidRPr="00D739CE"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sidRPr="00D739CE">
              <w:rPr>
                <w:rFonts w:eastAsia="SimSun"/>
                <w:szCs w:val="24"/>
                <w:lang w:eastAsia="zh-CN"/>
              </w:rPr>
              <w:t>Reduced number of PRS samples</w:t>
            </w:r>
          </w:p>
          <w:p w14:paraId="10C7D025" w14:textId="77777777" w:rsidR="00997114" w:rsidRPr="00D739CE"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sidRPr="00D739CE">
              <w:rPr>
                <w:rFonts w:eastAsia="SimSun"/>
                <w:szCs w:val="24"/>
                <w:lang w:eastAsia="zh-CN"/>
              </w:rPr>
              <w:t>parallelPRS-MeasRRC-Inactive-r17 capability</w:t>
            </w:r>
          </w:p>
          <w:p w14:paraId="5C88E89E" w14:textId="77777777" w:rsidR="00997114"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sidRPr="00D739CE">
              <w:rPr>
                <w:rFonts w:eastAsia="SimSun"/>
                <w:szCs w:val="24"/>
                <w:lang w:eastAsia="zh-CN"/>
              </w:rPr>
              <w:t>Lower Rx beam sweeping in FR2</w:t>
            </w:r>
          </w:p>
          <w:p w14:paraId="0B50D2B0" w14:textId="77777777" w:rsidR="00997114" w:rsidRPr="00D3309E" w:rsidRDefault="00997114" w:rsidP="00997114">
            <w:pPr>
              <w:numPr>
                <w:ilvl w:val="1"/>
                <w:numId w:val="8"/>
              </w:numPr>
              <w:spacing w:after="6"/>
              <w:rPr>
                <w:lang w:eastAsia="zh-CN"/>
              </w:rPr>
            </w:pPr>
            <w:r w:rsidRPr="00D3309E">
              <w:rPr>
                <w:lang w:eastAsia="zh-CN"/>
              </w:rPr>
              <w:t xml:space="preserve">Option 2: </w:t>
            </w:r>
          </w:p>
          <w:p w14:paraId="199B7FE4" w14:textId="2E4674AB" w:rsidR="00997114" w:rsidRDefault="00997114" w:rsidP="00D55295">
            <w:pPr>
              <w:pStyle w:val="ListParagraph"/>
              <w:numPr>
                <w:ilvl w:val="2"/>
                <w:numId w:val="8"/>
              </w:numPr>
              <w:overflowPunct w:val="0"/>
              <w:autoSpaceDE w:val="0"/>
              <w:autoSpaceDN w:val="0"/>
              <w:adjustRightInd w:val="0"/>
              <w:spacing w:after="6"/>
              <w:contextualSpacing w:val="0"/>
              <w:textAlignment w:val="baseline"/>
            </w:pPr>
            <w:r w:rsidRPr="00997114">
              <w:rPr>
                <w:rFonts w:eastAsia="SimSun"/>
                <w:szCs w:val="24"/>
                <w:lang w:eastAsia="zh-CN"/>
              </w:rPr>
              <w:t xml:space="preserve">4 sample baseline </w:t>
            </w:r>
          </w:p>
          <w:p w14:paraId="03EFFEC7" w14:textId="77777777" w:rsidR="00997114" w:rsidRDefault="00997114" w:rsidP="00997114"/>
        </w:tc>
      </w:tr>
    </w:tbl>
    <w:p w14:paraId="1DC9E6B9" w14:textId="77777777" w:rsidR="00997114" w:rsidRDefault="00997114" w:rsidP="00997114"/>
    <w:p w14:paraId="43BC8A8A" w14:textId="3885DFFD" w:rsidR="00842718" w:rsidRDefault="00997114" w:rsidP="00842718">
      <w:pPr>
        <w:spacing w:after="6"/>
        <w:rPr>
          <w:lang w:eastAsia="ja-JP"/>
        </w:rPr>
      </w:pPr>
      <w:r>
        <w:rPr>
          <w:lang w:eastAsia="ja-JP"/>
        </w:rPr>
        <w:t xml:space="preserve">For performance requirements </w:t>
      </w:r>
      <w:r w:rsidR="00842718">
        <w:rPr>
          <w:lang w:eastAsia="ja-JP"/>
        </w:rPr>
        <w:t>related to PRS measurement of</w:t>
      </w:r>
      <w:r>
        <w:rPr>
          <w:lang w:eastAsia="ja-JP"/>
        </w:rPr>
        <w:t xml:space="preserve"> LPHAP, it needs to be discussed whether to define test cases for measurement accuracy</w:t>
      </w:r>
      <w:r w:rsidR="005255FB">
        <w:rPr>
          <w:lang w:eastAsia="ja-JP"/>
        </w:rPr>
        <w:t xml:space="preserve"> and the measurement types. </w:t>
      </w:r>
      <w:r w:rsidR="00842718">
        <w:rPr>
          <w:lang w:eastAsia="ja-JP"/>
        </w:rPr>
        <w:t>The test cases for validation of any delay impact depend on the requirements. Due to the similarity of requirements for RRC_IDLE and RRC_INACTIVE</w:t>
      </w:r>
      <w:r w:rsidR="005255FB">
        <w:rPr>
          <w:lang w:eastAsia="ja-JP"/>
        </w:rPr>
        <w:t xml:space="preserve"> states</w:t>
      </w:r>
      <w:r w:rsidR="00842718">
        <w:rPr>
          <w:lang w:eastAsia="ja-JP"/>
        </w:rPr>
        <w:t xml:space="preserve">, the test cases </w:t>
      </w:r>
      <w:r w:rsidR="005255FB">
        <w:rPr>
          <w:lang w:eastAsia="ja-JP"/>
        </w:rPr>
        <w:t xml:space="preserve">of both states may be required. In that case, the test cases can consider all possible types of PRS measurements in RRC_INACTIVE and RRC_IDLE states. </w:t>
      </w:r>
    </w:p>
    <w:p w14:paraId="21F3FFB5" w14:textId="77777777" w:rsidR="005255FB" w:rsidRDefault="005255FB" w:rsidP="005255FB">
      <w:pPr>
        <w:pStyle w:val="RAN4proposal"/>
        <w:rPr>
          <w:lang w:eastAsia="ja-JP"/>
        </w:rPr>
      </w:pPr>
      <w:r>
        <w:rPr>
          <w:lang w:eastAsia="ja-JP"/>
        </w:rPr>
        <w:t xml:space="preserve">RAN4 to </w:t>
      </w:r>
      <w:r>
        <w:rPr>
          <w:lang w:eastAsia="zh-CN"/>
        </w:rPr>
        <w:t xml:space="preserve">define </w:t>
      </w:r>
      <w:r>
        <w:t>test cases for measurement accuracy for LPHAP</w:t>
      </w:r>
      <w:r>
        <w:rPr>
          <w:lang w:eastAsia="ja-JP"/>
        </w:rPr>
        <w:t xml:space="preserve">. </w:t>
      </w:r>
    </w:p>
    <w:p w14:paraId="5897323B" w14:textId="4AA48F32" w:rsidR="005255FB" w:rsidRPr="005255FB" w:rsidRDefault="005255FB" w:rsidP="00D55295">
      <w:pPr>
        <w:pStyle w:val="RAN4proposal"/>
        <w:rPr>
          <w:lang w:eastAsia="ja-JP"/>
        </w:rPr>
      </w:pPr>
      <w:r>
        <w:rPr>
          <w:lang w:eastAsia="ja-JP"/>
        </w:rPr>
        <w:t>RAN4 to d</w:t>
      </w:r>
      <w:r w:rsidRPr="005255FB">
        <w:rPr>
          <w:rFonts w:eastAsia="SimSun"/>
          <w:szCs w:val="24"/>
          <w:lang w:eastAsia="zh-CN"/>
        </w:rPr>
        <w:t>efine test cases for all applicable measurement in RRC_IDLE state and RRC_INACTIVE state, respectively.</w:t>
      </w:r>
    </w:p>
    <w:p w14:paraId="190C2DBF" w14:textId="76A5FCCB" w:rsidR="00607A82" w:rsidRPr="00607A82" w:rsidRDefault="00607A82" w:rsidP="00607A82">
      <w:pPr>
        <w:rPr>
          <w:rFonts w:eastAsia="SimSun"/>
          <w:szCs w:val="24"/>
          <w:lang w:eastAsia="zh-CN"/>
        </w:rPr>
      </w:pPr>
      <w:r w:rsidRPr="00607A82">
        <w:rPr>
          <w:lang w:eastAsia="ja-JP"/>
        </w:rPr>
        <w:t xml:space="preserve">To test the </w:t>
      </w:r>
      <w:r w:rsidRPr="00607A82">
        <w:t xml:space="preserve">eDRX configurations, two cases are defined. When </w:t>
      </w:r>
      <w:r w:rsidRPr="00607A82">
        <w:rPr>
          <w:rFonts w:eastAsia="SimSun"/>
          <w:szCs w:val="24"/>
          <w:lang w:eastAsia="zh-CN"/>
        </w:rPr>
        <w:t xml:space="preserve">RAN eDRX &gt; 10.24s, the first case of PRS measurement assumes that eDRX cycle is smaller or equal to configured PRS measurement reporting periodicity, and UE starts positioning measurement within PTW. Also, in the second case, it is assumed that eDRX cycle is longer than configured PRS measurement reporting periodicity, and the positioning measurement start is not limited to PTW. Based on the definition of two cases, the main difference is whether the PRS measurement is limited or not limited to PTW. Therefore, a test case to validate Case 2 is at least needed since the starting of PRS measurement is not limited to PTW. </w:t>
      </w:r>
    </w:p>
    <w:p w14:paraId="21B6C85B" w14:textId="7D2793DF" w:rsidR="00607A82" w:rsidRDefault="00607A82" w:rsidP="00607A82">
      <w:pPr>
        <w:pStyle w:val="RAN4proposal"/>
        <w:rPr>
          <w:lang w:eastAsia="zh-CN"/>
        </w:rPr>
      </w:pPr>
      <w:r>
        <w:rPr>
          <w:lang w:eastAsia="zh-CN"/>
        </w:rPr>
        <w:t xml:space="preserve">RAN4 to at least test eDRX configurations in Case 2 </w:t>
      </w:r>
      <w:r w:rsidRPr="00607A82">
        <w:rPr>
          <w:lang w:eastAsia="zh-CN"/>
        </w:rPr>
        <w:t>for RAN eDRX</w:t>
      </w:r>
      <w:r>
        <w:rPr>
          <w:lang w:eastAsia="zh-CN"/>
        </w:rPr>
        <w:t xml:space="preserve"> &gt; </w:t>
      </w:r>
      <w:r w:rsidRPr="00607A82">
        <w:rPr>
          <w:lang w:eastAsia="zh-CN"/>
        </w:rPr>
        <w:t>10.24</w:t>
      </w:r>
      <w:r>
        <w:rPr>
          <w:lang w:eastAsia="zh-CN"/>
        </w:rPr>
        <w:t>.</w:t>
      </w:r>
    </w:p>
    <w:p w14:paraId="2DE64D99" w14:textId="0311788A" w:rsidR="00607A82" w:rsidRDefault="001E0917" w:rsidP="00842718">
      <w:pPr>
        <w:spacing w:after="6"/>
        <w:rPr>
          <w:lang w:eastAsia="ja-JP"/>
        </w:rPr>
      </w:pPr>
      <w:r>
        <w:rPr>
          <w:lang w:eastAsia="ja-JP"/>
        </w:rPr>
        <w:t xml:space="preserve">When defining the test cases for PRS measurements, </w:t>
      </w:r>
      <w:r w:rsidR="001F6270">
        <w:rPr>
          <w:lang w:eastAsia="ja-JP"/>
        </w:rPr>
        <w:t xml:space="preserve">the PRS measurement can </w:t>
      </w:r>
      <w:r w:rsidR="0082439A">
        <w:rPr>
          <w:lang w:eastAsia="ja-JP"/>
        </w:rPr>
        <w:t xml:space="preserve">typically </w:t>
      </w:r>
      <w:r w:rsidR="001F6270">
        <w:rPr>
          <w:lang w:eastAsia="ja-JP"/>
        </w:rPr>
        <w:t>use 4 samples</w:t>
      </w:r>
      <w:r w:rsidR="0082439A">
        <w:rPr>
          <w:lang w:eastAsia="ja-JP"/>
        </w:rPr>
        <w:t xml:space="preserve">. Also, in Rel-17, </w:t>
      </w:r>
      <w:r w:rsidR="008E7042">
        <w:rPr>
          <w:lang w:eastAsia="ja-JP"/>
        </w:rPr>
        <w:t>the reduced number of PRS samples has been introduced</w:t>
      </w:r>
      <w:r w:rsidR="0082439A">
        <w:rPr>
          <w:lang w:eastAsia="ja-JP"/>
        </w:rPr>
        <w:t xml:space="preserve"> for PRS measurement</w:t>
      </w:r>
      <w:r w:rsidR="008E7042">
        <w:rPr>
          <w:lang w:eastAsia="ja-JP"/>
        </w:rPr>
        <w:t xml:space="preserve">. </w:t>
      </w:r>
      <w:r w:rsidR="003972BB">
        <w:rPr>
          <w:lang w:eastAsia="ja-JP"/>
        </w:rPr>
        <w:t>Therefore, both 4 samples and reduced number of PRS samples can be tested.</w:t>
      </w:r>
    </w:p>
    <w:p w14:paraId="4301EFF0" w14:textId="3FF08499" w:rsidR="003972BB" w:rsidRDefault="003972BB" w:rsidP="004302DE">
      <w:pPr>
        <w:pStyle w:val="RAN4proposal"/>
        <w:rPr>
          <w:lang w:eastAsia="ja-JP"/>
        </w:rPr>
      </w:pPr>
      <w:r>
        <w:rPr>
          <w:lang w:eastAsia="ja-JP"/>
        </w:rPr>
        <w:t xml:space="preserve">RAN4 </w:t>
      </w:r>
      <w:r w:rsidR="004302DE">
        <w:rPr>
          <w:lang w:eastAsia="ja-JP"/>
        </w:rPr>
        <w:t xml:space="preserve">to test PRS measurement </w:t>
      </w:r>
      <w:r w:rsidR="006001F0">
        <w:rPr>
          <w:lang w:eastAsia="ja-JP"/>
        </w:rPr>
        <w:t>when using</w:t>
      </w:r>
      <w:r w:rsidR="004302DE">
        <w:rPr>
          <w:lang w:eastAsia="ja-JP"/>
        </w:rPr>
        <w:t xml:space="preserve"> 4 samples and</w:t>
      </w:r>
      <w:r w:rsidR="006001F0">
        <w:rPr>
          <w:lang w:eastAsia="ja-JP"/>
        </w:rPr>
        <w:t xml:space="preserve"> a</w:t>
      </w:r>
      <w:r w:rsidR="004302DE">
        <w:rPr>
          <w:lang w:eastAsia="ja-JP"/>
        </w:rPr>
        <w:t xml:space="preserve"> reduced number of samples</w:t>
      </w:r>
      <w:r w:rsidR="006001F0">
        <w:rPr>
          <w:lang w:eastAsia="ja-JP"/>
        </w:rPr>
        <w:t>, respectively.</w:t>
      </w:r>
    </w:p>
    <w:p w14:paraId="33C3F2EF" w14:textId="77777777" w:rsidR="00F06392" w:rsidRDefault="00F06392" w:rsidP="00F06392">
      <w:pPr>
        <w:rPr>
          <w:lang w:eastAsia="ja-JP"/>
        </w:rPr>
      </w:pPr>
    </w:p>
    <w:p w14:paraId="0394372C" w14:textId="58B8ABA5" w:rsidR="00F06392" w:rsidRPr="00F06392" w:rsidRDefault="00F06392" w:rsidP="00D55295">
      <w:pPr>
        <w:pStyle w:val="RAN4H2"/>
        <w:rPr>
          <w:lang w:eastAsia="ja-JP"/>
        </w:rPr>
      </w:pPr>
      <w:r>
        <w:t>RRM testing for other measurements</w:t>
      </w:r>
    </w:p>
    <w:p w14:paraId="04C48DD3" w14:textId="7695C99F" w:rsidR="007B5882" w:rsidRPr="00A96B47" w:rsidRDefault="007B5882" w:rsidP="007B5882">
      <w:r>
        <w:t xml:space="preserve">Next, to discuss the test cases for the measurements other than PRS measurements, the open issues [2] are summarized. </w:t>
      </w:r>
    </w:p>
    <w:tbl>
      <w:tblPr>
        <w:tblStyle w:val="TableGrid"/>
        <w:tblW w:w="0" w:type="auto"/>
        <w:tblLook w:val="04A0" w:firstRow="1" w:lastRow="0" w:firstColumn="1" w:lastColumn="0" w:noHBand="0" w:noVBand="1"/>
      </w:tblPr>
      <w:tblGrid>
        <w:gridCol w:w="9617"/>
      </w:tblGrid>
      <w:tr w:rsidR="00997114" w14:paraId="2902EC2F" w14:textId="77777777" w:rsidTr="00997114">
        <w:tc>
          <w:tcPr>
            <w:tcW w:w="9617" w:type="dxa"/>
          </w:tcPr>
          <w:p w14:paraId="60BFC334" w14:textId="77777777" w:rsidR="00997114" w:rsidRPr="00D3309E" w:rsidRDefault="00997114" w:rsidP="00997114">
            <w:pPr>
              <w:spacing w:after="6"/>
            </w:pPr>
            <w:r>
              <w:t xml:space="preserve">REQ 2: Transmit timing  </w:t>
            </w:r>
          </w:p>
          <w:p w14:paraId="37B07FB4" w14:textId="77777777" w:rsidR="00997114" w:rsidRPr="00D3309E" w:rsidRDefault="00997114" w:rsidP="00997114">
            <w:pPr>
              <w:pStyle w:val="ListParagraph"/>
              <w:numPr>
                <w:ilvl w:val="0"/>
                <w:numId w:val="8"/>
              </w:numPr>
              <w:spacing w:after="6"/>
              <w:ind w:left="720"/>
              <w:contextualSpacing w:val="0"/>
              <w:rPr>
                <w:rFonts w:eastAsia="SimSun"/>
                <w:color w:val="0070C0"/>
                <w:szCs w:val="24"/>
                <w:lang w:eastAsia="zh-CN"/>
              </w:rPr>
            </w:pPr>
            <w:r>
              <w:rPr>
                <w:color w:val="0070C0"/>
              </w:rPr>
              <w:t>Wayforward</w:t>
            </w:r>
          </w:p>
          <w:p w14:paraId="091FDFC1" w14:textId="77777777" w:rsidR="00997114" w:rsidRPr="00D3309E" w:rsidRDefault="00997114" w:rsidP="00997114">
            <w:pPr>
              <w:pStyle w:val="ListParagraph"/>
              <w:numPr>
                <w:ilvl w:val="1"/>
                <w:numId w:val="8"/>
              </w:numPr>
              <w:overflowPunct w:val="0"/>
              <w:autoSpaceDE w:val="0"/>
              <w:autoSpaceDN w:val="0"/>
              <w:adjustRightInd w:val="0"/>
              <w:spacing w:after="6"/>
              <w:contextualSpacing w:val="0"/>
              <w:textAlignment w:val="baseline"/>
              <w:rPr>
                <w:rFonts w:eastAsia="SimSun"/>
              </w:rPr>
            </w:pPr>
            <w:r w:rsidRPr="00D3309E">
              <w:rPr>
                <w:rFonts w:eastAsia="SimSun"/>
              </w:rPr>
              <w:t xml:space="preserve">Option 1: </w:t>
            </w:r>
          </w:p>
          <w:p w14:paraId="26D7ADE8" w14:textId="77777777" w:rsidR="00997114"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Pr>
                <w:rFonts w:eastAsia="SimSun"/>
                <w:szCs w:val="24"/>
                <w:lang w:eastAsia="zh-CN"/>
              </w:rPr>
              <w:t xml:space="preserve">Test </w:t>
            </w:r>
            <w:r w:rsidRPr="00D739CE">
              <w:rPr>
                <w:rFonts w:eastAsia="SimSun"/>
                <w:szCs w:val="24"/>
                <w:lang w:eastAsia="zh-CN"/>
              </w:rPr>
              <w:t>UE transmit timing for positioning measurements</w:t>
            </w:r>
          </w:p>
          <w:p w14:paraId="3B375900" w14:textId="77777777" w:rsidR="00997114" w:rsidRPr="00D3309E" w:rsidRDefault="00997114" w:rsidP="00997114">
            <w:pPr>
              <w:pStyle w:val="ListParagraph"/>
              <w:numPr>
                <w:ilvl w:val="1"/>
                <w:numId w:val="8"/>
              </w:numPr>
              <w:overflowPunct w:val="0"/>
              <w:autoSpaceDE w:val="0"/>
              <w:autoSpaceDN w:val="0"/>
              <w:adjustRightInd w:val="0"/>
              <w:spacing w:after="6"/>
              <w:contextualSpacing w:val="0"/>
              <w:textAlignment w:val="baseline"/>
              <w:rPr>
                <w:rFonts w:eastAsia="SimSun"/>
              </w:rPr>
            </w:pPr>
            <w:r w:rsidRPr="00D3309E">
              <w:rPr>
                <w:rFonts w:eastAsia="SimSun"/>
              </w:rPr>
              <w:t xml:space="preserve">Option 2: </w:t>
            </w:r>
          </w:p>
          <w:p w14:paraId="555E25EC" w14:textId="77777777" w:rsidR="00997114" w:rsidRDefault="00997114" w:rsidP="00997114">
            <w:pPr>
              <w:pStyle w:val="ListParagraph"/>
              <w:numPr>
                <w:ilvl w:val="2"/>
                <w:numId w:val="8"/>
              </w:numPr>
              <w:overflowPunct w:val="0"/>
              <w:autoSpaceDE w:val="0"/>
              <w:autoSpaceDN w:val="0"/>
              <w:adjustRightInd w:val="0"/>
              <w:spacing w:after="6"/>
              <w:contextualSpacing w:val="0"/>
              <w:textAlignment w:val="baseline"/>
              <w:rPr>
                <w:rFonts w:eastAsia="SimSun"/>
                <w:szCs w:val="24"/>
                <w:lang w:eastAsia="zh-CN"/>
              </w:rPr>
            </w:pPr>
            <w:r>
              <w:rPr>
                <w:rFonts w:eastAsia="SimSun"/>
                <w:szCs w:val="24"/>
                <w:lang w:eastAsia="zh-CN"/>
              </w:rPr>
              <w:t xml:space="preserve">Test </w:t>
            </w:r>
            <w:r w:rsidRPr="00D739CE">
              <w:rPr>
                <w:rFonts w:eastAsia="SimSun"/>
                <w:szCs w:val="24"/>
                <w:lang w:eastAsia="zh-CN"/>
              </w:rPr>
              <w:t>UE autonomous TA adjustment</w:t>
            </w:r>
          </w:p>
          <w:p w14:paraId="17E1AF2B" w14:textId="77777777" w:rsidR="00997114" w:rsidRPr="00D3309E" w:rsidRDefault="00997114" w:rsidP="00997114">
            <w:pPr>
              <w:spacing w:after="6"/>
              <w:rPr>
                <w:szCs w:val="24"/>
                <w:lang w:eastAsia="zh-CN"/>
              </w:rPr>
            </w:pPr>
            <w:r>
              <w:t xml:space="preserve">REQ 3: TA validation  </w:t>
            </w:r>
          </w:p>
          <w:p w14:paraId="4809D5B1" w14:textId="77777777" w:rsidR="00997114" w:rsidRPr="00D3309E" w:rsidRDefault="00997114" w:rsidP="00997114">
            <w:pPr>
              <w:pStyle w:val="ListParagraph"/>
              <w:numPr>
                <w:ilvl w:val="0"/>
                <w:numId w:val="8"/>
              </w:numPr>
              <w:spacing w:after="6"/>
              <w:ind w:left="720"/>
              <w:contextualSpacing w:val="0"/>
              <w:rPr>
                <w:rFonts w:eastAsia="SimSun"/>
                <w:color w:val="0070C0"/>
                <w:szCs w:val="24"/>
                <w:lang w:eastAsia="zh-CN"/>
              </w:rPr>
            </w:pPr>
            <w:r>
              <w:rPr>
                <w:color w:val="0070C0"/>
              </w:rPr>
              <w:t>Wayforward</w:t>
            </w:r>
          </w:p>
          <w:p w14:paraId="3C57D5AC" w14:textId="77777777" w:rsidR="00997114" w:rsidRPr="00D3309E" w:rsidRDefault="00997114" w:rsidP="00997114">
            <w:pPr>
              <w:pStyle w:val="ListParagraph"/>
              <w:numPr>
                <w:ilvl w:val="1"/>
                <w:numId w:val="8"/>
              </w:numPr>
              <w:overflowPunct w:val="0"/>
              <w:autoSpaceDE w:val="0"/>
              <w:autoSpaceDN w:val="0"/>
              <w:adjustRightInd w:val="0"/>
              <w:spacing w:after="6"/>
              <w:contextualSpacing w:val="0"/>
              <w:textAlignment w:val="baseline"/>
              <w:rPr>
                <w:rFonts w:eastAsia="SimSun"/>
              </w:rPr>
            </w:pPr>
            <w:r>
              <w:rPr>
                <w:rFonts w:eastAsia="SimSun"/>
              </w:rPr>
              <w:t>FFS whether to define test cases for TA validation</w:t>
            </w:r>
            <w:r w:rsidRPr="00D3309E">
              <w:rPr>
                <w:rFonts w:eastAsia="SimSun"/>
              </w:rPr>
              <w:t xml:space="preserve"> </w:t>
            </w:r>
          </w:p>
          <w:p w14:paraId="36A6687A" w14:textId="77777777" w:rsidR="00997114" w:rsidRDefault="00997114" w:rsidP="00997114">
            <w:pPr>
              <w:spacing w:after="6"/>
            </w:pPr>
          </w:p>
        </w:tc>
      </w:tr>
    </w:tbl>
    <w:p w14:paraId="1F127DCD" w14:textId="77777777" w:rsidR="00997114" w:rsidRDefault="00997114" w:rsidP="00997114"/>
    <w:p w14:paraId="4E6B78FE" w14:textId="0064ED28" w:rsidR="00E128F6" w:rsidRDefault="007203CD" w:rsidP="00997114">
      <w:r>
        <w:lastRenderedPageBreak/>
        <w:t>For the RRM testing of other measurements,</w:t>
      </w:r>
      <w:r w:rsidR="007858D3">
        <w:t xml:space="preserve"> </w:t>
      </w:r>
      <w:r w:rsidR="00F71BB7">
        <w:t xml:space="preserve">the test cases for transmit timing is discussed. </w:t>
      </w:r>
      <w:r w:rsidR="007A0E4D">
        <w:t>The requirements for t</w:t>
      </w:r>
      <w:r w:rsidR="00C223E7">
        <w:t>he SRS validity area</w:t>
      </w:r>
      <w:r w:rsidR="007A0E4D">
        <w:t xml:space="preserve"> are </w:t>
      </w:r>
      <w:r w:rsidR="007858D3">
        <w:t>investigated in RAN4</w:t>
      </w:r>
      <w:r w:rsidR="00CC34BE">
        <w:t xml:space="preserve">. </w:t>
      </w:r>
      <w:r w:rsidR="008C49D0">
        <w:t xml:space="preserve">In particular, </w:t>
      </w:r>
      <w:r w:rsidR="00774190">
        <w:t xml:space="preserve">after </w:t>
      </w:r>
      <w:r w:rsidR="008C49D0">
        <w:t>one-shot autonomous TA adjustment</w:t>
      </w:r>
      <w:r w:rsidR="00774190">
        <w:t xml:space="preserve">, </w:t>
      </w:r>
      <w:r w:rsidR="00385751">
        <w:t>UL timing requirements of the subsequent SRS transmission</w:t>
      </w:r>
      <w:r w:rsidR="00774190">
        <w:t xml:space="preserve"> is </w:t>
      </w:r>
      <w:r w:rsidR="007858D3">
        <w:t>defined</w:t>
      </w:r>
      <w:r w:rsidR="00461257">
        <w:t>.</w:t>
      </w:r>
      <w:r w:rsidR="007858D3">
        <w:t xml:space="preserve"> </w:t>
      </w:r>
      <w:r w:rsidR="002B76DB">
        <w:t xml:space="preserve">As a related test case, </w:t>
      </w:r>
      <w:r w:rsidR="0060461F">
        <w:t>t</w:t>
      </w:r>
      <w:r w:rsidR="00286FB0">
        <w:t xml:space="preserve">he case </w:t>
      </w:r>
      <w:r w:rsidR="00E22389">
        <w:t xml:space="preserve">for </w:t>
      </w:r>
      <w:r w:rsidR="00C81AB0" w:rsidRPr="00C81AB0">
        <w:t>NR PCell FR2 HST active TCI state switch for a known TCI state</w:t>
      </w:r>
      <w:r w:rsidR="00C81AB0">
        <w:t xml:space="preserve"> </w:t>
      </w:r>
      <w:r w:rsidR="002B76DB">
        <w:t xml:space="preserve">is tested </w:t>
      </w:r>
      <w:r w:rsidR="00C81AB0">
        <w:t xml:space="preserve">to verify </w:t>
      </w:r>
      <w:r w:rsidR="00201792" w:rsidRPr="00201792">
        <w:t xml:space="preserve">the </w:t>
      </w:r>
      <w:r w:rsidR="006938FF" w:rsidRPr="00201792">
        <w:t>one-shot</w:t>
      </w:r>
      <w:r w:rsidR="00201792" w:rsidRPr="00201792">
        <w:t xml:space="preserve"> large timing adjustment requirement specified in clause 7.1.2.3</w:t>
      </w:r>
      <w:r w:rsidR="00201792">
        <w:t xml:space="preserve">. </w:t>
      </w:r>
      <w:r w:rsidR="00272F88">
        <w:t>For cell reselection in a positioning purpose, a test case needs to be defined</w:t>
      </w:r>
      <w:r w:rsidR="001D037E">
        <w:t xml:space="preserve"> with autonomous TA adjustment</w:t>
      </w:r>
      <w:r w:rsidR="00461257">
        <w:t xml:space="preserve"> in SRS positioning validity area.</w:t>
      </w:r>
      <w:r w:rsidR="001D037E">
        <w:t xml:space="preserve"> </w:t>
      </w:r>
    </w:p>
    <w:p w14:paraId="5C0D639F" w14:textId="459C8458" w:rsidR="00F71BB7" w:rsidRDefault="00F71BB7" w:rsidP="00F06392">
      <w:pPr>
        <w:pStyle w:val="RAN4proposal"/>
      </w:pPr>
      <w:r>
        <w:t>RAN4 to</w:t>
      </w:r>
      <w:r w:rsidR="00F06392">
        <w:t xml:space="preserve"> test</w:t>
      </w:r>
      <w:r w:rsidR="00F06392" w:rsidRPr="00F06392">
        <w:t xml:space="preserve"> </w:t>
      </w:r>
      <w:r w:rsidR="006938FF">
        <w:t xml:space="preserve">cell reselection with </w:t>
      </w:r>
      <w:r w:rsidR="00F06392" w:rsidRPr="00F06392">
        <w:t>UE autonomous TA adjustment</w:t>
      </w:r>
      <w:r w:rsidR="003D6A8E">
        <w:t xml:space="preserve"> </w:t>
      </w:r>
      <w:r w:rsidR="00FC7AA8">
        <w:t xml:space="preserve">in </w:t>
      </w:r>
      <w:r w:rsidR="001D037E">
        <w:t xml:space="preserve">SRS positioning validity area. </w:t>
      </w:r>
    </w:p>
    <w:p w14:paraId="04EA007C" w14:textId="2D4F3BC3" w:rsidR="00997114" w:rsidRDefault="00F06392" w:rsidP="00D55295">
      <w:pPr>
        <w:pStyle w:val="RAN4H2"/>
      </w:pPr>
      <w:r>
        <w:t>UE types in test cases</w:t>
      </w:r>
    </w:p>
    <w:p w14:paraId="4D542EA3" w14:textId="27B82116" w:rsidR="00997114" w:rsidRDefault="000266F1" w:rsidP="00997114">
      <w:r>
        <w:t xml:space="preserve">For the test cases, </w:t>
      </w:r>
      <w:r w:rsidR="007857CE">
        <w:t xml:space="preserve">we discuss whether the same or separate test cases are needed </w:t>
      </w:r>
      <w:r w:rsidR="00F85A5A">
        <w:t>for</w:t>
      </w:r>
      <w:r w:rsidR="007857CE">
        <w:t xml:space="preserve"> </w:t>
      </w:r>
      <w:r w:rsidR="00F85A5A">
        <w:t xml:space="preserve">non-RedCap and RedCap UE. </w:t>
      </w:r>
    </w:p>
    <w:tbl>
      <w:tblPr>
        <w:tblStyle w:val="TableGrid"/>
        <w:tblW w:w="0" w:type="auto"/>
        <w:tblLook w:val="04A0" w:firstRow="1" w:lastRow="0" w:firstColumn="1" w:lastColumn="0" w:noHBand="0" w:noVBand="1"/>
      </w:tblPr>
      <w:tblGrid>
        <w:gridCol w:w="9617"/>
      </w:tblGrid>
      <w:tr w:rsidR="00997114" w:rsidRPr="008C293F" w14:paraId="691791BF" w14:textId="77777777" w:rsidTr="00997114">
        <w:tc>
          <w:tcPr>
            <w:tcW w:w="9617" w:type="dxa"/>
          </w:tcPr>
          <w:p w14:paraId="483F32F7" w14:textId="77777777" w:rsidR="00997114" w:rsidRPr="008C293F" w:rsidRDefault="00997114" w:rsidP="008C293F">
            <w:pPr>
              <w:spacing w:after="6"/>
              <w:rPr>
                <w:b/>
                <w:szCs w:val="20"/>
              </w:rPr>
            </w:pPr>
            <w:bookmarkStart w:id="4" w:name="_Hlk160134321"/>
            <w:r w:rsidRPr="008C293F">
              <w:rPr>
                <w:b/>
                <w:szCs w:val="20"/>
              </w:rPr>
              <w:t>Issue 1-2-4: UE types to be tested</w:t>
            </w:r>
          </w:p>
          <w:bookmarkEnd w:id="4"/>
          <w:p w14:paraId="3B92FAC2" w14:textId="77777777" w:rsidR="00997114" w:rsidRPr="008C293F" w:rsidRDefault="00997114" w:rsidP="008C293F">
            <w:pPr>
              <w:pStyle w:val="ListParagraph"/>
              <w:numPr>
                <w:ilvl w:val="0"/>
                <w:numId w:val="8"/>
              </w:numPr>
              <w:spacing w:after="6"/>
              <w:ind w:left="720"/>
              <w:contextualSpacing w:val="0"/>
              <w:rPr>
                <w:rFonts w:eastAsia="SimSun"/>
                <w:color w:val="0070C0"/>
                <w:szCs w:val="20"/>
                <w:lang w:eastAsia="zh-CN"/>
              </w:rPr>
            </w:pPr>
            <w:r w:rsidRPr="008C293F">
              <w:rPr>
                <w:color w:val="0070C0"/>
                <w:szCs w:val="20"/>
              </w:rPr>
              <w:t>Wayforward</w:t>
            </w:r>
          </w:p>
          <w:p w14:paraId="10AAB3D4" w14:textId="77777777" w:rsidR="00997114" w:rsidRPr="008C293F" w:rsidRDefault="00997114" w:rsidP="008C293F">
            <w:pPr>
              <w:pStyle w:val="ListParagraph"/>
              <w:numPr>
                <w:ilvl w:val="1"/>
                <w:numId w:val="8"/>
              </w:numPr>
              <w:overflowPunct w:val="0"/>
              <w:autoSpaceDE w:val="0"/>
              <w:autoSpaceDN w:val="0"/>
              <w:adjustRightInd w:val="0"/>
              <w:spacing w:after="6"/>
              <w:contextualSpacing w:val="0"/>
              <w:textAlignment w:val="baseline"/>
              <w:rPr>
                <w:rFonts w:eastAsia="SimSun"/>
                <w:szCs w:val="20"/>
              </w:rPr>
            </w:pPr>
            <w:r w:rsidRPr="008C293F">
              <w:rPr>
                <w:rFonts w:eastAsia="SimSun"/>
                <w:szCs w:val="20"/>
              </w:rPr>
              <w:t xml:space="preserve">Option 1: </w:t>
            </w:r>
          </w:p>
          <w:p w14:paraId="7FC18D33" w14:textId="77777777" w:rsidR="00997114" w:rsidRPr="008C293F" w:rsidRDefault="00997114" w:rsidP="008C293F">
            <w:pPr>
              <w:pStyle w:val="ListParagraph"/>
              <w:numPr>
                <w:ilvl w:val="2"/>
                <w:numId w:val="8"/>
              </w:numPr>
              <w:overflowPunct w:val="0"/>
              <w:autoSpaceDE w:val="0"/>
              <w:autoSpaceDN w:val="0"/>
              <w:adjustRightInd w:val="0"/>
              <w:spacing w:after="6"/>
              <w:contextualSpacing w:val="0"/>
              <w:textAlignment w:val="baseline"/>
              <w:rPr>
                <w:rFonts w:eastAsia="SimSun"/>
                <w:szCs w:val="20"/>
                <w:lang w:eastAsia="zh-CN"/>
              </w:rPr>
            </w:pPr>
            <w:r w:rsidRPr="008C293F">
              <w:rPr>
                <w:rFonts w:eastAsia="SimSun"/>
                <w:szCs w:val="20"/>
                <w:lang w:eastAsia="zh-CN"/>
              </w:rPr>
              <w:t>Define separate sets of TCs for normal (non-RedCap) and RedCap type of UEs.</w:t>
            </w:r>
          </w:p>
          <w:p w14:paraId="3F52DEC7" w14:textId="77777777" w:rsidR="00997114" w:rsidRPr="008C293F" w:rsidRDefault="00997114" w:rsidP="008C293F">
            <w:pPr>
              <w:pStyle w:val="ListParagraph"/>
              <w:numPr>
                <w:ilvl w:val="1"/>
                <w:numId w:val="8"/>
              </w:numPr>
              <w:overflowPunct w:val="0"/>
              <w:autoSpaceDE w:val="0"/>
              <w:autoSpaceDN w:val="0"/>
              <w:adjustRightInd w:val="0"/>
              <w:spacing w:after="6"/>
              <w:contextualSpacing w:val="0"/>
              <w:textAlignment w:val="baseline"/>
              <w:rPr>
                <w:rFonts w:eastAsia="SimSun"/>
                <w:szCs w:val="20"/>
              </w:rPr>
            </w:pPr>
            <w:r w:rsidRPr="008C293F">
              <w:rPr>
                <w:rFonts w:eastAsia="SimSun"/>
                <w:szCs w:val="20"/>
              </w:rPr>
              <w:t xml:space="preserve">Option 2: </w:t>
            </w:r>
          </w:p>
          <w:p w14:paraId="7B78EC8B" w14:textId="029976E3" w:rsidR="00997114" w:rsidRPr="008C293F" w:rsidRDefault="00997114" w:rsidP="008C293F">
            <w:pPr>
              <w:pStyle w:val="ListParagraph"/>
              <w:numPr>
                <w:ilvl w:val="2"/>
                <w:numId w:val="8"/>
              </w:numPr>
              <w:overflowPunct w:val="0"/>
              <w:autoSpaceDE w:val="0"/>
              <w:autoSpaceDN w:val="0"/>
              <w:adjustRightInd w:val="0"/>
              <w:spacing w:after="6"/>
              <w:contextualSpacing w:val="0"/>
              <w:textAlignment w:val="baseline"/>
              <w:rPr>
                <w:szCs w:val="20"/>
              </w:rPr>
            </w:pPr>
            <w:r w:rsidRPr="008C293F">
              <w:rPr>
                <w:rFonts w:eastAsia="SimSun"/>
                <w:szCs w:val="20"/>
                <w:lang w:eastAsia="zh-CN"/>
              </w:rPr>
              <w:t>Use same set of TCs for normal (non-RedCap) and RedCap type of UEs.</w:t>
            </w:r>
          </w:p>
        </w:tc>
      </w:tr>
    </w:tbl>
    <w:p w14:paraId="321D3222" w14:textId="77777777" w:rsidR="00997114" w:rsidRDefault="00997114" w:rsidP="00997114"/>
    <w:p w14:paraId="0553CFDC" w14:textId="2C8AD264" w:rsidR="00116E71" w:rsidRDefault="00B01224" w:rsidP="00997114">
      <w:r>
        <w:t xml:space="preserve">RedCap UE and </w:t>
      </w:r>
      <w:r w:rsidR="00CE5682">
        <w:t>non-RedCap UE</w:t>
      </w:r>
      <w:r>
        <w:t xml:space="preserve"> may have a different configuration in terms of </w:t>
      </w:r>
      <w:r w:rsidR="00B67A15">
        <w:t xml:space="preserve">maximum </w:t>
      </w:r>
      <w:r w:rsidR="00CA7440">
        <w:t>bandwidth</w:t>
      </w:r>
      <w:r w:rsidR="00A63B81">
        <w:t xml:space="preserve"> and Rx antenna </w:t>
      </w:r>
      <w:r w:rsidR="00EB28A3">
        <w:t>ports</w:t>
      </w:r>
      <w:r w:rsidR="00A63B81">
        <w:t xml:space="preserve">. </w:t>
      </w:r>
      <w:r w:rsidR="007E14AC">
        <w:t xml:space="preserve">Therefore, the testing </w:t>
      </w:r>
      <w:r w:rsidR="00833F61">
        <w:t>requirements and parameters in the tests for RedCap UE can be differentiated from the tests for non-RedCap UE.</w:t>
      </w:r>
    </w:p>
    <w:p w14:paraId="5B229F71" w14:textId="11717DD2" w:rsidR="00116E71" w:rsidRDefault="00116E71" w:rsidP="00116E71">
      <w:pPr>
        <w:pStyle w:val="RAN4proposal"/>
      </w:pPr>
      <w:r>
        <w:t>RAN4 to define the separate test cases for RedCap UE</w:t>
      </w:r>
      <w:r w:rsidR="00722BE9">
        <w:t>.</w:t>
      </w:r>
    </w:p>
    <w:p w14:paraId="12B98B19" w14:textId="77777777" w:rsidR="00F85A5A" w:rsidRDefault="00F85A5A" w:rsidP="00997114"/>
    <w:p w14:paraId="3DEAAE28" w14:textId="77777777" w:rsidR="00441DBC" w:rsidRDefault="00441DBC" w:rsidP="00441DBC"/>
    <w:p w14:paraId="16CA844C" w14:textId="77777777" w:rsidR="00CD7492" w:rsidRPr="00EF698B" w:rsidRDefault="00CD7492" w:rsidP="003E1EFE">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604F3436" w:rsidR="007326BF" w:rsidRDefault="0020245E" w:rsidP="00C01CB8">
      <w:pPr>
        <w:rPr>
          <w:color w:val="000000" w:themeColor="text1"/>
          <w:lang w:val="en-GB"/>
        </w:rPr>
      </w:pPr>
      <w:r w:rsidRPr="00C01CB8">
        <w:rPr>
          <w:color w:val="000000" w:themeColor="text1"/>
          <w:lang w:val="en-GB"/>
        </w:rPr>
        <w:t xml:space="preserve">The following </w:t>
      </w:r>
      <w:r w:rsidR="00F80AC7">
        <w:rPr>
          <w:color w:val="000000" w:themeColor="text1"/>
          <w:lang w:val="en-GB"/>
        </w:rPr>
        <w:t xml:space="preserve">observation and </w:t>
      </w:r>
      <w:r w:rsidRPr="00C01CB8">
        <w:rPr>
          <w:color w:val="000000" w:themeColor="text1"/>
          <w:lang w:val="en-GB"/>
        </w:rPr>
        <w:t>proposal are made.</w:t>
      </w:r>
      <w:r w:rsidR="00C01CB8">
        <w:rPr>
          <w:color w:val="000000" w:themeColor="text1"/>
          <w:lang w:val="en-GB"/>
        </w:rPr>
        <w:tab/>
      </w:r>
    </w:p>
    <w:p w14:paraId="2CB9153A" w14:textId="77777777" w:rsidR="003D7802" w:rsidRDefault="00997114" w:rsidP="00B17C4D">
      <w:pPr>
        <w:pStyle w:val="RAN4proposal"/>
        <w:numPr>
          <w:ilvl w:val="0"/>
          <w:numId w:val="27"/>
        </w:numPr>
        <w:ind w:left="0" w:firstLine="0"/>
        <w:rPr>
          <w:lang w:eastAsia="ja-JP"/>
        </w:rPr>
      </w:pPr>
      <w:r>
        <w:t xml:space="preserve"> </w:t>
      </w:r>
      <w:r w:rsidR="003D7802">
        <w:rPr>
          <w:lang w:eastAsia="ja-JP"/>
        </w:rPr>
        <w:t xml:space="preserve">RAN4 to </w:t>
      </w:r>
      <w:r w:rsidR="003D7802">
        <w:rPr>
          <w:lang w:eastAsia="zh-CN"/>
        </w:rPr>
        <w:t xml:space="preserve">define </w:t>
      </w:r>
      <w:r w:rsidR="003D7802">
        <w:t>test cases for measurement accuracy for LPHAP</w:t>
      </w:r>
      <w:r w:rsidR="003D7802">
        <w:rPr>
          <w:lang w:eastAsia="ja-JP"/>
        </w:rPr>
        <w:t xml:space="preserve">. </w:t>
      </w:r>
    </w:p>
    <w:p w14:paraId="53702A7C" w14:textId="77777777" w:rsidR="003D7802" w:rsidRPr="005255FB" w:rsidRDefault="003D7802" w:rsidP="003D7802">
      <w:pPr>
        <w:pStyle w:val="RAN4proposal"/>
        <w:rPr>
          <w:lang w:eastAsia="ja-JP"/>
        </w:rPr>
      </w:pPr>
      <w:r>
        <w:rPr>
          <w:lang w:eastAsia="ja-JP"/>
        </w:rPr>
        <w:t>RAN4 to d</w:t>
      </w:r>
      <w:r w:rsidRPr="005255FB">
        <w:rPr>
          <w:rFonts w:eastAsia="SimSun"/>
          <w:szCs w:val="24"/>
          <w:lang w:eastAsia="zh-CN"/>
        </w:rPr>
        <w:t>efine test cases for all applicable measurement in RRC_IDLE state and RRC_INACTIVE state, respectively.</w:t>
      </w:r>
    </w:p>
    <w:p w14:paraId="4EF75F10" w14:textId="77777777" w:rsidR="003D7802" w:rsidRDefault="003D7802" w:rsidP="003D7802">
      <w:pPr>
        <w:pStyle w:val="RAN4proposal"/>
        <w:rPr>
          <w:lang w:eastAsia="zh-CN"/>
        </w:rPr>
      </w:pPr>
      <w:r>
        <w:rPr>
          <w:lang w:eastAsia="zh-CN"/>
        </w:rPr>
        <w:t xml:space="preserve">RAN4 to at least test eDRX configurations in Case 2 </w:t>
      </w:r>
      <w:r w:rsidRPr="00607A82">
        <w:rPr>
          <w:lang w:eastAsia="zh-CN"/>
        </w:rPr>
        <w:t>for RAN eDRX</w:t>
      </w:r>
      <w:r>
        <w:rPr>
          <w:lang w:eastAsia="zh-CN"/>
        </w:rPr>
        <w:t xml:space="preserve"> &gt; </w:t>
      </w:r>
      <w:r w:rsidRPr="00607A82">
        <w:rPr>
          <w:lang w:eastAsia="zh-CN"/>
        </w:rPr>
        <w:t>10.24</w:t>
      </w:r>
      <w:r>
        <w:rPr>
          <w:lang w:eastAsia="zh-CN"/>
        </w:rPr>
        <w:t>.</w:t>
      </w:r>
    </w:p>
    <w:p w14:paraId="0F68F06B" w14:textId="77777777" w:rsidR="003D7802" w:rsidRDefault="003D7802" w:rsidP="003D7802">
      <w:pPr>
        <w:pStyle w:val="RAN4proposal"/>
        <w:rPr>
          <w:lang w:eastAsia="ja-JP"/>
        </w:rPr>
      </w:pPr>
      <w:r>
        <w:rPr>
          <w:lang w:eastAsia="ja-JP"/>
        </w:rPr>
        <w:t>RAN4 to test PRS measurement when using 4 samples and a reduced number of samples, respectively.</w:t>
      </w:r>
    </w:p>
    <w:p w14:paraId="438125DF" w14:textId="77777777" w:rsidR="00B17C4D" w:rsidRDefault="00B17C4D" w:rsidP="00B17C4D">
      <w:pPr>
        <w:pStyle w:val="RAN4proposal"/>
      </w:pPr>
      <w:r>
        <w:t>RAN4 to test</w:t>
      </w:r>
      <w:r w:rsidRPr="00F06392">
        <w:t xml:space="preserve"> </w:t>
      </w:r>
      <w:r>
        <w:t xml:space="preserve">cell reselection with </w:t>
      </w:r>
      <w:r w:rsidRPr="00F06392">
        <w:t>UE autonomous TA adjustment</w:t>
      </w:r>
      <w:r>
        <w:t xml:space="preserve"> in SRS positioning validity area. </w:t>
      </w:r>
    </w:p>
    <w:p w14:paraId="18AF0715" w14:textId="50564CBA" w:rsidR="00B17C4D" w:rsidRDefault="00B17C4D" w:rsidP="00B17C4D">
      <w:pPr>
        <w:pStyle w:val="RAN4proposal"/>
      </w:pPr>
      <w:r>
        <w:t>RAN4 to define the separate test cases for RedCap UE.</w:t>
      </w:r>
    </w:p>
    <w:p w14:paraId="45195F1C" w14:textId="111ABDC7" w:rsidR="00F80AC7" w:rsidRDefault="00F80AC7" w:rsidP="00B17C4D">
      <w:pPr>
        <w:pStyle w:val="RAN4proposal"/>
        <w:numPr>
          <w:ilvl w:val="0"/>
          <w:numId w:val="0"/>
        </w:numPr>
      </w:pP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880DA1C" w14:textId="52DCA0E0" w:rsidR="00FD321D" w:rsidRPr="00F0682F" w:rsidRDefault="5F02061E" w:rsidP="003E1EFE">
      <w:pPr>
        <w:pStyle w:val="ListParagraph"/>
        <w:numPr>
          <w:ilvl w:val="0"/>
          <w:numId w:val="5"/>
        </w:numPr>
        <w:ind w:right="-23"/>
      </w:pPr>
      <w:bookmarkStart w:id="5" w:name="_Ref114500673"/>
      <w:bookmarkEnd w:id="5"/>
      <w:r w:rsidRPr="13594BF7">
        <w:rPr>
          <w:rFonts w:eastAsia="Times New Roman" w:cs="Times New Roman"/>
          <w:color w:val="000000" w:themeColor="text1"/>
          <w:sz w:val="19"/>
          <w:szCs w:val="19"/>
        </w:rPr>
        <w:t>RP-230328, “Revised WID on Expanded and Improved NR Positioning</w:t>
      </w:r>
      <w:r w:rsidR="00FD321D">
        <w:rPr>
          <w:rFonts w:eastAsia="Times New Roman" w:cs="Times New Roman"/>
          <w:color w:val="000000" w:themeColor="text1"/>
          <w:sz w:val="19"/>
          <w:szCs w:val="19"/>
        </w:rPr>
        <w:t>,</w:t>
      </w:r>
      <w:r w:rsidRPr="13594BF7">
        <w:rPr>
          <w:rFonts w:eastAsia="Times New Roman" w:cs="Times New Roman"/>
          <w:color w:val="000000" w:themeColor="text1"/>
          <w:sz w:val="19"/>
          <w:szCs w:val="19"/>
        </w:rPr>
        <w:t>” Intel Corporation, RAN#99</w:t>
      </w:r>
      <w:r w:rsidR="00FD321D">
        <w:rPr>
          <w:rFonts w:eastAsia="Times New Roman" w:cs="Times New Roman"/>
          <w:color w:val="000000" w:themeColor="text1"/>
          <w:sz w:val="19"/>
          <w:szCs w:val="19"/>
        </w:rPr>
        <w:t>.</w:t>
      </w:r>
    </w:p>
    <w:p w14:paraId="4D5BEEB6" w14:textId="21A81158" w:rsidR="00F0682F" w:rsidRDefault="00F0682F" w:rsidP="003E1EFE">
      <w:pPr>
        <w:pStyle w:val="ListParagraph"/>
        <w:numPr>
          <w:ilvl w:val="0"/>
          <w:numId w:val="5"/>
        </w:numPr>
        <w:ind w:right="-23"/>
      </w:pPr>
      <w:r w:rsidRPr="00F0682F">
        <w:t>R4-2</w:t>
      </w:r>
      <w:r w:rsidR="007B5882">
        <w:t>403475</w:t>
      </w:r>
      <w:r>
        <w:t>, “</w:t>
      </w:r>
      <w:r w:rsidRPr="00F0682F">
        <w:t>WF on NR Positioning – LPHAP</w:t>
      </w:r>
      <w:r>
        <w:t>,” Huawei, HiSilicon, RAN4#1</w:t>
      </w:r>
      <w:r w:rsidR="007B5882">
        <w:t>10</w:t>
      </w:r>
      <w:r>
        <w:t>.</w:t>
      </w:r>
    </w:p>
    <w:sectPr w:rsidR="00F0682F" w:rsidSect="008D1BAE">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4D5E" w14:textId="77777777" w:rsidR="008D1BAE" w:rsidRDefault="008D1BAE" w:rsidP="00001C9B">
      <w:pPr>
        <w:spacing w:after="0" w:line="240" w:lineRule="auto"/>
      </w:pPr>
      <w:r>
        <w:separator/>
      </w:r>
    </w:p>
  </w:endnote>
  <w:endnote w:type="continuationSeparator" w:id="0">
    <w:p w14:paraId="1FA78726" w14:textId="77777777" w:rsidR="008D1BAE" w:rsidRDefault="008D1BAE" w:rsidP="00001C9B">
      <w:pPr>
        <w:spacing w:after="0" w:line="240" w:lineRule="auto"/>
      </w:pPr>
      <w:r>
        <w:continuationSeparator/>
      </w:r>
    </w:p>
  </w:endnote>
  <w:endnote w:type="continuationNotice" w:id="1">
    <w:p w14:paraId="710348C7" w14:textId="77777777" w:rsidR="008D1BAE" w:rsidRDefault="008D1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86A3D" w14:textId="77777777" w:rsidR="008D1BAE" w:rsidRDefault="008D1BAE" w:rsidP="00001C9B">
      <w:pPr>
        <w:spacing w:after="0" w:line="240" w:lineRule="auto"/>
      </w:pPr>
      <w:r>
        <w:separator/>
      </w:r>
    </w:p>
  </w:footnote>
  <w:footnote w:type="continuationSeparator" w:id="0">
    <w:p w14:paraId="4BB0C6B2" w14:textId="77777777" w:rsidR="008D1BAE" w:rsidRDefault="008D1BAE" w:rsidP="00001C9B">
      <w:pPr>
        <w:spacing w:after="0" w:line="240" w:lineRule="auto"/>
      </w:pPr>
      <w:r>
        <w:continuationSeparator/>
      </w:r>
    </w:p>
  </w:footnote>
  <w:footnote w:type="continuationNotice" w:id="1">
    <w:p w14:paraId="00874878" w14:textId="77777777" w:rsidR="008D1BAE" w:rsidRDefault="008D1B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078623C8"/>
    <w:lvl w:ilvl="0" w:tplc="2C3E9E6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32E02"/>
    <w:multiLevelType w:val="hybridMultilevel"/>
    <w:tmpl w:val="8E503E9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3F16BE5"/>
    <w:multiLevelType w:val="hybridMultilevel"/>
    <w:tmpl w:val="8FD682F8"/>
    <w:lvl w:ilvl="0" w:tplc="E2580764">
      <w:start w:val="1"/>
      <w:numFmt w:val="bullet"/>
      <w:lvlText w:val=""/>
      <w:lvlJc w:val="left"/>
      <w:pPr>
        <w:ind w:left="1440" w:hanging="360"/>
      </w:pPr>
      <w:rPr>
        <w:rFonts w:ascii="Symbol" w:hAnsi="Symbol"/>
      </w:rPr>
    </w:lvl>
    <w:lvl w:ilvl="1" w:tplc="00C84EB2">
      <w:start w:val="1"/>
      <w:numFmt w:val="bullet"/>
      <w:lvlText w:val=""/>
      <w:lvlJc w:val="left"/>
      <w:pPr>
        <w:ind w:left="1840" w:hanging="360"/>
      </w:pPr>
      <w:rPr>
        <w:rFonts w:ascii="Symbol" w:hAnsi="Symbol"/>
      </w:rPr>
    </w:lvl>
    <w:lvl w:ilvl="2" w:tplc="1AC07CDE">
      <w:start w:val="1"/>
      <w:numFmt w:val="bullet"/>
      <w:lvlText w:val=""/>
      <w:lvlJc w:val="left"/>
      <w:pPr>
        <w:ind w:left="1440" w:hanging="360"/>
      </w:pPr>
      <w:rPr>
        <w:rFonts w:ascii="Symbol" w:hAnsi="Symbol"/>
      </w:rPr>
    </w:lvl>
    <w:lvl w:ilvl="3" w:tplc="D21AC00C">
      <w:start w:val="1"/>
      <w:numFmt w:val="bullet"/>
      <w:lvlText w:val=""/>
      <w:lvlJc w:val="left"/>
      <w:pPr>
        <w:ind w:left="1440" w:hanging="360"/>
      </w:pPr>
      <w:rPr>
        <w:rFonts w:ascii="Symbol" w:hAnsi="Symbol"/>
      </w:rPr>
    </w:lvl>
    <w:lvl w:ilvl="4" w:tplc="17043686">
      <w:start w:val="1"/>
      <w:numFmt w:val="bullet"/>
      <w:lvlText w:val=""/>
      <w:lvlJc w:val="left"/>
      <w:pPr>
        <w:ind w:left="1440" w:hanging="360"/>
      </w:pPr>
      <w:rPr>
        <w:rFonts w:ascii="Symbol" w:hAnsi="Symbol"/>
      </w:rPr>
    </w:lvl>
    <w:lvl w:ilvl="5" w:tplc="072EE56A">
      <w:start w:val="1"/>
      <w:numFmt w:val="bullet"/>
      <w:lvlText w:val=""/>
      <w:lvlJc w:val="left"/>
      <w:pPr>
        <w:ind w:left="1440" w:hanging="360"/>
      </w:pPr>
      <w:rPr>
        <w:rFonts w:ascii="Symbol" w:hAnsi="Symbol"/>
      </w:rPr>
    </w:lvl>
    <w:lvl w:ilvl="6" w:tplc="C324DF92">
      <w:start w:val="1"/>
      <w:numFmt w:val="bullet"/>
      <w:lvlText w:val=""/>
      <w:lvlJc w:val="left"/>
      <w:pPr>
        <w:ind w:left="1440" w:hanging="360"/>
      </w:pPr>
      <w:rPr>
        <w:rFonts w:ascii="Symbol" w:hAnsi="Symbol"/>
      </w:rPr>
    </w:lvl>
    <w:lvl w:ilvl="7" w:tplc="92845630">
      <w:start w:val="1"/>
      <w:numFmt w:val="bullet"/>
      <w:lvlText w:val=""/>
      <w:lvlJc w:val="left"/>
      <w:pPr>
        <w:ind w:left="1440" w:hanging="360"/>
      </w:pPr>
      <w:rPr>
        <w:rFonts w:ascii="Symbol" w:hAnsi="Symbol"/>
      </w:rPr>
    </w:lvl>
    <w:lvl w:ilvl="8" w:tplc="E65AB200">
      <w:start w:val="1"/>
      <w:numFmt w:val="bullet"/>
      <w:lvlText w:val=""/>
      <w:lvlJc w:val="left"/>
      <w:pPr>
        <w:ind w:left="1440" w:hanging="360"/>
      </w:pPr>
      <w:rPr>
        <w:rFonts w:ascii="Symbol" w:hAnsi="Symbol"/>
      </w:rPr>
    </w:lvl>
  </w:abstractNum>
  <w:abstractNum w:abstractNumId="15"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581155B"/>
    <w:multiLevelType w:val="hybridMultilevel"/>
    <w:tmpl w:val="0F7C78A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5CA1EC9"/>
    <w:multiLevelType w:val="hybridMultilevel"/>
    <w:tmpl w:val="82AA5DBE"/>
    <w:lvl w:ilvl="0" w:tplc="D9C4CB0A">
      <w:start w:val="1"/>
      <w:numFmt w:val="bullet"/>
      <w:lvlText w:val=""/>
      <w:lvlJc w:val="left"/>
      <w:pPr>
        <w:ind w:left="1440" w:hanging="360"/>
      </w:pPr>
      <w:rPr>
        <w:rFonts w:ascii="Symbol" w:hAnsi="Symbol"/>
      </w:rPr>
    </w:lvl>
    <w:lvl w:ilvl="1" w:tplc="B776B63C">
      <w:start w:val="1"/>
      <w:numFmt w:val="bullet"/>
      <w:lvlText w:val=""/>
      <w:lvlJc w:val="left"/>
      <w:pPr>
        <w:ind w:left="1840" w:hanging="360"/>
      </w:pPr>
      <w:rPr>
        <w:rFonts w:ascii="Symbol" w:hAnsi="Symbol"/>
      </w:rPr>
    </w:lvl>
    <w:lvl w:ilvl="2" w:tplc="823A4EFA">
      <w:start w:val="1"/>
      <w:numFmt w:val="bullet"/>
      <w:lvlText w:val=""/>
      <w:lvlJc w:val="left"/>
      <w:pPr>
        <w:ind w:left="1440" w:hanging="360"/>
      </w:pPr>
      <w:rPr>
        <w:rFonts w:ascii="Symbol" w:hAnsi="Symbol"/>
      </w:rPr>
    </w:lvl>
    <w:lvl w:ilvl="3" w:tplc="3AD45780">
      <w:start w:val="1"/>
      <w:numFmt w:val="bullet"/>
      <w:lvlText w:val=""/>
      <w:lvlJc w:val="left"/>
      <w:pPr>
        <w:ind w:left="1440" w:hanging="360"/>
      </w:pPr>
      <w:rPr>
        <w:rFonts w:ascii="Symbol" w:hAnsi="Symbol"/>
      </w:rPr>
    </w:lvl>
    <w:lvl w:ilvl="4" w:tplc="49CA2FDC">
      <w:start w:val="1"/>
      <w:numFmt w:val="bullet"/>
      <w:lvlText w:val=""/>
      <w:lvlJc w:val="left"/>
      <w:pPr>
        <w:ind w:left="1440" w:hanging="360"/>
      </w:pPr>
      <w:rPr>
        <w:rFonts w:ascii="Symbol" w:hAnsi="Symbol"/>
      </w:rPr>
    </w:lvl>
    <w:lvl w:ilvl="5" w:tplc="670A6962">
      <w:start w:val="1"/>
      <w:numFmt w:val="bullet"/>
      <w:lvlText w:val=""/>
      <w:lvlJc w:val="left"/>
      <w:pPr>
        <w:ind w:left="1440" w:hanging="360"/>
      </w:pPr>
      <w:rPr>
        <w:rFonts w:ascii="Symbol" w:hAnsi="Symbol"/>
      </w:rPr>
    </w:lvl>
    <w:lvl w:ilvl="6" w:tplc="5A200D8A">
      <w:start w:val="1"/>
      <w:numFmt w:val="bullet"/>
      <w:lvlText w:val=""/>
      <w:lvlJc w:val="left"/>
      <w:pPr>
        <w:ind w:left="1440" w:hanging="360"/>
      </w:pPr>
      <w:rPr>
        <w:rFonts w:ascii="Symbol" w:hAnsi="Symbol"/>
      </w:rPr>
    </w:lvl>
    <w:lvl w:ilvl="7" w:tplc="CD1A10BC">
      <w:start w:val="1"/>
      <w:numFmt w:val="bullet"/>
      <w:lvlText w:val=""/>
      <w:lvlJc w:val="left"/>
      <w:pPr>
        <w:ind w:left="1440" w:hanging="360"/>
      </w:pPr>
      <w:rPr>
        <w:rFonts w:ascii="Symbol" w:hAnsi="Symbol"/>
      </w:rPr>
    </w:lvl>
    <w:lvl w:ilvl="8" w:tplc="772064A2">
      <w:start w:val="1"/>
      <w:numFmt w:val="bullet"/>
      <w:lvlText w:val=""/>
      <w:lvlJc w:val="left"/>
      <w:pPr>
        <w:ind w:left="1440" w:hanging="360"/>
      </w:pPr>
      <w:rPr>
        <w:rFonts w:ascii="Symbol" w:hAnsi="Symbol"/>
      </w:rPr>
    </w:lvl>
  </w:abstractNum>
  <w:abstractNum w:abstractNumId="18"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7605245">
    <w:abstractNumId w:val="6"/>
  </w:num>
  <w:num w:numId="2" w16cid:durableId="874077955">
    <w:abstractNumId w:val="4"/>
  </w:num>
  <w:num w:numId="3" w16cid:durableId="860819910">
    <w:abstractNumId w:val="5"/>
  </w:num>
  <w:num w:numId="4" w16cid:durableId="1649361853">
    <w:abstractNumId w:val="15"/>
  </w:num>
  <w:num w:numId="5" w16cid:durableId="686297470">
    <w:abstractNumId w:val="12"/>
  </w:num>
  <w:num w:numId="6" w16cid:durableId="1453599506">
    <w:abstractNumId w:val="16"/>
  </w:num>
  <w:num w:numId="7" w16cid:durableId="958219577">
    <w:abstractNumId w:val="5"/>
    <w:lvlOverride w:ilvl="0">
      <w:startOverride w:val="1"/>
    </w:lvlOverride>
  </w:num>
  <w:num w:numId="8" w16cid:durableId="1323851961">
    <w:abstractNumId w:val="11"/>
  </w:num>
  <w:num w:numId="9" w16cid:durableId="2066297400">
    <w:abstractNumId w:val="8"/>
  </w:num>
  <w:num w:numId="10" w16cid:durableId="1411854261">
    <w:abstractNumId w:val="13"/>
  </w:num>
  <w:num w:numId="11" w16cid:durableId="1416785128">
    <w:abstractNumId w:val="5"/>
    <w:lvlOverride w:ilvl="0">
      <w:startOverride w:val="1"/>
    </w:lvlOverride>
  </w:num>
  <w:num w:numId="12" w16cid:durableId="123233349">
    <w:abstractNumId w:val="1"/>
  </w:num>
  <w:num w:numId="13" w16cid:durableId="330792916">
    <w:abstractNumId w:val="0"/>
  </w:num>
  <w:num w:numId="14" w16cid:durableId="593051113">
    <w:abstractNumId w:val="5"/>
    <w:lvlOverride w:ilvl="0">
      <w:startOverride w:val="1"/>
    </w:lvlOverride>
  </w:num>
  <w:num w:numId="15" w16cid:durableId="335308793">
    <w:abstractNumId w:val="17"/>
  </w:num>
  <w:num w:numId="16" w16cid:durableId="269238542">
    <w:abstractNumId w:val="14"/>
  </w:num>
  <w:num w:numId="17" w16cid:durableId="1329554958">
    <w:abstractNumId w:val="3"/>
  </w:num>
  <w:num w:numId="18" w16cid:durableId="2040275115">
    <w:abstractNumId w:val="10"/>
  </w:num>
  <w:num w:numId="19" w16cid:durableId="1832863933">
    <w:abstractNumId w:val="2"/>
  </w:num>
  <w:num w:numId="20" w16cid:durableId="1214847601">
    <w:abstractNumId w:val="18"/>
  </w:num>
  <w:num w:numId="21" w16cid:durableId="1141079040">
    <w:abstractNumId w:val="7"/>
  </w:num>
  <w:num w:numId="22" w16cid:durableId="409160107">
    <w:abstractNumId w:val="5"/>
    <w:lvlOverride w:ilvl="0">
      <w:startOverride w:val="1"/>
    </w:lvlOverride>
  </w:num>
  <w:num w:numId="23" w16cid:durableId="1946569810">
    <w:abstractNumId w:val="5"/>
    <w:lvlOverride w:ilvl="0">
      <w:startOverride w:val="1"/>
    </w:lvlOverride>
  </w:num>
  <w:num w:numId="24" w16cid:durableId="2003043130">
    <w:abstractNumId w:val="4"/>
    <w:lvlOverride w:ilvl="0">
      <w:startOverride w:val="1"/>
    </w:lvlOverride>
  </w:num>
  <w:num w:numId="25" w16cid:durableId="1885674266">
    <w:abstractNumId w:val="5"/>
    <w:lvlOverride w:ilvl="0">
      <w:startOverride w:val="1"/>
    </w:lvlOverride>
  </w:num>
  <w:num w:numId="26" w16cid:durableId="57360776">
    <w:abstractNumId w:val="9"/>
  </w:num>
  <w:num w:numId="27" w16cid:durableId="2118985104">
    <w:abstractNumId w:val="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0E71"/>
    <w:rsid w:val="00001480"/>
    <w:rsid w:val="00001C9B"/>
    <w:rsid w:val="000046FC"/>
    <w:rsid w:val="00005A3C"/>
    <w:rsid w:val="0000768E"/>
    <w:rsid w:val="00010C9E"/>
    <w:rsid w:val="00012705"/>
    <w:rsid w:val="00013BB2"/>
    <w:rsid w:val="0001530F"/>
    <w:rsid w:val="00015AC2"/>
    <w:rsid w:val="00016B4D"/>
    <w:rsid w:val="0001754E"/>
    <w:rsid w:val="00017B63"/>
    <w:rsid w:val="000202BA"/>
    <w:rsid w:val="0002042E"/>
    <w:rsid w:val="0002149D"/>
    <w:rsid w:val="000227F5"/>
    <w:rsid w:val="00022CBC"/>
    <w:rsid w:val="00025687"/>
    <w:rsid w:val="000266F1"/>
    <w:rsid w:val="00026B92"/>
    <w:rsid w:val="00027320"/>
    <w:rsid w:val="0003580C"/>
    <w:rsid w:val="000374BB"/>
    <w:rsid w:val="0003760D"/>
    <w:rsid w:val="0004132E"/>
    <w:rsid w:val="00041D85"/>
    <w:rsid w:val="000436CB"/>
    <w:rsid w:val="00043B04"/>
    <w:rsid w:val="00044ADD"/>
    <w:rsid w:val="00046AB3"/>
    <w:rsid w:val="00050F0E"/>
    <w:rsid w:val="000513A2"/>
    <w:rsid w:val="00052FA1"/>
    <w:rsid w:val="0005449D"/>
    <w:rsid w:val="0005566B"/>
    <w:rsid w:val="00060575"/>
    <w:rsid w:val="00063A11"/>
    <w:rsid w:val="00064E14"/>
    <w:rsid w:val="00071198"/>
    <w:rsid w:val="00075C31"/>
    <w:rsid w:val="00076F2C"/>
    <w:rsid w:val="0008199E"/>
    <w:rsid w:val="00082D6E"/>
    <w:rsid w:val="00084419"/>
    <w:rsid w:val="0008612A"/>
    <w:rsid w:val="00086C2D"/>
    <w:rsid w:val="00087C89"/>
    <w:rsid w:val="00090C8D"/>
    <w:rsid w:val="00090E18"/>
    <w:rsid w:val="0009163D"/>
    <w:rsid w:val="000929FD"/>
    <w:rsid w:val="000933CC"/>
    <w:rsid w:val="000A36B1"/>
    <w:rsid w:val="000A5279"/>
    <w:rsid w:val="000B0056"/>
    <w:rsid w:val="000B23E2"/>
    <w:rsid w:val="000B393D"/>
    <w:rsid w:val="000B5936"/>
    <w:rsid w:val="000B6AD5"/>
    <w:rsid w:val="000C03B9"/>
    <w:rsid w:val="000C23CA"/>
    <w:rsid w:val="000C39E1"/>
    <w:rsid w:val="000C4E7C"/>
    <w:rsid w:val="000C5929"/>
    <w:rsid w:val="000C6761"/>
    <w:rsid w:val="000D1E90"/>
    <w:rsid w:val="000D22A6"/>
    <w:rsid w:val="000D39D6"/>
    <w:rsid w:val="000D4127"/>
    <w:rsid w:val="000D649C"/>
    <w:rsid w:val="000E12BE"/>
    <w:rsid w:val="000E6047"/>
    <w:rsid w:val="000F5957"/>
    <w:rsid w:val="000F628D"/>
    <w:rsid w:val="000F6407"/>
    <w:rsid w:val="000F72FA"/>
    <w:rsid w:val="001005F3"/>
    <w:rsid w:val="00100F9A"/>
    <w:rsid w:val="00105751"/>
    <w:rsid w:val="00107B88"/>
    <w:rsid w:val="00110DFE"/>
    <w:rsid w:val="001123AD"/>
    <w:rsid w:val="00114341"/>
    <w:rsid w:val="0011487D"/>
    <w:rsid w:val="001160BA"/>
    <w:rsid w:val="00116AE2"/>
    <w:rsid w:val="00116E71"/>
    <w:rsid w:val="00121FB4"/>
    <w:rsid w:val="00122091"/>
    <w:rsid w:val="0012362E"/>
    <w:rsid w:val="00124AE5"/>
    <w:rsid w:val="0012603E"/>
    <w:rsid w:val="001268EC"/>
    <w:rsid w:val="00126E5C"/>
    <w:rsid w:val="00127CE0"/>
    <w:rsid w:val="00130086"/>
    <w:rsid w:val="00130285"/>
    <w:rsid w:val="00130598"/>
    <w:rsid w:val="001335DE"/>
    <w:rsid w:val="001355E7"/>
    <w:rsid w:val="00137393"/>
    <w:rsid w:val="00140221"/>
    <w:rsid w:val="001408F4"/>
    <w:rsid w:val="00143A36"/>
    <w:rsid w:val="00143B7B"/>
    <w:rsid w:val="00143F26"/>
    <w:rsid w:val="0014611B"/>
    <w:rsid w:val="0014678D"/>
    <w:rsid w:val="001526FA"/>
    <w:rsid w:val="00153C03"/>
    <w:rsid w:val="00156BCB"/>
    <w:rsid w:val="001572C5"/>
    <w:rsid w:val="0015745B"/>
    <w:rsid w:val="0016079F"/>
    <w:rsid w:val="00161956"/>
    <w:rsid w:val="00162C18"/>
    <w:rsid w:val="00162E8A"/>
    <w:rsid w:val="00163699"/>
    <w:rsid w:val="00164E4E"/>
    <w:rsid w:val="00166C37"/>
    <w:rsid w:val="00166E1A"/>
    <w:rsid w:val="00167099"/>
    <w:rsid w:val="00170F3E"/>
    <w:rsid w:val="0017116A"/>
    <w:rsid w:val="0017354B"/>
    <w:rsid w:val="001736C4"/>
    <w:rsid w:val="001745F8"/>
    <w:rsid w:val="00175540"/>
    <w:rsid w:val="00177B3D"/>
    <w:rsid w:val="0018065E"/>
    <w:rsid w:val="001838CF"/>
    <w:rsid w:val="00184A1E"/>
    <w:rsid w:val="001868EE"/>
    <w:rsid w:val="00186C9E"/>
    <w:rsid w:val="00193091"/>
    <w:rsid w:val="001939A6"/>
    <w:rsid w:val="00194208"/>
    <w:rsid w:val="0019437D"/>
    <w:rsid w:val="00195A42"/>
    <w:rsid w:val="0019753D"/>
    <w:rsid w:val="001A0DEE"/>
    <w:rsid w:val="001A2E82"/>
    <w:rsid w:val="001A3BA4"/>
    <w:rsid w:val="001A420A"/>
    <w:rsid w:val="001A485F"/>
    <w:rsid w:val="001B481F"/>
    <w:rsid w:val="001B6129"/>
    <w:rsid w:val="001C2704"/>
    <w:rsid w:val="001C6E02"/>
    <w:rsid w:val="001D037E"/>
    <w:rsid w:val="001D4526"/>
    <w:rsid w:val="001D6097"/>
    <w:rsid w:val="001D663A"/>
    <w:rsid w:val="001D7D4C"/>
    <w:rsid w:val="001D7DFC"/>
    <w:rsid w:val="001E0917"/>
    <w:rsid w:val="001E0947"/>
    <w:rsid w:val="001E225A"/>
    <w:rsid w:val="001E301E"/>
    <w:rsid w:val="001E30F6"/>
    <w:rsid w:val="001E51BE"/>
    <w:rsid w:val="001E6F6C"/>
    <w:rsid w:val="001F20A8"/>
    <w:rsid w:val="001F4828"/>
    <w:rsid w:val="001F6270"/>
    <w:rsid w:val="001F6C1F"/>
    <w:rsid w:val="001F795C"/>
    <w:rsid w:val="001F7A36"/>
    <w:rsid w:val="002004F4"/>
    <w:rsid w:val="00201792"/>
    <w:rsid w:val="0020245E"/>
    <w:rsid w:val="00203161"/>
    <w:rsid w:val="0020465D"/>
    <w:rsid w:val="002048B8"/>
    <w:rsid w:val="002060B1"/>
    <w:rsid w:val="00214B31"/>
    <w:rsid w:val="00217EDC"/>
    <w:rsid w:val="00221C49"/>
    <w:rsid w:val="00227835"/>
    <w:rsid w:val="00233A56"/>
    <w:rsid w:val="00234099"/>
    <w:rsid w:val="002351C3"/>
    <w:rsid w:val="00235A9D"/>
    <w:rsid w:val="00235F5C"/>
    <w:rsid w:val="002361A2"/>
    <w:rsid w:val="002368D3"/>
    <w:rsid w:val="00241950"/>
    <w:rsid w:val="00241A58"/>
    <w:rsid w:val="00241CB1"/>
    <w:rsid w:val="00242178"/>
    <w:rsid w:val="00243981"/>
    <w:rsid w:val="00243EBB"/>
    <w:rsid w:val="002440F1"/>
    <w:rsid w:val="00250E3D"/>
    <w:rsid w:val="0025391C"/>
    <w:rsid w:val="00256BDD"/>
    <w:rsid w:val="00262114"/>
    <w:rsid w:val="00263FB2"/>
    <w:rsid w:val="0026733E"/>
    <w:rsid w:val="00267862"/>
    <w:rsid w:val="002700FD"/>
    <w:rsid w:val="002702A2"/>
    <w:rsid w:val="002729DF"/>
    <w:rsid w:val="00272F88"/>
    <w:rsid w:val="002739FB"/>
    <w:rsid w:val="002771D2"/>
    <w:rsid w:val="00277B61"/>
    <w:rsid w:val="00281E9B"/>
    <w:rsid w:val="0028223C"/>
    <w:rsid w:val="0028255C"/>
    <w:rsid w:val="00286FB0"/>
    <w:rsid w:val="002925BB"/>
    <w:rsid w:val="0029612B"/>
    <w:rsid w:val="00297672"/>
    <w:rsid w:val="002A285D"/>
    <w:rsid w:val="002A39FB"/>
    <w:rsid w:val="002A4F83"/>
    <w:rsid w:val="002A5C8D"/>
    <w:rsid w:val="002B1859"/>
    <w:rsid w:val="002B4922"/>
    <w:rsid w:val="002B5342"/>
    <w:rsid w:val="002B5786"/>
    <w:rsid w:val="002B6CDB"/>
    <w:rsid w:val="002B6E26"/>
    <w:rsid w:val="002B6E3B"/>
    <w:rsid w:val="002B76DB"/>
    <w:rsid w:val="002B7C69"/>
    <w:rsid w:val="002C1D02"/>
    <w:rsid w:val="002C2D19"/>
    <w:rsid w:val="002C415F"/>
    <w:rsid w:val="002D0726"/>
    <w:rsid w:val="002D10FA"/>
    <w:rsid w:val="002D1F32"/>
    <w:rsid w:val="002D2151"/>
    <w:rsid w:val="002D2161"/>
    <w:rsid w:val="002D4962"/>
    <w:rsid w:val="002D4C55"/>
    <w:rsid w:val="002D5992"/>
    <w:rsid w:val="002D6818"/>
    <w:rsid w:val="002E0F9D"/>
    <w:rsid w:val="002E2BF8"/>
    <w:rsid w:val="002E43E8"/>
    <w:rsid w:val="002E47C3"/>
    <w:rsid w:val="002E5E7F"/>
    <w:rsid w:val="002E6936"/>
    <w:rsid w:val="002E6962"/>
    <w:rsid w:val="002E6CC2"/>
    <w:rsid w:val="002E7A1B"/>
    <w:rsid w:val="002F1A68"/>
    <w:rsid w:val="002F23A5"/>
    <w:rsid w:val="002F3A6F"/>
    <w:rsid w:val="002F4CCC"/>
    <w:rsid w:val="003034C1"/>
    <w:rsid w:val="00303923"/>
    <w:rsid w:val="00303DEE"/>
    <w:rsid w:val="003105E6"/>
    <w:rsid w:val="00311EDD"/>
    <w:rsid w:val="0031575A"/>
    <w:rsid w:val="00321647"/>
    <w:rsid w:val="0032255A"/>
    <w:rsid w:val="00323C4D"/>
    <w:rsid w:val="0032499A"/>
    <w:rsid w:val="00327953"/>
    <w:rsid w:val="00327C2A"/>
    <w:rsid w:val="003306F3"/>
    <w:rsid w:val="00331AA5"/>
    <w:rsid w:val="00332409"/>
    <w:rsid w:val="00333FE0"/>
    <w:rsid w:val="00335C1E"/>
    <w:rsid w:val="0033609F"/>
    <w:rsid w:val="0034199C"/>
    <w:rsid w:val="003463FD"/>
    <w:rsid w:val="00347B1E"/>
    <w:rsid w:val="003534F7"/>
    <w:rsid w:val="00360820"/>
    <w:rsid w:val="00360ECC"/>
    <w:rsid w:val="00361B30"/>
    <w:rsid w:val="003633CB"/>
    <w:rsid w:val="00364140"/>
    <w:rsid w:val="00366121"/>
    <w:rsid w:val="003663D9"/>
    <w:rsid w:val="00370B66"/>
    <w:rsid w:val="00371B7B"/>
    <w:rsid w:val="00372155"/>
    <w:rsid w:val="00372A5C"/>
    <w:rsid w:val="00372D88"/>
    <w:rsid w:val="0037614E"/>
    <w:rsid w:val="00381B74"/>
    <w:rsid w:val="00381F30"/>
    <w:rsid w:val="0038299F"/>
    <w:rsid w:val="00383ABB"/>
    <w:rsid w:val="00384EB1"/>
    <w:rsid w:val="0038544C"/>
    <w:rsid w:val="00385751"/>
    <w:rsid w:val="00387E83"/>
    <w:rsid w:val="003909C2"/>
    <w:rsid w:val="003921DA"/>
    <w:rsid w:val="00392369"/>
    <w:rsid w:val="00393352"/>
    <w:rsid w:val="00393AFC"/>
    <w:rsid w:val="00394502"/>
    <w:rsid w:val="003965DE"/>
    <w:rsid w:val="00396DA2"/>
    <w:rsid w:val="003972BB"/>
    <w:rsid w:val="00397AAA"/>
    <w:rsid w:val="003A0132"/>
    <w:rsid w:val="003A16D9"/>
    <w:rsid w:val="003A2089"/>
    <w:rsid w:val="003A3533"/>
    <w:rsid w:val="003A710A"/>
    <w:rsid w:val="003A7669"/>
    <w:rsid w:val="003B04FA"/>
    <w:rsid w:val="003B0CCE"/>
    <w:rsid w:val="003B2192"/>
    <w:rsid w:val="003B272C"/>
    <w:rsid w:val="003B3CA0"/>
    <w:rsid w:val="003B659E"/>
    <w:rsid w:val="003B705C"/>
    <w:rsid w:val="003B7C74"/>
    <w:rsid w:val="003C33AB"/>
    <w:rsid w:val="003C4251"/>
    <w:rsid w:val="003C6D0A"/>
    <w:rsid w:val="003C7037"/>
    <w:rsid w:val="003C7D89"/>
    <w:rsid w:val="003D0594"/>
    <w:rsid w:val="003D07D5"/>
    <w:rsid w:val="003D2566"/>
    <w:rsid w:val="003D4AFA"/>
    <w:rsid w:val="003D6367"/>
    <w:rsid w:val="003D6934"/>
    <w:rsid w:val="003D69CF"/>
    <w:rsid w:val="003D6A8E"/>
    <w:rsid w:val="003D74B4"/>
    <w:rsid w:val="003D7802"/>
    <w:rsid w:val="003E042C"/>
    <w:rsid w:val="003E0ABA"/>
    <w:rsid w:val="003E1EFE"/>
    <w:rsid w:val="003E568A"/>
    <w:rsid w:val="003E5866"/>
    <w:rsid w:val="003F0696"/>
    <w:rsid w:val="003F5207"/>
    <w:rsid w:val="003F6CA0"/>
    <w:rsid w:val="003F6DA1"/>
    <w:rsid w:val="00400924"/>
    <w:rsid w:val="00402B5B"/>
    <w:rsid w:val="0040622B"/>
    <w:rsid w:val="004067A4"/>
    <w:rsid w:val="0041434F"/>
    <w:rsid w:val="00414CDD"/>
    <w:rsid w:val="004211FF"/>
    <w:rsid w:val="00422CA8"/>
    <w:rsid w:val="00424609"/>
    <w:rsid w:val="00426401"/>
    <w:rsid w:val="004274C2"/>
    <w:rsid w:val="004302DE"/>
    <w:rsid w:val="004310F1"/>
    <w:rsid w:val="00433285"/>
    <w:rsid w:val="004365BF"/>
    <w:rsid w:val="0043750A"/>
    <w:rsid w:val="00441A44"/>
    <w:rsid w:val="00441DBC"/>
    <w:rsid w:val="00444092"/>
    <w:rsid w:val="004460F8"/>
    <w:rsid w:val="0044CE01"/>
    <w:rsid w:val="00450024"/>
    <w:rsid w:val="00451462"/>
    <w:rsid w:val="004524C7"/>
    <w:rsid w:val="0045567F"/>
    <w:rsid w:val="00456646"/>
    <w:rsid w:val="00461257"/>
    <w:rsid w:val="00466C93"/>
    <w:rsid w:val="0047220F"/>
    <w:rsid w:val="00484897"/>
    <w:rsid w:val="004854BB"/>
    <w:rsid w:val="00486FE5"/>
    <w:rsid w:val="00492C29"/>
    <w:rsid w:val="004953B9"/>
    <w:rsid w:val="004966C3"/>
    <w:rsid w:val="00496B94"/>
    <w:rsid w:val="00496DF7"/>
    <w:rsid w:val="00497407"/>
    <w:rsid w:val="004A09AB"/>
    <w:rsid w:val="004A243E"/>
    <w:rsid w:val="004A304B"/>
    <w:rsid w:val="004A3623"/>
    <w:rsid w:val="004A4A0E"/>
    <w:rsid w:val="004A7688"/>
    <w:rsid w:val="004A7EC7"/>
    <w:rsid w:val="004A7F0D"/>
    <w:rsid w:val="004B10E4"/>
    <w:rsid w:val="004B2A76"/>
    <w:rsid w:val="004B3E54"/>
    <w:rsid w:val="004B3F2C"/>
    <w:rsid w:val="004B5880"/>
    <w:rsid w:val="004C0518"/>
    <w:rsid w:val="004C0B88"/>
    <w:rsid w:val="004C0E4B"/>
    <w:rsid w:val="004C1F61"/>
    <w:rsid w:val="004C2382"/>
    <w:rsid w:val="004C3F23"/>
    <w:rsid w:val="004C5E57"/>
    <w:rsid w:val="004D26DA"/>
    <w:rsid w:val="004E1E42"/>
    <w:rsid w:val="004E1E5B"/>
    <w:rsid w:val="004E3EB2"/>
    <w:rsid w:val="004E5E66"/>
    <w:rsid w:val="004E5FA0"/>
    <w:rsid w:val="004E67C9"/>
    <w:rsid w:val="004E7312"/>
    <w:rsid w:val="004F3F4A"/>
    <w:rsid w:val="004F56CA"/>
    <w:rsid w:val="004F61EE"/>
    <w:rsid w:val="004F67DC"/>
    <w:rsid w:val="004F78FF"/>
    <w:rsid w:val="00500ED5"/>
    <w:rsid w:val="005039B6"/>
    <w:rsid w:val="00503B4D"/>
    <w:rsid w:val="00504EE9"/>
    <w:rsid w:val="00505DC1"/>
    <w:rsid w:val="00513708"/>
    <w:rsid w:val="00514DE7"/>
    <w:rsid w:val="005159D9"/>
    <w:rsid w:val="00517767"/>
    <w:rsid w:val="005209FB"/>
    <w:rsid w:val="00521EDD"/>
    <w:rsid w:val="00521F3B"/>
    <w:rsid w:val="0052345C"/>
    <w:rsid w:val="0052367B"/>
    <w:rsid w:val="00524011"/>
    <w:rsid w:val="005255FB"/>
    <w:rsid w:val="0052569D"/>
    <w:rsid w:val="005279AB"/>
    <w:rsid w:val="00530F73"/>
    <w:rsid w:val="00536078"/>
    <w:rsid w:val="00536EC8"/>
    <w:rsid w:val="0054134E"/>
    <w:rsid w:val="005413B0"/>
    <w:rsid w:val="0054442C"/>
    <w:rsid w:val="00544574"/>
    <w:rsid w:val="005455CF"/>
    <w:rsid w:val="0054777C"/>
    <w:rsid w:val="00550285"/>
    <w:rsid w:val="0055039C"/>
    <w:rsid w:val="0055239B"/>
    <w:rsid w:val="00552FCE"/>
    <w:rsid w:val="005555D5"/>
    <w:rsid w:val="0055564D"/>
    <w:rsid w:val="00555E8F"/>
    <w:rsid w:val="0055792C"/>
    <w:rsid w:val="005632A4"/>
    <w:rsid w:val="00565B1A"/>
    <w:rsid w:val="00566EC6"/>
    <w:rsid w:val="00570046"/>
    <w:rsid w:val="005713F3"/>
    <w:rsid w:val="0057175E"/>
    <w:rsid w:val="00572A20"/>
    <w:rsid w:val="0058018A"/>
    <w:rsid w:val="00582042"/>
    <w:rsid w:val="005836F8"/>
    <w:rsid w:val="00583E5D"/>
    <w:rsid w:val="00584A9E"/>
    <w:rsid w:val="00586031"/>
    <w:rsid w:val="0059130B"/>
    <w:rsid w:val="005918FA"/>
    <w:rsid w:val="00591C3A"/>
    <w:rsid w:val="00592D39"/>
    <w:rsid w:val="00592DC6"/>
    <w:rsid w:val="00594FD5"/>
    <w:rsid w:val="00596096"/>
    <w:rsid w:val="005A02B8"/>
    <w:rsid w:val="005A1A94"/>
    <w:rsid w:val="005A1D56"/>
    <w:rsid w:val="005A2F08"/>
    <w:rsid w:val="005A4024"/>
    <w:rsid w:val="005A4365"/>
    <w:rsid w:val="005A5D78"/>
    <w:rsid w:val="005A7B29"/>
    <w:rsid w:val="005B0BB7"/>
    <w:rsid w:val="005B1F9E"/>
    <w:rsid w:val="005B4801"/>
    <w:rsid w:val="005B604D"/>
    <w:rsid w:val="005B65A1"/>
    <w:rsid w:val="005B6DBC"/>
    <w:rsid w:val="005C027B"/>
    <w:rsid w:val="005C14E2"/>
    <w:rsid w:val="005C23A4"/>
    <w:rsid w:val="005C3840"/>
    <w:rsid w:val="005C3896"/>
    <w:rsid w:val="005C38DF"/>
    <w:rsid w:val="005C542B"/>
    <w:rsid w:val="005D0581"/>
    <w:rsid w:val="005D074B"/>
    <w:rsid w:val="005D1C44"/>
    <w:rsid w:val="005D1CDF"/>
    <w:rsid w:val="005D4D37"/>
    <w:rsid w:val="005D5F52"/>
    <w:rsid w:val="005D75E7"/>
    <w:rsid w:val="005E1DD1"/>
    <w:rsid w:val="005E3F8E"/>
    <w:rsid w:val="005E4E9A"/>
    <w:rsid w:val="005E61A8"/>
    <w:rsid w:val="005E650E"/>
    <w:rsid w:val="005E722C"/>
    <w:rsid w:val="005E7B6E"/>
    <w:rsid w:val="005F1EFD"/>
    <w:rsid w:val="005F414C"/>
    <w:rsid w:val="005F4ABE"/>
    <w:rsid w:val="005F6419"/>
    <w:rsid w:val="0060013B"/>
    <w:rsid w:val="006001F0"/>
    <w:rsid w:val="00600486"/>
    <w:rsid w:val="006012FF"/>
    <w:rsid w:val="006013DC"/>
    <w:rsid w:val="0060461F"/>
    <w:rsid w:val="00605534"/>
    <w:rsid w:val="00607A82"/>
    <w:rsid w:val="0061213A"/>
    <w:rsid w:val="00612D8E"/>
    <w:rsid w:val="006140AE"/>
    <w:rsid w:val="0061467B"/>
    <w:rsid w:val="00614973"/>
    <w:rsid w:val="0061653A"/>
    <w:rsid w:val="00617400"/>
    <w:rsid w:val="00620014"/>
    <w:rsid w:val="00622439"/>
    <w:rsid w:val="00622572"/>
    <w:rsid w:val="006225BC"/>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14C4"/>
    <w:rsid w:val="006739D9"/>
    <w:rsid w:val="006749E5"/>
    <w:rsid w:val="00675823"/>
    <w:rsid w:val="006763F3"/>
    <w:rsid w:val="00683220"/>
    <w:rsid w:val="00687FA0"/>
    <w:rsid w:val="0069007B"/>
    <w:rsid w:val="0069096B"/>
    <w:rsid w:val="006938FF"/>
    <w:rsid w:val="00694AF9"/>
    <w:rsid w:val="006954A4"/>
    <w:rsid w:val="006963EF"/>
    <w:rsid w:val="006970EA"/>
    <w:rsid w:val="00697FDE"/>
    <w:rsid w:val="006A1EE7"/>
    <w:rsid w:val="006A307D"/>
    <w:rsid w:val="006A422F"/>
    <w:rsid w:val="006A63E7"/>
    <w:rsid w:val="006A657A"/>
    <w:rsid w:val="006A689C"/>
    <w:rsid w:val="006A7B0B"/>
    <w:rsid w:val="006A7CDC"/>
    <w:rsid w:val="006B0362"/>
    <w:rsid w:val="006B35C7"/>
    <w:rsid w:val="006B7010"/>
    <w:rsid w:val="006B7301"/>
    <w:rsid w:val="006C0159"/>
    <w:rsid w:val="006C1BEC"/>
    <w:rsid w:val="006C246C"/>
    <w:rsid w:val="006C3F58"/>
    <w:rsid w:val="006D04D6"/>
    <w:rsid w:val="006D1573"/>
    <w:rsid w:val="006D1638"/>
    <w:rsid w:val="006D35A1"/>
    <w:rsid w:val="006D3932"/>
    <w:rsid w:val="006D4F81"/>
    <w:rsid w:val="006E3BF1"/>
    <w:rsid w:val="006E615B"/>
    <w:rsid w:val="006E6311"/>
    <w:rsid w:val="006E6A2E"/>
    <w:rsid w:val="006F1BDE"/>
    <w:rsid w:val="006F797E"/>
    <w:rsid w:val="006F7CA5"/>
    <w:rsid w:val="00700632"/>
    <w:rsid w:val="00701E3E"/>
    <w:rsid w:val="00703212"/>
    <w:rsid w:val="007040DB"/>
    <w:rsid w:val="007043AB"/>
    <w:rsid w:val="00704926"/>
    <w:rsid w:val="00705C77"/>
    <w:rsid w:val="00706B11"/>
    <w:rsid w:val="00712A4C"/>
    <w:rsid w:val="007145FF"/>
    <w:rsid w:val="00714CF1"/>
    <w:rsid w:val="00715B2A"/>
    <w:rsid w:val="00716D01"/>
    <w:rsid w:val="007203CD"/>
    <w:rsid w:val="0072154B"/>
    <w:rsid w:val="0072205C"/>
    <w:rsid w:val="0072246A"/>
    <w:rsid w:val="00722BE9"/>
    <w:rsid w:val="00723E9C"/>
    <w:rsid w:val="0072441C"/>
    <w:rsid w:val="00725ADB"/>
    <w:rsid w:val="00726999"/>
    <w:rsid w:val="00727B83"/>
    <w:rsid w:val="00731FC7"/>
    <w:rsid w:val="007326BF"/>
    <w:rsid w:val="00735B19"/>
    <w:rsid w:val="00735C74"/>
    <w:rsid w:val="00746B21"/>
    <w:rsid w:val="00746E90"/>
    <w:rsid w:val="00747BB9"/>
    <w:rsid w:val="00750F31"/>
    <w:rsid w:val="00751515"/>
    <w:rsid w:val="00752806"/>
    <w:rsid w:val="007545C4"/>
    <w:rsid w:val="00755D89"/>
    <w:rsid w:val="0075611B"/>
    <w:rsid w:val="00756CD3"/>
    <w:rsid w:val="00760DA4"/>
    <w:rsid w:val="00762253"/>
    <w:rsid w:val="007629AC"/>
    <w:rsid w:val="00764A17"/>
    <w:rsid w:val="007673CC"/>
    <w:rsid w:val="00770DBB"/>
    <w:rsid w:val="00771F4B"/>
    <w:rsid w:val="00774190"/>
    <w:rsid w:val="0077552D"/>
    <w:rsid w:val="00776E6F"/>
    <w:rsid w:val="007773DA"/>
    <w:rsid w:val="007774A2"/>
    <w:rsid w:val="00782951"/>
    <w:rsid w:val="00782BDA"/>
    <w:rsid w:val="00782DDE"/>
    <w:rsid w:val="00784272"/>
    <w:rsid w:val="00784DF6"/>
    <w:rsid w:val="00785232"/>
    <w:rsid w:val="007857CE"/>
    <w:rsid w:val="007858D3"/>
    <w:rsid w:val="00787A86"/>
    <w:rsid w:val="00791C03"/>
    <w:rsid w:val="00792656"/>
    <w:rsid w:val="00794366"/>
    <w:rsid w:val="00794FDF"/>
    <w:rsid w:val="0079624C"/>
    <w:rsid w:val="00796871"/>
    <w:rsid w:val="00796927"/>
    <w:rsid w:val="00797952"/>
    <w:rsid w:val="007A0E4D"/>
    <w:rsid w:val="007A149B"/>
    <w:rsid w:val="007A3B8E"/>
    <w:rsid w:val="007A4DBB"/>
    <w:rsid w:val="007A5E15"/>
    <w:rsid w:val="007B2300"/>
    <w:rsid w:val="007B252E"/>
    <w:rsid w:val="007B4964"/>
    <w:rsid w:val="007B5882"/>
    <w:rsid w:val="007B7556"/>
    <w:rsid w:val="007C2CF1"/>
    <w:rsid w:val="007C3C64"/>
    <w:rsid w:val="007C3ED0"/>
    <w:rsid w:val="007C48E8"/>
    <w:rsid w:val="007C4CBB"/>
    <w:rsid w:val="007C6093"/>
    <w:rsid w:val="007C7DF0"/>
    <w:rsid w:val="007D03CB"/>
    <w:rsid w:val="007D27C2"/>
    <w:rsid w:val="007D55F2"/>
    <w:rsid w:val="007D6769"/>
    <w:rsid w:val="007D7C2A"/>
    <w:rsid w:val="007E14AC"/>
    <w:rsid w:val="007E4BD0"/>
    <w:rsid w:val="007E5346"/>
    <w:rsid w:val="007E738A"/>
    <w:rsid w:val="007F0A7B"/>
    <w:rsid w:val="007F17E3"/>
    <w:rsid w:val="007F2598"/>
    <w:rsid w:val="007F3558"/>
    <w:rsid w:val="007F465C"/>
    <w:rsid w:val="00800565"/>
    <w:rsid w:val="0080195A"/>
    <w:rsid w:val="00801B20"/>
    <w:rsid w:val="00806528"/>
    <w:rsid w:val="00806A76"/>
    <w:rsid w:val="0080711E"/>
    <w:rsid w:val="00810DF3"/>
    <w:rsid w:val="00811C9D"/>
    <w:rsid w:val="00816C80"/>
    <w:rsid w:val="00823C02"/>
    <w:rsid w:val="0082439A"/>
    <w:rsid w:val="00830B2A"/>
    <w:rsid w:val="00831522"/>
    <w:rsid w:val="00833F61"/>
    <w:rsid w:val="00841A68"/>
    <w:rsid w:val="00841BCD"/>
    <w:rsid w:val="00842718"/>
    <w:rsid w:val="0084330C"/>
    <w:rsid w:val="00844342"/>
    <w:rsid w:val="008453E0"/>
    <w:rsid w:val="00851A8E"/>
    <w:rsid w:val="00852A2E"/>
    <w:rsid w:val="008535AC"/>
    <w:rsid w:val="00854648"/>
    <w:rsid w:val="0085549C"/>
    <w:rsid w:val="00862C12"/>
    <w:rsid w:val="008636F6"/>
    <w:rsid w:val="00863A05"/>
    <w:rsid w:val="00864F7D"/>
    <w:rsid w:val="00876E4D"/>
    <w:rsid w:val="008826C1"/>
    <w:rsid w:val="008857E7"/>
    <w:rsid w:val="008861EB"/>
    <w:rsid w:val="00886816"/>
    <w:rsid w:val="00891880"/>
    <w:rsid w:val="0089258F"/>
    <w:rsid w:val="00893E13"/>
    <w:rsid w:val="00896784"/>
    <w:rsid w:val="008A5A95"/>
    <w:rsid w:val="008B2C07"/>
    <w:rsid w:val="008B531B"/>
    <w:rsid w:val="008B5C4D"/>
    <w:rsid w:val="008B60D3"/>
    <w:rsid w:val="008B6CEE"/>
    <w:rsid w:val="008C0B5A"/>
    <w:rsid w:val="008C19A4"/>
    <w:rsid w:val="008C293F"/>
    <w:rsid w:val="008C3035"/>
    <w:rsid w:val="008C4226"/>
    <w:rsid w:val="008C49D0"/>
    <w:rsid w:val="008C542F"/>
    <w:rsid w:val="008C5FE9"/>
    <w:rsid w:val="008C7F22"/>
    <w:rsid w:val="008D1BAE"/>
    <w:rsid w:val="008D2787"/>
    <w:rsid w:val="008D33EA"/>
    <w:rsid w:val="008E027A"/>
    <w:rsid w:val="008E05E0"/>
    <w:rsid w:val="008E07E7"/>
    <w:rsid w:val="008E4EEE"/>
    <w:rsid w:val="008E7042"/>
    <w:rsid w:val="008F057E"/>
    <w:rsid w:val="008F42D6"/>
    <w:rsid w:val="008F5AFF"/>
    <w:rsid w:val="0090032E"/>
    <w:rsid w:val="0090091A"/>
    <w:rsid w:val="00902E82"/>
    <w:rsid w:val="009042BD"/>
    <w:rsid w:val="00912A7C"/>
    <w:rsid w:val="0091489C"/>
    <w:rsid w:val="00915609"/>
    <w:rsid w:val="00917A57"/>
    <w:rsid w:val="00924030"/>
    <w:rsid w:val="00926982"/>
    <w:rsid w:val="0092799E"/>
    <w:rsid w:val="00927BFE"/>
    <w:rsid w:val="00930CB6"/>
    <w:rsid w:val="00932B1A"/>
    <w:rsid w:val="00933DAE"/>
    <w:rsid w:val="009352D7"/>
    <w:rsid w:val="00935A17"/>
    <w:rsid w:val="00937B60"/>
    <w:rsid w:val="009406CC"/>
    <w:rsid w:val="0094124D"/>
    <w:rsid w:val="00941CB6"/>
    <w:rsid w:val="0094348B"/>
    <w:rsid w:val="00947EA5"/>
    <w:rsid w:val="00950DFE"/>
    <w:rsid w:val="00951B96"/>
    <w:rsid w:val="00952CBA"/>
    <w:rsid w:val="00961471"/>
    <w:rsid w:val="009618F3"/>
    <w:rsid w:val="00962013"/>
    <w:rsid w:val="00965612"/>
    <w:rsid w:val="00965BA7"/>
    <w:rsid w:val="00966C1A"/>
    <w:rsid w:val="0097005E"/>
    <w:rsid w:val="00972CFF"/>
    <w:rsid w:val="00973BAE"/>
    <w:rsid w:val="00974F4F"/>
    <w:rsid w:val="00977E1D"/>
    <w:rsid w:val="00983742"/>
    <w:rsid w:val="0098718D"/>
    <w:rsid w:val="009903BC"/>
    <w:rsid w:val="009908C7"/>
    <w:rsid w:val="00991B3D"/>
    <w:rsid w:val="009948E2"/>
    <w:rsid w:val="009965DD"/>
    <w:rsid w:val="00996BB5"/>
    <w:rsid w:val="00997114"/>
    <w:rsid w:val="00997C65"/>
    <w:rsid w:val="009A6F21"/>
    <w:rsid w:val="009A78BA"/>
    <w:rsid w:val="009B243F"/>
    <w:rsid w:val="009C2B7C"/>
    <w:rsid w:val="009D03B6"/>
    <w:rsid w:val="009D09EA"/>
    <w:rsid w:val="009D3AD0"/>
    <w:rsid w:val="009D568F"/>
    <w:rsid w:val="009D756E"/>
    <w:rsid w:val="009E05FD"/>
    <w:rsid w:val="009E0D01"/>
    <w:rsid w:val="009E195A"/>
    <w:rsid w:val="009E2F49"/>
    <w:rsid w:val="009F081F"/>
    <w:rsid w:val="009F15C5"/>
    <w:rsid w:val="009F344D"/>
    <w:rsid w:val="009F5F62"/>
    <w:rsid w:val="009F6A66"/>
    <w:rsid w:val="009F7491"/>
    <w:rsid w:val="00A02AE2"/>
    <w:rsid w:val="00A0458E"/>
    <w:rsid w:val="00A04992"/>
    <w:rsid w:val="00A04EC9"/>
    <w:rsid w:val="00A07A52"/>
    <w:rsid w:val="00A12368"/>
    <w:rsid w:val="00A1376B"/>
    <w:rsid w:val="00A147AA"/>
    <w:rsid w:val="00A15D39"/>
    <w:rsid w:val="00A163C3"/>
    <w:rsid w:val="00A21D71"/>
    <w:rsid w:val="00A22B78"/>
    <w:rsid w:val="00A22C66"/>
    <w:rsid w:val="00A23F29"/>
    <w:rsid w:val="00A25AE5"/>
    <w:rsid w:val="00A2652B"/>
    <w:rsid w:val="00A26552"/>
    <w:rsid w:val="00A26C79"/>
    <w:rsid w:val="00A37002"/>
    <w:rsid w:val="00A44CC8"/>
    <w:rsid w:val="00A473D3"/>
    <w:rsid w:val="00A47ABE"/>
    <w:rsid w:val="00A5112D"/>
    <w:rsid w:val="00A52281"/>
    <w:rsid w:val="00A55752"/>
    <w:rsid w:val="00A55FEA"/>
    <w:rsid w:val="00A57F97"/>
    <w:rsid w:val="00A601D0"/>
    <w:rsid w:val="00A609C5"/>
    <w:rsid w:val="00A61E59"/>
    <w:rsid w:val="00A62EC3"/>
    <w:rsid w:val="00A631B7"/>
    <w:rsid w:val="00A63720"/>
    <w:rsid w:val="00A63B81"/>
    <w:rsid w:val="00A641F3"/>
    <w:rsid w:val="00A659DE"/>
    <w:rsid w:val="00A729B2"/>
    <w:rsid w:val="00A760E0"/>
    <w:rsid w:val="00A76312"/>
    <w:rsid w:val="00A77DB5"/>
    <w:rsid w:val="00A82140"/>
    <w:rsid w:val="00A85A2C"/>
    <w:rsid w:val="00A86AE9"/>
    <w:rsid w:val="00A90B0A"/>
    <w:rsid w:val="00A91717"/>
    <w:rsid w:val="00A91F88"/>
    <w:rsid w:val="00A924F6"/>
    <w:rsid w:val="00A94A0D"/>
    <w:rsid w:val="00A950A1"/>
    <w:rsid w:val="00A96B47"/>
    <w:rsid w:val="00AA1B0E"/>
    <w:rsid w:val="00AA532A"/>
    <w:rsid w:val="00AA5B2A"/>
    <w:rsid w:val="00AA648C"/>
    <w:rsid w:val="00AA6608"/>
    <w:rsid w:val="00AA7EDC"/>
    <w:rsid w:val="00AB2926"/>
    <w:rsid w:val="00AB671C"/>
    <w:rsid w:val="00AB6C3D"/>
    <w:rsid w:val="00AB7720"/>
    <w:rsid w:val="00AC3E1A"/>
    <w:rsid w:val="00AC3F40"/>
    <w:rsid w:val="00AC5CA7"/>
    <w:rsid w:val="00AC604A"/>
    <w:rsid w:val="00AC6918"/>
    <w:rsid w:val="00AC6F48"/>
    <w:rsid w:val="00AC70FA"/>
    <w:rsid w:val="00AD08A4"/>
    <w:rsid w:val="00AD1C6C"/>
    <w:rsid w:val="00AD52AD"/>
    <w:rsid w:val="00AD65EC"/>
    <w:rsid w:val="00AE0CED"/>
    <w:rsid w:val="00AE282D"/>
    <w:rsid w:val="00AE2BA5"/>
    <w:rsid w:val="00AE435B"/>
    <w:rsid w:val="00AE56B1"/>
    <w:rsid w:val="00AE61F7"/>
    <w:rsid w:val="00AE67C6"/>
    <w:rsid w:val="00AE6D09"/>
    <w:rsid w:val="00AE77A2"/>
    <w:rsid w:val="00AF2E31"/>
    <w:rsid w:val="00AF3BEC"/>
    <w:rsid w:val="00B01224"/>
    <w:rsid w:val="00B03535"/>
    <w:rsid w:val="00B066AA"/>
    <w:rsid w:val="00B105EC"/>
    <w:rsid w:val="00B13271"/>
    <w:rsid w:val="00B1422D"/>
    <w:rsid w:val="00B161E1"/>
    <w:rsid w:val="00B171B7"/>
    <w:rsid w:val="00B17B0D"/>
    <w:rsid w:val="00B17C4D"/>
    <w:rsid w:val="00B20958"/>
    <w:rsid w:val="00B21CB8"/>
    <w:rsid w:val="00B30346"/>
    <w:rsid w:val="00B32773"/>
    <w:rsid w:val="00B359F9"/>
    <w:rsid w:val="00B361E5"/>
    <w:rsid w:val="00B36773"/>
    <w:rsid w:val="00B42E42"/>
    <w:rsid w:val="00B43107"/>
    <w:rsid w:val="00B437C3"/>
    <w:rsid w:val="00B437CA"/>
    <w:rsid w:val="00B44006"/>
    <w:rsid w:val="00B44752"/>
    <w:rsid w:val="00B44B46"/>
    <w:rsid w:val="00B460D7"/>
    <w:rsid w:val="00B50847"/>
    <w:rsid w:val="00B5194C"/>
    <w:rsid w:val="00B536C8"/>
    <w:rsid w:val="00B54F55"/>
    <w:rsid w:val="00B55891"/>
    <w:rsid w:val="00B565D9"/>
    <w:rsid w:val="00B60266"/>
    <w:rsid w:val="00B64C4E"/>
    <w:rsid w:val="00B67A15"/>
    <w:rsid w:val="00B67CCE"/>
    <w:rsid w:val="00B72B18"/>
    <w:rsid w:val="00B73862"/>
    <w:rsid w:val="00B75E1C"/>
    <w:rsid w:val="00B76770"/>
    <w:rsid w:val="00B80089"/>
    <w:rsid w:val="00B81FA4"/>
    <w:rsid w:val="00B82E60"/>
    <w:rsid w:val="00B86A75"/>
    <w:rsid w:val="00B87D56"/>
    <w:rsid w:val="00B906FE"/>
    <w:rsid w:val="00B9473E"/>
    <w:rsid w:val="00B947AD"/>
    <w:rsid w:val="00B97A18"/>
    <w:rsid w:val="00BA1054"/>
    <w:rsid w:val="00BA2D30"/>
    <w:rsid w:val="00BA387C"/>
    <w:rsid w:val="00BA4087"/>
    <w:rsid w:val="00BA61B9"/>
    <w:rsid w:val="00BA6E48"/>
    <w:rsid w:val="00BB0D16"/>
    <w:rsid w:val="00BB4AFF"/>
    <w:rsid w:val="00BB4E7E"/>
    <w:rsid w:val="00BB5993"/>
    <w:rsid w:val="00BB6977"/>
    <w:rsid w:val="00BC1829"/>
    <w:rsid w:val="00BC4F31"/>
    <w:rsid w:val="00BC4FFC"/>
    <w:rsid w:val="00BD1B3C"/>
    <w:rsid w:val="00BD2AFD"/>
    <w:rsid w:val="00BD3198"/>
    <w:rsid w:val="00BD33C3"/>
    <w:rsid w:val="00BD4D38"/>
    <w:rsid w:val="00BD6AD1"/>
    <w:rsid w:val="00BE0250"/>
    <w:rsid w:val="00BE04BA"/>
    <w:rsid w:val="00BF2218"/>
    <w:rsid w:val="00BF3BF1"/>
    <w:rsid w:val="00BF4080"/>
    <w:rsid w:val="00BF66F4"/>
    <w:rsid w:val="00BF693F"/>
    <w:rsid w:val="00BF76BB"/>
    <w:rsid w:val="00C01ABE"/>
    <w:rsid w:val="00C01CB8"/>
    <w:rsid w:val="00C0258C"/>
    <w:rsid w:val="00C025E2"/>
    <w:rsid w:val="00C027E5"/>
    <w:rsid w:val="00C03157"/>
    <w:rsid w:val="00C033EF"/>
    <w:rsid w:val="00C03643"/>
    <w:rsid w:val="00C07451"/>
    <w:rsid w:val="00C11C7E"/>
    <w:rsid w:val="00C1570D"/>
    <w:rsid w:val="00C15F02"/>
    <w:rsid w:val="00C16FA7"/>
    <w:rsid w:val="00C17C84"/>
    <w:rsid w:val="00C205A7"/>
    <w:rsid w:val="00C21081"/>
    <w:rsid w:val="00C223E7"/>
    <w:rsid w:val="00C2382C"/>
    <w:rsid w:val="00C32C55"/>
    <w:rsid w:val="00C4001D"/>
    <w:rsid w:val="00C50376"/>
    <w:rsid w:val="00C5100E"/>
    <w:rsid w:val="00C55858"/>
    <w:rsid w:val="00C606F3"/>
    <w:rsid w:val="00C66258"/>
    <w:rsid w:val="00C670E4"/>
    <w:rsid w:val="00C67D0E"/>
    <w:rsid w:val="00C7002A"/>
    <w:rsid w:val="00C708A8"/>
    <w:rsid w:val="00C715B0"/>
    <w:rsid w:val="00C728C5"/>
    <w:rsid w:val="00C7722E"/>
    <w:rsid w:val="00C80B25"/>
    <w:rsid w:val="00C81895"/>
    <w:rsid w:val="00C81969"/>
    <w:rsid w:val="00C81AB0"/>
    <w:rsid w:val="00C8209F"/>
    <w:rsid w:val="00C82362"/>
    <w:rsid w:val="00C83490"/>
    <w:rsid w:val="00C83C08"/>
    <w:rsid w:val="00C85CE1"/>
    <w:rsid w:val="00C9494D"/>
    <w:rsid w:val="00C969EF"/>
    <w:rsid w:val="00CA1BCD"/>
    <w:rsid w:val="00CA1ECC"/>
    <w:rsid w:val="00CA1FB4"/>
    <w:rsid w:val="00CA4223"/>
    <w:rsid w:val="00CA6997"/>
    <w:rsid w:val="00CA7440"/>
    <w:rsid w:val="00CB060C"/>
    <w:rsid w:val="00CB0BC0"/>
    <w:rsid w:val="00CB0C26"/>
    <w:rsid w:val="00CB1BE8"/>
    <w:rsid w:val="00CB20E7"/>
    <w:rsid w:val="00CC34BE"/>
    <w:rsid w:val="00CC4A72"/>
    <w:rsid w:val="00CC66D7"/>
    <w:rsid w:val="00CD5591"/>
    <w:rsid w:val="00CD61B8"/>
    <w:rsid w:val="00CD7492"/>
    <w:rsid w:val="00CE08AA"/>
    <w:rsid w:val="00CE3A6B"/>
    <w:rsid w:val="00CE5682"/>
    <w:rsid w:val="00CE622E"/>
    <w:rsid w:val="00CE7880"/>
    <w:rsid w:val="00CF01F4"/>
    <w:rsid w:val="00CF0824"/>
    <w:rsid w:val="00CF0E7C"/>
    <w:rsid w:val="00CF1D10"/>
    <w:rsid w:val="00CF4A40"/>
    <w:rsid w:val="00CF55CE"/>
    <w:rsid w:val="00CF5BB6"/>
    <w:rsid w:val="00CF5D6E"/>
    <w:rsid w:val="00CF72A2"/>
    <w:rsid w:val="00D00211"/>
    <w:rsid w:val="00D02C88"/>
    <w:rsid w:val="00D04A59"/>
    <w:rsid w:val="00D05144"/>
    <w:rsid w:val="00D052DF"/>
    <w:rsid w:val="00D0599E"/>
    <w:rsid w:val="00D06309"/>
    <w:rsid w:val="00D06C0C"/>
    <w:rsid w:val="00D06F51"/>
    <w:rsid w:val="00D110F9"/>
    <w:rsid w:val="00D12B86"/>
    <w:rsid w:val="00D13704"/>
    <w:rsid w:val="00D14610"/>
    <w:rsid w:val="00D14BD7"/>
    <w:rsid w:val="00D14DAB"/>
    <w:rsid w:val="00D207B8"/>
    <w:rsid w:val="00D2180A"/>
    <w:rsid w:val="00D24356"/>
    <w:rsid w:val="00D26C5A"/>
    <w:rsid w:val="00D33575"/>
    <w:rsid w:val="00D33B00"/>
    <w:rsid w:val="00D351EA"/>
    <w:rsid w:val="00D37E4F"/>
    <w:rsid w:val="00D41569"/>
    <w:rsid w:val="00D43403"/>
    <w:rsid w:val="00D446EE"/>
    <w:rsid w:val="00D45235"/>
    <w:rsid w:val="00D4618C"/>
    <w:rsid w:val="00D50090"/>
    <w:rsid w:val="00D52262"/>
    <w:rsid w:val="00D52C46"/>
    <w:rsid w:val="00D55295"/>
    <w:rsid w:val="00D560A5"/>
    <w:rsid w:val="00D5791A"/>
    <w:rsid w:val="00D62E71"/>
    <w:rsid w:val="00D63831"/>
    <w:rsid w:val="00D63AFC"/>
    <w:rsid w:val="00D6402C"/>
    <w:rsid w:val="00D66188"/>
    <w:rsid w:val="00D708BB"/>
    <w:rsid w:val="00D71D47"/>
    <w:rsid w:val="00D7284B"/>
    <w:rsid w:val="00D740CA"/>
    <w:rsid w:val="00D74C35"/>
    <w:rsid w:val="00D77645"/>
    <w:rsid w:val="00D80B25"/>
    <w:rsid w:val="00D80DDE"/>
    <w:rsid w:val="00D812B6"/>
    <w:rsid w:val="00D82DAD"/>
    <w:rsid w:val="00D85728"/>
    <w:rsid w:val="00D8730E"/>
    <w:rsid w:val="00D87E40"/>
    <w:rsid w:val="00D905A9"/>
    <w:rsid w:val="00D92F90"/>
    <w:rsid w:val="00D93925"/>
    <w:rsid w:val="00D94525"/>
    <w:rsid w:val="00D94638"/>
    <w:rsid w:val="00D97A11"/>
    <w:rsid w:val="00DA0D16"/>
    <w:rsid w:val="00DA102B"/>
    <w:rsid w:val="00DB0D1F"/>
    <w:rsid w:val="00DB2D11"/>
    <w:rsid w:val="00DB37A9"/>
    <w:rsid w:val="00DB7010"/>
    <w:rsid w:val="00DC0C51"/>
    <w:rsid w:val="00DC1D6F"/>
    <w:rsid w:val="00DC3673"/>
    <w:rsid w:val="00DC37C4"/>
    <w:rsid w:val="00DC7285"/>
    <w:rsid w:val="00DD2E39"/>
    <w:rsid w:val="00DD35C8"/>
    <w:rsid w:val="00DD4E2B"/>
    <w:rsid w:val="00DE13DF"/>
    <w:rsid w:val="00DE3153"/>
    <w:rsid w:val="00DE4FAC"/>
    <w:rsid w:val="00DE6652"/>
    <w:rsid w:val="00DF0428"/>
    <w:rsid w:val="00DF0711"/>
    <w:rsid w:val="00DF184D"/>
    <w:rsid w:val="00DF2345"/>
    <w:rsid w:val="00DF2997"/>
    <w:rsid w:val="00DF3523"/>
    <w:rsid w:val="00DF4BFE"/>
    <w:rsid w:val="00DF4EC2"/>
    <w:rsid w:val="00E0166B"/>
    <w:rsid w:val="00E0204A"/>
    <w:rsid w:val="00E0295B"/>
    <w:rsid w:val="00E0414E"/>
    <w:rsid w:val="00E04A68"/>
    <w:rsid w:val="00E04AF9"/>
    <w:rsid w:val="00E04D8F"/>
    <w:rsid w:val="00E05FA2"/>
    <w:rsid w:val="00E0733D"/>
    <w:rsid w:val="00E128F6"/>
    <w:rsid w:val="00E12C88"/>
    <w:rsid w:val="00E133DF"/>
    <w:rsid w:val="00E15EA8"/>
    <w:rsid w:val="00E16823"/>
    <w:rsid w:val="00E2111A"/>
    <w:rsid w:val="00E22389"/>
    <w:rsid w:val="00E239A5"/>
    <w:rsid w:val="00E24CFD"/>
    <w:rsid w:val="00E34415"/>
    <w:rsid w:val="00E40968"/>
    <w:rsid w:val="00E436F8"/>
    <w:rsid w:val="00E43946"/>
    <w:rsid w:val="00E4450B"/>
    <w:rsid w:val="00E463B4"/>
    <w:rsid w:val="00E47361"/>
    <w:rsid w:val="00E50E0A"/>
    <w:rsid w:val="00E52344"/>
    <w:rsid w:val="00E604B0"/>
    <w:rsid w:val="00E62B7F"/>
    <w:rsid w:val="00E66575"/>
    <w:rsid w:val="00E6743D"/>
    <w:rsid w:val="00E7093D"/>
    <w:rsid w:val="00E721FD"/>
    <w:rsid w:val="00E72C34"/>
    <w:rsid w:val="00E83F01"/>
    <w:rsid w:val="00E8680D"/>
    <w:rsid w:val="00E87E49"/>
    <w:rsid w:val="00E87E79"/>
    <w:rsid w:val="00E92921"/>
    <w:rsid w:val="00E931D6"/>
    <w:rsid w:val="00E94E35"/>
    <w:rsid w:val="00EA41DE"/>
    <w:rsid w:val="00EA4DFC"/>
    <w:rsid w:val="00EA6680"/>
    <w:rsid w:val="00EA7FDA"/>
    <w:rsid w:val="00EB28A3"/>
    <w:rsid w:val="00EB2BCD"/>
    <w:rsid w:val="00EB3B8A"/>
    <w:rsid w:val="00EB42DD"/>
    <w:rsid w:val="00EB4B25"/>
    <w:rsid w:val="00EB59CB"/>
    <w:rsid w:val="00EB6DC1"/>
    <w:rsid w:val="00EB7069"/>
    <w:rsid w:val="00EB7323"/>
    <w:rsid w:val="00EC1093"/>
    <w:rsid w:val="00EC4DD2"/>
    <w:rsid w:val="00EC5688"/>
    <w:rsid w:val="00EC7BC3"/>
    <w:rsid w:val="00ED4ED0"/>
    <w:rsid w:val="00ED5679"/>
    <w:rsid w:val="00ED7600"/>
    <w:rsid w:val="00EE1EEE"/>
    <w:rsid w:val="00EE72E5"/>
    <w:rsid w:val="00EE76A7"/>
    <w:rsid w:val="00EF44B6"/>
    <w:rsid w:val="00EF698B"/>
    <w:rsid w:val="00EF6D14"/>
    <w:rsid w:val="00EF7F56"/>
    <w:rsid w:val="00F02943"/>
    <w:rsid w:val="00F0421C"/>
    <w:rsid w:val="00F0571A"/>
    <w:rsid w:val="00F06392"/>
    <w:rsid w:val="00F0648A"/>
    <w:rsid w:val="00F0682F"/>
    <w:rsid w:val="00F07462"/>
    <w:rsid w:val="00F102B3"/>
    <w:rsid w:val="00F110AD"/>
    <w:rsid w:val="00F1284C"/>
    <w:rsid w:val="00F1362C"/>
    <w:rsid w:val="00F1753A"/>
    <w:rsid w:val="00F20414"/>
    <w:rsid w:val="00F212A2"/>
    <w:rsid w:val="00F243E4"/>
    <w:rsid w:val="00F24517"/>
    <w:rsid w:val="00F26101"/>
    <w:rsid w:val="00F27610"/>
    <w:rsid w:val="00F30684"/>
    <w:rsid w:val="00F306D6"/>
    <w:rsid w:val="00F311B0"/>
    <w:rsid w:val="00F32F9B"/>
    <w:rsid w:val="00F33949"/>
    <w:rsid w:val="00F343FB"/>
    <w:rsid w:val="00F357DB"/>
    <w:rsid w:val="00F35F4A"/>
    <w:rsid w:val="00F40ECD"/>
    <w:rsid w:val="00F43337"/>
    <w:rsid w:val="00F43EF1"/>
    <w:rsid w:val="00F44B11"/>
    <w:rsid w:val="00F46198"/>
    <w:rsid w:val="00F4651C"/>
    <w:rsid w:val="00F4738E"/>
    <w:rsid w:val="00F47B34"/>
    <w:rsid w:val="00F503FC"/>
    <w:rsid w:val="00F508B8"/>
    <w:rsid w:val="00F51BC9"/>
    <w:rsid w:val="00F52530"/>
    <w:rsid w:val="00F52B74"/>
    <w:rsid w:val="00F54668"/>
    <w:rsid w:val="00F60F0D"/>
    <w:rsid w:val="00F63764"/>
    <w:rsid w:val="00F6572F"/>
    <w:rsid w:val="00F65766"/>
    <w:rsid w:val="00F71BB7"/>
    <w:rsid w:val="00F72427"/>
    <w:rsid w:val="00F74A23"/>
    <w:rsid w:val="00F752DD"/>
    <w:rsid w:val="00F77256"/>
    <w:rsid w:val="00F80AC7"/>
    <w:rsid w:val="00F8165A"/>
    <w:rsid w:val="00F824F5"/>
    <w:rsid w:val="00F84AE2"/>
    <w:rsid w:val="00F85A5A"/>
    <w:rsid w:val="00F91A71"/>
    <w:rsid w:val="00F9390F"/>
    <w:rsid w:val="00F96BBC"/>
    <w:rsid w:val="00F970DE"/>
    <w:rsid w:val="00F97229"/>
    <w:rsid w:val="00FA28EC"/>
    <w:rsid w:val="00FA532D"/>
    <w:rsid w:val="00FA7010"/>
    <w:rsid w:val="00FA761B"/>
    <w:rsid w:val="00FB334F"/>
    <w:rsid w:val="00FB459F"/>
    <w:rsid w:val="00FB5761"/>
    <w:rsid w:val="00FB67BD"/>
    <w:rsid w:val="00FB69F2"/>
    <w:rsid w:val="00FC01FD"/>
    <w:rsid w:val="00FC1323"/>
    <w:rsid w:val="00FC2468"/>
    <w:rsid w:val="00FC29B9"/>
    <w:rsid w:val="00FC3C73"/>
    <w:rsid w:val="00FC49C1"/>
    <w:rsid w:val="00FC5632"/>
    <w:rsid w:val="00FC5750"/>
    <w:rsid w:val="00FC59EE"/>
    <w:rsid w:val="00FC6FD3"/>
    <w:rsid w:val="00FC7AA8"/>
    <w:rsid w:val="00FC7B45"/>
    <w:rsid w:val="00FD321D"/>
    <w:rsid w:val="00FD6196"/>
    <w:rsid w:val="00FE35D3"/>
    <w:rsid w:val="00FE3A4E"/>
    <w:rsid w:val="00FE3FA8"/>
    <w:rsid w:val="00FE5B71"/>
    <w:rsid w:val="00FE615F"/>
    <w:rsid w:val="00FF0301"/>
    <w:rsid w:val="015DCAC3"/>
    <w:rsid w:val="033A2D09"/>
    <w:rsid w:val="03D10189"/>
    <w:rsid w:val="04C9A0D5"/>
    <w:rsid w:val="04D53D40"/>
    <w:rsid w:val="05615278"/>
    <w:rsid w:val="0572A58A"/>
    <w:rsid w:val="05DB4335"/>
    <w:rsid w:val="07798193"/>
    <w:rsid w:val="07EEA7CA"/>
    <w:rsid w:val="07F331FA"/>
    <w:rsid w:val="08A1B92B"/>
    <w:rsid w:val="09C6436D"/>
    <w:rsid w:val="0AD4EC5B"/>
    <w:rsid w:val="0AD7614C"/>
    <w:rsid w:val="0ADD452E"/>
    <w:rsid w:val="0B972EE3"/>
    <w:rsid w:val="0E844572"/>
    <w:rsid w:val="107AF0B9"/>
    <w:rsid w:val="1227F428"/>
    <w:rsid w:val="12DE78C5"/>
    <w:rsid w:val="13594BF7"/>
    <w:rsid w:val="153E2B62"/>
    <w:rsid w:val="164C0998"/>
    <w:rsid w:val="171A56ED"/>
    <w:rsid w:val="178FCCCD"/>
    <w:rsid w:val="1A7C3F33"/>
    <w:rsid w:val="1D63ED37"/>
    <w:rsid w:val="1EA6209C"/>
    <w:rsid w:val="20A24B4E"/>
    <w:rsid w:val="236FDAD3"/>
    <w:rsid w:val="23DBE35F"/>
    <w:rsid w:val="247AFFC6"/>
    <w:rsid w:val="26B401BC"/>
    <w:rsid w:val="273DE74A"/>
    <w:rsid w:val="279D302B"/>
    <w:rsid w:val="27A3A5BE"/>
    <w:rsid w:val="2AE1F9AA"/>
    <w:rsid w:val="2DE4C912"/>
    <w:rsid w:val="2EC5E0C9"/>
    <w:rsid w:val="2F115254"/>
    <w:rsid w:val="30230920"/>
    <w:rsid w:val="306763CA"/>
    <w:rsid w:val="30698842"/>
    <w:rsid w:val="32C35022"/>
    <w:rsid w:val="358176B9"/>
    <w:rsid w:val="380B0926"/>
    <w:rsid w:val="38459D08"/>
    <w:rsid w:val="3892F08D"/>
    <w:rsid w:val="3BD456F2"/>
    <w:rsid w:val="3BE299A9"/>
    <w:rsid w:val="3C7ABAE0"/>
    <w:rsid w:val="3D5FD72B"/>
    <w:rsid w:val="3DA1AAA5"/>
    <w:rsid w:val="3ED8FBD7"/>
    <w:rsid w:val="3F61950F"/>
    <w:rsid w:val="41A89122"/>
    <w:rsid w:val="42B8E591"/>
    <w:rsid w:val="43A81599"/>
    <w:rsid w:val="43A8D54A"/>
    <w:rsid w:val="4459ACD6"/>
    <w:rsid w:val="4929BA99"/>
    <w:rsid w:val="4A8C3136"/>
    <w:rsid w:val="4B0C4900"/>
    <w:rsid w:val="4C9D4400"/>
    <w:rsid w:val="5312C692"/>
    <w:rsid w:val="58847B12"/>
    <w:rsid w:val="5885A944"/>
    <w:rsid w:val="58E7A656"/>
    <w:rsid w:val="59B1D383"/>
    <w:rsid w:val="59FBCC55"/>
    <w:rsid w:val="5A204B73"/>
    <w:rsid w:val="5BBC1BD4"/>
    <w:rsid w:val="5CFFDC94"/>
    <w:rsid w:val="5F02061E"/>
    <w:rsid w:val="6064B61F"/>
    <w:rsid w:val="610347D0"/>
    <w:rsid w:val="63824060"/>
    <w:rsid w:val="64194FDC"/>
    <w:rsid w:val="64697113"/>
    <w:rsid w:val="67C949A7"/>
    <w:rsid w:val="68865912"/>
    <w:rsid w:val="68A088B1"/>
    <w:rsid w:val="6B62501E"/>
    <w:rsid w:val="6C407D44"/>
    <w:rsid w:val="6CB3009C"/>
    <w:rsid w:val="6CBA97B0"/>
    <w:rsid w:val="6D82F9CF"/>
    <w:rsid w:val="70A65004"/>
    <w:rsid w:val="7164142E"/>
    <w:rsid w:val="725052B5"/>
    <w:rsid w:val="72E01065"/>
    <w:rsid w:val="7638E99D"/>
    <w:rsid w:val="767F077F"/>
    <w:rsid w:val="793C5390"/>
    <w:rsid w:val="79897BD5"/>
    <w:rsid w:val="79E87471"/>
    <w:rsid w:val="7B7CAD33"/>
    <w:rsid w:val="7BDCA4B2"/>
    <w:rsid w:val="7C569850"/>
    <w:rsid w:val="7C746EC5"/>
    <w:rsid w:val="7E2E0875"/>
    <w:rsid w:val="7FBBD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8544C"/>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A91717"/>
    <w:pPr>
      <w:spacing w:after="0" w:line="240" w:lineRule="auto"/>
    </w:pPr>
    <w:rPr>
      <w:rFonts w:ascii="Times New Roman" w:hAnsi="Times New Roman"/>
      <w:sz w:val="20"/>
    </w:rPr>
  </w:style>
  <w:style w:type="paragraph" w:customStyle="1" w:styleId="B2">
    <w:name w:val="B2"/>
    <w:basedOn w:val="List2"/>
    <w:link w:val="B2Char"/>
    <w:rsid w:val="00862C1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62C12"/>
    <w:rPr>
      <w:rFonts w:ascii="Times New Roman" w:eastAsia="Times New Roman" w:hAnsi="Times New Roman" w:cs="Times New Roman"/>
      <w:sz w:val="20"/>
      <w:szCs w:val="20"/>
      <w:lang w:val="en-GB" w:eastAsia="en-GB"/>
    </w:rPr>
  </w:style>
  <w:style w:type="paragraph" w:customStyle="1" w:styleId="B3">
    <w:name w:val="B3"/>
    <w:basedOn w:val="List3"/>
    <w:link w:val="B3Char"/>
    <w:rsid w:val="00862C1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62C1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62C12"/>
    <w:pPr>
      <w:ind w:left="720" w:hanging="360"/>
      <w:contextualSpacing/>
    </w:pPr>
  </w:style>
  <w:style w:type="paragraph" w:styleId="List3">
    <w:name w:val="List 3"/>
    <w:basedOn w:val="Normal"/>
    <w:uiPriority w:val="99"/>
    <w:semiHidden/>
    <w:unhideWhenUsed/>
    <w:rsid w:val="00862C12"/>
    <w:pPr>
      <w:ind w:left="1080" w:hanging="360"/>
      <w:contextualSpacing/>
    </w:pPr>
  </w:style>
  <w:style w:type="character" w:customStyle="1" w:styleId="Doc-text2Char">
    <w:name w:val="Doc-text2 Char"/>
    <w:link w:val="Doc-text2"/>
    <w:qFormat/>
    <w:locked/>
    <w:rsid w:val="009E0D01"/>
    <w:rPr>
      <w:rFonts w:ascii="Arial" w:eastAsia="MS Mincho" w:hAnsi="Arial" w:cs="Arial"/>
      <w:szCs w:val="24"/>
    </w:rPr>
  </w:style>
  <w:style w:type="paragraph" w:customStyle="1" w:styleId="Doc-text2">
    <w:name w:val="Doc-text2"/>
    <w:basedOn w:val="Normal"/>
    <w:link w:val="Doc-text2Char"/>
    <w:qFormat/>
    <w:rsid w:val="009E0D01"/>
    <w:pPr>
      <w:tabs>
        <w:tab w:val="left" w:pos="1622"/>
      </w:tabs>
      <w:spacing w:after="0" w:line="240" w:lineRule="auto"/>
      <w:ind w:left="1622" w:hanging="363"/>
    </w:pPr>
    <w:rPr>
      <w:rFonts w:ascii="Arial" w:eastAsia="MS Mincho" w:hAnsi="Arial" w:cs="Arial"/>
      <w:sz w:val="22"/>
      <w:szCs w:val="24"/>
    </w:rPr>
  </w:style>
  <w:style w:type="character" w:styleId="Mention">
    <w:name w:val="Mention"/>
    <w:basedOn w:val="DefaultParagraphFont"/>
    <w:uiPriority w:val="99"/>
    <w:unhideWhenUsed/>
    <w:rsid w:val="00C82362"/>
    <w:rPr>
      <w:color w:val="2B579A"/>
      <w:shd w:val="clear" w:color="auto" w:fill="E1DFDD"/>
    </w:rPr>
  </w:style>
  <w:style w:type="paragraph" w:customStyle="1" w:styleId="CRCoverPage">
    <w:name w:val="CR Cover Page"/>
    <w:link w:val="CRCoverPageChar"/>
    <w:qFormat/>
    <w:rsid w:val="008E027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8E027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6898022">
      <w:bodyDiv w:val="1"/>
      <w:marLeft w:val="0"/>
      <w:marRight w:val="0"/>
      <w:marTop w:val="0"/>
      <w:marBottom w:val="0"/>
      <w:divBdr>
        <w:top w:val="none" w:sz="0" w:space="0" w:color="auto"/>
        <w:left w:val="none" w:sz="0" w:space="0" w:color="auto"/>
        <w:bottom w:val="none" w:sz="0" w:space="0" w:color="auto"/>
        <w:right w:val="none" w:sz="0" w:space="0" w:color="auto"/>
      </w:divBdr>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38297783">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1036</Words>
  <Characters>5906</Characters>
  <Application>Microsoft Office Word</Application>
  <DocSecurity>0</DocSecurity>
  <Lines>49</Lines>
  <Paragraphs>13</Paragraphs>
  <ScaleCrop>false</ScaleCrop>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2024-04-08T19:34:00Z</dcterms:created>
  <dcterms:modified xsi:type="dcterms:W3CDTF">2024-04-08T22:04:00Z</dcterms:modified>
</cp:coreProperties>
</file>