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759FC434"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10</w:t>
      </w:r>
      <w:r w:rsidR="00A46683">
        <w:rPr>
          <w:rFonts w:ascii="Arial" w:eastAsia="MS Mincho" w:hAnsi="Arial" w:cs="Arial"/>
          <w:b/>
          <w:sz w:val="24"/>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40</w:t>
      </w:r>
      <w:r w:rsidR="00403BFC">
        <w:rPr>
          <w:rFonts w:ascii="Arial" w:eastAsia="MS Mincho" w:hAnsi="Arial" w:cs="Arial"/>
          <w:b/>
          <w:sz w:val="24"/>
        </w:rPr>
        <w:t>5657</w:t>
      </w:r>
    </w:p>
    <w:p w14:paraId="63B76694" w14:textId="1A6004A8" w:rsidR="00EE626C" w:rsidRDefault="00A46683" w:rsidP="00EE626C">
      <w:pPr>
        <w:spacing w:after="120"/>
        <w:ind w:left="1985" w:hanging="1985"/>
        <w:rPr>
          <w:rFonts w:ascii="Arial" w:hAnsi="Arial" w:cs="Arial"/>
          <w:b/>
          <w:sz w:val="24"/>
        </w:rPr>
      </w:pPr>
      <w:r>
        <w:rPr>
          <w:rFonts w:ascii="Arial" w:hAnsi="Arial" w:cs="Arial"/>
          <w:b/>
          <w:sz w:val="24"/>
        </w:rPr>
        <w:t>Changsha</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Pr>
          <w:rFonts w:ascii="Arial" w:hAnsi="Arial" w:cs="Arial"/>
          <w:b/>
          <w:sz w:val="24"/>
        </w:rPr>
        <w:t>15</w:t>
      </w:r>
      <w:r w:rsidRPr="00A46683">
        <w:rPr>
          <w:rFonts w:ascii="Arial" w:hAnsi="Arial" w:cs="Arial"/>
          <w:b/>
          <w:sz w:val="24"/>
          <w:vertAlign w:val="superscript"/>
        </w:rPr>
        <w:t>th</w:t>
      </w:r>
      <w:r>
        <w:rPr>
          <w:rFonts w:ascii="Arial" w:hAnsi="Arial" w:cs="Arial"/>
          <w:b/>
          <w:sz w:val="24"/>
        </w:rPr>
        <w:t xml:space="preserve"> </w:t>
      </w:r>
      <w:r w:rsidR="00EE626C">
        <w:rPr>
          <w:rFonts w:ascii="Arial" w:hAnsi="Arial" w:cs="Arial"/>
          <w:b/>
          <w:sz w:val="24"/>
        </w:rPr>
        <w:t xml:space="preserve">– </w:t>
      </w:r>
      <w:r>
        <w:rPr>
          <w:rFonts w:ascii="Arial" w:hAnsi="Arial" w:cs="Arial"/>
          <w:b/>
          <w:sz w:val="24"/>
        </w:rPr>
        <w:t>19</w:t>
      </w:r>
      <w:r w:rsidRPr="00A46683">
        <w:rPr>
          <w:rFonts w:ascii="Arial" w:hAnsi="Arial" w:cs="Arial"/>
          <w:b/>
          <w:sz w:val="24"/>
          <w:vertAlign w:val="superscript"/>
        </w:rPr>
        <w:t>th</w:t>
      </w:r>
      <w:r w:rsidRPr="00A46683">
        <w:rPr>
          <w:rFonts w:ascii="Arial" w:hAnsi="Arial" w:cs="Arial"/>
          <w:b/>
          <w:sz w:val="24"/>
        </w:rPr>
        <w:t xml:space="preserve"> April</w:t>
      </w:r>
      <w:r w:rsidR="00EE626C" w:rsidRPr="002E37DC">
        <w:rPr>
          <w:rFonts w:ascii="Arial" w:hAnsi="Arial" w:cs="Arial"/>
          <w:b/>
          <w:sz w:val="24"/>
        </w:rPr>
        <w:t>, 202</w:t>
      </w:r>
      <w:r w:rsidR="00DC7933">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2F0E350" w:rsidR="00915D73" w:rsidRPr="00646159" w:rsidRDefault="00915D73" w:rsidP="0053594E">
      <w:pPr>
        <w:spacing w:after="120"/>
        <w:ind w:left="1985" w:hanging="1985"/>
        <w:rPr>
          <w:rFonts w:ascii="Arial" w:hAnsi="Arial" w:cs="Arial"/>
          <w:color w:val="000000"/>
          <w:lang w:val="en-AU"/>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8513F" w:rsidRPr="0028513F">
        <w:rPr>
          <w:rFonts w:ascii="Arial" w:eastAsia="MS Mincho" w:hAnsi="Arial" w:cs="Arial"/>
          <w:bCs/>
          <w:color w:val="000000"/>
        </w:rPr>
        <w:t xml:space="preserve">Discussion on </w:t>
      </w:r>
      <w:bookmarkEnd w:id="1"/>
      <w:r w:rsidR="001B5048" w:rsidRPr="001B5048">
        <w:rPr>
          <w:rFonts w:ascii="Arial" w:eastAsia="MS Mincho" w:hAnsi="Arial" w:cs="Arial"/>
          <w:bCs/>
          <w:color w:val="000000"/>
          <w:lang w:val="en-AU"/>
        </w:rPr>
        <w:t xml:space="preserve">OTA co-location reference antenna </w:t>
      </w:r>
      <w:r w:rsidR="00646159">
        <w:rPr>
          <w:rFonts w:ascii="Arial" w:eastAsia="MS Mincho" w:hAnsi="Arial" w:cs="Arial"/>
          <w:bCs/>
          <w:color w:val="000000"/>
          <w:lang w:val="en-AU"/>
        </w:rPr>
        <w:t>enhancement</w:t>
      </w:r>
    </w:p>
    <w:p w14:paraId="08CE26BB" w14:textId="7DAF6DC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46683">
        <w:rPr>
          <w:rFonts w:ascii="Arial" w:hAnsi="Arial" w:cs="Arial"/>
          <w:color w:val="000000"/>
        </w:rPr>
        <w:t>9</w:t>
      </w:r>
      <w:r w:rsidR="00E50AE3">
        <w:rPr>
          <w:rFonts w:ascii="Arial" w:hAnsi="Arial" w:cs="Arial" w:hint="eastAsia"/>
          <w:color w:val="000000"/>
        </w:rPr>
        <w:t>.</w:t>
      </w:r>
      <w:r w:rsidR="00C13E7D">
        <w:rPr>
          <w:rFonts w:ascii="Arial" w:hAnsi="Arial" w:cs="Arial"/>
          <w:color w:val="000000"/>
        </w:rPr>
        <w:t>2</w:t>
      </w:r>
      <w:r w:rsidR="00C7381D">
        <w:rPr>
          <w:rFonts w:ascii="Arial" w:hAnsi="Arial" w:cs="Arial"/>
          <w:color w:val="000000"/>
        </w:rPr>
        <w:t>.</w:t>
      </w:r>
      <w:r w:rsidR="00646159">
        <w:rPr>
          <w:rFonts w:ascii="Arial"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0DCFB66F" w14:textId="57235046" w:rsidR="000F1DA8" w:rsidRPr="00B61CEE" w:rsidRDefault="00C3736D" w:rsidP="00C3736D">
      <w:pPr>
        <w:spacing w:before="120" w:after="120"/>
        <w:jc w:val="both"/>
        <w:rPr>
          <w:rFonts w:ascii="Times New Roman" w:hAnsi="Times New Roman"/>
          <w:lang w:val="en-AU"/>
        </w:rPr>
      </w:pPr>
      <w:r>
        <w:rPr>
          <w:rFonts w:ascii="Times New Roman" w:hAnsi="Times New Roman"/>
        </w:rPr>
        <w:t xml:space="preserve">Based on the scope of Rel-19 work item on NR </w:t>
      </w:r>
      <w:r w:rsidRPr="00C3736D">
        <w:rPr>
          <w:rFonts w:ascii="Times New Roman" w:hAnsi="Times New Roman"/>
        </w:rPr>
        <w:t xml:space="preserve">base station (BS) </w:t>
      </w:r>
      <w:r>
        <w:rPr>
          <w:rFonts w:ascii="Times New Roman" w:hAnsi="Times New Roman"/>
        </w:rPr>
        <w:t xml:space="preserve">RF requirement evolution for FR1/FR2 and testing, the objective of OTA test enhancement has been identified. </w:t>
      </w:r>
      <w:r w:rsidR="00523C27" w:rsidRPr="00523C27">
        <w:rPr>
          <w:rFonts w:ascii="Times New Roman" w:hAnsi="Times New Roman"/>
        </w:rPr>
        <w:t xml:space="preserve">Evolving OTA test for BS type 1-O would prepare specifications to facilitate the industry to switch to all OTA conformance testing for AAS and M-MIMO capable BS, especially interesting for new bands defined in the upper region of FR1. </w:t>
      </w:r>
      <w:r w:rsidR="00523C27">
        <w:rPr>
          <w:rFonts w:ascii="Times New Roman" w:hAnsi="Times New Roman"/>
        </w:rPr>
        <w:t>Particularly, i</w:t>
      </w:r>
      <w:r>
        <w:rPr>
          <w:rFonts w:ascii="Times New Roman" w:hAnsi="Times New Roman"/>
        </w:rPr>
        <w:t>n the core part objectives of</w:t>
      </w:r>
      <w:r w:rsidR="00646159" w:rsidRPr="00646159">
        <w:rPr>
          <w:rFonts w:ascii="Times New Roman" w:hAnsi="Times New Roman"/>
        </w:rPr>
        <w:t xml:space="preserve"> </w:t>
      </w:r>
      <w:r w:rsidRPr="00C3736D">
        <w:rPr>
          <w:rFonts w:ascii="Times New Roman" w:hAnsi="Times New Roman"/>
        </w:rPr>
        <w:t xml:space="preserve">NR </w:t>
      </w:r>
      <w:r>
        <w:rPr>
          <w:rFonts w:ascii="Times New Roman" w:hAnsi="Times New Roman"/>
        </w:rPr>
        <w:t>BS</w:t>
      </w:r>
      <w:r w:rsidRPr="00C3736D">
        <w:rPr>
          <w:rFonts w:ascii="Times New Roman" w:hAnsi="Times New Roman"/>
        </w:rPr>
        <w:t xml:space="preserve"> RF requirement evolution for FR1 and testing</w:t>
      </w:r>
      <w:r>
        <w:rPr>
          <w:rFonts w:ascii="Times New Roman" w:hAnsi="Times New Roman"/>
        </w:rPr>
        <w:t xml:space="preserve">, the following </w:t>
      </w:r>
      <w:r w:rsidR="00C13E7D">
        <w:rPr>
          <w:rFonts w:ascii="Times New Roman" w:hAnsi="Times New Roman"/>
        </w:rPr>
        <w:t xml:space="preserve">objective related to </w:t>
      </w:r>
      <w:r w:rsidR="00646159">
        <w:rPr>
          <w:rFonts w:ascii="Times New Roman" w:hAnsi="Times New Roman"/>
        </w:rPr>
        <w:t>OTA test enhancement</w:t>
      </w:r>
      <w:r w:rsidR="0030041F">
        <w:rPr>
          <w:rFonts w:ascii="Times New Roman" w:hAnsi="Times New Roman"/>
        </w:rPr>
        <w:t xml:space="preserve"> </w:t>
      </w:r>
      <w:r w:rsidR="000E04B4">
        <w:rPr>
          <w:rFonts w:ascii="Times New Roman" w:hAnsi="Times New Roman"/>
        </w:rPr>
        <w:t>is provided in WID [</w:t>
      </w:r>
      <w:r w:rsidR="00646159">
        <w:rPr>
          <w:rFonts w:ascii="Times New Roman" w:hAnsi="Times New Roman"/>
        </w:rPr>
        <w:t>1</w:t>
      </w:r>
      <w:r w:rsidR="000E04B4">
        <w:rPr>
          <w:rFonts w:ascii="Times New Roman" w:hAnsi="Times New Roman"/>
        </w:rPr>
        <w:t>]</w:t>
      </w:r>
      <w:r>
        <w:rPr>
          <w:rFonts w:ascii="Times New Roman" w:hAnsi="Times New Roman"/>
        </w:rPr>
        <w:t>:</w:t>
      </w:r>
    </w:p>
    <w:tbl>
      <w:tblPr>
        <w:tblStyle w:val="TableGrid"/>
        <w:tblW w:w="0" w:type="auto"/>
        <w:tblLook w:val="04A0" w:firstRow="1" w:lastRow="0" w:firstColumn="1" w:lastColumn="0" w:noHBand="0" w:noVBand="1"/>
      </w:tblPr>
      <w:tblGrid>
        <w:gridCol w:w="9631"/>
      </w:tblGrid>
      <w:tr w:rsidR="0081048D" w:rsidRPr="00646159" w14:paraId="21CDB5F7" w14:textId="77777777" w:rsidTr="00646159">
        <w:trPr>
          <w:trHeight w:val="1009"/>
        </w:trPr>
        <w:tc>
          <w:tcPr>
            <w:tcW w:w="9631" w:type="dxa"/>
          </w:tcPr>
          <w:p w14:paraId="3BB2C593" w14:textId="77777777" w:rsidR="00646159" w:rsidRPr="00646159" w:rsidRDefault="00646159" w:rsidP="00646159">
            <w:pPr>
              <w:ind w:right="-99"/>
              <w:jc w:val="both"/>
              <w:rPr>
                <w:rFonts w:ascii="Times New Roman" w:hAnsi="Times New Roman" w:cs="Times New Roman"/>
                <w:b/>
              </w:rPr>
            </w:pPr>
            <w:r w:rsidRPr="00646159">
              <w:rPr>
                <w:rFonts w:ascii="Times New Roman" w:hAnsi="Times New Roman" w:cs="Times New Roman"/>
                <w:b/>
              </w:rPr>
              <w:t>OTA test enhancement</w:t>
            </w:r>
          </w:p>
          <w:p w14:paraId="559720AF" w14:textId="49C6B05D" w:rsidR="0081048D" w:rsidRPr="00646159" w:rsidRDefault="00646159" w:rsidP="00646159">
            <w:pPr>
              <w:pStyle w:val="ListParagraph"/>
              <w:widowControl w:val="0"/>
              <w:numPr>
                <w:ilvl w:val="0"/>
                <w:numId w:val="21"/>
              </w:numPr>
              <w:overflowPunct/>
              <w:autoSpaceDE/>
              <w:autoSpaceDN/>
              <w:adjustRightInd/>
              <w:spacing w:after="0"/>
              <w:ind w:firstLineChars="0"/>
              <w:textAlignment w:val="auto"/>
              <w:rPr>
                <w:sz w:val="22"/>
                <w:szCs w:val="22"/>
              </w:rPr>
            </w:pPr>
            <w:r w:rsidRPr="00646159">
              <w:rPr>
                <w:sz w:val="22"/>
                <w:szCs w:val="22"/>
              </w:rPr>
              <w:t xml:space="preserve">Investigate whether </w:t>
            </w:r>
            <w:bookmarkStart w:id="2" w:name="_Hlk163205987"/>
            <w:r w:rsidRPr="00646159">
              <w:rPr>
                <w:sz w:val="22"/>
                <w:szCs w:val="22"/>
              </w:rPr>
              <w:t xml:space="preserve">the BS/IAB OTA co-location reference antenna definition </w:t>
            </w:r>
            <w:bookmarkEnd w:id="2"/>
            <w:r w:rsidRPr="00646159">
              <w:rPr>
                <w:sz w:val="22"/>
                <w:szCs w:val="22"/>
              </w:rPr>
              <w:t>need be improved for FR1, and if feasible, update the definition.</w:t>
            </w:r>
          </w:p>
        </w:tc>
      </w:tr>
    </w:tbl>
    <w:p w14:paraId="3D537B18" w14:textId="5D3FF566" w:rsidR="00FF2056" w:rsidRDefault="00C81487" w:rsidP="00B42A45">
      <w:pPr>
        <w:spacing w:before="120" w:after="120"/>
        <w:jc w:val="both"/>
        <w:rPr>
          <w:rFonts w:ascii="Times New Roman" w:hAnsi="Times New Roman"/>
        </w:rPr>
      </w:pPr>
      <w:r>
        <w:rPr>
          <w:rFonts w:ascii="Times New Roman" w:hAnsi="Times New Roman"/>
        </w:rPr>
        <w:t xml:space="preserve">In this contribution, </w:t>
      </w:r>
      <w:r w:rsidR="00AD1DBD">
        <w:rPr>
          <w:rFonts w:ascii="Times New Roman" w:hAnsi="Times New Roman"/>
        </w:rPr>
        <w:t>we would like t</w:t>
      </w:r>
      <w:r w:rsidR="00FF2056">
        <w:rPr>
          <w:rFonts w:ascii="Times New Roman" w:hAnsi="Times New Roman"/>
        </w:rPr>
        <w:t xml:space="preserve">o </w:t>
      </w:r>
      <w:r w:rsidR="00362D22">
        <w:rPr>
          <w:rFonts w:ascii="Times New Roman" w:hAnsi="Times New Roman"/>
        </w:rPr>
        <w:t xml:space="preserve">provide our initial analysis on the </w:t>
      </w:r>
      <w:r w:rsidR="00646159" w:rsidRPr="00646159">
        <w:rPr>
          <w:rFonts w:ascii="Times New Roman" w:hAnsi="Times New Roman"/>
        </w:rPr>
        <w:t>OTA test enhancement</w:t>
      </w:r>
      <w:r w:rsidR="00AD1DBD">
        <w:rPr>
          <w:rFonts w:ascii="Times New Roman" w:hAnsi="Times New Roman"/>
        </w:rPr>
        <w:t>.</w:t>
      </w:r>
      <w:r w:rsidR="00FF2056">
        <w:rPr>
          <w:rFonts w:ascii="Times New Roman" w:hAnsi="Times New Roman"/>
        </w:rPr>
        <w:t xml:space="preserve"> </w:t>
      </w:r>
    </w:p>
    <w:p w14:paraId="3885AC8A" w14:textId="452C3DBC" w:rsidR="00A84BFE" w:rsidRPr="00002DD4" w:rsidRDefault="00A84BFE" w:rsidP="00A84BFE">
      <w:pPr>
        <w:pStyle w:val="Heading1"/>
        <w:tabs>
          <w:tab w:val="num" w:pos="522"/>
        </w:tabs>
        <w:ind w:left="522" w:hanging="522"/>
        <w:rPr>
          <w:lang w:val="en-US" w:eastAsia="zh-CN"/>
        </w:rPr>
      </w:pPr>
      <w:r>
        <w:rPr>
          <w:lang w:val="en-US" w:eastAsia="zh-CN"/>
        </w:rPr>
        <w:t>2.</w:t>
      </w:r>
      <w:r w:rsidRPr="005A4468">
        <w:rPr>
          <w:lang w:val="en-US" w:eastAsia="zh-CN"/>
        </w:rPr>
        <w:t xml:space="preserve"> </w:t>
      </w:r>
      <w:r w:rsidR="009A1E77">
        <w:rPr>
          <w:lang w:val="en-US" w:eastAsia="zh-CN"/>
        </w:rPr>
        <w:t>Discussion</w:t>
      </w:r>
    </w:p>
    <w:p w14:paraId="240EC749" w14:textId="41E9EEEB" w:rsidR="00721B36" w:rsidRPr="00366712" w:rsidRDefault="00721B36" w:rsidP="00721B36">
      <w:pPr>
        <w:pStyle w:val="Heading2"/>
        <w:rPr>
          <w:lang w:val="en-AU" w:eastAsia="zh-CN"/>
        </w:rPr>
      </w:pPr>
      <w:r>
        <w:rPr>
          <w:lang w:val="en-US" w:eastAsia="zh-CN"/>
        </w:rPr>
        <w:t>2</w:t>
      </w:r>
      <w:r w:rsidRPr="00A54C75">
        <w:rPr>
          <w:lang w:val="en-US" w:eastAsia="zh-CN"/>
        </w:rPr>
        <w:t xml:space="preserve">.1 </w:t>
      </w:r>
      <w:r w:rsidR="009A1E77" w:rsidRPr="009A1E77">
        <w:rPr>
          <w:lang w:val="en-US" w:eastAsia="zh-CN"/>
        </w:rPr>
        <w:t>BS/IAB OTA co-location reference antenna</w:t>
      </w:r>
    </w:p>
    <w:p w14:paraId="5ED71CEA" w14:textId="383ECD79" w:rsidR="006D4DDF" w:rsidRDefault="00245646" w:rsidP="00A759AB">
      <w:pPr>
        <w:spacing w:after="180"/>
        <w:jc w:val="both"/>
        <w:rPr>
          <w:rFonts w:ascii="Times New Roman" w:hAnsi="Times New Roman"/>
        </w:rPr>
      </w:pPr>
      <w:r>
        <w:rPr>
          <w:rFonts w:ascii="Times New Roman" w:hAnsi="Times New Roman"/>
        </w:rPr>
        <w:t>In the existing BS RF requirement, c</w:t>
      </w:r>
      <w:r w:rsidRPr="00245646">
        <w:rPr>
          <w:rFonts w:ascii="Times New Roman" w:hAnsi="Times New Roman"/>
        </w:rPr>
        <w:t>o-location requirements are requirements which are based on assuming the BS type 1-O is co-located with another BS of the same base station class, they ensure that both co-located systems can operate with minimal degradation to each other.</w:t>
      </w:r>
      <w:r>
        <w:rPr>
          <w:rFonts w:ascii="Times New Roman" w:hAnsi="Times New Roman"/>
        </w:rPr>
        <w:t xml:space="preserve"> </w:t>
      </w:r>
      <w:r w:rsidR="0012728B" w:rsidRPr="0012728B">
        <w:rPr>
          <w:rFonts w:ascii="Times New Roman" w:hAnsi="Times New Roman"/>
        </w:rPr>
        <w:t xml:space="preserve">Co-location requirements are specified at the conducted interface of the co-location reference antenna, the co-location reference antenna does not form part of the BS under test but is a means to provide OTA power levels which are representative of a co-located system. </w:t>
      </w:r>
      <w:r>
        <w:rPr>
          <w:rFonts w:ascii="Times New Roman" w:hAnsi="Times New Roman"/>
        </w:rPr>
        <w:t xml:space="preserve">Particularly, OTA transmit ON/OFF power, OTA transmitter spurious emission, OTA transmitter intermodulation and OTA out-of-band blocking </w:t>
      </w:r>
      <w:r w:rsidR="0012728B">
        <w:rPr>
          <w:rFonts w:ascii="Times New Roman" w:hAnsi="Times New Roman"/>
        </w:rPr>
        <w:t xml:space="preserve">are defined as co-location requirement. </w:t>
      </w:r>
    </w:p>
    <w:p w14:paraId="78B8B872" w14:textId="77777777" w:rsidR="00FA0D13" w:rsidRDefault="00601814" w:rsidP="00D72149">
      <w:pPr>
        <w:spacing w:after="180"/>
        <w:jc w:val="both"/>
        <w:rPr>
          <w:rFonts w:ascii="Times New Roman" w:hAnsi="Times New Roman"/>
        </w:rPr>
      </w:pPr>
      <w:r>
        <w:rPr>
          <w:rFonts w:ascii="Times New Roman" w:hAnsi="Times New Roman"/>
        </w:rPr>
        <w:t>F</w:t>
      </w:r>
      <w:r w:rsidR="00FA0D13">
        <w:rPr>
          <w:rFonts w:ascii="Times New Roman" w:hAnsi="Times New Roman"/>
        </w:rPr>
        <w:t xml:space="preserve">rom the definition of co-location reference antenna in the </w:t>
      </w:r>
      <w:r w:rsidR="00D72149">
        <w:rPr>
          <w:rFonts w:ascii="Times New Roman" w:hAnsi="Times New Roman"/>
        </w:rPr>
        <w:t xml:space="preserve">clause 4.9 in TS 38.104 [3], </w:t>
      </w:r>
      <w:r w:rsidR="00FA0D13">
        <w:rPr>
          <w:rFonts w:ascii="Times New Roman" w:hAnsi="Times New Roman"/>
        </w:rPr>
        <w:t>t</w:t>
      </w:r>
      <w:r w:rsidR="00D72149" w:rsidRPr="00D72149">
        <w:rPr>
          <w:rFonts w:ascii="Times New Roman" w:hAnsi="Times New Roman"/>
        </w:rPr>
        <w:t xml:space="preserve">he co-location reference antenna shall </w:t>
      </w:r>
      <w:r w:rsidR="00FA0D13">
        <w:rPr>
          <w:rFonts w:ascii="Times New Roman" w:hAnsi="Times New Roman"/>
        </w:rPr>
        <w:t xml:space="preserve">satisfy: </w:t>
      </w:r>
    </w:p>
    <w:p w14:paraId="52792081" w14:textId="5F9FDAE6" w:rsidR="00FA0D13" w:rsidRPr="004E51E4" w:rsidRDefault="00067B2E" w:rsidP="00FA0D13">
      <w:pPr>
        <w:pStyle w:val="ListParagraph"/>
        <w:numPr>
          <w:ilvl w:val="0"/>
          <w:numId w:val="21"/>
        </w:numPr>
        <w:ind w:firstLineChars="0"/>
        <w:jc w:val="both"/>
        <w:rPr>
          <w:sz w:val="22"/>
          <w:szCs w:val="22"/>
          <w:lang w:val="en-US"/>
        </w:rPr>
      </w:pPr>
      <w:r w:rsidRPr="004E51E4">
        <w:rPr>
          <w:sz w:val="22"/>
          <w:szCs w:val="22"/>
        </w:rPr>
        <w:t xml:space="preserve">The </w:t>
      </w:r>
      <w:r w:rsidRPr="004E51E4">
        <w:rPr>
          <w:i/>
          <w:iCs/>
          <w:sz w:val="22"/>
          <w:szCs w:val="22"/>
        </w:rPr>
        <w:t>co-location reference antenn</w:t>
      </w:r>
      <w:r w:rsidRPr="004E51E4">
        <w:rPr>
          <w:sz w:val="22"/>
          <w:szCs w:val="22"/>
        </w:rPr>
        <w:t xml:space="preserve">a shall be </w:t>
      </w:r>
      <w:r w:rsidRPr="004E51E4">
        <w:rPr>
          <w:sz w:val="22"/>
          <w:szCs w:val="22"/>
          <w:lang w:val="en-US" w:eastAsia="zh-CN"/>
        </w:rPr>
        <w:t>a</w:t>
      </w:r>
      <w:r w:rsidR="00D72149" w:rsidRPr="004E51E4">
        <w:rPr>
          <w:sz w:val="22"/>
          <w:szCs w:val="22"/>
        </w:rPr>
        <w:t xml:space="preserve"> single column passive antenna which has the same vertical radiating dimension (</w:t>
      </w:r>
      <w:r w:rsidR="00D72149" w:rsidRPr="004E51E4">
        <w:rPr>
          <w:i/>
          <w:iCs/>
          <w:sz w:val="22"/>
          <w:szCs w:val="22"/>
        </w:rPr>
        <w:t>h</w:t>
      </w:r>
      <w:r w:rsidR="00D72149" w:rsidRPr="004E51E4">
        <w:rPr>
          <w:sz w:val="22"/>
          <w:szCs w:val="22"/>
        </w:rPr>
        <w:t>), frequency range, polarization, as the composite antenna of the BS type 1-O and nominal 65° horizontal half-power beamwidth (suitable for 3-sector deployment)</w:t>
      </w:r>
      <w:r w:rsidR="00FA0D13" w:rsidRPr="004E51E4">
        <w:rPr>
          <w:sz w:val="22"/>
          <w:szCs w:val="22"/>
        </w:rPr>
        <w:t>;</w:t>
      </w:r>
    </w:p>
    <w:p w14:paraId="6CFFCBFD" w14:textId="0078EECC" w:rsidR="00FA0D13" w:rsidRPr="004E51E4" w:rsidRDefault="00067B2E" w:rsidP="00FA0D13">
      <w:pPr>
        <w:pStyle w:val="ListParagraph"/>
        <w:numPr>
          <w:ilvl w:val="0"/>
          <w:numId w:val="21"/>
        </w:numPr>
        <w:ind w:firstLineChars="0"/>
        <w:jc w:val="both"/>
        <w:rPr>
          <w:sz w:val="22"/>
          <w:szCs w:val="22"/>
          <w:lang w:val="en-US"/>
        </w:rPr>
      </w:pPr>
      <w:r w:rsidRPr="004E51E4">
        <w:rPr>
          <w:sz w:val="22"/>
          <w:szCs w:val="22"/>
        </w:rPr>
        <w:t xml:space="preserve">The </w:t>
      </w:r>
      <w:r w:rsidRPr="004E51E4">
        <w:rPr>
          <w:i/>
          <w:iCs/>
          <w:sz w:val="22"/>
          <w:szCs w:val="22"/>
        </w:rPr>
        <w:t>co-location reference antenn</w:t>
      </w:r>
      <w:r w:rsidRPr="004E51E4">
        <w:rPr>
          <w:sz w:val="22"/>
          <w:szCs w:val="22"/>
        </w:rPr>
        <w:t>a shall be p</w:t>
      </w:r>
      <w:r w:rsidR="00D72149" w:rsidRPr="004E51E4">
        <w:rPr>
          <w:sz w:val="22"/>
          <w:szCs w:val="22"/>
        </w:rPr>
        <w:t xml:space="preserve">laced at a distance </w:t>
      </w:r>
      <w:r w:rsidR="00D72149" w:rsidRPr="004E51E4">
        <w:rPr>
          <w:i/>
          <w:iCs/>
          <w:sz w:val="22"/>
          <w:szCs w:val="22"/>
        </w:rPr>
        <w:t>d</w:t>
      </w:r>
      <w:r w:rsidR="00D72149" w:rsidRPr="004E51E4">
        <w:rPr>
          <w:sz w:val="22"/>
          <w:szCs w:val="22"/>
        </w:rPr>
        <w:t xml:space="preserve"> from the edge of the BS type 1-O</w:t>
      </w:r>
      <w:r w:rsidR="00FA0D13" w:rsidRPr="004E51E4">
        <w:rPr>
          <w:sz w:val="22"/>
          <w:szCs w:val="22"/>
        </w:rPr>
        <w:t>, and d shall be set to 0.1m</w:t>
      </w:r>
      <w:r w:rsidR="00D72149" w:rsidRPr="004E51E4">
        <w:rPr>
          <w:sz w:val="22"/>
          <w:szCs w:val="22"/>
        </w:rPr>
        <w:t>, as shown in Figure 4.9-1 [3]</w:t>
      </w:r>
      <w:r w:rsidR="00FA0D13" w:rsidRPr="004E51E4">
        <w:rPr>
          <w:sz w:val="22"/>
          <w:szCs w:val="22"/>
        </w:rPr>
        <w:t>;</w:t>
      </w:r>
    </w:p>
    <w:p w14:paraId="6E24E931" w14:textId="38A11E99" w:rsidR="00D72149" w:rsidRPr="004E51E4" w:rsidRDefault="00067B2E" w:rsidP="00FA0D13">
      <w:pPr>
        <w:pStyle w:val="ListParagraph"/>
        <w:numPr>
          <w:ilvl w:val="0"/>
          <w:numId w:val="21"/>
        </w:numPr>
        <w:ind w:firstLineChars="0"/>
        <w:jc w:val="both"/>
        <w:rPr>
          <w:sz w:val="22"/>
          <w:szCs w:val="22"/>
          <w:lang w:val="en-US"/>
        </w:rPr>
      </w:pPr>
      <w:bookmarkStart w:id="3" w:name="_Hlk505624375"/>
      <w:r w:rsidRPr="004E51E4">
        <w:rPr>
          <w:sz w:val="22"/>
          <w:szCs w:val="22"/>
        </w:rPr>
        <w:t>T</w:t>
      </w:r>
      <w:r w:rsidR="00601814" w:rsidRPr="004E51E4">
        <w:rPr>
          <w:sz w:val="22"/>
          <w:szCs w:val="22"/>
        </w:rPr>
        <w:t xml:space="preserve">he </w:t>
      </w:r>
      <w:r w:rsidR="00601814" w:rsidRPr="004E51E4">
        <w:rPr>
          <w:i/>
          <w:iCs/>
          <w:sz w:val="22"/>
          <w:szCs w:val="22"/>
        </w:rPr>
        <w:t>co-location reference antenn</w:t>
      </w:r>
      <w:r w:rsidR="00601814" w:rsidRPr="004E51E4">
        <w:rPr>
          <w:sz w:val="22"/>
          <w:szCs w:val="22"/>
        </w:rPr>
        <w:t>a shall be aligned</w:t>
      </w:r>
      <w:r w:rsidRPr="004E51E4">
        <w:rPr>
          <w:sz w:val="22"/>
          <w:szCs w:val="22"/>
        </w:rPr>
        <w:t xml:space="preserve"> with the </w:t>
      </w:r>
      <w:r w:rsidRPr="004E51E4">
        <w:rPr>
          <w:i/>
          <w:iCs/>
          <w:sz w:val="22"/>
          <w:szCs w:val="22"/>
        </w:rPr>
        <w:t xml:space="preserve">BS type 1-O </w:t>
      </w:r>
      <w:r w:rsidRPr="004E51E4">
        <w:rPr>
          <w:sz w:val="22"/>
          <w:szCs w:val="22"/>
        </w:rPr>
        <w:t>composite antenna</w:t>
      </w:r>
      <w:r w:rsidR="00601814" w:rsidRPr="004E51E4">
        <w:rPr>
          <w:sz w:val="22"/>
          <w:szCs w:val="22"/>
        </w:rPr>
        <w:t xml:space="preserve"> in a common plane perpendicular to the mechanical bore-sight direction, as shown in Figure 4.9-1 [3]</w:t>
      </w:r>
      <w:r w:rsidR="00FA0D13" w:rsidRPr="004E51E4">
        <w:rPr>
          <w:sz w:val="22"/>
          <w:szCs w:val="22"/>
        </w:rPr>
        <w:t>;</w:t>
      </w:r>
    </w:p>
    <w:p w14:paraId="159F4310" w14:textId="59EE25EC" w:rsidR="00FA0D13" w:rsidRPr="004E51E4" w:rsidRDefault="00067B2E" w:rsidP="00FA0D13">
      <w:pPr>
        <w:pStyle w:val="ListParagraph"/>
        <w:numPr>
          <w:ilvl w:val="0"/>
          <w:numId w:val="21"/>
        </w:numPr>
        <w:ind w:firstLineChars="0"/>
        <w:rPr>
          <w:sz w:val="22"/>
          <w:szCs w:val="22"/>
        </w:rPr>
      </w:pPr>
      <w:r w:rsidRPr="004E51E4">
        <w:rPr>
          <w:sz w:val="22"/>
          <w:szCs w:val="22"/>
        </w:rPr>
        <w:t xml:space="preserve">The </w:t>
      </w:r>
      <w:r w:rsidRPr="004E51E4">
        <w:rPr>
          <w:i/>
          <w:iCs/>
          <w:sz w:val="22"/>
          <w:szCs w:val="22"/>
        </w:rPr>
        <w:t>co-location reference antenn</w:t>
      </w:r>
      <w:r w:rsidRPr="004E51E4">
        <w:rPr>
          <w:sz w:val="22"/>
          <w:szCs w:val="22"/>
        </w:rPr>
        <w:t xml:space="preserve">a shall be aligned with the </w:t>
      </w:r>
      <w:r w:rsidRPr="004E51E4">
        <w:rPr>
          <w:i/>
          <w:sz w:val="22"/>
          <w:szCs w:val="22"/>
        </w:rPr>
        <w:t>BS type 1-O</w:t>
      </w:r>
      <w:r w:rsidRPr="004E51E4">
        <w:rPr>
          <w:sz w:val="22"/>
          <w:szCs w:val="22"/>
        </w:rPr>
        <w:t xml:space="preserve"> composite antenna for t</w:t>
      </w:r>
      <w:r w:rsidR="00FA0D13" w:rsidRPr="004E51E4">
        <w:rPr>
          <w:sz w:val="22"/>
          <w:szCs w:val="22"/>
        </w:rPr>
        <w:t>he vertical radiating regions;</w:t>
      </w:r>
    </w:p>
    <w:p w14:paraId="51A8BF91" w14:textId="582193C2" w:rsidR="00FA0D13" w:rsidRPr="004E51E4" w:rsidRDefault="004E51E4" w:rsidP="004E51E4">
      <w:pPr>
        <w:spacing w:after="180"/>
        <w:jc w:val="both"/>
        <w:rPr>
          <w:rFonts w:ascii="Times New Roman" w:hAnsi="Times New Roman"/>
        </w:rPr>
      </w:pPr>
      <w:r w:rsidRPr="004E51E4">
        <w:rPr>
          <w:rFonts w:ascii="Times New Roman" w:hAnsi="Times New Roman"/>
        </w:rPr>
        <w:lastRenderedPageBreak/>
        <w:t>OTA co-location requirements are based on the power at the conducted interface of a co-location reference antenna, depending on the requirement this interface is either an input or an output. For BS type 1-O with dual polarization the co-location reference antenna has two conducted interfaces each representing one polarization</w:t>
      </w:r>
      <w:r>
        <w:rPr>
          <w:rFonts w:ascii="Times New Roman" w:hAnsi="Times New Roman"/>
        </w:rPr>
        <w:t xml:space="preserve">. </w:t>
      </w:r>
    </w:p>
    <w:bookmarkEnd w:id="3"/>
    <w:p w14:paraId="0AA5AF00" w14:textId="77777777" w:rsidR="00D72149" w:rsidRPr="00F95B02" w:rsidRDefault="00D72149" w:rsidP="00D72149">
      <w:pPr>
        <w:pStyle w:val="TH"/>
      </w:pPr>
      <w:r w:rsidRPr="00F95B02">
        <w:rPr>
          <w:noProof/>
          <w:lang w:val="en-US" w:eastAsia="ko-KR"/>
        </w:rPr>
        <w:drawing>
          <wp:inline distT="0" distB="0" distL="0" distR="0" wp14:anchorId="00141081" wp14:editId="1D272FC3">
            <wp:extent cx="4396891" cy="2660073"/>
            <wp:effectExtent l="0" t="0" r="0" b="6985"/>
            <wp:docPr id="17115" name="Picture 17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1079" cy="2668657"/>
                    </a:xfrm>
                    <a:prstGeom prst="rect">
                      <a:avLst/>
                    </a:prstGeom>
                    <a:noFill/>
                    <a:ln>
                      <a:noFill/>
                    </a:ln>
                  </pic:spPr>
                </pic:pic>
              </a:graphicData>
            </a:graphic>
          </wp:inline>
        </w:drawing>
      </w:r>
    </w:p>
    <w:p w14:paraId="113759E3" w14:textId="2676661B" w:rsidR="00D72149" w:rsidRPr="00D72149" w:rsidRDefault="00D72149" w:rsidP="00D72149">
      <w:pPr>
        <w:spacing w:after="180"/>
        <w:jc w:val="center"/>
        <w:rPr>
          <w:rFonts w:ascii="Times New Roman" w:hAnsi="Times New Roman"/>
        </w:rPr>
      </w:pPr>
      <w:r w:rsidRPr="00D72149">
        <w:rPr>
          <w:rFonts w:ascii="Times New Roman" w:hAnsi="Times New Roman"/>
        </w:rPr>
        <w:t>Figure 1: Illustration of BS type 1-O enclosure and co-location reference antenna</w:t>
      </w:r>
      <w:r>
        <w:rPr>
          <w:rFonts w:ascii="Times New Roman" w:hAnsi="Times New Roman"/>
        </w:rPr>
        <w:t xml:space="preserve"> (Figure 4.9-1, [3])</w:t>
      </w:r>
    </w:p>
    <w:p w14:paraId="3C4C603E" w14:textId="31861659" w:rsidR="00245646" w:rsidRDefault="00245646" w:rsidP="00A759AB">
      <w:pPr>
        <w:spacing w:after="180"/>
        <w:jc w:val="both"/>
        <w:rPr>
          <w:rFonts w:ascii="Times New Roman" w:hAnsi="Times New Roman"/>
        </w:rPr>
      </w:pPr>
    </w:p>
    <w:p w14:paraId="67369153" w14:textId="534BF58A" w:rsidR="009524C1" w:rsidRPr="00366712" w:rsidRDefault="009524C1" w:rsidP="009524C1">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 xml:space="preserve">Discussion background of co-location reference antenna </w:t>
      </w:r>
    </w:p>
    <w:p w14:paraId="612A3CE1" w14:textId="53367DFC" w:rsidR="00721B36" w:rsidRDefault="00EF6CC5" w:rsidP="00A759AB">
      <w:pPr>
        <w:spacing w:after="180"/>
        <w:jc w:val="both"/>
        <w:rPr>
          <w:rFonts w:ascii="Times New Roman" w:hAnsi="Times New Roman"/>
          <w:lang w:val="en-AU"/>
        </w:rPr>
      </w:pPr>
      <w:r>
        <w:rPr>
          <w:rFonts w:ascii="Times New Roman" w:hAnsi="Times New Roman"/>
          <w:lang w:val="en-AU"/>
        </w:rPr>
        <w:t>This background of co-location reference antenna has been introduced in reference RAN4 contribution [4]. For co-location requirements including transmitter intermodulation (TX IMD) requirement and transmit ON/OFF power requirement are derived based on 30dB isolation assumed</w:t>
      </w:r>
      <w:r w:rsidR="00406349">
        <w:rPr>
          <w:rFonts w:ascii="Times New Roman" w:hAnsi="Times New Roman"/>
          <w:lang w:val="en-AU"/>
        </w:rPr>
        <w:t>, which can be date back to the analysis in TR 25.942</w:t>
      </w:r>
      <w:r w:rsidR="00175677">
        <w:rPr>
          <w:rFonts w:ascii="Times New Roman" w:hAnsi="Times New Roman"/>
          <w:lang w:val="en-AU"/>
        </w:rPr>
        <w:t xml:space="preserve"> [5]</w:t>
      </w:r>
      <w:r>
        <w:rPr>
          <w:rFonts w:ascii="Times New Roman" w:hAnsi="Times New Roman"/>
          <w:lang w:val="en-AU"/>
        </w:rPr>
        <w:t xml:space="preserve">. Whereas the isolation of </w:t>
      </w:r>
      <w:r w:rsidRPr="00EF6CC5">
        <w:rPr>
          <w:rFonts w:ascii="Times New Roman" w:hAnsi="Times New Roman"/>
          <w:lang w:val="en-AU"/>
        </w:rPr>
        <w:t xml:space="preserve">30 dB </w:t>
      </w:r>
      <w:r w:rsidR="00406349">
        <w:rPr>
          <w:rFonts w:ascii="Times New Roman" w:hAnsi="Times New Roman"/>
          <w:lang w:val="en-AU"/>
        </w:rPr>
        <w:t xml:space="preserve">(for the port-to-port isolation) </w:t>
      </w:r>
      <w:r w:rsidRPr="00EF6CC5">
        <w:rPr>
          <w:rFonts w:ascii="Times New Roman" w:hAnsi="Times New Roman"/>
          <w:lang w:val="en-AU"/>
        </w:rPr>
        <w:t>was derived from a</w:t>
      </w:r>
      <w:r>
        <w:rPr>
          <w:rFonts w:ascii="Times New Roman" w:hAnsi="Times New Roman"/>
          <w:lang w:val="en-AU"/>
        </w:rPr>
        <w:t xml:space="preserve"> </w:t>
      </w:r>
      <w:r w:rsidR="00B061EF">
        <w:rPr>
          <w:rFonts w:ascii="Times New Roman" w:hAnsi="Times New Roman"/>
          <w:lang w:val="en-AU"/>
        </w:rPr>
        <w:t>typical</w:t>
      </w:r>
      <w:r w:rsidR="00406349">
        <w:rPr>
          <w:rFonts w:ascii="Times New Roman" w:hAnsi="Times New Roman"/>
          <w:lang w:val="en-AU"/>
        </w:rPr>
        <w:t xml:space="preserve"> deployment</w:t>
      </w:r>
      <w:r w:rsidRPr="00EF6CC5">
        <w:rPr>
          <w:rFonts w:ascii="Times New Roman" w:hAnsi="Times New Roman"/>
          <w:lang w:val="en-AU"/>
        </w:rPr>
        <w:t xml:space="preserve"> scenario, where two base stations </w:t>
      </w:r>
      <w:r w:rsidR="00406349">
        <w:rPr>
          <w:rFonts w:ascii="Times New Roman" w:hAnsi="Times New Roman"/>
          <w:lang w:val="en-AU"/>
        </w:rPr>
        <w:t xml:space="preserve">are assumed to be </w:t>
      </w:r>
      <w:r w:rsidRPr="00EF6CC5">
        <w:rPr>
          <w:rFonts w:ascii="Times New Roman" w:hAnsi="Times New Roman"/>
          <w:lang w:val="en-AU"/>
        </w:rPr>
        <w:t xml:space="preserve">with passive antennas mounted in two separated masts with main beam pointing down-wards. The isolation was calculated using </w:t>
      </w:r>
      <w:proofErr w:type="spellStart"/>
      <w:r w:rsidRPr="00EF6CC5">
        <w:rPr>
          <w:rFonts w:ascii="Times New Roman" w:hAnsi="Times New Roman"/>
          <w:lang w:val="en-AU"/>
        </w:rPr>
        <w:t>Friis</w:t>
      </w:r>
      <w:proofErr w:type="spellEnd"/>
      <w:r w:rsidRPr="00EF6CC5">
        <w:rPr>
          <w:rFonts w:ascii="Times New Roman" w:hAnsi="Times New Roman"/>
          <w:lang w:val="en-AU"/>
        </w:rPr>
        <w:t xml:space="preserve"> free-space path loss formula. The considered frequency was in the low range of FR1and fixed passive base station antennas with equal antenna gain was assumed.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75677" w:rsidRPr="00175677" w14:paraId="0821DF5A" w14:textId="77777777" w:rsidTr="00175677">
        <w:tc>
          <w:tcPr>
            <w:tcW w:w="9631" w:type="dxa"/>
          </w:tcPr>
          <w:p w14:paraId="5B96CB41" w14:textId="77777777" w:rsidR="00175677" w:rsidRPr="00175677" w:rsidRDefault="00175677" w:rsidP="00175677">
            <w:pPr>
              <w:pStyle w:val="Heading2"/>
              <w:outlineLvl w:val="1"/>
              <w:rPr>
                <w:rFonts w:cs="Arial"/>
                <w:lang w:val="en-US"/>
              </w:rPr>
            </w:pPr>
            <w:bookmarkStart w:id="4" w:name="_Toc336210058"/>
            <w:r w:rsidRPr="00175677">
              <w:rPr>
                <w:rFonts w:cs="Arial"/>
                <w:lang w:val="en-US"/>
              </w:rPr>
              <w:t>10.1</w:t>
            </w:r>
            <w:r w:rsidRPr="00175677">
              <w:rPr>
                <w:rFonts w:cs="Arial"/>
                <w:lang w:val="en-US"/>
              </w:rPr>
              <w:tab/>
              <w:t>Rationale for MCL value for co-located base stations</w:t>
            </w:r>
            <w:bookmarkEnd w:id="4"/>
          </w:p>
          <w:p w14:paraId="430051A8" w14:textId="77777777" w:rsidR="00175677" w:rsidRPr="00175677" w:rsidRDefault="00175677" w:rsidP="00175677">
            <w:pPr>
              <w:rPr>
                <w:rFonts w:ascii="Times New Roman" w:hAnsi="Times New Roman" w:cs="Times New Roman"/>
              </w:rPr>
            </w:pPr>
            <w:r w:rsidRPr="00175677">
              <w:rPr>
                <w:rFonts w:ascii="Times New Roman" w:hAnsi="Times New Roman" w:cs="Times New Roman"/>
              </w:rPr>
              <w:t>The coupling losses between two co-sited base stations are depending on e.g. the deployment scenario and BS antenna gain values. As seen from e.g. [28], different deployment scenarios give raise to a large variation in coupling loss values. However, in order not to have different requirements for different deployment scenarios, it is fruitful to use one value of the minimum coupling loss (MCL) representing all deployment scenarios.</w:t>
            </w:r>
          </w:p>
          <w:p w14:paraId="7E497A16" w14:textId="77777777" w:rsidR="00175677" w:rsidRPr="00175677" w:rsidRDefault="00175677" w:rsidP="00175677">
            <w:pPr>
              <w:rPr>
                <w:rFonts w:ascii="Times New Roman" w:hAnsi="Times New Roman" w:cs="Times New Roman"/>
              </w:rPr>
            </w:pPr>
            <w:r w:rsidRPr="00175677">
              <w:rPr>
                <w:rFonts w:ascii="Times New Roman" w:hAnsi="Times New Roman" w:cs="Times New Roman"/>
              </w:rPr>
              <w:t xml:space="preserve">For the case of two operators co-siting their antenna installations on a roof-top, the antennas could be situated in each other's far-fields and the isolation that occur between the sites can be </w:t>
            </w:r>
            <w:proofErr w:type="spellStart"/>
            <w:r w:rsidRPr="00175677">
              <w:rPr>
                <w:rFonts w:ascii="Times New Roman" w:hAnsi="Times New Roman" w:cs="Times New Roman"/>
              </w:rPr>
              <w:t>analysed</w:t>
            </w:r>
            <w:proofErr w:type="spellEnd"/>
            <w:r w:rsidRPr="00175677">
              <w:rPr>
                <w:rFonts w:ascii="Times New Roman" w:hAnsi="Times New Roman" w:cs="Times New Roman"/>
              </w:rPr>
              <w:t xml:space="preserve"> using the ordinary </w:t>
            </w:r>
            <w:proofErr w:type="spellStart"/>
            <w:r w:rsidRPr="00175677">
              <w:rPr>
                <w:rFonts w:ascii="Times New Roman" w:hAnsi="Times New Roman" w:cs="Times New Roman"/>
              </w:rPr>
              <w:t>Friis</w:t>
            </w:r>
            <w:proofErr w:type="spellEnd"/>
            <w:r w:rsidRPr="00175677">
              <w:rPr>
                <w:rFonts w:ascii="Times New Roman" w:hAnsi="Times New Roman" w:cs="Times New Roman"/>
              </w:rPr>
              <w:t>' transmission equation:</w:t>
            </w:r>
          </w:p>
          <w:p w14:paraId="63DD98F3" w14:textId="77777777" w:rsidR="00175677" w:rsidRPr="00175677" w:rsidRDefault="00175677" w:rsidP="00175677">
            <w:pPr>
              <w:pStyle w:val="EQ"/>
            </w:pPr>
            <w:r w:rsidRPr="00175677">
              <w:tab/>
            </w:r>
            <w:r w:rsidRPr="00175677">
              <w:rPr>
                <w:position w:val="-24"/>
              </w:rPr>
              <w:object w:dxaOrig="3680" w:dyaOrig="580" w14:anchorId="328E3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pt;height:29.15pt" o:ole="">
                  <v:imagedata r:id="rId10" o:title=""/>
                </v:shape>
                <o:OLEObject Type="Embed" ProgID="Equation.3" ShapeID="_x0000_i1025" DrawAspect="Content" ObjectID="_1774124811" r:id="rId11"/>
              </w:object>
            </w:r>
          </w:p>
          <w:p w14:paraId="47417EF7" w14:textId="77777777" w:rsidR="00175677" w:rsidRPr="00175677" w:rsidRDefault="00175677" w:rsidP="00175677">
            <w:pPr>
              <w:rPr>
                <w:rFonts w:ascii="Times New Roman" w:hAnsi="Times New Roman" w:cs="Times New Roman"/>
              </w:rPr>
            </w:pPr>
            <w:r w:rsidRPr="00175677">
              <w:rPr>
                <w:rFonts w:ascii="Times New Roman" w:hAnsi="Times New Roman" w:cs="Times New Roman"/>
              </w:rPr>
              <w:t xml:space="preserve">where </w:t>
            </w:r>
            <w:r w:rsidRPr="00175677">
              <w:rPr>
                <w:rFonts w:ascii="Times New Roman" w:hAnsi="Times New Roman" w:cs="Times New Roman"/>
                <w:i/>
              </w:rPr>
              <w:t>R</w:t>
            </w:r>
            <w:r w:rsidRPr="00175677">
              <w:rPr>
                <w:rFonts w:ascii="Times New Roman" w:hAnsi="Times New Roman" w:cs="Times New Roman"/>
              </w:rPr>
              <w:t xml:space="preserve"> is the distance between the antennas,</w:t>
            </w:r>
            <w:r w:rsidRPr="00175677">
              <w:rPr>
                <w:rFonts w:ascii="Times New Roman" w:hAnsi="Times New Roman" w:cs="Times New Roman"/>
                <w:position w:val="-6"/>
              </w:rPr>
              <w:object w:dxaOrig="220" w:dyaOrig="279" w14:anchorId="13F5E675">
                <v:shape id="_x0000_i1026" type="#_x0000_t75" style="width:11.15pt;height:14.4pt" o:ole="">
                  <v:imagedata r:id="rId12" o:title=""/>
                </v:shape>
                <o:OLEObject Type="Embed" ProgID="Equation.3" ShapeID="_x0000_i1026" DrawAspect="Content" ObjectID="_1774124812" r:id="rId13"/>
              </w:object>
            </w:r>
            <w:r w:rsidRPr="00175677">
              <w:rPr>
                <w:rFonts w:ascii="Times New Roman" w:hAnsi="Times New Roman" w:cs="Times New Roman"/>
              </w:rPr>
              <w:t xml:space="preserve"> is the wavelength and Gain is the total effective gain of the two antennas.</w:t>
            </w:r>
          </w:p>
          <w:p w14:paraId="36B097A8" w14:textId="54F5DFD8" w:rsidR="00175677" w:rsidRPr="00175677" w:rsidRDefault="00175677" w:rsidP="00175677">
            <w:pPr>
              <w:rPr>
                <w:rFonts w:ascii="Times New Roman" w:hAnsi="Times New Roman" w:cs="Times New Roman"/>
              </w:rPr>
            </w:pPr>
            <w:r w:rsidRPr="00175677">
              <w:rPr>
                <w:rFonts w:ascii="Times New Roman" w:hAnsi="Times New Roman" w:cs="Times New Roman"/>
              </w:rPr>
              <w:lastRenderedPageBreak/>
              <w:t>When applying this equation to a deployment scenario with a separation distance of 10 meters between the two sites, both using 65</w:t>
            </w:r>
            <w:r>
              <w:rPr>
                <w:rFonts w:ascii="Symbol" w:hAnsi="Symbol"/>
                <w:vertAlign w:val="superscript"/>
              </w:rPr>
              <w:t></w:t>
            </w:r>
            <w:r w:rsidRPr="00175677">
              <w:rPr>
                <w:rFonts w:ascii="Times New Roman" w:hAnsi="Times New Roman" w:cs="Times New Roman"/>
              </w:rPr>
              <w:t xml:space="preserve"> (14 </w:t>
            </w:r>
            <w:proofErr w:type="spellStart"/>
            <w:r w:rsidRPr="00175677">
              <w:rPr>
                <w:rFonts w:ascii="Times New Roman" w:hAnsi="Times New Roman" w:cs="Times New Roman"/>
              </w:rPr>
              <w:t>dBi</w:t>
            </w:r>
            <w:proofErr w:type="spellEnd"/>
            <w:r w:rsidRPr="00175677">
              <w:rPr>
                <w:rFonts w:ascii="Times New Roman" w:hAnsi="Times New Roman" w:cs="Times New Roman"/>
              </w:rPr>
              <w:t xml:space="preserve">) sector antennas, an isolation of about 30 dB </w:t>
            </w:r>
            <w:proofErr w:type="gramStart"/>
            <w:r w:rsidRPr="00175677">
              <w:rPr>
                <w:rFonts w:ascii="Times New Roman" w:hAnsi="Times New Roman" w:cs="Times New Roman"/>
              </w:rPr>
              <w:t>occur</w:t>
            </w:r>
            <w:proofErr w:type="gramEnd"/>
            <w:r w:rsidRPr="00175677">
              <w:rPr>
                <w:rFonts w:ascii="Times New Roman" w:hAnsi="Times New Roman" w:cs="Times New Roman"/>
              </w:rPr>
              <w:t xml:space="preserve"> when the antennas are situated in a 35</w:t>
            </w:r>
            <w:r>
              <w:rPr>
                <w:rFonts w:ascii="Symbol" w:hAnsi="Symbol"/>
                <w:vertAlign w:val="superscript"/>
              </w:rPr>
              <w:t></w:t>
            </w:r>
            <w:r w:rsidRPr="00175677">
              <w:rPr>
                <w:rFonts w:ascii="Times New Roman" w:hAnsi="Times New Roman" w:cs="Times New Roman"/>
              </w:rPr>
              <w:t xml:space="preserve"> angle compared to each other. This deployment scenario is regarded as typical to many co-sited antenna installations.</w:t>
            </w:r>
          </w:p>
          <w:p w14:paraId="7C8EAA22" w14:textId="25B3D33A" w:rsidR="00175677" w:rsidRPr="00175677" w:rsidRDefault="00175677" w:rsidP="00175677">
            <w:pPr>
              <w:rPr>
                <w:rFonts w:ascii="Times New Roman" w:hAnsi="Times New Roman" w:cs="Times New Roman"/>
              </w:rPr>
            </w:pPr>
            <w:r w:rsidRPr="00175677">
              <w:rPr>
                <w:rFonts w:ascii="Times New Roman" w:hAnsi="Times New Roman" w:cs="Times New Roman"/>
              </w:rPr>
              <w:t>A coupling loss value of 30 dB also coincides with the minimum coupling loss value reported in [29] and one of the measured antenna configurations in [28]. It is also typical to many existing installations, as reported by several operators.</w:t>
            </w:r>
          </w:p>
        </w:tc>
      </w:tr>
    </w:tbl>
    <w:p w14:paraId="6C8C1ECF" w14:textId="3BB0EC10" w:rsidR="00175677" w:rsidRDefault="00175677" w:rsidP="00A759AB">
      <w:pPr>
        <w:spacing w:after="180"/>
        <w:jc w:val="both"/>
        <w:rPr>
          <w:rFonts w:ascii="Times New Roman" w:hAnsi="Times New Roman"/>
          <w:lang w:val="en-AU"/>
        </w:rPr>
      </w:pPr>
    </w:p>
    <w:p w14:paraId="40D6425F" w14:textId="77777777" w:rsidR="00465F98" w:rsidRPr="00366712" w:rsidRDefault="00465F98" w:rsidP="00465F98">
      <w:pPr>
        <w:pStyle w:val="Heading2"/>
        <w:rPr>
          <w:lang w:val="en-AU" w:eastAsia="zh-CN"/>
        </w:rPr>
      </w:pPr>
      <w:r>
        <w:rPr>
          <w:lang w:val="en-US" w:eastAsia="zh-CN"/>
        </w:rPr>
        <w:t>2</w:t>
      </w:r>
      <w:r w:rsidRPr="00A54C75">
        <w:rPr>
          <w:lang w:val="en-US" w:eastAsia="zh-CN"/>
        </w:rPr>
        <w:t>.</w:t>
      </w:r>
      <w:r>
        <w:rPr>
          <w:lang w:val="en-US" w:eastAsia="zh-CN"/>
        </w:rPr>
        <w:t>3</w:t>
      </w:r>
      <w:r w:rsidRPr="00A54C75">
        <w:rPr>
          <w:lang w:val="en-US" w:eastAsia="zh-CN"/>
        </w:rPr>
        <w:t xml:space="preserve"> </w:t>
      </w:r>
      <w:r>
        <w:rPr>
          <w:lang w:val="en-US" w:eastAsia="zh-CN"/>
        </w:rPr>
        <w:t>Feasibility of definition update on co-location reference antenna</w:t>
      </w:r>
    </w:p>
    <w:p w14:paraId="16BE21FC" w14:textId="61ED4465" w:rsidR="00523C27" w:rsidRDefault="00523C27" w:rsidP="00A759AB">
      <w:pPr>
        <w:spacing w:after="180"/>
        <w:jc w:val="both"/>
        <w:rPr>
          <w:rFonts w:ascii="Times New Roman" w:hAnsi="Times New Roman"/>
          <w:lang w:val="en-AU"/>
        </w:rPr>
      </w:pPr>
      <w:r>
        <w:rPr>
          <w:rFonts w:ascii="Times New Roman" w:hAnsi="Times New Roman"/>
          <w:lang w:val="en-AU"/>
        </w:rPr>
        <w:t xml:space="preserve">However, considering the following factors listed in [4], </w:t>
      </w:r>
      <w:r w:rsidR="00087CBA" w:rsidRPr="00087CBA">
        <w:rPr>
          <w:rFonts w:ascii="Times New Roman" w:hAnsi="Times New Roman"/>
          <w:lang w:val="en-AU"/>
        </w:rPr>
        <w:t>whether the BS/IAB OTA co-location reference antenna definition need be improved for FR1</w:t>
      </w:r>
      <w:r w:rsidR="00087CBA">
        <w:rPr>
          <w:rFonts w:ascii="Times New Roman" w:hAnsi="Times New Roman"/>
          <w:lang w:val="en-AU"/>
        </w:rPr>
        <w:t xml:space="preserve"> can be further investigated: </w:t>
      </w:r>
    </w:p>
    <w:p w14:paraId="6665B792" w14:textId="1A58073D" w:rsidR="00087CBA" w:rsidRDefault="00087CBA" w:rsidP="00120652">
      <w:pPr>
        <w:spacing w:after="180"/>
        <w:ind w:left="568"/>
        <w:jc w:val="both"/>
        <w:rPr>
          <w:rFonts w:ascii="Times New Roman" w:hAnsi="Times New Roman"/>
          <w:lang w:val="en-AU"/>
        </w:rPr>
      </w:pPr>
      <w:r>
        <w:rPr>
          <w:rFonts w:ascii="Times New Roman" w:hAnsi="Times New Roman"/>
          <w:lang w:val="en-AU"/>
        </w:rPr>
        <w:t xml:space="preserve">- </w:t>
      </w:r>
      <w:r w:rsidRPr="00087CBA">
        <w:rPr>
          <w:rFonts w:ascii="Times New Roman" w:hAnsi="Times New Roman"/>
          <w:b/>
          <w:bCs/>
          <w:lang w:val="en-AU"/>
        </w:rPr>
        <w:t>Higher frequency band and accordingly AAS BS antenna for NR FR1 deployment</w:t>
      </w:r>
      <w:r>
        <w:rPr>
          <w:rFonts w:ascii="Times New Roman" w:hAnsi="Times New Roman"/>
          <w:lang w:val="en-AU"/>
        </w:rPr>
        <w:t>: For NR FR1, the s</w:t>
      </w:r>
      <w:r w:rsidRPr="00087CBA">
        <w:rPr>
          <w:rFonts w:ascii="Times New Roman" w:hAnsi="Times New Roman"/>
          <w:lang w:val="en-AU"/>
        </w:rPr>
        <w:t>pectrum up to 7125 MHz have been allocated and</w:t>
      </w:r>
      <w:r>
        <w:rPr>
          <w:rFonts w:ascii="Times New Roman" w:hAnsi="Times New Roman"/>
          <w:lang w:val="en-AU"/>
        </w:rPr>
        <w:t xml:space="preserve"> accordingly</w:t>
      </w:r>
      <w:r w:rsidRPr="00087CBA">
        <w:rPr>
          <w:rFonts w:ascii="Times New Roman" w:hAnsi="Times New Roman"/>
          <w:lang w:val="en-AU"/>
        </w:rPr>
        <w:t xml:space="preserve"> AAS antennas with more complex array geometries than originally assumed</w:t>
      </w:r>
      <w:r>
        <w:rPr>
          <w:rFonts w:ascii="Times New Roman" w:hAnsi="Times New Roman"/>
          <w:lang w:val="en-AU"/>
        </w:rPr>
        <w:t xml:space="preserve"> are</w:t>
      </w:r>
      <w:r w:rsidRPr="00087CBA">
        <w:rPr>
          <w:rFonts w:ascii="Times New Roman" w:hAnsi="Times New Roman"/>
          <w:lang w:val="en-AU"/>
        </w:rPr>
        <w:t xml:space="preserve"> used for base stations in</w:t>
      </w:r>
      <w:r>
        <w:rPr>
          <w:rFonts w:ascii="Times New Roman" w:hAnsi="Times New Roman"/>
          <w:lang w:val="en-AU"/>
        </w:rPr>
        <w:t xml:space="preserve"> nowadays</w:t>
      </w:r>
      <w:r w:rsidRPr="00087CBA">
        <w:rPr>
          <w:rFonts w:ascii="Times New Roman" w:hAnsi="Times New Roman"/>
          <w:lang w:val="en-AU"/>
        </w:rPr>
        <w:t xml:space="preserve"> commercial </w:t>
      </w:r>
      <w:r>
        <w:rPr>
          <w:rFonts w:ascii="Times New Roman" w:hAnsi="Times New Roman"/>
          <w:lang w:val="en-AU"/>
        </w:rPr>
        <w:t xml:space="preserve">deployment. </w:t>
      </w:r>
      <w:r w:rsidR="00AA1644">
        <w:rPr>
          <w:rFonts w:ascii="Times New Roman" w:hAnsi="Times New Roman"/>
          <w:lang w:val="en-AU"/>
        </w:rPr>
        <w:t xml:space="preserve">Therefore, </w:t>
      </w:r>
      <w:r w:rsidRPr="00087CBA">
        <w:rPr>
          <w:rFonts w:ascii="Times New Roman" w:hAnsi="Times New Roman"/>
          <w:lang w:val="en-AU"/>
        </w:rPr>
        <w:t xml:space="preserve">co-location between two AAS BS </w:t>
      </w:r>
      <w:r w:rsidR="00AA1644">
        <w:rPr>
          <w:rFonts w:ascii="Times New Roman" w:hAnsi="Times New Roman"/>
          <w:lang w:val="en-AU"/>
        </w:rPr>
        <w:t>will be different from the</w:t>
      </w:r>
      <w:r w:rsidRPr="00087CBA">
        <w:rPr>
          <w:rFonts w:ascii="Times New Roman" w:hAnsi="Times New Roman"/>
          <w:lang w:val="en-AU"/>
        </w:rPr>
        <w:t xml:space="preserve"> co-location between an AAS BS and BS with a single column passive BS antenna</w:t>
      </w:r>
      <w:r w:rsidR="00AA1644">
        <w:rPr>
          <w:rFonts w:ascii="Times New Roman" w:hAnsi="Times New Roman"/>
          <w:lang w:val="en-AU"/>
        </w:rPr>
        <w:t xml:space="preserve">. </w:t>
      </w:r>
    </w:p>
    <w:p w14:paraId="3E1A669C" w14:textId="5868887E" w:rsidR="00AA1644" w:rsidRDefault="00AA1644" w:rsidP="00120652">
      <w:pPr>
        <w:spacing w:after="180"/>
        <w:ind w:left="568"/>
        <w:jc w:val="both"/>
        <w:rPr>
          <w:rFonts w:ascii="Times New Roman" w:hAnsi="Times New Roman"/>
          <w:lang w:val="en-AU"/>
        </w:rPr>
      </w:pPr>
      <w:r>
        <w:rPr>
          <w:rFonts w:ascii="Times New Roman" w:hAnsi="Times New Roman"/>
          <w:lang w:val="en-AU"/>
        </w:rPr>
        <w:t xml:space="preserve">- </w:t>
      </w:r>
      <w:r w:rsidRPr="00AA1644">
        <w:rPr>
          <w:rFonts w:ascii="Times New Roman" w:hAnsi="Times New Roman"/>
          <w:b/>
          <w:bCs/>
          <w:lang w:val="en-AU"/>
        </w:rPr>
        <w:t xml:space="preserve">The edge-to-edge deployment for different operators </w:t>
      </w:r>
      <w:r w:rsidR="00465F98">
        <w:rPr>
          <w:rFonts w:ascii="Times New Roman" w:hAnsi="Times New Roman"/>
          <w:b/>
          <w:bCs/>
          <w:lang w:val="en-AU"/>
        </w:rPr>
        <w:t>is</w:t>
      </w:r>
      <w:r w:rsidRPr="00AA1644">
        <w:rPr>
          <w:rFonts w:ascii="Times New Roman" w:hAnsi="Times New Roman"/>
          <w:b/>
          <w:bCs/>
          <w:lang w:val="en-AU"/>
        </w:rPr>
        <w:t xml:space="preserve"> the typical deployment scenario</w:t>
      </w:r>
      <w:r w:rsidR="00465F98">
        <w:rPr>
          <w:rFonts w:ascii="Times New Roman" w:hAnsi="Times New Roman"/>
          <w:b/>
          <w:bCs/>
          <w:lang w:val="en-AU"/>
        </w:rPr>
        <w:t xml:space="preserve"> or not</w:t>
      </w:r>
      <w:r>
        <w:rPr>
          <w:rFonts w:ascii="Times New Roman" w:hAnsi="Times New Roman"/>
          <w:lang w:val="en-AU"/>
        </w:rPr>
        <w:t xml:space="preserve">: </w:t>
      </w:r>
      <w:r w:rsidR="00BC53BD">
        <w:rPr>
          <w:rFonts w:ascii="Times New Roman" w:hAnsi="Times New Roman"/>
          <w:lang w:val="en-AU"/>
        </w:rPr>
        <w:t>W</w:t>
      </w:r>
      <w:r>
        <w:rPr>
          <w:rFonts w:ascii="Times New Roman" w:hAnsi="Times New Roman"/>
          <w:lang w:val="en-AU"/>
        </w:rPr>
        <w:t xml:space="preserve">hether or not it is a typical deployment scenario to have </w:t>
      </w:r>
      <w:r w:rsidRPr="00AA1644">
        <w:rPr>
          <w:rFonts w:ascii="Times New Roman" w:hAnsi="Times New Roman"/>
          <w:lang w:val="en-AU"/>
        </w:rPr>
        <w:t xml:space="preserve">two base stations from different operator networks </w:t>
      </w:r>
      <w:r>
        <w:rPr>
          <w:rFonts w:ascii="Times New Roman" w:hAnsi="Times New Roman"/>
          <w:lang w:val="en-AU"/>
        </w:rPr>
        <w:t>being</w:t>
      </w:r>
      <w:r w:rsidRPr="00AA1644">
        <w:rPr>
          <w:rFonts w:ascii="Times New Roman" w:hAnsi="Times New Roman"/>
          <w:lang w:val="en-AU"/>
        </w:rPr>
        <w:t xml:space="preserve"> located edge-by-edge </w:t>
      </w:r>
      <w:r>
        <w:rPr>
          <w:rFonts w:ascii="Times New Roman" w:hAnsi="Times New Roman"/>
          <w:lang w:val="en-AU"/>
        </w:rPr>
        <w:t xml:space="preserve">shall be investigated. </w:t>
      </w:r>
    </w:p>
    <w:p w14:paraId="77EF51AE" w14:textId="6049B52D" w:rsidR="00BC53BD" w:rsidRDefault="00BC53BD" w:rsidP="00120652">
      <w:pPr>
        <w:spacing w:after="180"/>
        <w:ind w:left="568"/>
        <w:jc w:val="both"/>
        <w:rPr>
          <w:rFonts w:ascii="Times New Roman" w:hAnsi="Times New Roman"/>
          <w:lang w:val="en-AU"/>
        </w:rPr>
      </w:pPr>
      <w:r>
        <w:rPr>
          <w:rFonts w:ascii="Times New Roman" w:hAnsi="Times New Roman"/>
          <w:lang w:val="en-AU"/>
        </w:rPr>
        <w:t xml:space="preserve">- </w:t>
      </w:r>
      <w:r w:rsidR="00465F98">
        <w:rPr>
          <w:rFonts w:ascii="Times New Roman" w:hAnsi="Times New Roman"/>
          <w:b/>
          <w:bCs/>
          <w:lang w:val="en-AU"/>
        </w:rPr>
        <w:t>The</w:t>
      </w:r>
      <w:r>
        <w:rPr>
          <w:rFonts w:ascii="Times New Roman" w:hAnsi="Times New Roman"/>
          <w:b/>
          <w:bCs/>
          <w:lang w:val="en-AU"/>
        </w:rPr>
        <w:t xml:space="preserve"> additional difficulties introduced by co-location reference antenna</w:t>
      </w:r>
      <w:r>
        <w:rPr>
          <w:rFonts w:ascii="Times New Roman" w:hAnsi="Times New Roman"/>
          <w:lang w:val="en-AU"/>
        </w:rPr>
        <w:t>: The difficulties include (1) a</w:t>
      </w:r>
      <w:r w:rsidRPr="00BC53BD">
        <w:rPr>
          <w:rFonts w:ascii="Times New Roman" w:hAnsi="Times New Roman"/>
          <w:lang w:val="en-AU"/>
        </w:rPr>
        <w:t xml:space="preserve"> large PA capable of very high output power is required to generate the interfering signal</w:t>
      </w:r>
      <w:r>
        <w:rPr>
          <w:rFonts w:ascii="Times New Roman" w:hAnsi="Times New Roman"/>
          <w:lang w:val="en-AU"/>
        </w:rPr>
        <w:t>, (2)</w:t>
      </w:r>
      <w:r w:rsidR="003C6AD8">
        <w:rPr>
          <w:rFonts w:ascii="Times New Roman" w:hAnsi="Times New Roman"/>
          <w:lang w:val="en-AU"/>
        </w:rPr>
        <w:t xml:space="preserve"> the availability of co-location test antenna for higher bands above 2.5GHz. </w:t>
      </w:r>
    </w:p>
    <w:p w14:paraId="06F6D835" w14:textId="05976C90" w:rsidR="00465F98" w:rsidRDefault="00465F98" w:rsidP="00465F98">
      <w:pPr>
        <w:spacing w:before="120" w:after="120"/>
        <w:jc w:val="both"/>
        <w:rPr>
          <w:rFonts w:ascii="Times New Roman" w:hAnsi="Times New Roman"/>
        </w:rPr>
      </w:pPr>
      <w:r>
        <w:rPr>
          <w:rFonts w:ascii="Times New Roman" w:hAnsi="Times New Roman"/>
        </w:rPr>
        <w:t xml:space="preserve">Accordingly, the following observation is provided: </w:t>
      </w:r>
    </w:p>
    <w:p w14:paraId="54C983D0" w14:textId="3724BBB5" w:rsidR="00465F98" w:rsidRDefault="00465F98" w:rsidP="00465F98">
      <w:pPr>
        <w:spacing w:before="120" w:after="120"/>
        <w:jc w:val="both"/>
        <w:rPr>
          <w:rFonts w:ascii="Times New Roman" w:hAnsi="Times New Roman"/>
        </w:rPr>
      </w:pPr>
      <w:r w:rsidRPr="00465F98">
        <w:rPr>
          <w:rFonts w:ascii="Times New Roman" w:hAnsi="Times New Roman"/>
          <w:b/>
          <w:bCs/>
        </w:rPr>
        <w:t>Observation 1</w:t>
      </w:r>
      <w:r>
        <w:rPr>
          <w:rFonts w:ascii="Times New Roman" w:hAnsi="Times New Roman"/>
        </w:rPr>
        <w:t>: W</w:t>
      </w:r>
      <w:r w:rsidRPr="00465F98">
        <w:rPr>
          <w:rFonts w:ascii="Times New Roman" w:hAnsi="Times New Roman"/>
        </w:rPr>
        <w:t>hether the BS/IAB OTA co-location reference antenna definition need be improved for FR1</w:t>
      </w:r>
      <w:r>
        <w:rPr>
          <w:rFonts w:ascii="Times New Roman" w:hAnsi="Times New Roman"/>
        </w:rPr>
        <w:t xml:space="preserve"> shall at least consider the following factors, including: </w:t>
      </w:r>
    </w:p>
    <w:p w14:paraId="76A4007F" w14:textId="61FA44F2" w:rsidR="00465F98" w:rsidRDefault="00465F98" w:rsidP="00120652">
      <w:pPr>
        <w:spacing w:after="120"/>
        <w:ind w:left="284"/>
        <w:jc w:val="both"/>
        <w:rPr>
          <w:rFonts w:ascii="Times New Roman" w:hAnsi="Times New Roman"/>
        </w:rPr>
      </w:pPr>
      <w:r>
        <w:rPr>
          <w:rFonts w:ascii="Times New Roman" w:hAnsi="Times New Roman"/>
        </w:rPr>
        <w:t xml:space="preserve">  - </w:t>
      </w:r>
      <w:r w:rsidRPr="00465F98">
        <w:rPr>
          <w:rFonts w:ascii="Times New Roman" w:hAnsi="Times New Roman"/>
        </w:rPr>
        <w:t>Higher frequency band and accordingly AAS BS antenna for NR FR1 deployment</w:t>
      </w:r>
      <w:r>
        <w:rPr>
          <w:rFonts w:ascii="Times New Roman" w:hAnsi="Times New Roman"/>
        </w:rPr>
        <w:t>;</w:t>
      </w:r>
    </w:p>
    <w:p w14:paraId="388ADC34" w14:textId="58D41DA9" w:rsidR="00465F98" w:rsidRDefault="00465F98" w:rsidP="00120652">
      <w:pPr>
        <w:spacing w:after="120"/>
        <w:ind w:left="284"/>
        <w:jc w:val="both"/>
        <w:rPr>
          <w:rFonts w:ascii="Times New Roman" w:hAnsi="Times New Roman"/>
        </w:rPr>
      </w:pPr>
      <w:r>
        <w:rPr>
          <w:rFonts w:ascii="Times New Roman" w:hAnsi="Times New Roman"/>
        </w:rPr>
        <w:t xml:space="preserve">  - </w:t>
      </w:r>
      <w:r w:rsidRPr="00465F98">
        <w:rPr>
          <w:rFonts w:ascii="Times New Roman" w:hAnsi="Times New Roman"/>
        </w:rPr>
        <w:t>The edge-to-edge deployment for different operators is the typical deployment scenario or not</w:t>
      </w:r>
      <w:r>
        <w:rPr>
          <w:rFonts w:ascii="Times New Roman" w:hAnsi="Times New Roman"/>
        </w:rPr>
        <w:t>;</w:t>
      </w:r>
    </w:p>
    <w:p w14:paraId="7CD93D79" w14:textId="2E37098A" w:rsidR="00465F98" w:rsidRDefault="00465F98" w:rsidP="00120652">
      <w:pPr>
        <w:spacing w:after="120"/>
        <w:ind w:left="284"/>
        <w:jc w:val="both"/>
        <w:rPr>
          <w:rFonts w:ascii="Times New Roman" w:hAnsi="Times New Roman"/>
        </w:rPr>
      </w:pPr>
      <w:r>
        <w:rPr>
          <w:rFonts w:ascii="Times New Roman" w:hAnsi="Times New Roman"/>
        </w:rPr>
        <w:t xml:space="preserve">  - The </w:t>
      </w:r>
      <w:r w:rsidRPr="00465F98">
        <w:rPr>
          <w:rFonts w:ascii="Times New Roman" w:hAnsi="Times New Roman"/>
        </w:rPr>
        <w:t>additional difficulties introduced by co-location reference antenna</w:t>
      </w:r>
      <w:r>
        <w:rPr>
          <w:rFonts w:ascii="Times New Roman" w:hAnsi="Times New Roman"/>
        </w:rPr>
        <w:t>;</w:t>
      </w:r>
    </w:p>
    <w:p w14:paraId="04B3C623" w14:textId="17FD8A12" w:rsidR="00465F98" w:rsidRDefault="00465F98" w:rsidP="00120652">
      <w:pPr>
        <w:spacing w:after="120"/>
        <w:ind w:left="284"/>
        <w:jc w:val="both"/>
        <w:rPr>
          <w:rFonts w:ascii="Times New Roman" w:hAnsi="Times New Roman"/>
        </w:rPr>
      </w:pPr>
      <w:r>
        <w:rPr>
          <w:rFonts w:ascii="Times New Roman" w:hAnsi="Times New Roman"/>
        </w:rPr>
        <w:t xml:space="preserve">  - Other factors are not precluded. </w:t>
      </w:r>
    </w:p>
    <w:p w14:paraId="329FC56A" w14:textId="06AE7199" w:rsidR="00087CBA" w:rsidRDefault="00087CBA" w:rsidP="00A759AB">
      <w:pPr>
        <w:spacing w:after="180"/>
        <w:jc w:val="both"/>
        <w:rPr>
          <w:rFonts w:ascii="Times New Roman" w:hAnsi="Times New Roman"/>
        </w:rPr>
      </w:pPr>
    </w:p>
    <w:p w14:paraId="6D48BD91" w14:textId="31059440" w:rsidR="00465F98" w:rsidRDefault="00465F98" w:rsidP="00A759AB">
      <w:pPr>
        <w:spacing w:after="180"/>
        <w:jc w:val="both"/>
        <w:rPr>
          <w:rFonts w:ascii="Times New Roman" w:hAnsi="Times New Roman"/>
        </w:rPr>
      </w:pPr>
      <w:r>
        <w:rPr>
          <w:rFonts w:ascii="Times New Roman" w:hAnsi="Times New Roman"/>
        </w:rPr>
        <w:t xml:space="preserve">In Release-18 study on duplex evolution including the support of </w:t>
      </w:r>
      <w:proofErr w:type="spellStart"/>
      <w:r>
        <w:rPr>
          <w:rFonts w:ascii="Times New Roman" w:hAnsi="Times New Roman"/>
        </w:rPr>
        <w:t>subband</w:t>
      </w:r>
      <w:proofErr w:type="spellEnd"/>
      <w:r>
        <w:rPr>
          <w:rFonts w:ascii="Times New Roman" w:hAnsi="Times New Roman"/>
        </w:rPr>
        <w:t xml:space="preserve"> fu</w:t>
      </w:r>
      <w:r w:rsidR="00613109">
        <w:rPr>
          <w:rFonts w:ascii="Times New Roman" w:hAnsi="Times New Roman"/>
        </w:rPr>
        <w:t>ll duplex (SBFD), the following co-location requirements are also studied for SBFD-capable BS. Based on the study Release 18 outcome [6], particularly for the transmitter intermodulation requirement, RAN4 agree that further study</w:t>
      </w:r>
      <w:r w:rsidR="00767943">
        <w:rPr>
          <w:rFonts w:ascii="Times New Roman" w:hAnsi="Times New Roman"/>
        </w:rPr>
        <w:t xml:space="preserve"> (in the normative phase for SBFD)</w:t>
      </w:r>
      <w:r w:rsidR="00613109">
        <w:rPr>
          <w:rFonts w:ascii="Times New Roman" w:hAnsi="Times New Roman"/>
        </w:rPr>
        <w:t xml:space="preserve"> is needed on </w:t>
      </w:r>
      <w:r w:rsidR="00613109" w:rsidRPr="00613109">
        <w:rPr>
          <w:rFonts w:ascii="Times New Roman" w:hAnsi="Times New Roman"/>
        </w:rPr>
        <w:t>the applicable co-location coupling loss assumption</w:t>
      </w:r>
      <w:r w:rsidR="00767943">
        <w:rPr>
          <w:rFonts w:ascii="Times New Roman" w:hAnsi="Times New Roman"/>
        </w:rPr>
        <w:t xml:space="preserve"> (i.e., 30dB coupling loss). </w:t>
      </w:r>
      <w:r w:rsidR="00613109">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13109" w14:paraId="5F301310" w14:textId="77777777" w:rsidTr="000748B8">
        <w:tc>
          <w:tcPr>
            <w:tcW w:w="9631" w:type="dxa"/>
          </w:tcPr>
          <w:p w14:paraId="3DB9C38A" w14:textId="77777777" w:rsidR="00613109" w:rsidRPr="00613109" w:rsidRDefault="00613109" w:rsidP="000748B8">
            <w:pPr>
              <w:pStyle w:val="Heading4"/>
              <w:outlineLvl w:val="3"/>
              <w:rPr>
                <w:lang w:val="en-US"/>
              </w:rPr>
            </w:pPr>
            <w:bookmarkStart w:id="5" w:name="_Toc152011628"/>
            <w:r w:rsidRPr="00613109">
              <w:rPr>
                <w:lang w:val="en-US"/>
              </w:rPr>
              <w:t>10.1.2.6</w:t>
            </w:r>
            <w:r w:rsidRPr="00613109">
              <w:rPr>
                <w:lang w:val="en-US"/>
              </w:rPr>
              <w:tab/>
              <w:t>Transmitter intermodulation</w:t>
            </w:r>
            <w:bookmarkEnd w:id="5"/>
          </w:p>
          <w:p w14:paraId="1A8F5FF3" w14:textId="77777777" w:rsidR="00613109" w:rsidRPr="00613109" w:rsidRDefault="00613109" w:rsidP="000748B8">
            <w:pPr>
              <w:rPr>
                <w:rFonts w:ascii="Times New Roman" w:hAnsi="Times New Roman" w:cs="Times New Roman"/>
              </w:rPr>
            </w:pPr>
            <w:r w:rsidRPr="00613109">
              <w:rPr>
                <w:rFonts w:ascii="Times New Roman" w:hAnsi="Times New Roman" w:cs="Times New Roman"/>
              </w:rPr>
              <w:t>For transmitter intermodulation requirement for SBFD-capable BS, it was concluded that further study is needed on the following aspects in the normative phase:</w:t>
            </w:r>
          </w:p>
          <w:p w14:paraId="0960A674" w14:textId="77777777" w:rsidR="00613109" w:rsidRDefault="00613109" w:rsidP="000748B8">
            <w:pPr>
              <w:pStyle w:val="B1"/>
              <w:rPr>
                <w:lang w:val="en-US" w:eastAsia="zh-CN"/>
              </w:rPr>
            </w:pPr>
            <w:r>
              <w:rPr>
                <w:lang w:val="en-US" w:eastAsia="zh-CN"/>
              </w:rPr>
              <w:t>-</w:t>
            </w:r>
            <w:r>
              <w:rPr>
                <w:lang w:val="en-US" w:eastAsia="zh-CN"/>
              </w:rPr>
              <w:tab/>
              <w:t>whether the transmitter intermodulation requirement is applicable in SBFD slots/symbols.</w:t>
            </w:r>
          </w:p>
          <w:p w14:paraId="7775043A" w14:textId="7B47B119" w:rsidR="00613109" w:rsidRPr="00613109" w:rsidRDefault="00613109" w:rsidP="000748B8">
            <w:pPr>
              <w:pStyle w:val="B1"/>
              <w:rPr>
                <w:lang w:val="en-US" w:eastAsia="zh-CN"/>
              </w:rPr>
            </w:pPr>
            <w:r>
              <w:rPr>
                <w:lang w:val="en-US" w:eastAsia="zh-CN"/>
              </w:rPr>
              <w:t>-</w:t>
            </w:r>
            <w:r>
              <w:rPr>
                <w:lang w:val="en-US" w:eastAsia="zh-CN"/>
              </w:rPr>
              <w:tab/>
              <w:t>the applicable co-location coupling loss assumption and the applicable receiver degradation for the transmitter intermodulation requirement, if transmitter intermodulation requirement is applicable in SBFD slots/symbols</w:t>
            </w:r>
          </w:p>
        </w:tc>
      </w:tr>
    </w:tbl>
    <w:p w14:paraId="2C443F20" w14:textId="6EC70814" w:rsidR="000748B8" w:rsidRDefault="000748B8" w:rsidP="000748B8">
      <w:pPr>
        <w:spacing w:before="120" w:after="120"/>
        <w:jc w:val="both"/>
        <w:rPr>
          <w:rFonts w:ascii="Times New Roman" w:hAnsi="Times New Roman"/>
        </w:rPr>
      </w:pPr>
      <w:r w:rsidRPr="00465F98">
        <w:rPr>
          <w:rFonts w:ascii="Times New Roman" w:hAnsi="Times New Roman"/>
          <w:b/>
          <w:bCs/>
        </w:rPr>
        <w:lastRenderedPageBreak/>
        <w:t xml:space="preserve">Observation </w:t>
      </w:r>
      <w:r w:rsidR="00767943">
        <w:rPr>
          <w:rFonts w:ascii="Times New Roman" w:hAnsi="Times New Roman"/>
          <w:b/>
          <w:bCs/>
        </w:rPr>
        <w:t>2</w:t>
      </w:r>
      <w:r>
        <w:rPr>
          <w:rFonts w:ascii="Times New Roman" w:hAnsi="Times New Roman"/>
        </w:rPr>
        <w:t xml:space="preserve">: </w:t>
      </w:r>
      <w:r w:rsidR="00767943">
        <w:rPr>
          <w:rFonts w:ascii="Times New Roman" w:hAnsi="Times New Roman"/>
        </w:rPr>
        <w:t>T</w:t>
      </w:r>
      <w:r w:rsidR="00767943" w:rsidRPr="00767943">
        <w:rPr>
          <w:rFonts w:ascii="Times New Roman" w:hAnsi="Times New Roman"/>
        </w:rPr>
        <w:t>he</w:t>
      </w:r>
      <w:r w:rsidR="00767943">
        <w:rPr>
          <w:rFonts w:ascii="Times New Roman" w:hAnsi="Times New Roman"/>
        </w:rPr>
        <w:t xml:space="preserve"> discussion on</w:t>
      </w:r>
      <w:r w:rsidR="00767943" w:rsidRPr="00767943">
        <w:rPr>
          <w:rFonts w:ascii="Times New Roman" w:hAnsi="Times New Roman"/>
        </w:rPr>
        <w:t xml:space="preserve"> BS OTA co-location reference antenna definition</w:t>
      </w:r>
      <w:r w:rsidR="00767943">
        <w:rPr>
          <w:rFonts w:ascii="Times New Roman" w:hAnsi="Times New Roman"/>
        </w:rPr>
        <w:t xml:space="preserve"> improvement</w:t>
      </w:r>
      <w:r w:rsidR="00767943" w:rsidRPr="00767943">
        <w:rPr>
          <w:rFonts w:ascii="Times New Roman" w:hAnsi="Times New Roman"/>
        </w:rPr>
        <w:t xml:space="preserve"> </w:t>
      </w:r>
      <w:r w:rsidR="00767943">
        <w:rPr>
          <w:rFonts w:ascii="Times New Roman" w:hAnsi="Times New Roman"/>
        </w:rPr>
        <w:t xml:space="preserve">could be related to the transmitter intermodulation requirement discussion for SBFD-capable BS. </w:t>
      </w:r>
    </w:p>
    <w:p w14:paraId="191DC0DD" w14:textId="77777777" w:rsidR="00F02FE1" w:rsidRDefault="00F02FE1" w:rsidP="00F02FE1">
      <w:pPr>
        <w:spacing w:after="180"/>
        <w:rPr>
          <w:rFonts w:ascii="Times New Roman" w:hAnsi="Times New Roman"/>
          <w:b/>
          <w:bCs/>
        </w:rPr>
      </w:pPr>
    </w:p>
    <w:p w14:paraId="69395183" w14:textId="31212D59" w:rsidR="00EB55B4" w:rsidRDefault="0076794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7F69497"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w:t>
      </w:r>
      <w:r w:rsidR="00E054AB">
        <w:rPr>
          <w:rFonts w:ascii="Times New Roman" w:hAnsi="Times New Roman"/>
        </w:rPr>
        <w:t>and</w:t>
      </w:r>
      <w:r w:rsidR="00CE4029" w:rsidRPr="009410D5">
        <w:rPr>
          <w:rFonts w:ascii="Times New Roman" w:hAnsi="Times New Roman"/>
        </w:rPr>
        <w:t xml:space="preserve"> </w:t>
      </w:r>
      <w:r w:rsidR="00E054AB" w:rsidRPr="00E054AB">
        <w:rPr>
          <w:rFonts w:ascii="Times New Roman" w:hAnsi="Times New Roman"/>
        </w:rPr>
        <w:t>initial analysis on the OTA test enhancement</w:t>
      </w:r>
      <w:r w:rsidR="00E054AB">
        <w:rPr>
          <w:rFonts w:ascii="Times New Roman" w:hAnsi="Times New Roman"/>
        </w:rPr>
        <w:t xml:space="preserve">, particularly on </w:t>
      </w:r>
      <w:r w:rsidR="00E054AB" w:rsidRPr="00E054AB">
        <w:rPr>
          <w:rFonts w:ascii="Times New Roman" w:hAnsi="Times New Roman"/>
        </w:rPr>
        <w:t>the BS/IAB OTA co-location reference antenna definition</w:t>
      </w:r>
      <w:r w:rsidRPr="009410D5">
        <w:rPr>
          <w:rFonts w:ascii="Times New Roman" w:hAnsi="Times New Roman"/>
        </w:rPr>
        <w:t xml:space="preserve">: </w:t>
      </w:r>
    </w:p>
    <w:p w14:paraId="23A33396" w14:textId="77777777" w:rsidR="00767943" w:rsidRDefault="00767943" w:rsidP="00767943">
      <w:pPr>
        <w:spacing w:before="120" w:after="120"/>
        <w:jc w:val="both"/>
        <w:rPr>
          <w:rFonts w:ascii="Times New Roman" w:hAnsi="Times New Roman"/>
        </w:rPr>
      </w:pPr>
      <w:r w:rsidRPr="00465F98">
        <w:rPr>
          <w:rFonts w:ascii="Times New Roman" w:hAnsi="Times New Roman"/>
          <w:b/>
          <w:bCs/>
        </w:rPr>
        <w:t>Observation 1</w:t>
      </w:r>
      <w:r>
        <w:rPr>
          <w:rFonts w:ascii="Times New Roman" w:hAnsi="Times New Roman"/>
        </w:rPr>
        <w:t>: W</w:t>
      </w:r>
      <w:r w:rsidRPr="00465F98">
        <w:rPr>
          <w:rFonts w:ascii="Times New Roman" w:hAnsi="Times New Roman"/>
        </w:rPr>
        <w:t>hether the BS/IAB OTA co-location reference antenna definition need be improved for FR1</w:t>
      </w:r>
      <w:r>
        <w:rPr>
          <w:rFonts w:ascii="Times New Roman" w:hAnsi="Times New Roman"/>
        </w:rPr>
        <w:t xml:space="preserve"> shall at least consider the following factors, including: </w:t>
      </w:r>
    </w:p>
    <w:p w14:paraId="46FEB797" w14:textId="77777777" w:rsidR="00767943" w:rsidRDefault="00767943" w:rsidP="00120652">
      <w:pPr>
        <w:spacing w:after="120"/>
        <w:ind w:left="284"/>
        <w:jc w:val="both"/>
        <w:rPr>
          <w:rFonts w:ascii="Times New Roman" w:hAnsi="Times New Roman"/>
        </w:rPr>
      </w:pPr>
      <w:r>
        <w:rPr>
          <w:rFonts w:ascii="Times New Roman" w:hAnsi="Times New Roman"/>
        </w:rPr>
        <w:t xml:space="preserve">  - </w:t>
      </w:r>
      <w:r w:rsidRPr="00465F98">
        <w:rPr>
          <w:rFonts w:ascii="Times New Roman" w:hAnsi="Times New Roman"/>
        </w:rPr>
        <w:t>Higher frequency band and accordingly AAS BS antenna for NR FR1 deployment</w:t>
      </w:r>
      <w:r>
        <w:rPr>
          <w:rFonts w:ascii="Times New Roman" w:hAnsi="Times New Roman"/>
        </w:rPr>
        <w:t>;</w:t>
      </w:r>
    </w:p>
    <w:p w14:paraId="34D5FB3D" w14:textId="77777777" w:rsidR="00767943" w:rsidRDefault="00767943" w:rsidP="00120652">
      <w:pPr>
        <w:spacing w:after="120"/>
        <w:ind w:left="284"/>
        <w:jc w:val="both"/>
        <w:rPr>
          <w:rFonts w:ascii="Times New Roman" w:hAnsi="Times New Roman"/>
        </w:rPr>
      </w:pPr>
      <w:r>
        <w:rPr>
          <w:rFonts w:ascii="Times New Roman" w:hAnsi="Times New Roman"/>
        </w:rPr>
        <w:t xml:space="preserve">  - </w:t>
      </w:r>
      <w:r w:rsidRPr="00465F98">
        <w:rPr>
          <w:rFonts w:ascii="Times New Roman" w:hAnsi="Times New Roman"/>
        </w:rPr>
        <w:t>The edge-to-edge deployment for different operators is the typical deployment scenario or not</w:t>
      </w:r>
      <w:r>
        <w:rPr>
          <w:rFonts w:ascii="Times New Roman" w:hAnsi="Times New Roman"/>
        </w:rPr>
        <w:t>;</w:t>
      </w:r>
    </w:p>
    <w:p w14:paraId="101435C5" w14:textId="77777777" w:rsidR="00767943" w:rsidRDefault="00767943" w:rsidP="00120652">
      <w:pPr>
        <w:spacing w:after="120"/>
        <w:ind w:left="284"/>
        <w:jc w:val="both"/>
        <w:rPr>
          <w:rFonts w:ascii="Times New Roman" w:hAnsi="Times New Roman"/>
        </w:rPr>
      </w:pPr>
      <w:r>
        <w:rPr>
          <w:rFonts w:ascii="Times New Roman" w:hAnsi="Times New Roman"/>
        </w:rPr>
        <w:t xml:space="preserve">  - The </w:t>
      </w:r>
      <w:r w:rsidRPr="00465F98">
        <w:rPr>
          <w:rFonts w:ascii="Times New Roman" w:hAnsi="Times New Roman"/>
        </w:rPr>
        <w:t>additional difficulties introduced by co-location reference antenna</w:t>
      </w:r>
      <w:r>
        <w:rPr>
          <w:rFonts w:ascii="Times New Roman" w:hAnsi="Times New Roman"/>
        </w:rPr>
        <w:t>;</w:t>
      </w:r>
    </w:p>
    <w:p w14:paraId="725F7B8A" w14:textId="77777777" w:rsidR="00767943" w:rsidRDefault="00767943" w:rsidP="00120652">
      <w:pPr>
        <w:spacing w:after="120"/>
        <w:ind w:left="284"/>
        <w:jc w:val="both"/>
        <w:rPr>
          <w:rFonts w:ascii="Times New Roman" w:hAnsi="Times New Roman"/>
        </w:rPr>
      </w:pPr>
      <w:r>
        <w:rPr>
          <w:rFonts w:ascii="Times New Roman" w:hAnsi="Times New Roman"/>
        </w:rPr>
        <w:t xml:space="preserve">  - Other factors are not precluded. </w:t>
      </w:r>
    </w:p>
    <w:p w14:paraId="4CE1C9CA" w14:textId="77777777" w:rsidR="00767943" w:rsidRDefault="00767943" w:rsidP="00767943">
      <w:pPr>
        <w:spacing w:before="120" w:after="120"/>
        <w:jc w:val="both"/>
        <w:rPr>
          <w:rFonts w:ascii="Times New Roman" w:hAnsi="Times New Roman"/>
        </w:rPr>
      </w:pPr>
      <w:r w:rsidRPr="00465F98">
        <w:rPr>
          <w:rFonts w:ascii="Times New Roman" w:hAnsi="Times New Roman"/>
          <w:b/>
          <w:bCs/>
        </w:rPr>
        <w:t xml:space="preserve">Observation </w:t>
      </w:r>
      <w:r>
        <w:rPr>
          <w:rFonts w:ascii="Times New Roman" w:hAnsi="Times New Roman"/>
          <w:b/>
          <w:bCs/>
        </w:rPr>
        <w:t>2</w:t>
      </w:r>
      <w:r>
        <w:rPr>
          <w:rFonts w:ascii="Times New Roman" w:hAnsi="Times New Roman"/>
        </w:rPr>
        <w:t>: T</w:t>
      </w:r>
      <w:r w:rsidRPr="00767943">
        <w:rPr>
          <w:rFonts w:ascii="Times New Roman" w:hAnsi="Times New Roman"/>
        </w:rPr>
        <w:t>he</w:t>
      </w:r>
      <w:r>
        <w:rPr>
          <w:rFonts w:ascii="Times New Roman" w:hAnsi="Times New Roman"/>
        </w:rPr>
        <w:t xml:space="preserve"> discussion on</w:t>
      </w:r>
      <w:r w:rsidRPr="00767943">
        <w:rPr>
          <w:rFonts w:ascii="Times New Roman" w:hAnsi="Times New Roman"/>
        </w:rPr>
        <w:t xml:space="preserve"> BS OTA co-location reference antenna definition</w:t>
      </w:r>
      <w:r>
        <w:rPr>
          <w:rFonts w:ascii="Times New Roman" w:hAnsi="Times New Roman"/>
        </w:rPr>
        <w:t xml:space="preserve"> improvement</w:t>
      </w:r>
      <w:r w:rsidRPr="00767943">
        <w:rPr>
          <w:rFonts w:ascii="Times New Roman" w:hAnsi="Times New Roman"/>
        </w:rPr>
        <w:t xml:space="preserve"> </w:t>
      </w:r>
      <w:r>
        <w:rPr>
          <w:rFonts w:ascii="Times New Roman" w:hAnsi="Times New Roman"/>
        </w:rPr>
        <w:t xml:space="preserve">could be related to the transmitter intermodulation requirement discussion for SBFD-capable BS. </w:t>
      </w:r>
    </w:p>
    <w:p w14:paraId="46C30DAD" w14:textId="77777777" w:rsidR="00473C63" w:rsidRPr="00BE6686" w:rsidRDefault="00473C63" w:rsidP="00473C63">
      <w:pPr>
        <w:spacing w:after="180"/>
        <w:jc w:val="both"/>
        <w:rPr>
          <w:rFonts w:ascii="Times New Roman" w:hAnsi="Times New Roman"/>
          <w:i/>
          <w:iCs/>
          <w:u w:val="single"/>
        </w:rPr>
      </w:pPr>
    </w:p>
    <w:p w14:paraId="1DCCAF6F" w14:textId="78196FE4" w:rsidR="008429AD" w:rsidRDefault="00767943"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2524C98B"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3B85890D" w14:textId="1D7D5680" w:rsidR="00245646" w:rsidRDefault="00245646" w:rsidP="00245646">
      <w:pPr>
        <w:spacing w:after="180"/>
        <w:jc w:val="both"/>
        <w:rPr>
          <w:rFonts w:ascii="Times New Roman" w:hAnsi="Times New Roman"/>
        </w:rPr>
      </w:pPr>
      <w:r w:rsidRPr="009410D5">
        <w:rPr>
          <w:rFonts w:ascii="Times New Roman" w:hAnsi="Times New Roman"/>
        </w:rPr>
        <w:t>[</w:t>
      </w:r>
      <w:r>
        <w:rPr>
          <w:rFonts w:ascii="Times New Roman" w:hAnsi="Times New Roman"/>
        </w:rPr>
        <w:t>2</w:t>
      </w:r>
      <w:r w:rsidRPr="009410D5">
        <w:rPr>
          <w:rFonts w:ascii="Times New Roman" w:hAnsi="Times New Roman"/>
        </w:rPr>
        <w:t xml:space="preserve">] </w:t>
      </w:r>
      <w:r>
        <w:rPr>
          <w:rFonts w:ascii="Times New Roman" w:hAnsi="Times New Roman"/>
        </w:rPr>
        <w:t>3GPP TR 38.817-02</w:t>
      </w:r>
      <w:r w:rsidR="00D72149">
        <w:rPr>
          <w:rFonts w:ascii="Times New Roman" w:hAnsi="Times New Roman"/>
        </w:rPr>
        <w:t xml:space="preserve"> v15.11.0</w:t>
      </w:r>
      <w:r w:rsidRPr="009410D5">
        <w:rPr>
          <w:rFonts w:ascii="Times New Roman" w:hAnsi="Times New Roman"/>
        </w:rPr>
        <w:t>, “</w:t>
      </w:r>
      <w:r w:rsidRPr="00245646">
        <w:rPr>
          <w:rFonts w:ascii="Times New Roman" w:hAnsi="Times New Roman"/>
        </w:rPr>
        <w:t>General aspects for Base Station (BS) Radio Frequency (RF) for NR</w:t>
      </w:r>
      <w:r>
        <w:rPr>
          <w:rFonts w:ascii="Times New Roman" w:hAnsi="Times New Roman"/>
        </w:rPr>
        <w:t xml:space="preserve"> </w:t>
      </w:r>
      <w:r w:rsidRPr="00245646">
        <w:rPr>
          <w:rFonts w:ascii="Times New Roman" w:hAnsi="Times New Roman"/>
        </w:rPr>
        <w:t>(Release 15)</w:t>
      </w:r>
      <w:r w:rsidRPr="009410D5">
        <w:rPr>
          <w:rFonts w:ascii="Times New Roman" w:hAnsi="Times New Roman"/>
        </w:rPr>
        <w:t>”.</w:t>
      </w:r>
    </w:p>
    <w:p w14:paraId="5A68A9D7" w14:textId="55893B2C" w:rsidR="00D72149" w:rsidRDefault="00D72149" w:rsidP="00D72149">
      <w:pPr>
        <w:spacing w:after="180"/>
        <w:jc w:val="both"/>
        <w:rPr>
          <w:rFonts w:ascii="Times New Roman" w:hAnsi="Times New Roman"/>
        </w:rPr>
      </w:pPr>
      <w:r w:rsidRPr="009410D5">
        <w:rPr>
          <w:rFonts w:ascii="Times New Roman" w:hAnsi="Times New Roman"/>
        </w:rPr>
        <w:t>[</w:t>
      </w:r>
      <w:r>
        <w:rPr>
          <w:rFonts w:ascii="Times New Roman" w:hAnsi="Times New Roman"/>
        </w:rPr>
        <w:t>3</w:t>
      </w:r>
      <w:r w:rsidRPr="009410D5">
        <w:rPr>
          <w:rFonts w:ascii="Times New Roman" w:hAnsi="Times New Roman"/>
        </w:rPr>
        <w:t xml:space="preserve">] </w:t>
      </w:r>
      <w:r>
        <w:rPr>
          <w:rFonts w:ascii="Times New Roman" w:hAnsi="Times New Roman"/>
        </w:rPr>
        <w:t>3GPP TS 38.104 v18.4.0</w:t>
      </w:r>
      <w:r w:rsidRPr="009410D5">
        <w:rPr>
          <w:rFonts w:ascii="Times New Roman" w:hAnsi="Times New Roman"/>
        </w:rPr>
        <w:t>, “</w:t>
      </w:r>
      <w:r w:rsidRPr="00D72149">
        <w:rPr>
          <w:rFonts w:ascii="Times New Roman" w:hAnsi="Times New Roman"/>
        </w:rPr>
        <w:t>Base Station (BS) radio transmission and reception</w:t>
      </w:r>
      <w:r>
        <w:rPr>
          <w:rFonts w:ascii="Times New Roman" w:hAnsi="Times New Roman"/>
        </w:rPr>
        <w:t xml:space="preserve"> </w:t>
      </w:r>
      <w:r w:rsidRPr="00D72149">
        <w:rPr>
          <w:rFonts w:ascii="Times New Roman" w:hAnsi="Times New Roman"/>
        </w:rPr>
        <w:t>(Release 18)</w:t>
      </w:r>
      <w:r w:rsidRPr="009410D5">
        <w:rPr>
          <w:rFonts w:ascii="Times New Roman" w:hAnsi="Times New Roman"/>
        </w:rPr>
        <w:t>”.</w:t>
      </w:r>
    </w:p>
    <w:p w14:paraId="0CAFE2A0" w14:textId="347B0074" w:rsidR="00EF6CC5" w:rsidRDefault="00EF6CC5" w:rsidP="00D72149">
      <w:pPr>
        <w:spacing w:after="180"/>
        <w:jc w:val="both"/>
        <w:rPr>
          <w:rFonts w:ascii="Times New Roman" w:hAnsi="Times New Roman"/>
        </w:rPr>
      </w:pPr>
      <w:r>
        <w:rPr>
          <w:rFonts w:ascii="Times New Roman" w:hAnsi="Times New Roman"/>
        </w:rPr>
        <w:t>[4] R4-2319398, “</w:t>
      </w:r>
      <w:r w:rsidRPr="00EF6CC5">
        <w:rPr>
          <w:rFonts w:ascii="Times New Roman" w:hAnsi="Times New Roman"/>
        </w:rPr>
        <w:t>Background and technical challenges with BS RF co-location requirements in relation to development of NCR RF co-location requirements</w:t>
      </w:r>
      <w:r>
        <w:rPr>
          <w:rFonts w:ascii="Times New Roman" w:hAnsi="Times New Roman"/>
        </w:rPr>
        <w:t xml:space="preserve">”, Samsung, RAN4#109, Nov. 2023. </w:t>
      </w:r>
    </w:p>
    <w:p w14:paraId="6DCD3994" w14:textId="07FCA1EF" w:rsidR="00B061EF" w:rsidRDefault="00B061EF" w:rsidP="00B061EF">
      <w:pPr>
        <w:spacing w:after="180"/>
        <w:jc w:val="both"/>
        <w:rPr>
          <w:rFonts w:ascii="Times New Roman" w:hAnsi="Times New Roman"/>
        </w:rPr>
      </w:pPr>
      <w:r>
        <w:rPr>
          <w:rFonts w:ascii="Times New Roman" w:hAnsi="Times New Roman"/>
        </w:rPr>
        <w:t>[5] 3GPP TR 25.942 v13.0.0, “</w:t>
      </w:r>
      <w:r w:rsidRPr="00B061EF">
        <w:rPr>
          <w:rFonts w:ascii="Times New Roman" w:hAnsi="Times New Roman"/>
        </w:rPr>
        <w:t>Radio Frequency (RF) system scenarios</w:t>
      </w:r>
      <w:r>
        <w:rPr>
          <w:rFonts w:ascii="Times New Roman" w:hAnsi="Times New Roman"/>
        </w:rPr>
        <w:t xml:space="preserve"> </w:t>
      </w:r>
      <w:r w:rsidRPr="00B061EF">
        <w:rPr>
          <w:rFonts w:ascii="Times New Roman" w:hAnsi="Times New Roman"/>
        </w:rPr>
        <w:t>(Release 13)</w:t>
      </w:r>
      <w:r>
        <w:rPr>
          <w:rFonts w:ascii="Times New Roman" w:hAnsi="Times New Roman"/>
        </w:rPr>
        <w:t xml:space="preserve">”.  </w:t>
      </w:r>
    </w:p>
    <w:p w14:paraId="01DCF5FD" w14:textId="59566E3F" w:rsidR="00613109" w:rsidRDefault="00613109" w:rsidP="00613109">
      <w:pPr>
        <w:spacing w:after="180"/>
        <w:jc w:val="both"/>
        <w:rPr>
          <w:rFonts w:ascii="Times New Roman" w:hAnsi="Times New Roman"/>
        </w:rPr>
      </w:pPr>
      <w:r>
        <w:rPr>
          <w:rFonts w:ascii="Times New Roman" w:hAnsi="Times New Roman"/>
        </w:rPr>
        <w:t>[6] 3GPP TR 38.858 v18.0.0, “</w:t>
      </w:r>
      <w:r w:rsidRPr="00613109">
        <w:rPr>
          <w:rFonts w:ascii="Times New Roman" w:hAnsi="Times New Roman"/>
        </w:rPr>
        <w:t>Study on Evolution of NR Duplex Operation</w:t>
      </w:r>
      <w:r>
        <w:rPr>
          <w:rFonts w:ascii="Times New Roman" w:hAnsi="Times New Roman"/>
        </w:rPr>
        <w:t xml:space="preserve"> </w:t>
      </w:r>
      <w:r w:rsidRPr="00613109">
        <w:rPr>
          <w:rFonts w:ascii="Times New Roman" w:hAnsi="Times New Roman"/>
        </w:rPr>
        <w:t>(Release 18)</w:t>
      </w:r>
      <w:r>
        <w:rPr>
          <w:rFonts w:ascii="Times New Roman" w:hAnsi="Times New Roman"/>
        </w:rPr>
        <w:t xml:space="preserve">”. </w:t>
      </w:r>
    </w:p>
    <w:p w14:paraId="5767B6CB" w14:textId="77777777" w:rsidR="00D72149" w:rsidRDefault="00D72149" w:rsidP="00245646">
      <w:pPr>
        <w:spacing w:after="180"/>
        <w:jc w:val="both"/>
        <w:rPr>
          <w:rFonts w:ascii="Times New Roman" w:hAnsi="Times New Roman"/>
        </w:rPr>
      </w:pPr>
    </w:p>
    <w:p w14:paraId="0F549930" w14:textId="77777777" w:rsidR="00245646" w:rsidRDefault="00245646" w:rsidP="009410D5">
      <w:pPr>
        <w:spacing w:after="180"/>
        <w:jc w:val="both"/>
        <w:rPr>
          <w:rFonts w:ascii="Times New Roman" w:hAnsi="Times New Roman"/>
        </w:rPr>
      </w:pPr>
    </w:p>
    <w:p w14:paraId="2C88313C" w14:textId="77777777" w:rsidR="00640157" w:rsidRPr="000E04B4" w:rsidRDefault="00640157" w:rsidP="009410D5">
      <w:pPr>
        <w:spacing w:after="180"/>
        <w:jc w:val="both"/>
        <w:rPr>
          <w:rFonts w:ascii="Times New Roman" w:hAnsi="Times New Roman"/>
        </w:rPr>
      </w:pPr>
    </w:p>
    <w:sectPr w:rsidR="00640157" w:rsidRPr="000E04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0DD77" w14:textId="77777777" w:rsidR="00E0298D" w:rsidRDefault="00E0298D">
      <w:r>
        <w:separator/>
      </w:r>
    </w:p>
  </w:endnote>
  <w:endnote w:type="continuationSeparator" w:id="0">
    <w:p w14:paraId="4CB50F47" w14:textId="77777777" w:rsidR="00E0298D" w:rsidRDefault="00E0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3307" w14:textId="77777777" w:rsidR="00E0298D" w:rsidRDefault="00E0298D">
      <w:r>
        <w:separator/>
      </w:r>
    </w:p>
  </w:footnote>
  <w:footnote w:type="continuationSeparator" w:id="0">
    <w:p w14:paraId="01EA8F5C" w14:textId="77777777" w:rsidR="00E0298D" w:rsidRDefault="00E02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7"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5"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7"/>
  </w:num>
  <w:num w:numId="2">
    <w:abstractNumId w:val="23"/>
  </w:num>
  <w:num w:numId="3">
    <w:abstractNumId w:val="11"/>
  </w:num>
  <w:num w:numId="4">
    <w:abstractNumId w:val="5"/>
  </w:num>
  <w:num w:numId="5">
    <w:abstractNumId w:val="9"/>
  </w:num>
  <w:num w:numId="6">
    <w:abstractNumId w:val="10"/>
  </w:num>
  <w:num w:numId="7">
    <w:abstractNumId w:val="8"/>
  </w:num>
  <w:num w:numId="8">
    <w:abstractNumId w:val="26"/>
  </w:num>
  <w:num w:numId="9">
    <w:abstractNumId w:val="13"/>
  </w:num>
  <w:num w:numId="10">
    <w:abstractNumId w:val="18"/>
  </w:num>
  <w:num w:numId="11">
    <w:abstractNumId w:val="2"/>
  </w:num>
  <w:num w:numId="12">
    <w:abstractNumId w:val="25"/>
  </w:num>
  <w:num w:numId="13">
    <w:abstractNumId w:val="4"/>
  </w:num>
  <w:num w:numId="14">
    <w:abstractNumId w:val="19"/>
  </w:num>
  <w:num w:numId="15">
    <w:abstractNumId w:val="0"/>
  </w:num>
  <w:num w:numId="16">
    <w:abstractNumId w:val="6"/>
  </w:num>
  <w:num w:numId="17">
    <w:abstractNumId w:val="14"/>
  </w:num>
  <w:num w:numId="18">
    <w:abstractNumId w:val="20"/>
  </w:num>
  <w:num w:numId="19">
    <w:abstractNumId w:val="1"/>
  </w:num>
  <w:num w:numId="20">
    <w:abstractNumId w:val="7"/>
  </w:num>
  <w:num w:numId="21">
    <w:abstractNumId w:val="16"/>
  </w:num>
  <w:num w:numId="22">
    <w:abstractNumId w:val="21"/>
  </w:num>
  <w:num w:numId="23">
    <w:abstractNumId w:val="15"/>
  </w:num>
  <w:num w:numId="24">
    <w:abstractNumId w:val="3"/>
  </w:num>
  <w:num w:numId="25">
    <w:abstractNumId w:val="22"/>
  </w:num>
  <w:num w:numId="26">
    <w:abstractNumId w:val="24"/>
  </w:num>
  <w:num w:numId="2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B2E"/>
    <w:rsid w:val="00067E07"/>
    <w:rsid w:val="00071E68"/>
    <w:rsid w:val="00072282"/>
    <w:rsid w:val="0007382E"/>
    <w:rsid w:val="000748B8"/>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87CBA"/>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4891"/>
    <w:rsid w:val="000E537B"/>
    <w:rsid w:val="000E57D0"/>
    <w:rsid w:val="000E595A"/>
    <w:rsid w:val="000E5F86"/>
    <w:rsid w:val="000E64CB"/>
    <w:rsid w:val="000E71EF"/>
    <w:rsid w:val="000E7858"/>
    <w:rsid w:val="000F08E7"/>
    <w:rsid w:val="000F101B"/>
    <w:rsid w:val="000F1DA8"/>
    <w:rsid w:val="000F256D"/>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52"/>
    <w:rsid w:val="001206C2"/>
    <w:rsid w:val="00121360"/>
    <w:rsid w:val="00121978"/>
    <w:rsid w:val="0012268F"/>
    <w:rsid w:val="00123422"/>
    <w:rsid w:val="00123A38"/>
    <w:rsid w:val="00124B6A"/>
    <w:rsid w:val="00126E68"/>
    <w:rsid w:val="001270DF"/>
    <w:rsid w:val="0012728B"/>
    <w:rsid w:val="00127974"/>
    <w:rsid w:val="001318B6"/>
    <w:rsid w:val="00132030"/>
    <w:rsid w:val="00135800"/>
    <w:rsid w:val="00135AFF"/>
    <w:rsid w:val="00135D4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677"/>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169E"/>
    <w:rsid w:val="001B4F40"/>
    <w:rsid w:val="001B5048"/>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35CA"/>
    <w:rsid w:val="00243EBA"/>
    <w:rsid w:val="0024469F"/>
    <w:rsid w:val="00245646"/>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389A"/>
    <w:rsid w:val="00263B46"/>
    <w:rsid w:val="00263DA8"/>
    <w:rsid w:val="00264F5A"/>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4491"/>
    <w:rsid w:val="00294BDE"/>
    <w:rsid w:val="00295D81"/>
    <w:rsid w:val="00296A91"/>
    <w:rsid w:val="00297E2B"/>
    <w:rsid w:val="002A078B"/>
    <w:rsid w:val="002A0CED"/>
    <w:rsid w:val="002A26D2"/>
    <w:rsid w:val="002A2BEE"/>
    <w:rsid w:val="002A4CD0"/>
    <w:rsid w:val="002A5BDF"/>
    <w:rsid w:val="002A6E69"/>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48B9"/>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22"/>
    <w:rsid w:val="00362D8F"/>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6AD8"/>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2595"/>
    <w:rsid w:val="00403BFC"/>
    <w:rsid w:val="00403CE7"/>
    <w:rsid w:val="00405B21"/>
    <w:rsid w:val="00406349"/>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5F98"/>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1E4"/>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0E40"/>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C27"/>
    <w:rsid w:val="00524503"/>
    <w:rsid w:val="00524D4F"/>
    <w:rsid w:val="005259B8"/>
    <w:rsid w:val="005273F5"/>
    <w:rsid w:val="00527A4C"/>
    <w:rsid w:val="00527D47"/>
    <w:rsid w:val="0053013D"/>
    <w:rsid w:val="00530A2E"/>
    <w:rsid w:val="00530FBE"/>
    <w:rsid w:val="005320C6"/>
    <w:rsid w:val="005339DB"/>
    <w:rsid w:val="00534C89"/>
    <w:rsid w:val="0053594E"/>
    <w:rsid w:val="00536BA1"/>
    <w:rsid w:val="00537A83"/>
    <w:rsid w:val="00541573"/>
    <w:rsid w:val="00541D12"/>
    <w:rsid w:val="00541D59"/>
    <w:rsid w:val="0054348A"/>
    <w:rsid w:val="0054383B"/>
    <w:rsid w:val="005477DF"/>
    <w:rsid w:val="00550DD1"/>
    <w:rsid w:val="00550E5A"/>
    <w:rsid w:val="0055136F"/>
    <w:rsid w:val="005516EA"/>
    <w:rsid w:val="00555B4F"/>
    <w:rsid w:val="00556165"/>
    <w:rsid w:val="00562565"/>
    <w:rsid w:val="00564267"/>
    <w:rsid w:val="0056479E"/>
    <w:rsid w:val="00581106"/>
    <w:rsid w:val="005814E2"/>
    <w:rsid w:val="00581FFC"/>
    <w:rsid w:val="00582081"/>
    <w:rsid w:val="00582C98"/>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4B25"/>
    <w:rsid w:val="005C52B4"/>
    <w:rsid w:val="005C67DF"/>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814"/>
    <w:rsid w:val="00601E64"/>
    <w:rsid w:val="00602D27"/>
    <w:rsid w:val="006078E8"/>
    <w:rsid w:val="00612038"/>
    <w:rsid w:val="00613109"/>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6159"/>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4458"/>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9FD"/>
    <w:rsid w:val="007167D8"/>
    <w:rsid w:val="00716F54"/>
    <w:rsid w:val="00717593"/>
    <w:rsid w:val="00721B36"/>
    <w:rsid w:val="00721E1E"/>
    <w:rsid w:val="0072229A"/>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6794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D97"/>
    <w:rsid w:val="00866FF5"/>
    <w:rsid w:val="008675CA"/>
    <w:rsid w:val="00870BA4"/>
    <w:rsid w:val="00871E3E"/>
    <w:rsid w:val="008722A5"/>
    <w:rsid w:val="00872F5A"/>
    <w:rsid w:val="008738A4"/>
    <w:rsid w:val="00873E1F"/>
    <w:rsid w:val="00874C16"/>
    <w:rsid w:val="00874FE2"/>
    <w:rsid w:val="00876825"/>
    <w:rsid w:val="00877D2F"/>
    <w:rsid w:val="00882F62"/>
    <w:rsid w:val="008865BF"/>
    <w:rsid w:val="00886653"/>
    <w:rsid w:val="00886AE0"/>
    <w:rsid w:val="00886D1F"/>
    <w:rsid w:val="00886F1E"/>
    <w:rsid w:val="008871E9"/>
    <w:rsid w:val="008903AA"/>
    <w:rsid w:val="0089178B"/>
    <w:rsid w:val="00891EE1"/>
    <w:rsid w:val="00893987"/>
    <w:rsid w:val="00895AF2"/>
    <w:rsid w:val="008963EF"/>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24C1"/>
    <w:rsid w:val="009536F4"/>
    <w:rsid w:val="00953E16"/>
    <w:rsid w:val="009542AC"/>
    <w:rsid w:val="00955C0A"/>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1E77"/>
    <w:rsid w:val="009A2755"/>
    <w:rsid w:val="009A3757"/>
    <w:rsid w:val="009A3B3C"/>
    <w:rsid w:val="009A4AFA"/>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3C01"/>
    <w:rsid w:val="00A64004"/>
    <w:rsid w:val="00A6498F"/>
    <w:rsid w:val="00A64A13"/>
    <w:rsid w:val="00A655A9"/>
    <w:rsid w:val="00A6605B"/>
    <w:rsid w:val="00A66ADC"/>
    <w:rsid w:val="00A70A50"/>
    <w:rsid w:val="00A7118B"/>
    <w:rsid w:val="00A7147D"/>
    <w:rsid w:val="00A724EC"/>
    <w:rsid w:val="00A72612"/>
    <w:rsid w:val="00A74549"/>
    <w:rsid w:val="00A745FA"/>
    <w:rsid w:val="00A759AB"/>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1644"/>
    <w:rsid w:val="00AA1CFD"/>
    <w:rsid w:val="00AA2239"/>
    <w:rsid w:val="00AA33D2"/>
    <w:rsid w:val="00AA34ED"/>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508E"/>
    <w:rsid w:val="00B061EF"/>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7A5"/>
    <w:rsid w:val="00BB7EE1"/>
    <w:rsid w:val="00BC1696"/>
    <w:rsid w:val="00BC38C3"/>
    <w:rsid w:val="00BC3BFA"/>
    <w:rsid w:val="00BC41F1"/>
    <w:rsid w:val="00BC53BD"/>
    <w:rsid w:val="00BC5982"/>
    <w:rsid w:val="00BC64C6"/>
    <w:rsid w:val="00BC6966"/>
    <w:rsid w:val="00BC7CA2"/>
    <w:rsid w:val="00BD0FDA"/>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3E7D"/>
    <w:rsid w:val="00C17202"/>
    <w:rsid w:val="00C17F5B"/>
    <w:rsid w:val="00C20979"/>
    <w:rsid w:val="00C21560"/>
    <w:rsid w:val="00C22C4E"/>
    <w:rsid w:val="00C26E19"/>
    <w:rsid w:val="00C31283"/>
    <w:rsid w:val="00C3177F"/>
    <w:rsid w:val="00C31BC0"/>
    <w:rsid w:val="00C33C48"/>
    <w:rsid w:val="00C340E5"/>
    <w:rsid w:val="00C35AA7"/>
    <w:rsid w:val="00C36968"/>
    <w:rsid w:val="00C3736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1487"/>
    <w:rsid w:val="00C82141"/>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149"/>
    <w:rsid w:val="00D7281F"/>
    <w:rsid w:val="00D72848"/>
    <w:rsid w:val="00D73B9B"/>
    <w:rsid w:val="00D74CE2"/>
    <w:rsid w:val="00D7619D"/>
    <w:rsid w:val="00D767E7"/>
    <w:rsid w:val="00D76B0C"/>
    <w:rsid w:val="00D80786"/>
    <w:rsid w:val="00D81CAB"/>
    <w:rsid w:val="00D82A65"/>
    <w:rsid w:val="00D8374D"/>
    <w:rsid w:val="00D8576F"/>
    <w:rsid w:val="00D8677F"/>
    <w:rsid w:val="00D86CB4"/>
    <w:rsid w:val="00D87D86"/>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752D"/>
    <w:rsid w:val="00DC77DC"/>
    <w:rsid w:val="00DC781F"/>
    <w:rsid w:val="00DC7933"/>
    <w:rsid w:val="00DC7B21"/>
    <w:rsid w:val="00DD02AE"/>
    <w:rsid w:val="00DD0C2C"/>
    <w:rsid w:val="00DD153C"/>
    <w:rsid w:val="00DD234B"/>
    <w:rsid w:val="00DD28BC"/>
    <w:rsid w:val="00DD2AC4"/>
    <w:rsid w:val="00DD3FD5"/>
    <w:rsid w:val="00DD513E"/>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298D"/>
    <w:rsid w:val="00E03EEB"/>
    <w:rsid w:val="00E04056"/>
    <w:rsid w:val="00E04B84"/>
    <w:rsid w:val="00E054AB"/>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C75"/>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EF6CC5"/>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8AA"/>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0D13"/>
    <w:rsid w:val="00FA18C7"/>
    <w:rsid w:val="00FA2280"/>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51F0CB-AF4F-43A9-B18C-166E862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Zchn">
    <w:name w:val="B1 Zchn"/>
    <w:qFormat/>
    <w:rsid w:val="006131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1492</Words>
  <Characters>8507</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9980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16</cp:revision>
  <cp:lastPrinted>2019-04-25T01:09:00Z</cp:lastPrinted>
  <dcterms:created xsi:type="dcterms:W3CDTF">2024-04-05T02:37:00Z</dcterms:created>
  <dcterms:modified xsi:type="dcterms:W3CDTF">2024-04-08T15:37:00Z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