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04F1" w14:textId="638714DA" w:rsidR="00056DB2" w:rsidRPr="00E61854" w:rsidRDefault="00056DB2" w:rsidP="00056DB2">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#1</w:t>
      </w:r>
      <w:r>
        <w:rPr>
          <w:rFonts w:ascii="Arial" w:hAnsi="Arial" w:cs="Arial" w:hint="eastAsia"/>
          <w:b/>
          <w:noProof/>
          <w:sz w:val="24"/>
          <w:szCs w:val="24"/>
          <w:lang w:val="en-US" w:eastAsia="ja-JP"/>
        </w:rPr>
        <w:t>1</w:t>
      </w:r>
      <w:r>
        <w:rPr>
          <w:rFonts w:ascii="Arial" w:hAnsi="Arial" w:cs="Arial"/>
          <w:b/>
          <w:noProof/>
          <w:sz w:val="24"/>
          <w:szCs w:val="24"/>
          <w:lang w:val="en-US"/>
        </w:rPr>
        <w:t>0</w:t>
      </w:r>
      <w:r w:rsidR="009A6733">
        <w:rPr>
          <w:rFonts w:ascii="Arial" w:hAnsi="Arial" w:cs="Arial"/>
          <w:b/>
          <w:noProof/>
          <w:sz w:val="24"/>
          <w:szCs w:val="24"/>
          <w:lang w:val="en-US"/>
        </w:rPr>
        <w:t>bis</w:t>
      </w:r>
      <w:r w:rsidRPr="004B7E17">
        <w:rPr>
          <w:rFonts w:ascii="Arial" w:hAnsi="Arial" w:cs="Arial"/>
          <w:b/>
          <w:noProof/>
          <w:sz w:val="24"/>
          <w:szCs w:val="24"/>
          <w:lang w:val="en-US"/>
        </w:rPr>
        <w:tab/>
        <w:t>R4-</w:t>
      </w:r>
      <w:r>
        <w:rPr>
          <w:rFonts w:ascii="Arial" w:hAnsi="Arial" w:cs="Arial"/>
          <w:b/>
          <w:noProof/>
          <w:sz w:val="24"/>
          <w:szCs w:val="24"/>
          <w:lang w:val="en-US"/>
        </w:rPr>
        <w:t>240</w:t>
      </w:r>
      <w:r w:rsidR="00EE3E01">
        <w:rPr>
          <w:rFonts w:ascii="Arial" w:hAnsi="Arial" w:cs="Arial"/>
          <w:b/>
          <w:noProof/>
          <w:sz w:val="24"/>
          <w:szCs w:val="24"/>
          <w:lang w:val="en-US"/>
        </w:rPr>
        <w:t>5609</w:t>
      </w:r>
    </w:p>
    <w:p w14:paraId="636103E9" w14:textId="0768EB97" w:rsidR="00C367A3" w:rsidRPr="00DE7DDE" w:rsidRDefault="00DE7DDE" w:rsidP="00DE7DD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Pr="006D409C">
        <w:rPr>
          <w:rFonts w:eastAsia="SimSun" w:cs="Arial"/>
          <w:sz w:val="24"/>
          <w:szCs w:val="24"/>
          <w:lang w:eastAsia="zh-CN"/>
        </w:rPr>
        <w:t xml:space="preserve">, </w:t>
      </w:r>
      <w:r>
        <w:rPr>
          <w:rFonts w:eastAsia="SimSun" w:cs="Arial"/>
          <w:sz w:val="24"/>
          <w:szCs w:val="24"/>
          <w:lang w:eastAsia="zh-CN"/>
        </w:rPr>
        <w:t>China</w:t>
      </w:r>
      <w:r w:rsidRPr="006D409C">
        <w:rPr>
          <w:rFonts w:eastAsia="SimSun" w:cs="Arial"/>
          <w:sz w:val="24"/>
          <w:szCs w:val="24"/>
          <w:lang w:eastAsia="zh-CN"/>
        </w:rPr>
        <w:t xml:space="preserve">, </w:t>
      </w:r>
      <w:r>
        <w:rPr>
          <w:rFonts w:eastAsia="SimSun" w:cs="Arial"/>
          <w:sz w:val="24"/>
          <w:szCs w:val="24"/>
          <w:lang w:eastAsia="zh-CN"/>
        </w:rPr>
        <w:t>15</w:t>
      </w:r>
      <w:r w:rsidRPr="0093320A">
        <w:rPr>
          <w:rFonts w:eastAsia="SimSun" w:cs="Arial"/>
          <w:sz w:val="24"/>
          <w:szCs w:val="24"/>
          <w:vertAlign w:val="superscript"/>
          <w:lang w:eastAsia="zh-CN"/>
        </w:rPr>
        <w:t>th</w:t>
      </w:r>
      <w:r>
        <w:rPr>
          <w:rFonts w:eastAsia="SimSun" w:cs="Arial"/>
          <w:sz w:val="24"/>
          <w:szCs w:val="24"/>
          <w:lang w:eastAsia="zh-CN"/>
        </w:rPr>
        <w:t xml:space="preserve"> – </w:t>
      </w:r>
      <w:r w:rsidRPr="006D409C">
        <w:rPr>
          <w:rFonts w:eastAsia="SimSun" w:cs="Arial"/>
          <w:sz w:val="24"/>
          <w:szCs w:val="24"/>
          <w:lang w:eastAsia="zh-CN"/>
        </w:rPr>
        <w:t>1</w:t>
      </w:r>
      <w:r>
        <w:rPr>
          <w:rFonts w:eastAsia="SimSun" w:cs="Arial"/>
          <w:sz w:val="24"/>
          <w:szCs w:val="24"/>
          <w:lang w:eastAsia="zh-CN"/>
        </w:rPr>
        <w:t>9</w:t>
      </w:r>
      <w:r w:rsidRPr="0093320A">
        <w:rPr>
          <w:rFonts w:eastAsia="SimSun" w:cs="Arial"/>
          <w:sz w:val="24"/>
          <w:szCs w:val="24"/>
          <w:vertAlign w:val="superscript"/>
          <w:lang w:eastAsia="zh-CN"/>
        </w:rPr>
        <w:t>th</w:t>
      </w:r>
      <w:r>
        <w:rPr>
          <w:rFonts w:eastAsia="SimSun" w:cs="Arial"/>
          <w:sz w:val="24"/>
          <w:szCs w:val="24"/>
          <w:lang w:eastAsia="zh-CN"/>
        </w:rPr>
        <w:t xml:space="preserve"> April</w:t>
      </w:r>
      <w:r w:rsidRPr="006D409C">
        <w:rPr>
          <w:rFonts w:eastAsia="SimSun" w:cs="Arial"/>
          <w:sz w:val="24"/>
          <w:szCs w:val="24"/>
          <w:lang w:eastAsia="zh-CN"/>
        </w:rPr>
        <w:t>, 2024</w:t>
      </w:r>
    </w:p>
    <w:p w14:paraId="0B7212F1" w14:textId="77777777" w:rsidR="00056DB2" w:rsidRPr="00FB0094" w:rsidRDefault="00056DB2" w:rsidP="00056DB2">
      <w:pPr>
        <w:pStyle w:val="Footer"/>
        <w:jc w:val="both"/>
        <w:rPr>
          <w:noProof w:val="0"/>
        </w:rPr>
      </w:pPr>
    </w:p>
    <w:p w14:paraId="1BDFE141" w14:textId="0C2D5A33"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9D303B">
        <w:rPr>
          <w:rFonts w:ascii="Arial" w:hAnsi="Arial"/>
          <w:sz w:val="24"/>
        </w:rPr>
        <w:t>4.2.1.3</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4415AFE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Hlk115181592"/>
      <w:bookmarkStart w:id="2" w:name="_Hlk149739100"/>
      <w:r w:rsidR="009D303B">
        <w:rPr>
          <w:rFonts w:ascii="Arial" w:hAnsi="Arial"/>
          <w:sz w:val="22"/>
        </w:rPr>
        <w:t>Enhance</w:t>
      </w:r>
      <w:r w:rsidR="005D3DBE">
        <w:rPr>
          <w:rFonts w:ascii="Arial" w:hAnsi="Arial"/>
          <w:sz w:val="22"/>
        </w:rPr>
        <w:t>d</w:t>
      </w:r>
      <w:r w:rsidR="009D303B">
        <w:rPr>
          <w:rFonts w:ascii="Arial" w:hAnsi="Arial"/>
          <w:sz w:val="22"/>
        </w:rPr>
        <w:t xml:space="preserve"> Channel Raster Capabilities</w:t>
      </w:r>
      <w:bookmarkEnd w:id="1"/>
      <w:bookmarkEnd w:id="2"/>
      <w:r w:rsidR="00147FA5">
        <w:rPr>
          <w:rFonts w:ascii="Arial" w:hAnsi="Arial"/>
          <w:sz w:val="22"/>
        </w:rPr>
        <w:t xml:space="preserve"> for </w:t>
      </w:r>
      <w:proofErr w:type="spellStart"/>
      <w:r w:rsidR="00147FA5">
        <w:rPr>
          <w:rFonts w:ascii="Arial" w:hAnsi="Arial"/>
          <w:sz w:val="22"/>
        </w:rPr>
        <w:t>RedCap</w:t>
      </w:r>
      <w:proofErr w:type="spellEnd"/>
      <w:r w:rsidR="00147FA5">
        <w:rPr>
          <w:rFonts w:ascii="Arial" w:hAnsi="Arial"/>
          <w:sz w:val="22"/>
        </w:rPr>
        <w:t xml:space="preserve"> UEs</w:t>
      </w:r>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5B7B421" w14:textId="1F85659D" w:rsidR="00EA104A" w:rsidRDefault="00BB0905" w:rsidP="00BB0905">
      <w:pPr>
        <w:jc w:val="both"/>
        <w:rPr>
          <w:lang w:val="en-US" w:eastAsia="ja-JP"/>
        </w:rPr>
      </w:pPr>
      <w:r>
        <w:rPr>
          <w:lang w:val="en-US" w:eastAsia="ja-JP"/>
        </w:rPr>
        <w:t xml:space="preserve">The UE capabilities for the enhanced channel raster were discussed in RAN4#110 and the agreements were captured in R4-2403842. </w:t>
      </w:r>
      <w:r w:rsidR="00E62DBD">
        <w:rPr>
          <w:lang w:val="en-US" w:eastAsia="ja-JP"/>
        </w:rPr>
        <w:t xml:space="preserve">It was agreed to make the enhanced channel raster capability mandatory for certain </w:t>
      </w:r>
      <w:proofErr w:type="gramStart"/>
      <w:r w:rsidR="00E62DBD">
        <w:rPr>
          <w:lang w:val="en-US" w:eastAsia="ja-JP"/>
        </w:rPr>
        <w:t>bands(</w:t>
      </w:r>
      <w:proofErr w:type="gramEnd"/>
      <w:r w:rsidR="00E62DBD">
        <w:rPr>
          <w:lang w:val="en-US" w:eastAsia="ja-JP"/>
        </w:rPr>
        <w:t>based on opera</w:t>
      </w:r>
      <w:r w:rsidR="00F74535">
        <w:rPr>
          <w:lang w:val="en-US" w:eastAsia="ja-JP"/>
        </w:rPr>
        <w:t xml:space="preserve">tor requests), however, handling of </w:t>
      </w:r>
      <w:proofErr w:type="spellStart"/>
      <w:r w:rsidR="00F74535">
        <w:rPr>
          <w:lang w:val="en-US" w:eastAsia="ja-JP"/>
        </w:rPr>
        <w:t>RedCap</w:t>
      </w:r>
      <w:proofErr w:type="spellEnd"/>
      <w:r w:rsidR="00F74535">
        <w:rPr>
          <w:lang w:val="en-US" w:eastAsia="ja-JP"/>
        </w:rPr>
        <w:t xml:space="preserve"> UEs was left FFS. In this paper we present our view on this topic.</w:t>
      </w:r>
    </w:p>
    <w:p w14:paraId="5EAEE758" w14:textId="07FF32BC" w:rsidR="00497158" w:rsidRPr="009264A2" w:rsidRDefault="000E0602" w:rsidP="009264A2">
      <w:pPr>
        <w:pStyle w:val="Heading1"/>
        <w:tabs>
          <w:tab w:val="clear" w:pos="432"/>
          <w:tab w:val="num" w:pos="522"/>
        </w:tabs>
        <w:ind w:left="522" w:hanging="522"/>
        <w:jc w:val="both"/>
        <w:rPr>
          <w:lang w:val="en-US"/>
        </w:rPr>
      </w:pPr>
      <w:r>
        <w:rPr>
          <w:lang w:val="en-US"/>
        </w:rPr>
        <w:t>Discussion</w:t>
      </w:r>
    </w:p>
    <w:p w14:paraId="2CECA77E" w14:textId="57B25533" w:rsidR="00F74535" w:rsidRDefault="00F74535" w:rsidP="00CB7C35">
      <w:pPr>
        <w:jc w:val="both"/>
        <w:rPr>
          <w:lang w:val="en-US" w:eastAsia="ja-JP"/>
        </w:rPr>
      </w:pPr>
      <w:r>
        <w:rPr>
          <w:lang w:val="en-US" w:eastAsia="ja-JP"/>
        </w:rPr>
        <w:t xml:space="preserve">In RAN4#110 it was proposed </w:t>
      </w:r>
      <w:r w:rsidR="007651D8">
        <w:rPr>
          <w:lang w:val="en-US" w:eastAsia="ja-JP"/>
        </w:rPr>
        <w:t xml:space="preserve">to mandate the support of the enhanced channel raster for </w:t>
      </w:r>
      <w:proofErr w:type="spellStart"/>
      <w:r w:rsidR="007651D8">
        <w:rPr>
          <w:lang w:val="en-US" w:eastAsia="ja-JP"/>
        </w:rPr>
        <w:t>RedCap</w:t>
      </w:r>
      <w:proofErr w:type="spellEnd"/>
      <w:r w:rsidR="007651D8">
        <w:rPr>
          <w:lang w:val="en-US" w:eastAsia="ja-JP"/>
        </w:rPr>
        <w:t xml:space="preserve"> UEs </w:t>
      </w:r>
      <w:r w:rsidR="00DD09B7">
        <w:rPr>
          <w:lang w:val="en-US" w:eastAsia="ja-JP"/>
        </w:rPr>
        <w:t xml:space="preserve">from Rel-17 for all the bands without any capability signaling. However, this proposal comes at a very late stage (3GPP is just about to freeze the Rel-18 ASN.1) </w:t>
      </w:r>
      <w:r w:rsidR="006833B5">
        <w:rPr>
          <w:lang w:val="en-US" w:eastAsia="ja-JP"/>
        </w:rPr>
        <w:t xml:space="preserve">and hence, it is not agreeable. Furthermore, </w:t>
      </w:r>
      <w:r w:rsidR="002E252A">
        <w:rPr>
          <w:lang w:val="en-US" w:eastAsia="ja-JP"/>
        </w:rPr>
        <w:t xml:space="preserve">not having a capability for </w:t>
      </w:r>
      <w:r w:rsidR="00984EE4">
        <w:rPr>
          <w:lang w:val="en-US" w:eastAsia="ja-JP"/>
        </w:rPr>
        <w:t xml:space="preserve">this feature will lead to inability of the network to distinguish UEs that can support this feature from UEs that cannot support this feature. This will create interoperability issues because the network could try to configure </w:t>
      </w:r>
      <w:r w:rsidR="0051233D">
        <w:rPr>
          <w:lang w:val="en-US" w:eastAsia="ja-JP"/>
        </w:rPr>
        <w:t>the UE with parameters it does not support.</w:t>
      </w:r>
    </w:p>
    <w:p w14:paraId="6D1A32E4" w14:textId="0A328D92" w:rsidR="0051233D" w:rsidRPr="00A02062" w:rsidRDefault="0051233D" w:rsidP="00CB7C35">
      <w:pPr>
        <w:jc w:val="both"/>
        <w:rPr>
          <w:b/>
          <w:bCs/>
          <w:lang w:val="en-US" w:eastAsia="ja-JP"/>
        </w:rPr>
      </w:pPr>
      <w:r w:rsidRPr="00A02062">
        <w:rPr>
          <w:rFonts w:hint="eastAsia"/>
          <w:b/>
          <w:bCs/>
          <w:lang w:val="en-US" w:eastAsia="ja-JP"/>
        </w:rPr>
        <w:t>O</w:t>
      </w:r>
      <w:r w:rsidRPr="00A02062">
        <w:rPr>
          <w:b/>
          <w:bCs/>
          <w:lang w:val="en-US" w:eastAsia="ja-JP"/>
        </w:rPr>
        <w:t xml:space="preserve">bservation 1: </w:t>
      </w:r>
      <w:r w:rsidR="00A02062" w:rsidRPr="00A02062">
        <w:rPr>
          <w:b/>
          <w:bCs/>
          <w:lang w:val="en-US" w:eastAsia="ja-JP"/>
        </w:rPr>
        <w:t>Mandating the support of the enhanced channel raster from Rel-17 is too late.</w:t>
      </w:r>
    </w:p>
    <w:p w14:paraId="62C1B726" w14:textId="6BF62754" w:rsidR="00DD09B7" w:rsidRPr="00EB7430" w:rsidRDefault="00A02062" w:rsidP="00CB7C35">
      <w:pPr>
        <w:jc w:val="both"/>
        <w:rPr>
          <w:b/>
          <w:bCs/>
          <w:lang w:val="en-US" w:eastAsia="ja-JP"/>
        </w:rPr>
      </w:pPr>
      <w:r w:rsidRPr="00EB7430">
        <w:rPr>
          <w:rFonts w:hint="eastAsia"/>
          <w:b/>
          <w:bCs/>
          <w:lang w:val="en-US" w:eastAsia="ja-JP"/>
        </w:rPr>
        <w:t>O</w:t>
      </w:r>
      <w:r w:rsidRPr="00EB7430">
        <w:rPr>
          <w:b/>
          <w:bCs/>
          <w:lang w:val="en-US" w:eastAsia="ja-JP"/>
        </w:rPr>
        <w:t xml:space="preserve">bservation 2: Not having a </w:t>
      </w:r>
      <w:r w:rsidR="00025F25" w:rsidRPr="00EB7430">
        <w:rPr>
          <w:b/>
          <w:bCs/>
          <w:lang w:val="en-US" w:eastAsia="ja-JP"/>
        </w:rPr>
        <w:t xml:space="preserve">UE capability for the </w:t>
      </w:r>
      <w:r w:rsidR="00EB7430" w:rsidRPr="00EB7430">
        <w:rPr>
          <w:b/>
          <w:bCs/>
          <w:lang w:val="en-US" w:eastAsia="ja-JP"/>
        </w:rPr>
        <w:t>enhanced channel raster will create interoperability issues in the field when the network configures a UE with some parameters it does not support.</w:t>
      </w:r>
    </w:p>
    <w:p w14:paraId="5388F27A" w14:textId="41BE34F3" w:rsidR="00EB7430" w:rsidRDefault="00EA760A" w:rsidP="00CB7C35">
      <w:pPr>
        <w:jc w:val="both"/>
        <w:rPr>
          <w:lang w:val="en-US" w:eastAsia="ja-JP"/>
        </w:rPr>
      </w:pPr>
      <w:r>
        <w:rPr>
          <w:lang w:val="en-US" w:eastAsia="ja-JP"/>
        </w:rPr>
        <w:t xml:space="preserve">Many of the proposals from RAN4#110 to mandate this feature for certain bands were targeting </w:t>
      </w:r>
      <w:r w:rsidR="00C40C6F">
        <w:rPr>
          <w:lang w:val="en-US" w:eastAsia="ja-JP"/>
        </w:rPr>
        <w:t xml:space="preserve">its support for </w:t>
      </w:r>
      <w:proofErr w:type="spellStart"/>
      <w:r w:rsidR="00C40C6F">
        <w:rPr>
          <w:lang w:val="en-US" w:eastAsia="ja-JP"/>
        </w:rPr>
        <w:t>RedCap</w:t>
      </w:r>
      <w:proofErr w:type="spellEnd"/>
      <w:r w:rsidR="00C40C6F">
        <w:rPr>
          <w:lang w:val="en-US" w:eastAsia="ja-JP"/>
        </w:rPr>
        <w:t xml:space="preserve"> UEs. Hence, for </w:t>
      </w:r>
      <w:proofErr w:type="spellStart"/>
      <w:r w:rsidR="00C40C6F">
        <w:rPr>
          <w:lang w:val="en-US" w:eastAsia="ja-JP"/>
        </w:rPr>
        <w:t>RedCap</w:t>
      </w:r>
      <w:proofErr w:type="spellEnd"/>
      <w:r w:rsidR="00C40C6F">
        <w:rPr>
          <w:lang w:val="en-US" w:eastAsia="ja-JP"/>
        </w:rPr>
        <w:t xml:space="preserve"> UEs, the feature should be mandatory for the same </w:t>
      </w:r>
      <w:r w:rsidR="00B85FBA">
        <w:rPr>
          <w:lang w:val="en-US" w:eastAsia="ja-JP"/>
        </w:rPr>
        <w:t xml:space="preserve">set of the bands as for </w:t>
      </w:r>
      <w:proofErr w:type="spellStart"/>
      <w:r w:rsidR="00B85FBA">
        <w:rPr>
          <w:lang w:val="en-US" w:eastAsia="ja-JP"/>
        </w:rPr>
        <w:t>eMBB</w:t>
      </w:r>
      <w:proofErr w:type="spellEnd"/>
      <w:r w:rsidR="00B85FBA">
        <w:rPr>
          <w:lang w:val="en-US" w:eastAsia="ja-JP"/>
        </w:rPr>
        <w:t xml:space="preserve"> UEs</w:t>
      </w:r>
      <w:r w:rsidR="0013583D">
        <w:rPr>
          <w:lang w:val="en-US" w:eastAsia="ja-JP"/>
        </w:rPr>
        <w:t xml:space="preserve">. Furthermore, the per band capability should be kept the same as this will enable a quicker deployment of this feature. If there is no capability or the capability is per </w:t>
      </w:r>
      <w:r w:rsidR="0013583D">
        <w:rPr>
          <w:rFonts w:hint="eastAsia"/>
          <w:lang w:val="en-US" w:eastAsia="ja-JP"/>
        </w:rPr>
        <w:t>U</w:t>
      </w:r>
      <w:r w:rsidR="0013583D">
        <w:rPr>
          <w:lang w:val="en-US" w:eastAsia="ja-JP"/>
        </w:rPr>
        <w:t>E, it would become difficult to deploy until it is tested for interoperability in all the bands that a UE supports.</w:t>
      </w:r>
    </w:p>
    <w:p w14:paraId="204E9527" w14:textId="2BD1047F" w:rsidR="0013583D" w:rsidRPr="004C111A" w:rsidRDefault="0013583D" w:rsidP="00CB7C35">
      <w:pPr>
        <w:jc w:val="both"/>
        <w:rPr>
          <w:b/>
          <w:bCs/>
          <w:lang w:val="en-US" w:eastAsia="ja-JP"/>
        </w:rPr>
      </w:pPr>
      <w:r w:rsidRPr="004C111A">
        <w:rPr>
          <w:rFonts w:hint="eastAsia"/>
          <w:b/>
          <w:bCs/>
          <w:lang w:val="en-US" w:eastAsia="ja-JP"/>
        </w:rPr>
        <w:t>P</w:t>
      </w:r>
      <w:r w:rsidRPr="004C111A">
        <w:rPr>
          <w:b/>
          <w:bCs/>
          <w:lang w:val="en-US" w:eastAsia="ja-JP"/>
        </w:rPr>
        <w:t xml:space="preserve">roposal 1: </w:t>
      </w:r>
      <w:r w:rsidR="00B86C13" w:rsidRPr="004C111A">
        <w:rPr>
          <w:b/>
          <w:bCs/>
          <w:lang w:val="en-US" w:eastAsia="ja-JP"/>
        </w:rPr>
        <w:t xml:space="preserve">For </w:t>
      </w:r>
      <w:proofErr w:type="spellStart"/>
      <w:r w:rsidR="00B86C13" w:rsidRPr="004C111A">
        <w:rPr>
          <w:b/>
          <w:bCs/>
          <w:lang w:val="en-US" w:eastAsia="ja-JP"/>
        </w:rPr>
        <w:t>RedCap</w:t>
      </w:r>
      <w:proofErr w:type="spellEnd"/>
      <w:r w:rsidR="00B86C13" w:rsidRPr="004C111A">
        <w:rPr>
          <w:b/>
          <w:bCs/>
          <w:lang w:val="en-US" w:eastAsia="ja-JP"/>
        </w:rPr>
        <w:t xml:space="preserve"> UEs, support of the </w:t>
      </w:r>
      <w:r w:rsidR="004C111A" w:rsidRPr="004C111A">
        <w:rPr>
          <w:b/>
          <w:bCs/>
          <w:lang w:val="en-US" w:eastAsia="ja-JP"/>
        </w:rPr>
        <w:t xml:space="preserve">enhanced channel raster should be made mandatory for the same set of bands as for </w:t>
      </w:r>
      <w:proofErr w:type="spellStart"/>
      <w:r w:rsidR="004C111A" w:rsidRPr="004C111A">
        <w:rPr>
          <w:b/>
          <w:bCs/>
          <w:lang w:val="en-US" w:eastAsia="ja-JP"/>
        </w:rPr>
        <w:t>eMBB</w:t>
      </w:r>
      <w:proofErr w:type="spellEnd"/>
      <w:r w:rsidR="004C111A" w:rsidRPr="004C111A">
        <w:rPr>
          <w:b/>
          <w:bCs/>
          <w:lang w:val="en-US" w:eastAsia="ja-JP"/>
        </w:rPr>
        <w:t xml:space="preserve"> </w:t>
      </w:r>
      <w:proofErr w:type="gramStart"/>
      <w:r w:rsidR="004C111A" w:rsidRPr="004C111A">
        <w:rPr>
          <w:b/>
          <w:bCs/>
          <w:lang w:val="en-US" w:eastAsia="ja-JP"/>
        </w:rPr>
        <w:t>UEs(</w:t>
      </w:r>
      <w:proofErr w:type="gramEnd"/>
      <w:r w:rsidR="004C111A" w:rsidRPr="004C111A">
        <w:rPr>
          <w:b/>
          <w:bCs/>
          <w:lang w:val="en-US" w:eastAsia="ja-JP"/>
        </w:rPr>
        <w:t>as agreed in RAN4#110).</w:t>
      </w:r>
    </w:p>
    <w:p w14:paraId="5253C170" w14:textId="47D10A87" w:rsidR="00EB7430" w:rsidRPr="00883029" w:rsidRDefault="004C111A" w:rsidP="00CB7C35">
      <w:pPr>
        <w:jc w:val="both"/>
        <w:rPr>
          <w:b/>
          <w:bCs/>
          <w:lang w:val="en-US" w:eastAsia="ja-JP"/>
        </w:rPr>
      </w:pPr>
      <w:r w:rsidRPr="00883029">
        <w:rPr>
          <w:rFonts w:hint="eastAsia"/>
          <w:b/>
          <w:bCs/>
          <w:lang w:val="en-US" w:eastAsia="ja-JP"/>
        </w:rPr>
        <w:t>P</w:t>
      </w:r>
      <w:r w:rsidRPr="00883029">
        <w:rPr>
          <w:b/>
          <w:bCs/>
          <w:lang w:val="en-US" w:eastAsia="ja-JP"/>
        </w:rPr>
        <w:t xml:space="preserve">roposal 2: The same UE capability </w:t>
      </w:r>
      <w:proofErr w:type="gramStart"/>
      <w:r w:rsidRPr="00883029">
        <w:rPr>
          <w:b/>
          <w:bCs/>
          <w:lang w:val="en-US" w:eastAsia="ja-JP"/>
        </w:rPr>
        <w:t>framework(</w:t>
      </w:r>
      <w:proofErr w:type="gramEnd"/>
      <w:r w:rsidRPr="00883029">
        <w:rPr>
          <w:b/>
          <w:bCs/>
          <w:lang w:val="en-US" w:eastAsia="ja-JP"/>
        </w:rPr>
        <w:t xml:space="preserve">capability for band) should be kept for </w:t>
      </w:r>
      <w:proofErr w:type="spellStart"/>
      <w:r w:rsidR="00883029" w:rsidRPr="00883029">
        <w:rPr>
          <w:b/>
          <w:bCs/>
          <w:lang w:val="en-US" w:eastAsia="ja-JP"/>
        </w:rPr>
        <w:t>RedCap</w:t>
      </w:r>
      <w:proofErr w:type="spellEnd"/>
      <w:r w:rsidR="00883029" w:rsidRPr="00883029">
        <w:rPr>
          <w:b/>
          <w:bCs/>
          <w:lang w:val="en-US" w:eastAsia="ja-JP"/>
        </w:rPr>
        <w:t xml:space="preserve"> UEs.</w:t>
      </w:r>
    </w:p>
    <w:p w14:paraId="18F7B9F6" w14:textId="77777777" w:rsidR="000E0602" w:rsidRDefault="00D832FB" w:rsidP="00F231F9">
      <w:pPr>
        <w:pStyle w:val="Heading1"/>
        <w:jc w:val="both"/>
      </w:pPr>
      <w:r>
        <w:t>C</w:t>
      </w:r>
      <w:r w:rsidR="0069757C">
        <w:t>onclusion</w:t>
      </w:r>
    </w:p>
    <w:p w14:paraId="367A1A46" w14:textId="093A1591" w:rsidR="00883029" w:rsidRDefault="00AB061B" w:rsidP="00CB7C35">
      <w:pPr>
        <w:jc w:val="both"/>
        <w:rPr>
          <w:lang w:val="en-US" w:eastAsia="ja-JP"/>
        </w:rPr>
      </w:pPr>
      <w:r>
        <w:rPr>
          <w:rFonts w:hint="eastAsia"/>
          <w:lang w:val="en-US" w:eastAsia="ja-JP"/>
        </w:rPr>
        <w:t>I</w:t>
      </w:r>
      <w:r>
        <w:rPr>
          <w:lang w:val="en-US" w:eastAsia="ja-JP"/>
        </w:rPr>
        <w:t xml:space="preserve">n this paper we </w:t>
      </w:r>
      <w:r w:rsidR="00883029">
        <w:rPr>
          <w:lang w:val="en-US" w:eastAsia="ja-JP"/>
        </w:rPr>
        <w:t xml:space="preserve">briefly </w:t>
      </w:r>
      <w:r w:rsidR="00C96C42">
        <w:rPr>
          <w:lang w:val="en-US" w:eastAsia="ja-JP"/>
        </w:rPr>
        <w:t xml:space="preserve">discussed the </w:t>
      </w:r>
      <w:r w:rsidR="00883029">
        <w:rPr>
          <w:lang w:val="en-US" w:eastAsia="ja-JP"/>
        </w:rPr>
        <w:t xml:space="preserve">handling of the enhanced channel raster capability for </w:t>
      </w:r>
      <w:proofErr w:type="spellStart"/>
      <w:r w:rsidR="00883029">
        <w:rPr>
          <w:lang w:val="en-US" w:eastAsia="ja-JP"/>
        </w:rPr>
        <w:t>RedCap</w:t>
      </w:r>
      <w:proofErr w:type="spellEnd"/>
      <w:r w:rsidR="00883029">
        <w:rPr>
          <w:lang w:val="en-US" w:eastAsia="ja-JP"/>
        </w:rPr>
        <w:t xml:space="preserve"> UEs. We made the following observations and proposals:</w:t>
      </w:r>
    </w:p>
    <w:p w14:paraId="76D24F52" w14:textId="77777777" w:rsidR="00883029" w:rsidRPr="00A02062" w:rsidRDefault="00883029" w:rsidP="00883029">
      <w:pPr>
        <w:jc w:val="both"/>
        <w:rPr>
          <w:b/>
          <w:bCs/>
          <w:lang w:val="en-US" w:eastAsia="ja-JP"/>
        </w:rPr>
      </w:pPr>
      <w:r w:rsidRPr="00A02062">
        <w:rPr>
          <w:rFonts w:hint="eastAsia"/>
          <w:b/>
          <w:bCs/>
          <w:lang w:val="en-US" w:eastAsia="ja-JP"/>
        </w:rPr>
        <w:t>O</w:t>
      </w:r>
      <w:r w:rsidRPr="00A02062">
        <w:rPr>
          <w:b/>
          <w:bCs/>
          <w:lang w:val="en-US" w:eastAsia="ja-JP"/>
        </w:rPr>
        <w:t>bservation 1: Mandating the support of the enhanced channel raster from Rel-17 is too late.</w:t>
      </w:r>
    </w:p>
    <w:p w14:paraId="7D39E250" w14:textId="77777777" w:rsidR="00883029" w:rsidRPr="00EB7430" w:rsidRDefault="00883029" w:rsidP="00883029">
      <w:pPr>
        <w:jc w:val="both"/>
        <w:rPr>
          <w:b/>
          <w:bCs/>
          <w:lang w:val="en-US" w:eastAsia="ja-JP"/>
        </w:rPr>
      </w:pPr>
      <w:r w:rsidRPr="00EB7430">
        <w:rPr>
          <w:rFonts w:hint="eastAsia"/>
          <w:b/>
          <w:bCs/>
          <w:lang w:val="en-US" w:eastAsia="ja-JP"/>
        </w:rPr>
        <w:t>O</w:t>
      </w:r>
      <w:r w:rsidRPr="00EB7430">
        <w:rPr>
          <w:b/>
          <w:bCs/>
          <w:lang w:val="en-US" w:eastAsia="ja-JP"/>
        </w:rPr>
        <w:t>bservation 2: Not having a UE capability for the enhanced channel raster will create interoperability issues in the field when the network configures a UE with some parameters it does not support.</w:t>
      </w:r>
    </w:p>
    <w:p w14:paraId="022D0058" w14:textId="77777777" w:rsidR="00883029" w:rsidRPr="004C111A" w:rsidRDefault="00883029" w:rsidP="00883029">
      <w:pPr>
        <w:jc w:val="both"/>
        <w:rPr>
          <w:b/>
          <w:bCs/>
          <w:lang w:val="en-US" w:eastAsia="ja-JP"/>
        </w:rPr>
      </w:pPr>
      <w:r w:rsidRPr="004C111A">
        <w:rPr>
          <w:rFonts w:hint="eastAsia"/>
          <w:b/>
          <w:bCs/>
          <w:lang w:val="en-US" w:eastAsia="ja-JP"/>
        </w:rPr>
        <w:t>P</w:t>
      </w:r>
      <w:r w:rsidRPr="004C111A">
        <w:rPr>
          <w:b/>
          <w:bCs/>
          <w:lang w:val="en-US" w:eastAsia="ja-JP"/>
        </w:rPr>
        <w:t xml:space="preserve">roposal 1: For </w:t>
      </w:r>
      <w:proofErr w:type="spellStart"/>
      <w:r w:rsidRPr="004C111A">
        <w:rPr>
          <w:b/>
          <w:bCs/>
          <w:lang w:val="en-US" w:eastAsia="ja-JP"/>
        </w:rPr>
        <w:t>RedCap</w:t>
      </w:r>
      <w:proofErr w:type="spellEnd"/>
      <w:r w:rsidRPr="004C111A">
        <w:rPr>
          <w:b/>
          <w:bCs/>
          <w:lang w:val="en-US" w:eastAsia="ja-JP"/>
        </w:rPr>
        <w:t xml:space="preserve"> UEs, support of the enhanced channel raster should be made mandatory for the same set of bands as for </w:t>
      </w:r>
      <w:proofErr w:type="spellStart"/>
      <w:r w:rsidRPr="004C111A">
        <w:rPr>
          <w:b/>
          <w:bCs/>
          <w:lang w:val="en-US" w:eastAsia="ja-JP"/>
        </w:rPr>
        <w:t>eMBB</w:t>
      </w:r>
      <w:proofErr w:type="spellEnd"/>
      <w:r w:rsidRPr="004C111A">
        <w:rPr>
          <w:b/>
          <w:bCs/>
          <w:lang w:val="en-US" w:eastAsia="ja-JP"/>
        </w:rPr>
        <w:t xml:space="preserve"> </w:t>
      </w:r>
      <w:proofErr w:type="gramStart"/>
      <w:r w:rsidRPr="004C111A">
        <w:rPr>
          <w:b/>
          <w:bCs/>
          <w:lang w:val="en-US" w:eastAsia="ja-JP"/>
        </w:rPr>
        <w:t>UEs(</w:t>
      </w:r>
      <w:proofErr w:type="gramEnd"/>
      <w:r w:rsidRPr="004C111A">
        <w:rPr>
          <w:b/>
          <w:bCs/>
          <w:lang w:val="en-US" w:eastAsia="ja-JP"/>
        </w:rPr>
        <w:t>as agreed in RAN4#110).</w:t>
      </w:r>
    </w:p>
    <w:p w14:paraId="1372DAAE" w14:textId="77777777" w:rsidR="00883029" w:rsidRPr="00883029" w:rsidRDefault="00883029" w:rsidP="00883029">
      <w:pPr>
        <w:jc w:val="both"/>
        <w:rPr>
          <w:b/>
          <w:bCs/>
          <w:lang w:val="en-US" w:eastAsia="ja-JP"/>
        </w:rPr>
      </w:pPr>
      <w:r w:rsidRPr="00883029">
        <w:rPr>
          <w:rFonts w:hint="eastAsia"/>
          <w:b/>
          <w:bCs/>
          <w:lang w:val="en-US" w:eastAsia="ja-JP"/>
        </w:rPr>
        <w:t>P</w:t>
      </w:r>
      <w:r w:rsidRPr="00883029">
        <w:rPr>
          <w:b/>
          <w:bCs/>
          <w:lang w:val="en-US" w:eastAsia="ja-JP"/>
        </w:rPr>
        <w:t xml:space="preserve">roposal 2: The same UE capability </w:t>
      </w:r>
      <w:proofErr w:type="gramStart"/>
      <w:r w:rsidRPr="00883029">
        <w:rPr>
          <w:b/>
          <w:bCs/>
          <w:lang w:val="en-US" w:eastAsia="ja-JP"/>
        </w:rPr>
        <w:t>framework(</w:t>
      </w:r>
      <w:proofErr w:type="gramEnd"/>
      <w:r w:rsidRPr="00883029">
        <w:rPr>
          <w:b/>
          <w:bCs/>
          <w:lang w:val="en-US" w:eastAsia="ja-JP"/>
        </w:rPr>
        <w:t xml:space="preserve">capability for band) should be kept for </w:t>
      </w:r>
      <w:proofErr w:type="spellStart"/>
      <w:r w:rsidRPr="00883029">
        <w:rPr>
          <w:b/>
          <w:bCs/>
          <w:lang w:val="en-US" w:eastAsia="ja-JP"/>
        </w:rPr>
        <w:t>RedCap</w:t>
      </w:r>
      <w:proofErr w:type="spellEnd"/>
      <w:r w:rsidRPr="00883029">
        <w:rPr>
          <w:b/>
          <w:bCs/>
          <w:lang w:val="en-US" w:eastAsia="ja-JP"/>
        </w:rPr>
        <w:t xml:space="preserve"> UEs.</w:t>
      </w:r>
    </w:p>
    <w:p w14:paraId="3734D03E" w14:textId="77777777" w:rsidR="00E3733E" w:rsidRDefault="00E3733E" w:rsidP="00FC6E76">
      <w:pPr>
        <w:jc w:val="both"/>
        <w:rPr>
          <w:lang w:eastAsia="ja-JP"/>
        </w:rPr>
      </w:pPr>
    </w:p>
    <w:sectPr w:rsidR="00E3733E" w:rsidSect="00752F06">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E0D69" w14:textId="77777777" w:rsidR="00752F06" w:rsidRDefault="00752F06">
      <w:r>
        <w:separator/>
      </w:r>
    </w:p>
  </w:endnote>
  <w:endnote w:type="continuationSeparator" w:id="0">
    <w:p w14:paraId="1FE0020A" w14:textId="77777777" w:rsidR="00752F06" w:rsidRDefault="00752F06">
      <w:r>
        <w:continuationSeparator/>
      </w:r>
    </w:p>
  </w:endnote>
  <w:endnote w:type="continuationNotice" w:id="1">
    <w:p w14:paraId="733AE4EA" w14:textId="77777777" w:rsidR="00752F06" w:rsidRDefault="00752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87BD" w14:textId="77777777" w:rsidR="00752F06" w:rsidRDefault="00752F06">
      <w:r>
        <w:separator/>
      </w:r>
    </w:p>
  </w:footnote>
  <w:footnote w:type="continuationSeparator" w:id="0">
    <w:p w14:paraId="1D890043" w14:textId="77777777" w:rsidR="00752F06" w:rsidRDefault="00752F06">
      <w:r>
        <w:continuationSeparator/>
      </w:r>
    </w:p>
  </w:footnote>
  <w:footnote w:type="continuationNotice" w:id="1">
    <w:p w14:paraId="2B6AB5DE" w14:textId="77777777" w:rsidR="00752F06" w:rsidRDefault="00752F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3"/>
  </w:num>
  <w:num w:numId="6" w16cid:durableId="470486640">
    <w:abstractNumId w:val="0"/>
  </w:num>
  <w:num w:numId="7" w16cid:durableId="52896399">
    <w:abstractNumId w:val="9"/>
  </w:num>
  <w:num w:numId="8" w16cid:durableId="1020012950">
    <w:abstractNumId w:val="4"/>
  </w:num>
  <w:num w:numId="9" w16cid:durableId="2010911850">
    <w:abstractNumId w:val="7"/>
  </w:num>
  <w:num w:numId="10" w16cid:durableId="759957390">
    <w:abstractNumId w:val="14"/>
  </w:num>
  <w:num w:numId="11" w16cid:durableId="1665935147">
    <w:abstractNumId w:val="2"/>
  </w:num>
  <w:num w:numId="12" w16cid:durableId="253978207">
    <w:abstractNumId w:val="12"/>
  </w:num>
  <w:num w:numId="13" w16cid:durableId="62333916">
    <w:abstractNumId w:val="11"/>
  </w:num>
  <w:num w:numId="14" w16cid:durableId="467823371">
    <w:abstractNumId w:val="6"/>
  </w:num>
  <w:num w:numId="15" w16cid:durableId="142819253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305"/>
    <w:rsid w:val="000246F5"/>
    <w:rsid w:val="000248EA"/>
    <w:rsid w:val="0002583F"/>
    <w:rsid w:val="00025F25"/>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6DB2"/>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1BD9"/>
    <w:rsid w:val="00072B3F"/>
    <w:rsid w:val="00072B76"/>
    <w:rsid w:val="000737DA"/>
    <w:rsid w:val="00074F79"/>
    <w:rsid w:val="0007555F"/>
    <w:rsid w:val="00075898"/>
    <w:rsid w:val="00076B72"/>
    <w:rsid w:val="00077E1C"/>
    <w:rsid w:val="00077FE0"/>
    <w:rsid w:val="00080057"/>
    <w:rsid w:val="000827DB"/>
    <w:rsid w:val="00082CE8"/>
    <w:rsid w:val="000832E1"/>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9AF"/>
    <w:rsid w:val="000B3F63"/>
    <w:rsid w:val="000B4211"/>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4BC0"/>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7F1"/>
    <w:rsid w:val="000E0E6E"/>
    <w:rsid w:val="000E1041"/>
    <w:rsid w:val="000E1375"/>
    <w:rsid w:val="000E2C23"/>
    <w:rsid w:val="000E3B40"/>
    <w:rsid w:val="000E3D46"/>
    <w:rsid w:val="000E4056"/>
    <w:rsid w:val="000E4C81"/>
    <w:rsid w:val="000E54D5"/>
    <w:rsid w:val="000E58CF"/>
    <w:rsid w:val="000E6208"/>
    <w:rsid w:val="000E65BB"/>
    <w:rsid w:val="000E7595"/>
    <w:rsid w:val="000F0E0B"/>
    <w:rsid w:val="000F1987"/>
    <w:rsid w:val="000F1DA5"/>
    <w:rsid w:val="000F269A"/>
    <w:rsid w:val="000F3B93"/>
    <w:rsid w:val="000F3BC8"/>
    <w:rsid w:val="000F539E"/>
    <w:rsid w:val="000F5A74"/>
    <w:rsid w:val="000F5EAE"/>
    <w:rsid w:val="000F70AF"/>
    <w:rsid w:val="000F78E2"/>
    <w:rsid w:val="00102320"/>
    <w:rsid w:val="00102563"/>
    <w:rsid w:val="001033F4"/>
    <w:rsid w:val="00104258"/>
    <w:rsid w:val="001055F8"/>
    <w:rsid w:val="001064A3"/>
    <w:rsid w:val="00106D19"/>
    <w:rsid w:val="00106E80"/>
    <w:rsid w:val="001072D7"/>
    <w:rsid w:val="001074CD"/>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83D"/>
    <w:rsid w:val="00135E13"/>
    <w:rsid w:val="00136BDF"/>
    <w:rsid w:val="001414A5"/>
    <w:rsid w:val="00141E0C"/>
    <w:rsid w:val="00141E8F"/>
    <w:rsid w:val="00142612"/>
    <w:rsid w:val="001430CD"/>
    <w:rsid w:val="00144026"/>
    <w:rsid w:val="001443AA"/>
    <w:rsid w:val="001445CF"/>
    <w:rsid w:val="00146B31"/>
    <w:rsid w:val="0014774C"/>
    <w:rsid w:val="00147FA5"/>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67EFA"/>
    <w:rsid w:val="00170570"/>
    <w:rsid w:val="00170966"/>
    <w:rsid w:val="00170B2E"/>
    <w:rsid w:val="00170C0A"/>
    <w:rsid w:val="00171003"/>
    <w:rsid w:val="00171F5C"/>
    <w:rsid w:val="00172333"/>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3CC"/>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3588"/>
    <w:rsid w:val="001C3FC8"/>
    <w:rsid w:val="001C41EF"/>
    <w:rsid w:val="001C4A7A"/>
    <w:rsid w:val="001C4AAD"/>
    <w:rsid w:val="001C5DB8"/>
    <w:rsid w:val="001C7389"/>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5FE4"/>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39F"/>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89C"/>
    <w:rsid w:val="00241F99"/>
    <w:rsid w:val="00242711"/>
    <w:rsid w:val="00244814"/>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6CF"/>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3C26"/>
    <w:rsid w:val="002A534D"/>
    <w:rsid w:val="002A5441"/>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6C1"/>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52A"/>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75EF"/>
    <w:rsid w:val="00317A8B"/>
    <w:rsid w:val="00317E7F"/>
    <w:rsid w:val="00322A91"/>
    <w:rsid w:val="00322EBD"/>
    <w:rsid w:val="00322F05"/>
    <w:rsid w:val="00323191"/>
    <w:rsid w:val="00323614"/>
    <w:rsid w:val="00323F04"/>
    <w:rsid w:val="00324937"/>
    <w:rsid w:val="00325C68"/>
    <w:rsid w:val="00326129"/>
    <w:rsid w:val="003262DF"/>
    <w:rsid w:val="00326E9C"/>
    <w:rsid w:val="00327B03"/>
    <w:rsid w:val="00327EF9"/>
    <w:rsid w:val="00327F6B"/>
    <w:rsid w:val="00330243"/>
    <w:rsid w:val="00331C12"/>
    <w:rsid w:val="00332300"/>
    <w:rsid w:val="003324CA"/>
    <w:rsid w:val="00332DD8"/>
    <w:rsid w:val="00332E3C"/>
    <w:rsid w:val="0033316A"/>
    <w:rsid w:val="003334E9"/>
    <w:rsid w:val="00333E62"/>
    <w:rsid w:val="00334FB8"/>
    <w:rsid w:val="003359A3"/>
    <w:rsid w:val="00335D10"/>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13D0"/>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EC4"/>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C8F"/>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3EC"/>
    <w:rsid w:val="003B57E0"/>
    <w:rsid w:val="003B5F4D"/>
    <w:rsid w:val="003B6719"/>
    <w:rsid w:val="003C0570"/>
    <w:rsid w:val="003C06DA"/>
    <w:rsid w:val="003C0E42"/>
    <w:rsid w:val="003C1045"/>
    <w:rsid w:val="003C1867"/>
    <w:rsid w:val="003C2394"/>
    <w:rsid w:val="003C2936"/>
    <w:rsid w:val="003C2A72"/>
    <w:rsid w:val="003C2F7F"/>
    <w:rsid w:val="003C325F"/>
    <w:rsid w:val="003C3263"/>
    <w:rsid w:val="003C37C2"/>
    <w:rsid w:val="003C4687"/>
    <w:rsid w:val="003C6439"/>
    <w:rsid w:val="003C655C"/>
    <w:rsid w:val="003C675A"/>
    <w:rsid w:val="003C7753"/>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61C"/>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1A0"/>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07F9E"/>
    <w:rsid w:val="004105DB"/>
    <w:rsid w:val="00410974"/>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C0C"/>
    <w:rsid w:val="00423FE3"/>
    <w:rsid w:val="00425A65"/>
    <w:rsid w:val="00425A6C"/>
    <w:rsid w:val="004274F9"/>
    <w:rsid w:val="0042784A"/>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34F"/>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F48"/>
    <w:rsid w:val="00463B2B"/>
    <w:rsid w:val="004647B2"/>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41D"/>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5F02"/>
    <w:rsid w:val="004A7B1E"/>
    <w:rsid w:val="004A7E9E"/>
    <w:rsid w:val="004B1F23"/>
    <w:rsid w:val="004B23C3"/>
    <w:rsid w:val="004B36F6"/>
    <w:rsid w:val="004B3753"/>
    <w:rsid w:val="004B3A61"/>
    <w:rsid w:val="004B3C18"/>
    <w:rsid w:val="004B3EB2"/>
    <w:rsid w:val="004B4139"/>
    <w:rsid w:val="004B4356"/>
    <w:rsid w:val="004B50D1"/>
    <w:rsid w:val="004B5269"/>
    <w:rsid w:val="004B55C6"/>
    <w:rsid w:val="004B5A31"/>
    <w:rsid w:val="004B610A"/>
    <w:rsid w:val="004B6441"/>
    <w:rsid w:val="004B64D8"/>
    <w:rsid w:val="004B6949"/>
    <w:rsid w:val="004B7407"/>
    <w:rsid w:val="004B7689"/>
    <w:rsid w:val="004B7E17"/>
    <w:rsid w:val="004C01F2"/>
    <w:rsid w:val="004C0D02"/>
    <w:rsid w:val="004C111A"/>
    <w:rsid w:val="004C149D"/>
    <w:rsid w:val="004C1A8E"/>
    <w:rsid w:val="004C226E"/>
    <w:rsid w:val="004C2475"/>
    <w:rsid w:val="004C321F"/>
    <w:rsid w:val="004C4C38"/>
    <w:rsid w:val="004C644C"/>
    <w:rsid w:val="004C6A32"/>
    <w:rsid w:val="004C6D2D"/>
    <w:rsid w:val="004C72C7"/>
    <w:rsid w:val="004C7862"/>
    <w:rsid w:val="004C7A22"/>
    <w:rsid w:val="004C7E43"/>
    <w:rsid w:val="004D0378"/>
    <w:rsid w:val="004D1463"/>
    <w:rsid w:val="004D15EE"/>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80D"/>
    <w:rsid w:val="004F692F"/>
    <w:rsid w:val="004F7081"/>
    <w:rsid w:val="004F7290"/>
    <w:rsid w:val="004F7446"/>
    <w:rsid w:val="005003DF"/>
    <w:rsid w:val="0050173B"/>
    <w:rsid w:val="00501CC4"/>
    <w:rsid w:val="00501D13"/>
    <w:rsid w:val="00501F63"/>
    <w:rsid w:val="00503C9B"/>
    <w:rsid w:val="00505386"/>
    <w:rsid w:val="00505F39"/>
    <w:rsid w:val="005068E4"/>
    <w:rsid w:val="00506C43"/>
    <w:rsid w:val="00506CAE"/>
    <w:rsid w:val="00507B00"/>
    <w:rsid w:val="00507B9C"/>
    <w:rsid w:val="00510751"/>
    <w:rsid w:val="00511476"/>
    <w:rsid w:val="0051233D"/>
    <w:rsid w:val="00512B2B"/>
    <w:rsid w:val="00513081"/>
    <w:rsid w:val="005166D1"/>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411"/>
    <w:rsid w:val="00535E13"/>
    <w:rsid w:val="0053650A"/>
    <w:rsid w:val="00536833"/>
    <w:rsid w:val="00536EC1"/>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6CE1"/>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0D0C"/>
    <w:rsid w:val="005611DA"/>
    <w:rsid w:val="00563E5E"/>
    <w:rsid w:val="0056479E"/>
    <w:rsid w:val="00565866"/>
    <w:rsid w:val="00565D43"/>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3DBE"/>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09D"/>
    <w:rsid w:val="005F03E6"/>
    <w:rsid w:val="005F07C5"/>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412"/>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65F"/>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3534"/>
    <w:rsid w:val="0065400C"/>
    <w:rsid w:val="00655120"/>
    <w:rsid w:val="006551F3"/>
    <w:rsid w:val="0065598C"/>
    <w:rsid w:val="00655E22"/>
    <w:rsid w:val="00656812"/>
    <w:rsid w:val="00657106"/>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530E"/>
    <w:rsid w:val="006757A3"/>
    <w:rsid w:val="006758D1"/>
    <w:rsid w:val="00675FE2"/>
    <w:rsid w:val="0067607F"/>
    <w:rsid w:val="0067642D"/>
    <w:rsid w:val="006771D9"/>
    <w:rsid w:val="00680A95"/>
    <w:rsid w:val="0068132F"/>
    <w:rsid w:val="006816F2"/>
    <w:rsid w:val="0068339B"/>
    <w:rsid w:val="006833B5"/>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DCE"/>
    <w:rsid w:val="006E3112"/>
    <w:rsid w:val="006E4356"/>
    <w:rsid w:val="006E46D0"/>
    <w:rsid w:val="006E6FE5"/>
    <w:rsid w:val="006E778F"/>
    <w:rsid w:val="006E7859"/>
    <w:rsid w:val="006E799F"/>
    <w:rsid w:val="006F0ACE"/>
    <w:rsid w:val="006F1573"/>
    <w:rsid w:val="006F1FA0"/>
    <w:rsid w:val="006F3228"/>
    <w:rsid w:val="006F3F54"/>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07E0B"/>
    <w:rsid w:val="00710005"/>
    <w:rsid w:val="007108D8"/>
    <w:rsid w:val="00710F57"/>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09FB"/>
    <w:rsid w:val="00751ABE"/>
    <w:rsid w:val="00751CF0"/>
    <w:rsid w:val="007522C2"/>
    <w:rsid w:val="00752632"/>
    <w:rsid w:val="00752F06"/>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51D8"/>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44FE"/>
    <w:rsid w:val="0077532C"/>
    <w:rsid w:val="007754EA"/>
    <w:rsid w:val="00775DEF"/>
    <w:rsid w:val="007760EA"/>
    <w:rsid w:val="00776429"/>
    <w:rsid w:val="007771C3"/>
    <w:rsid w:val="00777E61"/>
    <w:rsid w:val="00780808"/>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1C03"/>
    <w:rsid w:val="007A2462"/>
    <w:rsid w:val="007A29A7"/>
    <w:rsid w:val="007A323B"/>
    <w:rsid w:val="007A36E8"/>
    <w:rsid w:val="007A393B"/>
    <w:rsid w:val="007A425A"/>
    <w:rsid w:val="007A585C"/>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3E1D"/>
    <w:rsid w:val="007D47CD"/>
    <w:rsid w:val="007D4889"/>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01F"/>
    <w:rsid w:val="007E74E4"/>
    <w:rsid w:val="007E766A"/>
    <w:rsid w:val="007F0B26"/>
    <w:rsid w:val="007F0BDC"/>
    <w:rsid w:val="007F0F4B"/>
    <w:rsid w:val="007F1496"/>
    <w:rsid w:val="007F278E"/>
    <w:rsid w:val="007F28E1"/>
    <w:rsid w:val="007F2DE0"/>
    <w:rsid w:val="007F3209"/>
    <w:rsid w:val="007F32B6"/>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18E5"/>
    <w:rsid w:val="008125C7"/>
    <w:rsid w:val="00812901"/>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5AD"/>
    <w:rsid w:val="00846038"/>
    <w:rsid w:val="00846244"/>
    <w:rsid w:val="0084627F"/>
    <w:rsid w:val="00846A26"/>
    <w:rsid w:val="00847AD1"/>
    <w:rsid w:val="00847D73"/>
    <w:rsid w:val="008505D7"/>
    <w:rsid w:val="00850756"/>
    <w:rsid w:val="008510B8"/>
    <w:rsid w:val="00851A0C"/>
    <w:rsid w:val="00851B52"/>
    <w:rsid w:val="00852519"/>
    <w:rsid w:val="0085355E"/>
    <w:rsid w:val="0085396C"/>
    <w:rsid w:val="00853B27"/>
    <w:rsid w:val="00854106"/>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65"/>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029"/>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1A9"/>
    <w:rsid w:val="008A5FB2"/>
    <w:rsid w:val="008A7450"/>
    <w:rsid w:val="008A765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0CF6"/>
    <w:rsid w:val="008C10DA"/>
    <w:rsid w:val="008C23A2"/>
    <w:rsid w:val="008C29B5"/>
    <w:rsid w:val="008C3357"/>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6BEC"/>
    <w:rsid w:val="008D7109"/>
    <w:rsid w:val="008D71FD"/>
    <w:rsid w:val="008D7F81"/>
    <w:rsid w:val="008E0409"/>
    <w:rsid w:val="008E1130"/>
    <w:rsid w:val="008E1E44"/>
    <w:rsid w:val="008E2080"/>
    <w:rsid w:val="008E2C29"/>
    <w:rsid w:val="008E2C8A"/>
    <w:rsid w:val="008E2DD9"/>
    <w:rsid w:val="008E3533"/>
    <w:rsid w:val="008E584F"/>
    <w:rsid w:val="008E5871"/>
    <w:rsid w:val="008E7038"/>
    <w:rsid w:val="008E73A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A0E"/>
    <w:rsid w:val="008F4C5C"/>
    <w:rsid w:val="008F532F"/>
    <w:rsid w:val="008F5EA6"/>
    <w:rsid w:val="008F6101"/>
    <w:rsid w:val="008F648C"/>
    <w:rsid w:val="008F6897"/>
    <w:rsid w:val="00900567"/>
    <w:rsid w:val="009005EE"/>
    <w:rsid w:val="00900663"/>
    <w:rsid w:val="00900D2E"/>
    <w:rsid w:val="0090159B"/>
    <w:rsid w:val="00902143"/>
    <w:rsid w:val="0090326D"/>
    <w:rsid w:val="00903416"/>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4A6E"/>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4A2"/>
    <w:rsid w:val="0092673C"/>
    <w:rsid w:val="00926EC6"/>
    <w:rsid w:val="00930579"/>
    <w:rsid w:val="009307BC"/>
    <w:rsid w:val="00930BB1"/>
    <w:rsid w:val="009314C8"/>
    <w:rsid w:val="0093196F"/>
    <w:rsid w:val="00931B79"/>
    <w:rsid w:val="00931E8B"/>
    <w:rsid w:val="009339EC"/>
    <w:rsid w:val="00933D93"/>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4F97"/>
    <w:rsid w:val="0095630B"/>
    <w:rsid w:val="00956A61"/>
    <w:rsid w:val="00956B6A"/>
    <w:rsid w:val="009575A6"/>
    <w:rsid w:val="009578D9"/>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A5E"/>
    <w:rsid w:val="00975ED0"/>
    <w:rsid w:val="00975FB6"/>
    <w:rsid w:val="009769C3"/>
    <w:rsid w:val="00976DAF"/>
    <w:rsid w:val="00977CA4"/>
    <w:rsid w:val="00980BE4"/>
    <w:rsid w:val="00980BF8"/>
    <w:rsid w:val="0098185B"/>
    <w:rsid w:val="009818F6"/>
    <w:rsid w:val="0098211B"/>
    <w:rsid w:val="009824B2"/>
    <w:rsid w:val="00983188"/>
    <w:rsid w:val="0098323E"/>
    <w:rsid w:val="009833C7"/>
    <w:rsid w:val="00983671"/>
    <w:rsid w:val="00983E4E"/>
    <w:rsid w:val="00983EAA"/>
    <w:rsid w:val="00984EE4"/>
    <w:rsid w:val="00985AE1"/>
    <w:rsid w:val="009863C3"/>
    <w:rsid w:val="0098654C"/>
    <w:rsid w:val="00986FE0"/>
    <w:rsid w:val="0098716E"/>
    <w:rsid w:val="00987703"/>
    <w:rsid w:val="00987AE1"/>
    <w:rsid w:val="00990B52"/>
    <w:rsid w:val="00990BDE"/>
    <w:rsid w:val="00992913"/>
    <w:rsid w:val="00994124"/>
    <w:rsid w:val="00994B7A"/>
    <w:rsid w:val="00997098"/>
    <w:rsid w:val="0099731F"/>
    <w:rsid w:val="009A0750"/>
    <w:rsid w:val="009A1067"/>
    <w:rsid w:val="009A2A83"/>
    <w:rsid w:val="009A3970"/>
    <w:rsid w:val="009A4651"/>
    <w:rsid w:val="009A49A2"/>
    <w:rsid w:val="009A4D02"/>
    <w:rsid w:val="009A6733"/>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B7E22"/>
    <w:rsid w:val="009C04FC"/>
    <w:rsid w:val="009C0762"/>
    <w:rsid w:val="009C19B0"/>
    <w:rsid w:val="009C2A49"/>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03B"/>
    <w:rsid w:val="009D3E19"/>
    <w:rsid w:val="009D48CC"/>
    <w:rsid w:val="009D5551"/>
    <w:rsid w:val="009D5DA2"/>
    <w:rsid w:val="009D62EE"/>
    <w:rsid w:val="009D7624"/>
    <w:rsid w:val="009D7CE7"/>
    <w:rsid w:val="009D7CFD"/>
    <w:rsid w:val="009E07D9"/>
    <w:rsid w:val="009E09BD"/>
    <w:rsid w:val="009E1FF1"/>
    <w:rsid w:val="009E27F4"/>
    <w:rsid w:val="009E2BF4"/>
    <w:rsid w:val="009E37EB"/>
    <w:rsid w:val="009E429A"/>
    <w:rsid w:val="009E42CF"/>
    <w:rsid w:val="009E4437"/>
    <w:rsid w:val="009E5F08"/>
    <w:rsid w:val="009E5FE9"/>
    <w:rsid w:val="009E67E5"/>
    <w:rsid w:val="009E6BAF"/>
    <w:rsid w:val="009F031B"/>
    <w:rsid w:val="009F09F1"/>
    <w:rsid w:val="009F1A36"/>
    <w:rsid w:val="009F1E72"/>
    <w:rsid w:val="009F230A"/>
    <w:rsid w:val="009F2E99"/>
    <w:rsid w:val="009F3197"/>
    <w:rsid w:val="009F4335"/>
    <w:rsid w:val="009F51EF"/>
    <w:rsid w:val="009F5752"/>
    <w:rsid w:val="009F5F40"/>
    <w:rsid w:val="009F603A"/>
    <w:rsid w:val="009F6649"/>
    <w:rsid w:val="009F68D4"/>
    <w:rsid w:val="009F6FDE"/>
    <w:rsid w:val="009F7216"/>
    <w:rsid w:val="009F7497"/>
    <w:rsid w:val="00A00386"/>
    <w:rsid w:val="00A00DD6"/>
    <w:rsid w:val="00A00E73"/>
    <w:rsid w:val="00A011B7"/>
    <w:rsid w:val="00A02062"/>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0D73"/>
    <w:rsid w:val="00A11BDD"/>
    <w:rsid w:val="00A138B5"/>
    <w:rsid w:val="00A147D8"/>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0188"/>
    <w:rsid w:val="00A429AA"/>
    <w:rsid w:val="00A42E4C"/>
    <w:rsid w:val="00A43127"/>
    <w:rsid w:val="00A431F8"/>
    <w:rsid w:val="00A43200"/>
    <w:rsid w:val="00A45ED1"/>
    <w:rsid w:val="00A46114"/>
    <w:rsid w:val="00A46E5E"/>
    <w:rsid w:val="00A4723C"/>
    <w:rsid w:val="00A4745D"/>
    <w:rsid w:val="00A47AA8"/>
    <w:rsid w:val="00A50607"/>
    <w:rsid w:val="00A50898"/>
    <w:rsid w:val="00A51BFF"/>
    <w:rsid w:val="00A51D95"/>
    <w:rsid w:val="00A520E1"/>
    <w:rsid w:val="00A5218B"/>
    <w:rsid w:val="00A52DD9"/>
    <w:rsid w:val="00A52FD6"/>
    <w:rsid w:val="00A53B30"/>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0B16"/>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4C5"/>
    <w:rsid w:val="00AA5550"/>
    <w:rsid w:val="00AA5BC2"/>
    <w:rsid w:val="00AA6491"/>
    <w:rsid w:val="00AA79BE"/>
    <w:rsid w:val="00AA7BB1"/>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0DDA"/>
    <w:rsid w:val="00AC1807"/>
    <w:rsid w:val="00AC1D9E"/>
    <w:rsid w:val="00AC1DAE"/>
    <w:rsid w:val="00AC3132"/>
    <w:rsid w:val="00AC3CA6"/>
    <w:rsid w:val="00AC42A4"/>
    <w:rsid w:val="00AC5010"/>
    <w:rsid w:val="00AC52E3"/>
    <w:rsid w:val="00AC58B4"/>
    <w:rsid w:val="00AC6C3A"/>
    <w:rsid w:val="00AC7012"/>
    <w:rsid w:val="00AC71E4"/>
    <w:rsid w:val="00AC75B5"/>
    <w:rsid w:val="00AC7694"/>
    <w:rsid w:val="00AD032F"/>
    <w:rsid w:val="00AD2DF4"/>
    <w:rsid w:val="00AD3125"/>
    <w:rsid w:val="00AD3BBF"/>
    <w:rsid w:val="00AD410E"/>
    <w:rsid w:val="00AD4110"/>
    <w:rsid w:val="00AD4BB3"/>
    <w:rsid w:val="00AD4F75"/>
    <w:rsid w:val="00AD4FC0"/>
    <w:rsid w:val="00AD555B"/>
    <w:rsid w:val="00AD597F"/>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1B"/>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504A"/>
    <w:rsid w:val="00B56138"/>
    <w:rsid w:val="00B6022D"/>
    <w:rsid w:val="00B61321"/>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2EB"/>
    <w:rsid w:val="00B7776A"/>
    <w:rsid w:val="00B778AA"/>
    <w:rsid w:val="00B806A3"/>
    <w:rsid w:val="00B8098A"/>
    <w:rsid w:val="00B80A93"/>
    <w:rsid w:val="00B81794"/>
    <w:rsid w:val="00B821A3"/>
    <w:rsid w:val="00B82311"/>
    <w:rsid w:val="00B82F31"/>
    <w:rsid w:val="00B83265"/>
    <w:rsid w:val="00B84464"/>
    <w:rsid w:val="00B85E34"/>
    <w:rsid w:val="00B85FBA"/>
    <w:rsid w:val="00B86C13"/>
    <w:rsid w:val="00B872BE"/>
    <w:rsid w:val="00B87706"/>
    <w:rsid w:val="00B87932"/>
    <w:rsid w:val="00B9026F"/>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3BA"/>
    <w:rsid w:val="00BA045E"/>
    <w:rsid w:val="00BA0B91"/>
    <w:rsid w:val="00BA0DDC"/>
    <w:rsid w:val="00BA18D2"/>
    <w:rsid w:val="00BA216E"/>
    <w:rsid w:val="00BA3436"/>
    <w:rsid w:val="00BA34C9"/>
    <w:rsid w:val="00BA39EA"/>
    <w:rsid w:val="00BA3F15"/>
    <w:rsid w:val="00BA3F40"/>
    <w:rsid w:val="00BA46EE"/>
    <w:rsid w:val="00BA5634"/>
    <w:rsid w:val="00BA6295"/>
    <w:rsid w:val="00BA687D"/>
    <w:rsid w:val="00BA75C5"/>
    <w:rsid w:val="00BA7DD2"/>
    <w:rsid w:val="00BB03B5"/>
    <w:rsid w:val="00BB073C"/>
    <w:rsid w:val="00BB0905"/>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97E"/>
    <w:rsid w:val="00BB6BE8"/>
    <w:rsid w:val="00BB6E3B"/>
    <w:rsid w:val="00BB7F63"/>
    <w:rsid w:val="00BC0EB0"/>
    <w:rsid w:val="00BC1209"/>
    <w:rsid w:val="00BC25DE"/>
    <w:rsid w:val="00BC28AB"/>
    <w:rsid w:val="00BC2E2D"/>
    <w:rsid w:val="00BC4194"/>
    <w:rsid w:val="00BC4326"/>
    <w:rsid w:val="00BC4C30"/>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6C9C"/>
    <w:rsid w:val="00BD744E"/>
    <w:rsid w:val="00BD7AF2"/>
    <w:rsid w:val="00BD7F3C"/>
    <w:rsid w:val="00BE029D"/>
    <w:rsid w:val="00BE05BB"/>
    <w:rsid w:val="00BE05F4"/>
    <w:rsid w:val="00BE175F"/>
    <w:rsid w:val="00BE2082"/>
    <w:rsid w:val="00BE22E0"/>
    <w:rsid w:val="00BE3B32"/>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C56"/>
    <w:rsid w:val="00BF6E06"/>
    <w:rsid w:val="00BF79B4"/>
    <w:rsid w:val="00C00211"/>
    <w:rsid w:val="00C00F79"/>
    <w:rsid w:val="00C01104"/>
    <w:rsid w:val="00C021AE"/>
    <w:rsid w:val="00C0315C"/>
    <w:rsid w:val="00C04709"/>
    <w:rsid w:val="00C05330"/>
    <w:rsid w:val="00C05D01"/>
    <w:rsid w:val="00C06E91"/>
    <w:rsid w:val="00C07606"/>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C6F"/>
    <w:rsid w:val="00C40F10"/>
    <w:rsid w:val="00C425A7"/>
    <w:rsid w:val="00C42FFC"/>
    <w:rsid w:val="00C4302C"/>
    <w:rsid w:val="00C432F5"/>
    <w:rsid w:val="00C43598"/>
    <w:rsid w:val="00C4465E"/>
    <w:rsid w:val="00C44B93"/>
    <w:rsid w:val="00C452B6"/>
    <w:rsid w:val="00C4699F"/>
    <w:rsid w:val="00C47419"/>
    <w:rsid w:val="00C47E1E"/>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2B0"/>
    <w:rsid w:val="00C96481"/>
    <w:rsid w:val="00C96C42"/>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B7C35"/>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5ACC"/>
    <w:rsid w:val="00CD6617"/>
    <w:rsid w:val="00CD67F1"/>
    <w:rsid w:val="00CD6A72"/>
    <w:rsid w:val="00CD6E0C"/>
    <w:rsid w:val="00CD7394"/>
    <w:rsid w:val="00CE092B"/>
    <w:rsid w:val="00CE1326"/>
    <w:rsid w:val="00CE1BCB"/>
    <w:rsid w:val="00CE25EF"/>
    <w:rsid w:val="00CE2B85"/>
    <w:rsid w:val="00CE2D90"/>
    <w:rsid w:val="00CE5639"/>
    <w:rsid w:val="00CE56E4"/>
    <w:rsid w:val="00CE59DF"/>
    <w:rsid w:val="00CE5C60"/>
    <w:rsid w:val="00CE60D7"/>
    <w:rsid w:val="00CE7474"/>
    <w:rsid w:val="00CE7E0F"/>
    <w:rsid w:val="00CF010A"/>
    <w:rsid w:val="00CF0601"/>
    <w:rsid w:val="00CF0B18"/>
    <w:rsid w:val="00CF0D80"/>
    <w:rsid w:val="00CF18B0"/>
    <w:rsid w:val="00CF1EA4"/>
    <w:rsid w:val="00CF23D9"/>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504"/>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4BC9"/>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43C9"/>
    <w:rsid w:val="00D5501D"/>
    <w:rsid w:val="00D550E6"/>
    <w:rsid w:val="00D55759"/>
    <w:rsid w:val="00D5648A"/>
    <w:rsid w:val="00D56527"/>
    <w:rsid w:val="00D56625"/>
    <w:rsid w:val="00D5689B"/>
    <w:rsid w:val="00D574A7"/>
    <w:rsid w:val="00D601BB"/>
    <w:rsid w:val="00D60342"/>
    <w:rsid w:val="00D61A25"/>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AD2"/>
    <w:rsid w:val="00DA7EEB"/>
    <w:rsid w:val="00DB032F"/>
    <w:rsid w:val="00DB0334"/>
    <w:rsid w:val="00DB064C"/>
    <w:rsid w:val="00DB2F00"/>
    <w:rsid w:val="00DB313B"/>
    <w:rsid w:val="00DB3172"/>
    <w:rsid w:val="00DB38D8"/>
    <w:rsid w:val="00DB3907"/>
    <w:rsid w:val="00DB3C88"/>
    <w:rsid w:val="00DB4865"/>
    <w:rsid w:val="00DB50B1"/>
    <w:rsid w:val="00DB5B0F"/>
    <w:rsid w:val="00DB5D67"/>
    <w:rsid w:val="00DB6647"/>
    <w:rsid w:val="00DB66CE"/>
    <w:rsid w:val="00DB741D"/>
    <w:rsid w:val="00DC038A"/>
    <w:rsid w:val="00DC0C19"/>
    <w:rsid w:val="00DC1299"/>
    <w:rsid w:val="00DC1493"/>
    <w:rsid w:val="00DC1B6F"/>
    <w:rsid w:val="00DC1DE2"/>
    <w:rsid w:val="00DC2307"/>
    <w:rsid w:val="00DC2AB7"/>
    <w:rsid w:val="00DC346E"/>
    <w:rsid w:val="00DC4D9D"/>
    <w:rsid w:val="00DC5754"/>
    <w:rsid w:val="00DC6670"/>
    <w:rsid w:val="00DC743A"/>
    <w:rsid w:val="00DD0195"/>
    <w:rsid w:val="00DD07FD"/>
    <w:rsid w:val="00DD09B7"/>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E7DDE"/>
    <w:rsid w:val="00DF0975"/>
    <w:rsid w:val="00DF0EF9"/>
    <w:rsid w:val="00DF0F9E"/>
    <w:rsid w:val="00DF1281"/>
    <w:rsid w:val="00DF14B2"/>
    <w:rsid w:val="00DF199B"/>
    <w:rsid w:val="00DF1AFE"/>
    <w:rsid w:val="00DF1E2D"/>
    <w:rsid w:val="00DF201C"/>
    <w:rsid w:val="00DF255E"/>
    <w:rsid w:val="00DF2C9F"/>
    <w:rsid w:val="00DF498C"/>
    <w:rsid w:val="00DF49A6"/>
    <w:rsid w:val="00DF4C20"/>
    <w:rsid w:val="00DF5633"/>
    <w:rsid w:val="00DF6058"/>
    <w:rsid w:val="00DF740C"/>
    <w:rsid w:val="00DF78CA"/>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A8C"/>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281C"/>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DBD"/>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4EAF"/>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AB7"/>
    <w:rsid w:val="00EA0EC0"/>
    <w:rsid w:val="00EA104A"/>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0A"/>
    <w:rsid w:val="00EA769D"/>
    <w:rsid w:val="00EA7BFA"/>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430"/>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29A6"/>
    <w:rsid w:val="00ED3666"/>
    <w:rsid w:val="00ED3EF9"/>
    <w:rsid w:val="00ED437C"/>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3E01"/>
    <w:rsid w:val="00EE4B57"/>
    <w:rsid w:val="00EE5122"/>
    <w:rsid w:val="00EE5C3F"/>
    <w:rsid w:val="00EE5E2A"/>
    <w:rsid w:val="00EE6981"/>
    <w:rsid w:val="00EE77F8"/>
    <w:rsid w:val="00EE7974"/>
    <w:rsid w:val="00EF0404"/>
    <w:rsid w:val="00EF0E72"/>
    <w:rsid w:val="00EF22B0"/>
    <w:rsid w:val="00EF2413"/>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5FDD"/>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3BD"/>
    <w:rsid w:val="00F70D7E"/>
    <w:rsid w:val="00F7167B"/>
    <w:rsid w:val="00F72DC9"/>
    <w:rsid w:val="00F733FD"/>
    <w:rsid w:val="00F734A5"/>
    <w:rsid w:val="00F736DC"/>
    <w:rsid w:val="00F739C8"/>
    <w:rsid w:val="00F73FE6"/>
    <w:rsid w:val="00F74535"/>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328"/>
    <w:rsid w:val="00FA4485"/>
    <w:rsid w:val="00FA525D"/>
    <w:rsid w:val="00FA60B6"/>
    <w:rsid w:val="00FA62E0"/>
    <w:rsid w:val="00FA636E"/>
    <w:rsid w:val="00FA6CB4"/>
    <w:rsid w:val="00FA7263"/>
    <w:rsid w:val="00FA7281"/>
    <w:rsid w:val="00FA78AB"/>
    <w:rsid w:val="00FB029F"/>
    <w:rsid w:val="00FB10D8"/>
    <w:rsid w:val="00FB11CB"/>
    <w:rsid w:val="00FB1935"/>
    <w:rsid w:val="00FB1A91"/>
    <w:rsid w:val="00FB241F"/>
    <w:rsid w:val="00FB26E6"/>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C3C"/>
    <w:rsid w:val="00FC3153"/>
    <w:rsid w:val="00FC37C4"/>
    <w:rsid w:val="00FC39B4"/>
    <w:rsid w:val="00FC502D"/>
    <w:rsid w:val="00FC53C6"/>
    <w:rsid w:val="00FC5AA5"/>
    <w:rsid w:val="00FC5F16"/>
    <w:rsid w:val="00FC615C"/>
    <w:rsid w:val="00FC6336"/>
    <w:rsid w:val="00FC689A"/>
    <w:rsid w:val="00FC6995"/>
    <w:rsid w:val="00FC6E76"/>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02D"/>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42270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CE7FA3-4BA6-4030-8856-350311D80278}">
  <ds:schemaRefs>
    <ds:schemaRef ds:uri="http://www.w3.org/XML/1998/namespace"/>
    <ds:schemaRef ds:uri="http://schemas.microsoft.com/office/2006/documentManagement/types"/>
    <ds:schemaRef ds:uri="http://schemas.microsoft.com/office/infopath/2007/PartnerControls"/>
    <ds:schemaRef ds:uri="http://purl.org/dc/elements/1.1/"/>
    <ds:schemaRef ds:uri="http://purl.org/dc/dcmitype/"/>
    <ds:schemaRef ds:uri="ba37140e-f4c5-4a6c-a9b4-20a691ce6c8a"/>
    <ds:schemaRef ds:uri="http://schemas.openxmlformats.org/package/2006/metadata/core-properties"/>
    <ds:schemaRef ds:uri="cc9c437c-ae0c-4066-8d90-a0f7de786127"/>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274001F4-9F76-4D98-BB69-FB4C9A2F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1</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2024-04-08T14:56:00Z</dcterms:created>
  <dcterms:modified xsi:type="dcterms:W3CDTF">2024-04-08T14:56:00Z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