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6D9B" w:rsidRPr="005E5BB3" w:rsidRDefault="00B66D9B" w:rsidP="00B66D9B">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110</w:t>
      </w:r>
      <w:r w:rsidR="005121D2">
        <w:rPr>
          <w:rFonts w:ascii="Arial" w:hAnsi="Arial" w:cs="Arial"/>
          <w:b/>
          <w:sz w:val="24"/>
          <w:lang w:val="en-US" w:eastAsia="zh-CN"/>
        </w:rPr>
        <w:t>-bis</w:t>
      </w:r>
      <w:r w:rsidRPr="005E5BB3">
        <w:rPr>
          <w:rFonts w:ascii="Arial" w:hAnsi="Arial" w:cs="Arial"/>
          <w:b/>
          <w:i/>
          <w:sz w:val="24"/>
          <w:lang w:eastAsia="zh-CN"/>
        </w:rPr>
        <w:tab/>
      </w:r>
      <w:r w:rsidR="00225B6F" w:rsidRPr="00225B6F">
        <w:rPr>
          <w:rFonts w:ascii="Arial" w:hAnsi="Arial" w:cs="Arial"/>
          <w:b/>
          <w:sz w:val="24"/>
          <w:lang w:val="en-US" w:eastAsia="zh-CN"/>
        </w:rPr>
        <w:t>R4-2405587</w:t>
      </w:r>
    </w:p>
    <w:p w:rsidR="00A3046A" w:rsidRPr="00A3046A" w:rsidRDefault="005121D2" w:rsidP="00B66D9B">
      <w:pPr>
        <w:pStyle w:val="a3"/>
        <w:tabs>
          <w:tab w:val="left" w:pos="2160"/>
        </w:tabs>
        <w:ind w:left="2127" w:hanging="2127"/>
        <w:jc w:val="both"/>
        <w:rPr>
          <w:rFonts w:eastAsiaTheme="minorEastAsia" w:cs="Arial"/>
          <w:noProof w:val="0"/>
          <w:sz w:val="24"/>
          <w:lang w:val="en-GB"/>
        </w:rPr>
      </w:pPr>
      <w:r>
        <w:rPr>
          <w:rFonts w:cs="Arial"/>
          <w:noProof w:val="0"/>
          <w:sz w:val="24"/>
          <w:lang w:val="en-GB"/>
        </w:rPr>
        <w:t>Changsha</w:t>
      </w:r>
      <w:r w:rsidR="00B66D9B" w:rsidRPr="008F1406">
        <w:rPr>
          <w:rFonts w:cs="Arial"/>
          <w:noProof w:val="0"/>
          <w:sz w:val="24"/>
          <w:lang w:val="en-GB"/>
        </w:rPr>
        <w:t xml:space="preserve">, </w:t>
      </w:r>
      <w:r>
        <w:rPr>
          <w:rFonts w:cs="Arial"/>
          <w:noProof w:val="0"/>
          <w:sz w:val="24"/>
          <w:lang w:val="en-GB"/>
        </w:rPr>
        <w:t>China</w:t>
      </w:r>
      <w:r w:rsidR="00B66D9B" w:rsidRPr="00C47820">
        <w:rPr>
          <w:rFonts w:cs="Arial"/>
          <w:noProof w:val="0"/>
          <w:sz w:val="24"/>
          <w:lang w:val="en-GB"/>
        </w:rPr>
        <w:t xml:space="preserve">, </w:t>
      </w:r>
      <w:r>
        <w:rPr>
          <w:rFonts w:cs="Arial"/>
          <w:noProof w:val="0"/>
          <w:sz w:val="24"/>
          <w:lang w:val="en-GB"/>
        </w:rPr>
        <w:t>15</w:t>
      </w:r>
      <w:r w:rsidR="00B66D9B">
        <w:rPr>
          <w:rFonts w:cs="Arial"/>
          <w:noProof w:val="0"/>
          <w:sz w:val="24"/>
          <w:lang w:val="en-GB"/>
        </w:rPr>
        <w:t xml:space="preserve"> – </w:t>
      </w:r>
      <w:r>
        <w:rPr>
          <w:rFonts w:cs="Arial"/>
          <w:noProof w:val="0"/>
          <w:sz w:val="24"/>
          <w:lang w:val="en-GB"/>
        </w:rPr>
        <w:t>19</w:t>
      </w:r>
      <w:r w:rsidR="00B66D9B">
        <w:rPr>
          <w:rFonts w:cs="Arial"/>
          <w:noProof w:val="0"/>
          <w:sz w:val="24"/>
          <w:lang w:val="en-GB"/>
        </w:rPr>
        <w:t xml:space="preserve"> </w:t>
      </w:r>
      <w:r>
        <w:rPr>
          <w:rFonts w:cs="Arial"/>
          <w:noProof w:val="0"/>
          <w:sz w:val="24"/>
          <w:lang w:val="en-GB"/>
        </w:rPr>
        <w:t>April</w:t>
      </w:r>
      <w:r w:rsidR="00B66D9B" w:rsidRPr="00C47820">
        <w:rPr>
          <w:rFonts w:cs="Arial"/>
          <w:noProof w:val="0"/>
          <w:sz w:val="24"/>
          <w:lang w:val="en-GB"/>
        </w:rPr>
        <w:t>, 202</w:t>
      </w:r>
      <w:r w:rsidR="00B66D9B">
        <w:rPr>
          <w:rFonts w:cs="Arial"/>
          <w:noProof w:val="0"/>
          <w:sz w:val="24"/>
          <w:lang w:val="en-GB"/>
        </w:rPr>
        <w:t>4</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84B07" w:rsidRPr="00284B07">
        <w:rPr>
          <w:rFonts w:ascii="Arial" w:eastAsia="宋体" w:hAnsi="Arial"/>
          <w:b/>
          <w:sz w:val="24"/>
          <w:lang w:val="en-US" w:eastAsia="zh-CN"/>
        </w:rPr>
        <w:t xml:space="preserve">On performance requirements for </w:t>
      </w:r>
      <w:r w:rsidR="00284B07">
        <w:rPr>
          <w:rFonts w:ascii="Arial" w:eastAsia="宋体" w:hAnsi="Arial"/>
          <w:b/>
          <w:sz w:val="24"/>
          <w:lang w:val="en-US" w:eastAsia="zh-CN"/>
        </w:rPr>
        <w:t>P</w:t>
      </w:r>
      <w:r w:rsidR="00284B07" w:rsidRPr="00284B07">
        <w:rPr>
          <w:rFonts w:ascii="Arial" w:eastAsia="宋体" w:hAnsi="Arial"/>
          <w:b/>
          <w:sz w:val="24"/>
          <w:lang w:val="en-US" w:eastAsia="zh-CN"/>
        </w:rPr>
        <w:t>RS/SRS CA</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701E70">
        <w:rPr>
          <w:rFonts w:ascii="Arial" w:eastAsia="宋体" w:hAnsi="Arial"/>
          <w:b/>
          <w:sz w:val="24"/>
          <w:lang w:val="en-US" w:eastAsia="zh-CN"/>
        </w:rPr>
        <w:t>6.12.</w:t>
      </w:r>
      <w:r w:rsidR="0043529A">
        <w:rPr>
          <w:rFonts w:ascii="Arial" w:eastAsia="宋体" w:hAnsi="Arial"/>
          <w:b/>
          <w:sz w:val="24"/>
          <w:lang w:val="en-US" w:eastAsia="zh-CN"/>
        </w:rPr>
        <w:t>3.</w:t>
      </w:r>
      <w:r w:rsidR="00225B6F">
        <w:rPr>
          <w:rFonts w:ascii="Arial" w:eastAsia="宋体" w:hAnsi="Arial"/>
          <w:b/>
          <w:sz w:val="24"/>
          <w:lang w:val="en-US" w:eastAsia="zh-CN"/>
        </w:rPr>
        <w:t>4</w:t>
      </w:r>
      <w:bookmarkStart w:id="0" w:name="_GoBack"/>
      <w:bookmarkEnd w:id="0"/>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7A462E">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7E7A02" w:rsidRDefault="00DA452A" w:rsidP="0036335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w:t>
      </w:r>
      <w:r w:rsidR="00D15B5F">
        <w:rPr>
          <w:rFonts w:eastAsia="宋体"/>
          <w:lang w:eastAsia="zh-CN"/>
        </w:rPr>
        <w:t xml:space="preserve">performance </w:t>
      </w:r>
      <w:r w:rsidR="000102CE">
        <w:rPr>
          <w:rFonts w:eastAsia="宋体"/>
          <w:lang w:eastAsia="zh-CN"/>
        </w:rPr>
        <w:t xml:space="preserve">requirements for </w:t>
      </w:r>
      <w:r w:rsidR="00284B07" w:rsidRPr="00284B07">
        <w:rPr>
          <w:rFonts w:eastAsia="宋体"/>
          <w:lang w:eastAsia="zh-CN"/>
        </w:rPr>
        <w:t>PRS/SRS CA</w:t>
      </w:r>
      <w:r w:rsidR="001B00C9" w:rsidRPr="001B00C9">
        <w:rPr>
          <w:rFonts w:eastAsia="宋体"/>
          <w:lang w:eastAsia="zh-CN"/>
        </w:rPr>
        <w:t xml:space="preserve"> </w:t>
      </w:r>
      <w:r>
        <w:rPr>
          <w:rFonts w:eastAsia="宋体"/>
          <w:lang w:eastAsia="zh-CN"/>
        </w:rPr>
        <w:t>are discussed in RAN4#110, and the outcomes are captured in [1]</w:t>
      </w:r>
      <w:r w:rsidR="006A02DA">
        <w:rPr>
          <w:rFonts w:eastAsia="宋体"/>
          <w:lang w:eastAsia="zh-CN"/>
        </w:rPr>
        <w:t>.</w:t>
      </w:r>
      <w:r>
        <w:rPr>
          <w:rFonts w:eastAsia="宋体"/>
          <w:lang w:eastAsia="zh-CN"/>
        </w:rPr>
        <w:t xml:space="preserve"> Based on [1], further discussions are needed </w:t>
      </w:r>
      <w:r w:rsidR="000102CE">
        <w:rPr>
          <w:rFonts w:eastAsia="宋体"/>
          <w:lang w:eastAsia="zh-CN"/>
        </w:rPr>
        <w:t xml:space="preserve">for </w:t>
      </w:r>
      <w:r w:rsidR="003B4181">
        <w:rPr>
          <w:rFonts w:eastAsia="宋体"/>
          <w:lang w:eastAsia="zh-CN"/>
        </w:rPr>
        <w:t>the following</w:t>
      </w:r>
      <w:r w:rsidR="000102CE">
        <w:rPr>
          <w:rFonts w:eastAsia="宋体"/>
          <w:lang w:eastAsia="zh-CN"/>
        </w:rPr>
        <w:t xml:space="preserve"> issue</w:t>
      </w:r>
      <w:r w:rsidR="003B4181">
        <w:rPr>
          <w:rFonts w:eastAsia="宋体"/>
          <w:lang w:eastAsia="zh-CN"/>
        </w:rPr>
        <w:t>s</w:t>
      </w:r>
      <w:r w:rsidR="00667489">
        <w:rPr>
          <w:rFonts w:eastAsia="宋体"/>
          <w:lang w:eastAsia="zh-CN"/>
        </w:rPr>
        <w:t>.</w:t>
      </w:r>
    </w:p>
    <w:p w:rsidR="00B926F9" w:rsidRDefault="00B926F9" w:rsidP="00CE423D">
      <w:pPr>
        <w:pStyle w:val="afe"/>
        <w:numPr>
          <w:ilvl w:val="0"/>
          <w:numId w:val="14"/>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Measurement accuracy</w:t>
      </w:r>
    </w:p>
    <w:p w:rsidR="00701E70" w:rsidRPr="00B926F9" w:rsidRDefault="00B926F9" w:rsidP="00CE423D">
      <w:pPr>
        <w:pStyle w:val="afe"/>
        <w:numPr>
          <w:ilvl w:val="0"/>
          <w:numId w:val="14"/>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RRM test case</w:t>
      </w:r>
    </w:p>
    <w:p w:rsidR="00667489" w:rsidRPr="00667489" w:rsidRDefault="00667489" w:rsidP="00667489">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provide our views on </w:t>
      </w:r>
      <w:r w:rsidR="00B926F9">
        <w:rPr>
          <w:rFonts w:eastAsia="宋体"/>
          <w:lang w:eastAsia="zh-CN"/>
        </w:rPr>
        <w:t xml:space="preserve">RRM performance requirements for </w:t>
      </w:r>
      <w:r w:rsidR="00284B07" w:rsidRPr="00284B07">
        <w:rPr>
          <w:rFonts w:eastAsia="宋体"/>
          <w:lang w:eastAsia="zh-CN"/>
        </w:rPr>
        <w:t>PRS/SRS CA</w:t>
      </w:r>
      <w:r>
        <w:rPr>
          <w:rFonts w:eastAsia="宋体"/>
          <w:lang w:eastAsia="zh-CN"/>
        </w:rPr>
        <w:t>.</w:t>
      </w:r>
    </w:p>
    <w:p w:rsidR="00FD5501" w:rsidRDefault="00FA0C0C" w:rsidP="00FD5501">
      <w:pPr>
        <w:pStyle w:val="1"/>
        <w:jc w:val="both"/>
        <w:rPr>
          <w:lang w:val="en-US"/>
        </w:rPr>
      </w:pPr>
      <w:r>
        <w:rPr>
          <w:lang w:val="en-US"/>
        </w:rPr>
        <w:t>Discussion</w:t>
      </w:r>
    </w:p>
    <w:p w:rsidR="009C72D8" w:rsidRDefault="009C72D8" w:rsidP="009C72D8">
      <w:pPr>
        <w:pStyle w:val="2"/>
        <w:rPr>
          <w:lang w:eastAsia="zh-CN"/>
        </w:rPr>
      </w:pPr>
      <w:r>
        <w:rPr>
          <w:lang w:eastAsia="zh-CN"/>
        </w:rPr>
        <w:t>Measurement accuracy</w:t>
      </w:r>
    </w:p>
    <w:tbl>
      <w:tblPr>
        <w:tblStyle w:val="afa"/>
        <w:tblW w:w="0" w:type="auto"/>
        <w:tblLook w:val="04A0" w:firstRow="1" w:lastRow="0" w:firstColumn="1" w:lastColumn="0" w:noHBand="0" w:noVBand="1"/>
      </w:tblPr>
      <w:tblGrid>
        <w:gridCol w:w="9621"/>
      </w:tblGrid>
      <w:tr w:rsidR="009C72D8" w:rsidTr="009C72D8">
        <w:tc>
          <w:tcPr>
            <w:tcW w:w="9621" w:type="dxa"/>
          </w:tcPr>
          <w:p w:rsidR="009C72D8" w:rsidRPr="009C72D8" w:rsidRDefault="009C72D8" w:rsidP="009C72D8">
            <w:pPr>
              <w:spacing w:beforeLines="0" w:before="0" w:afterLines="0" w:after="180"/>
              <w:rPr>
                <w:rFonts w:eastAsia="宋体"/>
                <w:b/>
                <w:color w:val="0070C0"/>
                <w:sz w:val="20"/>
                <w:u w:val="single"/>
                <w:lang w:eastAsia="ko-KR"/>
              </w:rPr>
            </w:pPr>
            <w:r w:rsidRPr="009C72D8">
              <w:rPr>
                <w:rFonts w:eastAsia="宋体"/>
                <w:b/>
                <w:color w:val="0070C0"/>
                <w:sz w:val="20"/>
                <w:u w:val="single"/>
                <w:lang w:eastAsia="ko-KR"/>
              </w:rPr>
              <w:t>Issue 6-2-1: Side conditions for BW aggregation based RSTD and UE Rx-Tx measurements.</w:t>
            </w:r>
          </w:p>
          <w:p w:rsidR="009C72D8" w:rsidRPr="009C72D8" w:rsidRDefault="009C72D8" w:rsidP="009C72D8">
            <w:pPr>
              <w:numPr>
                <w:ilvl w:val="0"/>
                <w:numId w:val="11"/>
              </w:numPr>
              <w:spacing w:beforeLines="0" w:before="0" w:afterLines="0" w:after="120"/>
              <w:ind w:left="720"/>
              <w:rPr>
                <w:rFonts w:eastAsia="宋体"/>
                <w:color w:val="0070C0"/>
                <w:sz w:val="20"/>
                <w:szCs w:val="24"/>
                <w:lang w:eastAsia="zh-CN"/>
              </w:rPr>
            </w:pPr>
            <w:r w:rsidRPr="009C72D8">
              <w:rPr>
                <w:rFonts w:eastAsia="宋体"/>
                <w:color w:val="0070C0"/>
                <w:sz w:val="20"/>
                <w:szCs w:val="24"/>
                <w:lang w:eastAsia="zh-CN"/>
              </w:rPr>
              <w:t>Proposals</w:t>
            </w:r>
          </w:p>
          <w:p w:rsidR="009C72D8" w:rsidRPr="009C72D8" w:rsidRDefault="009C72D8" w:rsidP="009C72D8">
            <w:pPr>
              <w:numPr>
                <w:ilvl w:val="1"/>
                <w:numId w:val="11"/>
              </w:numPr>
              <w:spacing w:beforeLines="0" w:before="0" w:afterLines="0" w:after="120"/>
              <w:ind w:left="1440"/>
              <w:rPr>
                <w:rFonts w:eastAsia="宋体"/>
                <w:color w:val="0070C0"/>
                <w:sz w:val="20"/>
                <w:szCs w:val="24"/>
                <w:lang w:eastAsia="zh-CN"/>
              </w:rPr>
            </w:pPr>
            <w:r w:rsidRPr="009C72D8">
              <w:rPr>
                <w:rFonts w:eastAsia="宋体"/>
                <w:color w:val="0070C0"/>
                <w:sz w:val="20"/>
                <w:szCs w:val="24"/>
                <w:lang w:eastAsia="zh-CN"/>
              </w:rPr>
              <w:t>Option 1: CATT, HW</w:t>
            </w:r>
          </w:p>
          <w:p w:rsidR="009C72D8" w:rsidRPr="009C72D8" w:rsidRDefault="009C72D8" w:rsidP="009C72D8">
            <w:pPr>
              <w:numPr>
                <w:ilvl w:val="2"/>
                <w:numId w:val="11"/>
              </w:numPr>
              <w:spacing w:beforeLines="0" w:before="0" w:afterLines="0" w:after="120"/>
              <w:rPr>
                <w:rFonts w:eastAsia="宋体"/>
                <w:color w:val="0070C0"/>
                <w:sz w:val="20"/>
                <w:szCs w:val="24"/>
                <w:lang w:eastAsia="zh-CN"/>
              </w:rPr>
            </w:pPr>
            <w:r w:rsidRPr="009C72D8">
              <w:rPr>
                <w:rFonts w:eastAsia="宋体"/>
                <w:color w:val="0070C0"/>
                <w:sz w:val="20"/>
                <w:szCs w:val="24"/>
                <w:lang w:eastAsia="zh-CN"/>
              </w:rPr>
              <w:t>The Rel-17 side conditions for RSTD and UE Rx-Tx time difference can be reused for PRS based positioning measurement with bandwidth aggregation.</w:t>
            </w:r>
          </w:p>
          <w:p w:rsidR="009C72D8" w:rsidRPr="009C72D8" w:rsidRDefault="009C72D8" w:rsidP="009C72D8">
            <w:pPr>
              <w:numPr>
                <w:ilvl w:val="0"/>
                <w:numId w:val="11"/>
              </w:numPr>
              <w:spacing w:beforeLines="0" w:before="0" w:afterLines="0" w:after="120"/>
              <w:ind w:left="720"/>
              <w:rPr>
                <w:color w:val="0070C0"/>
                <w:sz w:val="20"/>
                <w:lang w:val="en-US" w:eastAsia="zh-CN"/>
              </w:rPr>
            </w:pPr>
            <w:r w:rsidRPr="009C72D8">
              <w:rPr>
                <w:rFonts w:eastAsia="宋体"/>
                <w:color w:val="0070C0"/>
                <w:sz w:val="20"/>
                <w:szCs w:val="24"/>
                <w:lang w:eastAsia="zh-CN"/>
              </w:rPr>
              <w:t>Recommended WF</w:t>
            </w:r>
          </w:p>
          <w:p w:rsidR="009C72D8" w:rsidRPr="009C72D8" w:rsidRDefault="009C72D8" w:rsidP="009C72D8">
            <w:pPr>
              <w:numPr>
                <w:ilvl w:val="1"/>
                <w:numId w:val="11"/>
              </w:numPr>
              <w:spacing w:beforeLines="0" w:before="0" w:afterLines="0" w:after="120"/>
              <w:rPr>
                <w:color w:val="0070C0"/>
                <w:sz w:val="20"/>
                <w:lang w:val="en-US" w:eastAsia="zh-CN"/>
              </w:rPr>
            </w:pPr>
            <w:r w:rsidRPr="009C72D8">
              <w:rPr>
                <w:color w:val="0070C0"/>
                <w:sz w:val="20"/>
                <w:szCs w:val="24"/>
                <w:lang w:eastAsia="zh-CN"/>
              </w:rPr>
              <w:t>Discuss the option(s) above.</w:t>
            </w:r>
          </w:p>
        </w:tc>
      </w:tr>
    </w:tbl>
    <w:p w:rsidR="009C72D8" w:rsidRDefault="00F57F29" w:rsidP="009C72D8">
      <w:pPr>
        <w:spacing w:before="120" w:after="120"/>
        <w:rPr>
          <w:rFonts w:eastAsiaTheme="minorEastAsia"/>
          <w:lang w:eastAsia="zh-CN"/>
        </w:rPr>
      </w:pPr>
      <w:r>
        <w:rPr>
          <w:rFonts w:eastAsiaTheme="minorEastAsia"/>
          <w:lang w:eastAsia="zh-CN"/>
        </w:rPr>
        <w:t>In our view, the same channel, Es/</w:t>
      </w:r>
      <w:proofErr w:type="spellStart"/>
      <w:r>
        <w:rPr>
          <w:rFonts w:eastAsiaTheme="minorEastAsia"/>
          <w:lang w:eastAsia="zh-CN"/>
        </w:rPr>
        <w:t>Iot</w:t>
      </w:r>
      <w:proofErr w:type="spellEnd"/>
      <w:r>
        <w:rPr>
          <w:rFonts w:eastAsiaTheme="minorEastAsia"/>
          <w:lang w:eastAsia="zh-CN"/>
        </w:rPr>
        <w:t xml:space="preserve"> side condition and sample number as requirements for single PFL can be reused for defining accuracy for PRS CA.</w:t>
      </w:r>
    </w:p>
    <w:p w:rsidR="009C72D8" w:rsidRPr="00F57F29" w:rsidRDefault="00F57F29" w:rsidP="009C72D8">
      <w:pPr>
        <w:spacing w:before="120" w:after="120"/>
        <w:rPr>
          <w:rFonts w:eastAsiaTheme="minorEastAsia"/>
          <w:b/>
          <w:lang w:eastAsia="zh-CN"/>
        </w:rPr>
      </w:pPr>
      <w:r w:rsidRPr="00F57F29">
        <w:rPr>
          <w:rFonts w:eastAsiaTheme="minorEastAsia" w:hint="eastAsia"/>
          <w:b/>
          <w:lang w:eastAsia="zh-CN"/>
        </w:rPr>
        <w:t>P</w:t>
      </w:r>
      <w:r w:rsidRPr="00F57F29">
        <w:rPr>
          <w:rFonts w:eastAsiaTheme="minorEastAsia"/>
          <w:b/>
          <w:lang w:eastAsia="zh-CN"/>
        </w:rPr>
        <w:t>roposal 1: The Rel-17 side conditions for RSTD and UE Rx-Tx time difference can be reused for PRS based positioning measurement with bandwidth aggregation.</w:t>
      </w:r>
    </w:p>
    <w:tbl>
      <w:tblPr>
        <w:tblStyle w:val="afa"/>
        <w:tblW w:w="0" w:type="auto"/>
        <w:tblLook w:val="04A0" w:firstRow="1" w:lastRow="0" w:firstColumn="1" w:lastColumn="0" w:noHBand="0" w:noVBand="1"/>
      </w:tblPr>
      <w:tblGrid>
        <w:gridCol w:w="9621"/>
      </w:tblGrid>
      <w:tr w:rsidR="009C72D8" w:rsidTr="009C72D8">
        <w:tc>
          <w:tcPr>
            <w:tcW w:w="9621" w:type="dxa"/>
          </w:tcPr>
          <w:p w:rsidR="009C72D8" w:rsidRPr="009C72D8" w:rsidRDefault="009C72D8" w:rsidP="009C72D8">
            <w:pPr>
              <w:spacing w:beforeLines="0" w:before="0" w:afterLines="0" w:after="180"/>
              <w:rPr>
                <w:rFonts w:eastAsia="宋体"/>
                <w:b/>
                <w:bCs/>
                <w:sz w:val="24"/>
                <w:szCs w:val="24"/>
                <w:u w:val="single"/>
              </w:rPr>
            </w:pPr>
            <w:r w:rsidRPr="009C72D8">
              <w:rPr>
                <w:rFonts w:eastAsia="宋体"/>
                <w:b/>
                <w:bCs/>
                <w:sz w:val="24"/>
                <w:szCs w:val="24"/>
                <w:u w:val="single"/>
              </w:rPr>
              <w:t>Issue 6-2-4: Separate accuracy requirement for positioning measurements based on bandwidth aggregation depending on the number of PFLs</w:t>
            </w:r>
          </w:p>
          <w:p w:rsidR="009C72D8" w:rsidRPr="009C72D8" w:rsidRDefault="009C72D8" w:rsidP="009C72D8">
            <w:pPr>
              <w:spacing w:beforeLines="0" w:before="0" w:afterLines="0" w:after="120"/>
              <w:rPr>
                <w:rFonts w:eastAsia="宋体"/>
                <w:b/>
                <w:bCs/>
                <w:i/>
                <w:iCs/>
                <w:sz w:val="24"/>
                <w:szCs w:val="24"/>
                <w:lang w:eastAsia="zh-CN"/>
              </w:rPr>
            </w:pPr>
            <w:r w:rsidRPr="009C72D8">
              <w:rPr>
                <w:rFonts w:eastAsia="宋体"/>
                <w:b/>
                <w:bCs/>
                <w:i/>
                <w:iCs/>
                <w:sz w:val="24"/>
                <w:szCs w:val="24"/>
                <w:lang w:eastAsia="zh-CN"/>
              </w:rPr>
              <w:t>Agreements</w:t>
            </w:r>
          </w:p>
          <w:p w:rsidR="009C72D8" w:rsidRPr="009C72D8" w:rsidRDefault="009C72D8" w:rsidP="009C72D8">
            <w:pPr>
              <w:numPr>
                <w:ilvl w:val="0"/>
                <w:numId w:val="19"/>
              </w:numPr>
              <w:spacing w:beforeLines="0" w:before="0" w:afterLines="0" w:after="120"/>
              <w:contextualSpacing/>
              <w:rPr>
                <w:rFonts w:eastAsia="宋体"/>
                <w:iCs/>
                <w:sz w:val="24"/>
                <w:szCs w:val="24"/>
                <w:lang w:val="en-US"/>
              </w:rPr>
            </w:pPr>
            <w:r w:rsidRPr="009C72D8">
              <w:rPr>
                <w:rFonts w:eastAsia="宋体"/>
                <w:iCs/>
                <w:sz w:val="24"/>
                <w:szCs w:val="24"/>
                <w:lang w:val="en-US"/>
              </w:rPr>
              <w:t>Accuracy requirements shall cover 2 and 3 PFLs.</w:t>
            </w:r>
          </w:p>
          <w:p w:rsidR="009C72D8" w:rsidRPr="009C72D8" w:rsidRDefault="009C72D8" w:rsidP="009C72D8">
            <w:pPr>
              <w:numPr>
                <w:ilvl w:val="1"/>
                <w:numId w:val="19"/>
              </w:numPr>
              <w:spacing w:beforeLines="0" w:before="0" w:afterLines="0" w:after="120"/>
              <w:contextualSpacing/>
              <w:rPr>
                <w:rFonts w:eastAsia="宋体"/>
                <w:iCs/>
                <w:sz w:val="24"/>
                <w:szCs w:val="24"/>
                <w:lang w:val="en-US"/>
              </w:rPr>
            </w:pPr>
            <w:r w:rsidRPr="009C72D8">
              <w:rPr>
                <w:rFonts w:eastAsia="宋体"/>
                <w:iCs/>
                <w:sz w:val="24"/>
                <w:szCs w:val="24"/>
                <w:lang w:val="en-US"/>
              </w:rPr>
              <w:t>FFS: For the same BW, the same accuracy requirements (table) apply for 2 PFLs and 3 PFLs</w:t>
            </w:r>
          </w:p>
          <w:p w:rsidR="009C72D8" w:rsidRPr="009C72D8" w:rsidRDefault="009C72D8" w:rsidP="009C72D8">
            <w:pPr>
              <w:numPr>
                <w:ilvl w:val="1"/>
                <w:numId w:val="19"/>
              </w:numPr>
              <w:spacing w:beforeLines="0" w:before="0" w:afterLines="0" w:after="120"/>
              <w:contextualSpacing/>
              <w:rPr>
                <w:rFonts w:eastAsia="宋体"/>
                <w:iCs/>
                <w:sz w:val="24"/>
                <w:szCs w:val="24"/>
                <w:lang w:val="en-US"/>
              </w:rPr>
            </w:pPr>
            <w:r w:rsidRPr="009C72D8">
              <w:rPr>
                <w:rFonts w:eastAsia="宋体"/>
                <w:iCs/>
                <w:sz w:val="24"/>
                <w:szCs w:val="24"/>
                <w:lang w:val="en-US"/>
              </w:rPr>
              <w:t>Accuracy requirements can be different for different BWs.</w:t>
            </w:r>
          </w:p>
        </w:tc>
      </w:tr>
    </w:tbl>
    <w:p w:rsidR="009C72D8" w:rsidRDefault="005D66D5" w:rsidP="009C72D8">
      <w:pPr>
        <w:spacing w:before="120" w:after="120"/>
        <w:rPr>
          <w:rFonts w:eastAsiaTheme="minorEastAsia"/>
          <w:lang w:eastAsia="zh-CN"/>
        </w:rPr>
      </w:pPr>
      <w:r>
        <w:rPr>
          <w:rFonts w:eastAsiaTheme="minorEastAsia"/>
          <w:lang w:eastAsia="zh-CN"/>
        </w:rPr>
        <w:t xml:space="preserve">Based on the agreed per-PFL BW in last meeting, the aggregated BW for each SCS is listed below in </w:t>
      </w:r>
      <w:proofErr w:type="spellStart"/>
      <w:r>
        <w:rPr>
          <w:rFonts w:eastAsiaTheme="minorEastAsia"/>
          <w:lang w:eastAsia="zh-CN"/>
        </w:rPr>
        <w:t>MHz.</w:t>
      </w:r>
      <w:proofErr w:type="spellEnd"/>
      <w:r>
        <w:rPr>
          <w:rFonts w:eastAsiaTheme="minorEastAsia"/>
          <w:lang w:eastAsia="zh-CN"/>
        </w:rPr>
        <w:t xml:space="preserve"> The BW in red is obtained with 3-PFL. </w:t>
      </w:r>
    </w:p>
    <w:p w:rsidR="005D66D5" w:rsidRDefault="005D66D5" w:rsidP="005D66D5">
      <w:pPr>
        <w:pStyle w:val="afe"/>
        <w:numPr>
          <w:ilvl w:val="0"/>
          <w:numId w:val="14"/>
        </w:numPr>
        <w:spacing w:before="120" w:after="120"/>
        <w:rPr>
          <w:rFonts w:eastAsiaTheme="minorEastAsia"/>
          <w:lang w:eastAsia="zh-CN"/>
        </w:rPr>
      </w:pPr>
      <w:r w:rsidRPr="005D66D5">
        <w:rPr>
          <w:rFonts w:eastAsiaTheme="minorEastAsia" w:hint="eastAsia"/>
          <w:lang w:eastAsia="zh-CN"/>
        </w:rPr>
        <w:t>1</w:t>
      </w:r>
      <w:r w:rsidRPr="005D66D5">
        <w:rPr>
          <w:rFonts w:eastAsiaTheme="minorEastAsia"/>
          <w:lang w:eastAsia="zh-CN"/>
        </w:rPr>
        <w:t>5kH</w:t>
      </w:r>
      <w:r>
        <w:rPr>
          <w:rFonts w:eastAsiaTheme="minorEastAsia"/>
          <w:lang w:eastAsia="zh-CN"/>
        </w:rPr>
        <w:t xml:space="preserve">z: 40, </w:t>
      </w:r>
      <w:r w:rsidRPr="005D66D5">
        <w:rPr>
          <w:rFonts w:eastAsiaTheme="minorEastAsia"/>
          <w:color w:val="FF0000"/>
          <w:lang w:eastAsia="zh-CN"/>
        </w:rPr>
        <w:t>60</w:t>
      </w:r>
    </w:p>
    <w:p w:rsidR="005D66D5" w:rsidRDefault="005D66D5" w:rsidP="005D66D5">
      <w:pPr>
        <w:pStyle w:val="afe"/>
        <w:numPr>
          <w:ilvl w:val="0"/>
          <w:numId w:val="14"/>
        </w:numPr>
        <w:spacing w:before="120" w:after="120"/>
        <w:rPr>
          <w:rFonts w:eastAsiaTheme="minorEastAsia"/>
          <w:lang w:eastAsia="zh-CN"/>
        </w:rPr>
      </w:pPr>
      <w:r>
        <w:rPr>
          <w:rFonts w:eastAsiaTheme="minorEastAsia" w:hint="eastAsia"/>
          <w:lang w:eastAsia="zh-CN"/>
        </w:rPr>
        <w:t>3</w:t>
      </w:r>
      <w:r>
        <w:rPr>
          <w:rFonts w:eastAsiaTheme="minorEastAsia"/>
          <w:lang w:eastAsia="zh-CN"/>
        </w:rPr>
        <w:t xml:space="preserve">0kHz: 100, </w:t>
      </w:r>
      <w:r w:rsidRPr="005D66D5">
        <w:rPr>
          <w:rFonts w:eastAsiaTheme="minorEastAsia"/>
          <w:color w:val="FF0000"/>
          <w:lang w:eastAsia="zh-CN"/>
        </w:rPr>
        <w:t>150</w:t>
      </w:r>
      <w:r>
        <w:rPr>
          <w:rFonts w:eastAsiaTheme="minorEastAsia"/>
          <w:lang w:eastAsia="zh-CN"/>
        </w:rPr>
        <w:t xml:space="preserve">, 200, </w:t>
      </w:r>
      <w:r w:rsidRPr="005D66D5">
        <w:rPr>
          <w:rFonts w:eastAsiaTheme="minorEastAsia"/>
          <w:color w:val="FF0000"/>
          <w:lang w:eastAsia="zh-CN"/>
        </w:rPr>
        <w:t>300</w:t>
      </w:r>
    </w:p>
    <w:p w:rsidR="005D66D5" w:rsidRDefault="005D66D5" w:rsidP="005D66D5">
      <w:pPr>
        <w:pStyle w:val="afe"/>
        <w:numPr>
          <w:ilvl w:val="0"/>
          <w:numId w:val="14"/>
        </w:numPr>
        <w:spacing w:before="120" w:after="120"/>
        <w:rPr>
          <w:rFonts w:eastAsiaTheme="minorEastAsia"/>
          <w:lang w:eastAsia="zh-CN"/>
        </w:rPr>
      </w:pPr>
      <w:r>
        <w:rPr>
          <w:rFonts w:eastAsiaTheme="minorEastAsia" w:hint="eastAsia"/>
          <w:lang w:eastAsia="zh-CN"/>
        </w:rPr>
        <w:t>6</w:t>
      </w:r>
      <w:r>
        <w:rPr>
          <w:rFonts w:eastAsiaTheme="minorEastAsia"/>
          <w:lang w:eastAsia="zh-CN"/>
        </w:rPr>
        <w:t xml:space="preserve">0KHz: 100, </w:t>
      </w:r>
      <w:r w:rsidRPr="005D66D5">
        <w:rPr>
          <w:rFonts w:eastAsiaTheme="minorEastAsia"/>
          <w:color w:val="FF0000"/>
          <w:lang w:eastAsia="zh-CN"/>
        </w:rPr>
        <w:t>150</w:t>
      </w:r>
      <w:r>
        <w:rPr>
          <w:rFonts w:eastAsiaTheme="minorEastAsia"/>
          <w:lang w:eastAsia="zh-CN"/>
        </w:rPr>
        <w:t xml:space="preserve">, 200, </w:t>
      </w:r>
      <w:r w:rsidRPr="005D66D5">
        <w:rPr>
          <w:rFonts w:eastAsiaTheme="minorEastAsia"/>
          <w:color w:val="FF0000"/>
          <w:lang w:eastAsia="zh-CN"/>
        </w:rPr>
        <w:t>300</w:t>
      </w:r>
    </w:p>
    <w:p w:rsidR="005D66D5" w:rsidRPr="005D66D5" w:rsidRDefault="005D66D5" w:rsidP="005D66D5">
      <w:pPr>
        <w:pStyle w:val="afe"/>
        <w:numPr>
          <w:ilvl w:val="0"/>
          <w:numId w:val="14"/>
        </w:numPr>
        <w:spacing w:before="120" w:after="120"/>
        <w:rPr>
          <w:rFonts w:eastAsiaTheme="minorEastAsia"/>
          <w:lang w:eastAsia="zh-CN"/>
        </w:rPr>
      </w:pPr>
      <w:r>
        <w:rPr>
          <w:rFonts w:eastAsiaTheme="minorEastAsia" w:hint="eastAsia"/>
          <w:lang w:eastAsia="zh-CN"/>
        </w:rPr>
        <w:lastRenderedPageBreak/>
        <w:t>1</w:t>
      </w:r>
      <w:r>
        <w:rPr>
          <w:rFonts w:eastAsiaTheme="minorEastAsia"/>
          <w:lang w:eastAsia="zh-CN"/>
        </w:rPr>
        <w:t xml:space="preserve">20kHz: 200, </w:t>
      </w:r>
      <w:r w:rsidRPr="005D66D5">
        <w:rPr>
          <w:rFonts w:eastAsiaTheme="minorEastAsia"/>
          <w:color w:val="FF0000"/>
          <w:lang w:eastAsia="zh-CN"/>
        </w:rPr>
        <w:t>300</w:t>
      </w:r>
      <w:r>
        <w:rPr>
          <w:rFonts w:eastAsiaTheme="minorEastAsia"/>
          <w:lang w:eastAsia="zh-CN"/>
        </w:rPr>
        <w:t xml:space="preserve">, 400, </w:t>
      </w:r>
      <w:r w:rsidRPr="005D66D5">
        <w:rPr>
          <w:rFonts w:eastAsiaTheme="minorEastAsia"/>
          <w:color w:val="FF0000"/>
          <w:lang w:eastAsia="zh-CN"/>
        </w:rPr>
        <w:t>600</w:t>
      </w:r>
    </w:p>
    <w:p w:rsidR="005D66D5" w:rsidRPr="005D66D5" w:rsidRDefault="005D66D5" w:rsidP="009C72D8">
      <w:pPr>
        <w:spacing w:before="120" w:after="120"/>
        <w:rPr>
          <w:rFonts w:eastAsiaTheme="minorEastAsia"/>
          <w:lang w:val="en-US" w:eastAsia="zh-CN"/>
        </w:rPr>
      </w:pPr>
      <w:r>
        <w:rPr>
          <w:rFonts w:eastAsiaTheme="minorEastAsia" w:hint="eastAsia"/>
          <w:lang w:val="en-US" w:eastAsia="zh-CN"/>
        </w:rPr>
        <w:t>F</w:t>
      </w:r>
      <w:r>
        <w:rPr>
          <w:rFonts w:eastAsiaTheme="minorEastAsia"/>
          <w:lang w:val="en-US" w:eastAsia="zh-CN"/>
        </w:rPr>
        <w:t>rom the list, there is no case where 2-PFL and 3-PFL lead to same aggregated BW. We suggest to define separate accuracy for 2-PFL and 3-PFL.</w:t>
      </w:r>
    </w:p>
    <w:p w:rsidR="005D66D5" w:rsidRPr="00F57F29" w:rsidRDefault="005D66D5" w:rsidP="005D66D5">
      <w:pPr>
        <w:spacing w:before="120" w:after="120"/>
        <w:rPr>
          <w:rFonts w:eastAsiaTheme="minorEastAsia"/>
          <w:b/>
          <w:lang w:eastAsia="zh-CN"/>
        </w:rPr>
      </w:pPr>
      <w:r w:rsidRPr="00F57F29">
        <w:rPr>
          <w:rFonts w:eastAsiaTheme="minorEastAsia" w:hint="eastAsia"/>
          <w:b/>
          <w:lang w:eastAsia="zh-CN"/>
        </w:rPr>
        <w:t>P</w:t>
      </w:r>
      <w:r w:rsidRPr="00F57F29">
        <w:rPr>
          <w:rFonts w:eastAsiaTheme="minorEastAsia"/>
          <w:b/>
          <w:lang w:eastAsia="zh-CN"/>
        </w:rPr>
        <w:t xml:space="preserve">roposal </w:t>
      </w:r>
      <w:r>
        <w:rPr>
          <w:rFonts w:eastAsiaTheme="minorEastAsia"/>
          <w:b/>
          <w:lang w:eastAsia="zh-CN"/>
        </w:rPr>
        <w:t>2</w:t>
      </w:r>
      <w:r w:rsidRPr="00F57F29">
        <w:rPr>
          <w:rFonts w:eastAsiaTheme="minorEastAsia"/>
          <w:b/>
          <w:lang w:eastAsia="zh-CN"/>
        </w:rPr>
        <w:t xml:space="preserve">: </w:t>
      </w:r>
      <w:r>
        <w:rPr>
          <w:rFonts w:eastAsiaTheme="minorEastAsia"/>
          <w:b/>
          <w:lang w:eastAsia="zh-CN"/>
        </w:rPr>
        <w:t>D</w:t>
      </w:r>
      <w:r w:rsidRPr="005D66D5">
        <w:rPr>
          <w:rFonts w:eastAsiaTheme="minorEastAsia"/>
          <w:b/>
          <w:lang w:eastAsia="zh-CN"/>
        </w:rPr>
        <w:t xml:space="preserve">efine separate accuracy </w:t>
      </w:r>
      <w:r>
        <w:rPr>
          <w:rFonts w:eastAsiaTheme="minorEastAsia"/>
          <w:b/>
          <w:lang w:eastAsia="zh-CN"/>
        </w:rPr>
        <w:t xml:space="preserve">requirements </w:t>
      </w:r>
      <w:r w:rsidRPr="005D66D5">
        <w:rPr>
          <w:rFonts w:eastAsiaTheme="minorEastAsia"/>
          <w:b/>
          <w:lang w:eastAsia="zh-CN"/>
        </w:rPr>
        <w:t>for 2-PFL and 3-PFL.</w:t>
      </w:r>
    </w:p>
    <w:tbl>
      <w:tblPr>
        <w:tblStyle w:val="afa"/>
        <w:tblW w:w="0" w:type="auto"/>
        <w:tblLook w:val="04A0" w:firstRow="1" w:lastRow="0" w:firstColumn="1" w:lastColumn="0" w:noHBand="0" w:noVBand="1"/>
      </w:tblPr>
      <w:tblGrid>
        <w:gridCol w:w="9621"/>
      </w:tblGrid>
      <w:tr w:rsidR="009C72D8" w:rsidTr="009C72D8">
        <w:tc>
          <w:tcPr>
            <w:tcW w:w="9621" w:type="dxa"/>
          </w:tcPr>
          <w:p w:rsidR="009C72D8" w:rsidRPr="009C72D8" w:rsidRDefault="009C72D8" w:rsidP="009C72D8">
            <w:pPr>
              <w:spacing w:beforeLines="0" w:before="0" w:afterLines="0" w:after="180"/>
              <w:rPr>
                <w:rFonts w:eastAsia="宋体"/>
                <w:b/>
                <w:color w:val="0070C0"/>
                <w:sz w:val="20"/>
                <w:u w:val="single"/>
                <w:lang w:eastAsia="ko-KR"/>
              </w:rPr>
            </w:pPr>
            <w:r w:rsidRPr="009C72D8">
              <w:rPr>
                <w:rFonts w:eastAsia="宋体"/>
                <w:b/>
                <w:color w:val="0070C0"/>
                <w:sz w:val="20"/>
                <w:u w:val="single"/>
                <w:lang w:eastAsia="ko-KR"/>
              </w:rPr>
              <w:t>Issue 6-2-6: Considerations for RSTD accuracy requirement</w:t>
            </w:r>
          </w:p>
          <w:p w:rsidR="009C72D8" w:rsidRPr="009C72D8" w:rsidRDefault="009C72D8" w:rsidP="009C72D8">
            <w:pPr>
              <w:numPr>
                <w:ilvl w:val="0"/>
                <w:numId w:val="11"/>
              </w:numPr>
              <w:spacing w:beforeLines="0" w:before="0" w:afterLines="0" w:after="120"/>
              <w:ind w:left="720"/>
              <w:rPr>
                <w:rFonts w:eastAsia="宋体"/>
                <w:color w:val="0070C0"/>
                <w:sz w:val="20"/>
                <w:szCs w:val="24"/>
                <w:lang w:eastAsia="zh-CN"/>
              </w:rPr>
            </w:pPr>
            <w:r w:rsidRPr="009C72D8">
              <w:rPr>
                <w:rFonts w:eastAsia="宋体"/>
                <w:color w:val="0070C0"/>
                <w:sz w:val="20"/>
                <w:szCs w:val="24"/>
                <w:lang w:eastAsia="zh-CN"/>
              </w:rPr>
              <w:t>Proposals</w:t>
            </w:r>
          </w:p>
          <w:p w:rsidR="009C72D8" w:rsidRPr="009C72D8" w:rsidRDefault="009C72D8" w:rsidP="009C72D8">
            <w:pPr>
              <w:numPr>
                <w:ilvl w:val="1"/>
                <w:numId w:val="11"/>
              </w:numPr>
              <w:spacing w:beforeLines="0" w:before="0" w:afterLines="0" w:after="120"/>
              <w:ind w:left="1440"/>
              <w:rPr>
                <w:rFonts w:eastAsia="宋体"/>
                <w:color w:val="0070C0"/>
                <w:sz w:val="20"/>
                <w:szCs w:val="24"/>
                <w:lang w:eastAsia="zh-CN"/>
              </w:rPr>
            </w:pPr>
            <w:r w:rsidRPr="009C72D8">
              <w:rPr>
                <w:rFonts w:eastAsia="宋体"/>
                <w:color w:val="0070C0"/>
                <w:sz w:val="20"/>
                <w:szCs w:val="24"/>
                <w:lang w:eastAsia="zh-CN"/>
              </w:rPr>
              <w:t>Option 1: E///</w:t>
            </w:r>
          </w:p>
          <w:p w:rsidR="009C72D8" w:rsidRPr="009C72D8" w:rsidRDefault="009C72D8" w:rsidP="009C72D8">
            <w:pPr>
              <w:numPr>
                <w:ilvl w:val="2"/>
                <w:numId w:val="11"/>
              </w:numPr>
              <w:spacing w:beforeLines="0" w:before="0" w:afterLines="0" w:after="120"/>
              <w:rPr>
                <w:rFonts w:eastAsia="宋体"/>
                <w:color w:val="0070C0"/>
                <w:sz w:val="20"/>
                <w:szCs w:val="24"/>
                <w:lang w:eastAsia="zh-CN"/>
              </w:rPr>
            </w:pPr>
            <w:r w:rsidRPr="009C72D8">
              <w:rPr>
                <w:color w:val="0070C0"/>
                <w:sz w:val="20"/>
                <w:szCs w:val="24"/>
                <w:lang w:eastAsia="zh-CN"/>
              </w:rPr>
              <w:t>When UE performs RSTD measurement by aggregating PRS resources from different PFL groups, for the scenario where the number of aggregated PFLs in reference and target TRPs is not the same, the RSTD accuracy to be met by the UE is the accuracy corresponding to the largest accuracy value among different PFL groups.</w:t>
            </w:r>
            <w:r w:rsidRPr="009C72D8">
              <w:rPr>
                <w:color w:val="0070C0"/>
                <w:sz w:val="20"/>
                <w:szCs w:val="24"/>
                <w:lang w:eastAsia="zh-CN"/>
              </w:rPr>
              <w:br/>
            </w:r>
          </w:p>
          <w:p w:rsidR="009C72D8" w:rsidRPr="009C72D8" w:rsidRDefault="009C72D8" w:rsidP="009C72D8">
            <w:pPr>
              <w:numPr>
                <w:ilvl w:val="0"/>
                <w:numId w:val="11"/>
              </w:numPr>
              <w:spacing w:beforeLines="0" w:before="0" w:afterLines="0" w:after="120"/>
              <w:ind w:left="720"/>
              <w:rPr>
                <w:color w:val="0070C0"/>
                <w:sz w:val="20"/>
                <w:lang w:val="en-US" w:eastAsia="zh-CN"/>
              </w:rPr>
            </w:pPr>
            <w:r w:rsidRPr="009C72D8">
              <w:rPr>
                <w:rFonts w:eastAsia="宋体"/>
                <w:color w:val="0070C0"/>
                <w:sz w:val="20"/>
                <w:szCs w:val="24"/>
                <w:lang w:eastAsia="zh-CN"/>
              </w:rPr>
              <w:t>Recommended WF</w:t>
            </w:r>
          </w:p>
          <w:p w:rsidR="009C72D8" w:rsidRPr="009C72D8" w:rsidRDefault="009C72D8" w:rsidP="009C72D8">
            <w:pPr>
              <w:numPr>
                <w:ilvl w:val="1"/>
                <w:numId w:val="11"/>
              </w:numPr>
              <w:spacing w:beforeLines="0" w:before="0" w:afterLines="0" w:after="120"/>
              <w:ind w:left="1440"/>
              <w:rPr>
                <w:rFonts w:eastAsiaTheme="minorEastAsia"/>
                <w:lang w:eastAsia="zh-CN"/>
              </w:rPr>
            </w:pPr>
            <w:r w:rsidRPr="009C72D8">
              <w:rPr>
                <w:rFonts w:eastAsia="宋体"/>
                <w:color w:val="0070C0"/>
                <w:sz w:val="20"/>
                <w:szCs w:val="24"/>
                <w:lang w:eastAsia="zh-CN"/>
              </w:rPr>
              <w:t>Discuss the option(s).</w:t>
            </w:r>
          </w:p>
          <w:p w:rsidR="009C72D8" w:rsidRPr="009C72D8" w:rsidRDefault="009C72D8" w:rsidP="009C72D8">
            <w:pPr>
              <w:spacing w:beforeLines="0" w:before="0" w:afterLines="0" w:after="180"/>
              <w:rPr>
                <w:rFonts w:eastAsia="宋体"/>
                <w:b/>
                <w:color w:val="0070C0"/>
                <w:sz w:val="20"/>
                <w:u w:val="single"/>
                <w:lang w:eastAsia="ko-KR"/>
              </w:rPr>
            </w:pPr>
            <w:r w:rsidRPr="009C72D8">
              <w:rPr>
                <w:rFonts w:eastAsia="宋体"/>
                <w:b/>
                <w:color w:val="0070C0"/>
                <w:sz w:val="20"/>
                <w:u w:val="single"/>
                <w:lang w:eastAsia="ko-KR"/>
              </w:rPr>
              <w:t>Issue 6-2-8: Aggregated reference RSTD measurement</w:t>
            </w:r>
          </w:p>
          <w:p w:rsidR="009C72D8" w:rsidRPr="009C72D8" w:rsidRDefault="009C72D8" w:rsidP="009C72D8">
            <w:pPr>
              <w:numPr>
                <w:ilvl w:val="0"/>
                <w:numId w:val="11"/>
              </w:numPr>
              <w:spacing w:beforeLines="0" w:before="0" w:afterLines="0" w:after="120"/>
              <w:ind w:left="720"/>
              <w:rPr>
                <w:rFonts w:eastAsia="宋体"/>
                <w:color w:val="0070C0"/>
                <w:sz w:val="20"/>
                <w:szCs w:val="24"/>
                <w:lang w:eastAsia="zh-CN"/>
              </w:rPr>
            </w:pPr>
            <w:r w:rsidRPr="009C72D8">
              <w:rPr>
                <w:rFonts w:eastAsia="宋体"/>
                <w:color w:val="0070C0"/>
                <w:sz w:val="20"/>
                <w:szCs w:val="24"/>
                <w:lang w:eastAsia="zh-CN"/>
              </w:rPr>
              <w:t>Proposals</w:t>
            </w:r>
          </w:p>
          <w:p w:rsidR="009C72D8" w:rsidRPr="009C72D8" w:rsidRDefault="009C72D8" w:rsidP="009C72D8">
            <w:pPr>
              <w:numPr>
                <w:ilvl w:val="1"/>
                <w:numId w:val="11"/>
              </w:numPr>
              <w:spacing w:beforeLines="0" w:before="0" w:afterLines="0" w:after="120"/>
              <w:ind w:left="1440"/>
              <w:rPr>
                <w:rFonts w:eastAsia="宋体"/>
                <w:color w:val="0070C0"/>
                <w:sz w:val="20"/>
                <w:szCs w:val="24"/>
                <w:lang w:eastAsia="zh-CN"/>
              </w:rPr>
            </w:pPr>
            <w:r w:rsidRPr="009C72D8">
              <w:rPr>
                <w:rFonts w:eastAsia="宋体"/>
                <w:color w:val="0070C0"/>
                <w:sz w:val="20"/>
                <w:szCs w:val="24"/>
                <w:lang w:eastAsia="zh-CN"/>
              </w:rPr>
              <w:t>Option 1: Nokia</w:t>
            </w:r>
          </w:p>
          <w:p w:rsidR="009C72D8" w:rsidRPr="009C72D8" w:rsidRDefault="009C72D8" w:rsidP="009C72D8">
            <w:pPr>
              <w:numPr>
                <w:ilvl w:val="2"/>
                <w:numId w:val="11"/>
              </w:numPr>
              <w:spacing w:beforeLines="0" w:before="0" w:afterLines="0" w:after="120"/>
              <w:rPr>
                <w:rFonts w:eastAsia="宋体"/>
                <w:color w:val="0070C0"/>
                <w:sz w:val="20"/>
                <w:szCs w:val="24"/>
                <w:lang w:eastAsia="zh-CN"/>
              </w:rPr>
            </w:pPr>
            <w:r w:rsidRPr="009C72D8">
              <w:rPr>
                <w:rFonts w:eastAsia="宋体"/>
                <w:color w:val="0070C0"/>
                <w:sz w:val="20"/>
                <w:szCs w:val="24"/>
                <w:lang w:eastAsia="zh-CN"/>
              </w:rPr>
              <w:t>RAN4 to specify the aggregated reference RSTD reporting requirement in the WI performance part.</w:t>
            </w:r>
            <w:r w:rsidRPr="009C72D8">
              <w:rPr>
                <w:rFonts w:eastAsia="宋体"/>
                <w:color w:val="0070C0"/>
                <w:sz w:val="20"/>
                <w:szCs w:val="24"/>
                <w:lang w:eastAsia="zh-CN"/>
              </w:rPr>
              <w:br/>
            </w:r>
            <w:r w:rsidRPr="009C72D8">
              <w:rPr>
                <w:rFonts w:eastAsia="宋体" w:hint="eastAsia"/>
                <w:color w:val="0070C0"/>
                <w:sz w:val="20"/>
                <w:szCs w:val="24"/>
                <w:lang w:eastAsia="zh-CN"/>
              </w:rPr>
              <w:t xml:space="preserve"> </w:t>
            </w:r>
          </w:p>
          <w:p w:rsidR="009C72D8" w:rsidRPr="009C72D8" w:rsidRDefault="009C72D8" w:rsidP="009C72D8">
            <w:pPr>
              <w:numPr>
                <w:ilvl w:val="0"/>
                <w:numId w:val="11"/>
              </w:numPr>
              <w:spacing w:beforeLines="0" w:before="0" w:afterLines="0" w:after="120"/>
              <w:ind w:left="720"/>
              <w:rPr>
                <w:rFonts w:eastAsia="宋体"/>
                <w:color w:val="0070C0"/>
                <w:sz w:val="20"/>
                <w:szCs w:val="24"/>
                <w:lang w:eastAsia="zh-CN"/>
              </w:rPr>
            </w:pPr>
            <w:r w:rsidRPr="009C72D8">
              <w:rPr>
                <w:rFonts w:eastAsia="宋体"/>
                <w:color w:val="0070C0"/>
                <w:sz w:val="20"/>
                <w:szCs w:val="24"/>
                <w:lang w:eastAsia="zh-CN"/>
              </w:rPr>
              <w:t>Recommended WF</w:t>
            </w:r>
          </w:p>
          <w:p w:rsidR="009C72D8" w:rsidRPr="009C72D8" w:rsidRDefault="009C72D8" w:rsidP="009C72D8">
            <w:pPr>
              <w:numPr>
                <w:ilvl w:val="1"/>
                <w:numId w:val="11"/>
              </w:numPr>
              <w:spacing w:beforeLines="0" w:before="0" w:afterLines="0" w:after="120"/>
              <w:ind w:left="1440"/>
              <w:rPr>
                <w:rFonts w:eastAsia="宋体"/>
                <w:color w:val="0070C0"/>
                <w:sz w:val="20"/>
                <w:szCs w:val="24"/>
                <w:lang w:eastAsia="zh-CN"/>
              </w:rPr>
            </w:pPr>
            <w:r w:rsidRPr="009C72D8">
              <w:rPr>
                <w:rFonts w:eastAsia="宋体"/>
                <w:color w:val="0070C0"/>
                <w:sz w:val="20"/>
                <w:szCs w:val="24"/>
                <w:lang w:eastAsia="zh-CN"/>
              </w:rPr>
              <w:t>Discuss the option(s).</w:t>
            </w:r>
          </w:p>
        </w:tc>
      </w:tr>
    </w:tbl>
    <w:p w:rsidR="009C72D8" w:rsidRDefault="00FB6E05" w:rsidP="009C72D8">
      <w:pPr>
        <w:spacing w:before="120" w:after="120"/>
        <w:rPr>
          <w:rFonts w:eastAsiaTheme="minorEastAsia"/>
          <w:lang w:eastAsia="zh-CN"/>
        </w:rPr>
      </w:pPr>
      <w:r>
        <w:rPr>
          <w:rFonts w:eastAsiaTheme="minorEastAsia"/>
          <w:lang w:eastAsia="zh-CN"/>
        </w:rPr>
        <w:t>We understand issue 6-2-6 and 6-2-8 are related, and we support option 1 for issue 6-2-6. Technically, the reference TOA and the target TOA are measured from two different TRPs, and it is possible e.g. that one of the TOA is based on aggregated measurement, and the other based on non-aggregated measurement. In this case, the accuracy of the RSTD is determined by the worst case, i.e. the TOA measured without aggregation.</w:t>
      </w:r>
    </w:p>
    <w:p w:rsidR="00FB6E05" w:rsidRDefault="00FB6E05" w:rsidP="009C72D8">
      <w:pPr>
        <w:spacing w:before="120" w:after="120"/>
        <w:rPr>
          <w:rFonts w:eastAsiaTheme="minorEastAsia"/>
          <w:lang w:eastAsia="zh-CN"/>
        </w:rPr>
      </w:pPr>
      <w:r>
        <w:rPr>
          <w:rFonts w:eastAsiaTheme="minorEastAsia"/>
          <w:lang w:eastAsia="zh-CN"/>
        </w:rPr>
        <w:t>In R16, we have the following applicability for RSTD accuracy based on single PFL, and we believe it can be extended for RSTD based on aggregated measurement.</w:t>
      </w:r>
    </w:p>
    <w:tbl>
      <w:tblPr>
        <w:tblStyle w:val="afa"/>
        <w:tblW w:w="0" w:type="auto"/>
        <w:tblLook w:val="04A0" w:firstRow="1" w:lastRow="0" w:firstColumn="1" w:lastColumn="0" w:noHBand="0" w:noVBand="1"/>
      </w:tblPr>
      <w:tblGrid>
        <w:gridCol w:w="9621"/>
      </w:tblGrid>
      <w:tr w:rsidR="00FB6E05" w:rsidTr="00FB6E05">
        <w:tc>
          <w:tcPr>
            <w:tcW w:w="9621" w:type="dxa"/>
          </w:tcPr>
          <w:p w:rsidR="00FB6E05" w:rsidRPr="00FB6E05" w:rsidRDefault="00FB6E05" w:rsidP="00FB6E05">
            <w:pPr>
              <w:overflowPunct w:val="0"/>
              <w:autoSpaceDE w:val="0"/>
              <w:autoSpaceDN w:val="0"/>
              <w:adjustRightInd w:val="0"/>
              <w:spacing w:beforeLines="0" w:before="0" w:afterLines="0" w:after="180"/>
              <w:textAlignment w:val="baseline"/>
              <w:rPr>
                <w:rFonts w:eastAsia="Times New Roman"/>
                <w:sz w:val="20"/>
                <w:lang w:val="en-US" w:eastAsia="en-GB"/>
              </w:rPr>
            </w:pPr>
            <w:r w:rsidRPr="00FB6E05">
              <w:rPr>
                <w:rFonts w:eastAsia="Times New Roman"/>
                <w:sz w:val="20"/>
                <w:lang w:val="en-US" w:eastAsia="en-GB"/>
              </w:rPr>
              <w:t xml:space="preserve">When UE measures RSTD on PRS resources belonging to different PFLs, then the RSTD accuracy is defined as the accuracy corresponding to the largest accuracy value among different PFLs. </w:t>
            </w:r>
          </w:p>
        </w:tc>
      </w:tr>
    </w:tbl>
    <w:p w:rsidR="00FB6E05" w:rsidRPr="00F57F29" w:rsidRDefault="00FB6E05" w:rsidP="00FB6E05">
      <w:pPr>
        <w:spacing w:before="120" w:after="120"/>
        <w:rPr>
          <w:rFonts w:eastAsiaTheme="minorEastAsia"/>
          <w:b/>
          <w:lang w:eastAsia="zh-CN"/>
        </w:rPr>
      </w:pPr>
      <w:r w:rsidRPr="00F57F29">
        <w:rPr>
          <w:rFonts w:eastAsiaTheme="minorEastAsia" w:hint="eastAsia"/>
          <w:b/>
          <w:lang w:eastAsia="zh-CN"/>
        </w:rPr>
        <w:t>P</w:t>
      </w:r>
      <w:r w:rsidRPr="00F57F29">
        <w:rPr>
          <w:rFonts w:eastAsiaTheme="minorEastAsia"/>
          <w:b/>
          <w:lang w:eastAsia="zh-CN"/>
        </w:rPr>
        <w:t xml:space="preserve">roposal </w:t>
      </w:r>
      <w:r>
        <w:rPr>
          <w:rFonts w:eastAsiaTheme="minorEastAsia"/>
          <w:b/>
          <w:lang w:eastAsia="zh-CN"/>
        </w:rPr>
        <w:t>3</w:t>
      </w:r>
      <w:r w:rsidRPr="00F57F29">
        <w:rPr>
          <w:rFonts w:eastAsiaTheme="minorEastAsia"/>
          <w:b/>
          <w:lang w:eastAsia="zh-CN"/>
        </w:rPr>
        <w:t xml:space="preserve">: </w:t>
      </w:r>
      <w:r w:rsidRPr="00FB6E05">
        <w:rPr>
          <w:rFonts w:eastAsiaTheme="minorEastAsia"/>
          <w:b/>
          <w:lang w:eastAsia="zh-CN"/>
        </w:rPr>
        <w:t>When UE measures RSTD on PRS resources belonging to different PFLs</w:t>
      </w:r>
      <w:r>
        <w:rPr>
          <w:rFonts w:eastAsiaTheme="minorEastAsia"/>
          <w:b/>
          <w:lang w:eastAsia="zh-CN"/>
        </w:rPr>
        <w:t xml:space="preserve"> or PFL combinations</w:t>
      </w:r>
      <w:r w:rsidRPr="00FB6E05">
        <w:rPr>
          <w:rFonts w:eastAsiaTheme="minorEastAsia"/>
          <w:b/>
          <w:lang w:eastAsia="zh-CN"/>
        </w:rPr>
        <w:t>, then the RSTD accuracy is defined as the accuracy corresponding to the largest accuracy value among different PFLs</w:t>
      </w:r>
      <w:r>
        <w:rPr>
          <w:rFonts w:eastAsiaTheme="minorEastAsia"/>
          <w:b/>
          <w:lang w:eastAsia="zh-CN"/>
        </w:rPr>
        <w:t xml:space="preserve"> or</w:t>
      </w:r>
      <w:r w:rsidRPr="00FB6E05">
        <w:rPr>
          <w:rFonts w:eastAsiaTheme="minorEastAsia"/>
          <w:b/>
          <w:lang w:eastAsia="zh-CN"/>
        </w:rPr>
        <w:t xml:space="preserve"> </w:t>
      </w:r>
      <w:r>
        <w:rPr>
          <w:rFonts w:eastAsiaTheme="minorEastAsia"/>
          <w:b/>
          <w:lang w:eastAsia="zh-CN"/>
        </w:rPr>
        <w:t>PFL combinations.</w:t>
      </w:r>
    </w:p>
    <w:tbl>
      <w:tblPr>
        <w:tblStyle w:val="afa"/>
        <w:tblW w:w="0" w:type="auto"/>
        <w:tblLook w:val="04A0" w:firstRow="1" w:lastRow="0" w:firstColumn="1" w:lastColumn="0" w:noHBand="0" w:noVBand="1"/>
      </w:tblPr>
      <w:tblGrid>
        <w:gridCol w:w="9621"/>
      </w:tblGrid>
      <w:tr w:rsidR="009C72D8" w:rsidTr="009C72D8">
        <w:tc>
          <w:tcPr>
            <w:tcW w:w="9621" w:type="dxa"/>
          </w:tcPr>
          <w:p w:rsidR="009C72D8" w:rsidRPr="009C72D8" w:rsidRDefault="009C72D8" w:rsidP="009C72D8">
            <w:pPr>
              <w:spacing w:beforeLines="0" w:before="0" w:afterLines="0" w:after="180"/>
              <w:rPr>
                <w:rFonts w:eastAsia="宋体"/>
                <w:b/>
                <w:color w:val="0070C0"/>
                <w:sz w:val="20"/>
                <w:u w:val="single"/>
                <w:lang w:eastAsia="ko-KR"/>
              </w:rPr>
            </w:pPr>
            <w:r w:rsidRPr="009C72D8">
              <w:rPr>
                <w:rFonts w:eastAsia="宋体"/>
                <w:b/>
                <w:color w:val="0070C0"/>
                <w:sz w:val="20"/>
                <w:u w:val="single"/>
                <w:lang w:eastAsia="ko-KR"/>
              </w:rPr>
              <w:t>Issue 6-2-7: Margins for RSTD and UE Rx-Tx measurements</w:t>
            </w:r>
          </w:p>
          <w:p w:rsidR="009C72D8" w:rsidRPr="009C72D8" w:rsidRDefault="009C72D8" w:rsidP="009C72D8">
            <w:pPr>
              <w:numPr>
                <w:ilvl w:val="0"/>
                <w:numId w:val="11"/>
              </w:numPr>
              <w:spacing w:beforeLines="0" w:before="0" w:afterLines="0" w:after="120"/>
              <w:ind w:left="720"/>
              <w:rPr>
                <w:rFonts w:eastAsia="宋体"/>
                <w:color w:val="0070C0"/>
                <w:sz w:val="20"/>
                <w:szCs w:val="24"/>
                <w:lang w:eastAsia="zh-CN"/>
              </w:rPr>
            </w:pPr>
            <w:r w:rsidRPr="009C72D8">
              <w:rPr>
                <w:rFonts w:eastAsia="宋体"/>
                <w:color w:val="0070C0"/>
                <w:sz w:val="20"/>
                <w:szCs w:val="24"/>
                <w:lang w:eastAsia="zh-CN"/>
              </w:rPr>
              <w:t>Proposals</w:t>
            </w:r>
          </w:p>
          <w:p w:rsidR="009C72D8" w:rsidRPr="009C72D8" w:rsidRDefault="009C72D8" w:rsidP="009C72D8">
            <w:pPr>
              <w:numPr>
                <w:ilvl w:val="1"/>
                <w:numId w:val="11"/>
              </w:numPr>
              <w:spacing w:beforeLines="0" w:before="0" w:afterLines="0" w:after="120"/>
              <w:ind w:left="1440"/>
              <w:rPr>
                <w:rFonts w:eastAsia="宋体"/>
                <w:color w:val="0070C0"/>
                <w:sz w:val="20"/>
                <w:szCs w:val="24"/>
                <w:lang w:eastAsia="zh-CN"/>
              </w:rPr>
            </w:pPr>
            <w:r w:rsidRPr="009C72D8">
              <w:rPr>
                <w:rFonts w:eastAsia="宋体"/>
                <w:color w:val="0070C0"/>
                <w:sz w:val="20"/>
                <w:szCs w:val="24"/>
                <w:lang w:eastAsia="zh-CN"/>
              </w:rPr>
              <w:t>Option 1: E///</w:t>
            </w:r>
          </w:p>
          <w:p w:rsidR="009C72D8" w:rsidRPr="009C72D8" w:rsidRDefault="009C72D8" w:rsidP="009C72D8">
            <w:pPr>
              <w:numPr>
                <w:ilvl w:val="2"/>
                <w:numId w:val="11"/>
              </w:numPr>
              <w:spacing w:beforeLines="0" w:before="0" w:afterLines="0" w:after="120"/>
              <w:rPr>
                <w:rFonts w:eastAsia="宋体"/>
                <w:color w:val="0070C0"/>
                <w:sz w:val="20"/>
                <w:szCs w:val="24"/>
                <w:lang w:eastAsia="zh-CN"/>
              </w:rPr>
            </w:pPr>
            <w:r w:rsidRPr="009C72D8">
              <w:rPr>
                <w:color w:val="0070C0"/>
                <w:sz w:val="20"/>
                <w:szCs w:val="24"/>
                <w:lang w:eastAsia="zh-CN"/>
              </w:rPr>
              <w:t>Applicability of Y, Z (defined in Table 10.1.23.2-5 for FR1 and Table 10.1.23.2-6 for FR2), and Δ (defined in Table 10.1.23.2-5a for FR1 and Table 10.1.23.2-6a for FR2) values are extended to bandwidth aggregation based RSTD measurement.</w:t>
            </w:r>
          </w:p>
          <w:p w:rsidR="009C72D8" w:rsidRPr="009C72D8" w:rsidRDefault="009C72D8" w:rsidP="009C72D8">
            <w:pPr>
              <w:numPr>
                <w:ilvl w:val="2"/>
                <w:numId w:val="11"/>
              </w:numPr>
              <w:spacing w:beforeLines="0" w:before="0" w:afterLines="0" w:after="120"/>
              <w:rPr>
                <w:rFonts w:eastAsia="宋体"/>
                <w:color w:val="0070C0"/>
                <w:sz w:val="20"/>
                <w:szCs w:val="24"/>
                <w:lang w:eastAsia="zh-CN"/>
              </w:rPr>
            </w:pPr>
            <w:r w:rsidRPr="009C72D8">
              <w:rPr>
                <w:color w:val="0070C0"/>
                <w:sz w:val="20"/>
                <w:szCs w:val="24"/>
                <w:lang w:eastAsia="zh-CN"/>
              </w:rPr>
              <w:t xml:space="preserve">Applicability of </w:t>
            </w:r>
            <w:r w:rsidRPr="009C72D8">
              <w:rPr>
                <w:color w:val="0070C0"/>
                <w:sz w:val="20"/>
                <w:szCs w:val="24"/>
                <w:lang w:eastAsia="zh-CN"/>
              </w:rPr>
              <w:sym w:font="Symbol" w:char="F064"/>
            </w:r>
            <w:r w:rsidRPr="009C72D8">
              <w:rPr>
                <w:sz w:val="20"/>
              </w:rPr>
              <w:t xml:space="preserve"> </w:t>
            </w:r>
            <w:r w:rsidRPr="009C72D8">
              <w:rPr>
                <w:color w:val="0070C0"/>
                <w:sz w:val="20"/>
                <w:szCs w:val="24"/>
                <w:lang w:eastAsia="zh-CN"/>
              </w:rPr>
              <w:t>values in tables 10.1.25.2-5 and 10.1.25.2-6 is extended to bandwidth aggregation-based UE Rx-Tx time difference measurement.</w:t>
            </w:r>
            <w:r w:rsidRPr="009C72D8">
              <w:rPr>
                <w:color w:val="0070C0"/>
                <w:sz w:val="20"/>
                <w:szCs w:val="24"/>
                <w:lang w:eastAsia="zh-CN"/>
              </w:rPr>
              <w:br/>
            </w:r>
          </w:p>
          <w:p w:rsidR="009C72D8" w:rsidRPr="009C72D8" w:rsidRDefault="009C72D8" w:rsidP="009C72D8">
            <w:pPr>
              <w:numPr>
                <w:ilvl w:val="0"/>
                <w:numId w:val="11"/>
              </w:numPr>
              <w:spacing w:beforeLines="0" w:before="0" w:afterLines="0" w:after="120"/>
              <w:ind w:left="720"/>
              <w:rPr>
                <w:color w:val="0070C0"/>
                <w:sz w:val="20"/>
                <w:lang w:val="en-US" w:eastAsia="zh-CN"/>
              </w:rPr>
            </w:pPr>
            <w:r w:rsidRPr="009C72D8">
              <w:rPr>
                <w:rFonts w:eastAsia="宋体"/>
                <w:color w:val="0070C0"/>
                <w:sz w:val="20"/>
                <w:szCs w:val="24"/>
                <w:lang w:eastAsia="zh-CN"/>
              </w:rPr>
              <w:t>Recommended WF</w:t>
            </w:r>
          </w:p>
          <w:p w:rsidR="009C72D8" w:rsidRPr="009C72D8" w:rsidRDefault="009C72D8" w:rsidP="009C72D8">
            <w:pPr>
              <w:numPr>
                <w:ilvl w:val="1"/>
                <w:numId w:val="11"/>
              </w:numPr>
              <w:spacing w:beforeLines="0" w:before="0" w:afterLines="0" w:after="120"/>
              <w:rPr>
                <w:color w:val="0070C0"/>
                <w:sz w:val="20"/>
                <w:lang w:val="en-US" w:eastAsia="zh-CN"/>
              </w:rPr>
            </w:pPr>
            <w:r w:rsidRPr="009C72D8">
              <w:rPr>
                <w:color w:val="0070C0"/>
                <w:sz w:val="20"/>
                <w:szCs w:val="24"/>
                <w:lang w:eastAsia="zh-CN"/>
              </w:rPr>
              <w:t xml:space="preserve">Discuss the option(s). </w:t>
            </w:r>
          </w:p>
        </w:tc>
      </w:tr>
    </w:tbl>
    <w:p w:rsidR="009C72D8" w:rsidRDefault="00FB6E05" w:rsidP="009C72D8">
      <w:pPr>
        <w:spacing w:before="120" w:after="120"/>
        <w:rPr>
          <w:rFonts w:eastAsiaTheme="minorEastAsia"/>
          <w:lang w:eastAsia="zh-CN"/>
        </w:rPr>
      </w:pPr>
      <w:r>
        <w:rPr>
          <w:rFonts w:eastAsiaTheme="minorEastAsia"/>
          <w:lang w:eastAsia="zh-CN"/>
        </w:rPr>
        <w:lastRenderedPageBreak/>
        <w:t>Issue 6-2-7 is valid, and RAN4 needs to discuss the RF calibration margin for PRS CA. However, it is not clear if the margin can scale with the BW as in single PFL case. We suggest RAN4 to further discuss it.</w:t>
      </w:r>
    </w:p>
    <w:p w:rsidR="00FB6E05" w:rsidRPr="00F57F29" w:rsidRDefault="00FB6E05" w:rsidP="00FB6E05">
      <w:pPr>
        <w:spacing w:before="120" w:after="120"/>
        <w:rPr>
          <w:rFonts w:eastAsiaTheme="minorEastAsia"/>
          <w:b/>
          <w:lang w:eastAsia="zh-CN"/>
        </w:rPr>
      </w:pPr>
      <w:r w:rsidRPr="00F57F29">
        <w:rPr>
          <w:rFonts w:eastAsiaTheme="minorEastAsia" w:hint="eastAsia"/>
          <w:b/>
          <w:lang w:eastAsia="zh-CN"/>
        </w:rPr>
        <w:t>P</w:t>
      </w:r>
      <w:r w:rsidRPr="00F57F29">
        <w:rPr>
          <w:rFonts w:eastAsiaTheme="minorEastAsia"/>
          <w:b/>
          <w:lang w:eastAsia="zh-CN"/>
        </w:rPr>
        <w:t xml:space="preserve">roposal </w:t>
      </w:r>
      <w:r>
        <w:rPr>
          <w:rFonts w:eastAsiaTheme="minorEastAsia"/>
          <w:b/>
          <w:lang w:eastAsia="zh-CN"/>
        </w:rPr>
        <w:t>4</w:t>
      </w:r>
      <w:r w:rsidRPr="00F57F29">
        <w:rPr>
          <w:rFonts w:eastAsiaTheme="minorEastAsia"/>
          <w:b/>
          <w:lang w:eastAsia="zh-CN"/>
        </w:rPr>
        <w:t xml:space="preserve">: </w:t>
      </w:r>
      <w:r>
        <w:rPr>
          <w:rFonts w:eastAsiaTheme="minorEastAsia"/>
          <w:b/>
          <w:lang w:eastAsia="zh-CN"/>
        </w:rPr>
        <w:t>RAN4 to further discuss the RF calibration margin for RSTD and UE Rx-Tx.</w:t>
      </w:r>
    </w:p>
    <w:p w:rsidR="009C72D8" w:rsidRDefault="009C72D8" w:rsidP="009C72D8">
      <w:pPr>
        <w:pStyle w:val="2"/>
        <w:rPr>
          <w:lang w:eastAsia="zh-CN"/>
        </w:rPr>
      </w:pPr>
      <w:r>
        <w:rPr>
          <w:lang w:eastAsia="zh-CN"/>
        </w:rPr>
        <w:t>RRM test case</w:t>
      </w:r>
    </w:p>
    <w:tbl>
      <w:tblPr>
        <w:tblStyle w:val="afa"/>
        <w:tblW w:w="0" w:type="auto"/>
        <w:tblLook w:val="04A0" w:firstRow="1" w:lastRow="0" w:firstColumn="1" w:lastColumn="0" w:noHBand="0" w:noVBand="1"/>
      </w:tblPr>
      <w:tblGrid>
        <w:gridCol w:w="9621"/>
      </w:tblGrid>
      <w:tr w:rsidR="00F57F29" w:rsidTr="00F57F29">
        <w:tc>
          <w:tcPr>
            <w:tcW w:w="9621" w:type="dxa"/>
          </w:tcPr>
          <w:p w:rsidR="00F57F29" w:rsidRPr="00F57F29" w:rsidRDefault="00F57F29" w:rsidP="00F57F29">
            <w:pPr>
              <w:spacing w:beforeLines="0" w:before="0" w:afterLines="0" w:after="180"/>
              <w:rPr>
                <w:rFonts w:eastAsia="宋体"/>
                <w:b/>
                <w:color w:val="0070C0"/>
                <w:sz w:val="20"/>
                <w:u w:val="single"/>
                <w:lang w:eastAsia="ko-KR"/>
              </w:rPr>
            </w:pPr>
            <w:r w:rsidRPr="00F57F29">
              <w:rPr>
                <w:rFonts w:eastAsia="宋体"/>
                <w:b/>
                <w:color w:val="0070C0"/>
                <w:sz w:val="20"/>
                <w:u w:val="single"/>
                <w:lang w:eastAsia="ko-KR"/>
              </w:rPr>
              <w:t>Issue 6-3-2: Considerations for test case setup</w:t>
            </w:r>
          </w:p>
          <w:p w:rsidR="00F57F29" w:rsidRPr="00F57F29" w:rsidRDefault="00F57F29" w:rsidP="00F57F29">
            <w:pPr>
              <w:numPr>
                <w:ilvl w:val="0"/>
                <w:numId w:val="11"/>
              </w:numPr>
              <w:spacing w:beforeLines="0" w:before="0" w:afterLines="0" w:after="120"/>
              <w:ind w:left="720"/>
              <w:rPr>
                <w:rFonts w:eastAsia="宋体"/>
                <w:color w:val="0070C0"/>
                <w:sz w:val="20"/>
                <w:szCs w:val="24"/>
                <w:lang w:eastAsia="zh-CN"/>
              </w:rPr>
            </w:pPr>
            <w:r w:rsidRPr="00F57F29">
              <w:rPr>
                <w:rFonts w:eastAsia="宋体"/>
                <w:color w:val="0070C0"/>
                <w:sz w:val="20"/>
                <w:szCs w:val="24"/>
                <w:lang w:eastAsia="zh-CN"/>
              </w:rPr>
              <w:t>Proposals</w:t>
            </w:r>
          </w:p>
          <w:p w:rsidR="00F57F29" w:rsidRPr="00F57F29" w:rsidRDefault="00F57F29" w:rsidP="00F57F29">
            <w:pPr>
              <w:numPr>
                <w:ilvl w:val="1"/>
                <w:numId w:val="11"/>
              </w:numPr>
              <w:spacing w:beforeLines="0" w:before="0" w:afterLines="0" w:after="120"/>
              <w:ind w:left="1440"/>
              <w:rPr>
                <w:rFonts w:eastAsia="宋体"/>
                <w:color w:val="0070C0"/>
                <w:sz w:val="20"/>
                <w:szCs w:val="24"/>
                <w:lang w:eastAsia="zh-CN"/>
              </w:rPr>
            </w:pPr>
            <w:r w:rsidRPr="00F57F29">
              <w:rPr>
                <w:rFonts w:eastAsia="宋体"/>
                <w:color w:val="0070C0"/>
                <w:sz w:val="20"/>
                <w:szCs w:val="24"/>
                <w:lang w:eastAsia="zh-CN"/>
              </w:rPr>
              <w:t>Option 1: HW</w:t>
            </w:r>
          </w:p>
          <w:p w:rsidR="00F57F29" w:rsidRPr="00F57F29" w:rsidRDefault="00F57F29" w:rsidP="00F57F29">
            <w:pPr>
              <w:numPr>
                <w:ilvl w:val="2"/>
                <w:numId w:val="11"/>
              </w:numPr>
              <w:spacing w:beforeLines="0" w:before="0" w:afterLines="0" w:after="120"/>
              <w:rPr>
                <w:rFonts w:eastAsia="宋体"/>
                <w:color w:val="0070C0"/>
                <w:sz w:val="20"/>
                <w:szCs w:val="24"/>
                <w:lang w:eastAsia="zh-CN"/>
              </w:rPr>
            </w:pPr>
            <w:r w:rsidRPr="00F57F29">
              <w:rPr>
                <w:rFonts w:eastAsia="宋体"/>
                <w:color w:val="0070C0"/>
                <w:sz w:val="20"/>
                <w:szCs w:val="24"/>
                <w:lang w:eastAsia="zh-CN"/>
              </w:rPr>
              <w:t>For RRM test for PRS CA, only set up the PRS resources for aggregate measurement</w:t>
            </w:r>
          </w:p>
          <w:p w:rsidR="00F57F29" w:rsidRPr="00F57F29" w:rsidRDefault="00F57F29" w:rsidP="00F57F29">
            <w:pPr>
              <w:numPr>
                <w:ilvl w:val="0"/>
                <w:numId w:val="11"/>
              </w:numPr>
              <w:spacing w:beforeLines="0" w:before="0" w:afterLines="0" w:after="120"/>
              <w:ind w:left="720"/>
              <w:rPr>
                <w:color w:val="0070C0"/>
                <w:sz w:val="20"/>
                <w:lang w:val="en-US" w:eastAsia="zh-CN"/>
              </w:rPr>
            </w:pPr>
            <w:r w:rsidRPr="00F57F29">
              <w:rPr>
                <w:rFonts w:eastAsia="宋体"/>
                <w:color w:val="0070C0"/>
                <w:sz w:val="20"/>
                <w:szCs w:val="24"/>
                <w:lang w:eastAsia="zh-CN"/>
              </w:rPr>
              <w:t>Recommended WF</w:t>
            </w:r>
          </w:p>
          <w:p w:rsidR="00F57F29" w:rsidRPr="00F57F29" w:rsidRDefault="00F57F29" w:rsidP="00F57F29">
            <w:pPr>
              <w:numPr>
                <w:ilvl w:val="1"/>
                <w:numId w:val="11"/>
              </w:numPr>
              <w:spacing w:beforeLines="0" w:before="0" w:afterLines="0" w:after="120"/>
              <w:rPr>
                <w:color w:val="0070C0"/>
                <w:sz w:val="20"/>
                <w:lang w:val="en-US" w:eastAsia="zh-CN"/>
              </w:rPr>
            </w:pPr>
            <w:r w:rsidRPr="00F57F29">
              <w:rPr>
                <w:rFonts w:eastAsia="宋体"/>
                <w:color w:val="0070C0"/>
                <w:sz w:val="20"/>
                <w:szCs w:val="24"/>
                <w:lang w:eastAsia="zh-CN"/>
              </w:rPr>
              <w:t>Discuss the option(s)</w:t>
            </w:r>
          </w:p>
        </w:tc>
      </w:tr>
    </w:tbl>
    <w:p w:rsidR="006143CC" w:rsidRDefault="006143CC" w:rsidP="006143CC">
      <w:pPr>
        <w:spacing w:before="120" w:after="120"/>
        <w:rPr>
          <w:rFonts w:eastAsiaTheme="minorEastAsia"/>
          <w:lang w:eastAsia="zh-CN"/>
        </w:rPr>
      </w:pPr>
      <w:r>
        <w:rPr>
          <w:rFonts w:eastAsiaTheme="minorEastAsia" w:hint="eastAsia"/>
          <w:lang w:eastAsia="zh-CN"/>
        </w:rPr>
        <w:t>R</w:t>
      </w:r>
      <w:r>
        <w:rPr>
          <w:rFonts w:eastAsiaTheme="minorEastAsia"/>
          <w:lang w:eastAsia="zh-CN"/>
        </w:rPr>
        <w:t xml:space="preserve">AN4 should define delay and accuracy TCs for PRS CA. The measurement period requirements are defined considering the case where both aggregate and non-aggregate measurements exist from the same set of assistance data. For the testing, we suggest to focus on the aggregate measurement as it is the new and key aspect for PRS CA.  </w:t>
      </w:r>
    </w:p>
    <w:p w:rsidR="00767703" w:rsidRPr="006143CC" w:rsidRDefault="006143CC" w:rsidP="00350C24">
      <w:pPr>
        <w:spacing w:before="120" w:after="120"/>
        <w:rPr>
          <w:lang w:val="en-US"/>
        </w:rPr>
      </w:pPr>
      <w:r w:rsidRPr="00F72C2B">
        <w:rPr>
          <w:rFonts w:eastAsiaTheme="minorEastAsia" w:hint="eastAsia"/>
          <w:b/>
          <w:lang w:eastAsia="zh-CN"/>
        </w:rPr>
        <w:t>P</w:t>
      </w:r>
      <w:r w:rsidRPr="00F72C2B">
        <w:rPr>
          <w:rFonts w:eastAsiaTheme="minorEastAsia"/>
          <w:b/>
          <w:lang w:eastAsia="zh-CN"/>
        </w:rPr>
        <w:t>roposal 5: For RRM test for PRS CA, only set up the PRS resources for aggregate measurement.</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w:t>
      </w:r>
      <w:r w:rsidR="00667489">
        <w:rPr>
          <w:rFonts w:eastAsia="宋体"/>
          <w:lang w:eastAsia="zh-CN"/>
        </w:rPr>
        <w:t xml:space="preserve">provided our views on </w:t>
      </w:r>
      <w:r w:rsidR="00B926F9">
        <w:rPr>
          <w:rFonts w:eastAsia="宋体"/>
          <w:lang w:eastAsia="zh-CN"/>
        </w:rPr>
        <w:t xml:space="preserve">RRM performance requirements for </w:t>
      </w:r>
      <w:r w:rsidR="00284B07" w:rsidRPr="00284B07">
        <w:rPr>
          <w:rFonts w:eastAsia="宋体"/>
          <w:lang w:eastAsia="zh-CN"/>
        </w:rPr>
        <w:t>PRS/SRS CA</w:t>
      </w:r>
      <w:r w:rsidR="00667489">
        <w:rPr>
          <w:rFonts w:eastAsia="宋体"/>
          <w:lang w:eastAsia="zh-CN"/>
        </w:rPr>
        <w:t>.</w:t>
      </w:r>
    </w:p>
    <w:p w:rsidR="006143CC" w:rsidRPr="00F57F29" w:rsidRDefault="006143CC" w:rsidP="006143CC">
      <w:pPr>
        <w:spacing w:before="120" w:after="120"/>
        <w:rPr>
          <w:rFonts w:eastAsiaTheme="minorEastAsia"/>
          <w:b/>
          <w:lang w:eastAsia="zh-CN"/>
        </w:rPr>
      </w:pPr>
      <w:r w:rsidRPr="00F57F29">
        <w:rPr>
          <w:rFonts w:eastAsiaTheme="minorEastAsia" w:hint="eastAsia"/>
          <w:b/>
          <w:lang w:eastAsia="zh-CN"/>
        </w:rPr>
        <w:t>P</w:t>
      </w:r>
      <w:r w:rsidRPr="00F57F29">
        <w:rPr>
          <w:rFonts w:eastAsiaTheme="minorEastAsia"/>
          <w:b/>
          <w:lang w:eastAsia="zh-CN"/>
        </w:rPr>
        <w:t>roposal 1: The Rel-17 side conditions for RSTD and UE Rx-Tx time difference can be reused for PRS based positioning measurement with bandwidth aggregation.</w:t>
      </w:r>
    </w:p>
    <w:p w:rsidR="006143CC" w:rsidRPr="00F57F29" w:rsidRDefault="006143CC" w:rsidP="006143CC">
      <w:pPr>
        <w:spacing w:before="120" w:after="120"/>
        <w:rPr>
          <w:rFonts w:eastAsiaTheme="minorEastAsia"/>
          <w:b/>
          <w:lang w:eastAsia="zh-CN"/>
        </w:rPr>
      </w:pPr>
      <w:r w:rsidRPr="00F57F29">
        <w:rPr>
          <w:rFonts w:eastAsiaTheme="minorEastAsia" w:hint="eastAsia"/>
          <w:b/>
          <w:lang w:eastAsia="zh-CN"/>
        </w:rPr>
        <w:t>P</w:t>
      </w:r>
      <w:r w:rsidRPr="00F57F29">
        <w:rPr>
          <w:rFonts w:eastAsiaTheme="minorEastAsia"/>
          <w:b/>
          <w:lang w:eastAsia="zh-CN"/>
        </w:rPr>
        <w:t xml:space="preserve">roposal </w:t>
      </w:r>
      <w:r>
        <w:rPr>
          <w:rFonts w:eastAsiaTheme="minorEastAsia"/>
          <w:b/>
          <w:lang w:eastAsia="zh-CN"/>
        </w:rPr>
        <w:t>2</w:t>
      </w:r>
      <w:r w:rsidRPr="00F57F29">
        <w:rPr>
          <w:rFonts w:eastAsiaTheme="minorEastAsia"/>
          <w:b/>
          <w:lang w:eastAsia="zh-CN"/>
        </w:rPr>
        <w:t xml:space="preserve">: </w:t>
      </w:r>
      <w:r>
        <w:rPr>
          <w:rFonts w:eastAsiaTheme="minorEastAsia"/>
          <w:b/>
          <w:lang w:eastAsia="zh-CN"/>
        </w:rPr>
        <w:t>D</w:t>
      </w:r>
      <w:r w:rsidRPr="005D66D5">
        <w:rPr>
          <w:rFonts w:eastAsiaTheme="minorEastAsia"/>
          <w:b/>
          <w:lang w:eastAsia="zh-CN"/>
        </w:rPr>
        <w:t xml:space="preserve">efine separate accuracy </w:t>
      </w:r>
      <w:r>
        <w:rPr>
          <w:rFonts w:eastAsiaTheme="minorEastAsia"/>
          <w:b/>
          <w:lang w:eastAsia="zh-CN"/>
        </w:rPr>
        <w:t xml:space="preserve">requirements </w:t>
      </w:r>
      <w:r w:rsidRPr="005D66D5">
        <w:rPr>
          <w:rFonts w:eastAsiaTheme="minorEastAsia"/>
          <w:b/>
          <w:lang w:eastAsia="zh-CN"/>
        </w:rPr>
        <w:t>for 2-PFL and 3-PFL.</w:t>
      </w:r>
    </w:p>
    <w:p w:rsidR="006143CC" w:rsidRPr="00F57F29" w:rsidRDefault="006143CC" w:rsidP="006143CC">
      <w:pPr>
        <w:spacing w:before="120" w:after="120"/>
        <w:rPr>
          <w:rFonts w:eastAsiaTheme="minorEastAsia"/>
          <w:b/>
          <w:lang w:eastAsia="zh-CN"/>
        </w:rPr>
      </w:pPr>
      <w:r w:rsidRPr="00F57F29">
        <w:rPr>
          <w:rFonts w:eastAsiaTheme="minorEastAsia" w:hint="eastAsia"/>
          <w:b/>
          <w:lang w:eastAsia="zh-CN"/>
        </w:rPr>
        <w:t>P</w:t>
      </w:r>
      <w:r w:rsidRPr="00F57F29">
        <w:rPr>
          <w:rFonts w:eastAsiaTheme="minorEastAsia"/>
          <w:b/>
          <w:lang w:eastAsia="zh-CN"/>
        </w:rPr>
        <w:t xml:space="preserve">roposal </w:t>
      </w:r>
      <w:r>
        <w:rPr>
          <w:rFonts w:eastAsiaTheme="minorEastAsia"/>
          <w:b/>
          <w:lang w:eastAsia="zh-CN"/>
        </w:rPr>
        <w:t>3</w:t>
      </w:r>
      <w:r w:rsidRPr="00F57F29">
        <w:rPr>
          <w:rFonts w:eastAsiaTheme="minorEastAsia"/>
          <w:b/>
          <w:lang w:eastAsia="zh-CN"/>
        </w:rPr>
        <w:t xml:space="preserve">: </w:t>
      </w:r>
      <w:r w:rsidRPr="00FB6E05">
        <w:rPr>
          <w:rFonts w:eastAsiaTheme="minorEastAsia"/>
          <w:b/>
          <w:lang w:eastAsia="zh-CN"/>
        </w:rPr>
        <w:t>When UE measures RSTD on PRS resources belonging to different PFLs</w:t>
      </w:r>
      <w:r>
        <w:rPr>
          <w:rFonts w:eastAsiaTheme="minorEastAsia"/>
          <w:b/>
          <w:lang w:eastAsia="zh-CN"/>
        </w:rPr>
        <w:t xml:space="preserve"> or PFL combinations</w:t>
      </w:r>
      <w:r w:rsidRPr="00FB6E05">
        <w:rPr>
          <w:rFonts w:eastAsiaTheme="minorEastAsia"/>
          <w:b/>
          <w:lang w:eastAsia="zh-CN"/>
        </w:rPr>
        <w:t>, then the RSTD accuracy is defined as the accuracy corresponding to the largest accuracy value among different PFLs</w:t>
      </w:r>
      <w:r>
        <w:rPr>
          <w:rFonts w:eastAsiaTheme="minorEastAsia"/>
          <w:b/>
          <w:lang w:eastAsia="zh-CN"/>
        </w:rPr>
        <w:t xml:space="preserve"> or</w:t>
      </w:r>
      <w:r w:rsidRPr="00FB6E05">
        <w:rPr>
          <w:rFonts w:eastAsiaTheme="minorEastAsia"/>
          <w:b/>
          <w:lang w:eastAsia="zh-CN"/>
        </w:rPr>
        <w:t xml:space="preserve"> </w:t>
      </w:r>
      <w:r>
        <w:rPr>
          <w:rFonts w:eastAsiaTheme="minorEastAsia"/>
          <w:b/>
          <w:lang w:eastAsia="zh-CN"/>
        </w:rPr>
        <w:t>PFL combinations.</w:t>
      </w:r>
    </w:p>
    <w:p w:rsidR="006143CC" w:rsidRPr="00F57F29" w:rsidRDefault="006143CC" w:rsidP="006143CC">
      <w:pPr>
        <w:spacing w:before="120" w:after="120"/>
        <w:rPr>
          <w:rFonts w:eastAsiaTheme="minorEastAsia"/>
          <w:b/>
          <w:lang w:eastAsia="zh-CN"/>
        </w:rPr>
      </w:pPr>
      <w:r w:rsidRPr="00F57F29">
        <w:rPr>
          <w:rFonts w:eastAsiaTheme="minorEastAsia" w:hint="eastAsia"/>
          <w:b/>
          <w:lang w:eastAsia="zh-CN"/>
        </w:rPr>
        <w:t>P</w:t>
      </w:r>
      <w:r w:rsidRPr="00F57F29">
        <w:rPr>
          <w:rFonts w:eastAsiaTheme="minorEastAsia"/>
          <w:b/>
          <w:lang w:eastAsia="zh-CN"/>
        </w:rPr>
        <w:t xml:space="preserve">roposal </w:t>
      </w:r>
      <w:r>
        <w:rPr>
          <w:rFonts w:eastAsiaTheme="minorEastAsia"/>
          <w:b/>
          <w:lang w:eastAsia="zh-CN"/>
        </w:rPr>
        <w:t>4</w:t>
      </w:r>
      <w:r w:rsidRPr="00F57F29">
        <w:rPr>
          <w:rFonts w:eastAsiaTheme="minorEastAsia"/>
          <w:b/>
          <w:lang w:eastAsia="zh-CN"/>
        </w:rPr>
        <w:t xml:space="preserve">: </w:t>
      </w:r>
      <w:r>
        <w:rPr>
          <w:rFonts w:eastAsiaTheme="minorEastAsia"/>
          <w:b/>
          <w:lang w:eastAsia="zh-CN"/>
        </w:rPr>
        <w:t>RAN4 to further discuss the RF calibration margin for RSTD and UE Rx-Tx.</w:t>
      </w:r>
    </w:p>
    <w:p w:rsidR="00350C24" w:rsidRPr="006143CC" w:rsidRDefault="006143CC" w:rsidP="00350C24">
      <w:pPr>
        <w:spacing w:before="120" w:after="120"/>
        <w:rPr>
          <w:lang w:val="en-US"/>
        </w:rPr>
      </w:pPr>
      <w:r w:rsidRPr="00F72C2B">
        <w:rPr>
          <w:rFonts w:eastAsiaTheme="minorEastAsia" w:hint="eastAsia"/>
          <w:b/>
          <w:lang w:eastAsia="zh-CN"/>
        </w:rPr>
        <w:t>P</w:t>
      </w:r>
      <w:r w:rsidRPr="00F72C2B">
        <w:rPr>
          <w:rFonts w:eastAsiaTheme="minorEastAsia"/>
          <w:b/>
          <w:lang w:eastAsia="zh-CN"/>
        </w:rPr>
        <w:t>roposal 5: For RRM test for PRS CA, only set up the PRS resources for aggregate measurement.</w:t>
      </w:r>
    </w:p>
    <w:p w:rsidR="00FA0C0C" w:rsidRDefault="00FA0C0C" w:rsidP="00FA0C0C">
      <w:pPr>
        <w:pStyle w:val="1"/>
        <w:jc w:val="both"/>
        <w:rPr>
          <w:lang w:val="en-US"/>
        </w:rPr>
      </w:pPr>
      <w:r w:rsidRPr="00C0754F">
        <w:rPr>
          <w:lang w:val="en-US"/>
        </w:rPr>
        <w:t>Reference</w:t>
      </w:r>
    </w:p>
    <w:p w:rsidR="001B00C9" w:rsidRPr="001B00C9" w:rsidRDefault="001B00C9" w:rsidP="001B00C9">
      <w:pPr>
        <w:numPr>
          <w:ilvl w:val="0"/>
          <w:numId w:val="5"/>
        </w:numPr>
        <w:spacing w:before="120" w:after="120"/>
        <w:rPr>
          <w:rFonts w:eastAsia="宋体"/>
          <w:lang w:val="en-US" w:eastAsia="zh-CN"/>
        </w:rPr>
      </w:pPr>
      <w:r w:rsidRPr="00667489">
        <w:rPr>
          <w:rFonts w:eastAsia="宋体"/>
          <w:lang w:val="en-US" w:eastAsia="zh-CN"/>
        </w:rPr>
        <w:t>R4-2403</w:t>
      </w:r>
      <w:r>
        <w:rPr>
          <w:rFonts w:eastAsia="宋体"/>
          <w:lang w:val="en-US" w:eastAsia="zh-CN"/>
        </w:rPr>
        <w:t>529</w:t>
      </w:r>
      <w:r w:rsidRPr="00AA1FD3">
        <w:rPr>
          <w:rFonts w:eastAsia="宋体"/>
          <w:lang w:val="en-US" w:eastAsia="zh-CN"/>
        </w:rPr>
        <w:t xml:space="preserve">, </w:t>
      </w:r>
      <w:r w:rsidRPr="000F67E2">
        <w:rPr>
          <w:rFonts w:eastAsia="宋体"/>
          <w:lang w:val="en-US" w:eastAsia="zh-CN"/>
        </w:rPr>
        <w:t xml:space="preserve">WF on R18 NR positioning - </w:t>
      </w:r>
      <w:proofErr w:type="spellStart"/>
      <w:r w:rsidRPr="000F67E2">
        <w:rPr>
          <w:rFonts w:eastAsia="宋体"/>
          <w:lang w:val="en-US" w:eastAsia="zh-CN"/>
        </w:rPr>
        <w:t>RedCap</w:t>
      </w:r>
      <w:proofErr w:type="spellEnd"/>
      <w:r w:rsidRPr="000F67E2">
        <w:rPr>
          <w:rFonts w:eastAsia="宋体"/>
          <w:lang w:val="en-US" w:eastAsia="zh-CN"/>
        </w:rPr>
        <w:t xml:space="preserve"> positioning and bandwidth aggregation for positioning measurements</w:t>
      </w:r>
      <w:r>
        <w:rPr>
          <w:rFonts w:eastAsia="宋体"/>
          <w:lang w:val="en-US" w:eastAsia="zh-CN"/>
        </w:rPr>
        <w:t>, Ericsson</w:t>
      </w:r>
    </w:p>
    <w:sectPr w:rsidR="001B00C9" w:rsidRPr="001B00C9"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7214F" w:rsidRDefault="0037214F">
      <w:pPr>
        <w:spacing w:before="120" w:after="120"/>
      </w:pPr>
      <w:r>
        <w:separator/>
      </w:r>
    </w:p>
  </w:endnote>
  <w:endnote w:type="continuationSeparator" w:id="0">
    <w:p w:rsidR="0037214F" w:rsidRDefault="0037214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7C30" w:rsidRDefault="00C47C30">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C47C30" w:rsidRDefault="00C47C3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7C30" w:rsidRDefault="00C47C30">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3</w:t>
    </w:r>
    <w:r>
      <w:rPr>
        <w:rStyle w:val="af6"/>
      </w:rPr>
      <w:fldChar w:fldCharType="end"/>
    </w:r>
  </w:p>
  <w:p w:rsidR="00C47C30" w:rsidRDefault="00C47C30">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7214F" w:rsidRDefault="0037214F">
      <w:pPr>
        <w:spacing w:before="120" w:after="120"/>
      </w:pPr>
      <w:r>
        <w:separator/>
      </w:r>
    </w:p>
  </w:footnote>
  <w:footnote w:type="continuationSeparator" w:id="0">
    <w:p w:rsidR="0037214F" w:rsidRDefault="0037214F">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1" w15:restartNumberingAfterBreak="0">
    <w:nsid w:val="0BB56249"/>
    <w:multiLevelType w:val="hybridMultilevel"/>
    <w:tmpl w:val="A9046EBA"/>
    <w:lvl w:ilvl="0" w:tplc="01846C8C">
      <w:start w:val="392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DD21F05"/>
    <w:multiLevelType w:val="hybridMultilevel"/>
    <w:tmpl w:val="54B2CBAC"/>
    <w:lvl w:ilvl="0" w:tplc="060EC3F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0"/>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4986634F"/>
    <w:multiLevelType w:val="hybridMultilevel"/>
    <w:tmpl w:val="49D871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8" w15:restartNumberingAfterBreak="0">
    <w:nsid w:val="535E76A1"/>
    <w:multiLevelType w:val="hybridMultilevel"/>
    <w:tmpl w:val="5E9637FE"/>
    <w:lvl w:ilvl="0" w:tplc="3A2E646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54C50B4"/>
    <w:multiLevelType w:val="hybridMultilevel"/>
    <w:tmpl w:val="962227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5"/>
  </w:num>
  <w:num w:numId="2">
    <w:abstractNumId w:val="14"/>
  </w:num>
  <w:num w:numId="3">
    <w:abstractNumId w:val="17"/>
  </w:num>
  <w:num w:numId="4">
    <w:abstractNumId w:val="2"/>
  </w:num>
  <w:num w:numId="5">
    <w:abstractNumId w:val="4"/>
  </w:num>
  <w:num w:numId="6">
    <w:abstractNumId w:val="12"/>
  </w:num>
  <w:num w:numId="7">
    <w:abstractNumId w:val="7"/>
  </w:num>
  <w:num w:numId="8">
    <w:abstractNumId w:val="18"/>
    <w:lvlOverride w:ilvl="0">
      <w:startOverride w:val="1"/>
    </w:lvlOverride>
  </w:num>
  <w:num w:numId="9">
    <w:abstractNumId w:val="10"/>
  </w:num>
  <w:num w:numId="10">
    <w:abstractNumId w:val="16"/>
  </w:num>
  <w:num w:numId="11">
    <w:abstractNumId w:val="9"/>
  </w:num>
  <w:num w:numId="12">
    <w:abstractNumId w:val="15"/>
  </w:num>
  <w:num w:numId="13">
    <w:abstractNumId w:val="13"/>
  </w:num>
  <w:num w:numId="14">
    <w:abstractNumId w:val="1"/>
  </w:num>
  <w:num w:numId="15">
    <w:abstractNumId w:val="0"/>
  </w:num>
  <w:num w:numId="16">
    <w:abstractNumId w:val="3"/>
  </w:num>
  <w:num w:numId="17">
    <w:abstractNumId w:val="8"/>
  </w:num>
  <w:num w:numId="18">
    <w:abstractNumId w:val="6"/>
  </w:num>
  <w:num w:numId="19">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2CE"/>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281"/>
    <w:rsid w:val="000407D2"/>
    <w:rsid w:val="000407FE"/>
    <w:rsid w:val="00040A0C"/>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59B"/>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14E"/>
    <w:rsid w:val="0006427B"/>
    <w:rsid w:val="000642D1"/>
    <w:rsid w:val="000643A3"/>
    <w:rsid w:val="0006440F"/>
    <w:rsid w:val="000644E7"/>
    <w:rsid w:val="0006578E"/>
    <w:rsid w:val="000659ED"/>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5B7"/>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934"/>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417"/>
    <w:rsid w:val="000A55EC"/>
    <w:rsid w:val="000A561C"/>
    <w:rsid w:val="000A57C8"/>
    <w:rsid w:val="000A6433"/>
    <w:rsid w:val="000A6602"/>
    <w:rsid w:val="000A7047"/>
    <w:rsid w:val="000A7074"/>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B3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3622"/>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A6"/>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63"/>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C"/>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3B0B"/>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D20"/>
    <w:rsid w:val="00181E5D"/>
    <w:rsid w:val="0018231F"/>
    <w:rsid w:val="0018273D"/>
    <w:rsid w:val="001827C3"/>
    <w:rsid w:val="00182838"/>
    <w:rsid w:val="00182942"/>
    <w:rsid w:val="00182AE3"/>
    <w:rsid w:val="00182B7F"/>
    <w:rsid w:val="00182EE9"/>
    <w:rsid w:val="001837CF"/>
    <w:rsid w:val="00183AD7"/>
    <w:rsid w:val="00183BAA"/>
    <w:rsid w:val="00184039"/>
    <w:rsid w:val="001842E3"/>
    <w:rsid w:val="001842E4"/>
    <w:rsid w:val="00184407"/>
    <w:rsid w:val="00184499"/>
    <w:rsid w:val="00184D8E"/>
    <w:rsid w:val="0018555B"/>
    <w:rsid w:val="001857BC"/>
    <w:rsid w:val="00185893"/>
    <w:rsid w:val="001862F3"/>
    <w:rsid w:val="001863F1"/>
    <w:rsid w:val="00186488"/>
    <w:rsid w:val="00186C47"/>
    <w:rsid w:val="00186DD5"/>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7DA"/>
    <w:rsid w:val="001938ED"/>
    <w:rsid w:val="00193A4B"/>
    <w:rsid w:val="00193CCD"/>
    <w:rsid w:val="00193DB7"/>
    <w:rsid w:val="00193DEA"/>
    <w:rsid w:val="001943F4"/>
    <w:rsid w:val="00194E03"/>
    <w:rsid w:val="00194F63"/>
    <w:rsid w:val="00195A89"/>
    <w:rsid w:val="00195E54"/>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C23"/>
    <w:rsid w:val="001A1D6F"/>
    <w:rsid w:val="001A1F68"/>
    <w:rsid w:val="001A24F6"/>
    <w:rsid w:val="001A2B46"/>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887"/>
    <w:rsid w:val="001A6D17"/>
    <w:rsid w:val="001A6F86"/>
    <w:rsid w:val="001A745C"/>
    <w:rsid w:val="001A7754"/>
    <w:rsid w:val="001A79A4"/>
    <w:rsid w:val="001B0041"/>
    <w:rsid w:val="001B00C9"/>
    <w:rsid w:val="001B0216"/>
    <w:rsid w:val="001B0354"/>
    <w:rsid w:val="001B0BA7"/>
    <w:rsid w:val="001B0D79"/>
    <w:rsid w:val="001B0F6F"/>
    <w:rsid w:val="001B11B7"/>
    <w:rsid w:val="001B12B5"/>
    <w:rsid w:val="001B180F"/>
    <w:rsid w:val="001B1936"/>
    <w:rsid w:val="001B1CEA"/>
    <w:rsid w:val="001B1E03"/>
    <w:rsid w:val="001B20D1"/>
    <w:rsid w:val="001B2495"/>
    <w:rsid w:val="001B25D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1912"/>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417"/>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15"/>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60D0"/>
    <w:rsid w:val="002064D1"/>
    <w:rsid w:val="0020690F"/>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367"/>
    <w:rsid w:val="00211D4D"/>
    <w:rsid w:val="002121D7"/>
    <w:rsid w:val="00212317"/>
    <w:rsid w:val="00212793"/>
    <w:rsid w:val="002127B4"/>
    <w:rsid w:val="002127E6"/>
    <w:rsid w:val="002128DF"/>
    <w:rsid w:val="00212F5B"/>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6EDD"/>
    <w:rsid w:val="00217290"/>
    <w:rsid w:val="00217556"/>
    <w:rsid w:val="002175F8"/>
    <w:rsid w:val="00217734"/>
    <w:rsid w:val="002179B0"/>
    <w:rsid w:val="002179DA"/>
    <w:rsid w:val="002179DE"/>
    <w:rsid w:val="00217A01"/>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B6F"/>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0F6"/>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795"/>
    <w:rsid w:val="00242A6E"/>
    <w:rsid w:val="0024339A"/>
    <w:rsid w:val="00243540"/>
    <w:rsid w:val="00243641"/>
    <w:rsid w:val="002437DD"/>
    <w:rsid w:val="00243997"/>
    <w:rsid w:val="00243C95"/>
    <w:rsid w:val="00244113"/>
    <w:rsid w:val="0024448F"/>
    <w:rsid w:val="0024452C"/>
    <w:rsid w:val="00245098"/>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D81"/>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1F3B"/>
    <w:rsid w:val="00262601"/>
    <w:rsid w:val="00262697"/>
    <w:rsid w:val="00262CE8"/>
    <w:rsid w:val="00262D9A"/>
    <w:rsid w:val="00262FAD"/>
    <w:rsid w:val="00263019"/>
    <w:rsid w:val="002635B5"/>
    <w:rsid w:val="00263DAA"/>
    <w:rsid w:val="00263E9A"/>
    <w:rsid w:val="0026445C"/>
    <w:rsid w:val="002647D1"/>
    <w:rsid w:val="00264838"/>
    <w:rsid w:val="00264E8B"/>
    <w:rsid w:val="00265127"/>
    <w:rsid w:val="00265487"/>
    <w:rsid w:val="0026564B"/>
    <w:rsid w:val="002657C5"/>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B07"/>
    <w:rsid w:val="00284F77"/>
    <w:rsid w:val="00284FED"/>
    <w:rsid w:val="002854B1"/>
    <w:rsid w:val="00285637"/>
    <w:rsid w:val="00285708"/>
    <w:rsid w:val="0028590D"/>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0D9"/>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9A3"/>
    <w:rsid w:val="002C2C1D"/>
    <w:rsid w:val="002C33E9"/>
    <w:rsid w:val="002C3478"/>
    <w:rsid w:val="002C3BE3"/>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3EB"/>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8B3"/>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1AD"/>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0BA"/>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08D"/>
    <w:rsid w:val="00331288"/>
    <w:rsid w:val="003313C4"/>
    <w:rsid w:val="003313CF"/>
    <w:rsid w:val="00331513"/>
    <w:rsid w:val="00331566"/>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C24"/>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BD1"/>
    <w:rsid w:val="00370CDE"/>
    <w:rsid w:val="0037138E"/>
    <w:rsid w:val="003718E6"/>
    <w:rsid w:val="00371D2B"/>
    <w:rsid w:val="00371F2A"/>
    <w:rsid w:val="003720AD"/>
    <w:rsid w:val="0037214F"/>
    <w:rsid w:val="003723B0"/>
    <w:rsid w:val="003725DD"/>
    <w:rsid w:val="00372755"/>
    <w:rsid w:val="00372793"/>
    <w:rsid w:val="00372888"/>
    <w:rsid w:val="00372C83"/>
    <w:rsid w:val="003734A4"/>
    <w:rsid w:val="00373574"/>
    <w:rsid w:val="00373667"/>
    <w:rsid w:val="003738A5"/>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76F"/>
    <w:rsid w:val="003838C4"/>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EE9"/>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C62"/>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D31"/>
    <w:rsid w:val="003A3F80"/>
    <w:rsid w:val="003A4773"/>
    <w:rsid w:val="003A47AA"/>
    <w:rsid w:val="003A57AF"/>
    <w:rsid w:val="003A5AA8"/>
    <w:rsid w:val="003A5B99"/>
    <w:rsid w:val="003A5CFB"/>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181"/>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B0"/>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308"/>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A5"/>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1F"/>
    <w:rsid w:val="00422BCC"/>
    <w:rsid w:val="00422C54"/>
    <w:rsid w:val="00422E03"/>
    <w:rsid w:val="00422E0A"/>
    <w:rsid w:val="0042320D"/>
    <w:rsid w:val="004232BF"/>
    <w:rsid w:val="0042335E"/>
    <w:rsid w:val="0042365F"/>
    <w:rsid w:val="00423EF8"/>
    <w:rsid w:val="00423FE3"/>
    <w:rsid w:val="0042408F"/>
    <w:rsid w:val="0042427E"/>
    <w:rsid w:val="004243FC"/>
    <w:rsid w:val="0042453D"/>
    <w:rsid w:val="00424931"/>
    <w:rsid w:val="004255E7"/>
    <w:rsid w:val="00425760"/>
    <w:rsid w:val="00425A23"/>
    <w:rsid w:val="0042610D"/>
    <w:rsid w:val="0042640A"/>
    <w:rsid w:val="0042660B"/>
    <w:rsid w:val="00426B94"/>
    <w:rsid w:val="00426EF4"/>
    <w:rsid w:val="00426F00"/>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29A"/>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07"/>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564"/>
    <w:rsid w:val="0045680D"/>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90D"/>
    <w:rsid w:val="00474AA6"/>
    <w:rsid w:val="00474D7D"/>
    <w:rsid w:val="00474E00"/>
    <w:rsid w:val="00474EDA"/>
    <w:rsid w:val="00475760"/>
    <w:rsid w:val="00475E47"/>
    <w:rsid w:val="00475F67"/>
    <w:rsid w:val="004763D4"/>
    <w:rsid w:val="004763FE"/>
    <w:rsid w:val="00476402"/>
    <w:rsid w:val="0047686C"/>
    <w:rsid w:val="004769B6"/>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4FD"/>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AD7"/>
    <w:rsid w:val="004C1F7E"/>
    <w:rsid w:val="004C2085"/>
    <w:rsid w:val="004C223C"/>
    <w:rsid w:val="004C226E"/>
    <w:rsid w:val="004C2B05"/>
    <w:rsid w:val="004C2EDE"/>
    <w:rsid w:val="004C2FC5"/>
    <w:rsid w:val="004C321F"/>
    <w:rsid w:val="004C348D"/>
    <w:rsid w:val="004C3617"/>
    <w:rsid w:val="004C376E"/>
    <w:rsid w:val="004C37D0"/>
    <w:rsid w:val="004C37E0"/>
    <w:rsid w:val="004C3A55"/>
    <w:rsid w:val="004C3DCB"/>
    <w:rsid w:val="004C4689"/>
    <w:rsid w:val="004C4DE3"/>
    <w:rsid w:val="004C4DEE"/>
    <w:rsid w:val="004C5065"/>
    <w:rsid w:val="004C5606"/>
    <w:rsid w:val="004C59A8"/>
    <w:rsid w:val="004C5BF6"/>
    <w:rsid w:val="004C5F14"/>
    <w:rsid w:val="004C64E9"/>
    <w:rsid w:val="004C691E"/>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6E01"/>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1D2"/>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07D"/>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B45"/>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66A"/>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40A"/>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723"/>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1E6"/>
    <w:rsid w:val="0057452A"/>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7BF"/>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0F3"/>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0BF6"/>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66D5"/>
    <w:rsid w:val="005D789D"/>
    <w:rsid w:val="005D7CF5"/>
    <w:rsid w:val="005D7D1F"/>
    <w:rsid w:val="005D7D35"/>
    <w:rsid w:val="005E05A6"/>
    <w:rsid w:val="005E0EB3"/>
    <w:rsid w:val="005E0F82"/>
    <w:rsid w:val="005E0FA0"/>
    <w:rsid w:val="005E1746"/>
    <w:rsid w:val="005E19B4"/>
    <w:rsid w:val="005E19CD"/>
    <w:rsid w:val="005E1EE7"/>
    <w:rsid w:val="005E22E5"/>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50"/>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08"/>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B67"/>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355"/>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95"/>
    <w:rsid w:val="00612CE9"/>
    <w:rsid w:val="00613713"/>
    <w:rsid w:val="006141BA"/>
    <w:rsid w:val="006143CC"/>
    <w:rsid w:val="00614935"/>
    <w:rsid w:val="00614B60"/>
    <w:rsid w:val="00614B75"/>
    <w:rsid w:val="006152A7"/>
    <w:rsid w:val="00615436"/>
    <w:rsid w:val="0061552D"/>
    <w:rsid w:val="006157A1"/>
    <w:rsid w:val="00615908"/>
    <w:rsid w:val="00615ADC"/>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EC7"/>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AC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942"/>
    <w:rsid w:val="00666DA5"/>
    <w:rsid w:val="00666E0F"/>
    <w:rsid w:val="00666F77"/>
    <w:rsid w:val="0066705C"/>
    <w:rsid w:val="0066731D"/>
    <w:rsid w:val="00667403"/>
    <w:rsid w:val="00667489"/>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9D9"/>
    <w:rsid w:val="00694B17"/>
    <w:rsid w:val="00694BAD"/>
    <w:rsid w:val="00694E85"/>
    <w:rsid w:val="00694FCB"/>
    <w:rsid w:val="006951D3"/>
    <w:rsid w:val="006957E7"/>
    <w:rsid w:val="00695B1D"/>
    <w:rsid w:val="00695D19"/>
    <w:rsid w:val="00695E49"/>
    <w:rsid w:val="00696057"/>
    <w:rsid w:val="00696D35"/>
    <w:rsid w:val="00697106"/>
    <w:rsid w:val="00697217"/>
    <w:rsid w:val="00697621"/>
    <w:rsid w:val="00697A58"/>
    <w:rsid w:val="00697A60"/>
    <w:rsid w:val="00697B4D"/>
    <w:rsid w:val="00697F17"/>
    <w:rsid w:val="006A0187"/>
    <w:rsid w:val="006A02DA"/>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5F07"/>
    <w:rsid w:val="006A64C8"/>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B8"/>
    <w:rsid w:val="006B6DAA"/>
    <w:rsid w:val="006B6F94"/>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084"/>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1E7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29"/>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47D7F"/>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03"/>
    <w:rsid w:val="0076773C"/>
    <w:rsid w:val="0076779C"/>
    <w:rsid w:val="00767825"/>
    <w:rsid w:val="00767E97"/>
    <w:rsid w:val="00767ECB"/>
    <w:rsid w:val="007701FA"/>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9D9"/>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8B7"/>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74C"/>
    <w:rsid w:val="007E4DA6"/>
    <w:rsid w:val="007E5003"/>
    <w:rsid w:val="007E5109"/>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8D9"/>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2E5D"/>
    <w:rsid w:val="00813245"/>
    <w:rsid w:val="008137F4"/>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D58"/>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299"/>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A53"/>
    <w:rsid w:val="00842104"/>
    <w:rsid w:val="008428ED"/>
    <w:rsid w:val="00842ED7"/>
    <w:rsid w:val="0084379E"/>
    <w:rsid w:val="00843AD9"/>
    <w:rsid w:val="00843BF9"/>
    <w:rsid w:val="00843DBD"/>
    <w:rsid w:val="00843E92"/>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641"/>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947"/>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2E2C"/>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035"/>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1FB"/>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028"/>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B7C26"/>
    <w:rsid w:val="008C07ED"/>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D8"/>
    <w:rsid w:val="008C54FF"/>
    <w:rsid w:val="008C5BDA"/>
    <w:rsid w:val="008C6129"/>
    <w:rsid w:val="008C62E7"/>
    <w:rsid w:val="008C671D"/>
    <w:rsid w:val="008C6A3D"/>
    <w:rsid w:val="008C6DD8"/>
    <w:rsid w:val="008C6FD6"/>
    <w:rsid w:val="008C6FFC"/>
    <w:rsid w:val="008C709D"/>
    <w:rsid w:val="008C7629"/>
    <w:rsid w:val="008C78D8"/>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7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8C2"/>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1B8"/>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DDE"/>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1B8"/>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544"/>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7A7"/>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09E"/>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0BF"/>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634"/>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57C"/>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255"/>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2D8"/>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5FD"/>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14D"/>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7C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7213"/>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127"/>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00A"/>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353"/>
    <w:rsid w:val="00A96B70"/>
    <w:rsid w:val="00A96DA8"/>
    <w:rsid w:val="00A96E48"/>
    <w:rsid w:val="00A96ECA"/>
    <w:rsid w:val="00A96F73"/>
    <w:rsid w:val="00A971F8"/>
    <w:rsid w:val="00A97206"/>
    <w:rsid w:val="00A972A0"/>
    <w:rsid w:val="00A9739A"/>
    <w:rsid w:val="00A975DC"/>
    <w:rsid w:val="00A979C7"/>
    <w:rsid w:val="00A97B21"/>
    <w:rsid w:val="00A97CCC"/>
    <w:rsid w:val="00A97E40"/>
    <w:rsid w:val="00A97F6F"/>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1FD3"/>
    <w:rsid w:val="00AA213F"/>
    <w:rsid w:val="00AA2293"/>
    <w:rsid w:val="00AA26FA"/>
    <w:rsid w:val="00AA27DA"/>
    <w:rsid w:val="00AA295F"/>
    <w:rsid w:val="00AA2A27"/>
    <w:rsid w:val="00AA2DBD"/>
    <w:rsid w:val="00AA2FB8"/>
    <w:rsid w:val="00AA319F"/>
    <w:rsid w:val="00AA329B"/>
    <w:rsid w:val="00AA331A"/>
    <w:rsid w:val="00AA338D"/>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464"/>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A6A"/>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3FB"/>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1FF8"/>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47CA6"/>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7F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D9B"/>
    <w:rsid w:val="00B66EC0"/>
    <w:rsid w:val="00B66FAC"/>
    <w:rsid w:val="00B67B61"/>
    <w:rsid w:val="00B67E0D"/>
    <w:rsid w:val="00B701F3"/>
    <w:rsid w:val="00B7036D"/>
    <w:rsid w:val="00B703E0"/>
    <w:rsid w:val="00B7065A"/>
    <w:rsid w:val="00B7069D"/>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6F9"/>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3D3"/>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897"/>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4B"/>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06B"/>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1FEA"/>
    <w:rsid w:val="00C221C5"/>
    <w:rsid w:val="00C2227B"/>
    <w:rsid w:val="00C226F3"/>
    <w:rsid w:val="00C228F5"/>
    <w:rsid w:val="00C22B7C"/>
    <w:rsid w:val="00C23025"/>
    <w:rsid w:val="00C2306A"/>
    <w:rsid w:val="00C23638"/>
    <w:rsid w:val="00C23695"/>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487"/>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47C30"/>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DD8"/>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3C2"/>
    <w:rsid w:val="00C96481"/>
    <w:rsid w:val="00C96570"/>
    <w:rsid w:val="00C96645"/>
    <w:rsid w:val="00C966DA"/>
    <w:rsid w:val="00C96726"/>
    <w:rsid w:val="00C967BD"/>
    <w:rsid w:val="00C96AED"/>
    <w:rsid w:val="00C96C63"/>
    <w:rsid w:val="00C97220"/>
    <w:rsid w:val="00C973B1"/>
    <w:rsid w:val="00C9775A"/>
    <w:rsid w:val="00CA00C1"/>
    <w:rsid w:val="00CA0274"/>
    <w:rsid w:val="00CA036B"/>
    <w:rsid w:val="00CA09C2"/>
    <w:rsid w:val="00CA0B50"/>
    <w:rsid w:val="00CA0E62"/>
    <w:rsid w:val="00CA149D"/>
    <w:rsid w:val="00CA15BA"/>
    <w:rsid w:val="00CA16D6"/>
    <w:rsid w:val="00CA1824"/>
    <w:rsid w:val="00CA1BDB"/>
    <w:rsid w:val="00CA1EA7"/>
    <w:rsid w:val="00CA2010"/>
    <w:rsid w:val="00CA2055"/>
    <w:rsid w:val="00CA2325"/>
    <w:rsid w:val="00CA246A"/>
    <w:rsid w:val="00CA287A"/>
    <w:rsid w:val="00CA29EB"/>
    <w:rsid w:val="00CA2E9F"/>
    <w:rsid w:val="00CA2EE6"/>
    <w:rsid w:val="00CA3485"/>
    <w:rsid w:val="00CA37F8"/>
    <w:rsid w:val="00CA3D6F"/>
    <w:rsid w:val="00CA3E47"/>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910"/>
    <w:rsid w:val="00CB5F0C"/>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E4F"/>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2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B67"/>
    <w:rsid w:val="00D10C85"/>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5B5F"/>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A5"/>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70F"/>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F25"/>
    <w:rsid w:val="00D3334C"/>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37D90"/>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2A9"/>
    <w:rsid w:val="00D64BF0"/>
    <w:rsid w:val="00D64F6F"/>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15D"/>
    <w:rsid w:val="00D703F7"/>
    <w:rsid w:val="00D7051B"/>
    <w:rsid w:val="00D70598"/>
    <w:rsid w:val="00D7067C"/>
    <w:rsid w:val="00D70ADD"/>
    <w:rsid w:val="00D70D05"/>
    <w:rsid w:val="00D70EF7"/>
    <w:rsid w:val="00D710DB"/>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0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618"/>
    <w:rsid w:val="00D9070D"/>
    <w:rsid w:val="00D91402"/>
    <w:rsid w:val="00D9156D"/>
    <w:rsid w:val="00D9162C"/>
    <w:rsid w:val="00D91DB5"/>
    <w:rsid w:val="00D92DAB"/>
    <w:rsid w:val="00D92F2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974"/>
    <w:rsid w:val="00DA3D87"/>
    <w:rsid w:val="00DA3DE5"/>
    <w:rsid w:val="00DA417B"/>
    <w:rsid w:val="00DA4241"/>
    <w:rsid w:val="00DA452A"/>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3EC"/>
    <w:rsid w:val="00DC0A2D"/>
    <w:rsid w:val="00DC0B0F"/>
    <w:rsid w:val="00DC18FC"/>
    <w:rsid w:val="00DC1A22"/>
    <w:rsid w:val="00DC1A30"/>
    <w:rsid w:val="00DC1BC8"/>
    <w:rsid w:val="00DC1C45"/>
    <w:rsid w:val="00DC1D66"/>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49B4"/>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3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65D"/>
    <w:rsid w:val="00E14816"/>
    <w:rsid w:val="00E148B6"/>
    <w:rsid w:val="00E14980"/>
    <w:rsid w:val="00E14ACF"/>
    <w:rsid w:val="00E14D49"/>
    <w:rsid w:val="00E14FE5"/>
    <w:rsid w:val="00E15100"/>
    <w:rsid w:val="00E151FE"/>
    <w:rsid w:val="00E15211"/>
    <w:rsid w:val="00E15285"/>
    <w:rsid w:val="00E1530B"/>
    <w:rsid w:val="00E1538E"/>
    <w:rsid w:val="00E1543D"/>
    <w:rsid w:val="00E154E2"/>
    <w:rsid w:val="00E1557E"/>
    <w:rsid w:val="00E155F2"/>
    <w:rsid w:val="00E15A00"/>
    <w:rsid w:val="00E15E63"/>
    <w:rsid w:val="00E1630A"/>
    <w:rsid w:val="00E1689F"/>
    <w:rsid w:val="00E168BD"/>
    <w:rsid w:val="00E16ABC"/>
    <w:rsid w:val="00E16BA0"/>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312"/>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0A7"/>
    <w:rsid w:val="00E537B2"/>
    <w:rsid w:val="00E537FB"/>
    <w:rsid w:val="00E53B7F"/>
    <w:rsid w:val="00E53C5E"/>
    <w:rsid w:val="00E54094"/>
    <w:rsid w:val="00E541DB"/>
    <w:rsid w:val="00E544EA"/>
    <w:rsid w:val="00E54A13"/>
    <w:rsid w:val="00E54FA0"/>
    <w:rsid w:val="00E55C4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EC"/>
    <w:rsid w:val="00E63933"/>
    <w:rsid w:val="00E6394B"/>
    <w:rsid w:val="00E63B75"/>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D98"/>
    <w:rsid w:val="00E866EA"/>
    <w:rsid w:val="00E8691F"/>
    <w:rsid w:val="00E86BF2"/>
    <w:rsid w:val="00E86FC5"/>
    <w:rsid w:val="00E87024"/>
    <w:rsid w:val="00E8746C"/>
    <w:rsid w:val="00E87502"/>
    <w:rsid w:val="00E8792C"/>
    <w:rsid w:val="00E90040"/>
    <w:rsid w:val="00E903F6"/>
    <w:rsid w:val="00E90423"/>
    <w:rsid w:val="00E909C5"/>
    <w:rsid w:val="00E90A7C"/>
    <w:rsid w:val="00E90C3C"/>
    <w:rsid w:val="00E90CBC"/>
    <w:rsid w:val="00E90D39"/>
    <w:rsid w:val="00E9115C"/>
    <w:rsid w:val="00E911C2"/>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889"/>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2F"/>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15D"/>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63B"/>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4D0"/>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DAC"/>
    <w:rsid w:val="00ED5E62"/>
    <w:rsid w:val="00ED5FEC"/>
    <w:rsid w:val="00ED61A1"/>
    <w:rsid w:val="00ED6343"/>
    <w:rsid w:val="00ED6EF2"/>
    <w:rsid w:val="00ED722A"/>
    <w:rsid w:val="00ED74B3"/>
    <w:rsid w:val="00ED75A9"/>
    <w:rsid w:val="00ED775D"/>
    <w:rsid w:val="00ED7D59"/>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ACD"/>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8F0"/>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0AA"/>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357"/>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41F"/>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00"/>
    <w:rsid w:val="00F341BD"/>
    <w:rsid w:val="00F34299"/>
    <w:rsid w:val="00F34850"/>
    <w:rsid w:val="00F34A9B"/>
    <w:rsid w:val="00F34C46"/>
    <w:rsid w:val="00F34F98"/>
    <w:rsid w:val="00F350C2"/>
    <w:rsid w:val="00F354C9"/>
    <w:rsid w:val="00F354CB"/>
    <w:rsid w:val="00F354CC"/>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99"/>
    <w:rsid w:val="00F56DF6"/>
    <w:rsid w:val="00F57296"/>
    <w:rsid w:val="00F575E2"/>
    <w:rsid w:val="00F577C7"/>
    <w:rsid w:val="00F57822"/>
    <w:rsid w:val="00F57F29"/>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543"/>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03D"/>
    <w:rsid w:val="00F93503"/>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5C39"/>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368"/>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6E05"/>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01"/>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A2A8F1"/>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C37E0"/>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0">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0"/>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1">
    <w:name w:val="List 5"/>
    <w:basedOn w:val="40"/>
    <w:pPr>
      <w:ind w:left="1702"/>
    </w:pPr>
  </w:style>
  <w:style w:type="paragraph" w:styleId="41">
    <w:name w:val="List Bullet 4"/>
    <w:basedOn w:val="31"/>
    <w:pPr>
      <w:ind w:left="1418"/>
    </w:pPr>
  </w:style>
  <w:style w:type="paragraph" w:styleId="52">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2"/>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a"/>
    <w:rsid w:val="00662AC9"/>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5">
    <w:name w:val="List Number 5"/>
    <w:basedOn w:val="a"/>
    <w:unhideWhenUsed/>
    <w:rsid w:val="00525B45"/>
    <w:pPr>
      <w:numPr>
        <w:numId w:val="15"/>
      </w:numPr>
      <w:spacing w:beforeLines="0" w:before="0" w:afterLines="0" w:after="180" w:line="259" w:lineRule="auto"/>
      <w:contextualSpacing/>
    </w:pPr>
    <w:rPr>
      <w:rFonts w:eastAsia="宋体"/>
      <w:sz w:val="20"/>
    </w:rPr>
  </w:style>
  <w:style w:type="table" w:customStyle="1" w:styleId="181">
    <w:name w:val="网格型181"/>
    <w:basedOn w:val="a1"/>
    <w:next w:val="afa"/>
    <w:uiPriority w:val="59"/>
    <w:rsid w:val="005A27BF"/>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17972492">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5028017">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6362173">
      <w:bodyDiv w:val="1"/>
      <w:marLeft w:val="0"/>
      <w:marRight w:val="0"/>
      <w:marTop w:val="0"/>
      <w:marBottom w:val="0"/>
      <w:divBdr>
        <w:top w:val="none" w:sz="0" w:space="0" w:color="auto"/>
        <w:left w:val="none" w:sz="0" w:space="0" w:color="auto"/>
        <w:bottom w:val="none" w:sz="0" w:space="0" w:color="auto"/>
        <w:right w:val="none" w:sz="0" w:space="0" w:color="auto"/>
      </w:divBdr>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3304160">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75655567">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8926834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0440941">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16087588">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51549813">
      <w:bodyDiv w:val="1"/>
      <w:marLeft w:val="0"/>
      <w:marRight w:val="0"/>
      <w:marTop w:val="0"/>
      <w:marBottom w:val="0"/>
      <w:divBdr>
        <w:top w:val="none" w:sz="0" w:space="0" w:color="auto"/>
        <w:left w:val="none" w:sz="0" w:space="0" w:color="auto"/>
        <w:bottom w:val="none" w:sz="0" w:space="0" w:color="auto"/>
        <w:right w:val="none" w:sz="0" w:space="0" w:color="auto"/>
      </w:divBdr>
    </w:div>
    <w:div w:id="252904249">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71085474">
      <w:bodyDiv w:val="1"/>
      <w:marLeft w:val="0"/>
      <w:marRight w:val="0"/>
      <w:marTop w:val="0"/>
      <w:marBottom w:val="0"/>
      <w:divBdr>
        <w:top w:val="none" w:sz="0" w:space="0" w:color="auto"/>
        <w:left w:val="none" w:sz="0" w:space="0" w:color="auto"/>
        <w:bottom w:val="none" w:sz="0" w:space="0" w:color="auto"/>
        <w:right w:val="none" w:sz="0" w:space="0" w:color="auto"/>
      </w:divBdr>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2487928">
      <w:bodyDiv w:val="1"/>
      <w:marLeft w:val="0"/>
      <w:marRight w:val="0"/>
      <w:marTop w:val="0"/>
      <w:marBottom w:val="0"/>
      <w:divBdr>
        <w:top w:val="none" w:sz="0" w:space="0" w:color="auto"/>
        <w:left w:val="none" w:sz="0" w:space="0" w:color="auto"/>
        <w:bottom w:val="none" w:sz="0" w:space="0" w:color="auto"/>
        <w:right w:val="none" w:sz="0" w:space="0" w:color="auto"/>
      </w:divBdr>
    </w:div>
    <w:div w:id="321854784">
      <w:bodyDiv w:val="1"/>
      <w:marLeft w:val="0"/>
      <w:marRight w:val="0"/>
      <w:marTop w:val="0"/>
      <w:marBottom w:val="0"/>
      <w:divBdr>
        <w:top w:val="none" w:sz="0" w:space="0" w:color="auto"/>
        <w:left w:val="none" w:sz="0" w:space="0" w:color="auto"/>
        <w:bottom w:val="none" w:sz="0" w:space="0" w:color="auto"/>
        <w:right w:val="none" w:sz="0" w:space="0" w:color="auto"/>
      </w:divBdr>
    </w:div>
    <w:div w:id="326977333">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8332681">
      <w:bodyDiv w:val="1"/>
      <w:marLeft w:val="0"/>
      <w:marRight w:val="0"/>
      <w:marTop w:val="0"/>
      <w:marBottom w:val="0"/>
      <w:divBdr>
        <w:top w:val="none" w:sz="0" w:space="0" w:color="auto"/>
        <w:left w:val="none" w:sz="0" w:space="0" w:color="auto"/>
        <w:bottom w:val="none" w:sz="0" w:space="0" w:color="auto"/>
        <w:right w:val="none" w:sz="0" w:space="0" w:color="auto"/>
      </w:divBdr>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57576058">
      <w:bodyDiv w:val="1"/>
      <w:marLeft w:val="0"/>
      <w:marRight w:val="0"/>
      <w:marTop w:val="0"/>
      <w:marBottom w:val="0"/>
      <w:divBdr>
        <w:top w:val="none" w:sz="0" w:space="0" w:color="auto"/>
        <w:left w:val="none" w:sz="0" w:space="0" w:color="auto"/>
        <w:bottom w:val="none" w:sz="0" w:space="0" w:color="auto"/>
        <w:right w:val="none" w:sz="0" w:space="0" w:color="auto"/>
      </w:divBdr>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138626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1878845">
      <w:bodyDiv w:val="1"/>
      <w:marLeft w:val="0"/>
      <w:marRight w:val="0"/>
      <w:marTop w:val="0"/>
      <w:marBottom w:val="0"/>
      <w:divBdr>
        <w:top w:val="none" w:sz="0" w:space="0" w:color="auto"/>
        <w:left w:val="none" w:sz="0" w:space="0" w:color="auto"/>
        <w:bottom w:val="none" w:sz="0" w:space="0" w:color="auto"/>
        <w:right w:val="none" w:sz="0" w:space="0" w:color="auto"/>
      </w:divBdr>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28718962">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2671505">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6983857">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5876287">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25268680">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2328884">
      <w:bodyDiv w:val="1"/>
      <w:marLeft w:val="0"/>
      <w:marRight w:val="0"/>
      <w:marTop w:val="0"/>
      <w:marBottom w:val="0"/>
      <w:divBdr>
        <w:top w:val="none" w:sz="0" w:space="0" w:color="auto"/>
        <w:left w:val="none" w:sz="0" w:space="0" w:color="auto"/>
        <w:bottom w:val="none" w:sz="0" w:space="0" w:color="auto"/>
        <w:right w:val="none" w:sz="0" w:space="0" w:color="auto"/>
      </w:divBdr>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996878116">
      <w:bodyDiv w:val="1"/>
      <w:marLeft w:val="0"/>
      <w:marRight w:val="0"/>
      <w:marTop w:val="0"/>
      <w:marBottom w:val="0"/>
      <w:divBdr>
        <w:top w:val="none" w:sz="0" w:space="0" w:color="auto"/>
        <w:left w:val="none" w:sz="0" w:space="0" w:color="auto"/>
        <w:bottom w:val="none" w:sz="0" w:space="0" w:color="auto"/>
        <w:right w:val="none" w:sz="0" w:space="0" w:color="auto"/>
      </w:divBdr>
    </w:div>
    <w:div w:id="997853364">
      <w:bodyDiv w:val="1"/>
      <w:marLeft w:val="0"/>
      <w:marRight w:val="0"/>
      <w:marTop w:val="0"/>
      <w:marBottom w:val="0"/>
      <w:divBdr>
        <w:top w:val="none" w:sz="0" w:space="0" w:color="auto"/>
        <w:left w:val="none" w:sz="0" w:space="0" w:color="auto"/>
        <w:bottom w:val="none" w:sz="0" w:space="0" w:color="auto"/>
        <w:right w:val="none" w:sz="0" w:space="0" w:color="auto"/>
      </w:divBdr>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4693128">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08349345">
      <w:bodyDiv w:val="1"/>
      <w:marLeft w:val="0"/>
      <w:marRight w:val="0"/>
      <w:marTop w:val="0"/>
      <w:marBottom w:val="0"/>
      <w:divBdr>
        <w:top w:val="none" w:sz="0" w:space="0" w:color="auto"/>
        <w:left w:val="none" w:sz="0" w:space="0" w:color="auto"/>
        <w:bottom w:val="none" w:sz="0" w:space="0" w:color="auto"/>
        <w:right w:val="none" w:sz="0" w:space="0" w:color="auto"/>
      </w:divBdr>
    </w:div>
    <w:div w:id="1112553908">
      <w:bodyDiv w:val="1"/>
      <w:marLeft w:val="0"/>
      <w:marRight w:val="0"/>
      <w:marTop w:val="0"/>
      <w:marBottom w:val="0"/>
      <w:divBdr>
        <w:top w:val="none" w:sz="0" w:space="0" w:color="auto"/>
        <w:left w:val="none" w:sz="0" w:space="0" w:color="auto"/>
        <w:bottom w:val="none" w:sz="0" w:space="0" w:color="auto"/>
        <w:right w:val="none" w:sz="0" w:space="0" w:color="auto"/>
      </w:divBdr>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77256920">
      <w:bodyDiv w:val="1"/>
      <w:marLeft w:val="0"/>
      <w:marRight w:val="0"/>
      <w:marTop w:val="0"/>
      <w:marBottom w:val="0"/>
      <w:divBdr>
        <w:top w:val="none" w:sz="0" w:space="0" w:color="auto"/>
        <w:left w:val="none" w:sz="0" w:space="0" w:color="auto"/>
        <w:bottom w:val="none" w:sz="0" w:space="0" w:color="auto"/>
        <w:right w:val="none" w:sz="0" w:space="0" w:color="auto"/>
      </w:divBdr>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6740742">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2103362">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1950243">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540212">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6459499">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79288383">
      <w:bodyDiv w:val="1"/>
      <w:marLeft w:val="0"/>
      <w:marRight w:val="0"/>
      <w:marTop w:val="0"/>
      <w:marBottom w:val="0"/>
      <w:divBdr>
        <w:top w:val="none" w:sz="0" w:space="0" w:color="auto"/>
        <w:left w:val="none" w:sz="0" w:space="0" w:color="auto"/>
        <w:bottom w:val="none" w:sz="0" w:space="0" w:color="auto"/>
        <w:right w:val="none" w:sz="0" w:space="0" w:color="auto"/>
      </w:divBdr>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36447215">
      <w:bodyDiv w:val="1"/>
      <w:marLeft w:val="0"/>
      <w:marRight w:val="0"/>
      <w:marTop w:val="0"/>
      <w:marBottom w:val="0"/>
      <w:divBdr>
        <w:top w:val="none" w:sz="0" w:space="0" w:color="auto"/>
        <w:left w:val="none" w:sz="0" w:space="0" w:color="auto"/>
        <w:bottom w:val="none" w:sz="0" w:space="0" w:color="auto"/>
        <w:right w:val="none" w:sz="0" w:space="0" w:color="auto"/>
      </w:divBdr>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54410976">
      <w:bodyDiv w:val="1"/>
      <w:marLeft w:val="0"/>
      <w:marRight w:val="0"/>
      <w:marTop w:val="0"/>
      <w:marBottom w:val="0"/>
      <w:divBdr>
        <w:top w:val="none" w:sz="0" w:space="0" w:color="auto"/>
        <w:left w:val="none" w:sz="0" w:space="0" w:color="auto"/>
        <w:bottom w:val="none" w:sz="0" w:space="0" w:color="auto"/>
        <w:right w:val="none" w:sz="0" w:space="0" w:color="auto"/>
      </w:divBdr>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09837715">
      <w:bodyDiv w:val="1"/>
      <w:marLeft w:val="0"/>
      <w:marRight w:val="0"/>
      <w:marTop w:val="0"/>
      <w:marBottom w:val="0"/>
      <w:divBdr>
        <w:top w:val="none" w:sz="0" w:space="0" w:color="auto"/>
        <w:left w:val="none" w:sz="0" w:space="0" w:color="auto"/>
        <w:bottom w:val="none" w:sz="0" w:space="0" w:color="auto"/>
        <w:right w:val="none" w:sz="0" w:space="0" w:color="auto"/>
      </w:divBdr>
    </w:div>
    <w:div w:id="1711763767">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7337112">
      <w:bodyDiv w:val="1"/>
      <w:marLeft w:val="0"/>
      <w:marRight w:val="0"/>
      <w:marTop w:val="0"/>
      <w:marBottom w:val="0"/>
      <w:divBdr>
        <w:top w:val="none" w:sz="0" w:space="0" w:color="auto"/>
        <w:left w:val="none" w:sz="0" w:space="0" w:color="auto"/>
        <w:bottom w:val="none" w:sz="0" w:space="0" w:color="auto"/>
        <w:right w:val="none" w:sz="0" w:space="0" w:color="auto"/>
      </w:divBdr>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793204939">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26126748">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55598241">
      <w:bodyDiv w:val="1"/>
      <w:marLeft w:val="0"/>
      <w:marRight w:val="0"/>
      <w:marTop w:val="0"/>
      <w:marBottom w:val="0"/>
      <w:divBdr>
        <w:top w:val="none" w:sz="0" w:space="0" w:color="auto"/>
        <w:left w:val="none" w:sz="0" w:space="0" w:color="auto"/>
        <w:bottom w:val="none" w:sz="0" w:space="0" w:color="auto"/>
        <w:right w:val="none" w:sz="0" w:space="0" w:color="auto"/>
      </w:divBdr>
    </w:div>
    <w:div w:id="1955749703">
      <w:bodyDiv w:val="1"/>
      <w:marLeft w:val="0"/>
      <w:marRight w:val="0"/>
      <w:marTop w:val="0"/>
      <w:marBottom w:val="0"/>
      <w:divBdr>
        <w:top w:val="none" w:sz="0" w:space="0" w:color="auto"/>
        <w:left w:val="none" w:sz="0" w:space="0" w:color="auto"/>
        <w:bottom w:val="none" w:sz="0" w:space="0" w:color="auto"/>
        <w:right w:val="none" w:sz="0" w:space="0" w:color="auto"/>
      </w:divBdr>
    </w:div>
    <w:div w:id="1961036027">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216951">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13604583">
      <w:bodyDiv w:val="1"/>
      <w:marLeft w:val="0"/>
      <w:marRight w:val="0"/>
      <w:marTop w:val="0"/>
      <w:marBottom w:val="0"/>
      <w:divBdr>
        <w:top w:val="none" w:sz="0" w:space="0" w:color="auto"/>
        <w:left w:val="none" w:sz="0" w:space="0" w:color="auto"/>
        <w:bottom w:val="none" w:sz="0" w:space="0" w:color="auto"/>
        <w:right w:val="none" w:sz="0" w:space="0" w:color="auto"/>
      </w:divBdr>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0062227">
      <w:bodyDiv w:val="1"/>
      <w:marLeft w:val="0"/>
      <w:marRight w:val="0"/>
      <w:marTop w:val="0"/>
      <w:marBottom w:val="0"/>
      <w:divBdr>
        <w:top w:val="none" w:sz="0" w:space="0" w:color="auto"/>
        <w:left w:val="none" w:sz="0" w:space="0" w:color="auto"/>
        <w:bottom w:val="none" w:sz="0" w:space="0" w:color="auto"/>
        <w:right w:val="none" w:sz="0" w:space="0" w:color="auto"/>
      </w:divBdr>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59818582">
      <w:bodyDiv w:val="1"/>
      <w:marLeft w:val="0"/>
      <w:marRight w:val="0"/>
      <w:marTop w:val="0"/>
      <w:marBottom w:val="0"/>
      <w:divBdr>
        <w:top w:val="none" w:sz="0" w:space="0" w:color="auto"/>
        <w:left w:val="none" w:sz="0" w:space="0" w:color="auto"/>
        <w:bottom w:val="none" w:sz="0" w:space="0" w:color="auto"/>
        <w:right w:val="none" w:sz="0" w:space="0" w:color="auto"/>
      </w:divBdr>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3694149">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8F0E2B8-9FCA-446A-BA3C-30EA030F4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1431</TotalTime>
  <Pages>3</Pages>
  <Words>882</Words>
  <Characters>5034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Huawei_110b</cp:lastModifiedBy>
  <cp:revision>35</cp:revision>
  <cp:lastPrinted>2009-04-22T06:01:00Z</cp:lastPrinted>
  <dcterms:created xsi:type="dcterms:W3CDTF">2024-02-26T11:22:00Z</dcterms:created>
  <dcterms:modified xsi:type="dcterms:W3CDTF">2024-04-08T14:52:00Z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(3)Z911dDaAdeHmAtX/ZJz6PPkpwYPzqgNBCbuJNr6oDaS+RjBjoelumm6E8ZWguMytJlHsMFY3
lOT9oFQJ7uNTV4ohq/LTi14imSYXlBDyxmx69PuwAy4uOhQneM7YusYi5riNEMg0mFGB7vBl
989RER1HJSd0erSGqqdXy/+c5szPbkq+0H1h2fttMYblsQZXbj2ni0vWGX07EmQ2a+ebaHfm
HgaaNsaD/ub2ILeT/M</vt:lpwstr>
  </property>
  <property fmtid="{D5CDD505-2E9C-101B-9397-08002B2CF9AE}" pid="17" name="_2015_ms_pID_725343_00">
    <vt:lpwstr>_2015_ms_pID_725343</vt:lpwstr>
  </property>
  <property fmtid="{D5CDD505-2E9C-101B-9397-08002B2CF9AE}" pid="18" name="_2015_ms_pID_7253431">
    <vt:lpwstr>uMKrBVNhan1WT8/vjri22eW6FSEJXMrAYiq9vOWU1y7GrhWRHNrvRr
urvDC/BcLlrQ/HDzCQBEEvGhHKrMo+YpytpdRJRMOOCYfodr9PWjHdJgUxpU0f2WKsb+S4bv
najWWFojfUWeuTz+AzQZafuEwduG1ckmb7KuOPdc9FWOuMA2194FGeT5FXlG2Aakl4bJSLFe
xsX6e8lkxFQA7DKy6Wpwku/Fx79aIdK2IoHA</vt:lpwstr>
  </property>
  <property fmtid="{D5CDD505-2E9C-101B-9397-08002B2CF9AE}" pid="19" name="_2015_ms_pID_7253431_00">
    <vt:lpwstr>_2015_ms_pID_7253431</vt:lpwstr>
  </property>
  <property fmtid="{D5CDD505-2E9C-101B-9397-08002B2CF9AE}" pid="20" name="_2015_ms_pID_7253432">
    <vt:lpwstr>kM+echoX7tnbzDIXBmfTkqz7gwzIDHEXdJ1Z
e74gQLA8JKlfNuyxtz0H9dL16+y3qIushSGyfdAMjL4PRztOuv4=</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1707272326</vt:lpwstr>
  </property>
</Properties>
</file>