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EF659" w14:textId="6480E228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E56048" w:rsidRPr="00E56048">
        <w:rPr>
          <w:rFonts w:ascii="Arial" w:eastAsia="SimSun" w:hAnsi="Arial" w:cs="Times New Roman"/>
          <w:b/>
          <w:bCs/>
          <w:sz w:val="24"/>
          <w:szCs w:val="20"/>
          <w:lang w:val="en-US"/>
        </w:rPr>
        <w:t>R4-2405534</w:t>
      </w:r>
    </w:p>
    <w:p w14:paraId="5A3D7B4A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3AFA040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3A36CFA" w14:textId="2894C3F9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F986F5D" w14:textId="14C0D670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583E1A" w:rsidRPr="00583E1A">
        <w:rPr>
          <w:rFonts w:ascii="Arial" w:eastAsia="Calibri" w:hAnsi="Arial" w:cs="Arial"/>
          <w:b/>
          <w:bCs/>
          <w:sz w:val="24"/>
          <w:lang w:val="en-US"/>
        </w:rPr>
        <w:t>On remaining aspects of eEMR core maintenance</w:t>
      </w:r>
    </w:p>
    <w:p w14:paraId="05F513A3" w14:textId="2AF5B3A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7E071B" w:rsidRPr="007E071B">
        <w:rPr>
          <w:rFonts w:ascii="Arial" w:eastAsia="MS Mincho" w:hAnsi="Arial" w:cs="Arial"/>
          <w:b/>
          <w:bCs/>
          <w:sz w:val="24"/>
          <w:szCs w:val="20"/>
          <w:lang w:val="en-US"/>
        </w:rPr>
        <w:t>6.14.1.2</w:t>
      </w:r>
    </w:p>
    <w:p w14:paraId="25FF0751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3C8839F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E6E3264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FAC72A2" w14:textId="016E6FA1" w:rsidR="0060543D" w:rsidRPr="00614DD8" w:rsidRDefault="001632A9" w:rsidP="005C23A4">
      <w:pPr>
        <w:rPr>
          <w:lang w:val="en-US"/>
        </w:rPr>
      </w:pPr>
      <w:r>
        <w:rPr>
          <w:lang w:val="en-US"/>
        </w:rPr>
        <w:t xml:space="preserve">This contribution discusses about the remaining aspects of </w:t>
      </w:r>
      <w:r w:rsidR="00EE68F7">
        <w:rPr>
          <w:lang w:val="en-US"/>
        </w:rPr>
        <w:t>eEMR</w:t>
      </w:r>
      <w:r w:rsidR="002F672D">
        <w:rPr>
          <w:lang w:val="en-US"/>
        </w:rPr>
        <w:t xml:space="preserve"> maintenance. </w:t>
      </w:r>
    </w:p>
    <w:p w14:paraId="682CDA20" w14:textId="5E28AF23" w:rsidR="0060543D" w:rsidRPr="00303E14" w:rsidRDefault="003B659E" w:rsidP="0060543D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1BB8ECE5" w14:textId="351F7D91" w:rsidR="0060543D" w:rsidRDefault="00EE68F7" w:rsidP="00EE68F7">
      <w:pPr>
        <w:pStyle w:val="RAN4H2"/>
        <w:rPr>
          <w:lang w:val="en-US"/>
        </w:rPr>
      </w:pPr>
      <w:r>
        <w:rPr>
          <w:lang w:val="en-US"/>
        </w:rPr>
        <w:t>Accuracy requirements</w:t>
      </w:r>
    </w:p>
    <w:p w14:paraId="2C58F342" w14:textId="04BD302F" w:rsidR="000A1926" w:rsidRDefault="00EC501D" w:rsidP="00EE68F7">
      <w:pPr>
        <w:rPr>
          <w:lang w:val="en-US"/>
        </w:rPr>
      </w:pPr>
      <w:r>
        <w:rPr>
          <w:lang w:val="en-US"/>
        </w:rPr>
        <w:t>RAN4 agreed that the measurements reported in early measurement report shall meet the accuracy requirements at measurement instance. However, c</w:t>
      </w:r>
      <w:r w:rsidR="008D1531">
        <w:rPr>
          <w:lang w:val="en-US"/>
        </w:rPr>
        <w:t xml:space="preserve">urrently </w:t>
      </w:r>
      <w:r w:rsidR="000A1926">
        <w:rPr>
          <w:lang w:val="en-US"/>
        </w:rPr>
        <w:t>it is not clear which accuracy requirements shall be used</w:t>
      </w:r>
      <w:r w:rsidR="00CD043E">
        <w:rPr>
          <w:lang w:val="en-US"/>
        </w:rPr>
        <w:t>.</w:t>
      </w:r>
      <w:r w:rsidR="000A1926">
        <w:rPr>
          <w:lang w:val="en-US"/>
        </w:rPr>
        <w:t xml:space="preserve"> </w:t>
      </w:r>
      <w:r w:rsidR="00CD043E">
        <w:rPr>
          <w:lang w:val="en-US"/>
        </w:rPr>
        <w:t>T</w:t>
      </w:r>
      <w:r w:rsidR="006908CE">
        <w:rPr>
          <w:lang w:val="en-US"/>
        </w:rPr>
        <w:t>o clarify the accuracy requirements for reporting, the existing idle-mode accuracy requirements can be used</w:t>
      </w:r>
      <w:r w:rsidR="00EB0C45">
        <w:rPr>
          <w:lang w:val="en-US"/>
        </w:rPr>
        <w:t xml:space="preserve"> for all measurements </w:t>
      </w:r>
      <w:r w:rsidR="007A1474">
        <w:rPr>
          <w:lang w:val="en-US"/>
        </w:rPr>
        <w:t>for Rel-18 early reporting enhancements</w:t>
      </w:r>
      <w:r w:rsidR="006908CE">
        <w:rPr>
          <w:lang w:val="en-US"/>
        </w:rPr>
        <w:t xml:space="preserve">. </w:t>
      </w:r>
    </w:p>
    <w:p w14:paraId="5BC67169" w14:textId="6D0A9575" w:rsidR="003F296F" w:rsidRDefault="002A7C43" w:rsidP="00EE68F7">
      <w:pPr>
        <w:rPr>
          <w:lang w:val="en-US"/>
        </w:rPr>
      </w:pPr>
      <w:r>
        <w:rPr>
          <w:lang w:val="en-US"/>
        </w:rPr>
        <w:t xml:space="preserve">This can be reflected in the specification under 4.7.3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A7C43" w14:paraId="0EF371BE" w14:textId="77777777" w:rsidTr="002A7C43">
        <w:tc>
          <w:tcPr>
            <w:tcW w:w="9617" w:type="dxa"/>
          </w:tcPr>
          <w:p w14:paraId="05B3526F" w14:textId="77777777" w:rsidR="002A7C43" w:rsidRPr="00456181" w:rsidRDefault="009F16ED" w:rsidP="00EE68F7">
            <w:pPr>
              <w:rPr>
                <w:rFonts w:ascii="Arial" w:eastAsia="SimSun" w:hAnsi="Arial" w:cs="Times New Roman"/>
                <w:sz w:val="28"/>
                <w:szCs w:val="20"/>
                <w:lang w:eastAsia="ko-KR"/>
              </w:rPr>
            </w:pPr>
            <w:r w:rsidRPr="00456181">
              <w:rPr>
                <w:rFonts w:ascii="Arial" w:eastAsia="SimSun" w:hAnsi="Arial" w:cs="Times New Roman"/>
                <w:sz w:val="28"/>
                <w:szCs w:val="20"/>
                <w:lang w:eastAsia="ko-KR"/>
              </w:rPr>
              <w:t>4.7.3</w:t>
            </w:r>
            <w:r w:rsidRPr="00456181">
              <w:rPr>
                <w:rFonts w:ascii="Arial" w:eastAsia="SimSun" w:hAnsi="Arial" w:cs="Times New Roman"/>
                <w:sz w:val="28"/>
                <w:szCs w:val="20"/>
                <w:lang w:eastAsia="ko-KR"/>
              </w:rPr>
              <w:tab/>
              <w:t>Measurement Report Requirements</w:t>
            </w:r>
          </w:p>
          <w:p w14:paraId="2E8548A1" w14:textId="77777777" w:rsidR="00283D81" w:rsidRDefault="00283D81" w:rsidP="00EE68F7"/>
          <w:p w14:paraId="5BE64036" w14:textId="014AD2CA" w:rsidR="009F16ED" w:rsidRPr="003F296F" w:rsidRDefault="00283D81" w:rsidP="00EE68F7">
            <w:r>
              <w:t xml:space="preserve">&lt;text omitted&gt; </w:t>
            </w:r>
          </w:p>
          <w:p w14:paraId="68C28C60" w14:textId="77777777" w:rsidR="003F296F" w:rsidRDefault="003F296F" w:rsidP="00EE68F7">
            <w:pPr>
              <w:rPr>
                <w:lang w:val="en-US"/>
              </w:rPr>
            </w:pPr>
          </w:p>
          <w:p w14:paraId="0A60E064" w14:textId="594EC81B" w:rsidR="00D37322" w:rsidRDefault="003F296F" w:rsidP="00D37322">
            <w:pPr>
              <w:rPr>
                <w:rFonts w:cs="v4.2.0"/>
              </w:rPr>
            </w:pPr>
            <w:r w:rsidRPr="00AB684E">
              <w:rPr>
                <w:rFonts w:cs="v4.2.0"/>
              </w:rPr>
              <w:t>RSRP, RSRQ</w:t>
            </w:r>
            <w:r w:rsidR="00A75275">
              <w:rPr>
                <w:rFonts w:cs="v4.2.0"/>
              </w:rPr>
              <w:t xml:space="preserve"> </w:t>
            </w:r>
            <w:r w:rsidRPr="00AB684E">
              <w:rPr>
                <w:rFonts w:cs="v4.2.0"/>
              </w:rPr>
              <w:t xml:space="preserve">measurements contained in the measurement reports shall meet the corresponding accuracy requirements </w:t>
            </w:r>
            <w:r w:rsidR="00305BA4" w:rsidRPr="00AB684E">
              <w:rPr>
                <w:rFonts w:cs="v4.2.0"/>
              </w:rPr>
              <w:t xml:space="preserve">at the measurement instance </w:t>
            </w:r>
            <w:r w:rsidRPr="00AB684E">
              <w:rPr>
                <w:rFonts w:cs="v4.2.0"/>
              </w:rPr>
              <w:t xml:space="preserve">specified in the clauses 10.1.2B, 10.1.3B, </w:t>
            </w:r>
            <w:r w:rsidR="00511023" w:rsidRPr="00AB684E">
              <w:rPr>
                <w:rFonts w:cs="v4.2.0"/>
              </w:rPr>
              <w:t>10.1.</w:t>
            </w:r>
            <w:r w:rsidR="00741B92" w:rsidRPr="00AB684E">
              <w:rPr>
                <w:rFonts w:cs="v4.2.0"/>
              </w:rPr>
              <w:t>4</w:t>
            </w:r>
            <w:r w:rsidR="00511023" w:rsidRPr="00AB684E">
              <w:rPr>
                <w:rFonts w:cs="v4.2.0"/>
              </w:rPr>
              <w:t>B, 10.1.</w:t>
            </w:r>
            <w:r w:rsidR="00741B92" w:rsidRPr="00AB684E">
              <w:rPr>
                <w:rFonts w:cs="v4.2.0"/>
              </w:rPr>
              <w:t>5</w:t>
            </w:r>
            <w:r w:rsidR="00511023" w:rsidRPr="00AB684E">
              <w:rPr>
                <w:rFonts w:cs="v4.2.0"/>
              </w:rPr>
              <w:t xml:space="preserve">B, </w:t>
            </w:r>
            <w:r w:rsidRPr="00AB684E">
              <w:rPr>
                <w:rFonts w:cs="v4.2.0"/>
              </w:rPr>
              <w:t>10.1.7B, 10.1.8B,</w:t>
            </w:r>
            <w:r w:rsidR="00BE024D" w:rsidRPr="00AB684E">
              <w:rPr>
                <w:rFonts w:cs="v4.2.0"/>
              </w:rPr>
              <w:t xml:space="preserve"> 10.1.</w:t>
            </w:r>
            <w:r w:rsidR="00D37322" w:rsidRPr="00AB684E">
              <w:rPr>
                <w:rFonts w:cs="v4.2.0"/>
              </w:rPr>
              <w:t>9</w:t>
            </w:r>
            <w:r w:rsidR="00BE024D" w:rsidRPr="00AB684E">
              <w:rPr>
                <w:rFonts w:cs="v4.2.0"/>
              </w:rPr>
              <w:t>B, 10.1.</w:t>
            </w:r>
            <w:r w:rsidR="00D37322" w:rsidRPr="00AB684E">
              <w:rPr>
                <w:rFonts w:cs="v4.2.0"/>
              </w:rPr>
              <w:t>10</w:t>
            </w:r>
            <w:r w:rsidR="00BE024D" w:rsidRPr="00AB684E">
              <w:rPr>
                <w:rFonts w:cs="v4.2.0"/>
              </w:rPr>
              <w:t>B</w:t>
            </w:r>
            <w:r w:rsidRPr="00AB684E">
              <w:rPr>
                <w:rFonts w:cs="v4.2.0"/>
              </w:rPr>
              <w:t xml:space="preserve"> 10.1.12B and 10.1.13B</w:t>
            </w:r>
          </w:p>
          <w:p w14:paraId="32DACCE6" w14:textId="5F939677" w:rsidR="009F16ED" w:rsidRDefault="009F16ED" w:rsidP="00EE68F7">
            <w:pPr>
              <w:rPr>
                <w:lang w:val="en-US"/>
              </w:rPr>
            </w:pPr>
          </w:p>
        </w:tc>
      </w:tr>
    </w:tbl>
    <w:p w14:paraId="295C3722" w14:textId="77777777" w:rsidR="002A7C43" w:rsidRDefault="002A7C43" w:rsidP="00EE68F7">
      <w:pPr>
        <w:rPr>
          <w:lang w:val="en-US"/>
        </w:rPr>
      </w:pPr>
    </w:p>
    <w:p w14:paraId="58CA7392" w14:textId="624FB419" w:rsidR="00653F71" w:rsidRDefault="000F5B1A" w:rsidP="005F689C">
      <w:pPr>
        <w:pStyle w:val="RAN4proposal"/>
        <w:rPr>
          <w:lang w:val="en-US"/>
        </w:rPr>
      </w:pPr>
      <w:bookmarkStart w:id="5" w:name="_Toc163503546"/>
      <w:r>
        <w:t>Reported measurements</w:t>
      </w:r>
      <w:r w:rsidRPr="00AB684E">
        <w:rPr>
          <w:rFonts w:cs="v4.2.0"/>
        </w:rPr>
        <w:t xml:space="preserve"> shall meet the corresponding </w:t>
      </w:r>
      <w:r>
        <w:rPr>
          <w:rFonts w:cs="v4.2.0"/>
        </w:rPr>
        <w:t xml:space="preserve">idle-mode (10.1.xB) </w:t>
      </w:r>
      <w:r w:rsidRPr="00AB684E">
        <w:rPr>
          <w:rFonts w:cs="v4.2.0"/>
        </w:rPr>
        <w:t>accuracy requirements at the measurement instance</w:t>
      </w:r>
      <w:r w:rsidR="00697345">
        <w:rPr>
          <w:rFonts w:cs="v4.2.0"/>
        </w:rPr>
        <w:t>.</w:t>
      </w:r>
      <w:bookmarkEnd w:id="5"/>
      <w:r w:rsidR="00697345">
        <w:rPr>
          <w:rFonts w:cs="v4.2.0"/>
        </w:rPr>
        <w:t xml:space="preserve"> </w:t>
      </w:r>
    </w:p>
    <w:p w14:paraId="32CEEF2E" w14:textId="20E32DAF" w:rsidR="0086385E" w:rsidRPr="00D82DF7" w:rsidRDefault="008D1531" w:rsidP="0086385E">
      <w:pPr>
        <w:pStyle w:val="RAN4H2"/>
        <w:rPr>
          <w:lang w:val="en-US"/>
        </w:rPr>
      </w:pPr>
      <w:r>
        <w:rPr>
          <w:lang w:val="en-US"/>
        </w:rPr>
        <w:t xml:space="preserve"> </w:t>
      </w:r>
      <w:r w:rsidR="00B730CE">
        <w:rPr>
          <w:lang w:val="en-US"/>
        </w:rPr>
        <w:t>X value and testing issue</w:t>
      </w:r>
      <w:r w:rsidR="0086385E">
        <w:rPr>
          <w:lang w:val="en-US"/>
        </w:rPr>
        <w:t xml:space="preserve"> and impact to core requirements </w:t>
      </w:r>
    </w:p>
    <w:p w14:paraId="50D36C0B" w14:textId="5C512D71" w:rsidR="00D82DF7" w:rsidRPr="00990F38" w:rsidRDefault="00D82DF7" w:rsidP="00D82DF7">
      <w:r w:rsidRPr="00990F38">
        <w:t xml:space="preserve">In the last meeting, </w:t>
      </w:r>
      <w:r w:rsidR="001E2427">
        <w:t xml:space="preserve">related to the discussion about Rel-18 eEMR test case, </w:t>
      </w:r>
      <w:r w:rsidRPr="00990F38">
        <w:t xml:space="preserve">companies raised </w:t>
      </w:r>
      <w:r>
        <w:t xml:space="preserve">a </w:t>
      </w:r>
      <w:r w:rsidRPr="00990F38">
        <w:t>problem</w:t>
      </w:r>
      <w:r>
        <w:t xml:space="preserve"> </w:t>
      </w:r>
      <w:r w:rsidRPr="00990F38">
        <w:t>with the proposed test setup</w:t>
      </w:r>
      <w:r>
        <w:t>, which w</w:t>
      </w:r>
      <w:r w:rsidR="001E2427">
        <w:t>as</w:t>
      </w:r>
      <w:r>
        <w:t xml:space="preserve"> listed in the WF</w:t>
      </w:r>
      <w:r w:rsidRPr="00990F38">
        <w:t xml:space="preserve">. </w:t>
      </w:r>
    </w:p>
    <w:p w14:paraId="59E4C340" w14:textId="77777777" w:rsidR="00D82DF7" w:rsidRDefault="00D82DF7" w:rsidP="00D82DF7">
      <w:pPr>
        <w:rPr>
          <w:b/>
          <w:bCs/>
          <w:u w:val="single"/>
        </w:rPr>
      </w:pPr>
      <w:r w:rsidRPr="00990F38">
        <w:rPr>
          <w:b/>
          <w:bCs/>
          <w:u w:val="single"/>
        </w:rPr>
        <w:t xml:space="preserve">Problem 1: </w:t>
      </w:r>
      <w:r>
        <w:rPr>
          <w:b/>
          <w:bCs/>
          <w:u w:val="single"/>
        </w:rPr>
        <w:t>“</w:t>
      </w:r>
      <w:r w:rsidRPr="00990F38">
        <w:rPr>
          <w:b/>
          <w:bCs/>
          <w:u w:val="single"/>
        </w:rPr>
        <w:t>Msg1 transmission occasion is unknown to TE. RSRP variation from X sec before T1 based test design is not definable.</w:t>
      </w:r>
      <w:r>
        <w:rPr>
          <w:b/>
          <w:bCs/>
          <w:u w:val="single"/>
        </w:rPr>
        <w:t>”</w:t>
      </w:r>
    </w:p>
    <w:p w14:paraId="49FBDFC4" w14:textId="042D691B" w:rsidR="00076088" w:rsidRDefault="00937908" w:rsidP="00D82DF7">
      <w:r>
        <w:t xml:space="preserve">The problem would in the test case arise if signal level of </w:t>
      </w:r>
      <w:r w:rsidR="00FC1907">
        <w:t>the measured cell is set different before and during X</w:t>
      </w:r>
      <w:r w:rsidR="00076088">
        <w:t xml:space="preserve"> as shown in Figure 1</w:t>
      </w:r>
      <w:r w:rsidR="00246EAB">
        <w:t>, by defining two time periods during idle mode: T2</w:t>
      </w:r>
      <w:r w:rsidR="007B5E8B">
        <w:t xml:space="preserve"> (before X)</w:t>
      </w:r>
      <w:r w:rsidR="00246EAB">
        <w:t xml:space="preserve"> and T3</w:t>
      </w:r>
      <w:r w:rsidR="007B5E8B">
        <w:t xml:space="preserve"> (during X)</w:t>
      </w:r>
      <w:r w:rsidR="00076088">
        <w:t>.</w:t>
      </w:r>
      <w:r w:rsidR="002C3D6D">
        <w:t xml:space="preserve"> If</w:t>
      </w:r>
      <w:r w:rsidR="004721A2">
        <w:t xml:space="preserve"> signal level the UE is expected the report is during T3</w:t>
      </w:r>
      <w:r w:rsidR="00F44D58">
        <w:t xml:space="preserve"> (</w:t>
      </w:r>
      <w:r w:rsidR="00DF1A92">
        <w:t>T3=X</w:t>
      </w:r>
      <w:r w:rsidR="00F44D58">
        <w:t>)</w:t>
      </w:r>
      <w:r w:rsidR="00DF1A92">
        <w:t xml:space="preserve">, </w:t>
      </w:r>
      <w:r w:rsidR="0065327D">
        <w:t>and</w:t>
      </w:r>
      <w:r w:rsidR="002C3D6D">
        <w:t xml:space="preserve"> paging is sent at the beginning of </w:t>
      </w:r>
      <w:r w:rsidR="00D47FFD">
        <w:t>T4</w:t>
      </w:r>
      <w:r w:rsidR="00245DA7">
        <w:t xml:space="preserve">, msg1 where </w:t>
      </w:r>
      <w:r w:rsidR="0065327D">
        <w:t xml:space="preserve">the validity check happens </w:t>
      </w:r>
      <w:r w:rsidR="009056B7">
        <w:t>is later than th</w:t>
      </w:r>
      <w:r w:rsidR="0062461A">
        <w:t>e end of T3</w:t>
      </w:r>
      <w:r w:rsidR="009056B7">
        <w:t xml:space="preserve"> and allows some inaccuracy at the beginning of T3</w:t>
      </w:r>
      <w:r w:rsidR="00025BAE">
        <w:t>. Defining the test case so that signal level during X is defined exactly from msg1 is difficult, and hence testing the requirement</w:t>
      </w:r>
      <w:r w:rsidR="001E4DCA">
        <w:t xml:space="preserve"> accurately</w:t>
      </w:r>
      <w:r w:rsidR="000435B0">
        <w:t xml:space="preserve"> does not seem possible based on the core requirements.</w:t>
      </w:r>
    </w:p>
    <w:p w14:paraId="3823659D" w14:textId="593141A9" w:rsidR="00D82DF7" w:rsidRDefault="00D82DF7" w:rsidP="00D82DF7"/>
    <w:p w14:paraId="40FDF913" w14:textId="77777777" w:rsidR="00D82DF7" w:rsidRDefault="00D82DF7" w:rsidP="00D82DF7">
      <w:pPr>
        <w:keepNext/>
      </w:pPr>
      <w:r>
        <w:rPr>
          <w:noProof/>
        </w:rPr>
        <w:lastRenderedPageBreak/>
        <w:drawing>
          <wp:inline distT="0" distB="0" distL="0" distR="0" wp14:anchorId="02FB8F70" wp14:editId="07BA7F5A">
            <wp:extent cx="6222755" cy="1678675"/>
            <wp:effectExtent l="0" t="0" r="0" b="0"/>
            <wp:docPr id="811806064" name="Picture 4" descr="A screen shot of a ce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06064" name="Picture 4" descr="A screen shot of a cel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205" cy="16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491ADA" w14:textId="251F9FD0" w:rsidR="00D82DF7" w:rsidRDefault="00D82DF7" w:rsidP="00D82DF7">
      <w:pPr>
        <w:pStyle w:val="Caption"/>
      </w:pPr>
      <w:bookmarkStart w:id="6" w:name="_Ref1619192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6"/>
      <w:r>
        <w:t>: Msg1 problem when T3=X</w:t>
      </w:r>
    </w:p>
    <w:p w14:paraId="204BD51F" w14:textId="6C43DA73" w:rsidR="00901A40" w:rsidRDefault="002C3D6D" w:rsidP="00D82DF7">
      <w:r>
        <w:t>As we have proposed in our performance part contribution (</w:t>
      </w:r>
      <w:r w:rsidRPr="00436CB4">
        <w:t>R4-2404791</w:t>
      </w:r>
      <w:r>
        <w:t xml:space="preserve">), we do not see that </w:t>
      </w:r>
      <w:r w:rsidR="00176669">
        <w:t>MSG-1 transmission uncertainty</w:t>
      </w:r>
      <w:r>
        <w:t xml:space="preserve"> in the test case would be a </w:t>
      </w:r>
      <w:r w:rsidR="00FC35DB">
        <w:t xml:space="preserve">major </w:t>
      </w:r>
      <w:r>
        <w:t xml:space="preserve">problem. </w:t>
      </w:r>
      <w:r w:rsidR="00176669">
        <w:t>T</w:t>
      </w:r>
      <w:r w:rsidR="00FC35DB">
        <w:t xml:space="preserve">he uncertainty due to </w:t>
      </w:r>
      <w:r w:rsidR="00962C77">
        <w:t>preamble transmission</w:t>
      </w:r>
      <w:r w:rsidR="00F15478">
        <w:t xml:space="preserve"> </w:t>
      </w:r>
      <w:r w:rsidR="003B11A5">
        <w:t xml:space="preserve">causes </w:t>
      </w:r>
      <w:r w:rsidR="00F70314">
        <w:t xml:space="preserve">that the test setup cannot identify if some samples are in or out of the measurement window defined by X. Therefore, the </w:t>
      </w:r>
      <w:r w:rsidR="006153D0">
        <w:t>tester would allow</w:t>
      </w:r>
      <w:r w:rsidR="00A3135B">
        <w:t xml:space="preserve"> samples to be considered valid which, in reality, would be outside of the measurement window.  </w:t>
      </w:r>
      <w:r w:rsidR="00782C31">
        <w:t xml:space="preserve">If </w:t>
      </w:r>
      <w:r>
        <w:t xml:space="preserve">companies </w:t>
      </w:r>
      <w:r w:rsidR="009526DC">
        <w:t xml:space="preserve">continue to </w:t>
      </w:r>
      <w:r>
        <w:t xml:space="preserve">see </w:t>
      </w:r>
      <w:r w:rsidR="00F15478">
        <w:t xml:space="preserve">that </w:t>
      </w:r>
      <w:r w:rsidR="003A2605">
        <w:t xml:space="preserve">this </w:t>
      </w:r>
      <w:r>
        <w:t xml:space="preserve">would prevent RAN4 to define a test case, </w:t>
      </w:r>
      <w:r w:rsidR="003A2605">
        <w:t xml:space="preserve">then the </w:t>
      </w:r>
      <w:r>
        <w:t xml:space="preserve">issue </w:t>
      </w:r>
      <w:r w:rsidR="003A2605">
        <w:t xml:space="preserve">would require a </w:t>
      </w:r>
      <w:r w:rsidR="00DD1C8C">
        <w:t>core requirement</w:t>
      </w:r>
      <w:r w:rsidR="003A2605">
        <w:t xml:space="preserve"> change</w:t>
      </w:r>
      <w:r>
        <w:t xml:space="preserve"> so that the feature is </w:t>
      </w:r>
      <w:r w:rsidR="00940139">
        <w:t xml:space="preserve">accurately </w:t>
      </w:r>
      <w:r>
        <w:t>testable.</w:t>
      </w:r>
      <w:r w:rsidR="00DE365B">
        <w:t xml:space="preserve"> </w:t>
      </w:r>
      <w:r w:rsidR="007A059D">
        <w:t xml:space="preserve">The core requirement change can be done by </w:t>
      </w:r>
      <w:r w:rsidR="00691713">
        <w:t xml:space="preserve">adding </w:t>
      </w:r>
      <w:r w:rsidR="00F043BD">
        <w:t xml:space="preserve">a small </w:t>
      </w:r>
      <w:r w:rsidR="00691713">
        <w:t xml:space="preserve">uncertainty/inaccuracy value </w:t>
      </w:r>
      <w:r w:rsidR="001612C5">
        <w:t xml:space="preserve">to the </w:t>
      </w:r>
      <w:r w:rsidR="00901A40">
        <w:t xml:space="preserve">definition </w:t>
      </w:r>
      <w:r w:rsidR="001612C5">
        <w:t xml:space="preserve">of X </w:t>
      </w:r>
      <w:r w:rsidR="00901A40">
        <w:t xml:space="preserve">already in the core </w:t>
      </w:r>
      <w:r w:rsidR="00DE365B">
        <w:t>requirement</w:t>
      </w:r>
      <w:r w:rsidR="00901A40">
        <w:t>.</w:t>
      </w:r>
      <w:r w:rsidR="001612C5">
        <w:t xml:space="preserve">  </w:t>
      </w:r>
    </w:p>
    <w:p w14:paraId="5F701FED" w14:textId="5932D22A" w:rsidR="00B933B6" w:rsidRDefault="00B933B6">
      <w:pPr>
        <w:pStyle w:val="RAN4proposal"/>
      </w:pPr>
      <w:bookmarkStart w:id="7" w:name="_Toc163503547"/>
      <w:r>
        <w:t>If RAN4</w:t>
      </w:r>
      <w:r w:rsidR="003C3F47">
        <w:t xml:space="preserve"> </w:t>
      </w:r>
      <w:r w:rsidR="00DE14A8">
        <w:t xml:space="preserve">thinks that </w:t>
      </w:r>
      <w:r w:rsidR="00C11D48">
        <w:t xml:space="preserve">X / </w:t>
      </w:r>
      <w:r w:rsidR="00DE14A8">
        <w:t>ValidityDuration</w:t>
      </w:r>
      <w:r w:rsidR="00C11D48">
        <w:t>(s)</w:t>
      </w:r>
      <w:r w:rsidR="005A75B0">
        <w:t xml:space="preserve"> cannot be tested due to uncertainty in msg1 transmission, core requirement can be considered to be changed to allow such inaccuracy.</w:t>
      </w:r>
      <w:bookmarkEnd w:id="7"/>
    </w:p>
    <w:p w14:paraId="5E09750E" w14:textId="2F6A90AD" w:rsidR="00F043BD" w:rsidRPr="00F043BD" w:rsidRDefault="006A0EC4" w:rsidP="00C11D48">
      <w:pPr>
        <w:pStyle w:val="RAN4proposal"/>
      </w:pPr>
      <w:bookmarkStart w:id="8" w:name="_Toc163503548"/>
      <w:r>
        <w:t>Extend X value with uncertainty in core requirement</w:t>
      </w:r>
      <w:bookmarkEnd w:id="8"/>
      <w:r>
        <w:t xml:space="preserve"> </w:t>
      </w:r>
    </w:p>
    <w:p w14:paraId="5E4FC43D" w14:textId="77777777" w:rsidR="002D3F36" w:rsidRDefault="002D3F36" w:rsidP="00D82DF7"/>
    <w:p w14:paraId="532779E5" w14:textId="77777777" w:rsidR="006019A6" w:rsidRDefault="006019A6" w:rsidP="006019A6">
      <w:pPr>
        <w:rPr>
          <w:lang w:val="en-US"/>
        </w:rPr>
      </w:pPr>
    </w:p>
    <w:p w14:paraId="2F4A9713" w14:textId="77777777" w:rsidR="006019A6" w:rsidRPr="006019A6" w:rsidRDefault="006019A6" w:rsidP="006019A6">
      <w:pPr>
        <w:rPr>
          <w:lang w:val="en-US"/>
        </w:rPr>
      </w:pPr>
    </w:p>
    <w:p w14:paraId="4D1E2B7E" w14:textId="64FE64B6" w:rsidR="00EE68F7" w:rsidRPr="00EE68F7" w:rsidRDefault="00EE68F7" w:rsidP="00EE68F7">
      <w:pPr>
        <w:rPr>
          <w:lang w:val="en-US"/>
        </w:rPr>
      </w:pPr>
    </w:p>
    <w:p w14:paraId="2064DCEB" w14:textId="77777777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9" w:name="_Toc116995848"/>
      <w:r w:rsidRPr="00614DD8">
        <w:rPr>
          <w:lang w:val="en-US"/>
        </w:rPr>
        <w:br w:type="page"/>
      </w:r>
    </w:p>
    <w:p w14:paraId="587BE10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lastRenderedPageBreak/>
        <w:t>Conclusion</w:t>
      </w:r>
      <w:bookmarkEnd w:id="9"/>
    </w:p>
    <w:p w14:paraId="51D7916A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CBD6145" w14:textId="77777777" w:rsidR="008310A2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3503546" w:history="1">
        <w:r w:rsidR="008310A2" w:rsidRPr="00287E57">
          <w:rPr>
            <w:rStyle w:val="Hyperlink"/>
            <w:noProof/>
            <w:lang w:val="en-US"/>
          </w:rPr>
          <w:t>Proposal 1:</w:t>
        </w:r>
        <w:r w:rsidR="008310A2" w:rsidRPr="00287E57">
          <w:rPr>
            <w:rStyle w:val="Hyperlink"/>
            <w:noProof/>
          </w:rPr>
          <w:t xml:space="preserve"> Reported measurements</w:t>
        </w:r>
        <w:r w:rsidR="008310A2" w:rsidRPr="00287E57">
          <w:rPr>
            <w:rStyle w:val="Hyperlink"/>
            <w:rFonts w:cs="v4.2.0"/>
            <w:noProof/>
          </w:rPr>
          <w:t xml:space="preserve"> shall meet the corresponding idle-mode (10.1.xB) accuracy requirements at the measurement instance.</w:t>
        </w:r>
      </w:hyperlink>
    </w:p>
    <w:p w14:paraId="08499FA9" w14:textId="77777777" w:rsidR="008310A2" w:rsidRDefault="008310A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503547" w:history="1">
        <w:r w:rsidRPr="00287E57">
          <w:rPr>
            <w:rStyle w:val="Hyperlink"/>
            <w:noProof/>
          </w:rPr>
          <w:t>Proposal 2: If RAN4 thinks that X / ValidityDuration(s) cannot be tested due to uncertainty in msg1 transmission, core requirement can be considered to be changed to allow such inaccuracy.</w:t>
        </w:r>
      </w:hyperlink>
    </w:p>
    <w:p w14:paraId="0B7ED929" w14:textId="77777777" w:rsidR="008310A2" w:rsidRDefault="008310A2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eastAsia="en-GB"/>
          <w14:ligatures w14:val="standardContextual"/>
        </w:rPr>
      </w:pPr>
      <w:hyperlink w:anchor="_Toc163503548" w:history="1">
        <w:r w:rsidRPr="00287E57">
          <w:rPr>
            <w:rStyle w:val="Hyperlink"/>
            <w:noProof/>
          </w:rPr>
          <w:t>Proposal 3: Extend X value with uncertainty in core requirement</w:t>
        </w:r>
      </w:hyperlink>
    </w:p>
    <w:p w14:paraId="7AFF0F66" w14:textId="2C73125E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0" w:name="_Toc116995849"/>
    </w:p>
    <w:bookmarkEnd w:id="10"/>
    <w:p w14:paraId="76A6AD14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954EF3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FACF0" w14:textId="77777777" w:rsidR="00954EF3" w:rsidRDefault="00954EF3" w:rsidP="00001C9B">
      <w:pPr>
        <w:spacing w:after="0" w:line="240" w:lineRule="auto"/>
      </w:pPr>
      <w:r>
        <w:separator/>
      </w:r>
    </w:p>
  </w:endnote>
  <w:endnote w:type="continuationSeparator" w:id="0">
    <w:p w14:paraId="01B920AE" w14:textId="77777777" w:rsidR="00954EF3" w:rsidRDefault="00954EF3" w:rsidP="00001C9B">
      <w:pPr>
        <w:spacing w:after="0" w:line="240" w:lineRule="auto"/>
      </w:pPr>
      <w:r>
        <w:continuationSeparator/>
      </w:r>
    </w:p>
  </w:endnote>
  <w:endnote w:type="continuationNotice" w:id="1">
    <w:p w14:paraId="1E535DE2" w14:textId="77777777" w:rsidR="00954EF3" w:rsidRDefault="00954E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FBB3B" w14:textId="77777777" w:rsidR="00954EF3" w:rsidRDefault="00954EF3" w:rsidP="00001C9B">
      <w:pPr>
        <w:spacing w:after="0" w:line="240" w:lineRule="auto"/>
      </w:pPr>
      <w:r>
        <w:separator/>
      </w:r>
    </w:p>
  </w:footnote>
  <w:footnote w:type="continuationSeparator" w:id="0">
    <w:p w14:paraId="45A2D9C8" w14:textId="77777777" w:rsidR="00954EF3" w:rsidRDefault="00954EF3" w:rsidP="00001C9B">
      <w:pPr>
        <w:spacing w:after="0" w:line="240" w:lineRule="auto"/>
      </w:pPr>
      <w:r>
        <w:continuationSeparator/>
      </w:r>
    </w:p>
  </w:footnote>
  <w:footnote w:type="continuationNotice" w:id="1">
    <w:p w14:paraId="2322225A" w14:textId="77777777" w:rsidR="00954EF3" w:rsidRDefault="00954E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40492"/>
    <w:rsid w:val="00001C9B"/>
    <w:rsid w:val="000040DC"/>
    <w:rsid w:val="00011784"/>
    <w:rsid w:val="000151EF"/>
    <w:rsid w:val="000239F5"/>
    <w:rsid w:val="00025BAE"/>
    <w:rsid w:val="000435B0"/>
    <w:rsid w:val="00064140"/>
    <w:rsid w:val="00072CCA"/>
    <w:rsid w:val="00076088"/>
    <w:rsid w:val="0008612A"/>
    <w:rsid w:val="00090E18"/>
    <w:rsid w:val="000A10BC"/>
    <w:rsid w:val="000A1926"/>
    <w:rsid w:val="000A7F53"/>
    <w:rsid w:val="000B0056"/>
    <w:rsid w:val="000C3C7B"/>
    <w:rsid w:val="000D0F93"/>
    <w:rsid w:val="000F5B1A"/>
    <w:rsid w:val="00106416"/>
    <w:rsid w:val="00110481"/>
    <w:rsid w:val="00110A4C"/>
    <w:rsid w:val="001127C9"/>
    <w:rsid w:val="00114498"/>
    <w:rsid w:val="00115B88"/>
    <w:rsid w:val="00132F6A"/>
    <w:rsid w:val="00133913"/>
    <w:rsid w:val="00140221"/>
    <w:rsid w:val="001612C5"/>
    <w:rsid w:val="001632A9"/>
    <w:rsid w:val="001642FC"/>
    <w:rsid w:val="0016496B"/>
    <w:rsid w:val="001743E2"/>
    <w:rsid w:val="001745F8"/>
    <w:rsid w:val="00176669"/>
    <w:rsid w:val="001838CF"/>
    <w:rsid w:val="001868EE"/>
    <w:rsid w:val="001A3BA4"/>
    <w:rsid w:val="001A6D1F"/>
    <w:rsid w:val="001B1EA8"/>
    <w:rsid w:val="001D23F1"/>
    <w:rsid w:val="001D633C"/>
    <w:rsid w:val="001E2427"/>
    <w:rsid w:val="001E30F6"/>
    <w:rsid w:val="001E4DCA"/>
    <w:rsid w:val="00210447"/>
    <w:rsid w:val="00217EE5"/>
    <w:rsid w:val="00234271"/>
    <w:rsid w:val="00235F5C"/>
    <w:rsid w:val="00244AC5"/>
    <w:rsid w:val="00245DA7"/>
    <w:rsid w:val="00246EAB"/>
    <w:rsid w:val="00250D9F"/>
    <w:rsid w:val="00257FA3"/>
    <w:rsid w:val="00261986"/>
    <w:rsid w:val="00277B56"/>
    <w:rsid w:val="00282A74"/>
    <w:rsid w:val="00283D81"/>
    <w:rsid w:val="0028578C"/>
    <w:rsid w:val="002A19F5"/>
    <w:rsid w:val="002A7C43"/>
    <w:rsid w:val="002B01E1"/>
    <w:rsid w:val="002B4922"/>
    <w:rsid w:val="002B69F3"/>
    <w:rsid w:val="002C22C3"/>
    <w:rsid w:val="002C2D19"/>
    <w:rsid w:val="002C3D6D"/>
    <w:rsid w:val="002C444C"/>
    <w:rsid w:val="002D10FA"/>
    <w:rsid w:val="002D3F36"/>
    <w:rsid w:val="002D4C55"/>
    <w:rsid w:val="002E1168"/>
    <w:rsid w:val="002E6DED"/>
    <w:rsid w:val="002F672D"/>
    <w:rsid w:val="00300956"/>
    <w:rsid w:val="00303E14"/>
    <w:rsid w:val="00305BA4"/>
    <w:rsid w:val="00317187"/>
    <w:rsid w:val="003239DF"/>
    <w:rsid w:val="0032499A"/>
    <w:rsid w:val="003341F7"/>
    <w:rsid w:val="00347FEC"/>
    <w:rsid w:val="003509DF"/>
    <w:rsid w:val="00356F45"/>
    <w:rsid w:val="00366B74"/>
    <w:rsid w:val="00381F95"/>
    <w:rsid w:val="00382488"/>
    <w:rsid w:val="003A1111"/>
    <w:rsid w:val="003A2605"/>
    <w:rsid w:val="003A710A"/>
    <w:rsid w:val="003B11A5"/>
    <w:rsid w:val="003B659E"/>
    <w:rsid w:val="003C275E"/>
    <w:rsid w:val="003C3F47"/>
    <w:rsid w:val="003C4FDE"/>
    <w:rsid w:val="003D1E9B"/>
    <w:rsid w:val="003E58DF"/>
    <w:rsid w:val="003F296F"/>
    <w:rsid w:val="00404C4C"/>
    <w:rsid w:val="0041423F"/>
    <w:rsid w:val="00414F81"/>
    <w:rsid w:val="00436A0F"/>
    <w:rsid w:val="00436CB4"/>
    <w:rsid w:val="00437150"/>
    <w:rsid w:val="0043750A"/>
    <w:rsid w:val="004450AE"/>
    <w:rsid w:val="00447577"/>
    <w:rsid w:val="00456181"/>
    <w:rsid w:val="00461AA5"/>
    <w:rsid w:val="004721A2"/>
    <w:rsid w:val="004732E9"/>
    <w:rsid w:val="004854BB"/>
    <w:rsid w:val="00494493"/>
    <w:rsid w:val="00496606"/>
    <w:rsid w:val="004969FE"/>
    <w:rsid w:val="004A42F0"/>
    <w:rsid w:val="004A5B2B"/>
    <w:rsid w:val="004B3F99"/>
    <w:rsid w:val="004E5E66"/>
    <w:rsid w:val="004E7ADB"/>
    <w:rsid w:val="00503B4D"/>
    <w:rsid w:val="00504EE9"/>
    <w:rsid w:val="00511023"/>
    <w:rsid w:val="005127E1"/>
    <w:rsid w:val="00514E4F"/>
    <w:rsid w:val="00521576"/>
    <w:rsid w:val="005250E6"/>
    <w:rsid w:val="00525605"/>
    <w:rsid w:val="005366EC"/>
    <w:rsid w:val="00542D23"/>
    <w:rsid w:val="0054442C"/>
    <w:rsid w:val="00550285"/>
    <w:rsid w:val="0055778B"/>
    <w:rsid w:val="00562492"/>
    <w:rsid w:val="00571BA8"/>
    <w:rsid w:val="00572A20"/>
    <w:rsid w:val="0057496C"/>
    <w:rsid w:val="005836F8"/>
    <w:rsid w:val="00583E1A"/>
    <w:rsid w:val="005918FA"/>
    <w:rsid w:val="00592A86"/>
    <w:rsid w:val="00592D0F"/>
    <w:rsid w:val="005A75B0"/>
    <w:rsid w:val="005B3029"/>
    <w:rsid w:val="005B4801"/>
    <w:rsid w:val="005C23A4"/>
    <w:rsid w:val="005D1CDF"/>
    <w:rsid w:val="005D2BB7"/>
    <w:rsid w:val="005D6FFE"/>
    <w:rsid w:val="005E61A8"/>
    <w:rsid w:val="005F60AD"/>
    <w:rsid w:val="005F6419"/>
    <w:rsid w:val="005F689C"/>
    <w:rsid w:val="006019A6"/>
    <w:rsid w:val="0060301D"/>
    <w:rsid w:val="0060543D"/>
    <w:rsid w:val="006104DD"/>
    <w:rsid w:val="006130B5"/>
    <w:rsid w:val="00614DD8"/>
    <w:rsid w:val="006153D0"/>
    <w:rsid w:val="00617400"/>
    <w:rsid w:val="0062461A"/>
    <w:rsid w:val="00624829"/>
    <w:rsid w:val="00625B9A"/>
    <w:rsid w:val="00632D29"/>
    <w:rsid w:val="0065327D"/>
    <w:rsid w:val="00653F71"/>
    <w:rsid w:val="00664950"/>
    <w:rsid w:val="00683220"/>
    <w:rsid w:val="00685B62"/>
    <w:rsid w:val="00687FA0"/>
    <w:rsid w:val="006908CE"/>
    <w:rsid w:val="00691713"/>
    <w:rsid w:val="00697345"/>
    <w:rsid w:val="006A0EC4"/>
    <w:rsid w:val="006A3C11"/>
    <w:rsid w:val="006B0723"/>
    <w:rsid w:val="006B7010"/>
    <w:rsid w:val="006C3095"/>
    <w:rsid w:val="006E1151"/>
    <w:rsid w:val="006E6311"/>
    <w:rsid w:val="007145FF"/>
    <w:rsid w:val="00715B2A"/>
    <w:rsid w:val="00733B21"/>
    <w:rsid w:val="00741B92"/>
    <w:rsid w:val="007450F1"/>
    <w:rsid w:val="00751515"/>
    <w:rsid w:val="007626B7"/>
    <w:rsid w:val="0078212B"/>
    <w:rsid w:val="00782C31"/>
    <w:rsid w:val="00784DF6"/>
    <w:rsid w:val="00785232"/>
    <w:rsid w:val="007A059D"/>
    <w:rsid w:val="007A1474"/>
    <w:rsid w:val="007A5AA8"/>
    <w:rsid w:val="007B186C"/>
    <w:rsid w:val="007B5E8B"/>
    <w:rsid w:val="007C1696"/>
    <w:rsid w:val="007C3ED0"/>
    <w:rsid w:val="007C46ED"/>
    <w:rsid w:val="007C48C4"/>
    <w:rsid w:val="007C5971"/>
    <w:rsid w:val="007C73E2"/>
    <w:rsid w:val="007E071B"/>
    <w:rsid w:val="007E42DC"/>
    <w:rsid w:val="007F54B9"/>
    <w:rsid w:val="00806A76"/>
    <w:rsid w:val="00811C2F"/>
    <w:rsid w:val="00811C9D"/>
    <w:rsid w:val="00816C80"/>
    <w:rsid w:val="008310A2"/>
    <w:rsid w:val="008372F6"/>
    <w:rsid w:val="00841BCD"/>
    <w:rsid w:val="0084363B"/>
    <w:rsid w:val="00847264"/>
    <w:rsid w:val="00851A8E"/>
    <w:rsid w:val="0085365B"/>
    <w:rsid w:val="0086385E"/>
    <w:rsid w:val="008826C1"/>
    <w:rsid w:val="00883DFD"/>
    <w:rsid w:val="0089210C"/>
    <w:rsid w:val="00893D2E"/>
    <w:rsid w:val="008A1BF7"/>
    <w:rsid w:val="008A5B0E"/>
    <w:rsid w:val="008B0961"/>
    <w:rsid w:val="008C39F7"/>
    <w:rsid w:val="008C727D"/>
    <w:rsid w:val="008D1531"/>
    <w:rsid w:val="0090091A"/>
    <w:rsid w:val="00901A40"/>
    <w:rsid w:val="009042BD"/>
    <w:rsid w:val="00904FE4"/>
    <w:rsid w:val="009056B7"/>
    <w:rsid w:val="00914C6F"/>
    <w:rsid w:val="00927740"/>
    <w:rsid w:val="00936159"/>
    <w:rsid w:val="00937908"/>
    <w:rsid w:val="00940139"/>
    <w:rsid w:val="00940492"/>
    <w:rsid w:val="009500A2"/>
    <w:rsid w:val="009526DC"/>
    <w:rsid w:val="00954EF3"/>
    <w:rsid w:val="00962C77"/>
    <w:rsid w:val="00977E1D"/>
    <w:rsid w:val="00990C82"/>
    <w:rsid w:val="009B0573"/>
    <w:rsid w:val="009B7B4B"/>
    <w:rsid w:val="009B7C21"/>
    <w:rsid w:val="009D302C"/>
    <w:rsid w:val="009E1B7D"/>
    <w:rsid w:val="009E4E6E"/>
    <w:rsid w:val="009F16ED"/>
    <w:rsid w:val="009F7FC9"/>
    <w:rsid w:val="00A04992"/>
    <w:rsid w:val="00A13F33"/>
    <w:rsid w:val="00A147AA"/>
    <w:rsid w:val="00A21D71"/>
    <w:rsid w:val="00A22B78"/>
    <w:rsid w:val="00A25AE5"/>
    <w:rsid w:val="00A26442"/>
    <w:rsid w:val="00A3135B"/>
    <w:rsid w:val="00A37002"/>
    <w:rsid w:val="00A4355E"/>
    <w:rsid w:val="00A520D9"/>
    <w:rsid w:val="00A64DA0"/>
    <w:rsid w:val="00A70B7B"/>
    <w:rsid w:val="00A75275"/>
    <w:rsid w:val="00A85ED6"/>
    <w:rsid w:val="00A92BCD"/>
    <w:rsid w:val="00AA1B0E"/>
    <w:rsid w:val="00AA47B6"/>
    <w:rsid w:val="00AB684E"/>
    <w:rsid w:val="00AC163B"/>
    <w:rsid w:val="00AC5CA7"/>
    <w:rsid w:val="00AC6058"/>
    <w:rsid w:val="00AE2BA5"/>
    <w:rsid w:val="00AE56B1"/>
    <w:rsid w:val="00AE6D09"/>
    <w:rsid w:val="00AF7A7C"/>
    <w:rsid w:val="00B02070"/>
    <w:rsid w:val="00B22990"/>
    <w:rsid w:val="00B408B6"/>
    <w:rsid w:val="00B43018"/>
    <w:rsid w:val="00B542DA"/>
    <w:rsid w:val="00B7003B"/>
    <w:rsid w:val="00B730CE"/>
    <w:rsid w:val="00B73862"/>
    <w:rsid w:val="00B73F43"/>
    <w:rsid w:val="00B75BBF"/>
    <w:rsid w:val="00B81CDC"/>
    <w:rsid w:val="00B933B6"/>
    <w:rsid w:val="00BA308C"/>
    <w:rsid w:val="00BA6B66"/>
    <w:rsid w:val="00BA6E48"/>
    <w:rsid w:val="00BD29DF"/>
    <w:rsid w:val="00BE024D"/>
    <w:rsid w:val="00BE0AF6"/>
    <w:rsid w:val="00BE1F03"/>
    <w:rsid w:val="00BE58A7"/>
    <w:rsid w:val="00BF0708"/>
    <w:rsid w:val="00BF2218"/>
    <w:rsid w:val="00C0426B"/>
    <w:rsid w:val="00C045DF"/>
    <w:rsid w:val="00C11D48"/>
    <w:rsid w:val="00C26D43"/>
    <w:rsid w:val="00C35173"/>
    <w:rsid w:val="00C46548"/>
    <w:rsid w:val="00C574D5"/>
    <w:rsid w:val="00C73F32"/>
    <w:rsid w:val="00C87462"/>
    <w:rsid w:val="00CA180C"/>
    <w:rsid w:val="00CB22B2"/>
    <w:rsid w:val="00CC3EE2"/>
    <w:rsid w:val="00CD043E"/>
    <w:rsid w:val="00CD7492"/>
    <w:rsid w:val="00CE3A6B"/>
    <w:rsid w:val="00D00211"/>
    <w:rsid w:val="00D006D1"/>
    <w:rsid w:val="00D025AE"/>
    <w:rsid w:val="00D06309"/>
    <w:rsid w:val="00D13286"/>
    <w:rsid w:val="00D25CFB"/>
    <w:rsid w:val="00D351EA"/>
    <w:rsid w:val="00D37322"/>
    <w:rsid w:val="00D40288"/>
    <w:rsid w:val="00D43403"/>
    <w:rsid w:val="00D46D09"/>
    <w:rsid w:val="00D47FFD"/>
    <w:rsid w:val="00D50A6B"/>
    <w:rsid w:val="00D5270B"/>
    <w:rsid w:val="00D62E71"/>
    <w:rsid w:val="00D6430D"/>
    <w:rsid w:val="00D66188"/>
    <w:rsid w:val="00D731F6"/>
    <w:rsid w:val="00D740CA"/>
    <w:rsid w:val="00D82DF7"/>
    <w:rsid w:val="00D847CA"/>
    <w:rsid w:val="00D85728"/>
    <w:rsid w:val="00D95481"/>
    <w:rsid w:val="00DB48DF"/>
    <w:rsid w:val="00DB519F"/>
    <w:rsid w:val="00DC7A13"/>
    <w:rsid w:val="00DD1C8C"/>
    <w:rsid w:val="00DE14A8"/>
    <w:rsid w:val="00DE365B"/>
    <w:rsid w:val="00DE7064"/>
    <w:rsid w:val="00DF1A92"/>
    <w:rsid w:val="00DF2997"/>
    <w:rsid w:val="00E0004E"/>
    <w:rsid w:val="00E10BC4"/>
    <w:rsid w:val="00E1415D"/>
    <w:rsid w:val="00E213BD"/>
    <w:rsid w:val="00E233E5"/>
    <w:rsid w:val="00E323E9"/>
    <w:rsid w:val="00E34018"/>
    <w:rsid w:val="00E437D2"/>
    <w:rsid w:val="00E43877"/>
    <w:rsid w:val="00E43BF9"/>
    <w:rsid w:val="00E51930"/>
    <w:rsid w:val="00E55751"/>
    <w:rsid w:val="00E56048"/>
    <w:rsid w:val="00E716F7"/>
    <w:rsid w:val="00E7398E"/>
    <w:rsid w:val="00E8430A"/>
    <w:rsid w:val="00E966D2"/>
    <w:rsid w:val="00EA2311"/>
    <w:rsid w:val="00EA64E2"/>
    <w:rsid w:val="00EB0C45"/>
    <w:rsid w:val="00EC501D"/>
    <w:rsid w:val="00EC7BC3"/>
    <w:rsid w:val="00ED7600"/>
    <w:rsid w:val="00EE68F7"/>
    <w:rsid w:val="00EF0534"/>
    <w:rsid w:val="00EF6073"/>
    <w:rsid w:val="00EF698B"/>
    <w:rsid w:val="00EF7D58"/>
    <w:rsid w:val="00F043BD"/>
    <w:rsid w:val="00F1362C"/>
    <w:rsid w:val="00F15478"/>
    <w:rsid w:val="00F32F50"/>
    <w:rsid w:val="00F414F1"/>
    <w:rsid w:val="00F44D58"/>
    <w:rsid w:val="00F508B8"/>
    <w:rsid w:val="00F70314"/>
    <w:rsid w:val="00F72CB1"/>
    <w:rsid w:val="00F8215E"/>
    <w:rsid w:val="00F824F5"/>
    <w:rsid w:val="00F84C84"/>
    <w:rsid w:val="00F90FAB"/>
    <w:rsid w:val="00F9374D"/>
    <w:rsid w:val="00FB2B23"/>
    <w:rsid w:val="00FC1907"/>
    <w:rsid w:val="00FC29B9"/>
    <w:rsid w:val="00FC35DB"/>
    <w:rsid w:val="00FC6FD3"/>
    <w:rsid w:val="00FE305C"/>
    <w:rsid w:val="00FF0301"/>
    <w:rsid w:val="00FF43E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C33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990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v4.2.0" w:hAnsi="v4.2.0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E1168"/>
    <w:pPr>
      <w:tabs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E71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6F7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716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6F7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EC501D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Links>
    <vt:vector size="12" baseType="variant">
      <vt:variant>
        <vt:i4>1114173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_Toc163475817</vt:lpwstr>
      </vt:variant>
      <vt:variant>
        <vt:i4>1114173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_Toc163475816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2024-04-08T20:18:00Z</dcterms:created>
  <dcterms:modified xsi:type="dcterms:W3CDTF">2024-04-08T20:19:00Z</dcterms:modified>
</cp:coreProperties>
</file>