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E0637" w14:textId="2D733A0A" w:rsidR="00690CEA" w:rsidRPr="00E81DEB" w:rsidRDefault="008359A1" w:rsidP="00690CEA">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Pr>
          <w:rFonts w:ascii="Arial" w:hAnsi="Arial" w:cs="Arial"/>
          <w:b/>
          <w:sz w:val="24"/>
          <w:szCs w:val="28"/>
          <w:lang w:val="en-US"/>
        </w:rPr>
        <w:t>ndong</w:t>
      </w:r>
      <w:r w:rsidR="00690CEA" w:rsidRPr="00E81DEB">
        <w:rPr>
          <w:rFonts w:ascii="Arial" w:hAnsi="Arial" w:cs="Arial"/>
          <w:b/>
          <w:sz w:val="24"/>
          <w:szCs w:val="28"/>
          <w:lang w:val="en-US"/>
        </w:rPr>
        <w:t>3GPP TSG RAN WG4 Meeting #110bis</w:t>
      </w:r>
      <w:r w:rsidR="00690CEA" w:rsidRPr="00E81DEB">
        <w:rPr>
          <w:rFonts w:ascii="Arial" w:hAnsi="Arial" w:cs="Arial"/>
          <w:b/>
          <w:sz w:val="24"/>
          <w:szCs w:val="28"/>
        </w:rPr>
        <w:tab/>
      </w:r>
      <w:r w:rsidR="00B97452" w:rsidRPr="00B97452">
        <w:rPr>
          <w:rFonts w:ascii="Arial" w:hAnsi="Arial" w:cs="Arial"/>
          <w:b/>
          <w:sz w:val="24"/>
          <w:szCs w:val="28"/>
          <w:lang w:val="en-US"/>
        </w:rPr>
        <w:t>R4-2405107</w:t>
      </w:r>
    </w:p>
    <w:p w14:paraId="25B16777" w14:textId="77777777" w:rsidR="00690CEA" w:rsidRPr="001D2FBF" w:rsidRDefault="00690CEA" w:rsidP="00690CEA">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lang w:eastAsia="zh-CN"/>
        </w:rPr>
        <w:t>Changsha, China, April 15</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xml:space="preserve"> – 19</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2024</w:t>
      </w:r>
    </w:p>
    <w:bookmarkEnd w:id="1"/>
    <w:p w14:paraId="644573F7" w14:textId="77777777" w:rsidR="008E1FA7" w:rsidRPr="00BA1C0C" w:rsidRDefault="008E1FA7" w:rsidP="008E1FA7">
      <w:pPr>
        <w:pStyle w:val="a3"/>
      </w:pPr>
    </w:p>
    <w:p w14:paraId="577EC217" w14:textId="262A51DE" w:rsidR="008E1FA7" w:rsidRPr="002D2977" w:rsidRDefault="008E1FA7" w:rsidP="008E1FA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71EF1">
        <w:rPr>
          <w:rFonts w:ascii="Arial" w:hAnsi="Arial"/>
          <w:sz w:val="24"/>
          <w:lang w:val="en-US"/>
        </w:rPr>
        <w:t>6</w:t>
      </w:r>
      <w:r w:rsidRPr="00735218">
        <w:rPr>
          <w:rFonts w:ascii="Arial" w:hAnsi="Arial"/>
          <w:sz w:val="24"/>
          <w:lang w:val="en-US"/>
        </w:rPr>
        <w:t>.1</w:t>
      </w:r>
      <w:r w:rsidR="00071EF1">
        <w:rPr>
          <w:rFonts w:ascii="Arial" w:hAnsi="Arial"/>
          <w:sz w:val="24"/>
          <w:lang w:val="en-US"/>
        </w:rPr>
        <w:t>4</w:t>
      </w:r>
      <w:r w:rsidRPr="00735218">
        <w:rPr>
          <w:rFonts w:ascii="Arial" w:hAnsi="Arial"/>
          <w:sz w:val="24"/>
          <w:lang w:val="en-US"/>
        </w:rPr>
        <w:t>.2.2</w:t>
      </w:r>
    </w:p>
    <w:p w14:paraId="34E8D3C2" w14:textId="77777777" w:rsidR="008E1FA7" w:rsidRPr="002D2977" w:rsidRDefault="008E1FA7" w:rsidP="008E1FA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310866D" w14:textId="77777777" w:rsidR="008E1FA7" w:rsidRPr="002D2977" w:rsidRDefault="008E1FA7" w:rsidP="008E1FA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 xml:space="preserve">Discussion on </w:t>
      </w:r>
      <w:r>
        <w:rPr>
          <w:rFonts w:ascii="Arial" w:hAnsi="Arial"/>
          <w:sz w:val="24"/>
          <w:lang w:val="en-US"/>
        </w:rPr>
        <w:t xml:space="preserve">test cases for R18 </w:t>
      </w:r>
      <w:r w:rsidRPr="00863F55">
        <w:rPr>
          <w:rFonts w:ascii="Arial" w:hAnsi="Arial"/>
          <w:sz w:val="24"/>
          <w:lang w:val="en-US"/>
        </w:rPr>
        <w:t>NR Mobility Enhancements</w:t>
      </w:r>
    </w:p>
    <w:p w14:paraId="0C01F258" w14:textId="77777777" w:rsidR="008E1FA7" w:rsidRPr="002D2977" w:rsidRDefault="008E1FA7" w:rsidP="008E1FA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1BADF47" w14:textId="77777777" w:rsidR="008E1FA7" w:rsidRPr="002D2977" w:rsidRDefault="008E1FA7" w:rsidP="008E1FA7">
      <w:pPr>
        <w:pStyle w:val="1"/>
        <w:numPr>
          <w:ilvl w:val="0"/>
          <w:numId w:val="1"/>
        </w:numPr>
        <w:rPr>
          <w:lang w:val="en-US"/>
        </w:rPr>
      </w:pPr>
      <w:r w:rsidRPr="002D2977">
        <w:rPr>
          <w:lang w:val="en-US"/>
        </w:rPr>
        <w:t>Introduction</w:t>
      </w:r>
    </w:p>
    <w:p w14:paraId="3914814F" w14:textId="6E79C1EC" w:rsidR="008E1FA7" w:rsidRDefault="008E1FA7" w:rsidP="008E1FA7">
      <w:pPr>
        <w:jc w:val="both"/>
        <w:rPr>
          <w:rFonts w:eastAsiaTheme="minorEastAsia"/>
          <w:lang w:val="en-US" w:eastAsia="zh-CN"/>
        </w:rPr>
      </w:pPr>
      <w:r>
        <w:rPr>
          <w:rFonts w:eastAsiaTheme="minorEastAsia"/>
          <w:lang w:val="en-US" w:eastAsia="zh-CN"/>
        </w:rPr>
        <w:t>As per the working plan, the discussion</w:t>
      </w:r>
      <w:r w:rsidRPr="0046038E">
        <w:rPr>
          <w:rFonts w:eastAsiaTheme="minorEastAsia"/>
          <w:lang w:val="en-US" w:eastAsia="zh-CN"/>
        </w:rPr>
        <w:t xml:space="preserve"> on performance requirements would be triggered </w:t>
      </w:r>
      <w:r>
        <w:rPr>
          <w:rFonts w:eastAsiaTheme="minorEastAsia"/>
          <w:lang w:val="en-US" w:eastAsia="zh-CN"/>
        </w:rPr>
        <w:t xml:space="preserve">in RAN4#108bis. In the last meeting, </w:t>
      </w:r>
      <w:r w:rsidR="00E333A6">
        <w:rPr>
          <w:rFonts w:eastAsiaTheme="minorEastAsia"/>
          <w:lang w:val="en-US" w:eastAsia="zh-CN"/>
        </w:rPr>
        <w:t xml:space="preserve">RAN4 determined </w:t>
      </w:r>
      <w:r w:rsidR="00E33DF2">
        <w:rPr>
          <w:rFonts w:eastAsiaTheme="minorEastAsia"/>
          <w:lang w:val="en-US" w:eastAsia="zh-CN"/>
        </w:rPr>
        <w:t xml:space="preserve">the </w:t>
      </w:r>
      <w:r>
        <w:rPr>
          <w:rFonts w:eastAsiaTheme="minorEastAsia"/>
          <w:lang w:val="en-US" w:eastAsia="zh-CN"/>
        </w:rPr>
        <w:t>coverage of test cases</w:t>
      </w:r>
      <w:r w:rsidR="00933021">
        <w:rPr>
          <w:rFonts w:eastAsiaTheme="minorEastAsia"/>
          <w:lang w:val="en-US" w:eastAsia="zh-CN"/>
        </w:rPr>
        <w:t xml:space="preserve"> </w:t>
      </w:r>
      <w:r w:rsidR="00404A56">
        <w:rPr>
          <w:rFonts w:eastAsiaTheme="minorEastAsia"/>
          <w:lang w:val="en-US" w:eastAsia="zh-CN"/>
        </w:rPr>
        <w:t xml:space="preserve">except for the part of </w:t>
      </w:r>
      <w:r w:rsidR="00404A56">
        <w:rPr>
          <w:lang w:val="en-US"/>
        </w:rPr>
        <w:t xml:space="preserve">improvement on </w:t>
      </w:r>
      <w:proofErr w:type="spellStart"/>
      <w:r w:rsidR="00404A56">
        <w:rPr>
          <w:lang w:val="en-US"/>
        </w:rPr>
        <w:t>SCell</w:t>
      </w:r>
      <w:proofErr w:type="spellEnd"/>
      <w:r w:rsidR="00404A56">
        <w:rPr>
          <w:lang w:val="en-US"/>
        </w:rPr>
        <w:t>/SCG setup delay</w:t>
      </w:r>
      <w:r>
        <w:rPr>
          <w:rFonts w:eastAsiaTheme="minorEastAsia"/>
          <w:lang w:val="en-US" w:eastAsia="zh-CN"/>
        </w:rPr>
        <w:t>. The summary on views was captured in [</w:t>
      </w:r>
      <w:r w:rsidR="009A10A6">
        <w:rPr>
          <w:rFonts w:eastAsiaTheme="minorEastAsia"/>
          <w:lang w:val="en-US" w:eastAsia="zh-CN"/>
        </w:rPr>
        <w:t>1</w:t>
      </w:r>
      <w:r>
        <w:rPr>
          <w:rFonts w:eastAsiaTheme="minorEastAsia"/>
          <w:lang w:val="en-US" w:eastAsia="zh-CN"/>
        </w:rPr>
        <w:t xml:space="preserve">]. </w:t>
      </w:r>
      <w:r w:rsidR="007212B0">
        <w:rPr>
          <w:rFonts w:eastAsiaTheme="minorEastAsia"/>
          <w:lang w:val="en-US" w:eastAsia="zh-CN"/>
        </w:rPr>
        <w:t xml:space="preserve">In this </w:t>
      </w:r>
      <w:r w:rsidR="00825BF4">
        <w:rPr>
          <w:rFonts w:eastAsiaTheme="minorEastAsia"/>
          <w:lang w:val="en-US" w:eastAsia="zh-CN"/>
        </w:rPr>
        <w:t>paper</w:t>
      </w:r>
      <w:r>
        <w:rPr>
          <w:rFonts w:eastAsiaTheme="minorEastAsia"/>
          <w:lang w:val="en-US" w:eastAsia="zh-CN"/>
        </w:rPr>
        <w:t xml:space="preserve">, we would like to further provide our views on the </w:t>
      </w:r>
      <w:r w:rsidRPr="0046038E">
        <w:rPr>
          <w:rFonts w:eastAsiaTheme="minorEastAsia"/>
          <w:lang w:val="en-US" w:eastAsia="zh-CN"/>
        </w:rPr>
        <w:t xml:space="preserve">test case for </w:t>
      </w:r>
      <w:r w:rsidR="009E25F5">
        <w:rPr>
          <w:rFonts w:eastAsiaTheme="minorEastAsia"/>
          <w:lang w:val="en-US" w:eastAsia="zh-CN"/>
        </w:rPr>
        <w:t xml:space="preserve">the </w:t>
      </w:r>
      <w:r w:rsidR="00BD68E1">
        <w:rPr>
          <w:lang w:val="en-US"/>
        </w:rPr>
        <w:t xml:space="preserve">improvement on </w:t>
      </w:r>
      <w:proofErr w:type="spellStart"/>
      <w:r w:rsidR="00BD68E1">
        <w:rPr>
          <w:lang w:val="en-US"/>
        </w:rPr>
        <w:t>SCell</w:t>
      </w:r>
      <w:proofErr w:type="spellEnd"/>
      <w:r w:rsidR="00BD68E1">
        <w:rPr>
          <w:lang w:val="en-US"/>
        </w:rPr>
        <w:t>/SCG setup dela</w:t>
      </w:r>
      <w:r w:rsidR="00825BF4">
        <w:rPr>
          <w:lang w:val="en-US"/>
        </w:rPr>
        <w:t>y</w:t>
      </w:r>
      <w:r>
        <w:rPr>
          <w:rFonts w:eastAsiaTheme="minorEastAsia"/>
          <w:lang w:val="en-US" w:eastAsia="zh-CN"/>
        </w:rPr>
        <w:t>.</w:t>
      </w:r>
    </w:p>
    <w:p w14:paraId="62B1775C" w14:textId="77777777" w:rsidR="008E1FA7" w:rsidRDefault="008E1FA7" w:rsidP="008E1FA7">
      <w:pPr>
        <w:pStyle w:val="1"/>
        <w:numPr>
          <w:ilvl w:val="0"/>
          <w:numId w:val="1"/>
        </w:numPr>
        <w:rPr>
          <w:lang w:val="en-US"/>
        </w:rPr>
      </w:pPr>
      <w:r w:rsidRPr="002D2977">
        <w:rPr>
          <w:lang w:val="en-US"/>
        </w:rPr>
        <w:t>Discussion</w:t>
      </w:r>
    </w:p>
    <w:p w14:paraId="0DEE7BC8" w14:textId="1DFB2804" w:rsidR="008E1FA7" w:rsidRDefault="008E1FA7" w:rsidP="008E1FA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22354">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Discussion on test case for i</w:t>
      </w:r>
      <w:bookmarkStart w:id="2" w:name="OLE_LINK1"/>
      <w:bookmarkStart w:id="3" w:name="OLE_LINK2"/>
      <w:r>
        <w:rPr>
          <w:rFonts w:ascii="Times New Roman" w:eastAsia="MS Mincho" w:hAnsi="Times New Roman" w:cs="Times New Roman"/>
          <w:lang w:val="en-US"/>
        </w:rPr>
        <w:t xml:space="preserve">mprovement on </w:t>
      </w:r>
      <w:proofErr w:type="spellStart"/>
      <w:r>
        <w:rPr>
          <w:rFonts w:ascii="Times New Roman" w:eastAsia="MS Mincho" w:hAnsi="Times New Roman" w:cs="Times New Roman"/>
          <w:lang w:val="en-US"/>
        </w:rPr>
        <w:t>SCell</w:t>
      </w:r>
      <w:proofErr w:type="spellEnd"/>
      <w:r>
        <w:rPr>
          <w:rFonts w:ascii="Times New Roman" w:eastAsia="MS Mincho" w:hAnsi="Times New Roman" w:cs="Times New Roman"/>
          <w:lang w:val="en-US"/>
        </w:rPr>
        <w:t>/SCG setup delay</w:t>
      </w:r>
      <w:bookmarkEnd w:id="2"/>
      <w:bookmarkEnd w:id="3"/>
    </w:p>
    <w:tbl>
      <w:tblPr>
        <w:tblStyle w:val="aa"/>
        <w:tblW w:w="0" w:type="auto"/>
        <w:tblLook w:val="04A0" w:firstRow="1" w:lastRow="0" w:firstColumn="1" w:lastColumn="0" w:noHBand="0" w:noVBand="1"/>
      </w:tblPr>
      <w:tblGrid>
        <w:gridCol w:w="9562"/>
      </w:tblGrid>
      <w:tr w:rsidR="0067116D" w14:paraId="0DDF0D6B" w14:textId="77777777" w:rsidTr="0067116D">
        <w:tc>
          <w:tcPr>
            <w:tcW w:w="9562" w:type="dxa"/>
          </w:tcPr>
          <w:p w14:paraId="0960851F" w14:textId="77777777" w:rsidR="0067116D" w:rsidRPr="0090671A" w:rsidRDefault="0067116D" w:rsidP="0067116D">
            <w:pPr>
              <w:rPr>
                <w:color w:val="000000"/>
                <w:u w:val="single"/>
                <w:lang w:val="en-US"/>
              </w:rPr>
            </w:pPr>
            <w:r w:rsidRPr="0090671A">
              <w:rPr>
                <w:b/>
                <w:color w:val="000000" w:themeColor="text1"/>
                <w:u w:val="single"/>
                <w:lang w:val="en-US" w:eastAsia="ko-KR"/>
              </w:rPr>
              <w:t xml:space="preserve">Issue 2-3: </w:t>
            </w:r>
            <w:r w:rsidRPr="0090671A">
              <w:rPr>
                <w:b/>
                <w:color w:val="000000" w:themeColor="text1"/>
                <w:u w:val="single"/>
                <w:lang w:val="en-US"/>
              </w:rPr>
              <w:t xml:space="preserve">Whether define test case for </w:t>
            </w:r>
            <w:r w:rsidRPr="0090671A">
              <w:rPr>
                <w:b/>
                <w:color w:val="000000"/>
                <w:u w:val="single"/>
                <w:lang w:val="en-US"/>
              </w:rPr>
              <w:t xml:space="preserve">Improvement on </w:t>
            </w:r>
            <w:proofErr w:type="spellStart"/>
            <w:r w:rsidRPr="0090671A">
              <w:rPr>
                <w:b/>
                <w:color w:val="000000"/>
                <w:u w:val="single"/>
                <w:lang w:val="en-US"/>
              </w:rPr>
              <w:t>SCell</w:t>
            </w:r>
            <w:proofErr w:type="spellEnd"/>
            <w:r w:rsidRPr="0090671A">
              <w:rPr>
                <w:b/>
                <w:color w:val="000000"/>
                <w:u w:val="single"/>
                <w:lang w:val="en-US"/>
              </w:rPr>
              <w:t>/SCG setup delay</w:t>
            </w:r>
          </w:p>
          <w:p w14:paraId="56DFAE88" w14:textId="77777777" w:rsidR="0067116D" w:rsidRPr="00D033B2" w:rsidRDefault="0067116D" w:rsidP="0067116D">
            <w:pPr>
              <w:rPr>
                <w:color w:val="000000" w:themeColor="text1"/>
                <w:u w:val="single"/>
                <w:lang w:val="en-US"/>
              </w:rPr>
            </w:pPr>
            <w:r w:rsidRPr="005B4436">
              <w:rPr>
                <w:color w:val="000000" w:themeColor="text1"/>
                <w:u w:val="single"/>
                <w:lang w:val="en-US"/>
              </w:rPr>
              <w:t>FFS the following options:</w:t>
            </w:r>
          </w:p>
          <w:p w14:paraId="5E37810E" w14:textId="77777777" w:rsidR="0067116D" w:rsidRPr="00D033B2" w:rsidRDefault="0067116D" w:rsidP="0067116D">
            <w:pPr>
              <w:pStyle w:val="a8"/>
              <w:numPr>
                <w:ilvl w:val="0"/>
                <w:numId w:val="6"/>
              </w:numPr>
              <w:overflowPunct w:val="0"/>
              <w:autoSpaceDE w:val="0"/>
              <w:autoSpaceDN w:val="0"/>
              <w:adjustRightInd w:val="0"/>
              <w:ind w:firstLineChars="0"/>
              <w:textAlignment w:val="baseline"/>
              <w:rPr>
                <w:color w:val="000000" w:themeColor="text1"/>
                <w:lang w:val="en-US" w:eastAsia="ko-KR"/>
              </w:rPr>
            </w:pPr>
            <w:r w:rsidRPr="00D033B2">
              <w:rPr>
                <w:color w:val="000000" w:themeColor="text1"/>
                <w:lang w:val="en-US" w:eastAsia="ko-KR"/>
              </w:rPr>
              <w:t>Option</w:t>
            </w:r>
            <w:r>
              <w:rPr>
                <w:color w:val="000000" w:themeColor="text1"/>
                <w:lang w:val="en-US" w:eastAsia="ko-KR"/>
              </w:rPr>
              <w:t xml:space="preserve"> </w:t>
            </w:r>
            <w:r w:rsidRPr="00D033B2">
              <w:rPr>
                <w:color w:val="000000" w:themeColor="text1"/>
                <w:lang w:val="en-US" w:eastAsia="ko-KR"/>
              </w:rPr>
              <w:t>1: do not define test case (QC)</w:t>
            </w:r>
          </w:p>
          <w:p w14:paraId="125ED446" w14:textId="77777777" w:rsidR="0067116D" w:rsidRPr="00D033B2" w:rsidRDefault="0067116D" w:rsidP="0067116D">
            <w:pPr>
              <w:pStyle w:val="a8"/>
              <w:numPr>
                <w:ilvl w:val="1"/>
                <w:numId w:val="6"/>
              </w:numPr>
              <w:overflowPunct w:val="0"/>
              <w:autoSpaceDE w:val="0"/>
              <w:autoSpaceDN w:val="0"/>
              <w:adjustRightInd w:val="0"/>
              <w:ind w:firstLineChars="0"/>
              <w:textAlignment w:val="baseline"/>
              <w:rPr>
                <w:color w:val="000000" w:themeColor="text1"/>
                <w:lang w:val="en-US" w:eastAsia="ko-KR"/>
              </w:rPr>
            </w:pPr>
            <w:r w:rsidRPr="00D033B2">
              <w:rPr>
                <w:color w:val="000000" w:themeColor="text1"/>
                <w:lang w:val="en-US" w:eastAsia="ko-KR"/>
              </w:rPr>
              <w:t xml:space="preserve">Msg1 transmission occasion is unknown to </w:t>
            </w:r>
            <w:r>
              <w:rPr>
                <w:color w:val="000000" w:themeColor="text1"/>
                <w:lang w:val="en-US" w:eastAsia="ko-KR"/>
              </w:rPr>
              <w:t>TE</w:t>
            </w:r>
            <w:r w:rsidRPr="00D033B2">
              <w:rPr>
                <w:color w:val="000000" w:themeColor="text1"/>
                <w:lang w:val="en-US" w:eastAsia="ko-KR"/>
              </w:rPr>
              <w:t xml:space="preserve">. RSRP variation from X sec before T1 based test design is not definable. </w:t>
            </w:r>
          </w:p>
          <w:p w14:paraId="5B024144" w14:textId="77777777" w:rsidR="0067116D" w:rsidRPr="00D033B2" w:rsidRDefault="0067116D" w:rsidP="0067116D">
            <w:pPr>
              <w:pStyle w:val="a8"/>
              <w:numPr>
                <w:ilvl w:val="1"/>
                <w:numId w:val="6"/>
              </w:numPr>
              <w:overflowPunct w:val="0"/>
              <w:autoSpaceDE w:val="0"/>
              <w:autoSpaceDN w:val="0"/>
              <w:adjustRightInd w:val="0"/>
              <w:ind w:firstLineChars="0"/>
              <w:textAlignment w:val="baseline"/>
              <w:rPr>
                <w:color w:val="000000" w:themeColor="text1"/>
                <w:lang w:val="en-US" w:eastAsia="ko-KR"/>
              </w:rPr>
            </w:pPr>
            <w:r w:rsidRPr="00D033B2">
              <w:rPr>
                <w:color w:val="000000" w:themeColor="text1"/>
                <w:lang w:val="en-US" w:eastAsia="ko-KR"/>
              </w:rPr>
              <w:t xml:space="preserve">If test is for validating UE not to report, TE does not differentiate wrong UE who is doing nothing and good UE who is performing validity check. Both good and wrong UE will pass by not reporting. </w:t>
            </w:r>
          </w:p>
          <w:p w14:paraId="6C0B7046" w14:textId="1DA766A2" w:rsidR="0067116D" w:rsidRPr="0067116D" w:rsidRDefault="0067116D" w:rsidP="0067116D">
            <w:pPr>
              <w:pStyle w:val="a8"/>
              <w:numPr>
                <w:ilvl w:val="0"/>
                <w:numId w:val="6"/>
              </w:numPr>
              <w:overflowPunct w:val="0"/>
              <w:autoSpaceDE w:val="0"/>
              <w:autoSpaceDN w:val="0"/>
              <w:adjustRightInd w:val="0"/>
              <w:ind w:firstLineChars="0"/>
              <w:textAlignment w:val="baseline"/>
              <w:rPr>
                <w:color w:val="000000" w:themeColor="text1"/>
                <w:lang w:val="en-US" w:eastAsia="ko-KR"/>
              </w:rPr>
            </w:pPr>
            <w:r w:rsidRPr="00D033B2">
              <w:rPr>
                <w:color w:val="000000" w:themeColor="text1"/>
                <w:lang w:val="en-US" w:eastAsia="ko-KR"/>
              </w:rPr>
              <w:t>Option</w:t>
            </w:r>
            <w:r>
              <w:rPr>
                <w:color w:val="000000" w:themeColor="text1"/>
                <w:lang w:val="en-US" w:eastAsia="ko-KR"/>
              </w:rPr>
              <w:t xml:space="preserve"> </w:t>
            </w:r>
            <w:r w:rsidRPr="00D033B2">
              <w:rPr>
                <w:color w:val="000000" w:themeColor="text1"/>
                <w:lang w:val="en-US" w:eastAsia="ko-KR"/>
              </w:rPr>
              <w:t>2: define test case</w:t>
            </w:r>
          </w:p>
        </w:tc>
      </w:tr>
    </w:tbl>
    <w:p w14:paraId="101979AD" w14:textId="3A192720" w:rsidR="0067116D" w:rsidRDefault="0067116D" w:rsidP="008E1FA7">
      <w:pPr>
        <w:jc w:val="both"/>
        <w:rPr>
          <w:rFonts w:eastAsiaTheme="minorEastAsia"/>
          <w:lang w:val="en-US" w:eastAsia="zh-CN"/>
        </w:rPr>
      </w:pPr>
    </w:p>
    <w:p w14:paraId="71FEBB08" w14:textId="16473FAA" w:rsidR="0067116D" w:rsidRDefault="00E11120" w:rsidP="008E1FA7">
      <w:pPr>
        <w:jc w:val="both"/>
        <w:rPr>
          <w:rFonts w:eastAsiaTheme="minorEastAsia"/>
          <w:lang w:val="en-US" w:eastAsia="zh-CN"/>
        </w:rPr>
      </w:pPr>
      <w:r>
        <w:rPr>
          <w:rFonts w:eastAsiaTheme="minorEastAsia"/>
          <w:lang w:val="en-US" w:eastAsia="zh-CN"/>
        </w:rPr>
        <w:t xml:space="preserve">On </w:t>
      </w:r>
      <w:r w:rsidR="00140907">
        <w:rPr>
          <w:rFonts w:eastAsiaTheme="minorEastAsia"/>
          <w:lang w:val="en-US" w:eastAsia="zh-CN"/>
        </w:rPr>
        <w:t xml:space="preserve">whether to </w:t>
      </w:r>
      <w:r w:rsidR="00FC336C">
        <w:rPr>
          <w:rFonts w:eastAsiaTheme="minorEastAsia"/>
          <w:lang w:val="en-US" w:eastAsia="zh-CN"/>
        </w:rPr>
        <w:t xml:space="preserve">define test cases for </w:t>
      </w:r>
      <w:r w:rsidR="00F92A08" w:rsidRPr="00F92A08">
        <w:rPr>
          <w:rFonts w:eastAsiaTheme="minorEastAsia"/>
          <w:lang w:val="en-US" w:eastAsia="zh-CN"/>
        </w:rPr>
        <w:t xml:space="preserve">improvement on </w:t>
      </w:r>
      <w:proofErr w:type="spellStart"/>
      <w:r w:rsidR="00F92A08" w:rsidRPr="00F92A08">
        <w:rPr>
          <w:rFonts w:eastAsiaTheme="minorEastAsia"/>
          <w:lang w:val="en-US" w:eastAsia="zh-CN"/>
        </w:rPr>
        <w:t>SCell</w:t>
      </w:r>
      <w:proofErr w:type="spellEnd"/>
      <w:r w:rsidR="00F92A08" w:rsidRPr="00F92A08">
        <w:rPr>
          <w:rFonts w:eastAsiaTheme="minorEastAsia"/>
          <w:lang w:val="en-US" w:eastAsia="zh-CN"/>
        </w:rPr>
        <w:t>/SCG setup delay</w:t>
      </w:r>
      <w:r w:rsidR="00F92A08">
        <w:rPr>
          <w:rFonts w:eastAsiaTheme="minorEastAsia"/>
          <w:lang w:val="en-US" w:eastAsia="zh-CN"/>
        </w:rPr>
        <w:t xml:space="preserve">, </w:t>
      </w:r>
      <w:r w:rsidR="00D20469">
        <w:rPr>
          <w:rFonts w:eastAsiaTheme="minorEastAsia"/>
          <w:lang w:val="en-US" w:eastAsia="zh-CN"/>
        </w:rPr>
        <w:t xml:space="preserve">as shown above, </w:t>
      </w:r>
      <w:r w:rsidR="00F92A08">
        <w:rPr>
          <w:rFonts w:eastAsiaTheme="minorEastAsia"/>
          <w:lang w:val="en-US" w:eastAsia="zh-CN"/>
        </w:rPr>
        <w:t>t</w:t>
      </w:r>
      <w:r w:rsidR="0067116D">
        <w:rPr>
          <w:rFonts w:eastAsiaTheme="minorEastAsia"/>
          <w:lang w:val="en-US" w:eastAsia="zh-CN"/>
        </w:rPr>
        <w:t xml:space="preserve">here are two </w:t>
      </w:r>
      <w:r w:rsidR="00516224">
        <w:rPr>
          <w:rFonts w:eastAsiaTheme="minorEastAsia"/>
          <w:lang w:val="en-US" w:eastAsia="zh-CN"/>
        </w:rPr>
        <w:t>difficulties raised in the last meeting</w:t>
      </w:r>
      <w:r w:rsidR="00FC4363">
        <w:rPr>
          <w:rFonts w:eastAsiaTheme="minorEastAsia"/>
          <w:lang w:val="en-US" w:eastAsia="zh-CN"/>
        </w:rPr>
        <w:t>:</w:t>
      </w:r>
    </w:p>
    <w:p w14:paraId="68373118" w14:textId="7AE70AFF" w:rsidR="007564F8" w:rsidRDefault="0066348A" w:rsidP="001328DB">
      <w:pPr>
        <w:jc w:val="both"/>
        <w:rPr>
          <w:rFonts w:eastAsiaTheme="minorEastAsia"/>
          <w:lang w:val="en-US" w:eastAsia="zh-CN"/>
        </w:rPr>
      </w:pPr>
      <w:r>
        <w:rPr>
          <w:rFonts w:eastAsiaTheme="minorEastAsia"/>
          <w:lang w:val="en-US" w:eastAsia="zh-CN"/>
        </w:rPr>
        <w:t xml:space="preserve">For the first </w:t>
      </w:r>
      <w:r w:rsidR="00A01F22">
        <w:rPr>
          <w:rFonts w:eastAsiaTheme="minorEastAsia"/>
          <w:lang w:val="en-US" w:eastAsia="zh-CN"/>
        </w:rPr>
        <w:t>bullet</w:t>
      </w:r>
      <w:r w:rsidR="006065D3">
        <w:rPr>
          <w:rFonts w:eastAsiaTheme="minorEastAsia"/>
          <w:lang w:val="en-US" w:eastAsia="zh-CN"/>
        </w:rPr>
        <w:t xml:space="preserve">, </w:t>
      </w:r>
      <w:r w:rsidR="006E5B3E">
        <w:rPr>
          <w:rFonts w:eastAsiaTheme="minorEastAsia"/>
          <w:lang w:val="en-US" w:eastAsia="zh-CN"/>
        </w:rPr>
        <w:t xml:space="preserve">we </w:t>
      </w:r>
      <w:r w:rsidR="00705386">
        <w:rPr>
          <w:rFonts w:eastAsiaTheme="minorEastAsia"/>
          <w:lang w:val="en-US" w:eastAsia="zh-CN"/>
        </w:rPr>
        <w:t xml:space="preserve">understand that </w:t>
      </w:r>
      <w:r w:rsidR="00CA77DE">
        <w:rPr>
          <w:rFonts w:eastAsiaTheme="minorEastAsia"/>
          <w:lang w:val="en-US" w:eastAsia="zh-CN"/>
        </w:rPr>
        <w:t xml:space="preserve">the concern </w:t>
      </w:r>
      <w:r w:rsidR="005945A4">
        <w:rPr>
          <w:rFonts w:eastAsiaTheme="minorEastAsia"/>
          <w:lang w:val="en-US" w:eastAsia="zh-CN"/>
        </w:rPr>
        <w:t xml:space="preserve">is </w:t>
      </w:r>
      <w:r w:rsidR="002A160E">
        <w:rPr>
          <w:rFonts w:eastAsiaTheme="minorEastAsia"/>
          <w:lang w:val="en-US" w:eastAsia="zh-CN"/>
        </w:rPr>
        <w:t xml:space="preserve">mainly </w:t>
      </w:r>
      <w:r w:rsidR="005945A4">
        <w:rPr>
          <w:rFonts w:eastAsiaTheme="minorEastAsia"/>
          <w:lang w:val="en-US" w:eastAsia="zh-CN"/>
        </w:rPr>
        <w:t xml:space="preserve">for the </w:t>
      </w:r>
      <w:r w:rsidR="00724749">
        <w:rPr>
          <w:rFonts w:eastAsiaTheme="minorEastAsia"/>
          <w:lang w:val="en-US" w:eastAsia="zh-CN"/>
        </w:rPr>
        <w:t xml:space="preserve">misalignment </w:t>
      </w:r>
      <w:r w:rsidR="00D65E83">
        <w:rPr>
          <w:rFonts w:eastAsiaTheme="minorEastAsia"/>
          <w:lang w:val="en-US" w:eastAsia="zh-CN"/>
        </w:rPr>
        <w:t xml:space="preserve">on </w:t>
      </w:r>
      <w:r w:rsidR="00724749">
        <w:rPr>
          <w:rFonts w:eastAsiaTheme="minorEastAsia"/>
          <w:lang w:val="en-US" w:eastAsia="zh-CN"/>
        </w:rPr>
        <w:t xml:space="preserve">the </w:t>
      </w:r>
      <w:r w:rsidR="007A081C">
        <w:rPr>
          <w:rFonts w:eastAsiaTheme="minorEastAsia"/>
          <w:lang w:val="en-US" w:eastAsia="zh-CN"/>
        </w:rPr>
        <w:t>ending</w:t>
      </w:r>
      <w:r w:rsidR="00724749">
        <w:rPr>
          <w:rFonts w:eastAsiaTheme="minorEastAsia"/>
          <w:lang w:val="en-US" w:eastAsia="zh-CN"/>
        </w:rPr>
        <w:t xml:space="preserve"> point </w:t>
      </w:r>
      <w:r w:rsidR="00657487">
        <w:rPr>
          <w:rFonts w:eastAsiaTheme="minorEastAsia"/>
          <w:lang w:val="en-US" w:eastAsia="zh-CN"/>
        </w:rPr>
        <w:t>of verification window for X</w:t>
      </w:r>
      <w:r w:rsidR="00742127">
        <w:rPr>
          <w:rFonts w:eastAsiaTheme="minorEastAsia"/>
          <w:lang w:val="en-US" w:eastAsia="zh-CN"/>
        </w:rPr>
        <w:t xml:space="preserve"> from UE and TE side. </w:t>
      </w:r>
      <w:r w:rsidR="00C73BAE">
        <w:rPr>
          <w:rFonts w:eastAsiaTheme="minorEastAsia"/>
          <w:lang w:val="en-US" w:eastAsia="zh-CN"/>
        </w:rPr>
        <w:t>In the core part,</w:t>
      </w:r>
      <w:r w:rsidR="00DE4B5D">
        <w:rPr>
          <w:rFonts w:eastAsiaTheme="minorEastAsia"/>
          <w:lang w:val="en-US" w:eastAsia="zh-CN"/>
        </w:rPr>
        <w:t xml:space="preserve"> </w:t>
      </w:r>
      <w:r w:rsidR="00103A3C">
        <w:rPr>
          <w:rFonts w:eastAsiaTheme="minorEastAsia"/>
          <w:lang w:val="en-US" w:eastAsia="zh-CN"/>
        </w:rPr>
        <w:t xml:space="preserve">we </w:t>
      </w:r>
      <w:r w:rsidR="00D73E7F">
        <w:rPr>
          <w:rFonts w:eastAsiaTheme="minorEastAsia"/>
          <w:lang w:val="en-US" w:eastAsia="zh-CN"/>
        </w:rPr>
        <w:t>define</w:t>
      </w:r>
      <w:r w:rsidR="00A44F56">
        <w:rPr>
          <w:rFonts w:eastAsiaTheme="minorEastAsia"/>
          <w:lang w:val="en-US" w:eastAsia="zh-CN"/>
        </w:rPr>
        <w:t>d that</w:t>
      </w:r>
      <w:r w:rsidR="00D73E7F">
        <w:rPr>
          <w:rFonts w:eastAsiaTheme="minorEastAsia"/>
          <w:lang w:val="en-US" w:eastAsia="zh-CN"/>
        </w:rPr>
        <w:t xml:space="preserve"> the verification window for X </w:t>
      </w:r>
      <w:r w:rsidR="00E22519">
        <w:rPr>
          <w:rFonts w:eastAsiaTheme="minorEastAsia"/>
          <w:lang w:val="en-US" w:eastAsia="zh-CN"/>
        </w:rPr>
        <w:t>ends</w:t>
      </w:r>
      <w:r w:rsidR="00A44F56">
        <w:rPr>
          <w:rFonts w:eastAsiaTheme="minorEastAsia"/>
          <w:lang w:val="en-US" w:eastAsia="zh-CN"/>
        </w:rPr>
        <w:t xml:space="preserve"> </w:t>
      </w:r>
      <w:r w:rsidR="00847AC2">
        <w:rPr>
          <w:rFonts w:eastAsiaTheme="minorEastAsia"/>
          <w:lang w:val="en-US" w:eastAsia="zh-CN"/>
        </w:rPr>
        <w:t>at</w:t>
      </w:r>
      <w:r w:rsidR="00A44F56">
        <w:rPr>
          <w:rFonts w:eastAsiaTheme="minorEastAsia"/>
          <w:lang w:val="en-US" w:eastAsia="zh-CN"/>
        </w:rPr>
        <w:t xml:space="preserve"> </w:t>
      </w:r>
      <w:r w:rsidR="003378CC">
        <w:rPr>
          <w:rFonts w:eastAsiaTheme="minorEastAsia"/>
          <w:lang w:val="en-US" w:eastAsia="zh-CN"/>
        </w:rPr>
        <w:t>UE sends the Msg 1</w:t>
      </w:r>
      <w:r w:rsidR="00775327">
        <w:rPr>
          <w:rFonts w:eastAsiaTheme="minorEastAsia"/>
          <w:lang w:val="en-US" w:eastAsia="zh-CN"/>
        </w:rPr>
        <w:t xml:space="preserve"> to network. </w:t>
      </w:r>
      <w:r w:rsidR="000416C0">
        <w:rPr>
          <w:rFonts w:eastAsiaTheme="minorEastAsia"/>
          <w:lang w:val="en-US" w:eastAsia="zh-CN"/>
        </w:rPr>
        <w:t xml:space="preserve">From the test </w:t>
      </w:r>
      <w:r w:rsidR="00B84A8A">
        <w:rPr>
          <w:rFonts w:eastAsiaTheme="minorEastAsia"/>
          <w:lang w:val="en-US" w:eastAsia="zh-CN"/>
        </w:rPr>
        <w:t xml:space="preserve">perspective, </w:t>
      </w:r>
      <w:r w:rsidR="003C56CD">
        <w:rPr>
          <w:rFonts w:eastAsiaTheme="minorEastAsia"/>
          <w:lang w:val="en-US" w:eastAsia="zh-CN"/>
        </w:rPr>
        <w:t xml:space="preserve">our view is that </w:t>
      </w:r>
      <w:r w:rsidR="00653368">
        <w:rPr>
          <w:rFonts w:eastAsiaTheme="minorEastAsia"/>
          <w:lang w:val="en-US" w:eastAsia="zh-CN"/>
        </w:rPr>
        <w:t xml:space="preserve">the </w:t>
      </w:r>
      <w:r w:rsidR="00FC4363">
        <w:rPr>
          <w:rFonts w:eastAsiaTheme="minorEastAsia"/>
          <w:lang w:val="en-US" w:eastAsia="zh-CN"/>
        </w:rPr>
        <w:t>ending</w:t>
      </w:r>
      <w:r w:rsidR="00A7075D">
        <w:rPr>
          <w:rFonts w:eastAsiaTheme="minorEastAsia"/>
          <w:lang w:val="en-US" w:eastAsia="zh-CN"/>
        </w:rPr>
        <w:t xml:space="preserve"> point of the window can be counted from the time that TE received the Msg1.</w:t>
      </w:r>
      <w:r w:rsidR="001D528D">
        <w:rPr>
          <w:rFonts w:eastAsiaTheme="minorEastAsia"/>
          <w:lang w:val="en-US" w:eastAsia="zh-CN"/>
        </w:rPr>
        <w:t xml:space="preserve"> </w:t>
      </w:r>
      <w:r w:rsidR="00201923">
        <w:rPr>
          <w:rFonts w:eastAsiaTheme="minorEastAsia"/>
          <w:lang w:val="en-US" w:eastAsia="zh-CN"/>
        </w:rPr>
        <w:t xml:space="preserve">We understand the time gap between these two points </w:t>
      </w:r>
      <w:r w:rsidR="003C5FCB">
        <w:rPr>
          <w:rFonts w:eastAsiaTheme="minorEastAsia"/>
          <w:lang w:val="en-US" w:eastAsia="zh-CN"/>
        </w:rPr>
        <w:t xml:space="preserve">can be negligible to some extent. </w:t>
      </w:r>
    </w:p>
    <w:p w14:paraId="6071BB7C" w14:textId="2D836E34" w:rsidR="006B38C9" w:rsidRDefault="006B38C9" w:rsidP="006B38C9">
      <w:pPr>
        <w:jc w:val="center"/>
      </w:pPr>
      <w:r>
        <w:object w:dxaOrig="7381" w:dyaOrig="1665" w14:anchorId="56B6D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83.45pt" o:ole="">
            <v:imagedata r:id="rId10" o:title=""/>
          </v:shape>
          <o:OLEObject Type="Embed" ProgID="Visio.Drawing.15" ShapeID="_x0000_i1025" DrawAspect="Content" ObjectID="_1774113870" r:id="rId11"/>
        </w:object>
      </w:r>
    </w:p>
    <w:p w14:paraId="26278F0B" w14:textId="74216474" w:rsidR="009C4787" w:rsidRPr="00311989" w:rsidRDefault="009C4787" w:rsidP="006B38C9">
      <w:pPr>
        <w:jc w:val="center"/>
        <w:rPr>
          <w:rFonts w:eastAsiaTheme="minorEastAsia"/>
          <w:b/>
          <w:sz w:val="18"/>
          <w:lang w:val="en-US" w:eastAsia="zh-CN"/>
        </w:rPr>
      </w:pPr>
      <w:r w:rsidRPr="00311989">
        <w:rPr>
          <w:rFonts w:eastAsiaTheme="minorEastAsia" w:hint="eastAsia"/>
          <w:b/>
          <w:sz w:val="18"/>
          <w:lang w:val="en-US" w:eastAsia="zh-CN"/>
        </w:rPr>
        <w:t>F</w:t>
      </w:r>
      <w:r w:rsidRPr="00311989">
        <w:rPr>
          <w:rFonts w:eastAsiaTheme="minorEastAsia"/>
          <w:b/>
          <w:sz w:val="18"/>
          <w:lang w:val="en-US" w:eastAsia="zh-CN"/>
        </w:rPr>
        <w:t>ig.1</w:t>
      </w:r>
    </w:p>
    <w:p w14:paraId="5472263A" w14:textId="71FAECDA" w:rsidR="007D5663" w:rsidRDefault="007564F8" w:rsidP="001328DB">
      <w:pPr>
        <w:jc w:val="both"/>
        <w:rPr>
          <w:rFonts w:eastAsiaTheme="minorEastAsia"/>
          <w:lang w:val="en-US" w:eastAsia="zh-CN"/>
        </w:rPr>
      </w:pPr>
      <w:r>
        <w:rPr>
          <w:rFonts w:eastAsiaTheme="minorEastAsia"/>
          <w:lang w:val="en-US" w:eastAsia="zh-CN"/>
        </w:rPr>
        <w:lastRenderedPageBreak/>
        <w:t>And for the second bullet,</w:t>
      </w:r>
      <w:r w:rsidR="00EC12E1">
        <w:rPr>
          <w:rFonts w:eastAsiaTheme="minorEastAsia"/>
          <w:lang w:val="en-US" w:eastAsia="zh-CN"/>
        </w:rPr>
        <w:t xml:space="preserve"> for </w:t>
      </w:r>
      <w:r w:rsidR="00122BA1">
        <w:rPr>
          <w:rFonts w:eastAsiaTheme="minorEastAsia"/>
          <w:lang w:val="en-US" w:eastAsia="zh-CN"/>
        </w:rPr>
        <w:t>the case that</w:t>
      </w:r>
      <w:r w:rsidR="009E2646">
        <w:rPr>
          <w:rFonts w:eastAsiaTheme="minorEastAsia"/>
          <w:lang w:val="en-US" w:eastAsia="zh-CN"/>
        </w:rPr>
        <w:t xml:space="preserve"> </w:t>
      </w:r>
      <w:r w:rsidR="008E225E">
        <w:rPr>
          <w:rFonts w:eastAsiaTheme="minorEastAsia"/>
          <w:lang w:val="en-US" w:eastAsia="zh-CN"/>
        </w:rPr>
        <w:t xml:space="preserve">UE to enter RRC connected mode </w:t>
      </w:r>
      <w:r w:rsidR="008E225E" w:rsidRPr="001113BA">
        <w:rPr>
          <w:rFonts w:eastAsiaTheme="minorEastAsia"/>
          <w:lang w:val="en-US" w:eastAsia="zh-CN"/>
        </w:rPr>
        <w:t>after T331 has expired or stopped</w:t>
      </w:r>
      <w:r w:rsidR="008E225E">
        <w:rPr>
          <w:rFonts w:eastAsiaTheme="minorEastAsia"/>
          <w:lang w:val="en-US" w:eastAsia="zh-CN"/>
        </w:rPr>
        <w:t>. In this case, i</w:t>
      </w:r>
      <w:r w:rsidR="008E225E" w:rsidRPr="00675286">
        <w:rPr>
          <w:rFonts w:eastAsiaTheme="minorEastAsia"/>
          <w:lang w:val="en-US" w:eastAsia="zh-CN"/>
        </w:rPr>
        <w:t>t is up to UE implementation whether to continue idle/inactive measurements</w:t>
      </w:r>
      <w:r w:rsidR="008E225E">
        <w:rPr>
          <w:rFonts w:eastAsiaTheme="minorEastAsia"/>
          <w:lang w:val="en-US" w:eastAsia="zh-CN"/>
        </w:rPr>
        <w:t xml:space="preserve"> so that it is difficult to </w:t>
      </w:r>
      <w:r w:rsidR="008E225E" w:rsidRPr="00D033B2">
        <w:rPr>
          <w:color w:val="000000" w:themeColor="text1"/>
          <w:lang w:val="en-US" w:eastAsia="ko-KR"/>
        </w:rPr>
        <w:t>differentiate</w:t>
      </w:r>
      <w:r w:rsidR="008E225E">
        <w:rPr>
          <w:color w:val="000000" w:themeColor="text1"/>
          <w:lang w:val="en-US" w:eastAsia="ko-KR"/>
        </w:rPr>
        <w:t xml:space="preserve"> in the test that it is the </w:t>
      </w:r>
      <w:r w:rsidR="008E225E" w:rsidRPr="00D033B2">
        <w:rPr>
          <w:color w:val="000000" w:themeColor="text1"/>
          <w:lang w:val="en-US" w:eastAsia="ko-KR"/>
        </w:rPr>
        <w:t>wrong UE who is doing nothing and good UE who is performing validity check</w:t>
      </w:r>
      <w:r w:rsidR="008E225E">
        <w:rPr>
          <w:color w:val="000000" w:themeColor="text1"/>
          <w:lang w:val="en-US" w:eastAsia="ko-KR"/>
        </w:rPr>
        <w:t>. However,</w:t>
      </w:r>
      <w:r w:rsidR="00B97F41">
        <w:rPr>
          <w:color w:val="000000" w:themeColor="text1"/>
          <w:lang w:val="en-US" w:eastAsia="ko-KR"/>
        </w:rPr>
        <w:t xml:space="preserve"> </w:t>
      </w:r>
      <w:r w:rsidR="00FA6438">
        <w:rPr>
          <w:color w:val="000000" w:themeColor="text1"/>
          <w:lang w:val="en-US" w:eastAsia="ko-KR"/>
        </w:rPr>
        <w:t xml:space="preserve">we think it can be </w:t>
      </w:r>
      <w:r w:rsidR="007A4C48">
        <w:rPr>
          <w:color w:val="000000" w:themeColor="text1"/>
          <w:lang w:val="en-US" w:eastAsia="ko-KR"/>
        </w:rPr>
        <w:t xml:space="preserve">handled </w:t>
      </w:r>
      <w:r w:rsidR="00136ADE">
        <w:rPr>
          <w:color w:val="000000" w:themeColor="text1"/>
          <w:lang w:val="en-US" w:eastAsia="ko-KR"/>
        </w:rPr>
        <w:t>in the test</w:t>
      </w:r>
      <w:r w:rsidR="00FF6E69">
        <w:rPr>
          <w:color w:val="000000" w:themeColor="text1"/>
          <w:lang w:val="en-US" w:eastAsia="ko-KR"/>
        </w:rPr>
        <w:t xml:space="preserve"> </w:t>
      </w:r>
      <w:r w:rsidR="008B2537">
        <w:rPr>
          <w:color w:val="000000" w:themeColor="text1"/>
          <w:lang w:val="en-US" w:eastAsia="ko-KR"/>
        </w:rPr>
        <w:t xml:space="preserve">by </w:t>
      </w:r>
      <w:r w:rsidR="00624BC3">
        <w:rPr>
          <w:color w:val="000000" w:themeColor="text1"/>
          <w:lang w:val="en-US" w:eastAsia="ko-KR"/>
        </w:rPr>
        <w:t xml:space="preserve">setting the </w:t>
      </w:r>
      <w:r w:rsidR="00415C86">
        <w:rPr>
          <w:color w:val="000000" w:themeColor="text1"/>
          <w:lang w:val="en-US" w:eastAsia="ko-KR"/>
        </w:rPr>
        <w:t xml:space="preserve">reasonable </w:t>
      </w:r>
      <w:r w:rsidR="0095710D">
        <w:rPr>
          <w:color w:val="000000" w:themeColor="text1"/>
          <w:lang w:val="en-US" w:eastAsia="ko-KR"/>
        </w:rPr>
        <w:t xml:space="preserve">time nodes </w:t>
      </w:r>
      <w:r w:rsidR="005B76D4">
        <w:rPr>
          <w:color w:val="000000" w:themeColor="text1"/>
          <w:lang w:val="en-US" w:eastAsia="ko-KR"/>
        </w:rPr>
        <w:t xml:space="preserve">including the time points of T331 expiry, </w:t>
      </w:r>
      <w:r w:rsidR="000D3A28">
        <w:rPr>
          <w:color w:val="000000" w:themeColor="text1"/>
          <w:lang w:val="en-US" w:eastAsia="ko-KR"/>
        </w:rPr>
        <w:t xml:space="preserve">RRC setup </w:t>
      </w:r>
      <w:r w:rsidR="00BD13BD">
        <w:rPr>
          <w:color w:val="000000" w:themeColor="text1"/>
          <w:lang w:val="en-US" w:eastAsia="ko-KR"/>
        </w:rPr>
        <w:t xml:space="preserve">and </w:t>
      </w:r>
      <w:r w:rsidR="00B605FD">
        <w:rPr>
          <w:color w:val="000000" w:themeColor="text1"/>
          <w:lang w:val="en-US" w:eastAsia="ko-KR"/>
        </w:rPr>
        <w:t xml:space="preserve">the </w:t>
      </w:r>
      <w:r w:rsidR="00A475A5">
        <w:rPr>
          <w:color w:val="000000" w:themeColor="text1"/>
          <w:lang w:val="en-US" w:eastAsia="ko-KR"/>
        </w:rPr>
        <w:t xml:space="preserve">length of validity window(X). </w:t>
      </w:r>
      <w:r w:rsidR="00B03448">
        <w:rPr>
          <w:color w:val="000000" w:themeColor="text1"/>
          <w:lang w:val="en-US" w:eastAsia="ko-KR"/>
        </w:rPr>
        <w:t xml:space="preserve">As </w:t>
      </w:r>
      <w:r w:rsidR="00B04AC2">
        <w:rPr>
          <w:color w:val="000000" w:themeColor="text1"/>
          <w:lang w:val="en-US" w:eastAsia="ko-KR"/>
        </w:rPr>
        <w:t xml:space="preserve">it shown in </w:t>
      </w:r>
      <w:r w:rsidR="009C4787">
        <w:rPr>
          <w:color w:val="000000" w:themeColor="text1"/>
          <w:lang w:val="en-US" w:eastAsia="ko-KR"/>
        </w:rPr>
        <w:t xml:space="preserve">the </w:t>
      </w:r>
      <w:r w:rsidR="00311989">
        <w:rPr>
          <w:color w:val="000000" w:themeColor="text1"/>
          <w:lang w:val="en-US" w:eastAsia="ko-KR"/>
        </w:rPr>
        <w:t xml:space="preserve">Fig.1, </w:t>
      </w:r>
      <w:r w:rsidR="007D5663">
        <w:rPr>
          <w:color w:val="000000" w:themeColor="text1"/>
          <w:lang w:val="en-US" w:eastAsia="ko-KR"/>
        </w:rPr>
        <w:t xml:space="preserve">UE shall at least perform the measurement </w:t>
      </w:r>
      <w:r w:rsidR="007D5663">
        <w:rPr>
          <w:rFonts w:eastAsiaTheme="minorEastAsia"/>
          <w:lang w:val="en-US" w:eastAsia="zh-CN"/>
        </w:rPr>
        <w:t xml:space="preserve">continuously based on the measurement period before T3. </w:t>
      </w:r>
      <w:r w:rsidR="000D4F4A">
        <w:rPr>
          <w:rFonts w:eastAsiaTheme="minorEastAsia"/>
          <w:lang w:val="en-US" w:eastAsia="zh-CN"/>
        </w:rPr>
        <w:t xml:space="preserve">As long as </w:t>
      </w:r>
      <w:r w:rsidR="006421B6">
        <w:rPr>
          <w:rFonts w:eastAsiaTheme="minorEastAsia"/>
          <w:lang w:val="en-US" w:eastAsia="zh-CN"/>
        </w:rPr>
        <w:t xml:space="preserve">the </w:t>
      </w:r>
      <w:r w:rsidR="000B5F04">
        <w:rPr>
          <w:rFonts w:eastAsiaTheme="minorEastAsia"/>
          <w:lang w:val="en-US" w:eastAsia="zh-CN"/>
        </w:rPr>
        <w:t xml:space="preserve">time gap between T3 and T4 is set </w:t>
      </w:r>
      <w:r w:rsidR="00600940">
        <w:rPr>
          <w:rFonts w:eastAsiaTheme="minorEastAsia"/>
          <w:lang w:val="en-US" w:eastAsia="zh-CN"/>
        </w:rPr>
        <w:t xml:space="preserve">to be </w:t>
      </w:r>
      <w:r w:rsidR="00F225C6">
        <w:rPr>
          <w:rFonts w:eastAsiaTheme="minorEastAsia"/>
          <w:lang w:val="en-US" w:eastAsia="zh-CN"/>
        </w:rPr>
        <w:t>shorter</w:t>
      </w:r>
      <w:r w:rsidR="00600940">
        <w:rPr>
          <w:rFonts w:eastAsiaTheme="minorEastAsia"/>
          <w:lang w:val="en-US" w:eastAsia="zh-CN"/>
        </w:rPr>
        <w:t xml:space="preserve"> than </w:t>
      </w:r>
      <w:r w:rsidR="00380AB2">
        <w:rPr>
          <w:rFonts w:eastAsiaTheme="minorEastAsia"/>
          <w:lang w:val="en-US" w:eastAsia="zh-CN"/>
        </w:rPr>
        <w:t xml:space="preserve">the length of X, </w:t>
      </w:r>
      <w:r w:rsidR="00575B63">
        <w:rPr>
          <w:rFonts w:eastAsiaTheme="minorEastAsia"/>
          <w:lang w:val="en-US" w:eastAsia="zh-CN"/>
        </w:rPr>
        <w:t xml:space="preserve">it can be testable </w:t>
      </w:r>
      <w:r w:rsidR="008543EF">
        <w:rPr>
          <w:rFonts w:eastAsiaTheme="minorEastAsia"/>
          <w:lang w:val="en-US" w:eastAsia="zh-CN"/>
        </w:rPr>
        <w:t xml:space="preserve">whether </w:t>
      </w:r>
      <w:r w:rsidR="009800C0">
        <w:rPr>
          <w:rFonts w:eastAsiaTheme="minorEastAsia"/>
          <w:lang w:val="en-US" w:eastAsia="zh-CN"/>
        </w:rPr>
        <w:t xml:space="preserve">the </w:t>
      </w:r>
      <w:r w:rsidR="00672904">
        <w:rPr>
          <w:rFonts w:eastAsiaTheme="minorEastAsia"/>
          <w:lang w:val="en-US" w:eastAsia="zh-CN"/>
        </w:rPr>
        <w:t xml:space="preserve">valid </w:t>
      </w:r>
      <w:r w:rsidR="009800C0">
        <w:rPr>
          <w:rFonts w:eastAsiaTheme="minorEastAsia"/>
          <w:lang w:val="en-US" w:eastAsia="zh-CN"/>
        </w:rPr>
        <w:t>part</w:t>
      </w:r>
      <w:r w:rsidR="00037E6B">
        <w:rPr>
          <w:rFonts w:eastAsiaTheme="minorEastAsia"/>
          <w:lang w:val="en-US" w:eastAsia="zh-CN"/>
        </w:rPr>
        <w:t xml:space="preserve"> of measurement </w:t>
      </w:r>
      <w:r w:rsidR="00672904">
        <w:rPr>
          <w:rFonts w:eastAsiaTheme="minorEastAsia"/>
          <w:lang w:val="en-US" w:eastAsia="zh-CN"/>
        </w:rPr>
        <w:t xml:space="preserve">results </w:t>
      </w:r>
      <w:r w:rsidR="00037E6B">
        <w:rPr>
          <w:rFonts w:eastAsiaTheme="minorEastAsia"/>
          <w:lang w:val="en-US" w:eastAsia="zh-CN"/>
        </w:rPr>
        <w:t xml:space="preserve">between </w:t>
      </w:r>
      <w:r w:rsidR="002A56B4">
        <w:rPr>
          <w:rFonts w:eastAsiaTheme="minorEastAsia"/>
          <w:lang w:val="en-US" w:eastAsia="zh-CN"/>
        </w:rPr>
        <w:t>T</w:t>
      </w:r>
      <w:bookmarkStart w:id="4" w:name="_GoBack"/>
      <w:bookmarkEnd w:id="4"/>
      <w:r w:rsidR="00037E6B">
        <w:rPr>
          <w:rFonts w:eastAsiaTheme="minorEastAsia"/>
          <w:lang w:val="en-US" w:eastAsia="zh-CN"/>
        </w:rPr>
        <w:t>2 and T3</w:t>
      </w:r>
      <w:r w:rsidR="00451DD7">
        <w:rPr>
          <w:rFonts w:eastAsiaTheme="minorEastAsia"/>
          <w:lang w:val="en-US" w:eastAsia="zh-CN"/>
        </w:rPr>
        <w:t>(the red slash filled box in Fig.1)</w:t>
      </w:r>
      <w:r w:rsidR="00AF6649">
        <w:rPr>
          <w:rFonts w:eastAsiaTheme="minorEastAsia"/>
          <w:lang w:val="en-US" w:eastAsia="zh-CN"/>
        </w:rPr>
        <w:t xml:space="preserve"> </w:t>
      </w:r>
      <w:r w:rsidR="00672904">
        <w:rPr>
          <w:rFonts w:eastAsiaTheme="minorEastAsia"/>
          <w:lang w:val="en-US" w:eastAsia="zh-CN"/>
        </w:rPr>
        <w:t>are correctly reported</w:t>
      </w:r>
      <w:r w:rsidR="00EF5398">
        <w:rPr>
          <w:rFonts w:eastAsiaTheme="minorEastAsia"/>
          <w:lang w:val="en-US" w:eastAsia="zh-CN"/>
        </w:rPr>
        <w:t>.</w:t>
      </w:r>
    </w:p>
    <w:p w14:paraId="4469E821" w14:textId="2DFB23B7" w:rsidR="00E533BD" w:rsidRPr="00132478" w:rsidRDefault="00132478" w:rsidP="00E533BD">
      <w:pPr>
        <w:jc w:val="both"/>
        <w:rPr>
          <w:rFonts w:eastAsiaTheme="minorEastAsia"/>
          <w:color w:val="000000" w:themeColor="text1"/>
          <w:lang w:val="en-US" w:eastAsia="zh-CN"/>
        </w:rPr>
      </w:pPr>
      <w:r>
        <w:rPr>
          <w:rFonts w:eastAsiaTheme="minorEastAsia"/>
          <w:color w:val="000000" w:themeColor="text1"/>
          <w:lang w:val="en-US" w:eastAsia="zh-CN"/>
        </w:rPr>
        <w:t xml:space="preserve">Based on the analysis on the </w:t>
      </w:r>
      <w:r w:rsidR="003050D1">
        <w:rPr>
          <w:rFonts w:eastAsiaTheme="minorEastAsia"/>
          <w:color w:val="000000" w:themeColor="text1"/>
          <w:lang w:val="en-US" w:eastAsia="zh-CN"/>
        </w:rPr>
        <w:t xml:space="preserve">above two </w:t>
      </w:r>
      <w:r w:rsidR="00654565">
        <w:rPr>
          <w:rFonts w:eastAsiaTheme="minorEastAsia"/>
          <w:color w:val="000000" w:themeColor="text1"/>
          <w:lang w:val="en-US" w:eastAsia="zh-CN"/>
        </w:rPr>
        <w:t xml:space="preserve">bullets, </w:t>
      </w:r>
      <w:r w:rsidR="009402D1">
        <w:rPr>
          <w:rFonts w:eastAsiaTheme="minorEastAsia"/>
          <w:color w:val="000000" w:themeColor="text1"/>
          <w:lang w:val="en-US" w:eastAsia="zh-CN"/>
        </w:rPr>
        <w:t xml:space="preserve">we still see the possibility to design the reasonable test for </w:t>
      </w:r>
      <w:r w:rsidR="00B508EA">
        <w:rPr>
          <w:rFonts w:eastAsiaTheme="minorEastAsia"/>
          <w:color w:val="000000" w:themeColor="text1"/>
          <w:lang w:val="en-US" w:eastAsia="zh-CN"/>
        </w:rPr>
        <w:t>the</w:t>
      </w:r>
      <w:r w:rsidR="00CC63D2">
        <w:rPr>
          <w:rFonts w:eastAsiaTheme="minorEastAsia"/>
          <w:color w:val="000000" w:themeColor="text1"/>
          <w:lang w:val="en-US" w:eastAsia="zh-CN"/>
        </w:rPr>
        <w:t xml:space="preserve"> </w:t>
      </w:r>
      <w:r w:rsidR="005474EE">
        <w:rPr>
          <w:rFonts w:eastAsiaTheme="minorEastAsia"/>
          <w:color w:val="000000" w:themeColor="text1"/>
          <w:lang w:val="en-US" w:eastAsia="zh-CN"/>
        </w:rPr>
        <w:t xml:space="preserve">validity check </w:t>
      </w:r>
      <w:r w:rsidR="00FD0ACA">
        <w:rPr>
          <w:rFonts w:eastAsiaTheme="minorEastAsia"/>
          <w:color w:val="000000" w:themeColor="text1"/>
          <w:lang w:val="en-US" w:eastAsia="zh-CN"/>
        </w:rPr>
        <w:t xml:space="preserve">on </w:t>
      </w:r>
      <w:r w:rsidR="00213739" w:rsidRPr="00213739">
        <w:rPr>
          <w:rFonts w:eastAsiaTheme="minorEastAsia"/>
          <w:color w:val="000000" w:themeColor="text1"/>
          <w:lang w:val="en-US" w:eastAsia="zh-CN"/>
        </w:rPr>
        <w:t xml:space="preserve">for </w:t>
      </w:r>
      <w:r w:rsidR="0009339B">
        <w:rPr>
          <w:rFonts w:eastAsiaTheme="minorEastAsia"/>
          <w:color w:val="000000" w:themeColor="text1"/>
          <w:lang w:val="en-US" w:eastAsia="zh-CN"/>
        </w:rPr>
        <w:t>i</w:t>
      </w:r>
      <w:r w:rsidR="00213739" w:rsidRPr="00213739">
        <w:rPr>
          <w:rFonts w:eastAsiaTheme="minorEastAsia"/>
          <w:color w:val="000000" w:themeColor="text1"/>
          <w:lang w:val="en-US" w:eastAsia="zh-CN"/>
        </w:rPr>
        <w:t xml:space="preserve">mprovement on </w:t>
      </w:r>
      <w:proofErr w:type="spellStart"/>
      <w:r w:rsidR="00213739" w:rsidRPr="00213739">
        <w:rPr>
          <w:rFonts w:eastAsiaTheme="minorEastAsia"/>
          <w:color w:val="000000" w:themeColor="text1"/>
          <w:lang w:val="en-US" w:eastAsia="zh-CN"/>
        </w:rPr>
        <w:t>SCell</w:t>
      </w:r>
      <w:proofErr w:type="spellEnd"/>
      <w:r w:rsidR="00213739" w:rsidRPr="00213739">
        <w:rPr>
          <w:rFonts w:eastAsiaTheme="minorEastAsia"/>
          <w:color w:val="000000" w:themeColor="text1"/>
          <w:lang w:val="en-US" w:eastAsia="zh-CN"/>
        </w:rPr>
        <w:t>/SCG setup delay</w:t>
      </w:r>
      <w:r w:rsidR="00213739">
        <w:rPr>
          <w:rFonts w:eastAsiaTheme="minorEastAsia"/>
          <w:color w:val="000000" w:themeColor="text1"/>
          <w:lang w:val="en-US" w:eastAsia="zh-CN"/>
        </w:rPr>
        <w:t xml:space="preserve">. </w:t>
      </w:r>
      <w:r w:rsidR="00F14B4B">
        <w:rPr>
          <w:rFonts w:eastAsiaTheme="minorEastAsia"/>
          <w:color w:val="000000" w:themeColor="text1"/>
          <w:lang w:val="en-US" w:eastAsia="zh-CN"/>
        </w:rPr>
        <w:t xml:space="preserve">Besides, </w:t>
      </w:r>
      <w:r w:rsidR="00F14B4B">
        <w:rPr>
          <w:rFonts w:eastAsiaTheme="minorEastAsia"/>
          <w:lang w:val="en-US" w:eastAsia="zh-CN"/>
        </w:rPr>
        <w:t xml:space="preserve">considering the validity check procedure on the measurement results obtained in idle/inactive model is the only improvement introduced for </w:t>
      </w:r>
      <w:proofErr w:type="spellStart"/>
      <w:r w:rsidR="00F14B4B" w:rsidRPr="005F68F7">
        <w:rPr>
          <w:rFonts w:eastAsiaTheme="minorEastAsia"/>
          <w:lang w:val="en-US" w:eastAsia="zh-CN"/>
        </w:rPr>
        <w:t>SCell</w:t>
      </w:r>
      <w:proofErr w:type="spellEnd"/>
      <w:r w:rsidR="00F14B4B" w:rsidRPr="005F68F7">
        <w:rPr>
          <w:rFonts w:eastAsiaTheme="minorEastAsia"/>
          <w:lang w:val="en-US" w:eastAsia="zh-CN"/>
        </w:rPr>
        <w:t>/SCG setup delay</w:t>
      </w:r>
      <w:r w:rsidR="00F14B4B">
        <w:rPr>
          <w:rFonts w:eastAsiaTheme="minorEastAsia"/>
          <w:lang w:val="en-US" w:eastAsia="zh-CN"/>
        </w:rPr>
        <w:t xml:space="preserve"> in Rel-18 and RAN4 will have further enhancement on </w:t>
      </w:r>
      <w:proofErr w:type="spellStart"/>
      <w:r w:rsidR="00F14B4B">
        <w:rPr>
          <w:rFonts w:eastAsiaTheme="minorEastAsia"/>
          <w:lang w:val="en-US" w:eastAsia="zh-CN"/>
        </w:rPr>
        <w:t>SCell</w:t>
      </w:r>
      <w:proofErr w:type="spellEnd"/>
      <w:r w:rsidR="00F14B4B">
        <w:rPr>
          <w:rFonts w:eastAsiaTheme="minorEastAsia"/>
          <w:lang w:val="en-US" w:eastAsia="zh-CN"/>
        </w:rPr>
        <w:t xml:space="preserve"> activation delay based on this improvement in Rel-19, we slightly prefer to design test case</w:t>
      </w:r>
      <w:r w:rsidR="00473250">
        <w:rPr>
          <w:rFonts w:eastAsiaTheme="minorEastAsia"/>
          <w:lang w:val="en-US" w:eastAsia="zh-CN"/>
        </w:rPr>
        <w:t xml:space="preserve"> for the validity check</w:t>
      </w:r>
      <w:r w:rsidR="00183BE4">
        <w:rPr>
          <w:rFonts w:eastAsiaTheme="minorEastAsia"/>
          <w:lang w:val="en-US" w:eastAsia="zh-CN"/>
        </w:rPr>
        <w:t>.</w:t>
      </w:r>
      <w:r w:rsidR="00E533BD" w:rsidRPr="00E533BD">
        <w:rPr>
          <w:rFonts w:eastAsiaTheme="minorEastAsia"/>
          <w:color w:val="000000" w:themeColor="text1"/>
          <w:lang w:val="en-US" w:eastAsia="zh-CN"/>
        </w:rPr>
        <w:t xml:space="preserve"> </w:t>
      </w:r>
      <w:r w:rsidR="00E533BD">
        <w:rPr>
          <w:rFonts w:eastAsiaTheme="minorEastAsia"/>
          <w:color w:val="000000" w:themeColor="text1"/>
          <w:lang w:val="en-US" w:eastAsia="zh-CN"/>
        </w:rPr>
        <w:t xml:space="preserve">Basically, the legacy test case for </w:t>
      </w:r>
      <w:r w:rsidR="00E533BD" w:rsidRPr="009C0A0A">
        <w:rPr>
          <w:rFonts w:eastAsiaTheme="minorEastAsia"/>
          <w:color w:val="000000" w:themeColor="text1"/>
          <w:lang w:val="en-US" w:eastAsia="zh-CN"/>
        </w:rPr>
        <w:t>Idle Mode CA/DC Measurements</w:t>
      </w:r>
      <w:r w:rsidR="00E533BD">
        <w:rPr>
          <w:rFonts w:eastAsiaTheme="minorEastAsia"/>
          <w:color w:val="000000" w:themeColor="text1"/>
          <w:lang w:val="en-US" w:eastAsia="zh-CN"/>
        </w:rPr>
        <w:t xml:space="preserve"> can be reused with adaptation of adding the validity check window.</w:t>
      </w:r>
    </w:p>
    <w:p w14:paraId="4C9300FA" w14:textId="2D7D678A" w:rsidR="00B7730D" w:rsidRPr="005A4944" w:rsidRDefault="008E1FA7" w:rsidP="008E1FA7">
      <w:pPr>
        <w:jc w:val="both"/>
        <w:rPr>
          <w:rFonts w:eastAsiaTheme="minorEastAsia"/>
          <w:b/>
          <w:lang w:val="en-US" w:eastAsia="zh-CN"/>
        </w:rPr>
      </w:pPr>
      <w:r w:rsidRPr="005A4944">
        <w:rPr>
          <w:rFonts w:eastAsiaTheme="minorEastAsia"/>
          <w:b/>
          <w:lang w:val="en-US" w:eastAsia="zh-CN"/>
        </w:rPr>
        <w:t xml:space="preserve">Proposal </w:t>
      </w:r>
      <w:r w:rsidR="006A5D7B" w:rsidRPr="005A4944">
        <w:rPr>
          <w:rFonts w:eastAsiaTheme="minorEastAsia"/>
          <w:b/>
          <w:lang w:val="en-US" w:eastAsia="zh-CN"/>
        </w:rPr>
        <w:t>1</w:t>
      </w:r>
      <w:r w:rsidRPr="005A4944">
        <w:rPr>
          <w:rFonts w:eastAsiaTheme="minorEastAsia"/>
          <w:b/>
          <w:lang w:val="en-US" w:eastAsia="zh-CN"/>
        </w:rPr>
        <w:t>: RAN4 to define test case for verifying the procedure on validity check</w:t>
      </w:r>
      <w:r w:rsidR="00011E9E">
        <w:rPr>
          <w:rFonts w:eastAsiaTheme="minorEastAsia"/>
          <w:b/>
          <w:lang w:val="en-US" w:eastAsia="zh-CN"/>
        </w:rPr>
        <w:t>. T</w:t>
      </w:r>
      <w:r w:rsidR="005A4944" w:rsidRPr="005A4944">
        <w:rPr>
          <w:rFonts w:eastAsiaTheme="minorEastAsia"/>
          <w:b/>
          <w:lang w:val="en-US" w:eastAsia="zh-CN"/>
        </w:rPr>
        <w:t xml:space="preserve">he legacy </w:t>
      </w:r>
      <w:r w:rsidR="005A4944" w:rsidRPr="005A4944">
        <w:rPr>
          <w:rFonts w:eastAsiaTheme="minorEastAsia"/>
          <w:b/>
          <w:color w:val="000000" w:themeColor="text1"/>
          <w:lang w:val="en-US" w:eastAsia="zh-CN"/>
        </w:rPr>
        <w:t xml:space="preserve">test case for Idle Mode CA/DC Measurements can be </w:t>
      </w:r>
      <w:r w:rsidR="005A4944">
        <w:rPr>
          <w:rFonts w:eastAsiaTheme="minorEastAsia"/>
          <w:b/>
          <w:color w:val="000000" w:themeColor="text1"/>
          <w:lang w:val="en-US" w:eastAsia="zh-CN"/>
        </w:rPr>
        <w:t>used as baseline</w:t>
      </w:r>
      <w:r w:rsidR="005A4944" w:rsidRPr="005A4944">
        <w:rPr>
          <w:rFonts w:eastAsiaTheme="minorEastAsia"/>
          <w:b/>
          <w:color w:val="000000" w:themeColor="text1"/>
          <w:lang w:val="en-US" w:eastAsia="zh-CN"/>
        </w:rPr>
        <w:t xml:space="preserve"> with adaptation of adding the validity check window</w:t>
      </w:r>
    </w:p>
    <w:p w14:paraId="389A8C36" w14:textId="77777777" w:rsidR="008E1FA7" w:rsidRDefault="008E1FA7" w:rsidP="008E1FA7">
      <w:pPr>
        <w:pStyle w:val="1"/>
        <w:numPr>
          <w:ilvl w:val="0"/>
          <w:numId w:val="1"/>
        </w:numPr>
        <w:rPr>
          <w:lang w:val="en-US"/>
        </w:rPr>
      </w:pPr>
      <w:r>
        <w:rPr>
          <w:lang w:val="en-US"/>
        </w:rPr>
        <w:t>Conclusions</w:t>
      </w:r>
    </w:p>
    <w:p w14:paraId="0E21F495" w14:textId="708BB012" w:rsidR="00ED62AD" w:rsidRPr="00975717" w:rsidRDefault="000626CE" w:rsidP="00ED62AD">
      <w:pPr>
        <w:jc w:val="both"/>
        <w:rPr>
          <w:rFonts w:eastAsiaTheme="minorEastAsia"/>
          <w:b/>
          <w:lang w:val="en-US" w:eastAsia="zh-CN"/>
        </w:rPr>
      </w:pPr>
      <w:r w:rsidRPr="005A4944">
        <w:rPr>
          <w:rFonts w:eastAsiaTheme="minorEastAsia"/>
          <w:b/>
          <w:lang w:val="en-US" w:eastAsia="zh-CN"/>
        </w:rPr>
        <w:t>Proposal 1: RAN4 to define test case for verifying the procedure on validity check</w:t>
      </w:r>
      <w:r>
        <w:rPr>
          <w:rFonts w:eastAsiaTheme="minorEastAsia"/>
          <w:b/>
          <w:lang w:val="en-US" w:eastAsia="zh-CN"/>
        </w:rPr>
        <w:t>. T</w:t>
      </w:r>
      <w:r w:rsidRPr="005A4944">
        <w:rPr>
          <w:rFonts w:eastAsiaTheme="minorEastAsia"/>
          <w:b/>
          <w:lang w:val="en-US" w:eastAsia="zh-CN"/>
        </w:rPr>
        <w:t xml:space="preserve">he legacy </w:t>
      </w:r>
      <w:r w:rsidRPr="005A4944">
        <w:rPr>
          <w:rFonts w:eastAsiaTheme="minorEastAsia"/>
          <w:b/>
          <w:color w:val="000000" w:themeColor="text1"/>
          <w:lang w:val="en-US" w:eastAsia="zh-CN"/>
        </w:rPr>
        <w:t xml:space="preserve">test case for Idle Mode CA/DC Measurements can be </w:t>
      </w:r>
      <w:r>
        <w:rPr>
          <w:rFonts w:eastAsiaTheme="minorEastAsia"/>
          <w:b/>
          <w:color w:val="000000" w:themeColor="text1"/>
          <w:lang w:val="en-US" w:eastAsia="zh-CN"/>
        </w:rPr>
        <w:t>used as baseline</w:t>
      </w:r>
      <w:r w:rsidRPr="005A4944">
        <w:rPr>
          <w:rFonts w:eastAsiaTheme="minorEastAsia"/>
          <w:b/>
          <w:color w:val="000000" w:themeColor="text1"/>
          <w:lang w:val="en-US" w:eastAsia="zh-CN"/>
        </w:rPr>
        <w:t xml:space="preserve"> with adaptation of adding the validity check window</w:t>
      </w:r>
    </w:p>
    <w:p w14:paraId="45634080" w14:textId="4B88D877" w:rsidR="008E1FA7" w:rsidRDefault="008E1FA7" w:rsidP="006602B3">
      <w:pPr>
        <w:pStyle w:val="1"/>
        <w:numPr>
          <w:ilvl w:val="0"/>
          <w:numId w:val="1"/>
        </w:numPr>
        <w:rPr>
          <w:lang w:val="en-US"/>
        </w:rPr>
      </w:pPr>
      <w:r>
        <w:rPr>
          <w:lang w:val="en-US"/>
        </w:rPr>
        <w:t>Reference</w:t>
      </w:r>
    </w:p>
    <w:p w14:paraId="39D4AF5D" w14:textId="43FB7C39" w:rsidR="008E1FA7" w:rsidRDefault="008E1FA7" w:rsidP="008E1FA7">
      <w:pPr>
        <w:rPr>
          <w:lang w:val="en-US"/>
        </w:rPr>
      </w:pPr>
      <w:r w:rsidRPr="00A46802">
        <w:rPr>
          <w:lang w:val="en-US"/>
        </w:rPr>
        <w:t>[</w:t>
      </w:r>
      <w:r w:rsidR="009A10A6">
        <w:rPr>
          <w:lang w:val="en-US"/>
        </w:rPr>
        <w:t>1</w:t>
      </w:r>
      <w:r w:rsidRPr="00A46802">
        <w:rPr>
          <w:lang w:val="en-US"/>
        </w:rPr>
        <w:t xml:space="preserve">] </w:t>
      </w:r>
      <w:r w:rsidR="007D09B9" w:rsidRPr="007D09B9">
        <w:rPr>
          <w:lang w:val="en-US"/>
        </w:rPr>
        <w:t>R4-2403548</w:t>
      </w:r>
      <w:r w:rsidRPr="00A46802">
        <w:rPr>
          <w:lang w:val="en-US"/>
        </w:rPr>
        <w:t xml:space="preserve"> </w:t>
      </w:r>
      <w:r w:rsidR="008E2518" w:rsidRPr="008E2518">
        <w:rPr>
          <w:lang w:val="en-US"/>
        </w:rPr>
        <w:t>WF on R18 Further NR mobility enhancement – part 2</w:t>
      </w:r>
      <w:r w:rsidRPr="00A46802">
        <w:rPr>
          <w:lang w:val="en-US"/>
        </w:rPr>
        <w:t xml:space="preserve">, </w:t>
      </w:r>
      <w:r>
        <w:rPr>
          <w:lang w:val="en-US"/>
        </w:rPr>
        <w:t>Apple</w:t>
      </w:r>
      <w:r w:rsidRPr="0046459D">
        <w:rPr>
          <w:lang w:val="en-US"/>
        </w:rPr>
        <w:t>.</w:t>
      </w:r>
    </w:p>
    <w:p w14:paraId="6496D43A" w14:textId="77777777" w:rsidR="003F38D0" w:rsidRDefault="003F38D0"/>
    <w:sectPr w:rsidR="003F38D0"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38A14" w14:textId="77777777" w:rsidR="00695B9D" w:rsidRDefault="00695B9D" w:rsidP="008E1FA7">
      <w:pPr>
        <w:spacing w:after="0"/>
      </w:pPr>
      <w:r>
        <w:separator/>
      </w:r>
    </w:p>
  </w:endnote>
  <w:endnote w:type="continuationSeparator" w:id="0">
    <w:p w14:paraId="50B9AD2F" w14:textId="77777777" w:rsidR="00695B9D" w:rsidRDefault="00695B9D" w:rsidP="008E1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dern No. 2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DC86" w14:textId="77777777" w:rsidR="00BF086B" w:rsidRDefault="00E24D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23D9ED8D" w14:textId="77777777" w:rsidR="00BF086B" w:rsidRDefault="002A56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D6087" w14:textId="77777777" w:rsidR="00BF086B" w:rsidRDefault="00E24D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597CFBC6" w14:textId="77777777" w:rsidR="00BF086B" w:rsidRDefault="002A56B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ED11E" w14:textId="77777777" w:rsidR="00695B9D" w:rsidRDefault="00695B9D" w:rsidP="008E1FA7">
      <w:pPr>
        <w:spacing w:after="0"/>
      </w:pPr>
      <w:r>
        <w:separator/>
      </w:r>
    </w:p>
  </w:footnote>
  <w:footnote w:type="continuationSeparator" w:id="0">
    <w:p w14:paraId="0C38707A" w14:textId="77777777" w:rsidR="00695B9D" w:rsidRDefault="00695B9D" w:rsidP="008E1F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A68"/>
    <w:rsid w:val="000014FA"/>
    <w:rsid w:val="00011E9E"/>
    <w:rsid w:val="000154D1"/>
    <w:rsid w:val="0002739B"/>
    <w:rsid w:val="00037E6B"/>
    <w:rsid w:val="000416C0"/>
    <w:rsid w:val="000626CE"/>
    <w:rsid w:val="000644DF"/>
    <w:rsid w:val="0006621F"/>
    <w:rsid w:val="00071EF1"/>
    <w:rsid w:val="0007768E"/>
    <w:rsid w:val="00082FB1"/>
    <w:rsid w:val="0009339B"/>
    <w:rsid w:val="000943F6"/>
    <w:rsid w:val="00097D00"/>
    <w:rsid w:val="000A25A4"/>
    <w:rsid w:val="000B5F04"/>
    <w:rsid w:val="000B61E4"/>
    <w:rsid w:val="000C1171"/>
    <w:rsid w:val="000D3A28"/>
    <w:rsid w:val="000D4F4A"/>
    <w:rsid w:val="000D5C81"/>
    <w:rsid w:val="000D6E80"/>
    <w:rsid w:val="000E0630"/>
    <w:rsid w:val="000F4455"/>
    <w:rsid w:val="000F7779"/>
    <w:rsid w:val="00103A3C"/>
    <w:rsid w:val="00107C09"/>
    <w:rsid w:val="001113BA"/>
    <w:rsid w:val="00122BA1"/>
    <w:rsid w:val="00123E6A"/>
    <w:rsid w:val="00127409"/>
    <w:rsid w:val="00132478"/>
    <w:rsid w:val="001328DB"/>
    <w:rsid w:val="00136ADE"/>
    <w:rsid w:val="00140907"/>
    <w:rsid w:val="001416E2"/>
    <w:rsid w:val="001461A5"/>
    <w:rsid w:val="00147822"/>
    <w:rsid w:val="00152D18"/>
    <w:rsid w:val="001711F0"/>
    <w:rsid w:val="00177253"/>
    <w:rsid w:val="00181D21"/>
    <w:rsid w:val="00183BE4"/>
    <w:rsid w:val="0018759A"/>
    <w:rsid w:val="00192C9E"/>
    <w:rsid w:val="00195F94"/>
    <w:rsid w:val="001B4EF5"/>
    <w:rsid w:val="001C24EB"/>
    <w:rsid w:val="001C34DA"/>
    <w:rsid w:val="001C3756"/>
    <w:rsid w:val="001C78A7"/>
    <w:rsid w:val="001D1CE8"/>
    <w:rsid w:val="001D528D"/>
    <w:rsid w:val="001E5561"/>
    <w:rsid w:val="001F4AC5"/>
    <w:rsid w:val="001F4EFE"/>
    <w:rsid w:val="00201923"/>
    <w:rsid w:val="0020339E"/>
    <w:rsid w:val="00204F75"/>
    <w:rsid w:val="00210EA1"/>
    <w:rsid w:val="002112F8"/>
    <w:rsid w:val="00212E8C"/>
    <w:rsid w:val="00213739"/>
    <w:rsid w:val="00220139"/>
    <w:rsid w:val="00235958"/>
    <w:rsid w:val="002456A4"/>
    <w:rsid w:val="00257CDE"/>
    <w:rsid w:val="00272720"/>
    <w:rsid w:val="002870DA"/>
    <w:rsid w:val="002A160E"/>
    <w:rsid w:val="002A56B4"/>
    <w:rsid w:val="002A5818"/>
    <w:rsid w:val="002B122A"/>
    <w:rsid w:val="002B1924"/>
    <w:rsid w:val="002B6A53"/>
    <w:rsid w:val="002C18F2"/>
    <w:rsid w:val="002E56B2"/>
    <w:rsid w:val="003050D1"/>
    <w:rsid w:val="0030584E"/>
    <w:rsid w:val="00311989"/>
    <w:rsid w:val="003200E6"/>
    <w:rsid w:val="00323BFF"/>
    <w:rsid w:val="00336839"/>
    <w:rsid w:val="003378CC"/>
    <w:rsid w:val="00352A03"/>
    <w:rsid w:val="00364D57"/>
    <w:rsid w:val="00374A4D"/>
    <w:rsid w:val="00380AB2"/>
    <w:rsid w:val="003906A0"/>
    <w:rsid w:val="003944A9"/>
    <w:rsid w:val="00394ACD"/>
    <w:rsid w:val="003A3F7A"/>
    <w:rsid w:val="003B0086"/>
    <w:rsid w:val="003B0D7D"/>
    <w:rsid w:val="003C56CD"/>
    <w:rsid w:val="003C5FCB"/>
    <w:rsid w:val="003D60B5"/>
    <w:rsid w:val="003F0718"/>
    <w:rsid w:val="003F38D0"/>
    <w:rsid w:val="00402F73"/>
    <w:rsid w:val="00404A56"/>
    <w:rsid w:val="00414284"/>
    <w:rsid w:val="00415C86"/>
    <w:rsid w:val="00422354"/>
    <w:rsid w:val="00425860"/>
    <w:rsid w:val="004378F6"/>
    <w:rsid w:val="0044202A"/>
    <w:rsid w:val="00451DD7"/>
    <w:rsid w:val="00465140"/>
    <w:rsid w:val="00465A17"/>
    <w:rsid w:val="00466C22"/>
    <w:rsid w:val="00473250"/>
    <w:rsid w:val="00486308"/>
    <w:rsid w:val="0049364E"/>
    <w:rsid w:val="004A0173"/>
    <w:rsid w:val="004A48D5"/>
    <w:rsid w:val="004B20B4"/>
    <w:rsid w:val="004C5F85"/>
    <w:rsid w:val="004E40C2"/>
    <w:rsid w:val="004E6AB3"/>
    <w:rsid w:val="004F5C76"/>
    <w:rsid w:val="00507BFB"/>
    <w:rsid w:val="00516224"/>
    <w:rsid w:val="00542105"/>
    <w:rsid w:val="005474EE"/>
    <w:rsid w:val="005615D7"/>
    <w:rsid w:val="00562129"/>
    <w:rsid w:val="00562AB7"/>
    <w:rsid w:val="00564D35"/>
    <w:rsid w:val="00575B63"/>
    <w:rsid w:val="00582A68"/>
    <w:rsid w:val="00586CE2"/>
    <w:rsid w:val="00586E9F"/>
    <w:rsid w:val="005945A4"/>
    <w:rsid w:val="005A4944"/>
    <w:rsid w:val="005A63B2"/>
    <w:rsid w:val="005A7800"/>
    <w:rsid w:val="005B76D4"/>
    <w:rsid w:val="005D1F2B"/>
    <w:rsid w:val="005D3BBE"/>
    <w:rsid w:val="005E0415"/>
    <w:rsid w:val="005F2D2B"/>
    <w:rsid w:val="005F68F7"/>
    <w:rsid w:val="00600940"/>
    <w:rsid w:val="006065D3"/>
    <w:rsid w:val="00623627"/>
    <w:rsid w:val="00624BC3"/>
    <w:rsid w:val="00641FCD"/>
    <w:rsid w:val="006421B6"/>
    <w:rsid w:val="00642324"/>
    <w:rsid w:val="00642CC0"/>
    <w:rsid w:val="00647AD8"/>
    <w:rsid w:val="00653368"/>
    <w:rsid w:val="00654565"/>
    <w:rsid w:val="00657487"/>
    <w:rsid w:val="006602B3"/>
    <w:rsid w:val="00660D0D"/>
    <w:rsid w:val="00661230"/>
    <w:rsid w:val="0066348A"/>
    <w:rsid w:val="00670E76"/>
    <w:rsid w:val="0067116D"/>
    <w:rsid w:val="00672904"/>
    <w:rsid w:val="00675286"/>
    <w:rsid w:val="0067635D"/>
    <w:rsid w:val="00686592"/>
    <w:rsid w:val="0069096B"/>
    <w:rsid w:val="00690CEA"/>
    <w:rsid w:val="00695B9D"/>
    <w:rsid w:val="006A5D7B"/>
    <w:rsid w:val="006B38C9"/>
    <w:rsid w:val="006B6BDC"/>
    <w:rsid w:val="006C2821"/>
    <w:rsid w:val="006C3FD9"/>
    <w:rsid w:val="006D486D"/>
    <w:rsid w:val="006E587C"/>
    <w:rsid w:val="006E5B3E"/>
    <w:rsid w:val="00705386"/>
    <w:rsid w:val="007067EB"/>
    <w:rsid w:val="007078BE"/>
    <w:rsid w:val="00717828"/>
    <w:rsid w:val="007212B0"/>
    <w:rsid w:val="00724749"/>
    <w:rsid w:val="00742127"/>
    <w:rsid w:val="007564F8"/>
    <w:rsid w:val="007638D5"/>
    <w:rsid w:val="00767D3C"/>
    <w:rsid w:val="00767EEE"/>
    <w:rsid w:val="00773ED8"/>
    <w:rsid w:val="00775327"/>
    <w:rsid w:val="00777F88"/>
    <w:rsid w:val="00781946"/>
    <w:rsid w:val="00781B60"/>
    <w:rsid w:val="00781D3F"/>
    <w:rsid w:val="00786A23"/>
    <w:rsid w:val="0079238D"/>
    <w:rsid w:val="007A081C"/>
    <w:rsid w:val="007A1F76"/>
    <w:rsid w:val="007A4C48"/>
    <w:rsid w:val="007B1BD3"/>
    <w:rsid w:val="007C2D17"/>
    <w:rsid w:val="007C6310"/>
    <w:rsid w:val="007D09B9"/>
    <w:rsid w:val="007D37B8"/>
    <w:rsid w:val="007D5663"/>
    <w:rsid w:val="007D7C69"/>
    <w:rsid w:val="007E36E4"/>
    <w:rsid w:val="007F35FE"/>
    <w:rsid w:val="00820067"/>
    <w:rsid w:val="00825BF4"/>
    <w:rsid w:val="00832310"/>
    <w:rsid w:val="00833B24"/>
    <w:rsid w:val="008359A1"/>
    <w:rsid w:val="0084660D"/>
    <w:rsid w:val="00847AC2"/>
    <w:rsid w:val="008543EF"/>
    <w:rsid w:val="00860B99"/>
    <w:rsid w:val="00872801"/>
    <w:rsid w:val="008806ED"/>
    <w:rsid w:val="00880AF3"/>
    <w:rsid w:val="00883314"/>
    <w:rsid w:val="00887F93"/>
    <w:rsid w:val="008A0B00"/>
    <w:rsid w:val="008B2537"/>
    <w:rsid w:val="008C3767"/>
    <w:rsid w:val="008D6FA3"/>
    <w:rsid w:val="008E1FA7"/>
    <w:rsid w:val="008E225E"/>
    <w:rsid w:val="008E2518"/>
    <w:rsid w:val="0090671A"/>
    <w:rsid w:val="00920391"/>
    <w:rsid w:val="00923E8E"/>
    <w:rsid w:val="00933021"/>
    <w:rsid w:val="00933B3E"/>
    <w:rsid w:val="009402D1"/>
    <w:rsid w:val="00951179"/>
    <w:rsid w:val="0095710D"/>
    <w:rsid w:val="009614C6"/>
    <w:rsid w:val="009638BB"/>
    <w:rsid w:val="00975717"/>
    <w:rsid w:val="00977850"/>
    <w:rsid w:val="009800C0"/>
    <w:rsid w:val="009808D3"/>
    <w:rsid w:val="00984D04"/>
    <w:rsid w:val="0099241A"/>
    <w:rsid w:val="009A10A6"/>
    <w:rsid w:val="009B2F4A"/>
    <w:rsid w:val="009C0A0A"/>
    <w:rsid w:val="009C4787"/>
    <w:rsid w:val="009C6628"/>
    <w:rsid w:val="009D3526"/>
    <w:rsid w:val="009E1885"/>
    <w:rsid w:val="009E25F5"/>
    <w:rsid w:val="009E2646"/>
    <w:rsid w:val="009E7598"/>
    <w:rsid w:val="009E7731"/>
    <w:rsid w:val="009F0728"/>
    <w:rsid w:val="00A01F22"/>
    <w:rsid w:val="00A05097"/>
    <w:rsid w:val="00A1476F"/>
    <w:rsid w:val="00A15CDB"/>
    <w:rsid w:val="00A27708"/>
    <w:rsid w:val="00A30B23"/>
    <w:rsid w:val="00A44F56"/>
    <w:rsid w:val="00A475A5"/>
    <w:rsid w:val="00A63F8F"/>
    <w:rsid w:val="00A7075D"/>
    <w:rsid w:val="00A75C18"/>
    <w:rsid w:val="00A91A1A"/>
    <w:rsid w:val="00AB5BFA"/>
    <w:rsid w:val="00AC623A"/>
    <w:rsid w:val="00AF2DBC"/>
    <w:rsid w:val="00AF2ED9"/>
    <w:rsid w:val="00AF5043"/>
    <w:rsid w:val="00AF6649"/>
    <w:rsid w:val="00B03448"/>
    <w:rsid w:val="00B04515"/>
    <w:rsid w:val="00B04AC2"/>
    <w:rsid w:val="00B11A76"/>
    <w:rsid w:val="00B11A9E"/>
    <w:rsid w:val="00B20B13"/>
    <w:rsid w:val="00B2117E"/>
    <w:rsid w:val="00B27AD9"/>
    <w:rsid w:val="00B3761D"/>
    <w:rsid w:val="00B42AE9"/>
    <w:rsid w:val="00B508EA"/>
    <w:rsid w:val="00B605FD"/>
    <w:rsid w:val="00B75651"/>
    <w:rsid w:val="00B7730D"/>
    <w:rsid w:val="00B84A8A"/>
    <w:rsid w:val="00B9327B"/>
    <w:rsid w:val="00B97452"/>
    <w:rsid w:val="00B97F41"/>
    <w:rsid w:val="00BA69B1"/>
    <w:rsid w:val="00BB0C4E"/>
    <w:rsid w:val="00BD13BD"/>
    <w:rsid w:val="00BD4C6B"/>
    <w:rsid w:val="00BD610D"/>
    <w:rsid w:val="00BD68E1"/>
    <w:rsid w:val="00BE0A6A"/>
    <w:rsid w:val="00BF32E7"/>
    <w:rsid w:val="00BF636D"/>
    <w:rsid w:val="00C0362B"/>
    <w:rsid w:val="00C10C67"/>
    <w:rsid w:val="00C170D1"/>
    <w:rsid w:val="00C4356C"/>
    <w:rsid w:val="00C43EEF"/>
    <w:rsid w:val="00C5552E"/>
    <w:rsid w:val="00C61BDE"/>
    <w:rsid w:val="00C63DA7"/>
    <w:rsid w:val="00C65013"/>
    <w:rsid w:val="00C73BAE"/>
    <w:rsid w:val="00C96488"/>
    <w:rsid w:val="00CA77DE"/>
    <w:rsid w:val="00CC63D2"/>
    <w:rsid w:val="00CE5923"/>
    <w:rsid w:val="00D00535"/>
    <w:rsid w:val="00D02A03"/>
    <w:rsid w:val="00D20469"/>
    <w:rsid w:val="00D65E83"/>
    <w:rsid w:val="00D73E7F"/>
    <w:rsid w:val="00D7672A"/>
    <w:rsid w:val="00D841CF"/>
    <w:rsid w:val="00D85E6E"/>
    <w:rsid w:val="00DA2A24"/>
    <w:rsid w:val="00DB1503"/>
    <w:rsid w:val="00DE0C9F"/>
    <w:rsid w:val="00DE3F5C"/>
    <w:rsid w:val="00DE4B5D"/>
    <w:rsid w:val="00E01F67"/>
    <w:rsid w:val="00E11120"/>
    <w:rsid w:val="00E22519"/>
    <w:rsid w:val="00E24D1B"/>
    <w:rsid w:val="00E333A6"/>
    <w:rsid w:val="00E33DF2"/>
    <w:rsid w:val="00E36CA9"/>
    <w:rsid w:val="00E449E9"/>
    <w:rsid w:val="00E47D98"/>
    <w:rsid w:val="00E533BD"/>
    <w:rsid w:val="00E57560"/>
    <w:rsid w:val="00E822E4"/>
    <w:rsid w:val="00E905F5"/>
    <w:rsid w:val="00EA3704"/>
    <w:rsid w:val="00EB098F"/>
    <w:rsid w:val="00EC12E1"/>
    <w:rsid w:val="00ED0395"/>
    <w:rsid w:val="00ED383E"/>
    <w:rsid w:val="00ED62AD"/>
    <w:rsid w:val="00EE38EF"/>
    <w:rsid w:val="00EF5398"/>
    <w:rsid w:val="00F039B5"/>
    <w:rsid w:val="00F14B4B"/>
    <w:rsid w:val="00F225C6"/>
    <w:rsid w:val="00F233FF"/>
    <w:rsid w:val="00F36E3E"/>
    <w:rsid w:val="00F43B6F"/>
    <w:rsid w:val="00F57017"/>
    <w:rsid w:val="00F631DB"/>
    <w:rsid w:val="00F741B4"/>
    <w:rsid w:val="00F74978"/>
    <w:rsid w:val="00F76FBA"/>
    <w:rsid w:val="00F92A08"/>
    <w:rsid w:val="00F92E38"/>
    <w:rsid w:val="00F94B19"/>
    <w:rsid w:val="00F94F85"/>
    <w:rsid w:val="00FA2D9E"/>
    <w:rsid w:val="00FA6438"/>
    <w:rsid w:val="00FB196D"/>
    <w:rsid w:val="00FC0E84"/>
    <w:rsid w:val="00FC19C7"/>
    <w:rsid w:val="00FC336C"/>
    <w:rsid w:val="00FC3C3C"/>
    <w:rsid w:val="00FC4363"/>
    <w:rsid w:val="00FC4375"/>
    <w:rsid w:val="00FD0152"/>
    <w:rsid w:val="00FD0ACA"/>
    <w:rsid w:val="00FE5FBE"/>
    <w:rsid w:val="00FF6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BD891E"/>
  <w15:chartTrackingRefBased/>
  <w15:docId w15:val="{83D93A9E-9D7B-4F6C-830B-A9D6305A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1FA7"/>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8E1FA7"/>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iPriority w:val="9"/>
    <w:unhideWhenUsed/>
    <w:qFormat/>
    <w:rsid w:val="008E1FA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qFormat/>
    <w:rsid w:val="008E1FA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8E1FA7"/>
    <w:rPr>
      <w:sz w:val="18"/>
      <w:szCs w:val="18"/>
    </w:rPr>
  </w:style>
  <w:style w:type="paragraph" w:styleId="a5">
    <w:name w:val="footer"/>
    <w:basedOn w:val="a"/>
    <w:link w:val="a6"/>
    <w:unhideWhenUsed/>
    <w:rsid w:val="008E1FA7"/>
    <w:pPr>
      <w:tabs>
        <w:tab w:val="center" w:pos="4153"/>
        <w:tab w:val="right" w:pos="8306"/>
      </w:tabs>
      <w:snapToGrid w:val="0"/>
    </w:pPr>
    <w:rPr>
      <w:sz w:val="18"/>
      <w:szCs w:val="18"/>
    </w:rPr>
  </w:style>
  <w:style w:type="character" w:customStyle="1" w:styleId="a6">
    <w:name w:val="页脚 字符"/>
    <w:basedOn w:val="a0"/>
    <w:link w:val="a5"/>
    <w:rsid w:val="008E1FA7"/>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8E1FA7"/>
    <w:rPr>
      <w:rFonts w:ascii="Arial" w:eastAsia="MS Mincho"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8E1FA7"/>
    <w:rPr>
      <w:rFonts w:asciiTheme="majorHAnsi" w:eastAsiaTheme="majorEastAsia" w:hAnsiTheme="majorHAnsi" w:cstheme="majorBidi"/>
      <w:b/>
      <w:bCs/>
      <w:kern w:val="0"/>
      <w:sz w:val="32"/>
      <w:szCs w:val="32"/>
      <w:lang w:val="en-GB" w:eastAsia="en-US"/>
    </w:rPr>
  </w:style>
  <w:style w:type="character" w:styleId="a7">
    <w:name w:val="page number"/>
    <w:basedOn w:val="a0"/>
    <w:rsid w:val="008E1FA7"/>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
    <w:link w:val="a9"/>
    <w:uiPriority w:val="34"/>
    <w:qFormat/>
    <w:rsid w:val="008E1FA7"/>
    <w:pPr>
      <w:ind w:firstLineChars="200" w:firstLine="420"/>
    </w:p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8E1FA7"/>
    <w:rPr>
      <w:rFonts w:ascii="Times New Roman" w:eastAsia="MS Mincho" w:hAnsi="Times New Roman" w:cs="Times New Roman"/>
      <w:kern w:val="0"/>
      <w:sz w:val="20"/>
      <w:szCs w:val="20"/>
      <w:lang w:val="en-GB" w:eastAsia="en-US"/>
    </w:rPr>
  </w:style>
  <w:style w:type="table" w:styleId="3-1">
    <w:name w:val="List Table 3 Accent 1"/>
    <w:basedOn w:val="a1"/>
    <w:uiPriority w:val="48"/>
    <w:rsid w:val="008E1FA7"/>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aa">
    <w:name w:val="Table Grid"/>
    <w:basedOn w:val="a1"/>
    <w:uiPriority w:val="39"/>
    <w:rsid w:val="00671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0D6E80"/>
    <w:rPr>
      <w:sz w:val="21"/>
      <w:szCs w:val="21"/>
    </w:rPr>
  </w:style>
  <w:style w:type="paragraph" w:styleId="ac">
    <w:name w:val="annotation text"/>
    <w:basedOn w:val="a"/>
    <w:link w:val="ad"/>
    <w:uiPriority w:val="99"/>
    <w:semiHidden/>
    <w:unhideWhenUsed/>
    <w:rsid w:val="000D6E80"/>
  </w:style>
  <w:style w:type="character" w:customStyle="1" w:styleId="ad">
    <w:name w:val="批注文字 字符"/>
    <w:basedOn w:val="a0"/>
    <w:link w:val="ac"/>
    <w:uiPriority w:val="99"/>
    <w:semiHidden/>
    <w:rsid w:val="000D6E80"/>
    <w:rPr>
      <w:rFonts w:ascii="Times New Roman" w:eastAsia="MS Mincho"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D6E80"/>
    <w:rPr>
      <w:b/>
      <w:bCs/>
    </w:rPr>
  </w:style>
  <w:style w:type="character" w:customStyle="1" w:styleId="af">
    <w:name w:val="批注主题 字符"/>
    <w:basedOn w:val="ad"/>
    <w:link w:val="ae"/>
    <w:uiPriority w:val="99"/>
    <w:semiHidden/>
    <w:rsid w:val="000D6E80"/>
    <w:rPr>
      <w:rFonts w:ascii="Times New Roman" w:eastAsia="MS Mincho" w:hAnsi="Times New Roman" w:cs="Times New Roman"/>
      <w:b/>
      <w:bCs/>
      <w:kern w:val="0"/>
      <w:sz w:val="20"/>
      <w:szCs w:val="20"/>
      <w:lang w:val="en-GB" w:eastAsia="en-US"/>
    </w:rPr>
  </w:style>
  <w:style w:type="paragraph" w:styleId="af0">
    <w:name w:val="Balloon Text"/>
    <w:basedOn w:val="a"/>
    <w:link w:val="af1"/>
    <w:uiPriority w:val="99"/>
    <w:semiHidden/>
    <w:unhideWhenUsed/>
    <w:rsid w:val="000D6E80"/>
    <w:pPr>
      <w:spacing w:after="0"/>
    </w:pPr>
    <w:rPr>
      <w:sz w:val="18"/>
      <w:szCs w:val="18"/>
    </w:rPr>
  </w:style>
  <w:style w:type="character" w:customStyle="1" w:styleId="af1">
    <w:name w:val="批注框文本 字符"/>
    <w:basedOn w:val="a0"/>
    <w:link w:val="af0"/>
    <w:uiPriority w:val="99"/>
    <w:semiHidden/>
    <w:rsid w:val="000D6E80"/>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2EE8BB-15C1-421B-8F99-19B6943F6608}">
  <ds:schemaRefs>
    <ds:schemaRef ds:uri="http://schemas.microsoft.com/sharepoint/v3/contenttype/forms"/>
  </ds:schemaRefs>
</ds:datastoreItem>
</file>

<file path=customXml/itemProps2.xml><?xml version="1.0" encoding="utf-8"?>
<ds:datastoreItem xmlns:ds="http://schemas.openxmlformats.org/officeDocument/2006/customXml" ds:itemID="{2A95FFC4-4BFE-410B-BD2B-FB595F4442A9}">
  <ds:schemaRefs>
    <ds:schemaRef ds:uri="http://schemas.microsoft.com/office/infopath/2007/PartnerControls"/>
    <ds:schemaRef ds:uri="http://purl.org/dc/terms/"/>
    <ds:schemaRef ds:uri="http://schemas.microsoft.com/office/2006/metadata/properties"/>
    <ds:schemaRef ds:uri="http://www.w3.org/XML/1998/namespace"/>
    <ds:schemaRef ds:uri="1c248485-b98a-4513-a581-ff7cb1688d78"/>
    <ds:schemaRef ds:uri="http://purl.org/dc/elements/1.1/"/>
    <ds:schemaRef ds:uri="http://purl.org/dc/dcmitype/"/>
    <ds:schemaRef ds:uri="http://schemas.microsoft.com/office/2006/documentManagement/types"/>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D95BCF76-A967-48B1-86A4-EDC37DFF4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2472</TotalTime>
  <Pages>2</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482</cp:revision>
  <dcterms:created xsi:type="dcterms:W3CDTF">2024-03-31T08:44:00Z</dcterms:created>
  <dcterms:modified xsi:type="dcterms:W3CDTF">2024-04-08T12:21:00Z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