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03C0" w:rsidRPr="00B7740A" w:rsidRDefault="006103C0" w:rsidP="006103C0">
      <w:pPr>
        <w:pStyle w:val="Header"/>
        <w:keepLines/>
        <w:tabs>
          <w:tab w:val="right" w:pos="10440"/>
          <w:tab w:val="right" w:pos="13323"/>
        </w:tabs>
        <w:spacing w:before="60" w:after="60"/>
        <w:rPr>
          <w:rFonts w:eastAsia="宋体" w:cs="Arial"/>
          <w:b w:val="0"/>
          <w:sz w:val="24"/>
          <w:szCs w:val="24"/>
          <w:lang w:eastAsia="zh-CN"/>
        </w:rPr>
      </w:pPr>
      <w:r w:rsidRPr="00B7740A">
        <w:rPr>
          <w:rFonts w:cs="Arial"/>
          <w:sz w:val="24"/>
          <w:szCs w:val="24"/>
        </w:rPr>
        <w:t>3GPP TSG-RAN WG4 Meeting #</w:t>
      </w:r>
      <w:r w:rsidRPr="00B7740A">
        <w:rPr>
          <w:rFonts w:cs="Arial"/>
        </w:rPr>
        <w:t xml:space="preserve"> </w:t>
      </w:r>
      <w:r w:rsidRPr="00B7740A">
        <w:rPr>
          <w:rFonts w:cs="Arial"/>
          <w:sz w:val="24"/>
          <w:szCs w:val="24"/>
        </w:rPr>
        <w:t>1</w:t>
      </w:r>
      <w:r w:rsidR="00FB6572" w:rsidRPr="00B7740A">
        <w:rPr>
          <w:rFonts w:cs="Arial"/>
          <w:sz w:val="24"/>
          <w:szCs w:val="24"/>
        </w:rPr>
        <w:t>10</w:t>
      </w:r>
      <w:r w:rsidR="00B7740A">
        <w:rPr>
          <w:rFonts w:cs="Arial"/>
          <w:sz w:val="24"/>
          <w:szCs w:val="24"/>
        </w:rPr>
        <w:t>bis</w:t>
      </w:r>
      <w:r w:rsidRPr="00B7740A">
        <w:rPr>
          <w:rFonts w:cs="Arial"/>
          <w:sz w:val="24"/>
          <w:szCs w:val="24"/>
        </w:rPr>
        <w:tab/>
      </w:r>
      <w:r w:rsidR="00A905A1" w:rsidRPr="00A905A1">
        <w:rPr>
          <w:rFonts w:cs="Arial"/>
          <w:sz w:val="24"/>
          <w:szCs w:val="24"/>
        </w:rPr>
        <w:t>R4-2405000</w:t>
      </w:r>
      <w:bookmarkStart w:id="0" w:name="_GoBack"/>
      <w:bookmarkEnd w:id="0"/>
    </w:p>
    <w:p w:rsidR="0095519A" w:rsidRDefault="00B7740A" w:rsidP="009B2AEA">
      <w:pPr>
        <w:pStyle w:val="Footer"/>
        <w:jc w:val="left"/>
        <w:rPr>
          <w:noProof w:val="0"/>
        </w:rPr>
      </w:pPr>
      <w:r w:rsidRPr="00B7740A">
        <w:rPr>
          <w:rFonts w:eastAsia="宋体" w:cs="Arial"/>
          <w:i w:val="0"/>
          <w:sz w:val="24"/>
          <w:szCs w:val="24"/>
          <w:lang w:eastAsia="zh-CN"/>
        </w:rPr>
        <w:t>Changsha, China, 15th – 19th April, 2024</w:t>
      </w:r>
    </w:p>
    <w:p w:rsidR="0095519A" w:rsidRPr="002D2977" w:rsidRDefault="0095519A" w:rsidP="009B2AEA">
      <w:pPr>
        <w:pStyle w:val="Footer"/>
        <w:jc w:val="left"/>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7740A">
        <w:rPr>
          <w:rFonts w:ascii="Arial" w:hAnsi="Arial"/>
          <w:sz w:val="24"/>
          <w:lang w:val="en-US"/>
        </w:rPr>
        <w:t>6.3.2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36FDF" w:rsidRPr="00B36FDF">
        <w:rPr>
          <w:rFonts w:ascii="Arial" w:hAnsi="Arial"/>
          <w:sz w:val="24"/>
          <w:lang w:val="en-US"/>
        </w:rPr>
        <w:t xml:space="preserve">Discussion on </w:t>
      </w:r>
      <w:r w:rsidR="00195D88">
        <w:rPr>
          <w:rFonts w:ascii="Arial" w:hAnsi="Arial"/>
          <w:sz w:val="24"/>
          <w:lang w:val="en-US"/>
        </w:rPr>
        <w:t>general aspects</w:t>
      </w:r>
      <w:r w:rsidR="00B36FDF" w:rsidRPr="00B36FDF">
        <w:rPr>
          <w:rFonts w:ascii="Arial" w:hAnsi="Arial"/>
          <w:sz w:val="24"/>
          <w:lang w:val="en-US"/>
        </w:rPr>
        <w:t xml:space="preserve"> for </w:t>
      </w:r>
      <w:r w:rsidR="00195D88">
        <w:rPr>
          <w:rFonts w:ascii="Arial" w:hAnsi="Arial"/>
          <w:sz w:val="24"/>
          <w:lang w:val="en-US"/>
        </w:rPr>
        <w:t xml:space="preserve">RRM requirements for </w:t>
      </w:r>
      <w:r w:rsidR="00B36FDF" w:rsidRPr="00B36FDF">
        <w:rPr>
          <w:rFonts w:ascii="Arial" w:hAnsi="Arial"/>
          <w:sz w:val="24"/>
          <w:lang w:val="en-US"/>
        </w:rPr>
        <w:t>FR2 multi-RX</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FB6572" w:rsidRPr="00622EBC" w:rsidRDefault="00FB6572" w:rsidP="00622EBC">
      <w:pPr>
        <w:rPr>
          <w:rFonts w:eastAsiaTheme="minorEastAsia"/>
          <w:lang w:val="en-US" w:eastAsia="zh-CN"/>
        </w:rPr>
      </w:pPr>
      <w:r w:rsidRPr="00FB6572">
        <w:rPr>
          <w:rFonts w:eastAsiaTheme="minorEastAsia"/>
          <w:lang w:val="en-US" w:eastAsia="zh-CN"/>
        </w:rPr>
        <w:t>In last RAN4 meeting, the RRM impacts of NR FR2 multi-Rx chain DL reception were further discussed, with agreement captured in [1</w:t>
      </w:r>
      <w:r w:rsidR="008A2E20">
        <w:rPr>
          <w:rFonts w:eastAsiaTheme="minorEastAsia"/>
          <w:lang w:val="en-US" w:eastAsia="zh-CN"/>
        </w:rPr>
        <w:t>]</w:t>
      </w:r>
      <w:r w:rsidRPr="00FB6572">
        <w:rPr>
          <w:rFonts w:eastAsiaTheme="minorEastAsia"/>
          <w:lang w:val="en-US" w:eastAsia="zh-CN"/>
        </w:rPr>
        <w:t xml:space="preserve">. In this paper, we further provide our views on the </w:t>
      </w:r>
      <w:r>
        <w:rPr>
          <w:rFonts w:eastAsiaTheme="minorEastAsia"/>
          <w:lang w:val="en-US" w:eastAsia="zh-CN"/>
        </w:rPr>
        <w:t>maintenance</w:t>
      </w:r>
      <w:r w:rsidRPr="00FB6572">
        <w:rPr>
          <w:rFonts w:eastAsiaTheme="minorEastAsia"/>
          <w:lang w:val="en-US" w:eastAsia="zh-CN"/>
        </w:rPr>
        <w:t xml:space="preserve"> issues</w:t>
      </w:r>
      <w:r>
        <w:rPr>
          <w:rFonts w:eastAsiaTheme="minorEastAsia"/>
          <w:lang w:val="en-US" w:eastAsia="zh-CN"/>
        </w:rPr>
        <w:t>.</w:t>
      </w:r>
    </w:p>
    <w:p w:rsidR="00A26C29" w:rsidRDefault="00DF0231" w:rsidP="00A26C29">
      <w:pPr>
        <w:pStyle w:val="Heading1"/>
        <w:numPr>
          <w:ilvl w:val="0"/>
          <w:numId w:val="1"/>
        </w:numPr>
        <w:rPr>
          <w:lang w:val="en-US"/>
        </w:rPr>
      </w:pPr>
      <w:r w:rsidRPr="002D2977">
        <w:rPr>
          <w:lang w:val="en-US"/>
        </w:rPr>
        <w:t>Discussion</w:t>
      </w:r>
    </w:p>
    <w:p w:rsidR="009412A0" w:rsidRDefault="009412A0" w:rsidP="0053784F">
      <w:pPr>
        <w:jc w:val="both"/>
      </w:pPr>
      <w:r w:rsidRPr="009412A0">
        <w:t xml:space="preserve">Regarding the </w:t>
      </w:r>
      <w:r>
        <w:t>UE feature list, though the feature list for Multi-Rx was agreed and send to RAN2, there is still one FFS point on whether to limit the applicability UE Power class to PC3. As discussed in previous meetings, the work of this WI is to define corresponding requirements for simultaneous reception with different QCL-</w:t>
      </w:r>
      <w:proofErr w:type="spellStart"/>
      <w:r>
        <w:t>typeD</w:t>
      </w:r>
      <w:proofErr w:type="spellEnd"/>
      <w:r>
        <w:t xml:space="preserve"> enabled by multi-panel, which is missing from the spec, and this feature is highly depending on RF architectures. Based on the RF discussion, only power class 3 is considered since the beginning of the WI, in terms of the performance evaluation, RF requirements. Thus, it is risky to extend the requirements to other power class which has never been evaluated in RF</w:t>
      </w:r>
      <w:r w:rsidR="004C3D63">
        <w:t>, since it is not a pure BB feature but more related RF architecture. Based on the analysis above, in stead of limit the scope of newly introduced RRM capability, it is more general to say the RRM requirements for Multi-Rx only apply to power class 3.</w:t>
      </w:r>
    </w:p>
    <w:p w:rsidR="004C3D63" w:rsidRPr="004C3D63" w:rsidRDefault="004C3D63" w:rsidP="004C3D63">
      <w:pPr>
        <w:jc w:val="both"/>
        <w:rPr>
          <w:b/>
        </w:rPr>
      </w:pPr>
      <w:r w:rsidRPr="004C3D63">
        <w:rPr>
          <w:b/>
        </w:rPr>
        <w:t>Observation 1: Instead of limit the scope of newly introduced RRM capability, it is more general to say the RRM requirements for Multi-Rx only apply to power class 3.</w:t>
      </w:r>
    </w:p>
    <w:p w:rsidR="004C3D63" w:rsidRPr="004C3D63" w:rsidRDefault="004C3D63" w:rsidP="0053784F">
      <w:pPr>
        <w:jc w:val="both"/>
        <w:rPr>
          <w:b/>
        </w:rPr>
      </w:pPr>
      <w:r w:rsidRPr="004C3D63">
        <w:rPr>
          <w:b/>
        </w:rPr>
        <w:t>Proposal 1: The RRM requirements defined for multi-Rx only apply to power class 3.</w:t>
      </w:r>
    </w:p>
    <w:p w:rsidR="004C3D63" w:rsidRDefault="004C3D63" w:rsidP="0053784F">
      <w:pPr>
        <w:jc w:val="both"/>
      </w:pPr>
      <w:r>
        <w:t>Regarding the conditions for scheduling restriction, the status is shown as follows:</w:t>
      </w:r>
    </w:p>
    <w:tbl>
      <w:tblPr>
        <w:tblStyle w:val="TableGrid"/>
        <w:tblW w:w="0" w:type="auto"/>
        <w:tblLook w:val="04A0" w:firstRow="1" w:lastRow="0" w:firstColumn="1" w:lastColumn="0" w:noHBand="0" w:noVBand="1"/>
      </w:tblPr>
      <w:tblGrid>
        <w:gridCol w:w="9562"/>
      </w:tblGrid>
      <w:tr w:rsidR="004C3D63" w:rsidTr="004C3D63">
        <w:tc>
          <w:tcPr>
            <w:tcW w:w="9562" w:type="dxa"/>
          </w:tcPr>
          <w:p w:rsidR="00422964" w:rsidRDefault="00422964" w:rsidP="00422964">
            <w:pPr>
              <w:outlineLvl w:val="3"/>
              <w:rPr>
                <w:b/>
                <w:color w:val="000000" w:themeColor="text1"/>
                <w:u w:val="single"/>
                <w:lang w:eastAsia="ko-KR"/>
              </w:rPr>
            </w:pPr>
            <w:r>
              <w:rPr>
                <w:b/>
                <w:color w:val="000000" w:themeColor="text1"/>
                <w:u w:val="single"/>
                <w:lang w:eastAsia="ko-KR"/>
              </w:rPr>
              <w:t>Issue 1-13: Overlapping condition for scheduling restriction</w:t>
            </w:r>
          </w:p>
          <w:p w:rsidR="00422964" w:rsidRPr="008640BA" w:rsidRDefault="00422964" w:rsidP="00422964">
            <w:pPr>
              <w:rPr>
                <w:lang w:val="en-US" w:eastAsia="zh-CN"/>
              </w:rPr>
            </w:pPr>
            <w:r w:rsidRPr="008640BA">
              <w:rPr>
                <w:lang w:val="en-US" w:eastAsia="zh-CN"/>
              </w:rPr>
              <w:t xml:space="preserve">Agreement: Agree the following and no further discussion on other proposals. </w:t>
            </w:r>
          </w:p>
          <w:p w:rsidR="00422964" w:rsidRPr="008640BA" w:rsidRDefault="00422964" w:rsidP="00422964">
            <w:pPr>
              <w:pStyle w:val="ListParagraph"/>
              <w:numPr>
                <w:ilvl w:val="0"/>
                <w:numId w:val="3"/>
              </w:numPr>
              <w:overflowPunct w:val="0"/>
              <w:autoSpaceDE w:val="0"/>
              <w:autoSpaceDN w:val="0"/>
              <w:adjustRightInd w:val="0"/>
              <w:ind w:firstLineChars="0"/>
              <w:textAlignment w:val="baseline"/>
              <w:rPr>
                <w:color w:val="000000" w:themeColor="text1"/>
              </w:rPr>
            </w:pPr>
            <w:r w:rsidRPr="008640BA">
              <w:rPr>
                <w:color w:val="000000" w:themeColor="text1"/>
              </w:rPr>
              <w:t xml:space="preserve">The CSI-RS and both of the PDSCHs are on the same OFDM symbol(s), or the CSI-RS and one of the PDSCHs with different QCL </w:t>
            </w:r>
            <w:proofErr w:type="spellStart"/>
            <w:r w:rsidRPr="008640BA">
              <w:rPr>
                <w:color w:val="000000" w:themeColor="text1"/>
              </w:rPr>
              <w:t>typeD</w:t>
            </w:r>
            <w:proofErr w:type="spellEnd"/>
            <w:r w:rsidRPr="008640BA">
              <w:rPr>
                <w:color w:val="000000" w:themeColor="text1"/>
              </w:rPr>
              <w:t xml:space="preserve"> are on the same OFDM symbol(s) when partially overlapping PDSCHs are scheduled.</w:t>
            </w:r>
          </w:p>
          <w:p w:rsidR="004C3D63" w:rsidRPr="00422964" w:rsidRDefault="00422964" w:rsidP="00422964">
            <w:pPr>
              <w:pStyle w:val="ListParagraph"/>
              <w:numPr>
                <w:ilvl w:val="0"/>
                <w:numId w:val="3"/>
              </w:numPr>
              <w:overflowPunct w:val="0"/>
              <w:autoSpaceDE w:val="0"/>
              <w:autoSpaceDN w:val="0"/>
              <w:adjustRightInd w:val="0"/>
              <w:ind w:firstLineChars="0"/>
              <w:textAlignment w:val="baseline"/>
              <w:rPr>
                <w:color w:val="000000" w:themeColor="text1"/>
              </w:rPr>
            </w:pPr>
            <w:r w:rsidRPr="008640BA">
              <w:rPr>
                <w:color w:val="000000" w:themeColor="text1"/>
              </w:rPr>
              <w:t xml:space="preserve">Further check for </w:t>
            </w:r>
            <w:proofErr w:type="spellStart"/>
            <w:r w:rsidRPr="008640BA">
              <w:rPr>
                <w:color w:val="000000" w:themeColor="text1"/>
              </w:rPr>
              <w:t>mDCI</w:t>
            </w:r>
            <w:proofErr w:type="spellEnd"/>
            <w:r w:rsidRPr="008640BA">
              <w:rPr>
                <w:color w:val="000000" w:themeColor="text1"/>
              </w:rPr>
              <w:t xml:space="preserve"> case.</w:t>
            </w:r>
          </w:p>
        </w:tc>
      </w:tr>
    </w:tbl>
    <w:p w:rsidR="004C3D63" w:rsidRDefault="004C3D63" w:rsidP="0053784F">
      <w:pPr>
        <w:jc w:val="both"/>
      </w:pPr>
    </w:p>
    <w:p w:rsidR="004C3D63" w:rsidRDefault="00422964" w:rsidP="0053784F">
      <w:pPr>
        <w:jc w:val="both"/>
      </w:pPr>
      <w:r>
        <w:t xml:space="preserve">One remaining issue is whether the same conditions also apply to </w:t>
      </w:r>
      <w:proofErr w:type="spellStart"/>
      <w:r>
        <w:t>mDCI</w:t>
      </w:r>
      <w:proofErr w:type="spellEnd"/>
      <w:r>
        <w:t xml:space="preserve"> case. According to the discussion in last meeting, companies commented in last meeting that the coordination between TRPs may not be tightly enough for </w:t>
      </w:r>
      <w:proofErr w:type="spellStart"/>
      <w:r>
        <w:t>mDCI</w:t>
      </w:r>
      <w:proofErr w:type="spellEnd"/>
      <w:r>
        <w:t xml:space="preserve">, thus </w:t>
      </w:r>
      <w:proofErr w:type="spellStart"/>
      <w:r>
        <w:t>gNB</w:t>
      </w:r>
      <w:proofErr w:type="spellEnd"/>
      <w:r>
        <w:t xml:space="preserve"> may not be able to avoid scheduling. From understanding, </w:t>
      </w:r>
      <w:proofErr w:type="spellStart"/>
      <w:r>
        <w:t>mDCI</w:t>
      </w:r>
      <w:proofErr w:type="spellEnd"/>
      <w:r>
        <w:t xml:space="preserve"> refers to non-ideal backhaul, but it does not mean no coordination at all between TRPs. For </w:t>
      </w:r>
      <w:proofErr w:type="spellStart"/>
      <w:r>
        <w:t>mDCI</w:t>
      </w:r>
      <w:proofErr w:type="spellEnd"/>
      <w:r>
        <w:t>, for UE not capable of simultaneous reception with different QCL-</w:t>
      </w:r>
      <w:proofErr w:type="spellStart"/>
      <w:r>
        <w:t>TypeD</w:t>
      </w:r>
      <w:proofErr w:type="spellEnd"/>
      <w:r>
        <w:t xml:space="preserve">, anyway </w:t>
      </w:r>
      <w:proofErr w:type="spellStart"/>
      <w:r>
        <w:t>gNB</w:t>
      </w:r>
      <w:proofErr w:type="spellEnd"/>
      <w:r>
        <w:t xml:space="preserve"> shall avoid PDSCHs overlapping from two TRPs. For PDCCH, even UE is capable of simultaneous reception, for UE not capable of newly introduced UE capability in Rel-18 TEI, </w:t>
      </w:r>
      <w:proofErr w:type="spellStart"/>
      <w:r>
        <w:t>gNB</w:t>
      </w:r>
      <w:proofErr w:type="spellEnd"/>
      <w:r>
        <w:t xml:space="preserve"> shall always avoid overlapping PDCCHs from two TRPs. Compare the CSI-RS colli</w:t>
      </w:r>
      <w:r w:rsidR="00E24C5F">
        <w:t xml:space="preserve">ding with PDSCH, PDSCH colliding with PDSCH is much more frequency and common since the CSI-RS is less dynamic than PDSCH scheduling. </w:t>
      </w:r>
    </w:p>
    <w:p w:rsidR="00E24C5F" w:rsidRPr="006D6956" w:rsidRDefault="00E24C5F" w:rsidP="0053784F">
      <w:pPr>
        <w:jc w:val="both"/>
        <w:rPr>
          <w:b/>
        </w:rPr>
      </w:pPr>
      <w:r w:rsidRPr="006D6956">
        <w:rPr>
          <w:b/>
        </w:rPr>
        <w:t xml:space="preserve">Observation 2: </w:t>
      </w:r>
      <w:r w:rsidR="006D6956" w:rsidRPr="006D6956">
        <w:rPr>
          <w:b/>
        </w:rPr>
        <w:t xml:space="preserve">In </w:t>
      </w:r>
      <w:proofErr w:type="spellStart"/>
      <w:r w:rsidR="006D6956" w:rsidRPr="006D6956">
        <w:rPr>
          <w:b/>
        </w:rPr>
        <w:t>mDCI</w:t>
      </w:r>
      <w:proofErr w:type="spellEnd"/>
      <w:r w:rsidR="006D6956" w:rsidRPr="006D6956">
        <w:rPr>
          <w:b/>
        </w:rPr>
        <w:t xml:space="preserve">, </w:t>
      </w:r>
      <w:proofErr w:type="spellStart"/>
      <w:r w:rsidR="006D6956" w:rsidRPr="006D6956">
        <w:rPr>
          <w:b/>
        </w:rPr>
        <w:t>gNB</w:t>
      </w:r>
      <w:proofErr w:type="spellEnd"/>
      <w:r w:rsidR="006D6956" w:rsidRPr="006D6956">
        <w:rPr>
          <w:b/>
        </w:rPr>
        <w:t xml:space="preserve"> shall be able to avoid PDSCH colliding which is more frequency and common than colliding between PDSCH and CSI-RS.</w:t>
      </w:r>
    </w:p>
    <w:p w:rsidR="006D6956" w:rsidRDefault="00217D45" w:rsidP="0053784F">
      <w:pPr>
        <w:jc w:val="both"/>
      </w:pPr>
      <w:r>
        <w:t xml:space="preserve">Thus, we think same conditions shall also apply to </w:t>
      </w:r>
      <w:proofErr w:type="spellStart"/>
      <w:r>
        <w:t>mDCI</w:t>
      </w:r>
      <w:proofErr w:type="spellEnd"/>
      <w:r>
        <w:t xml:space="preserve"> case. In other words, when the conditions are not met, legacy scheduling restriction still apply.</w:t>
      </w:r>
    </w:p>
    <w:p w:rsidR="00217D45" w:rsidRPr="00217D45" w:rsidRDefault="00217D45" w:rsidP="0053784F">
      <w:pPr>
        <w:jc w:val="both"/>
        <w:rPr>
          <w:b/>
        </w:rPr>
      </w:pPr>
      <w:r w:rsidRPr="00217D45">
        <w:rPr>
          <w:b/>
        </w:rPr>
        <w:lastRenderedPageBreak/>
        <w:t xml:space="preserve">Proposal 2: Conditions for scheduling restrictions relaxation apply to both </w:t>
      </w:r>
      <w:proofErr w:type="spellStart"/>
      <w:r w:rsidRPr="00217D45">
        <w:rPr>
          <w:b/>
        </w:rPr>
        <w:t>sDCI</w:t>
      </w:r>
      <w:proofErr w:type="spellEnd"/>
      <w:r w:rsidRPr="00217D45">
        <w:rPr>
          <w:b/>
        </w:rPr>
        <w:t xml:space="preserve"> and </w:t>
      </w:r>
      <w:proofErr w:type="spellStart"/>
      <w:r w:rsidRPr="00217D45">
        <w:rPr>
          <w:b/>
        </w:rPr>
        <w:t>mDCI</w:t>
      </w:r>
      <w:proofErr w:type="spellEnd"/>
      <w:r w:rsidRPr="00217D45">
        <w:rPr>
          <w:b/>
        </w:rPr>
        <w:t>. When the conditions are not met, legacy scheduling restriction apply.</w:t>
      </w:r>
    </w:p>
    <w:p w:rsidR="00217D45" w:rsidRDefault="00217D45" w:rsidP="0053784F">
      <w:pPr>
        <w:jc w:val="both"/>
      </w:pPr>
      <w:r>
        <w:t>Another general issue is about UE behaviour related to UAI reporting. The status is summarized as follows:</w:t>
      </w:r>
    </w:p>
    <w:tbl>
      <w:tblPr>
        <w:tblStyle w:val="TableGrid"/>
        <w:tblW w:w="0" w:type="auto"/>
        <w:tblLook w:val="04A0" w:firstRow="1" w:lastRow="0" w:firstColumn="1" w:lastColumn="0" w:noHBand="0" w:noVBand="1"/>
      </w:tblPr>
      <w:tblGrid>
        <w:gridCol w:w="9562"/>
      </w:tblGrid>
      <w:tr w:rsidR="00217D45" w:rsidTr="00217D45">
        <w:tc>
          <w:tcPr>
            <w:tcW w:w="9562" w:type="dxa"/>
          </w:tcPr>
          <w:p w:rsidR="00217D45" w:rsidRDefault="00217D45" w:rsidP="00217D45">
            <w:pPr>
              <w:outlineLvl w:val="3"/>
              <w:rPr>
                <w:b/>
                <w:color w:val="000000" w:themeColor="text1"/>
                <w:u w:val="single"/>
                <w:lang w:eastAsia="ko-KR"/>
              </w:rPr>
            </w:pPr>
            <w:r>
              <w:rPr>
                <w:b/>
                <w:color w:val="000000" w:themeColor="text1"/>
                <w:u w:val="single"/>
                <w:lang w:eastAsia="ko-KR"/>
              </w:rPr>
              <w:t>Issue 1-7: UE behaviour after UAI reporting to NW</w:t>
            </w:r>
          </w:p>
          <w:p w:rsidR="00217D45" w:rsidRDefault="00217D45" w:rsidP="00217D45">
            <w:pPr>
              <w:pStyle w:val="ListParagraph"/>
              <w:numPr>
                <w:ilvl w:val="0"/>
                <w:numId w:val="3"/>
              </w:numPr>
              <w:spacing w:after="120"/>
              <w:ind w:left="720" w:firstLineChars="0"/>
              <w:rPr>
                <w:rFonts w:eastAsia="宋体"/>
                <w:color w:val="000000" w:themeColor="text1"/>
                <w:szCs w:val="24"/>
                <w:lang w:eastAsia="zh-CN"/>
              </w:rPr>
            </w:pPr>
            <w:r>
              <w:rPr>
                <w:rFonts w:eastAsia="宋体"/>
                <w:color w:val="000000" w:themeColor="text1"/>
                <w:szCs w:val="24"/>
                <w:lang w:eastAsia="zh-CN"/>
              </w:rPr>
              <w:t>FFS following options</w:t>
            </w:r>
          </w:p>
          <w:p w:rsidR="00217D45" w:rsidRDefault="00217D45" w:rsidP="00217D45">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 xml:space="preserve">Option 1: </w:t>
            </w:r>
          </w:p>
          <w:p w:rsidR="00217D45" w:rsidRPr="00C30DA9" w:rsidRDefault="00217D45" w:rsidP="00217D45">
            <w:pPr>
              <w:pStyle w:val="ListParagraph"/>
              <w:numPr>
                <w:ilvl w:val="2"/>
                <w:numId w:val="3"/>
              </w:numPr>
              <w:ind w:firstLineChars="0"/>
              <w:jc w:val="both"/>
            </w:pPr>
            <w:r>
              <w:t>N</w:t>
            </w:r>
            <w:r w:rsidRPr="00632821">
              <w:t xml:space="preserve">o specific </w:t>
            </w:r>
            <w:proofErr w:type="spellStart"/>
            <w:r w:rsidRPr="00632821">
              <w:t>behavior</w:t>
            </w:r>
            <w:proofErr w:type="spellEnd"/>
            <w:r w:rsidRPr="00632821">
              <w:t xml:space="preserve"> is expected after UE reporting UAI, and it is up for the network to decide how to configure the UE to accommodate that request.</w:t>
            </w:r>
          </w:p>
          <w:p w:rsidR="00217D45" w:rsidRDefault="00217D45" w:rsidP="00217D45">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 xml:space="preserve">Option 2: </w:t>
            </w:r>
          </w:p>
          <w:p w:rsidR="00217D45" w:rsidRDefault="00217D45" w:rsidP="00217D45">
            <w:pPr>
              <w:pStyle w:val="ListParagraph"/>
              <w:numPr>
                <w:ilvl w:val="2"/>
                <w:numId w:val="3"/>
              </w:numPr>
              <w:overflowPunct w:val="0"/>
              <w:autoSpaceDE w:val="0"/>
              <w:autoSpaceDN w:val="0"/>
              <w:adjustRightInd w:val="0"/>
              <w:ind w:firstLineChars="0"/>
              <w:jc w:val="both"/>
              <w:textAlignment w:val="baseline"/>
            </w:pPr>
            <w:r>
              <w:t xml:space="preserve">Need to define the UE </w:t>
            </w:r>
            <w:proofErr w:type="spellStart"/>
            <w:r>
              <w:t>behavior</w:t>
            </w:r>
            <w:proofErr w:type="spellEnd"/>
            <w:r>
              <w:t xml:space="preserve"> when a condition becomes violated. After the UAI of multiRx-PreferenceFR2 reporting to NW, two alternatives for UE </w:t>
            </w:r>
            <w:proofErr w:type="spellStart"/>
            <w:r>
              <w:t>behavior</w:t>
            </w:r>
            <w:proofErr w:type="spellEnd"/>
            <w:r>
              <w:t xml:space="preserve"> if no single mode scheduling/RRC reconfiguration indicated to UE:</w:t>
            </w:r>
          </w:p>
          <w:p w:rsidR="00217D45" w:rsidRDefault="00217D45" w:rsidP="00217D45">
            <w:pPr>
              <w:pStyle w:val="ListParagraph"/>
              <w:numPr>
                <w:ilvl w:val="3"/>
                <w:numId w:val="3"/>
              </w:numPr>
              <w:overflowPunct w:val="0"/>
              <w:autoSpaceDE w:val="0"/>
              <w:autoSpaceDN w:val="0"/>
              <w:adjustRightInd w:val="0"/>
              <w:ind w:firstLineChars="0"/>
              <w:jc w:val="both"/>
              <w:textAlignment w:val="baseline"/>
            </w:pPr>
            <w:r>
              <w:t>Alternative 1: Continue the on-going PDCCH/PDSCH/RS receiving, if necessary, simultaneous reception still can be performed</w:t>
            </w:r>
          </w:p>
          <w:p w:rsidR="00217D45" w:rsidRDefault="00217D45" w:rsidP="0053784F">
            <w:pPr>
              <w:pStyle w:val="ListParagraph"/>
              <w:numPr>
                <w:ilvl w:val="3"/>
                <w:numId w:val="3"/>
              </w:numPr>
              <w:ind w:firstLineChars="0"/>
              <w:jc w:val="both"/>
            </w:pPr>
            <w:r>
              <w:t>Alternative 2: Apply some rule to determine single reception between the overlapping PDCCH/PDSCH/RS receiving</w:t>
            </w:r>
          </w:p>
        </w:tc>
      </w:tr>
    </w:tbl>
    <w:p w:rsidR="00217D45" w:rsidRDefault="00217D45" w:rsidP="0053784F">
      <w:pPr>
        <w:jc w:val="both"/>
      </w:pPr>
    </w:p>
    <w:p w:rsidR="0001116F" w:rsidRDefault="0001116F" w:rsidP="0053784F">
      <w:pPr>
        <w:jc w:val="both"/>
      </w:pPr>
      <w:r>
        <w:t>According to RAN2 spec 38.331, the corresponding UE behaviour is summari</w:t>
      </w:r>
      <w:r w:rsidR="00EC1C71">
        <w:t>zed as follows:</w:t>
      </w:r>
    </w:p>
    <w:tbl>
      <w:tblPr>
        <w:tblStyle w:val="TableGrid"/>
        <w:tblW w:w="0" w:type="auto"/>
        <w:tblLook w:val="04A0" w:firstRow="1" w:lastRow="0" w:firstColumn="1" w:lastColumn="0" w:noHBand="0" w:noVBand="1"/>
      </w:tblPr>
      <w:tblGrid>
        <w:gridCol w:w="9562"/>
      </w:tblGrid>
      <w:tr w:rsidR="0001116F" w:rsidTr="0001116F">
        <w:tc>
          <w:tcPr>
            <w:tcW w:w="9562" w:type="dxa"/>
          </w:tcPr>
          <w:p w:rsidR="0001116F" w:rsidRPr="0095250E" w:rsidRDefault="0001116F" w:rsidP="0001116F">
            <w:pPr>
              <w:pStyle w:val="B1"/>
              <w:rPr>
                <w:rFonts w:eastAsia="宋体"/>
              </w:rPr>
            </w:pPr>
            <w:r w:rsidRPr="0095250E">
              <w:rPr>
                <w:rFonts w:eastAsia="宋体"/>
              </w:rPr>
              <w:t>1&gt;</w:t>
            </w:r>
            <w:r w:rsidRPr="0095250E">
              <w:rPr>
                <w:rFonts w:eastAsia="宋体"/>
              </w:rPr>
              <w:tab/>
              <w:t xml:space="preserve">if transmission of the </w:t>
            </w:r>
            <w:proofErr w:type="spellStart"/>
            <w:r w:rsidRPr="0095250E">
              <w:rPr>
                <w:rFonts w:eastAsia="宋体"/>
                <w:i/>
                <w:iCs/>
              </w:rPr>
              <w:t>UEAssistanceInformation</w:t>
            </w:r>
            <w:proofErr w:type="spellEnd"/>
            <w:r w:rsidRPr="0095250E">
              <w:rPr>
                <w:rFonts w:eastAsia="宋体"/>
              </w:rPr>
              <w:t xml:space="preserve"> message is initiated to provide preference </w:t>
            </w:r>
            <w:r w:rsidRPr="0095250E">
              <w:rPr>
                <w:rFonts w:eastAsia="宋体"/>
                <w:lang w:eastAsia="zh-CN"/>
              </w:rPr>
              <w:t>on multi-Rx operation for FR2</w:t>
            </w:r>
            <w:r w:rsidRPr="0095250E">
              <w:rPr>
                <w:rFonts w:eastAsia="宋体"/>
              </w:rPr>
              <w:t xml:space="preserve"> according to 5.7.4.2:</w:t>
            </w:r>
          </w:p>
          <w:p w:rsidR="0001116F" w:rsidRPr="0095250E" w:rsidRDefault="0001116F" w:rsidP="0001116F">
            <w:pPr>
              <w:pStyle w:val="B2"/>
              <w:rPr>
                <w:rFonts w:eastAsia="MS Mincho"/>
              </w:rPr>
            </w:pPr>
            <w:r w:rsidRPr="0095250E">
              <w:rPr>
                <w:rFonts w:eastAsia="MS Mincho"/>
              </w:rPr>
              <w:t>2&gt;</w:t>
            </w:r>
            <w:r w:rsidRPr="0095250E">
              <w:rPr>
                <w:rFonts w:eastAsia="MS Mincho"/>
              </w:rPr>
              <w:tab/>
              <w:t xml:space="preserve">if the UE </w:t>
            </w:r>
            <w:proofErr w:type="gramStart"/>
            <w:r w:rsidRPr="0095250E">
              <w:rPr>
                <w:rFonts w:eastAsia="MS Mincho"/>
              </w:rPr>
              <w:t>has a preference for</w:t>
            </w:r>
            <w:proofErr w:type="gramEnd"/>
            <w:r w:rsidRPr="0095250E">
              <w:rPr>
                <w:rFonts w:eastAsia="MS Mincho"/>
              </w:rPr>
              <w:t xml:space="preserve"> not operating on multi-Rx </w:t>
            </w:r>
            <w:r w:rsidRPr="0095250E">
              <w:t xml:space="preserve">(i.e. not supporting </w:t>
            </w:r>
            <w:r w:rsidRPr="0095250E">
              <w:rPr>
                <w:noProof/>
              </w:rPr>
              <w:t>simultaneous reception with different QCL-typeD</w:t>
            </w:r>
            <w:r w:rsidRPr="0095250E">
              <w:rPr>
                <w:rFonts w:eastAsia="MS Mincho"/>
              </w:rPr>
              <w:t>) for FR2:</w:t>
            </w:r>
          </w:p>
          <w:p w:rsidR="0001116F" w:rsidRPr="0095250E" w:rsidRDefault="0001116F" w:rsidP="0001116F">
            <w:pPr>
              <w:pStyle w:val="B3"/>
              <w:rPr>
                <w:rFonts w:ascii="Courier New" w:hAnsi="Courier New"/>
                <w:noProof/>
                <w:sz w:val="16"/>
                <w:szCs w:val="24"/>
                <w:lang w:eastAsia="en-GB"/>
              </w:rPr>
            </w:pPr>
            <w:r w:rsidRPr="0095250E">
              <w:rPr>
                <w:rFonts w:eastAsia="宋体"/>
                <w:snapToGrid w:val="0"/>
                <w:lang w:eastAsia="zh-CN"/>
              </w:rPr>
              <w:t>3&gt;</w:t>
            </w:r>
            <w:r w:rsidRPr="0095250E">
              <w:rPr>
                <w:rFonts w:eastAsia="宋体"/>
                <w:snapToGrid w:val="0"/>
                <w:lang w:eastAsia="zh-CN"/>
              </w:rPr>
              <w:tab/>
              <w:t xml:space="preserve">set </w:t>
            </w:r>
            <w:r w:rsidRPr="0095250E">
              <w:rPr>
                <w:rFonts w:eastAsia="宋体"/>
                <w:i/>
                <w:iCs/>
                <w:snapToGrid w:val="0"/>
                <w:lang w:eastAsia="zh-CN"/>
              </w:rPr>
              <w:t>m</w:t>
            </w:r>
            <w:r w:rsidRPr="0095250E">
              <w:rPr>
                <w:i/>
                <w:iCs/>
              </w:rPr>
              <w:t>ultiRx-PreferenceFR2</w:t>
            </w:r>
            <w:r w:rsidRPr="0095250E">
              <w:t xml:space="preserve"> </w:t>
            </w:r>
            <w:r w:rsidRPr="0095250E">
              <w:rPr>
                <w:rFonts w:eastAsia="宋体"/>
                <w:snapToGrid w:val="0"/>
                <w:lang w:eastAsia="zh-CN"/>
              </w:rPr>
              <w:t>to the preferred multi-Rx operation for FR2;</w:t>
            </w:r>
          </w:p>
          <w:p w:rsidR="0001116F" w:rsidRPr="0095250E" w:rsidRDefault="0001116F" w:rsidP="0001116F">
            <w:pPr>
              <w:pStyle w:val="B2"/>
              <w:rPr>
                <w:rFonts w:eastAsia="MS Mincho"/>
              </w:rPr>
            </w:pPr>
            <w:r w:rsidRPr="0095250E">
              <w:rPr>
                <w:rFonts w:eastAsia="MS Mincho"/>
              </w:rPr>
              <w:t>2&gt;</w:t>
            </w:r>
            <w:r w:rsidRPr="0095250E">
              <w:rPr>
                <w:rFonts w:eastAsia="MS Mincho"/>
              </w:rPr>
              <w:tab/>
              <w:t>else (if the UE has the preference for operating on multi-Rx for FR2):</w:t>
            </w:r>
          </w:p>
          <w:p w:rsidR="0001116F" w:rsidRPr="0001116F" w:rsidRDefault="0001116F" w:rsidP="0001116F">
            <w:pPr>
              <w:pStyle w:val="B3"/>
              <w:rPr>
                <w:rFonts w:eastAsia="宋体"/>
                <w:snapToGrid w:val="0"/>
                <w:lang w:eastAsia="zh-CN"/>
              </w:rPr>
            </w:pPr>
            <w:r w:rsidRPr="0095250E">
              <w:rPr>
                <w:rFonts w:eastAsia="宋体"/>
                <w:snapToGrid w:val="0"/>
              </w:rPr>
              <w:t>3&gt;</w:t>
            </w:r>
            <w:r w:rsidRPr="0095250E">
              <w:rPr>
                <w:rFonts w:eastAsia="宋体"/>
                <w:snapToGrid w:val="0"/>
              </w:rPr>
              <w:tab/>
              <w:t xml:space="preserve">not include </w:t>
            </w:r>
            <w:r w:rsidRPr="0095250E">
              <w:rPr>
                <w:rFonts w:eastAsia="宋体"/>
                <w:i/>
                <w:iCs/>
                <w:snapToGrid w:val="0"/>
                <w:lang w:eastAsia="zh-CN"/>
              </w:rPr>
              <w:t>m</w:t>
            </w:r>
            <w:r w:rsidRPr="0095250E">
              <w:rPr>
                <w:i/>
                <w:iCs/>
              </w:rPr>
              <w:t>ultiRx-PreferenceFR2</w:t>
            </w:r>
            <w:r w:rsidRPr="0095250E">
              <w:rPr>
                <w:rFonts w:eastAsia="宋体"/>
                <w:snapToGrid w:val="0"/>
                <w:lang w:eastAsia="zh-CN"/>
              </w:rPr>
              <w:t>.</w:t>
            </w:r>
          </w:p>
        </w:tc>
      </w:tr>
    </w:tbl>
    <w:p w:rsidR="0001116F" w:rsidRDefault="0001116F" w:rsidP="0053784F">
      <w:pPr>
        <w:jc w:val="both"/>
      </w:pPr>
    </w:p>
    <w:p w:rsidR="00EC1C71" w:rsidRDefault="00EC1C71" w:rsidP="0053784F">
      <w:pPr>
        <w:jc w:val="both"/>
      </w:pPr>
      <w:r>
        <w:t xml:space="preserve">Same as other UAI, the newly introduced UAI is to indicate UE preference, and the final decision is down by </w:t>
      </w:r>
      <w:proofErr w:type="spellStart"/>
      <w:r>
        <w:t>gNB</w:t>
      </w:r>
      <w:proofErr w:type="spellEnd"/>
      <w:r>
        <w:t xml:space="preserve">. With the UAI indication, the reasonable implementation from NW side to remove the multi-Rx relation related configurations, but it is not a must. </w:t>
      </w:r>
    </w:p>
    <w:p w:rsidR="00EC1C71" w:rsidRPr="00EC1C71" w:rsidRDefault="00EC1C71" w:rsidP="0053784F">
      <w:pPr>
        <w:jc w:val="both"/>
        <w:rPr>
          <w:b/>
        </w:rPr>
      </w:pPr>
      <w:r w:rsidRPr="00EC1C71">
        <w:rPr>
          <w:b/>
        </w:rPr>
        <w:t xml:space="preserve">Observation 3: Similar as other UAI indication, the newly introduced UAI is only to indicate UE’s preference. The decision on configurations is up to </w:t>
      </w:r>
      <w:proofErr w:type="spellStart"/>
      <w:r w:rsidRPr="00EC1C71">
        <w:rPr>
          <w:b/>
        </w:rPr>
        <w:t>gNB</w:t>
      </w:r>
      <w:proofErr w:type="spellEnd"/>
      <w:r w:rsidRPr="00EC1C71">
        <w:rPr>
          <w:b/>
        </w:rPr>
        <w:t>.</w:t>
      </w:r>
    </w:p>
    <w:p w:rsidR="00EC1C71" w:rsidRDefault="00EC1C71" w:rsidP="0053784F">
      <w:pPr>
        <w:jc w:val="both"/>
      </w:pPr>
      <w:r>
        <w:t>Thus, n</w:t>
      </w:r>
      <w:r w:rsidRPr="00EC1C71">
        <w:t>o specific behaviour is expected after UE reporting UAI, and it is up for the network to decide how to configure the UE to accommodate that request.</w:t>
      </w:r>
    </w:p>
    <w:p w:rsidR="00422964" w:rsidRPr="00EC1C71" w:rsidRDefault="00EC1C71" w:rsidP="0053784F">
      <w:pPr>
        <w:jc w:val="both"/>
        <w:rPr>
          <w:b/>
        </w:rPr>
      </w:pPr>
      <w:r w:rsidRPr="00EC1C71">
        <w:rPr>
          <w:b/>
        </w:rPr>
        <w:t>Proposal 3: No specific behaviour is expected after UE reporting UAI, and it is up for the network to decide how to configure the UE to accommodate that request.</w:t>
      </w:r>
    </w:p>
    <w:p w:rsidR="00EC1C71" w:rsidRPr="009412A0" w:rsidRDefault="00EC1C71" w:rsidP="0053784F">
      <w:pPr>
        <w:jc w:val="both"/>
      </w:pPr>
    </w:p>
    <w:p w:rsidR="00DF0231" w:rsidRDefault="00DF0231" w:rsidP="00DF0231">
      <w:pPr>
        <w:pStyle w:val="Heading1"/>
        <w:numPr>
          <w:ilvl w:val="0"/>
          <w:numId w:val="1"/>
        </w:numPr>
        <w:rPr>
          <w:lang w:val="en-US"/>
        </w:rPr>
      </w:pPr>
      <w:r w:rsidRPr="002D2977">
        <w:rPr>
          <w:lang w:val="en-US"/>
        </w:rPr>
        <w:t>Conclusions</w:t>
      </w:r>
    </w:p>
    <w:p w:rsidR="00695EEB" w:rsidRPr="004C3D63" w:rsidRDefault="00695EEB" w:rsidP="00695EEB">
      <w:pPr>
        <w:jc w:val="both"/>
        <w:rPr>
          <w:b/>
        </w:rPr>
      </w:pPr>
      <w:r w:rsidRPr="004C3D63">
        <w:rPr>
          <w:b/>
        </w:rPr>
        <w:t>Observation 1: Instead of limit</w:t>
      </w:r>
      <w:r>
        <w:rPr>
          <w:b/>
        </w:rPr>
        <w:t>ing</w:t>
      </w:r>
      <w:r w:rsidRPr="004C3D63">
        <w:rPr>
          <w:b/>
        </w:rPr>
        <w:t xml:space="preserve"> the scope of newly introduced RRM capability, it is more general to say the RRM requirements for Multi-Rx only apply to power class 3.</w:t>
      </w:r>
    </w:p>
    <w:p w:rsidR="00695EEB" w:rsidRPr="004C3D63" w:rsidRDefault="00695EEB" w:rsidP="00695EEB">
      <w:pPr>
        <w:jc w:val="both"/>
        <w:rPr>
          <w:b/>
        </w:rPr>
      </w:pPr>
      <w:r w:rsidRPr="004C3D63">
        <w:rPr>
          <w:b/>
        </w:rPr>
        <w:t>Proposal 1: The RRM requirements defined for multi-Rx only apply to power class 3.</w:t>
      </w:r>
    </w:p>
    <w:p w:rsidR="00695EEB" w:rsidRPr="006D6956" w:rsidRDefault="00695EEB" w:rsidP="00695EEB">
      <w:pPr>
        <w:jc w:val="both"/>
        <w:rPr>
          <w:b/>
        </w:rPr>
      </w:pPr>
      <w:r w:rsidRPr="006D6956">
        <w:rPr>
          <w:b/>
        </w:rPr>
        <w:lastRenderedPageBreak/>
        <w:t xml:space="preserve">Observation 2: In </w:t>
      </w:r>
      <w:proofErr w:type="spellStart"/>
      <w:r w:rsidRPr="006D6956">
        <w:rPr>
          <w:b/>
        </w:rPr>
        <w:t>mDCI</w:t>
      </w:r>
      <w:proofErr w:type="spellEnd"/>
      <w:r w:rsidRPr="006D6956">
        <w:rPr>
          <w:b/>
        </w:rPr>
        <w:t xml:space="preserve">, </w:t>
      </w:r>
      <w:proofErr w:type="spellStart"/>
      <w:r w:rsidRPr="006D6956">
        <w:rPr>
          <w:b/>
        </w:rPr>
        <w:t>gNB</w:t>
      </w:r>
      <w:proofErr w:type="spellEnd"/>
      <w:r w:rsidRPr="006D6956">
        <w:rPr>
          <w:b/>
        </w:rPr>
        <w:t xml:space="preserve"> shall be able to avoid PDSCH colliding which is more frequency and common than colliding between PDSCH and CSI-RS.</w:t>
      </w:r>
    </w:p>
    <w:p w:rsidR="00695EEB" w:rsidRPr="00217D45" w:rsidRDefault="00695EEB" w:rsidP="00695EEB">
      <w:pPr>
        <w:jc w:val="both"/>
        <w:rPr>
          <w:b/>
        </w:rPr>
      </w:pPr>
      <w:r w:rsidRPr="00217D45">
        <w:rPr>
          <w:b/>
        </w:rPr>
        <w:t xml:space="preserve">Proposal 2: Conditions for scheduling restrictions relaxation apply to both </w:t>
      </w:r>
      <w:proofErr w:type="spellStart"/>
      <w:r w:rsidRPr="00217D45">
        <w:rPr>
          <w:b/>
        </w:rPr>
        <w:t>sDCI</w:t>
      </w:r>
      <w:proofErr w:type="spellEnd"/>
      <w:r w:rsidRPr="00217D45">
        <w:rPr>
          <w:b/>
        </w:rPr>
        <w:t xml:space="preserve"> and </w:t>
      </w:r>
      <w:proofErr w:type="spellStart"/>
      <w:r w:rsidRPr="00217D45">
        <w:rPr>
          <w:b/>
        </w:rPr>
        <w:t>mDCI</w:t>
      </w:r>
      <w:proofErr w:type="spellEnd"/>
      <w:r w:rsidRPr="00217D45">
        <w:rPr>
          <w:b/>
        </w:rPr>
        <w:t>. When the conditions are not met, legacy scheduling restriction apply.</w:t>
      </w:r>
    </w:p>
    <w:p w:rsidR="00695EEB" w:rsidRPr="00EC1C71" w:rsidRDefault="00695EEB" w:rsidP="00695EEB">
      <w:pPr>
        <w:jc w:val="both"/>
        <w:rPr>
          <w:b/>
        </w:rPr>
      </w:pPr>
      <w:r w:rsidRPr="00EC1C71">
        <w:rPr>
          <w:b/>
        </w:rPr>
        <w:t xml:space="preserve">Observation 3: Similar as other UAI indication, the newly introduced UAI is only to indicate UE’s preference. The decision on configurations is up to </w:t>
      </w:r>
      <w:proofErr w:type="spellStart"/>
      <w:r w:rsidRPr="00EC1C71">
        <w:rPr>
          <w:b/>
        </w:rPr>
        <w:t>gNB</w:t>
      </w:r>
      <w:proofErr w:type="spellEnd"/>
      <w:r w:rsidRPr="00EC1C71">
        <w:rPr>
          <w:b/>
        </w:rPr>
        <w:t>.</w:t>
      </w:r>
    </w:p>
    <w:p w:rsidR="00695EEB" w:rsidRPr="00EC1C71" w:rsidRDefault="00695EEB" w:rsidP="00695EEB">
      <w:pPr>
        <w:jc w:val="both"/>
        <w:rPr>
          <w:b/>
        </w:rPr>
      </w:pPr>
      <w:r w:rsidRPr="00EC1C71">
        <w:rPr>
          <w:b/>
        </w:rPr>
        <w:t>Proposal 3: No specific behaviour is expected after UE reporting UAI, and it is up for the network to decide how to configure the UE to accommodate that request.</w:t>
      </w:r>
    </w:p>
    <w:p w:rsidR="00695EEB" w:rsidRPr="00B64B43" w:rsidRDefault="00695EEB" w:rsidP="00B64B43">
      <w:pPr>
        <w:jc w:val="both"/>
        <w:rPr>
          <w:b/>
        </w:rPr>
      </w:pPr>
    </w:p>
    <w:p w:rsidR="00DF0231" w:rsidRPr="002D2977" w:rsidRDefault="00DF0231" w:rsidP="00DF0231">
      <w:pPr>
        <w:pStyle w:val="Heading1"/>
        <w:tabs>
          <w:tab w:val="clear" w:pos="432"/>
        </w:tabs>
        <w:ind w:left="0" w:firstLine="0"/>
        <w:rPr>
          <w:lang w:val="en-US"/>
        </w:rPr>
      </w:pPr>
      <w:r w:rsidRPr="002D2977">
        <w:rPr>
          <w:lang w:val="en-US"/>
        </w:rPr>
        <w:t>References</w:t>
      </w:r>
    </w:p>
    <w:p w:rsidR="0095519A" w:rsidRDefault="0095519A" w:rsidP="0095519A">
      <w:pPr>
        <w:rPr>
          <w:rFonts w:eastAsiaTheme="minorEastAsia"/>
          <w:lang w:eastAsia="zh-CN"/>
        </w:rPr>
      </w:pPr>
      <w:r>
        <w:rPr>
          <w:rFonts w:eastAsiaTheme="minorEastAsia"/>
          <w:lang w:eastAsia="zh-CN"/>
        </w:rPr>
        <w:t xml:space="preserve">[1] </w:t>
      </w:r>
      <w:r w:rsidR="009412A0" w:rsidRPr="009412A0">
        <w:t>R4-2403560</w:t>
      </w:r>
      <w:r w:rsidR="009412A0">
        <w:t xml:space="preserve"> </w:t>
      </w:r>
      <w:r w:rsidR="00FB6572" w:rsidRPr="00FB6572">
        <w:rPr>
          <w:rFonts w:eastAsiaTheme="minorEastAsia"/>
          <w:lang w:eastAsia="zh-CN"/>
        </w:rPr>
        <w:t>WF on core maintenance and performance part for multi-Rx WI</w:t>
      </w:r>
      <w:r w:rsidR="00EB6EC1">
        <w:rPr>
          <w:rFonts w:eastAsiaTheme="minorEastAsia"/>
          <w:lang w:eastAsia="zh-CN"/>
        </w:rPr>
        <w:t>.</w:t>
      </w:r>
    </w:p>
    <w:p w:rsidR="007E6234" w:rsidRPr="000A18E6" w:rsidRDefault="007E6234" w:rsidP="000A18E6">
      <w:pPr>
        <w:rPr>
          <w:rFonts w:eastAsiaTheme="minorEastAsia"/>
          <w:lang w:eastAsia="zh-CN"/>
        </w:rPr>
      </w:pPr>
    </w:p>
    <w:sectPr w:rsidR="007E6234" w:rsidRPr="000A18E6"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4865" w:rsidRDefault="00DE4865">
      <w:pPr>
        <w:spacing w:after="0"/>
      </w:pPr>
      <w:r>
        <w:separator/>
      </w:r>
    </w:p>
  </w:endnote>
  <w:endnote w:type="continuationSeparator" w:id="0">
    <w:p w:rsidR="00DE4865" w:rsidRDefault="00DE48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04A0B" w:rsidRDefault="00604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45BF">
      <w:rPr>
        <w:rStyle w:val="PageNumber"/>
      </w:rPr>
      <w:t>7</w:t>
    </w:r>
    <w:r>
      <w:rPr>
        <w:rStyle w:val="PageNumber"/>
      </w:rPr>
      <w:fldChar w:fldCharType="end"/>
    </w:r>
  </w:p>
  <w:p w:rsidR="00604A0B" w:rsidRDefault="00604A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4865" w:rsidRDefault="00DE4865">
      <w:pPr>
        <w:spacing w:after="0"/>
      </w:pPr>
      <w:r>
        <w:separator/>
      </w:r>
    </w:p>
  </w:footnote>
  <w:footnote w:type="continuationSeparator" w:id="0">
    <w:p w:rsidR="00DE4865" w:rsidRDefault="00DE48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70341D"/>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0A21BE"/>
    <w:multiLevelType w:val="multilevel"/>
    <w:tmpl w:val="511AE6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D7F29"/>
    <w:multiLevelType w:val="hybridMultilevel"/>
    <w:tmpl w:val="3466B00E"/>
    <w:lvl w:ilvl="0" w:tplc="46D2552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75B3CE8"/>
    <w:multiLevelType w:val="hybridMultilevel"/>
    <w:tmpl w:val="A86CC972"/>
    <w:lvl w:ilvl="0" w:tplc="46D255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332DF5"/>
    <w:multiLevelType w:val="hybridMultilevel"/>
    <w:tmpl w:val="9A902908"/>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53F402D1"/>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C1E3466"/>
    <w:multiLevelType w:val="hybridMultilevel"/>
    <w:tmpl w:val="C436D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9E95648"/>
    <w:multiLevelType w:val="hybridMultilevel"/>
    <w:tmpl w:val="B39C1A7C"/>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0E17FC"/>
    <w:multiLevelType w:val="hybridMultilevel"/>
    <w:tmpl w:val="ADD08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D267184"/>
    <w:multiLevelType w:val="hybridMultilevel"/>
    <w:tmpl w:val="6E16BC90"/>
    <w:lvl w:ilvl="0" w:tplc="21A871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1"/>
  </w:num>
  <w:num w:numId="2">
    <w:abstractNumId w:val="33"/>
  </w:num>
  <w:num w:numId="3">
    <w:abstractNumId w:val="19"/>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23"/>
    <w:lvlOverride w:ilvl="0">
      <w:startOverride w:val="1"/>
    </w:lvlOverride>
    <w:lvlOverride w:ilvl="1"/>
    <w:lvlOverride w:ilvl="2"/>
    <w:lvlOverride w:ilvl="3"/>
    <w:lvlOverride w:ilvl="4"/>
    <w:lvlOverride w:ilvl="5"/>
    <w:lvlOverride w:ilvl="6"/>
    <w:lvlOverride w:ilvl="7"/>
    <w:lvlOverride w:ilvl="8"/>
  </w:num>
  <w:num w:numId="6">
    <w:abstractNumId w:val="20"/>
  </w:num>
  <w:num w:numId="7">
    <w:abstractNumId w:val="8"/>
  </w:num>
  <w:num w:numId="8">
    <w:abstractNumId w:val="10"/>
  </w:num>
  <w:num w:numId="9">
    <w:abstractNumId w:val="25"/>
  </w:num>
  <w:num w:numId="10">
    <w:abstractNumId w:val="3"/>
  </w:num>
  <w:num w:numId="11">
    <w:abstractNumId w:val="0"/>
  </w:num>
  <w:num w:numId="12">
    <w:abstractNumId w:val="16"/>
  </w:num>
  <w:num w:numId="13">
    <w:abstractNumId w:val="18"/>
  </w:num>
  <w:num w:numId="14">
    <w:abstractNumId w:val="23"/>
  </w:num>
  <w:num w:numId="15">
    <w:abstractNumId w:val="24"/>
  </w:num>
  <w:num w:numId="16">
    <w:abstractNumId w:val="19"/>
  </w:num>
  <w:num w:numId="17">
    <w:abstractNumId w:val="27"/>
  </w:num>
  <w:num w:numId="18">
    <w:abstractNumId w:val="13"/>
  </w:num>
  <w:num w:numId="19">
    <w:abstractNumId w:val="1"/>
  </w:num>
  <w:num w:numId="20">
    <w:abstractNumId w:val="30"/>
  </w:num>
  <w:num w:numId="21">
    <w:abstractNumId w:val="12"/>
  </w:num>
  <w:num w:numId="22">
    <w:abstractNumId w:val="15"/>
  </w:num>
  <w:num w:numId="23">
    <w:abstractNumId w:val="29"/>
  </w:num>
  <w:num w:numId="24">
    <w:abstractNumId w:val="35"/>
  </w:num>
  <w:num w:numId="25">
    <w:abstractNumId w:val="9"/>
  </w:num>
  <w:num w:numId="26">
    <w:abstractNumId w:val="26"/>
  </w:num>
  <w:num w:numId="27">
    <w:abstractNumId w:val="17"/>
  </w:num>
  <w:num w:numId="28">
    <w:abstractNumId w:val="28"/>
  </w:num>
  <w:num w:numId="29">
    <w:abstractNumId w:val="22"/>
  </w:num>
  <w:num w:numId="30">
    <w:abstractNumId w:val="21"/>
  </w:num>
  <w:num w:numId="31">
    <w:abstractNumId w:val="5"/>
  </w:num>
  <w:num w:numId="32">
    <w:abstractNumId w:val="4"/>
  </w:num>
  <w:num w:numId="33">
    <w:abstractNumId w:val="14"/>
  </w:num>
  <w:num w:numId="34">
    <w:abstractNumId w:val="31"/>
  </w:num>
  <w:num w:numId="35">
    <w:abstractNumId w:val="7"/>
  </w:num>
  <w:num w:numId="36">
    <w:abstractNumId w:val="6"/>
  </w:num>
  <w:num w:numId="37">
    <w:abstractNumId w:val="2"/>
  </w:num>
  <w:num w:numId="38">
    <w:abstractNumId w:val="32"/>
  </w:num>
  <w:num w:numId="39">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3EC2"/>
    <w:rsid w:val="0000421C"/>
    <w:rsid w:val="00010F18"/>
    <w:rsid w:val="0001116F"/>
    <w:rsid w:val="000131D4"/>
    <w:rsid w:val="000141FA"/>
    <w:rsid w:val="00025036"/>
    <w:rsid w:val="000344E2"/>
    <w:rsid w:val="00035B7C"/>
    <w:rsid w:val="00035D42"/>
    <w:rsid w:val="00035D9A"/>
    <w:rsid w:val="00036C01"/>
    <w:rsid w:val="00040779"/>
    <w:rsid w:val="0004356B"/>
    <w:rsid w:val="0004558E"/>
    <w:rsid w:val="00046153"/>
    <w:rsid w:val="00046547"/>
    <w:rsid w:val="0005414E"/>
    <w:rsid w:val="00055B5D"/>
    <w:rsid w:val="00061B7D"/>
    <w:rsid w:val="00063B55"/>
    <w:rsid w:val="00063E08"/>
    <w:rsid w:val="000676A1"/>
    <w:rsid w:val="00067A48"/>
    <w:rsid w:val="00067B89"/>
    <w:rsid w:val="000731A5"/>
    <w:rsid w:val="00076C0A"/>
    <w:rsid w:val="00086874"/>
    <w:rsid w:val="00087858"/>
    <w:rsid w:val="000903D2"/>
    <w:rsid w:val="00092907"/>
    <w:rsid w:val="00096503"/>
    <w:rsid w:val="00097E39"/>
    <w:rsid w:val="000A1106"/>
    <w:rsid w:val="000A12FD"/>
    <w:rsid w:val="000A1878"/>
    <w:rsid w:val="000A18E6"/>
    <w:rsid w:val="000A2ED7"/>
    <w:rsid w:val="000A4BCB"/>
    <w:rsid w:val="000A5097"/>
    <w:rsid w:val="000A6976"/>
    <w:rsid w:val="000A7A19"/>
    <w:rsid w:val="000B15EC"/>
    <w:rsid w:val="000B1D91"/>
    <w:rsid w:val="000B5083"/>
    <w:rsid w:val="000B5E55"/>
    <w:rsid w:val="000B707B"/>
    <w:rsid w:val="000C2147"/>
    <w:rsid w:val="000C3708"/>
    <w:rsid w:val="000D0E73"/>
    <w:rsid w:val="000D2930"/>
    <w:rsid w:val="000D59F6"/>
    <w:rsid w:val="000D6B9B"/>
    <w:rsid w:val="000E0A8A"/>
    <w:rsid w:val="000E2C03"/>
    <w:rsid w:val="000F04C6"/>
    <w:rsid w:val="000F39EE"/>
    <w:rsid w:val="000F4F43"/>
    <w:rsid w:val="000F7DE7"/>
    <w:rsid w:val="000F7E9B"/>
    <w:rsid w:val="0010016B"/>
    <w:rsid w:val="00100360"/>
    <w:rsid w:val="0010262D"/>
    <w:rsid w:val="00103DF5"/>
    <w:rsid w:val="00104362"/>
    <w:rsid w:val="0010779F"/>
    <w:rsid w:val="00107AF6"/>
    <w:rsid w:val="00110BAD"/>
    <w:rsid w:val="00110D4A"/>
    <w:rsid w:val="0011207E"/>
    <w:rsid w:val="001125B8"/>
    <w:rsid w:val="001137CA"/>
    <w:rsid w:val="001230FF"/>
    <w:rsid w:val="001241FC"/>
    <w:rsid w:val="00124231"/>
    <w:rsid w:val="00127EDD"/>
    <w:rsid w:val="001328F2"/>
    <w:rsid w:val="00132AF4"/>
    <w:rsid w:val="00132B63"/>
    <w:rsid w:val="00133BA3"/>
    <w:rsid w:val="001343DA"/>
    <w:rsid w:val="001365E9"/>
    <w:rsid w:val="00137FA2"/>
    <w:rsid w:val="001406A8"/>
    <w:rsid w:val="0014128A"/>
    <w:rsid w:val="00141870"/>
    <w:rsid w:val="001435CB"/>
    <w:rsid w:val="00151949"/>
    <w:rsid w:val="00152334"/>
    <w:rsid w:val="001531EC"/>
    <w:rsid w:val="001537D7"/>
    <w:rsid w:val="00153CFF"/>
    <w:rsid w:val="001616BF"/>
    <w:rsid w:val="00161981"/>
    <w:rsid w:val="00163724"/>
    <w:rsid w:val="00165992"/>
    <w:rsid w:val="00170960"/>
    <w:rsid w:val="001734E7"/>
    <w:rsid w:val="00175B04"/>
    <w:rsid w:val="0017747E"/>
    <w:rsid w:val="00182F93"/>
    <w:rsid w:val="0018314E"/>
    <w:rsid w:val="00184719"/>
    <w:rsid w:val="0019343D"/>
    <w:rsid w:val="00195D88"/>
    <w:rsid w:val="0019631A"/>
    <w:rsid w:val="00197964"/>
    <w:rsid w:val="001A0A8D"/>
    <w:rsid w:val="001A1E7C"/>
    <w:rsid w:val="001A4FAB"/>
    <w:rsid w:val="001C2A8C"/>
    <w:rsid w:val="001C4240"/>
    <w:rsid w:val="001C5D98"/>
    <w:rsid w:val="001D04A9"/>
    <w:rsid w:val="001D154C"/>
    <w:rsid w:val="001D3006"/>
    <w:rsid w:val="001D7641"/>
    <w:rsid w:val="001E17E6"/>
    <w:rsid w:val="001E24D0"/>
    <w:rsid w:val="001E7174"/>
    <w:rsid w:val="001F10A3"/>
    <w:rsid w:val="001F299A"/>
    <w:rsid w:val="001F5805"/>
    <w:rsid w:val="0020000C"/>
    <w:rsid w:val="002000BB"/>
    <w:rsid w:val="0020033A"/>
    <w:rsid w:val="00203D3C"/>
    <w:rsid w:val="00207FF4"/>
    <w:rsid w:val="002121C3"/>
    <w:rsid w:val="00215FA1"/>
    <w:rsid w:val="00216AAB"/>
    <w:rsid w:val="00217770"/>
    <w:rsid w:val="00217D45"/>
    <w:rsid w:val="002204E2"/>
    <w:rsid w:val="002221AC"/>
    <w:rsid w:val="00222A85"/>
    <w:rsid w:val="00222AF7"/>
    <w:rsid w:val="00222EFC"/>
    <w:rsid w:val="00223252"/>
    <w:rsid w:val="0022472B"/>
    <w:rsid w:val="00224857"/>
    <w:rsid w:val="00232120"/>
    <w:rsid w:val="002328DD"/>
    <w:rsid w:val="00234AA1"/>
    <w:rsid w:val="00235A97"/>
    <w:rsid w:val="00243552"/>
    <w:rsid w:val="00243B5B"/>
    <w:rsid w:val="00243BFC"/>
    <w:rsid w:val="002454B4"/>
    <w:rsid w:val="00245810"/>
    <w:rsid w:val="00254F38"/>
    <w:rsid w:val="00255B7C"/>
    <w:rsid w:val="00267D3F"/>
    <w:rsid w:val="00272F1F"/>
    <w:rsid w:val="0027365E"/>
    <w:rsid w:val="002736F0"/>
    <w:rsid w:val="00282D3C"/>
    <w:rsid w:val="002908B4"/>
    <w:rsid w:val="00294B79"/>
    <w:rsid w:val="00295B96"/>
    <w:rsid w:val="00297090"/>
    <w:rsid w:val="002978A7"/>
    <w:rsid w:val="002A0BB1"/>
    <w:rsid w:val="002A157D"/>
    <w:rsid w:val="002A235C"/>
    <w:rsid w:val="002A2EF8"/>
    <w:rsid w:val="002A45BF"/>
    <w:rsid w:val="002A5E54"/>
    <w:rsid w:val="002A677B"/>
    <w:rsid w:val="002B45C3"/>
    <w:rsid w:val="002B6FD5"/>
    <w:rsid w:val="002B741C"/>
    <w:rsid w:val="002D2FA8"/>
    <w:rsid w:val="002E109C"/>
    <w:rsid w:val="002E3A74"/>
    <w:rsid w:val="002E3BDF"/>
    <w:rsid w:val="002E668C"/>
    <w:rsid w:val="002F0031"/>
    <w:rsid w:val="002F00F2"/>
    <w:rsid w:val="002F367C"/>
    <w:rsid w:val="002F579F"/>
    <w:rsid w:val="002F7A50"/>
    <w:rsid w:val="00302432"/>
    <w:rsid w:val="003069D8"/>
    <w:rsid w:val="00311008"/>
    <w:rsid w:val="00311CF9"/>
    <w:rsid w:val="003158EC"/>
    <w:rsid w:val="00321181"/>
    <w:rsid w:val="00323702"/>
    <w:rsid w:val="003356E3"/>
    <w:rsid w:val="00336775"/>
    <w:rsid w:val="00336939"/>
    <w:rsid w:val="003422A4"/>
    <w:rsid w:val="00350BBF"/>
    <w:rsid w:val="00352697"/>
    <w:rsid w:val="003567C2"/>
    <w:rsid w:val="00356FB6"/>
    <w:rsid w:val="00361046"/>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0B24"/>
    <w:rsid w:val="003C0CEF"/>
    <w:rsid w:val="003C6DC4"/>
    <w:rsid w:val="003D179C"/>
    <w:rsid w:val="003D3399"/>
    <w:rsid w:val="003D6F09"/>
    <w:rsid w:val="003D77C1"/>
    <w:rsid w:val="003E097F"/>
    <w:rsid w:val="003E2AFC"/>
    <w:rsid w:val="003E6285"/>
    <w:rsid w:val="003E67FE"/>
    <w:rsid w:val="003E7C96"/>
    <w:rsid w:val="003F0F9F"/>
    <w:rsid w:val="003F3AAF"/>
    <w:rsid w:val="003F4698"/>
    <w:rsid w:val="003F5124"/>
    <w:rsid w:val="003F762D"/>
    <w:rsid w:val="00401473"/>
    <w:rsid w:val="00407924"/>
    <w:rsid w:val="004118D3"/>
    <w:rsid w:val="00414C52"/>
    <w:rsid w:val="00415933"/>
    <w:rsid w:val="00422964"/>
    <w:rsid w:val="00423683"/>
    <w:rsid w:val="00423FB0"/>
    <w:rsid w:val="004273E7"/>
    <w:rsid w:val="00430B22"/>
    <w:rsid w:val="00430F24"/>
    <w:rsid w:val="00431C47"/>
    <w:rsid w:val="00433560"/>
    <w:rsid w:val="00435451"/>
    <w:rsid w:val="00435D65"/>
    <w:rsid w:val="00435EBD"/>
    <w:rsid w:val="00444A05"/>
    <w:rsid w:val="00451B80"/>
    <w:rsid w:val="004543ED"/>
    <w:rsid w:val="00455FD0"/>
    <w:rsid w:val="004569BB"/>
    <w:rsid w:val="00465349"/>
    <w:rsid w:val="00466D02"/>
    <w:rsid w:val="00476163"/>
    <w:rsid w:val="00477263"/>
    <w:rsid w:val="00485549"/>
    <w:rsid w:val="0049501A"/>
    <w:rsid w:val="004A0F19"/>
    <w:rsid w:val="004A29B2"/>
    <w:rsid w:val="004A678E"/>
    <w:rsid w:val="004A7CF2"/>
    <w:rsid w:val="004A7F44"/>
    <w:rsid w:val="004B1ECE"/>
    <w:rsid w:val="004B4633"/>
    <w:rsid w:val="004C11F4"/>
    <w:rsid w:val="004C3D63"/>
    <w:rsid w:val="004C4868"/>
    <w:rsid w:val="004D0BFF"/>
    <w:rsid w:val="004D1895"/>
    <w:rsid w:val="004D3C97"/>
    <w:rsid w:val="004D5EAE"/>
    <w:rsid w:val="004E11E4"/>
    <w:rsid w:val="004E3732"/>
    <w:rsid w:val="004E5D51"/>
    <w:rsid w:val="004F0167"/>
    <w:rsid w:val="004F16EA"/>
    <w:rsid w:val="004F344B"/>
    <w:rsid w:val="00501A1D"/>
    <w:rsid w:val="005025E0"/>
    <w:rsid w:val="00502991"/>
    <w:rsid w:val="00505B5F"/>
    <w:rsid w:val="00506CFB"/>
    <w:rsid w:val="00513ECE"/>
    <w:rsid w:val="00514A5F"/>
    <w:rsid w:val="0052002B"/>
    <w:rsid w:val="005235DB"/>
    <w:rsid w:val="00526B85"/>
    <w:rsid w:val="005279BE"/>
    <w:rsid w:val="00527DD4"/>
    <w:rsid w:val="00530DAB"/>
    <w:rsid w:val="00530EB0"/>
    <w:rsid w:val="00533C4E"/>
    <w:rsid w:val="00534545"/>
    <w:rsid w:val="005347EA"/>
    <w:rsid w:val="005375AA"/>
    <w:rsid w:val="0053784F"/>
    <w:rsid w:val="005409B9"/>
    <w:rsid w:val="00545EC2"/>
    <w:rsid w:val="0054734A"/>
    <w:rsid w:val="00552174"/>
    <w:rsid w:val="005546D8"/>
    <w:rsid w:val="00554F88"/>
    <w:rsid w:val="005567E5"/>
    <w:rsid w:val="00557527"/>
    <w:rsid w:val="005730CC"/>
    <w:rsid w:val="005755A4"/>
    <w:rsid w:val="005763DF"/>
    <w:rsid w:val="00580489"/>
    <w:rsid w:val="00582652"/>
    <w:rsid w:val="005906DB"/>
    <w:rsid w:val="005943F8"/>
    <w:rsid w:val="00596DC0"/>
    <w:rsid w:val="005A2A55"/>
    <w:rsid w:val="005A2C70"/>
    <w:rsid w:val="005A33C9"/>
    <w:rsid w:val="005A3C87"/>
    <w:rsid w:val="005A456B"/>
    <w:rsid w:val="005A68BF"/>
    <w:rsid w:val="005A72A7"/>
    <w:rsid w:val="005B0D68"/>
    <w:rsid w:val="005B6053"/>
    <w:rsid w:val="005C337F"/>
    <w:rsid w:val="005D15A2"/>
    <w:rsid w:val="005D231A"/>
    <w:rsid w:val="005D3DC0"/>
    <w:rsid w:val="005D5C5B"/>
    <w:rsid w:val="005D6BEF"/>
    <w:rsid w:val="005E29AA"/>
    <w:rsid w:val="005E4CCD"/>
    <w:rsid w:val="005F5231"/>
    <w:rsid w:val="005F74CF"/>
    <w:rsid w:val="006014ED"/>
    <w:rsid w:val="00604490"/>
    <w:rsid w:val="00604A0B"/>
    <w:rsid w:val="0060650F"/>
    <w:rsid w:val="00607CE8"/>
    <w:rsid w:val="006103C0"/>
    <w:rsid w:val="0061333C"/>
    <w:rsid w:val="00615073"/>
    <w:rsid w:val="00616123"/>
    <w:rsid w:val="0061679F"/>
    <w:rsid w:val="00622EBC"/>
    <w:rsid w:val="00622FBA"/>
    <w:rsid w:val="006246DF"/>
    <w:rsid w:val="00625728"/>
    <w:rsid w:val="00627A7A"/>
    <w:rsid w:val="00631564"/>
    <w:rsid w:val="00637A49"/>
    <w:rsid w:val="006420CE"/>
    <w:rsid w:val="006451D8"/>
    <w:rsid w:val="006521D1"/>
    <w:rsid w:val="006538FE"/>
    <w:rsid w:val="0065634B"/>
    <w:rsid w:val="0066175E"/>
    <w:rsid w:val="006617B8"/>
    <w:rsid w:val="0066186B"/>
    <w:rsid w:val="00664D04"/>
    <w:rsid w:val="006702CD"/>
    <w:rsid w:val="0067220D"/>
    <w:rsid w:val="00672FCE"/>
    <w:rsid w:val="006769A2"/>
    <w:rsid w:val="00677991"/>
    <w:rsid w:val="00681F59"/>
    <w:rsid w:val="00683534"/>
    <w:rsid w:val="006901CA"/>
    <w:rsid w:val="00692A74"/>
    <w:rsid w:val="0069341E"/>
    <w:rsid w:val="00695EEB"/>
    <w:rsid w:val="006A68E5"/>
    <w:rsid w:val="006A7936"/>
    <w:rsid w:val="006A7B70"/>
    <w:rsid w:val="006B0875"/>
    <w:rsid w:val="006B121C"/>
    <w:rsid w:val="006B21AC"/>
    <w:rsid w:val="006B2B9B"/>
    <w:rsid w:val="006B637D"/>
    <w:rsid w:val="006B6CFE"/>
    <w:rsid w:val="006C3D21"/>
    <w:rsid w:val="006C4BDB"/>
    <w:rsid w:val="006D43CD"/>
    <w:rsid w:val="006D6956"/>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04B2"/>
    <w:rsid w:val="00723883"/>
    <w:rsid w:val="00727827"/>
    <w:rsid w:val="00732D90"/>
    <w:rsid w:val="007334B6"/>
    <w:rsid w:val="00734B34"/>
    <w:rsid w:val="00736D84"/>
    <w:rsid w:val="00737D76"/>
    <w:rsid w:val="00737F1C"/>
    <w:rsid w:val="007412AE"/>
    <w:rsid w:val="0074269F"/>
    <w:rsid w:val="00747E92"/>
    <w:rsid w:val="00751E52"/>
    <w:rsid w:val="007579C9"/>
    <w:rsid w:val="00763067"/>
    <w:rsid w:val="00763EF7"/>
    <w:rsid w:val="00766048"/>
    <w:rsid w:val="007711B8"/>
    <w:rsid w:val="0077159B"/>
    <w:rsid w:val="00771E1C"/>
    <w:rsid w:val="00774046"/>
    <w:rsid w:val="0077456D"/>
    <w:rsid w:val="00780812"/>
    <w:rsid w:val="007825B4"/>
    <w:rsid w:val="00782C5D"/>
    <w:rsid w:val="00784099"/>
    <w:rsid w:val="0078544A"/>
    <w:rsid w:val="00786C50"/>
    <w:rsid w:val="007902A8"/>
    <w:rsid w:val="00793CB2"/>
    <w:rsid w:val="00795027"/>
    <w:rsid w:val="007A103E"/>
    <w:rsid w:val="007A336E"/>
    <w:rsid w:val="007A37DA"/>
    <w:rsid w:val="007A4473"/>
    <w:rsid w:val="007A52D1"/>
    <w:rsid w:val="007A535E"/>
    <w:rsid w:val="007A6ED4"/>
    <w:rsid w:val="007A793C"/>
    <w:rsid w:val="007A7C34"/>
    <w:rsid w:val="007B119C"/>
    <w:rsid w:val="007B18BC"/>
    <w:rsid w:val="007B3DC0"/>
    <w:rsid w:val="007B57F3"/>
    <w:rsid w:val="007B7B6A"/>
    <w:rsid w:val="007C0D2E"/>
    <w:rsid w:val="007C5B24"/>
    <w:rsid w:val="007C6127"/>
    <w:rsid w:val="007D0DF7"/>
    <w:rsid w:val="007D2DFC"/>
    <w:rsid w:val="007D3409"/>
    <w:rsid w:val="007D58F5"/>
    <w:rsid w:val="007E1DD2"/>
    <w:rsid w:val="007E2057"/>
    <w:rsid w:val="007E2E8A"/>
    <w:rsid w:val="007E423D"/>
    <w:rsid w:val="007E5F97"/>
    <w:rsid w:val="007E6234"/>
    <w:rsid w:val="007E67EC"/>
    <w:rsid w:val="007F045C"/>
    <w:rsid w:val="007F2371"/>
    <w:rsid w:val="007F2E6A"/>
    <w:rsid w:val="007F7E14"/>
    <w:rsid w:val="008001CA"/>
    <w:rsid w:val="00804945"/>
    <w:rsid w:val="008066EC"/>
    <w:rsid w:val="00814B83"/>
    <w:rsid w:val="00815434"/>
    <w:rsid w:val="008175BA"/>
    <w:rsid w:val="0082050A"/>
    <w:rsid w:val="008218EE"/>
    <w:rsid w:val="00821B76"/>
    <w:rsid w:val="00826A80"/>
    <w:rsid w:val="00826D4C"/>
    <w:rsid w:val="00831C20"/>
    <w:rsid w:val="00835745"/>
    <w:rsid w:val="00835F67"/>
    <w:rsid w:val="00836937"/>
    <w:rsid w:val="00836C28"/>
    <w:rsid w:val="008408E7"/>
    <w:rsid w:val="00840E09"/>
    <w:rsid w:val="00841386"/>
    <w:rsid w:val="008446CE"/>
    <w:rsid w:val="00846AD9"/>
    <w:rsid w:val="00851458"/>
    <w:rsid w:val="008516EA"/>
    <w:rsid w:val="00852630"/>
    <w:rsid w:val="0086032B"/>
    <w:rsid w:val="00861078"/>
    <w:rsid w:val="008708B9"/>
    <w:rsid w:val="0087326D"/>
    <w:rsid w:val="00873C1C"/>
    <w:rsid w:val="00873F55"/>
    <w:rsid w:val="00874D51"/>
    <w:rsid w:val="008766C3"/>
    <w:rsid w:val="00885469"/>
    <w:rsid w:val="008863DB"/>
    <w:rsid w:val="008908B3"/>
    <w:rsid w:val="008921D4"/>
    <w:rsid w:val="008924AB"/>
    <w:rsid w:val="00892EAE"/>
    <w:rsid w:val="00893C66"/>
    <w:rsid w:val="00895188"/>
    <w:rsid w:val="00896C58"/>
    <w:rsid w:val="008A1C4E"/>
    <w:rsid w:val="008A1C99"/>
    <w:rsid w:val="008A2B76"/>
    <w:rsid w:val="008A2E20"/>
    <w:rsid w:val="008A4FA1"/>
    <w:rsid w:val="008A6285"/>
    <w:rsid w:val="008B2102"/>
    <w:rsid w:val="008B332C"/>
    <w:rsid w:val="008B367C"/>
    <w:rsid w:val="008B3970"/>
    <w:rsid w:val="008B4341"/>
    <w:rsid w:val="008B4540"/>
    <w:rsid w:val="008B4A2C"/>
    <w:rsid w:val="008B4C78"/>
    <w:rsid w:val="008B4F73"/>
    <w:rsid w:val="008B7660"/>
    <w:rsid w:val="008C1613"/>
    <w:rsid w:val="008C31D2"/>
    <w:rsid w:val="008C398B"/>
    <w:rsid w:val="008C4172"/>
    <w:rsid w:val="008D2D3D"/>
    <w:rsid w:val="008D55C5"/>
    <w:rsid w:val="008D5F7F"/>
    <w:rsid w:val="008E02C8"/>
    <w:rsid w:val="008E0E4D"/>
    <w:rsid w:val="008E1CAE"/>
    <w:rsid w:val="008E2591"/>
    <w:rsid w:val="008E446A"/>
    <w:rsid w:val="008E5C09"/>
    <w:rsid w:val="008E611B"/>
    <w:rsid w:val="008E79C6"/>
    <w:rsid w:val="008F37CA"/>
    <w:rsid w:val="008F4CD0"/>
    <w:rsid w:val="008F67CF"/>
    <w:rsid w:val="008F6FDB"/>
    <w:rsid w:val="0090148C"/>
    <w:rsid w:val="00904C87"/>
    <w:rsid w:val="0090797C"/>
    <w:rsid w:val="00911508"/>
    <w:rsid w:val="009118FA"/>
    <w:rsid w:val="00914A03"/>
    <w:rsid w:val="00915DEA"/>
    <w:rsid w:val="00916660"/>
    <w:rsid w:val="009201A3"/>
    <w:rsid w:val="0092386A"/>
    <w:rsid w:val="00923CC3"/>
    <w:rsid w:val="0092433F"/>
    <w:rsid w:val="00925AD1"/>
    <w:rsid w:val="00931830"/>
    <w:rsid w:val="009333B5"/>
    <w:rsid w:val="00934420"/>
    <w:rsid w:val="009412A0"/>
    <w:rsid w:val="009414B9"/>
    <w:rsid w:val="009424DF"/>
    <w:rsid w:val="009450D8"/>
    <w:rsid w:val="009524AD"/>
    <w:rsid w:val="009549C4"/>
    <w:rsid w:val="0095519A"/>
    <w:rsid w:val="00957098"/>
    <w:rsid w:val="009660E3"/>
    <w:rsid w:val="00970502"/>
    <w:rsid w:val="009708D0"/>
    <w:rsid w:val="00970D17"/>
    <w:rsid w:val="00972D26"/>
    <w:rsid w:val="00973C4C"/>
    <w:rsid w:val="00974A3B"/>
    <w:rsid w:val="00976156"/>
    <w:rsid w:val="009814D6"/>
    <w:rsid w:val="0099102E"/>
    <w:rsid w:val="009930A0"/>
    <w:rsid w:val="009968CF"/>
    <w:rsid w:val="009A1A98"/>
    <w:rsid w:val="009A355B"/>
    <w:rsid w:val="009A5118"/>
    <w:rsid w:val="009A5F4B"/>
    <w:rsid w:val="009B2AEA"/>
    <w:rsid w:val="009B4716"/>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0F5"/>
    <w:rsid w:val="009E7810"/>
    <w:rsid w:val="009F0CE6"/>
    <w:rsid w:val="009F3BA1"/>
    <w:rsid w:val="009F583E"/>
    <w:rsid w:val="009F7F10"/>
    <w:rsid w:val="00A00597"/>
    <w:rsid w:val="00A0093B"/>
    <w:rsid w:val="00A04097"/>
    <w:rsid w:val="00A12052"/>
    <w:rsid w:val="00A136B7"/>
    <w:rsid w:val="00A138B9"/>
    <w:rsid w:val="00A1597D"/>
    <w:rsid w:val="00A22790"/>
    <w:rsid w:val="00A25160"/>
    <w:rsid w:val="00A26AB0"/>
    <w:rsid w:val="00A26C29"/>
    <w:rsid w:val="00A33A5B"/>
    <w:rsid w:val="00A34913"/>
    <w:rsid w:val="00A35F07"/>
    <w:rsid w:val="00A36D03"/>
    <w:rsid w:val="00A42E3A"/>
    <w:rsid w:val="00A43D0D"/>
    <w:rsid w:val="00A558AB"/>
    <w:rsid w:val="00A562F8"/>
    <w:rsid w:val="00A622F7"/>
    <w:rsid w:val="00A63AF5"/>
    <w:rsid w:val="00A645AF"/>
    <w:rsid w:val="00A645FB"/>
    <w:rsid w:val="00A657C7"/>
    <w:rsid w:val="00A66049"/>
    <w:rsid w:val="00A6641B"/>
    <w:rsid w:val="00A70DC6"/>
    <w:rsid w:val="00A7739E"/>
    <w:rsid w:val="00A777D8"/>
    <w:rsid w:val="00A777DA"/>
    <w:rsid w:val="00A8310C"/>
    <w:rsid w:val="00A848D0"/>
    <w:rsid w:val="00A86270"/>
    <w:rsid w:val="00A87084"/>
    <w:rsid w:val="00A905A1"/>
    <w:rsid w:val="00A91F9C"/>
    <w:rsid w:val="00A92772"/>
    <w:rsid w:val="00A93E0D"/>
    <w:rsid w:val="00A946E4"/>
    <w:rsid w:val="00AA17A8"/>
    <w:rsid w:val="00AA31F0"/>
    <w:rsid w:val="00AB1128"/>
    <w:rsid w:val="00AB319F"/>
    <w:rsid w:val="00AC2317"/>
    <w:rsid w:val="00AC2A59"/>
    <w:rsid w:val="00AC2C97"/>
    <w:rsid w:val="00AC2CD4"/>
    <w:rsid w:val="00AC5A47"/>
    <w:rsid w:val="00AC7A7B"/>
    <w:rsid w:val="00AC7EBA"/>
    <w:rsid w:val="00AD0679"/>
    <w:rsid w:val="00AD3837"/>
    <w:rsid w:val="00AD3C5D"/>
    <w:rsid w:val="00AD65F4"/>
    <w:rsid w:val="00AD69AA"/>
    <w:rsid w:val="00AE1670"/>
    <w:rsid w:val="00AE1773"/>
    <w:rsid w:val="00AE3383"/>
    <w:rsid w:val="00AE384C"/>
    <w:rsid w:val="00AE67DF"/>
    <w:rsid w:val="00AE6BE0"/>
    <w:rsid w:val="00AF02CB"/>
    <w:rsid w:val="00AF5966"/>
    <w:rsid w:val="00AF6F9A"/>
    <w:rsid w:val="00B02A13"/>
    <w:rsid w:val="00B07979"/>
    <w:rsid w:val="00B10C6E"/>
    <w:rsid w:val="00B1402B"/>
    <w:rsid w:val="00B200E7"/>
    <w:rsid w:val="00B22016"/>
    <w:rsid w:val="00B23292"/>
    <w:rsid w:val="00B26D02"/>
    <w:rsid w:val="00B277D5"/>
    <w:rsid w:val="00B343A3"/>
    <w:rsid w:val="00B36FDF"/>
    <w:rsid w:val="00B40463"/>
    <w:rsid w:val="00B419DE"/>
    <w:rsid w:val="00B41E6D"/>
    <w:rsid w:val="00B450D5"/>
    <w:rsid w:val="00B46C73"/>
    <w:rsid w:val="00B47486"/>
    <w:rsid w:val="00B51F58"/>
    <w:rsid w:val="00B54E66"/>
    <w:rsid w:val="00B55463"/>
    <w:rsid w:val="00B56E67"/>
    <w:rsid w:val="00B57381"/>
    <w:rsid w:val="00B60998"/>
    <w:rsid w:val="00B643A4"/>
    <w:rsid w:val="00B64B43"/>
    <w:rsid w:val="00B6730C"/>
    <w:rsid w:val="00B71C35"/>
    <w:rsid w:val="00B72BEC"/>
    <w:rsid w:val="00B735F6"/>
    <w:rsid w:val="00B73A82"/>
    <w:rsid w:val="00B76F4D"/>
    <w:rsid w:val="00B7740A"/>
    <w:rsid w:val="00B77412"/>
    <w:rsid w:val="00B77752"/>
    <w:rsid w:val="00B83BC0"/>
    <w:rsid w:val="00B87A6F"/>
    <w:rsid w:val="00B90035"/>
    <w:rsid w:val="00B91712"/>
    <w:rsid w:val="00B92509"/>
    <w:rsid w:val="00BA0FB3"/>
    <w:rsid w:val="00BA367C"/>
    <w:rsid w:val="00BA4C0A"/>
    <w:rsid w:val="00BB2A32"/>
    <w:rsid w:val="00BB6484"/>
    <w:rsid w:val="00BB6D7D"/>
    <w:rsid w:val="00BC24F8"/>
    <w:rsid w:val="00BC3920"/>
    <w:rsid w:val="00BC44E8"/>
    <w:rsid w:val="00BC47AB"/>
    <w:rsid w:val="00BD0D7C"/>
    <w:rsid w:val="00BD2AB1"/>
    <w:rsid w:val="00BD3A7F"/>
    <w:rsid w:val="00BD6EED"/>
    <w:rsid w:val="00BE09C1"/>
    <w:rsid w:val="00BE194F"/>
    <w:rsid w:val="00BE1FD4"/>
    <w:rsid w:val="00BE336E"/>
    <w:rsid w:val="00BE512F"/>
    <w:rsid w:val="00BE5410"/>
    <w:rsid w:val="00BE60AF"/>
    <w:rsid w:val="00BE677A"/>
    <w:rsid w:val="00BE6A2E"/>
    <w:rsid w:val="00BF00A7"/>
    <w:rsid w:val="00BF0C46"/>
    <w:rsid w:val="00BF136F"/>
    <w:rsid w:val="00BF33D9"/>
    <w:rsid w:val="00C00BE2"/>
    <w:rsid w:val="00C05EAE"/>
    <w:rsid w:val="00C075BD"/>
    <w:rsid w:val="00C105AD"/>
    <w:rsid w:val="00C11B10"/>
    <w:rsid w:val="00C12EA5"/>
    <w:rsid w:val="00C15E40"/>
    <w:rsid w:val="00C161BE"/>
    <w:rsid w:val="00C308C1"/>
    <w:rsid w:val="00C338CA"/>
    <w:rsid w:val="00C35CB3"/>
    <w:rsid w:val="00C41E6E"/>
    <w:rsid w:val="00C43B62"/>
    <w:rsid w:val="00C50A0A"/>
    <w:rsid w:val="00C51B61"/>
    <w:rsid w:val="00C572D7"/>
    <w:rsid w:val="00C60016"/>
    <w:rsid w:val="00C6099D"/>
    <w:rsid w:val="00C638D8"/>
    <w:rsid w:val="00C63D6B"/>
    <w:rsid w:val="00C64128"/>
    <w:rsid w:val="00C710B7"/>
    <w:rsid w:val="00C71798"/>
    <w:rsid w:val="00C73515"/>
    <w:rsid w:val="00C74442"/>
    <w:rsid w:val="00C754BC"/>
    <w:rsid w:val="00C76E52"/>
    <w:rsid w:val="00C83525"/>
    <w:rsid w:val="00C83ED9"/>
    <w:rsid w:val="00C943F5"/>
    <w:rsid w:val="00C95356"/>
    <w:rsid w:val="00CA1729"/>
    <w:rsid w:val="00CA1984"/>
    <w:rsid w:val="00CA1DAE"/>
    <w:rsid w:val="00CA234E"/>
    <w:rsid w:val="00CA7429"/>
    <w:rsid w:val="00CB3A23"/>
    <w:rsid w:val="00CB441D"/>
    <w:rsid w:val="00CB6216"/>
    <w:rsid w:val="00CC09A6"/>
    <w:rsid w:val="00CC150E"/>
    <w:rsid w:val="00CC3973"/>
    <w:rsid w:val="00CC4578"/>
    <w:rsid w:val="00CC5C60"/>
    <w:rsid w:val="00CD0284"/>
    <w:rsid w:val="00CD0A91"/>
    <w:rsid w:val="00CD160F"/>
    <w:rsid w:val="00CD1A9E"/>
    <w:rsid w:val="00CD3B4C"/>
    <w:rsid w:val="00CD4A65"/>
    <w:rsid w:val="00CD58CB"/>
    <w:rsid w:val="00CE0DA0"/>
    <w:rsid w:val="00CE477D"/>
    <w:rsid w:val="00CE4C08"/>
    <w:rsid w:val="00CF030B"/>
    <w:rsid w:val="00CF1B90"/>
    <w:rsid w:val="00CF1DFC"/>
    <w:rsid w:val="00CF2856"/>
    <w:rsid w:val="00CF4C8F"/>
    <w:rsid w:val="00CF5CE7"/>
    <w:rsid w:val="00CF5EF5"/>
    <w:rsid w:val="00CF7481"/>
    <w:rsid w:val="00CF7B16"/>
    <w:rsid w:val="00CF7EE3"/>
    <w:rsid w:val="00D0400B"/>
    <w:rsid w:val="00D0739E"/>
    <w:rsid w:val="00D13FC8"/>
    <w:rsid w:val="00D14E7C"/>
    <w:rsid w:val="00D223DC"/>
    <w:rsid w:val="00D26163"/>
    <w:rsid w:val="00D3102D"/>
    <w:rsid w:val="00D33B4F"/>
    <w:rsid w:val="00D3442D"/>
    <w:rsid w:val="00D34F1B"/>
    <w:rsid w:val="00D35ED3"/>
    <w:rsid w:val="00D41D2D"/>
    <w:rsid w:val="00D463A3"/>
    <w:rsid w:val="00D46D47"/>
    <w:rsid w:val="00D47C8D"/>
    <w:rsid w:val="00D51833"/>
    <w:rsid w:val="00D55894"/>
    <w:rsid w:val="00D57BE5"/>
    <w:rsid w:val="00D67ABE"/>
    <w:rsid w:val="00D73373"/>
    <w:rsid w:val="00D74CA3"/>
    <w:rsid w:val="00D76666"/>
    <w:rsid w:val="00D828E1"/>
    <w:rsid w:val="00D8441F"/>
    <w:rsid w:val="00D84A46"/>
    <w:rsid w:val="00D850B9"/>
    <w:rsid w:val="00D8753F"/>
    <w:rsid w:val="00D90807"/>
    <w:rsid w:val="00D9196F"/>
    <w:rsid w:val="00D9498D"/>
    <w:rsid w:val="00D94E39"/>
    <w:rsid w:val="00D9789C"/>
    <w:rsid w:val="00D97A89"/>
    <w:rsid w:val="00DB10D2"/>
    <w:rsid w:val="00DB1DD4"/>
    <w:rsid w:val="00DB61B3"/>
    <w:rsid w:val="00DC49A6"/>
    <w:rsid w:val="00DD0915"/>
    <w:rsid w:val="00DD1DFF"/>
    <w:rsid w:val="00DD33CF"/>
    <w:rsid w:val="00DD5E5C"/>
    <w:rsid w:val="00DE3896"/>
    <w:rsid w:val="00DE4435"/>
    <w:rsid w:val="00DE4865"/>
    <w:rsid w:val="00DF0231"/>
    <w:rsid w:val="00DF6E96"/>
    <w:rsid w:val="00E035EA"/>
    <w:rsid w:val="00E04C43"/>
    <w:rsid w:val="00E11FA9"/>
    <w:rsid w:val="00E13E91"/>
    <w:rsid w:val="00E16040"/>
    <w:rsid w:val="00E16D37"/>
    <w:rsid w:val="00E17E17"/>
    <w:rsid w:val="00E17F78"/>
    <w:rsid w:val="00E20EBE"/>
    <w:rsid w:val="00E21B03"/>
    <w:rsid w:val="00E222F0"/>
    <w:rsid w:val="00E22D0F"/>
    <w:rsid w:val="00E24C5F"/>
    <w:rsid w:val="00E2611D"/>
    <w:rsid w:val="00E26722"/>
    <w:rsid w:val="00E31284"/>
    <w:rsid w:val="00E32D68"/>
    <w:rsid w:val="00E34071"/>
    <w:rsid w:val="00E3534D"/>
    <w:rsid w:val="00E35C0F"/>
    <w:rsid w:val="00E406F2"/>
    <w:rsid w:val="00E41266"/>
    <w:rsid w:val="00E415BA"/>
    <w:rsid w:val="00E42C77"/>
    <w:rsid w:val="00E470EC"/>
    <w:rsid w:val="00E47CCC"/>
    <w:rsid w:val="00E54EE2"/>
    <w:rsid w:val="00E5666B"/>
    <w:rsid w:val="00E56EE6"/>
    <w:rsid w:val="00E577DD"/>
    <w:rsid w:val="00E60952"/>
    <w:rsid w:val="00E62FDB"/>
    <w:rsid w:val="00E6587C"/>
    <w:rsid w:val="00E665DC"/>
    <w:rsid w:val="00E706B8"/>
    <w:rsid w:val="00E72064"/>
    <w:rsid w:val="00E76A71"/>
    <w:rsid w:val="00E82ED7"/>
    <w:rsid w:val="00E83483"/>
    <w:rsid w:val="00E85BF2"/>
    <w:rsid w:val="00E875BB"/>
    <w:rsid w:val="00E87674"/>
    <w:rsid w:val="00E91110"/>
    <w:rsid w:val="00E9184C"/>
    <w:rsid w:val="00E9326A"/>
    <w:rsid w:val="00E94DD3"/>
    <w:rsid w:val="00E95B2A"/>
    <w:rsid w:val="00EA180D"/>
    <w:rsid w:val="00EA2254"/>
    <w:rsid w:val="00EA49BA"/>
    <w:rsid w:val="00EA4E79"/>
    <w:rsid w:val="00EA5149"/>
    <w:rsid w:val="00EA6EC3"/>
    <w:rsid w:val="00EB02DF"/>
    <w:rsid w:val="00EB2795"/>
    <w:rsid w:val="00EB6EC1"/>
    <w:rsid w:val="00EB7895"/>
    <w:rsid w:val="00EC1C71"/>
    <w:rsid w:val="00EC2B9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54B2"/>
    <w:rsid w:val="00F1617A"/>
    <w:rsid w:val="00F2033F"/>
    <w:rsid w:val="00F20D63"/>
    <w:rsid w:val="00F21F57"/>
    <w:rsid w:val="00F22DF5"/>
    <w:rsid w:val="00F2531A"/>
    <w:rsid w:val="00F303F4"/>
    <w:rsid w:val="00F31FA7"/>
    <w:rsid w:val="00F33C7A"/>
    <w:rsid w:val="00F34526"/>
    <w:rsid w:val="00F35BFA"/>
    <w:rsid w:val="00F413E7"/>
    <w:rsid w:val="00F42BFC"/>
    <w:rsid w:val="00F45711"/>
    <w:rsid w:val="00F4766A"/>
    <w:rsid w:val="00F50825"/>
    <w:rsid w:val="00F52FBD"/>
    <w:rsid w:val="00F52FE8"/>
    <w:rsid w:val="00F543C6"/>
    <w:rsid w:val="00F56F3E"/>
    <w:rsid w:val="00F5790A"/>
    <w:rsid w:val="00F609CD"/>
    <w:rsid w:val="00F610B6"/>
    <w:rsid w:val="00F61DAD"/>
    <w:rsid w:val="00F64948"/>
    <w:rsid w:val="00F66108"/>
    <w:rsid w:val="00F66211"/>
    <w:rsid w:val="00F72D98"/>
    <w:rsid w:val="00F7352F"/>
    <w:rsid w:val="00F76B81"/>
    <w:rsid w:val="00F778F3"/>
    <w:rsid w:val="00F83F8A"/>
    <w:rsid w:val="00F863C0"/>
    <w:rsid w:val="00F87DA1"/>
    <w:rsid w:val="00F941E7"/>
    <w:rsid w:val="00F9700D"/>
    <w:rsid w:val="00FA4943"/>
    <w:rsid w:val="00FA4CFA"/>
    <w:rsid w:val="00FB4DC9"/>
    <w:rsid w:val="00FB6572"/>
    <w:rsid w:val="00FB6BD9"/>
    <w:rsid w:val="00FC0544"/>
    <w:rsid w:val="00FC0F9D"/>
    <w:rsid w:val="00FC3492"/>
    <w:rsid w:val="00FD1CDD"/>
    <w:rsid w:val="00FD518E"/>
    <w:rsid w:val="00FE1A35"/>
    <w:rsid w:val="00FE5D0E"/>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121C3"/>
    <w:pPr>
      <w:keepNext/>
      <w:keepLines/>
      <w:spacing w:before="120" w:after="120"/>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121C3"/>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aliases w:val="SGS Table Basic 1,Table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01116F"/>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01116F"/>
    <w:rPr>
      <w:rFonts w:ascii="Times New Roman" w:eastAsia="Times New Roman" w:hAnsi="Times New Roman" w:cs="Times New Roman"/>
      <w:kern w:val="0"/>
      <w:sz w:val="20"/>
      <w:szCs w:val="20"/>
      <w:lang w:val="en-GB" w:eastAsia="ja-JP"/>
    </w:rPr>
  </w:style>
  <w:style w:type="paragraph" w:customStyle="1" w:styleId="B3">
    <w:name w:val="B3"/>
    <w:basedOn w:val="List3"/>
    <w:link w:val="B3Char2"/>
    <w:qFormat/>
    <w:rsid w:val="0001116F"/>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01116F"/>
    <w:rPr>
      <w:rFonts w:ascii="Times New Roman" w:eastAsia="Times New Roman" w:hAnsi="Times New Roman" w:cs="Times New Roman"/>
      <w:kern w:val="0"/>
      <w:sz w:val="20"/>
      <w:szCs w:val="20"/>
      <w:lang w:val="en-GB" w:eastAsia="ja-JP"/>
    </w:rPr>
  </w:style>
  <w:style w:type="paragraph" w:styleId="List2">
    <w:name w:val="List 2"/>
    <w:basedOn w:val="Normal"/>
    <w:uiPriority w:val="99"/>
    <w:semiHidden/>
    <w:unhideWhenUsed/>
    <w:rsid w:val="0001116F"/>
    <w:pPr>
      <w:ind w:left="720" w:hanging="360"/>
      <w:contextualSpacing/>
    </w:pPr>
  </w:style>
  <w:style w:type="paragraph" w:styleId="List3">
    <w:name w:val="List 3"/>
    <w:basedOn w:val="Normal"/>
    <w:uiPriority w:val="99"/>
    <w:semiHidden/>
    <w:unhideWhenUsed/>
    <w:rsid w:val="0001116F"/>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01275837">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0376806">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B2748-7585-44A4-8DA7-41524E177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17437</TotalTime>
  <Pages>3</Pages>
  <Words>973</Words>
  <Characters>5550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409</cp:revision>
  <dcterms:created xsi:type="dcterms:W3CDTF">2019-09-18T02:52:00Z</dcterms:created>
  <dcterms:modified xsi:type="dcterms:W3CDTF">2024-04-08T11:17:00Z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(3)hFRmPEzSRgo1QxnReGKmXWgyIuzyZ6lUmCVtsH3dSynhXzQb2GRypdLToQx121Jy+tAtnNkx
WFNk0aGicAPdkl/8UyaN+qusTSM5XUFikXnKHDvTW/AbrThNXe+qwOU3QbzYPSpmhTSrQe9q
UIMSxAmsgfPSXXW6X+k1mo+Vgq2pAs6YxSBdRumUQwTMM/Dd6Q1CjHpr/b61FCt340jMprlS
MzrMQjjIQBDFUVr9PN</vt:lpwstr>
  </property>
  <property fmtid="{D5CDD505-2E9C-101B-9397-08002B2CF9AE}" pid="3" name="_2015_ms_pID_7253431">
    <vt:lpwstr>7FbFBVdolJuB7WZAv++YtY2E56rGevQRoy5vX6Gt1WlKU5FsFfHOhF
uH7WY9eMAaKCLula1EioqiG7nhxy3WjuetUAFsqM/St0CnKHAxnsddujmWqcvhu8BNrlibv9
nEJvBsoJv0UEDxivBVItzPPyksL0F4MCZhMs2AsWAtzQllJu7CLVABa+vycYyPLMT0me/2BM
4NV9iNM4IMJxnRlUefo08t8bFlqMBpl6O8gj</vt:lpwstr>
  </property>
  <property fmtid="{D5CDD505-2E9C-101B-9397-08002B2CF9AE}" pid="4" name="_2015_ms_pID_7253432">
    <vt:lpwstr>Ly7VjHnfX4R0SbR3xtJ11B4=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1711952017</vt:lpwstr>
  </property>
</Properties>
</file>