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9B13E" w14:textId="3156221B" w:rsidR="00B3439A" w:rsidRDefault="00B3439A" w:rsidP="00B3439A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Title"/>
      <w:bookmarkStart w:id="1" w:name="DocumentFor"/>
      <w:bookmarkStart w:id="2" w:name="_Toc92513360"/>
      <w:bookmarkStart w:id="3" w:name="_Ref399006623"/>
      <w:bookmarkEnd w:id="0"/>
      <w:bookmarkEnd w:id="1"/>
      <w:r>
        <w:rPr>
          <w:rFonts w:ascii="Arial" w:eastAsia="宋体" w:hAnsi="Arial" w:cs="Arial"/>
          <w:b/>
          <w:kern w:val="0"/>
          <w:sz w:val="24"/>
          <w:szCs w:val="24"/>
        </w:rPr>
        <w:t>3GPP TSG-RAN WG4 Meeting #110bis</w:t>
      </w:r>
      <w:r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C7476F" w:rsidRPr="00C7476F">
        <w:rPr>
          <w:rFonts w:ascii="Arial" w:eastAsia="宋体" w:hAnsi="Arial" w:cs="Arial"/>
          <w:b/>
          <w:kern w:val="0"/>
          <w:sz w:val="24"/>
          <w:szCs w:val="24"/>
        </w:rPr>
        <w:t>R4-2404562</w:t>
      </w:r>
    </w:p>
    <w:p w14:paraId="6E5E90D9" w14:textId="23216EAB" w:rsidR="008F45FE" w:rsidRDefault="00B3439A" w:rsidP="00B3439A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>
        <w:rPr>
          <w:rFonts w:ascii="Arial" w:eastAsia="宋体" w:hAnsi="Arial" w:cs="Arial"/>
          <w:b/>
          <w:kern w:val="0"/>
          <w:sz w:val="24"/>
          <w:szCs w:val="24"/>
        </w:rPr>
        <w:t>Changsha, China, 15th – 19th April, 2024</w:t>
      </w:r>
    </w:p>
    <w:p w14:paraId="3CE7C586" w14:textId="77777777" w:rsidR="008F45FE" w:rsidRDefault="008F45FE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229186B7" w14:textId="77777777" w:rsidR="008F45FE" w:rsidRDefault="00352C26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43E9D693" w14:textId="109F7380" w:rsidR="008F45FE" w:rsidRPr="00973A32" w:rsidRDefault="00352C26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973A32" w:rsidRPr="00973A32">
        <w:rPr>
          <w:rFonts w:ascii="Arial" w:hAnsi="Arial" w:cs="Arial"/>
          <w:sz w:val="24"/>
          <w:szCs w:val="24"/>
        </w:rPr>
        <w:t>Discussion on NR-NTN RRM performance requirements in above 10 GHz bands</w:t>
      </w:r>
    </w:p>
    <w:p w14:paraId="7CD992CD" w14:textId="12FE06F6" w:rsidR="008F45FE" w:rsidRDefault="00352C26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973A32" w:rsidRPr="00973A32">
        <w:rPr>
          <w:rFonts w:ascii="Arial" w:hAnsi="Arial" w:cs="Arial"/>
          <w:sz w:val="24"/>
          <w:szCs w:val="24"/>
        </w:rPr>
        <w:t>6.16.7.1</w:t>
      </w:r>
    </w:p>
    <w:p w14:paraId="41E1B4AA" w14:textId="77777777" w:rsidR="008F45FE" w:rsidRDefault="00352C26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2"/>
    <w:bookmarkEnd w:id="3"/>
    <w:p w14:paraId="0ADCB0B5" w14:textId="77777777" w:rsidR="008F45FE" w:rsidRDefault="00352C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37E4E46" w14:textId="1F8AC926" w:rsidR="007C7809" w:rsidRPr="007F0870" w:rsidRDefault="00592F42" w:rsidP="00807A98">
      <w:pPr>
        <w:pStyle w:val="31"/>
        <w:spacing w:line="288" w:lineRule="auto"/>
        <w:rPr>
          <w:lang w:val="en-GB"/>
        </w:rPr>
      </w:pPr>
      <w:r>
        <w:rPr>
          <w:rFonts w:hint="eastAsia"/>
        </w:rPr>
        <w:t>In RAN4#</w:t>
      </w:r>
      <w:r>
        <w:rPr>
          <w:rFonts w:hint="eastAsia"/>
          <w:lang w:val="en-GB"/>
        </w:rPr>
        <w:t>110</w:t>
      </w:r>
      <w:r>
        <w:rPr>
          <w:rFonts w:hint="eastAsia"/>
        </w:rPr>
        <w:t xml:space="preserve"> meeting, </w:t>
      </w:r>
      <w:r w:rsidR="00F60A08">
        <w:rPr>
          <w:rFonts w:hint="eastAsia"/>
        </w:rPr>
        <w:t>RRM</w:t>
      </w:r>
      <w:r w:rsidR="00F60A08">
        <w:t xml:space="preserve"> </w:t>
      </w:r>
      <w:r w:rsidR="00F60A08">
        <w:rPr>
          <w:rFonts w:hint="eastAsia"/>
        </w:rPr>
        <w:t>core</w:t>
      </w:r>
      <w:r>
        <w:t xml:space="preserve"> </w:t>
      </w:r>
      <w:r>
        <w:rPr>
          <w:rFonts w:hint="eastAsia"/>
        </w:rPr>
        <w:t>requirements</w:t>
      </w:r>
      <w:r>
        <w:t xml:space="preserve"> </w:t>
      </w:r>
      <w:r>
        <w:rPr>
          <w:rFonts w:hint="eastAsia"/>
        </w:rPr>
        <w:t xml:space="preserve">for </w:t>
      </w:r>
      <w:r w:rsidR="00F60A08">
        <w:rPr>
          <w:rFonts w:hint="eastAsia"/>
        </w:rPr>
        <w:t>NR</w:t>
      </w:r>
      <w:r w:rsidR="00F60A08">
        <w:t xml:space="preserve"> </w:t>
      </w:r>
      <w:r w:rsidR="00F60A08">
        <w:rPr>
          <w:rFonts w:hint="eastAsia"/>
        </w:rPr>
        <w:t>NTN</w:t>
      </w:r>
      <w:r w:rsidR="00F60A08">
        <w:t xml:space="preserve"> </w:t>
      </w:r>
      <w:r w:rsidR="00F60A08">
        <w:rPr>
          <w:rFonts w:hint="eastAsia"/>
        </w:rPr>
        <w:t>enhancement</w:t>
      </w:r>
      <w:r w:rsidR="00F60A08">
        <w:t xml:space="preserve"> were completed</w:t>
      </w:r>
      <w:r w:rsidR="000D3FF5">
        <w:t xml:space="preserve"> </w:t>
      </w:r>
      <w:r w:rsidR="000D3FF5">
        <w:rPr>
          <w:rFonts w:hint="eastAsia"/>
        </w:rPr>
        <w:t>and</w:t>
      </w:r>
      <w:r w:rsidR="000D3FF5">
        <w:t xml:space="preserve"> </w:t>
      </w:r>
      <w:r w:rsidR="004E2EB7">
        <w:t>the</w:t>
      </w:r>
      <w:r w:rsidR="000D3FF5">
        <w:rPr>
          <w:lang w:val="en-GB"/>
        </w:rPr>
        <w:t xml:space="preserve"> performance part discussion was preliminary discussed. Based on the approved WF [</w:t>
      </w:r>
      <w:r w:rsidR="00256754">
        <w:rPr>
          <w:lang w:val="en-GB"/>
        </w:rPr>
        <w:t>1</w:t>
      </w:r>
      <w:r w:rsidR="000D3FF5">
        <w:rPr>
          <w:lang w:val="en-GB"/>
        </w:rPr>
        <w:t>]</w:t>
      </w:r>
      <w:r w:rsidR="00256754">
        <w:rPr>
          <w:lang w:val="en-GB"/>
        </w:rPr>
        <w:t xml:space="preserve">, we will provide our </w:t>
      </w:r>
      <w:r w:rsidR="00590747">
        <w:rPr>
          <w:lang w:val="en-GB"/>
        </w:rPr>
        <w:t>views on the test case design for the NR NTN enhancement in this contribution.</w:t>
      </w:r>
    </w:p>
    <w:p w14:paraId="27859B10" w14:textId="3B373E53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4524E" w14:paraId="0B1767F4" w14:textId="77777777" w:rsidTr="00F4524E">
        <w:tc>
          <w:tcPr>
            <w:tcW w:w="9628" w:type="dxa"/>
          </w:tcPr>
          <w:p w14:paraId="2AE31A34" w14:textId="77777777" w:rsidR="007F0870" w:rsidRPr="007F0870" w:rsidRDefault="007F0870" w:rsidP="007F0870">
            <w:pPr>
              <w:spacing w:after="180" w:line="276" w:lineRule="auto"/>
              <w:outlineLvl w:val="2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7F0870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Issue 6-1: Configuration of test cases</w:t>
            </w:r>
          </w:p>
          <w:p w14:paraId="6571106F" w14:textId="77777777" w:rsidR="007F0870" w:rsidRPr="007F0870" w:rsidRDefault="007F0870" w:rsidP="007F0870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</w:pPr>
            <w:r w:rsidRPr="007F0870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>Agreement:</w:t>
            </w:r>
          </w:p>
          <w:p w14:paraId="3D906078" w14:textId="77777777" w:rsidR="007F0870" w:rsidRPr="007F0870" w:rsidRDefault="007F0870" w:rsidP="007F0870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F0870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Strive to reuse Rel-17 NR NTN test setup for satellite specific parameters. Any changes, if needed/identified for FR2-NTN, can be considered.</w:t>
            </w:r>
          </w:p>
          <w:p w14:paraId="29A243C0" w14:textId="053DFBE9" w:rsidR="00F4524E" w:rsidRPr="007C7809" w:rsidRDefault="00F4524E" w:rsidP="00F4524E">
            <w:pPr>
              <w:spacing w:after="180" w:line="276" w:lineRule="auto"/>
              <w:outlineLvl w:val="2"/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7C7809">
              <w:rPr>
                <w:rFonts w:ascii="Times New Roman" w:eastAsia="等线" w:hAnsi="Times New Roman" w:cs="Times New Roman"/>
                <w:b/>
                <w:kern w:val="0"/>
                <w:sz w:val="20"/>
                <w:szCs w:val="20"/>
                <w:u w:val="single"/>
                <w:lang w:val="en-GB" w:eastAsia="ko-KR"/>
              </w:rPr>
              <w:t>Issue 6-2: NTN bands above 10 GHz</w:t>
            </w:r>
          </w:p>
          <w:p w14:paraId="510DEBE0" w14:textId="77777777" w:rsidR="00F4524E" w:rsidRPr="007C7809" w:rsidRDefault="00F4524E" w:rsidP="00F4524E">
            <w:pPr>
              <w:spacing w:after="120" w:line="252" w:lineRule="auto"/>
              <w:ind w:firstLine="284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</w:pPr>
            <w:r w:rsidRPr="007C7809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highlight w:val="green"/>
                <w:u w:val="single"/>
                <w:lang w:val="en-GB" w:eastAsia="ja-JP"/>
              </w:rPr>
              <w:t xml:space="preserve">Agreement: </w:t>
            </w:r>
          </w:p>
          <w:p w14:paraId="1E1EC306" w14:textId="77777777" w:rsidR="00F4524E" w:rsidRPr="007C7809" w:rsidRDefault="00F4524E" w:rsidP="00F4524E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left="64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C78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For FR2-NTN Type 1 and Type 2 UEs, the below are baseline. Type 1 and Type 2 UEs can have different sets of test cases.</w:t>
            </w:r>
          </w:p>
          <w:p w14:paraId="1D2C7E12" w14:textId="77777777" w:rsidR="00F4524E" w:rsidRPr="007C7809" w:rsidRDefault="00F4524E" w:rsidP="00F4524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1361" w:hanging="357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bookmarkStart w:id="4" w:name="_Hlk163401196"/>
            <w:r w:rsidRPr="007C78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RRC Idle and Inactive mobility in intra-satellite scenario</w:t>
            </w:r>
          </w:p>
          <w:p w14:paraId="4EED378E" w14:textId="77777777" w:rsidR="00F4524E" w:rsidRPr="007C7809" w:rsidRDefault="00F4524E" w:rsidP="00F4524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1361" w:hanging="357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C78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UL timing accuracy</w:t>
            </w:r>
          </w:p>
          <w:p w14:paraId="7D791335" w14:textId="77777777" w:rsidR="00F4524E" w:rsidRPr="007C7809" w:rsidRDefault="00F4524E" w:rsidP="00F4524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1361" w:hanging="357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C78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L1-RSRP</w:t>
            </w:r>
          </w:p>
          <w:p w14:paraId="28E2C32E" w14:textId="77777777" w:rsidR="00F4524E" w:rsidRPr="007C7809" w:rsidRDefault="00F4524E" w:rsidP="00F4524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1361" w:hanging="357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C78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RLM</w:t>
            </w:r>
          </w:p>
          <w:p w14:paraId="1E6676FB" w14:textId="77777777" w:rsidR="00F4524E" w:rsidRPr="007C7809" w:rsidRDefault="00F4524E" w:rsidP="00F4524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1361" w:hanging="357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C78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L3 measurements in intra-satellite scenario</w:t>
            </w:r>
          </w:p>
          <w:p w14:paraId="5BEF48A8" w14:textId="77777777" w:rsidR="00F4524E" w:rsidRPr="007C7809" w:rsidRDefault="00F4524E" w:rsidP="00F4524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1361" w:hanging="357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C78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Intra-satellite Handover</w:t>
            </w:r>
          </w:p>
          <w:p w14:paraId="05C34E32" w14:textId="77777777" w:rsidR="00F4524E" w:rsidRPr="007C7809" w:rsidRDefault="00F4524E" w:rsidP="00F4524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1361" w:hanging="357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C78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Blind inter-satellite Handover</w:t>
            </w:r>
          </w:p>
          <w:bookmarkEnd w:id="4"/>
          <w:p w14:paraId="14EAB466" w14:textId="4482308E" w:rsidR="00F4524E" w:rsidRPr="00F4524E" w:rsidRDefault="00F4524E" w:rsidP="00F4524E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1361" w:hanging="357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C780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For relative accuracy for intra-frequency measurement, FFS whether to define requirements for intra-sat only based on the assumption of same Rx beam.</w:t>
            </w:r>
          </w:p>
        </w:tc>
      </w:tr>
    </w:tbl>
    <w:p w14:paraId="2BCAB5B2" w14:textId="77777777" w:rsidR="000C0379" w:rsidRDefault="007F0CF7" w:rsidP="008617FB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</w:pPr>
      <w:r w:rsidRPr="007707CA">
        <w:rPr>
          <w:rFonts w:ascii="Times New Roman" w:eastAsia="等线" w:hAnsi="Times New Roman" w:cs="Times New Roman"/>
          <w:sz w:val="20"/>
          <w:szCs w:val="20"/>
        </w:rPr>
        <w:t>In last meeting, the baseline of test cases</w:t>
      </w:r>
      <w:r w:rsidR="009926AE" w:rsidRPr="007707CA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="009926AE" w:rsidRPr="007707CA">
        <w:rPr>
          <w:rFonts w:ascii="Times New Roman" w:eastAsia="等线" w:hAnsi="Times New Roman" w:cs="Times New Roman" w:hint="eastAsia"/>
          <w:sz w:val="20"/>
          <w:szCs w:val="20"/>
        </w:rPr>
        <w:t>design</w:t>
      </w:r>
      <w:r w:rsidRPr="007707CA">
        <w:rPr>
          <w:rFonts w:ascii="Times New Roman" w:eastAsia="等线" w:hAnsi="Times New Roman" w:cs="Times New Roman"/>
          <w:sz w:val="20"/>
          <w:szCs w:val="20"/>
        </w:rPr>
        <w:t xml:space="preserve"> for NTN bands above 10GHz requirements was agreed.</w:t>
      </w:r>
      <w:r w:rsidR="004C0D7D" w:rsidRPr="007707CA">
        <w:rPr>
          <w:rFonts w:ascii="Times New Roman" w:eastAsia="等线" w:hAnsi="Times New Roman" w:cs="Times New Roman"/>
          <w:sz w:val="20"/>
          <w:szCs w:val="20"/>
        </w:rPr>
        <w:t xml:space="preserve"> It also mentioned that </w:t>
      </w:r>
      <w:r w:rsidR="004C0D7D" w:rsidRPr="007707CA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Type 1 and Type 2 UEs can have different sets of test cases. </w:t>
      </w:r>
    </w:p>
    <w:p w14:paraId="7916DA87" w14:textId="33303399" w:rsidR="000F2AF7" w:rsidRDefault="000F2AF7" w:rsidP="002A6FC2">
      <w:pPr>
        <w:spacing w:beforeLines="50" w:before="120" w:afterLines="50" w:after="120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RRM requirements are discussed considering </w:t>
      </w:r>
      <w:r w:rsidR="000C0379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UE b</w:t>
      </w:r>
      <w:r w:rsidR="000C0379" w:rsidRPr="000C0379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eam steering</w:t>
      </w:r>
      <w:r w:rsidR="000C0379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capability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.</w:t>
      </w:r>
      <w:r w:rsidR="00EF3D99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Based on</w:t>
      </w:r>
      <w:r w:rsidR="00AE34E9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the</w:t>
      </w:r>
      <w:r w:rsidR="00EF3D99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agreements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,</w:t>
      </w:r>
      <w:r w:rsidR="009D566D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="002A6FC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most RRM requirements are defined in a common set besides the </w:t>
      </w:r>
      <w:r w:rsidR="002A6FC2" w:rsidRPr="007707CA">
        <w:rPr>
          <w:rFonts w:ascii="Times New Roman" w:eastAsia="等线" w:hAnsi="Times New Roman" w:cs="Times New Roman"/>
          <w:sz w:val="20"/>
          <w:szCs w:val="20"/>
        </w:rPr>
        <w:t xml:space="preserve">inter-satellite handover </w:t>
      </w:r>
      <w:r w:rsidR="002A6FC2">
        <w:rPr>
          <w:rFonts w:ascii="Times New Roman" w:eastAsia="等线" w:hAnsi="Times New Roman" w:cs="Times New Roman"/>
          <w:sz w:val="20"/>
          <w:szCs w:val="20"/>
        </w:rPr>
        <w:t xml:space="preserve">requirements. The </w:t>
      </w:r>
      <w:r w:rsidR="004C0D7D" w:rsidRPr="007707CA">
        <w:rPr>
          <w:rFonts w:ascii="Times New Roman" w:eastAsia="等线" w:hAnsi="Times New Roman" w:cs="Times New Roman"/>
          <w:sz w:val="20"/>
          <w:szCs w:val="20"/>
        </w:rPr>
        <w:t xml:space="preserve">inter-satellite handover </w:t>
      </w:r>
      <w:r>
        <w:rPr>
          <w:rFonts w:ascii="Times New Roman" w:eastAsia="等线" w:hAnsi="Times New Roman" w:cs="Times New Roman"/>
          <w:sz w:val="20"/>
          <w:szCs w:val="20"/>
        </w:rPr>
        <w:t>requirements</w:t>
      </w:r>
      <w:r w:rsidR="003B06AD">
        <w:rPr>
          <w:rFonts w:ascii="Times New Roman" w:eastAsia="等线" w:hAnsi="Times New Roman" w:cs="Times New Roman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sz w:val="20"/>
          <w:szCs w:val="20"/>
        </w:rPr>
        <w:t>are</w:t>
      </w:r>
      <w:r w:rsidR="000C0379">
        <w:rPr>
          <w:rFonts w:ascii="Times New Roman" w:eastAsia="等线" w:hAnsi="Times New Roman" w:cs="Times New Roman"/>
          <w:sz w:val="20"/>
          <w:szCs w:val="20"/>
        </w:rPr>
        <w:t xml:space="preserve"> defined</w:t>
      </w:r>
      <w:r w:rsidRPr="000F2AF7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Pr="007707CA">
        <w:rPr>
          <w:rFonts w:ascii="Times New Roman" w:eastAsia="等线" w:hAnsi="Times New Roman" w:cs="Times New Roman"/>
          <w:sz w:val="20"/>
          <w:szCs w:val="20"/>
        </w:rPr>
        <w:t xml:space="preserve">with the different interruption component </w:t>
      </w:r>
      <w:r>
        <w:rPr>
          <w:rFonts w:ascii="Times New Roman" w:eastAsia="等线" w:hAnsi="Times New Roman" w:cs="Times New Roman" w:hint="eastAsia"/>
          <w:sz w:val="20"/>
          <w:szCs w:val="20"/>
        </w:rPr>
        <w:t>of</w:t>
      </w:r>
      <w:r w:rsidRPr="007707CA">
        <w:rPr>
          <w:rFonts w:ascii="Times New Roman" w:eastAsia="等线" w:hAnsi="Times New Roman" w:cs="Times New Roman"/>
          <w:sz w:val="20"/>
          <w:szCs w:val="20"/>
        </w:rPr>
        <w:t xml:space="preserve"> beam adjustment</w:t>
      </w:r>
      <w:r w:rsidRPr="000F2AF7">
        <w:rPr>
          <w:rFonts w:ascii="Times New Roman" w:eastAsia="等线" w:hAnsi="Times New Roman" w:cs="Times New Roman"/>
          <w:sz w:val="20"/>
          <w:szCs w:val="20"/>
        </w:rPr>
        <w:t xml:space="preserve"> </w:t>
      </w:r>
      <w:r>
        <w:rPr>
          <w:rFonts w:ascii="Times New Roman" w:eastAsia="等线" w:hAnsi="Times New Roman" w:cs="Times New Roman"/>
          <w:sz w:val="20"/>
          <w:szCs w:val="20"/>
        </w:rPr>
        <w:t>according to different UE types</w:t>
      </w:r>
      <w:r w:rsidR="004C0D7D" w:rsidRPr="007707CA">
        <w:rPr>
          <w:rFonts w:ascii="Times New Roman" w:eastAsia="等线" w:hAnsi="Times New Roman" w:cs="Times New Roman"/>
          <w:sz w:val="20"/>
          <w:szCs w:val="20"/>
        </w:rPr>
        <w:t>. S</w:t>
      </w:r>
      <w:r w:rsidR="00AF1A33">
        <w:rPr>
          <w:rFonts w:ascii="Times New Roman" w:eastAsia="等线" w:hAnsi="Times New Roman" w:cs="Times New Roman"/>
          <w:sz w:val="20"/>
          <w:szCs w:val="20"/>
        </w:rPr>
        <w:t>o, s</w:t>
      </w:r>
      <w:r w:rsidR="004C0D7D" w:rsidRPr="007707CA">
        <w:rPr>
          <w:rFonts w:ascii="Times New Roman" w:eastAsia="等线" w:hAnsi="Times New Roman" w:cs="Times New Roman"/>
          <w:sz w:val="20"/>
          <w:szCs w:val="20"/>
        </w:rPr>
        <w:t>eparate test cases for UE Type1 and UE Type2 need to be introduced for inter-satellite handover.</w:t>
      </w:r>
      <w:r>
        <w:rPr>
          <w:rFonts w:ascii="Times New Roman" w:eastAsia="等线" w:hAnsi="Times New Roman" w:cs="Times New Roman"/>
          <w:sz w:val="20"/>
          <w:szCs w:val="20"/>
        </w:rPr>
        <w:t xml:space="preserve"> </w:t>
      </w:r>
    </w:p>
    <w:p w14:paraId="16232514" w14:textId="79B8CD5C" w:rsidR="003C7A15" w:rsidRDefault="003C7A15" w:rsidP="003C7A15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begin"/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separate"/>
      </w:r>
      <w:r w:rsidR="00FB32BB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end"/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RAN4 to define s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eparate test cases</w:t>
      </w:r>
      <w:r w:rsidRPr="001200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Type 1 and Type 2 UE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based on s</w:t>
      </w:r>
      <w:r w:rsidRPr="002060F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upport of </w:t>
      </w:r>
      <w:r w:rsidRPr="001200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beam steering capability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97007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inter-satellite handover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requirements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14:paraId="6482DFDF" w14:textId="5EAA3A97" w:rsidR="00420F3F" w:rsidRPr="007707CA" w:rsidRDefault="000F2AF7" w:rsidP="00420F3F">
      <w:pPr>
        <w:spacing w:beforeLines="50" w:before="120" w:afterLines="50" w:after="120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 w:hint="eastAsia"/>
          <w:sz w:val="20"/>
          <w:szCs w:val="20"/>
        </w:rPr>
        <w:t>F</w:t>
      </w:r>
      <w:r>
        <w:rPr>
          <w:rFonts w:ascii="Times New Roman" w:eastAsia="等线" w:hAnsi="Times New Roman" w:cs="Times New Roman"/>
          <w:sz w:val="20"/>
          <w:szCs w:val="20"/>
        </w:rPr>
        <w:t>urthermore,</w:t>
      </w:r>
      <w:r w:rsidRPr="000F2AF7"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="002A6FC2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UL timing </w:t>
      </w:r>
      <w:r w:rsidRPr="000F2AF7">
        <w:rPr>
          <w:rFonts w:ascii="Times New Roman" w:eastAsia="等线" w:hAnsi="Times New Roman" w:cs="Times New Roman"/>
          <w:sz w:val="20"/>
          <w:szCs w:val="20"/>
        </w:rPr>
        <w:t xml:space="preserve">requirements </w:t>
      </w:r>
      <w:r>
        <w:rPr>
          <w:rFonts w:ascii="Times New Roman" w:eastAsia="等线" w:hAnsi="Times New Roman" w:cs="Times New Roman"/>
          <w:sz w:val="20"/>
          <w:szCs w:val="20"/>
        </w:rPr>
        <w:t>are defined</w:t>
      </w:r>
      <w:r w:rsidRPr="000F2AF7">
        <w:rPr>
          <w:rFonts w:ascii="Times New Roman" w:eastAsia="等线" w:hAnsi="Times New Roman" w:cs="Times New Roman"/>
          <w:sz w:val="20"/>
          <w:szCs w:val="20"/>
        </w:rPr>
        <w:t xml:space="preserve"> cover </w:t>
      </w:r>
      <w:r>
        <w:rPr>
          <w:rFonts w:ascii="Times New Roman" w:eastAsia="等线" w:hAnsi="Times New Roman" w:cs="Times New Roman"/>
          <w:sz w:val="20"/>
          <w:szCs w:val="20"/>
        </w:rPr>
        <w:t xml:space="preserve">three </w:t>
      </w:r>
      <w:r w:rsidR="000B4CD5">
        <w:rPr>
          <w:rFonts w:ascii="Times New Roman" w:eastAsia="等线" w:hAnsi="Times New Roman" w:cs="Times New Roman"/>
          <w:sz w:val="20"/>
          <w:szCs w:val="20"/>
        </w:rPr>
        <w:t>cases</w:t>
      </w:r>
      <w:r>
        <w:rPr>
          <w:rFonts w:ascii="Times New Roman" w:eastAsia="等线" w:hAnsi="Times New Roman" w:cs="Times New Roman"/>
          <w:sz w:val="20"/>
          <w:szCs w:val="20"/>
        </w:rPr>
        <w:t xml:space="preserve"> </w:t>
      </w:r>
      <w:r w:rsidR="00EF3D99">
        <w:rPr>
          <w:rFonts w:ascii="Times New Roman" w:eastAsia="等线" w:hAnsi="Times New Roman" w:cs="Times New Roman"/>
          <w:sz w:val="20"/>
          <w:szCs w:val="20"/>
        </w:rPr>
        <w:t xml:space="preserve">with regard to </w:t>
      </w:r>
      <w:r>
        <w:rPr>
          <w:rFonts w:ascii="Times New Roman" w:eastAsia="等线" w:hAnsi="Times New Roman" w:cs="Times New Roman"/>
          <w:sz w:val="20"/>
          <w:szCs w:val="20"/>
        </w:rPr>
        <w:t>fixed or mobile VSAT UE type</w:t>
      </w:r>
      <w:r w:rsidR="000B4CD5">
        <w:rPr>
          <w:rFonts w:ascii="Times New Roman" w:eastAsia="等线" w:hAnsi="Times New Roman" w:cs="Times New Roman"/>
          <w:sz w:val="20"/>
          <w:szCs w:val="20"/>
        </w:rPr>
        <w:t>, i.e., s</w:t>
      </w:r>
      <w:r w:rsidR="000B4CD5" w:rsidRPr="000B4CD5">
        <w:rPr>
          <w:rFonts w:ascii="Times New Roman" w:eastAsia="等线" w:hAnsi="Times New Roman" w:cs="Times New Roman"/>
          <w:sz w:val="20"/>
          <w:szCs w:val="20"/>
        </w:rPr>
        <w:t>tationary UE for GSO</w:t>
      </w:r>
      <w:r w:rsidR="000B4CD5">
        <w:rPr>
          <w:rFonts w:ascii="Times New Roman" w:eastAsia="等线" w:hAnsi="Times New Roman" w:cs="Times New Roman"/>
          <w:sz w:val="20"/>
          <w:szCs w:val="20"/>
        </w:rPr>
        <w:t>, s</w:t>
      </w:r>
      <w:r w:rsidR="000B4CD5" w:rsidRPr="000B4CD5">
        <w:rPr>
          <w:rFonts w:ascii="Times New Roman" w:eastAsia="等线" w:hAnsi="Times New Roman" w:cs="Times New Roman"/>
          <w:sz w:val="20"/>
          <w:szCs w:val="20"/>
        </w:rPr>
        <w:t>tationary UE for LEO</w:t>
      </w:r>
      <w:r w:rsidR="000B4CD5">
        <w:rPr>
          <w:rFonts w:ascii="Times New Roman" w:eastAsia="等线" w:hAnsi="Times New Roman" w:cs="Times New Roman"/>
          <w:sz w:val="20"/>
          <w:szCs w:val="20"/>
        </w:rPr>
        <w:t xml:space="preserve"> and m</w:t>
      </w:r>
      <w:r w:rsidR="000B4CD5" w:rsidRPr="000B4CD5">
        <w:rPr>
          <w:rFonts w:ascii="Times New Roman" w:eastAsia="等线" w:hAnsi="Times New Roman" w:cs="Times New Roman"/>
          <w:sz w:val="20"/>
          <w:szCs w:val="20"/>
        </w:rPr>
        <w:t>obile UE for GSO</w:t>
      </w:r>
      <w:r w:rsidR="00EF3D99">
        <w:rPr>
          <w:rFonts w:ascii="Times New Roman" w:eastAsia="等线" w:hAnsi="Times New Roman" w:cs="Times New Roman" w:hint="eastAsia"/>
          <w:sz w:val="20"/>
          <w:szCs w:val="20"/>
        </w:rPr>
        <w:t>.</w:t>
      </w:r>
      <w:r w:rsidR="00EF3D99" w:rsidRPr="00EF3D99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="00B75CAB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Different values of Te_NTN are introduced </w:t>
      </w:r>
      <w:r w:rsidR="00736219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considering fixed or mobile VAST UE type. So, </w:t>
      </w:r>
      <w:r w:rsidR="00784BF5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test case design for </w:t>
      </w:r>
      <w:r w:rsidR="00736219" w:rsidRPr="00736219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UE Transmit Timing </w:t>
      </w:r>
      <w:r w:rsidR="00784BF5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>should consider different requirements</w:t>
      </w:r>
      <w:r w:rsidR="00736219">
        <w:rPr>
          <w:rFonts w:ascii="Times New Roman" w:eastAsia="MS Mincho" w:hAnsi="Times New Roman" w:cs="Times New Roman"/>
          <w:kern w:val="0"/>
          <w:sz w:val="20"/>
          <w:szCs w:val="20"/>
          <w:lang w:val="en-GB" w:eastAsia="ja-JP"/>
        </w:rPr>
        <w:t xml:space="preserve"> for case 1/2 and case 3.</w:t>
      </w:r>
    </w:p>
    <w:p w14:paraId="0C25955E" w14:textId="141A9895" w:rsidR="00BB23EC" w:rsidRDefault="002060F2" w:rsidP="002060F2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lastRenderedPageBreak/>
        <w:t xml:space="preserve">Proposal </w: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begin"/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separate"/>
      </w:r>
      <w:r w:rsidR="00FB32BB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end"/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BB23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est cases</w:t>
      </w:r>
      <w:r w:rsidR="0012007D" w:rsidRPr="001200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BB23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defined </w:t>
      </w:r>
      <w:r w:rsidR="0012007D"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="003F7954" w:rsidRPr="003F795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UE transmit timing</w:t>
      </w:r>
      <w:r w:rsidR="00BB23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need to differentiate </w:t>
      </w:r>
      <w:r w:rsidR="00EB401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cases</w:t>
      </w:r>
      <w:r w:rsidR="00BB23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according to</w:t>
      </w:r>
      <w:r w:rsidR="00F5466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BB23EC" w:rsidRPr="00BB23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fixed or mobile VSAT UE type</w:t>
      </w:r>
      <w:r w:rsidR="006F5969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and GSO or NGSO scenario</w:t>
      </w:r>
      <w:r w:rsidR="00B8336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049188E7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59A512EE" w14:textId="77777777" w:rsidR="00C73938" w:rsidRDefault="00C73938" w:rsidP="00C73938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begin"/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end"/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RAN4 to define s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eparate test cases</w:t>
      </w:r>
      <w:r w:rsidRPr="001200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Type 1 and Type 2 UE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based on s</w:t>
      </w:r>
      <w:r w:rsidRPr="002060F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upport of </w:t>
      </w:r>
      <w:r w:rsidRPr="001200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beam steering capability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for 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inter-satellite handover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requirements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14:paraId="2CD421EF" w14:textId="2FAEDF08" w:rsidR="00C73938" w:rsidRDefault="00C73938" w:rsidP="00C73938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begin"/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fldChar w:fldCharType="end"/>
      </w:r>
      <w:r w:rsidRPr="007707C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est cases</w:t>
      </w:r>
      <w:r w:rsidRPr="0012007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defined </w:t>
      </w:r>
      <w:r w:rsidRPr="007707C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Pr="003F795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UE transmit timing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need to differentiate </w:t>
      </w:r>
      <w:r w:rsidR="00C91E3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cases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according to </w:t>
      </w:r>
      <w:r w:rsidRPr="00BB23E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fixed or mobile VSAT UE type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and GSO or NGSO scenario.</w:t>
      </w:r>
    </w:p>
    <w:p w14:paraId="0E5B84EF" w14:textId="40B7D164" w:rsidR="008F45FE" w:rsidRPr="00C73938" w:rsidRDefault="008F45FE">
      <w:pPr>
        <w:pStyle w:val="31"/>
        <w:spacing w:line="288" w:lineRule="auto"/>
        <w:rPr>
          <w:rFonts w:eastAsia="宋体"/>
          <w:b/>
          <w:bCs/>
          <w:lang w:val="en-GB"/>
        </w:rPr>
      </w:pPr>
    </w:p>
    <w:p w14:paraId="1C4ADDD6" w14:textId="0013BD71" w:rsidR="00F60A08" w:rsidRPr="000D3FF5" w:rsidRDefault="00352C26" w:rsidP="000D3FF5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4EF66D30" w14:textId="5665D936" w:rsidR="00F60A08" w:rsidRPr="00F60A08" w:rsidRDefault="00F60A08" w:rsidP="009D223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60A0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R4-2403492, WF on RRM requirements for NR_NTN_enh, Qualcomm</w:t>
      </w:r>
    </w:p>
    <w:sectPr w:rsidR="00F60A08" w:rsidRPr="00F60A08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E818C" w14:textId="77777777" w:rsidR="008E4802" w:rsidRDefault="008E4802" w:rsidP="006738B8">
      <w:r>
        <w:separator/>
      </w:r>
    </w:p>
  </w:endnote>
  <w:endnote w:type="continuationSeparator" w:id="0">
    <w:p w14:paraId="67059ADD" w14:textId="77777777" w:rsidR="008E4802" w:rsidRDefault="008E4802" w:rsidP="00673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771F0" w14:textId="77777777" w:rsidR="008E4802" w:rsidRDefault="008E4802" w:rsidP="006738B8">
      <w:r>
        <w:separator/>
      </w:r>
    </w:p>
  </w:footnote>
  <w:footnote w:type="continuationSeparator" w:id="0">
    <w:p w14:paraId="4AF53241" w14:textId="77777777" w:rsidR="008E4802" w:rsidRDefault="008E4802" w:rsidP="00673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658E"/>
    <w:multiLevelType w:val="hybridMultilevel"/>
    <w:tmpl w:val="A0D216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2502DB"/>
    <w:multiLevelType w:val="hybridMultilevel"/>
    <w:tmpl w:val="51A45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964AD"/>
    <w:multiLevelType w:val="hybridMultilevel"/>
    <w:tmpl w:val="184A1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7267C66"/>
    <w:multiLevelType w:val="multilevel"/>
    <w:tmpl w:val="2F649CB2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6C5C66B6"/>
    <w:multiLevelType w:val="hybridMultilevel"/>
    <w:tmpl w:val="2528D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5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1A27"/>
    <w:rsid w:val="00006778"/>
    <w:rsid w:val="00006CCB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AE9"/>
    <w:rsid w:val="0005367F"/>
    <w:rsid w:val="000546EF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7C6A"/>
    <w:rsid w:val="00086CF1"/>
    <w:rsid w:val="000907DF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4478"/>
    <w:rsid w:val="00114521"/>
    <w:rsid w:val="00114EBF"/>
    <w:rsid w:val="00117477"/>
    <w:rsid w:val="00117D26"/>
    <w:rsid w:val="0012007D"/>
    <w:rsid w:val="001221E9"/>
    <w:rsid w:val="00124B5C"/>
    <w:rsid w:val="001335B0"/>
    <w:rsid w:val="00133802"/>
    <w:rsid w:val="0013398B"/>
    <w:rsid w:val="00137433"/>
    <w:rsid w:val="001375A7"/>
    <w:rsid w:val="0014039C"/>
    <w:rsid w:val="001412B0"/>
    <w:rsid w:val="00141DBB"/>
    <w:rsid w:val="00142F7C"/>
    <w:rsid w:val="0014749E"/>
    <w:rsid w:val="00150D5C"/>
    <w:rsid w:val="001547F5"/>
    <w:rsid w:val="00155F49"/>
    <w:rsid w:val="00157149"/>
    <w:rsid w:val="001571E5"/>
    <w:rsid w:val="00160A2E"/>
    <w:rsid w:val="00160B9B"/>
    <w:rsid w:val="00161A0A"/>
    <w:rsid w:val="00163991"/>
    <w:rsid w:val="00163FF2"/>
    <w:rsid w:val="00165CEF"/>
    <w:rsid w:val="00166842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3AF4"/>
    <w:rsid w:val="00194467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C3A6D"/>
    <w:rsid w:val="001C44F4"/>
    <w:rsid w:val="001D03F1"/>
    <w:rsid w:val="001D2F3A"/>
    <w:rsid w:val="001D41E1"/>
    <w:rsid w:val="001D59BC"/>
    <w:rsid w:val="001E0211"/>
    <w:rsid w:val="001E16C4"/>
    <w:rsid w:val="001E2DF3"/>
    <w:rsid w:val="001E49E0"/>
    <w:rsid w:val="001E7E3D"/>
    <w:rsid w:val="001F1AA5"/>
    <w:rsid w:val="001F25B1"/>
    <w:rsid w:val="001F52C6"/>
    <w:rsid w:val="001F609B"/>
    <w:rsid w:val="001F6903"/>
    <w:rsid w:val="001F6AA8"/>
    <w:rsid w:val="00201283"/>
    <w:rsid w:val="00201AAD"/>
    <w:rsid w:val="002049FE"/>
    <w:rsid w:val="00204F3C"/>
    <w:rsid w:val="002060F2"/>
    <w:rsid w:val="00210D59"/>
    <w:rsid w:val="00211005"/>
    <w:rsid w:val="00211C46"/>
    <w:rsid w:val="00212ACD"/>
    <w:rsid w:val="00213791"/>
    <w:rsid w:val="00213BCD"/>
    <w:rsid w:val="00214360"/>
    <w:rsid w:val="00214B1D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34864"/>
    <w:rsid w:val="00236085"/>
    <w:rsid w:val="0024172F"/>
    <w:rsid w:val="00242604"/>
    <w:rsid w:val="0024352C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3213"/>
    <w:rsid w:val="002659F6"/>
    <w:rsid w:val="00266BC4"/>
    <w:rsid w:val="002671C9"/>
    <w:rsid w:val="0027076B"/>
    <w:rsid w:val="00270F9F"/>
    <w:rsid w:val="00272EAA"/>
    <w:rsid w:val="00272F9D"/>
    <w:rsid w:val="002738F2"/>
    <w:rsid w:val="0027462C"/>
    <w:rsid w:val="002804F3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12C4"/>
    <w:rsid w:val="002A3759"/>
    <w:rsid w:val="002A385F"/>
    <w:rsid w:val="002A4483"/>
    <w:rsid w:val="002A5F68"/>
    <w:rsid w:val="002A6FC2"/>
    <w:rsid w:val="002B0001"/>
    <w:rsid w:val="002B05CC"/>
    <w:rsid w:val="002B1D85"/>
    <w:rsid w:val="002B2201"/>
    <w:rsid w:val="002B3EC5"/>
    <w:rsid w:val="002B4330"/>
    <w:rsid w:val="002B4AC1"/>
    <w:rsid w:val="002B4C06"/>
    <w:rsid w:val="002B6201"/>
    <w:rsid w:val="002C0C1D"/>
    <w:rsid w:val="002C102A"/>
    <w:rsid w:val="002C1AE7"/>
    <w:rsid w:val="002C1D73"/>
    <w:rsid w:val="002C5C1F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5256"/>
    <w:rsid w:val="00305401"/>
    <w:rsid w:val="00307431"/>
    <w:rsid w:val="00307E69"/>
    <w:rsid w:val="00307F6C"/>
    <w:rsid w:val="003115D3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3D5"/>
    <w:rsid w:val="00374D18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8C2"/>
    <w:rsid w:val="003A0542"/>
    <w:rsid w:val="003A0999"/>
    <w:rsid w:val="003A71F4"/>
    <w:rsid w:val="003A7825"/>
    <w:rsid w:val="003B0626"/>
    <w:rsid w:val="003B06AD"/>
    <w:rsid w:val="003B2AA2"/>
    <w:rsid w:val="003B75A0"/>
    <w:rsid w:val="003B77F4"/>
    <w:rsid w:val="003C0050"/>
    <w:rsid w:val="003C0678"/>
    <w:rsid w:val="003C19DE"/>
    <w:rsid w:val="003C7A15"/>
    <w:rsid w:val="003D1A19"/>
    <w:rsid w:val="003D1E04"/>
    <w:rsid w:val="003D26E4"/>
    <w:rsid w:val="003D27A5"/>
    <w:rsid w:val="003D2DE6"/>
    <w:rsid w:val="003D3EA9"/>
    <w:rsid w:val="003D577A"/>
    <w:rsid w:val="003E6D59"/>
    <w:rsid w:val="003E6ECE"/>
    <w:rsid w:val="003F1036"/>
    <w:rsid w:val="003F7954"/>
    <w:rsid w:val="00401EA1"/>
    <w:rsid w:val="004053F9"/>
    <w:rsid w:val="004069F7"/>
    <w:rsid w:val="00406CC3"/>
    <w:rsid w:val="0040709F"/>
    <w:rsid w:val="004076E5"/>
    <w:rsid w:val="00407BBD"/>
    <w:rsid w:val="00411FE1"/>
    <w:rsid w:val="00414EC3"/>
    <w:rsid w:val="00415C68"/>
    <w:rsid w:val="0041719A"/>
    <w:rsid w:val="00417E89"/>
    <w:rsid w:val="00420273"/>
    <w:rsid w:val="00420F3F"/>
    <w:rsid w:val="00421E7C"/>
    <w:rsid w:val="00422710"/>
    <w:rsid w:val="00422D27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6716"/>
    <w:rsid w:val="004629A8"/>
    <w:rsid w:val="004637CB"/>
    <w:rsid w:val="004638F9"/>
    <w:rsid w:val="00463AE8"/>
    <w:rsid w:val="00465003"/>
    <w:rsid w:val="00467D24"/>
    <w:rsid w:val="0047087E"/>
    <w:rsid w:val="004708A5"/>
    <w:rsid w:val="004741DC"/>
    <w:rsid w:val="004760A9"/>
    <w:rsid w:val="00477C43"/>
    <w:rsid w:val="00480900"/>
    <w:rsid w:val="00480B79"/>
    <w:rsid w:val="00480EA8"/>
    <w:rsid w:val="00483254"/>
    <w:rsid w:val="0048706F"/>
    <w:rsid w:val="004913D8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4E5B"/>
    <w:rsid w:val="004C71C5"/>
    <w:rsid w:val="004D161D"/>
    <w:rsid w:val="004D1A2A"/>
    <w:rsid w:val="004D2EEE"/>
    <w:rsid w:val="004D3DBC"/>
    <w:rsid w:val="004D6253"/>
    <w:rsid w:val="004D6AF0"/>
    <w:rsid w:val="004D761F"/>
    <w:rsid w:val="004E0F55"/>
    <w:rsid w:val="004E26B1"/>
    <w:rsid w:val="004E26EA"/>
    <w:rsid w:val="004E2EB7"/>
    <w:rsid w:val="004E398D"/>
    <w:rsid w:val="004E3B47"/>
    <w:rsid w:val="004E5248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3BA9"/>
    <w:rsid w:val="00504E11"/>
    <w:rsid w:val="00507F89"/>
    <w:rsid w:val="00510393"/>
    <w:rsid w:val="00511632"/>
    <w:rsid w:val="0051271D"/>
    <w:rsid w:val="005142C8"/>
    <w:rsid w:val="00514BB3"/>
    <w:rsid w:val="0052380B"/>
    <w:rsid w:val="00524DC3"/>
    <w:rsid w:val="00530042"/>
    <w:rsid w:val="00531F92"/>
    <w:rsid w:val="0053209B"/>
    <w:rsid w:val="00534727"/>
    <w:rsid w:val="00535A59"/>
    <w:rsid w:val="005365EB"/>
    <w:rsid w:val="00536614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6779"/>
    <w:rsid w:val="00556E9C"/>
    <w:rsid w:val="005611F6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514A"/>
    <w:rsid w:val="005C5151"/>
    <w:rsid w:val="005D2C44"/>
    <w:rsid w:val="005D32FD"/>
    <w:rsid w:val="005D3A80"/>
    <w:rsid w:val="005D47B1"/>
    <w:rsid w:val="005E12BC"/>
    <w:rsid w:val="005E3919"/>
    <w:rsid w:val="005E57B6"/>
    <w:rsid w:val="005F2264"/>
    <w:rsid w:val="005F5D83"/>
    <w:rsid w:val="005F6C0C"/>
    <w:rsid w:val="005F6EE9"/>
    <w:rsid w:val="005F6EFE"/>
    <w:rsid w:val="00600142"/>
    <w:rsid w:val="00601BA8"/>
    <w:rsid w:val="00601C34"/>
    <w:rsid w:val="006030E8"/>
    <w:rsid w:val="00612D7E"/>
    <w:rsid w:val="00612F95"/>
    <w:rsid w:val="00613989"/>
    <w:rsid w:val="00613ECD"/>
    <w:rsid w:val="00614B38"/>
    <w:rsid w:val="006158E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60076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3859"/>
    <w:rsid w:val="006845A1"/>
    <w:rsid w:val="00684D50"/>
    <w:rsid w:val="0068552B"/>
    <w:rsid w:val="0068716F"/>
    <w:rsid w:val="00690B88"/>
    <w:rsid w:val="00691D05"/>
    <w:rsid w:val="00694890"/>
    <w:rsid w:val="006952A0"/>
    <w:rsid w:val="00696099"/>
    <w:rsid w:val="00696977"/>
    <w:rsid w:val="006976EB"/>
    <w:rsid w:val="006A079A"/>
    <w:rsid w:val="006A0C57"/>
    <w:rsid w:val="006A3CE6"/>
    <w:rsid w:val="006B0100"/>
    <w:rsid w:val="006B2178"/>
    <w:rsid w:val="006B47BF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FDD"/>
    <w:rsid w:val="006D73DC"/>
    <w:rsid w:val="006E0F2E"/>
    <w:rsid w:val="006E1FA8"/>
    <w:rsid w:val="006E228D"/>
    <w:rsid w:val="006E33BB"/>
    <w:rsid w:val="006E5CFD"/>
    <w:rsid w:val="006E61AA"/>
    <w:rsid w:val="006E6294"/>
    <w:rsid w:val="006F03B3"/>
    <w:rsid w:val="006F05EF"/>
    <w:rsid w:val="006F3E40"/>
    <w:rsid w:val="006F3FEF"/>
    <w:rsid w:val="006F5969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2732"/>
    <w:rsid w:val="0071300C"/>
    <w:rsid w:val="007150F1"/>
    <w:rsid w:val="007174A7"/>
    <w:rsid w:val="0071775C"/>
    <w:rsid w:val="007178C4"/>
    <w:rsid w:val="00722517"/>
    <w:rsid w:val="00722CD3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5EC0"/>
    <w:rsid w:val="00746C67"/>
    <w:rsid w:val="00750883"/>
    <w:rsid w:val="00750FA9"/>
    <w:rsid w:val="00751475"/>
    <w:rsid w:val="00760FC1"/>
    <w:rsid w:val="00762631"/>
    <w:rsid w:val="00765D37"/>
    <w:rsid w:val="007666F1"/>
    <w:rsid w:val="00767652"/>
    <w:rsid w:val="0077027B"/>
    <w:rsid w:val="007707CA"/>
    <w:rsid w:val="00770A43"/>
    <w:rsid w:val="0077125A"/>
    <w:rsid w:val="007715B1"/>
    <w:rsid w:val="00771DB4"/>
    <w:rsid w:val="007732D2"/>
    <w:rsid w:val="00777DF1"/>
    <w:rsid w:val="007802D7"/>
    <w:rsid w:val="00780A55"/>
    <w:rsid w:val="00782924"/>
    <w:rsid w:val="007842FA"/>
    <w:rsid w:val="00784600"/>
    <w:rsid w:val="00784BF5"/>
    <w:rsid w:val="0078548D"/>
    <w:rsid w:val="00786AA6"/>
    <w:rsid w:val="00790E83"/>
    <w:rsid w:val="00792CA8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A16"/>
    <w:rsid w:val="007C1B50"/>
    <w:rsid w:val="007C2029"/>
    <w:rsid w:val="007C33EB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E1360"/>
    <w:rsid w:val="007E24FD"/>
    <w:rsid w:val="007E302F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20163"/>
    <w:rsid w:val="00823533"/>
    <w:rsid w:val="00824F80"/>
    <w:rsid w:val="00830ED8"/>
    <w:rsid w:val="008320CB"/>
    <w:rsid w:val="008356D0"/>
    <w:rsid w:val="00840C27"/>
    <w:rsid w:val="00845CE5"/>
    <w:rsid w:val="0084626F"/>
    <w:rsid w:val="00846A33"/>
    <w:rsid w:val="00846B4B"/>
    <w:rsid w:val="00852FA9"/>
    <w:rsid w:val="00860548"/>
    <w:rsid w:val="008617FB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B30"/>
    <w:rsid w:val="00885D4A"/>
    <w:rsid w:val="00887BA3"/>
    <w:rsid w:val="00890D6F"/>
    <w:rsid w:val="00891763"/>
    <w:rsid w:val="00892B93"/>
    <w:rsid w:val="00895C88"/>
    <w:rsid w:val="008A0E24"/>
    <w:rsid w:val="008A1458"/>
    <w:rsid w:val="008A1ADE"/>
    <w:rsid w:val="008A349A"/>
    <w:rsid w:val="008A41BC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E14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F8A"/>
    <w:rsid w:val="008F71BA"/>
    <w:rsid w:val="00900ADF"/>
    <w:rsid w:val="00902BC8"/>
    <w:rsid w:val="00904BBA"/>
    <w:rsid w:val="00905A4E"/>
    <w:rsid w:val="00906D61"/>
    <w:rsid w:val="00911495"/>
    <w:rsid w:val="00913870"/>
    <w:rsid w:val="00916DDA"/>
    <w:rsid w:val="00917EDF"/>
    <w:rsid w:val="00920CF2"/>
    <w:rsid w:val="0092158F"/>
    <w:rsid w:val="00921CB0"/>
    <w:rsid w:val="009251A6"/>
    <w:rsid w:val="00930CC8"/>
    <w:rsid w:val="009312AF"/>
    <w:rsid w:val="009316E1"/>
    <w:rsid w:val="009332A4"/>
    <w:rsid w:val="00933792"/>
    <w:rsid w:val="009373C9"/>
    <w:rsid w:val="00937467"/>
    <w:rsid w:val="00940357"/>
    <w:rsid w:val="009428D8"/>
    <w:rsid w:val="009443DD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7FAF"/>
    <w:rsid w:val="00970077"/>
    <w:rsid w:val="0097033C"/>
    <w:rsid w:val="00971954"/>
    <w:rsid w:val="00972C89"/>
    <w:rsid w:val="00973A32"/>
    <w:rsid w:val="0097449D"/>
    <w:rsid w:val="00975E67"/>
    <w:rsid w:val="00976BB8"/>
    <w:rsid w:val="00980CE0"/>
    <w:rsid w:val="00984408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BB1"/>
    <w:rsid w:val="00997FF1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566D"/>
    <w:rsid w:val="009D60EC"/>
    <w:rsid w:val="009D7E3B"/>
    <w:rsid w:val="009E0CD1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6D82"/>
    <w:rsid w:val="00A20A0E"/>
    <w:rsid w:val="00A212D8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AC4"/>
    <w:rsid w:val="00A80CAD"/>
    <w:rsid w:val="00A80CF0"/>
    <w:rsid w:val="00A81238"/>
    <w:rsid w:val="00A81BB9"/>
    <w:rsid w:val="00A82FB0"/>
    <w:rsid w:val="00A84F79"/>
    <w:rsid w:val="00A878E1"/>
    <w:rsid w:val="00A90CDB"/>
    <w:rsid w:val="00A92737"/>
    <w:rsid w:val="00A9393D"/>
    <w:rsid w:val="00A93A0B"/>
    <w:rsid w:val="00A93A95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C2B"/>
    <w:rsid w:val="00AC728B"/>
    <w:rsid w:val="00AD01E0"/>
    <w:rsid w:val="00AD2F3B"/>
    <w:rsid w:val="00AD413E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7DC"/>
    <w:rsid w:val="00B0322D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6C6D"/>
    <w:rsid w:val="00B41166"/>
    <w:rsid w:val="00B42815"/>
    <w:rsid w:val="00B431D5"/>
    <w:rsid w:val="00B462CA"/>
    <w:rsid w:val="00B55187"/>
    <w:rsid w:val="00B5534A"/>
    <w:rsid w:val="00B62DBC"/>
    <w:rsid w:val="00B63CBC"/>
    <w:rsid w:val="00B64B9E"/>
    <w:rsid w:val="00B65BFE"/>
    <w:rsid w:val="00B667D4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FA8"/>
    <w:rsid w:val="00B85067"/>
    <w:rsid w:val="00B86F1C"/>
    <w:rsid w:val="00B90795"/>
    <w:rsid w:val="00B9284C"/>
    <w:rsid w:val="00B92F22"/>
    <w:rsid w:val="00B93F1F"/>
    <w:rsid w:val="00B950AD"/>
    <w:rsid w:val="00B95730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C0657"/>
    <w:rsid w:val="00BC07B9"/>
    <w:rsid w:val="00BC204A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C4D"/>
    <w:rsid w:val="00BE3EA1"/>
    <w:rsid w:val="00BE589C"/>
    <w:rsid w:val="00BE6AAA"/>
    <w:rsid w:val="00BE75FE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44C9"/>
    <w:rsid w:val="00C05070"/>
    <w:rsid w:val="00C103CB"/>
    <w:rsid w:val="00C11644"/>
    <w:rsid w:val="00C12E8F"/>
    <w:rsid w:val="00C12FE4"/>
    <w:rsid w:val="00C154B1"/>
    <w:rsid w:val="00C20BA0"/>
    <w:rsid w:val="00C21923"/>
    <w:rsid w:val="00C2242C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C3"/>
    <w:rsid w:val="00C505D5"/>
    <w:rsid w:val="00C50B39"/>
    <w:rsid w:val="00C50D5A"/>
    <w:rsid w:val="00C53B1B"/>
    <w:rsid w:val="00C53F80"/>
    <w:rsid w:val="00C5644A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5823"/>
    <w:rsid w:val="00CA6DA6"/>
    <w:rsid w:val="00CB03AA"/>
    <w:rsid w:val="00CB19D4"/>
    <w:rsid w:val="00CB2F5B"/>
    <w:rsid w:val="00CB4A6C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7A50"/>
    <w:rsid w:val="00CF7E5B"/>
    <w:rsid w:val="00D01221"/>
    <w:rsid w:val="00D02512"/>
    <w:rsid w:val="00D026E5"/>
    <w:rsid w:val="00D0358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639"/>
    <w:rsid w:val="00D2267A"/>
    <w:rsid w:val="00D257EA"/>
    <w:rsid w:val="00D301CB"/>
    <w:rsid w:val="00D3102A"/>
    <w:rsid w:val="00D325BC"/>
    <w:rsid w:val="00D33461"/>
    <w:rsid w:val="00D35093"/>
    <w:rsid w:val="00D36557"/>
    <w:rsid w:val="00D36D52"/>
    <w:rsid w:val="00D36E58"/>
    <w:rsid w:val="00D374BF"/>
    <w:rsid w:val="00D42261"/>
    <w:rsid w:val="00D4260C"/>
    <w:rsid w:val="00D43B12"/>
    <w:rsid w:val="00D4415D"/>
    <w:rsid w:val="00D44B2B"/>
    <w:rsid w:val="00D50CED"/>
    <w:rsid w:val="00D52B39"/>
    <w:rsid w:val="00D55840"/>
    <w:rsid w:val="00D5656D"/>
    <w:rsid w:val="00D57197"/>
    <w:rsid w:val="00D57380"/>
    <w:rsid w:val="00D6179C"/>
    <w:rsid w:val="00D61F32"/>
    <w:rsid w:val="00D66E02"/>
    <w:rsid w:val="00D7114B"/>
    <w:rsid w:val="00D75FAF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13C4"/>
    <w:rsid w:val="00DA15FC"/>
    <w:rsid w:val="00DA34DF"/>
    <w:rsid w:val="00DA3F00"/>
    <w:rsid w:val="00DA5D17"/>
    <w:rsid w:val="00DA7337"/>
    <w:rsid w:val="00DA7CD7"/>
    <w:rsid w:val="00DB0619"/>
    <w:rsid w:val="00DB1EB2"/>
    <w:rsid w:val="00DB2886"/>
    <w:rsid w:val="00DB2B25"/>
    <w:rsid w:val="00DB76FE"/>
    <w:rsid w:val="00DC59DE"/>
    <w:rsid w:val="00DD00D3"/>
    <w:rsid w:val="00DD02A1"/>
    <w:rsid w:val="00DD2BE7"/>
    <w:rsid w:val="00DD36A2"/>
    <w:rsid w:val="00DD4F3B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498A"/>
    <w:rsid w:val="00E16BEC"/>
    <w:rsid w:val="00E17325"/>
    <w:rsid w:val="00E2254F"/>
    <w:rsid w:val="00E245A0"/>
    <w:rsid w:val="00E25843"/>
    <w:rsid w:val="00E26769"/>
    <w:rsid w:val="00E301A9"/>
    <w:rsid w:val="00E30F2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93"/>
    <w:rsid w:val="00E61018"/>
    <w:rsid w:val="00E62AC3"/>
    <w:rsid w:val="00E6362C"/>
    <w:rsid w:val="00E63BAD"/>
    <w:rsid w:val="00E64A3A"/>
    <w:rsid w:val="00E65003"/>
    <w:rsid w:val="00E6551D"/>
    <w:rsid w:val="00E65D6C"/>
    <w:rsid w:val="00E671A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90CEB"/>
    <w:rsid w:val="00E917C9"/>
    <w:rsid w:val="00E91A7A"/>
    <w:rsid w:val="00E91E6A"/>
    <w:rsid w:val="00E95626"/>
    <w:rsid w:val="00E96BDB"/>
    <w:rsid w:val="00E973FA"/>
    <w:rsid w:val="00E97AFA"/>
    <w:rsid w:val="00E97C5E"/>
    <w:rsid w:val="00EA05FA"/>
    <w:rsid w:val="00EA2262"/>
    <w:rsid w:val="00EA26B0"/>
    <w:rsid w:val="00EA36A6"/>
    <w:rsid w:val="00EA6456"/>
    <w:rsid w:val="00EB016A"/>
    <w:rsid w:val="00EB12B9"/>
    <w:rsid w:val="00EB1BCD"/>
    <w:rsid w:val="00EB1CF3"/>
    <w:rsid w:val="00EB217C"/>
    <w:rsid w:val="00EB2A16"/>
    <w:rsid w:val="00EB4011"/>
    <w:rsid w:val="00EC1660"/>
    <w:rsid w:val="00EC2FC9"/>
    <w:rsid w:val="00EC395F"/>
    <w:rsid w:val="00EC628E"/>
    <w:rsid w:val="00ED0822"/>
    <w:rsid w:val="00ED28DE"/>
    <w:rsid w:val="00EE2A52"/>
    <w:rsid w:val="00EE4509"/>
    <w:rsid w:val="00EE4BE0"/>
    <w:rsid w:val="00EE5080"/>
    <w:rsid w:val="00EE5E44"/>
    <w:rsid w:val="00EE6C15"/>
    <w:rsid w:val="00EE6F52"/>
    <w:rsid w:val="00EE7FDA"/>
    <w:rsid w:val="00EF0789"/>
    <w:rsid w:val="00EF11DA"/>
    <w:rsid w:val="00EF1331"/>
    <w:rsid w:val="00EF1C4C"/>
    <w:rsid w:val="00EF1FC3"/>
    <w:rsid w:val="00EF2985"/>
    <w:rsid w:val="00EF385D"/>
    <w:rsid w:val="00EF3960"/>
    <w:rsid w:val="00EF3D99"/>
    <w:rsid w:val="00EF3E51"/>
    <w:rsid w:val="00EF572C"/>
    <w:rsid w:val="00F004E9"/>
    <w:rsid w:val="00F01EEE"/>
    <w:rsid w:val="00F02182"/>
    <w:rsid w:val="00F038DC"/>
    <w:rsid w:val="00F075E9"/>
    <w:rsid w:val="00F07F2C"/>
    <w:rsid w:val="00F10FCF"/>
    <w:rsid w:val="00F11B09"/>
    <w:rsid w:val="00F11E14"/>
    <w:rsid w:val="00F1512D"/>
    <w:rsid w:val="00F2054C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9A8"/>
    <w:rsid w:val="00F37550"/>
    <w:rsid w:val="00F4033C"/>
    <w:rsid w:val="00F419DE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495A"/>
    <w:rsid w:val="00F9516E"/>
    <w:rsid w:val="00F95901"/>
    <w:rsid w:val="00F95ABF"/>
    <w:rsid w:val="00F97807"/>
    <w:rsid w:val="00FA1973"/>
    <w:rsid w:val="00FA1F95"/>
    <w:rsid w:val="00FA34F0"/>
    <w:rsid w:val="00FA36D5"/>
    <w:rsid w:val="00FA4079"/>
    <w:rsid w:val="00FA4083"/>
    <w:rsid w:val="00FA6175"/>
    <w:rsid w:val="00FA6197"/>
    <w:rsid w:val="00FA7A75"/>
    <w:rsid w:val="00FB32BB"/>
    <w:rsid w:val="00FB35E4"/>
    <w:rsid w:val="00FB363A"/>
    <w:rsid w:val="00FB4CC9"/>
    <w:rsid w:val="00FB50DD"/>
    <w:rsid w:val="00FB64DD"/>
    <w:rsid w:val="00FB75D2"/>
    <w:rsid w:val="00FC143E"/>
    <w:rsid w:val="00FC2229"/>
    <w:rsid w:val="00FC472A"/>
    <w:rsid w:val="00FC6248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E2663"/>
    <w:rsid w:val="00FE3ECC"/>
    <w:rsid w:val="00FE5F6B"/>
    <w:rsid w:val="00FE6E56"/>
    <w:rsid w:val="00FF05B7"/>
    <w:rsid w:val="00FF14ED"/>
    <w:rsid w:val="00FF1821"/>
    <w:rsid w:val="00FF3D89"/>
    <w:rsid w:val="00FF4F3A"/>
    <w:rsid w:val="00FF6303"/>
    <w:rsid w:val="00FF7B89"/>
    <w:rsid w:val="01056C9D"/>
    <w:rsid w:val="010706A7"/>
    <w:rsid w:val="010F040C"/>
    <w:rsid w:val="010F350F"/>
    <w:rsid w:val="015554A4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D06700"/>
    <w:rsid w:val="03365100"/>
    <w:rsid w:val="03913E39"/>
    <w:rsid w:val="03B15391"/>
    <w:rsid w:val="040D42FA"/>
    <w:rsid w:val="04194A97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6437F8E"/>
    <w:rsid w:val="065B3392"/>
    <w:rsid w:val="06D03D80"/>
    <w:rsid w:val="071A0439"/>
    <w:rsid w:val="07466F91"/>
    <w:rsid w:val="07754928"/>
    <w:rsid w:val="0788465B"/>
    <w:rsid w:val="078A5965"/>
    <w:rsid w:val="07A47FD8"/>
    <w:rsid w:val="07DD49A7"/>
    <w:rsid w:val="07EF6488"/>
    <w:rsid w:val="07F26B0C"/>
    <w:rsid w:val="0834033F"/>
    <w:rsid w:val="085355EF"/>
    <w:rsid w:val="0864151C"/>
    <w:rsid w:val="08A13C26"/>
    <w:rsid w:val="08F43C68"/>
    <w:rsid w:val="092B4153"/>
    <w:rsid w:val="094674BE"/>
    <w:rsid w:val="0A021F2E"/>
    <w:rsid w:val="0A0C7595"/>
    <w:rsid w:val="0A404F63"/>
    <w:rsid w:val="0A673EF3"/>
    <w:rsid w:val="0ABA0FCF"/>
    <w:rsid w:val="0B1245E8"/>
    <w:rsid w:val="0B3F3282"/>
    <w:rsid w:val="0B454EBC"/>
    <w:rsid w:val="0B792C38"/>
    <w:rsid w:val="0B901D30"/>
    <w:rsid w:val="0CB657C6"/>
    <w:rsid w:val="0CCB7EBA"/>
    <w:rsid w:val="0CF31220"/>
    <w:rsid w:val="0D0E5602"/>
    <w:rsid w:val="0D2E1801"/>
    <w:rsid w:val="0D636733"/>
    <w:rsid w:val="0DF30354"/>
    <w:rsid w:val="0E157954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FE157A"/>
    <w:rsid w:val="0FFF1232"/>
    <w:rsid w:val="105F7F23"/>
    <w:rsid w:val="10E072B6"/>
    <w:rsid w:val="10FC65BF"/>
    <w:rsid w:val="1102255C"/>
    <w:rsid w:val="1102722C"/>
    <w:rsid w:val="11765524"/>
    <w:rsid w:val="11BA012C"/>
    <w:rsid w:val="13BB36C2"/>
    <w:rsid w:val="14410B0B"/>
    <w:rsid w:val="144933C4"/>
    <w:rsid w:val="14670F3B"/>
    <w:rsid w:val="14A2292A"/>
    <w:rsid w:val="14C30A80"/>
    <w:rsid w:val="150F6DF8"/>
    <w:rsid w:val="157E6A6B"/>
    <w:rsid w:val="15FA088E"/>
    <w:rsid w:val="15FA2BC8"/>
    <w:rsid w:val="16EF3DAF"/>
    <w:rsid w:val="170A0BE8"/>
    <w:rsid w:val="18814EDA"/>
    <w:rsid w:val="19670F1B"/>
    <w:rsid w:val="199F2C6B"/>
    <w:rsid w:val="1A425A24"/>
    <w:rsid w:val="1A6515CA"/>
    <w:rsid w:val="1AA2738A"/>
    <w:rsid w:val="1AB72134"/>
    <w:rsid w:val="1AB8095B"/>
    <w:rsid w:val="1AF54531"/>
    <w:rsid w:val="1B0C144B"/>
    <w:rsid w:val="1B401473"/>
    <w:rsid w:val="1B701236"/>
    <w:rsid w:val="1BCA6B98"/>
    <w:rsid w:val="1BEB72C3"/>
    <w:rsid w:val="1C533C31"/>
    <w:rsid w:val="1C6629EC"/>
    <w:rsid w:val="1D46765C"/>
    <w:rsid w:val="1E0B5246"/>
    <w:rsid w:val="1EBB7F97"/>
    <w:rsid w:val="1ED41491"/>
    <w:rsid w:val="1EE91A2B"/>
    <w:rsid w:val="1F176423"/>
    <w:rsid w:val="1F7237CF"/>
    <w:rsid w:val="1F7C7D01"/>
    <w:rsid w:val="1FD576A0"/>
    <w:rsid w:val="20555B3C"/>
    <w:rsid w:val="20A56D20"/>
    <w:rsid w:val="20C54D60"/>
    <w:rsid w:val="20D7393A"/>
    <w:rsid w:val="20DE15FA"/>
    <w:rsid w:val="21052421"/>
    <w:rsid w:val="21464CF5"/>
    <w:rsid w:val="21971062"/>
    <w:rsid w:val="21F26E49"/>
    <w:rsid w:val="22AC524A"/>
    <w:rsid w:val="22B937E1"/>
    <w:rsid w:val="22C97BAA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E3F25"/>
    <w:rsid w:val="24303C58"/>
    <w:rsid w:val="24575689"/>
    <w:rsid w:val="24861ACA"/>
    <w:rsid w:val="24C30629"/>
    <w:rsid w:val="24F07BEB"/>
    <w:rsid w:val="24F41CD4"/>
    <w:rsid w:val="252D58FF"/>
    <w:rsid w:val="25B368EF"/>
    <w:rsid w:val="267E514F"/>
    <w:rsid w:val="267F67D1"/>
    <w:rsid w:val="26C27851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91853E7"/>
    <w:rsid w:val="2919115F"/>
    <w:rsid w:val="291E0523"/>
    <w:rsid w:val="296F6B21"/>
    <w:rsid w:val="297206B2"/>
    <w:rsid w:val="29AF078E"/>
    <w:rsid w:val="29CA4207"/>
    <w:rsid w:val="29D7493D"/>
    <w:rsid w:val="2A1025F9"/>
    <w:rsid w:val="2A286F0C"/>
    <w:rsid w:val="2ABB0FF3"/>
    <w:rsid w:val="2B006133"/>
    <w:rsid w:val="2B17347C"/>
    <w:rsid w:val="2B27367F"/>
    <w:rsid w:val="2B2C6A15"/>
    <w:rsid w:val="2B415FA0"/>
    <w:rsid w:val="2B8A00F2"/>
    <w:rsid w:val="2BB32A71"/>
    <w:rsid w:val="2BB95357"/>
    <w:rsid w:val="2BE710A1"/>
    <w:rsid w:val="2C307EA2"/>
    <w:rsid w:val="2C74691D"/>
    <w:rsid w:val="2D572256"/>
    <w:rsid w:val="2DC36921"/>
    <w:rsid w:val="2DCA7799"/>
    <w:rsid w:val="2DD107CA"/>
    <w:rsid w:val="2E4C739F"/>
    <w:rsid w:val="2E5A3DAC"/>
    <w:rsid w:val="2E7330BF"/>
    <w:rsid w:val="2E8261B4"/>
    <w:rsid w:val="2F1B2E6A"/>
    <w:rsid w:val="2F257B78"/>
    <w:rsid w:val="2F260139"/>
    <w:rsid w:val="2F2D0284"/>
    <w:rsid w:val="2F57653D"/>
    <w:rsid w:val="2F6C3452"/>
    <w:rsid w:val="2F8379E0"/>
    <w:rsid w:val="2FA66A7B"/>
    <w:rsid w:val="2FAA1397"/>
    <w:rsid w:val="2FC21B1A"/>
    <w:rsid w:val="2FDA78F1"/>
    <w:rsid w:val="306B6443"/>
    <w:rsid w:val="308D6684"/>
    <w:rsid w:val="30B4631B"/>
    <w:rsid w:val="30F54260"/>
    <w:rsid w:val="3199108F"/>
    <w:rsid w:val="321E57AE"/>
    <w:rsid w:val="3252386D"/>
    <w:rsid w:val="327613D0"/>
    <w:rsid w:val="327B6CC5"/>
    <w:rsid w:val="32C24615"/>
    <w:rsid w:val="32F171E0"/>
    <w:rsid w:val="32F64767"/>
    <w:rsid w:val="33135238"/>
    <w:rsid w:val="335F1862"/>
    <w:rsid w:val="336D27D3"/>
    <w:rsid w:val="339607A9"/>
    <w:rsid w:val="33B32D68"/>
    <w:rsid w:val="33B76D89"/>
    <w:rsid w:val="33CA653C"/>
    <w:rsid w:val="34164C19"/>
    <w:rsid w:val="344003D4"/>
    <w:rsid w:val="344F3C87"/>
    <w:rsid w:val="347C1ADD"/>
    <w:rsid w:val="34853B4C"/>
    <w:rsid w:val="35026F4B"/>
    <w:rsid w:val="35202C81"/>
    <w:rsid w:val="3563768A"/>
    <w:rsid w:val="356B0126"/>
    <w:rsid w:val="356B4AF0"/>
    <w:rsid w:val="35763E83"/>
    <w:rsid w:val="35CD7559"/>
    <w:rsid w:val="364041CF"/>
    <w:rsid w:val="36810E01"/>
    <w:rsid w:val="36D93CDC"/>
    <w:rsid w:val="36DF3AA7"/>
    <w:rsid w:val="36F570EA"/>
    <w:rsid w:val="36FA26E2"/>
    <w:rsid w:val="3732773C"/>
    <w:rsid w:val="377834F5"/>
    <w:rsid w:val="37B704C1"/>
    <w:rsid w:val="382471D8"/>
    <w:rsid w:val="38BF6164"/>
    <w:rsid w:val="391334A5"/>
    <w:rsid w:val="393C5B33"/>
    <w:rsid w:val="3951224F"/>
    <w:rsid w:val="39B27192"/>
    <w:rsid w:val="39B5032A"/>
    <w:rsid w:val="3A1219DE"/>
    <w:rsid w:val="3A1570EE"/>
    <w:rsid w:val="3A746BF3"/>
    <w:rsid w:val="3B1A1C29"/>
    <w:rsid w:val="3B2C6AD0"/>
    <w:rsid w:val="3B8765B4"/>
    <w:rsid w:val="3BBF16F2"/>
    <w:rsid w:val="3BC1190E"/>
    <w:rsid w:val="3C1974AA"/>
    <w:rsid w:val="3C5B03D9"/>
    <w:rsid w:val="3D0F2205"/>
    <w:rsid w:val="3D404AB5"/>
    <w:rsid w:val="3D482C92"/>
    <w:rsid w:val="3D540560"/>
    <w:rsid w:val="3D626340"/>
    <w:rsid w:val="3D6822D8"/>
    <w:rsid w:val="3D8F3346"/>
    <w:rsid w:val="3DE6565C"/>
    <w:rsid w:val="3E2241BA"/>
    <w:rsid w:val="3E412892"/>
    <w:rsid w:val="3E6F7B87"/>
    <w:rsid w:val="3E907376"/>
    <w:rsid w:val="3ED7645B"/>
    <w:rsid w:val="3ED86102"/>
    <w:rsid w:val="3EF913BF"/>
    <w:rsid w:val="3F0B7E50"/>
    <w:rsid w:val="3F1538A4"/>
    <w:rsid w:val="3F7877A9"/>
    <w:rsid w:val="3FE26F6C"/>
    <w:rsid w:val="3FE94F8F"/>
    <w:rsid w:val="401D4517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676AB4"/>
    <w:rsid w:val="417D58F7"/>
    <w:rsid w:val="41DF73B7"/>
    <w:rsid w:val="41FE630B"/>
    <w:rsid w:val="421A3B26"/>
    <w:rsid w:val="42215E43"/>
    <w:rsid w:val="42362E92"/>
    <w:rsid w:val="423B423F"/>
    <w:rsid w:val="427A6373"/>
    <w:rsid w:val="427E23AB"/>
    <w:rsid w:val="42C770F1"/>
    <w:rsid w:val="436A4639"/>
    <w:rsid w:val="439B3F9B"/>
    <w:rsid w:val="43B97970"/>
    <w:rsid w:val="43D33214"/>
    <w:rsid w:val="43D558A5"/>
    <w:rsid w:val="4442271D"/>
    <w:rsid w:val="44911538"/>
    <w:rsid w:val="44A65137"/>
    <w:rsid w:val="44AF21C8"/>
    <w:rsid w:val="44E25ED9"/>
    <w:rsid w:val="45832219"/>
    <w:rsid w:val="45B80FBE"/>
    <w:rsid w:val="45C81AEB"/>
    <w:rsid w:val="45DF1F1C"/>
    <w:rsid w:val="460A43BB"/>
    <w:rsid w:val="463A4797"/>
    <w:rsid w:val="46412B93"/>
    <w:rsid w:val="464C0B8F"/>
    <w:rsid w:val="468E6891"/>
    <w:rsid w:val="4693757A"/>
    <w:rsid w:val="46DD15C6"/>
    <w:rsid w:val="47060B1D"/>
    <w:rsid w:val="473311E6"/>
    <w:rsid w:val="47D30184"/>
    <w:rsid w:val="48141018"/>
    <w:rsid w:val="48757D08"/>
    <w:rsid w:val="487853DA"/>
    <w:rsid w:val="48790E7B"/>
    <w:rsid w:val="48B3768C"/>
    <w:rsid w:val="49596459"/>
    <w:rsid w:val="49604537"/>
    <w:rsid w:val="498D2E30"/>
    <w:rsid w:val="49C34AA3"/>
    <w:rsid w:val="49D10E80"/>
    <w:rsid w:val="49EF4246"/>
    <w:rsid w:val="4A30453E"/>
    <w:rsid w:val="4A9C1109"/>
    <w:rsid w:val="4B0E0E54"/>
    <w:rsid w:val="4BCD39B7"/>
    <w:rsid w:val="4BEB02E1"/>
    <w:rsid w:val="4BFE00D6"/>
    <w:rsid w:val="4C2D252F"/>
    <w:rsid w:val="4C40062D"/>
    <w:rsid w:val="4C6F1CFA"/>
    <w:rsid w:val="4C7C718B"/>
    <w:rsid w:val="4C950865"/>
    <w:rsid w:val="4D2E492A"/>
    <w:rsid w:val="4D4203D5"/>
    <w:rsid w:val="4D48035B"/>
    <w:rsid w:val="4D4C2C93"/>
    <w:rsid w:val="4D6B3488"/>
    <w:rsid w:val="4D844549"/>
    <w:rsid w:val="4DF41807"/>
    <w:rsid w:val="4E1458CD"/>
    <w:rsid w:val="4E451F2B"/>
    <w:rsid w:val="4EA54FDB"/>
    <w:rsid w:val="4EBD3AB8"/>
    <w:rsid w:val="4EC138D9"/>
    <w:rsid w:val="4EC67822"/>
    <w:rsid w:val="4F3B332E"/>
    <w:rsid w:val="4F4E005F"/>
    <w:rsid w:val="4F6C798B"/>
    <w:rsid w:val="4F894099"/>
    <w:rsid w:val="4FED36EF"/>
    <w:rsid w:val="4FF12BA5"/>
    <w:rsid w:val="4FF83CE5"/>
    <w:rsid w:val="50192F9D"/>
    <w:rsid w:val="509B2AE5"/>
    <w:rsid w:val="50A40D66"/>
    <w:rsid w:val="50A410CE"/>
    <w:rsid w:val="50FF5CC6"/>
    <w:rsid w:val="51055641"/>
    <w:rsid w:val="517329AF"/>
    <w:rsid w:val="5177331C"/>
    <w:rsid w:val="51992F95"/>
    <w:rsid w:val="51DB4734"/>
    <w:rsid w:val="5240491E"/>
    <w:rsid w:val="524810E8"/>
    <w:rsid w:val="52971FC1"/>
    <w:rsid w:val="52B81B37"/>
    <w:rsid w:val="52C80068"/>
    <w:rsid w:val="52E96A4D"/>
    <w:rsid w:val="5310681A"/>
    <w:rsid w:val="53143F28"/>
    <w:rsid w:val="53567FA8"/>
    <w:rsid w:val="537A4340"/>
    <w:rsid w:val="53D252D2"/>
    <w:rsid w:val="53E45BE4"/>
    <w:rsid w:val="53F57F4F"/>
    <w:rsid w:val="540D7877"/>
    <w:rsid w:val="5415414D"/>
    <w:rsid w:val="541D74A6"/>
    <w:rsid w:val="54256D18"/>
    <w:rsid w:val="54513D62"/>
    <w:rsid w:val="545A24A8"/>
    <w:rsid w:val="552770F4"/>
    <w:rsid w:val="55752DD3"/>
    <w:rsid w:val="559B68D4"/>
    <w:rsid w:val="55A541B8"/>
    <w:rsid w:val="56935B78"/>
    <w:rsid w:val="570D5C67"/>
    <w:rsid w:val="57F31B4D"/>
    <w:rsid w:val="580E7831"/>
    <w:rsid w:val="589549C1"/>
    <w:rsid w:val="58A41F44"/>
    <w:rsid w:val="58E5406A"/>
    <w:rsid w:val="58FF18EE"/>
    <w:rsid w:val="59691E36"/>
    <w:rsid w:val="5988716F"/>
    <w:rsid w:val="599205A1"/>
    <w:rsid w:val="59961CEE"/>
    <w:rsid w:val="59C75EEA"/>
    <w:rsid w:val="5A0A4142"/>
    <w:rsid w:val="5A1949F4"/>
    <w:rsid w:val="5A2E5F69"/>
    <w:rsid w:val="5A382944"/>
    <w:rsid w:val="5A84202D"/>
    <w:rsid w:val="5A970AC8"/>
    <w:rsid w:val="5AC32448"/>
    <w:rsid w:val="5AEA4E4D"/>
    <w:rsid w:val="5AF32C10"/>
    <w:rsid w:val="5B0311A3"/>
    <w:rsid w:val="5B3A26EB"/>
    <w:rsid w:val="5B9D1D5D"/>
    <w:rsid w:val="5C071976"/>
    <w:rsid w:val="5C9C18B0"/>
    <w:rsid w:val="5CFA0384"/>
    <w:rsid w:val="5D2E2574"/>
    <w:rsid w:val="5D550132"/>
    <w:rsid w:val="5D6A65F1"/>
    <w:rsid w:val="5DB9023F"/>
    <w:rsid w:val="5DBC45AF"/>
    <w:rsid w:val="5DC276CB"/>
    <w:rsid w:val="5DC82230"/>
    <w:rsid w:val="5DD63AC6"/>
    <w:rsid w:val="5E3C65CD"/>
    <w:rsid w:val="5E7C4D34"/>
    <w:rsid w:val="5E960581"/>
    <w:rsid w:val="5FEA69EB"/>
    <w:rsid w:val="60A06A72"/>
    <w:rsid w:val="60AA20C1"/>
    <w:rsid w:val="60E2732E"/>
    <w:rsid w:val="60FD5EC0"/>
    <w:rsid w:val="61572621"/>
    <w:rsid w:val="616E494E"/>
    <w:rsid w:val="61736957"/>
    <w:rsid w:val="62314848"/>
    <w:rsid w:val="62851A7B"/>
    <w:rsid w:val="62BC7E8A"/>
    <w:rsid w:val="63247F09"/>
    <w:rsid w:val="637E751D"/>
    <w:rsid w:val="638C00E4"/>
    <w:rsid w:val="638C3D00"/>
    <w:rsid w:val="63A31776"/>
    <w:rsid w:val="64354398"/>
    <w:rsid w:val="64730B57"/>
    <w:rsid w:val="64A77A42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70036D"/>
    <w:rsid w:val="67B00EEE"/>
    <w:rsid w:val="67DB0DB2"/>
    <w:rsid w:val="67FC76A6"/>
    <w:rsid w:val="68543E5E"/>
    <w:rsid w:val="685E5C6B"/>
    <w:rsid w:val="68826ACC"/>
    <w:rsid w:val="68863414"/>
    <w:rsid w:val="691737EF"/>
    <w:rsid w:val="69554A42"/>
    <w:rsid w:val="69643755"/>
    <w:rsid w:val="69894F6A"/>
    <w:rsid w:val="699509B7"/>
    <w:rsid w:val="6A0F1D94"/>
    <w:rsid w:val="6A1C2F60"/>
    <w:rsid w:val="6A2912F9"/>
    <w:rsid w:val="6B0F628A"/>
    <w:rsid w:val="6B2C262A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8A6691"/>
    <w:rsid w:val="6DC62913"/>
    <w:rsid w:val="6DE81093"/>
    <w:rsid w:val="6E1B45FE"/>
    <w:rsid w:val="6E296DAE"/>
    <w:rsid w:val="6EBF7433"/>
    <w:rsid w:val="6EDF7C07"/>
    <w:rsid w:val="6EE7296D"/>
    <w:rsid w:val="6F0D111A"/>
    <w:rsid w:val="6F276F30"/>
    <w:rsid w:val="6F5C3995"/>
    <w:rsid w:val="6FB10D76"/>
    <w:rsid w:val="6FE23C3A"/>
    <w:rsid w:val="6FF13869"/>
    <w:rsid w:val="6FFD3FBC"/>
    <w:rsid w:val="70B64CD9"/>
    <w:rsid w:val="70CE1F7A"/>
    <w:rsid w:val="70DE6FFB"/>
    <w:rsid w:val="70EB650A"/>
    <w:rsid w:val="71161F56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B46920"/>
    <w:rsid w:val="74DD3870"/>
    <w:rsid w:val="74DE5DD9"/>
    <w:rsid w:val="74EE4F33"/>
    <w:rsid w:val="750E0A19"/>
    <w:rsid w:val="751F6782"/>
    <w:rsid w:val="754B3A1B"/>
    <w:rsid w:val="7582336F"/>
    <w:rsid w:val="75D7705D"/>
    <w:rsid w:val="75E55F4D"/>
    <w:rsid w:val="75F53987"/>
    <w:rsid w:val="766A4BBD"/>
    <w:rsid w:val="766E79D6"/>
    <w:rsid w:val="7671125F"/>
    <w:rsid w:val="768076F4"/>
    <w:rsid w:val="76AB57A0"/>
    <w:rsid w:val="7763329E"/>
    <w:rsid w:val="778356EE"/>
    <w:rsid w:val="778B071D"/>
    <w:rsid w:val="77985FBE"/>
    <w:rsid w:val="77C677ED"/>
    <w:rsid w:val="77F710EB"/>
    <w:rsid w:val="7848178C"/>
    <w:rsid w:val="78C6353E"/>
    <w:rsid w:val="791349A0"/>
    <w:rsid w:val="796230E1"/>
    <w:rsid w:val="79825532"/>
    <w:rsid w:val="79894B12"/>
    <w:rsid w:val="79B25E17"/>
    <w:rsid w:val="79C432CC"/>
    <w:rsid w:val="7A120583"/>
    <w:rsid w:val="7A131A5F"/>
    <w:rsid w:val="7B2811A6"/>
    <w:rsid w:val="7B3F373C"/>
    <w:rsid w:val="7BBC11CF"/>
    <w:rsid w:val="7C1C6A9B"/>
    <w:rsid w:val="7C3E7E36"/>
    <w:rsid w:val="7C6F0276"/>
    <w:rsid w:val="7C717CE9"/>
    <w:rsid w:val="7C947A56"/>
    <w:rsid w:val="7D1E37C3"/>
    <w:rsid w:val="7D642E2E"/>
    <w:rsid w:val="7D6E4B7A"/>
    <w:rsid w:val="7D7B08DA"/>
    <w:rsid w:val="7DCF1A52"/>
    <w:rsid w:val="7DEB53FA"/>
    <w:rsid w:val="7DF96991"/>
    <w:rsid w:val="7E140B0F"/>
    <w:rsid w:val="7E2552E0"/>
    <w:rsid w:val="7E296EED"/>
    <w:rsid w:val="7E2E3EDA"/>
    <w:rsid w:val="7E491FC4"/>
    <w:rsid w:val="7E4C369D"/>
    <w:rsid w:val="7E835FD4"/>
    <w:rsid w:val="7EEC1DCB"/>
    <w:rsid w:val="7F364DF4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0AA0B"/>
  <w15:docId w15:val="{ACDB2192-1EAE-498C-B56D-F55D556A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7FB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5">
    <w:name w:val="annotation text"/>
    <w:basedOn w:val="a"/>
    <w:link w:val="a6"/>
    <w:qFormat/>
    <w:rPr>
      <w:rFonts w:ascii="Times New Roman" w:eastAsia="宋体" w:hAnsi="Times New Roman" w:cs="Times New Roman"/>
      <w:szCs w:val="24"/>
    </w:rPr>
  </w:style>
  <w:style w:type="paragraph" w:styleId="a7">
    <w:name w:val="Body Text"/>
    <w:basedOn w:val="a"/>
    <w:link w:val="a8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paragraph" w:customStyle="1" w:styleId="af6">
    <w:name w:val="样式 页眉"/>
    <w:basedOn w:val="ad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6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7">
    <w:name w:val="List Paragraph"/>
    <w:aliases w:val="- Bullets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,列出段落"/>
    <w:basedOn w:val="a"/>
    <w:link w:val="af8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8">
    <w:name w:val="列表段落 字符"/>
    <w:aliases w:val="- Bullets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文字 字符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Cs w:val="24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pPr>
      <w:autoSpaceDE w:val="0"/>
      <w:spacing w:before="100" w:beforeAutospacing="1" w:after="180"/>
      <w:ind w:left="851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paragraph" w:customStyle="1" w:styleId="B3">
    <w:name w:val="B3"/>
    <w:basedOn w:val="a"/>
    <w:qFormat/>
    <w:pPr>
      <w:autoSpaceDE w:val="0"/>
      <w:spacing w:before="100" w:beforeAutospacing="1" w:after="180"/>
      <w:ind w:left="1135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2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1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3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0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0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2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</cp:lastModifiedBy>
  <cp:revision>1332</cp:revision>
  <dcterms:created xsi:type="dcterms:W3CDTF">2021-05-11T08:36:00Z</dcterms:created>
  <dcterms:modified xsi:type="dcterms:W3CDTF">2024-04-08T10:27:00Z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2052-12.1.0.16120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</Properties>
</file>