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56B0D" w14:textId="08A1E95B" w:rsidR="00340BD2" w:rsidRPr="00340BD2" w:rsidRDefault="00340BD2" w:rsidP="00340BD2">
      <w:pPr>
        <w:keepLines/>
        <w:tabs>
          <w:tab w:val="right" w:pos="10440"/>
          <w:tab w:val="right" w:pos="13323"/>
        </w:tabs>
        <w:spacing w:before="60" w:beforeAutospacing="0" w:after="60"/>
        <w:rPr>
          <w:rFonts w:ascii="Arial" w:eastAsia="SimSun" w:hAnsi="Arial" w:cs="Arial"/>
          <w:b/>
          <w:lang w:eastAsia="zh-CN"/>
        </w:rPr>
      </w:pPr>
      <w:bookmarkStart w:id="0" w:name="Title"/>
      <w:bookmarkStart w:id="1" w:name="DocumentFor"/>
      <w:bookmarkEnd w:id="0"/>
      <w:bookmarkEnd w:id="1"/>
      <w:r w:rsidRPr="00340BD2">
        <w:rPr>
          <w:rFonts w:ascii="Arial" w:eastAsia="MS Mincho" w:hAnsi="Arial" w:cs="Arial"/>
          <w:b/>
        </w:rPr>
        <w:t>3GPP TSG-RAN WG4 Meeting #</w:t>
      </w:r>
      <w:r w:rsidRPr="00340BD2">
        <w:rPr>
          <w:rFonts w:ascii="Arial" w:eastAsia="MS Mincho" w:hAnsi="Arial" w:cs="Arial"/>
          <w:sz w:val="20"/>
          <w:szCs w:val="20"/>
        </w:rPr>
        <w:t xml:space="preserve"> </w:t>
      </w:r>
      <w:r w:rsidRPr="00340BD2">
        <w:rPr>
          <w:rFonts w:ascii="Arial" w:eastAsia="MS Mincho" w:hAnsi="Arial" w:cs="Arial"/>
          <w:b/>
        </w:rPr>
        <w:t>110-bis</w:t>
      </w:r>
      <w:r w:rsidRPr="00340BD2">
        <w:rPr>
          <w:rFonts w:ascii="Arial" w:eastAsia="MS Mincho" w:hAnsi="Arial" w:cs="Arial"/>
          <w:b/>
        </w:rPr>
        <w:tab/>
      </w:r>
      <w:r w:rsidR="00CC744D" w:rsidRPr="00CC744D">
        <w:rPr>
          <w:rFonts w:ascii="Arial" w:eastAsia="MS Mincho" w:hAnsi="Arial" w:cs="Arial"/>
          <w:b/>
        </w:rPr>
        <w:t>R4-2404304</w:t>
      </w:r>
    </w:p>
    <w:p w14:paraId="4288DB37" w14:textId="77777777" w:rsidR="00340BD2" w:rsidRPr="00340BD2" w:rsidRDefault="00340BD2" w:rsidP="00340BD2">
      <w:pPr>
        <w:spacing w:before="0" w:beforeAutospacing="0" w:after="0"/>
        <w:rPr>
          <w:rFonts w:ascii="Arial" w:eastAsia="SimSun" w:hAnsi="Arial" w:cs="Arial"/>
          <w:b/>
          <w:bCs/>
          <w:lang w:eastAsia="zh-CN"/>
        </w:rPr>
      </w:pPr>
      <w:r w:rsidRPr="00340BD2">
        <w:rPr>
          <w:rFonts w:ascii="Arial" w:eastAsia="SimSun" w:hAnsi="Arial" w:cs="Arial"/>
          <w:b/>
          <w:bCs/>
          <w:lang w:eastAsia="zh-CN"/>
        </w:rPr>
        <w:t>Changsha, China, Apr 15-19, 2024</w:t>
      </w:r>
    </w:p>
    <w:p w14:paraId="2305CEA3" w14:textId="5C2BBBC1"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340BD2">
        <w:rPr>
          <w:sz w:val="24"/>
          <w:szCs w:val="24"/>
        </w:rPr>
        <w:t>6</w:t>
      </w:r>
      <w:r w:rsidR="00125290" w:rsidRPr="00125290">
        <w:rPr>
          <w:sz w:val="24"/>
          <w:szCs w:val="24"/>
        </w:rPr>
        <w:t>.</w:t>
      </w:r>
      <w:r w:rsidR="009D4A96">
        <w:rPr>
          <w:sz w:val="24"/>
          <w:szCs w:val="24"/>
        </w:rPr>
        <w:t>19</w:t>
      </w:r>
      <w:r w:rsidR="00125290" w:rsidRPr="00125290">
        <w:rPr>
          <w:sz w:val="24"/>
          <w:szCs w:val="24"/>
        </w:rPr>
        <w:t>.</w:t>
      </w:r>
      <w:r w:rsidR="00660494">
        <w:rPr>
          <w:sz w:val="24"/>
          <w:szCs w:val="24"/>
        </w:rPr>
        <w:t>4</w:t>
      </w:r>
      <w:r w:rsidR="00125290" w:rsidRPr="00125290">
        <w:rPr>
          <w:sz w:val="24"/>
          <w:szCs w:val="24"/>
        </w:rPr>
        <w:t>.</w:t>
      </w:r>
      <w:r w:rsidR="00660494">
        <w:rPr>
          <w:sz w:val="24"/>
          <w:szCs w:val="24"/>
        </w:rPr>
        <w:t>1</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5B09BEFC"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125290" w:rsidRPr="00125290">
        <w:rPr>
          <w:sz w:val="24"/>
          <w:szCs w:val="24"/>
        </w:rPr>
        <w:t xml:space="preserve">On UE demod and CSI requirements for NR </w:t>
      </w:r>
      <w:r w:rsidR="00660494">
        <w:rPr>
          <w:sz w:val="24"/>
          <w:szCs w:val="24"/>
        </w:rPr>
        <w:t>MIMO</w:t>
      </w:r>
      <w:r w:rsidR="00125290" w:rsidRPr="00125290">
        <w:rPr>
          <w:sz w:val="24"/>
          <w:szCs w:val="24"/>
        </w:rPr>
        <w:t xml:space="preserve"> </w:t>
      </w:r>
      <w:r w:rsidR="00660494">
        <w:rPr>
          <w:sz w:val="24"/>
          <w:szCs w:val="24"/>
        </w:rPr>
        <w:t>evolution</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2CB6E36D" w14:textId="3B88EE1C" w:rsidR="00981EF0" w:rsidRPr="00222E8A" w:rsidRDefault="00981EF0" w:rsidP="00981EF0">
      <w:pPr>
        <w:spacing w:after="120"/>
        <w:rPr>
          <w:sz w:val="20"/>
          <w:szCs w:val="20"/>
        </w:rPr>
      </w:pPr>
      <w:r w:rsidRPr="00222E8A">
        <w:rPr>
          <w:sz w:val="20"/>
          <w:szCs w:val="20"/>
        </w:rPr>
        <w:t>In RAN4#1</w:t>
      </w:r>
      <w:r w:rsidR="00AC61D1">
        <w:rPr>
          <w:sz w:val="20"/>
          <w:szCs w:val="20"/>
        </w:rPr>
        <w:t>1</w:t>
      </w:r>
      <w:r w:rsidRPr="00222E8A">
        <w:rPr>
          <w:sz w:val="20"/>
          <w:szCs w:val="20"/>
        </w:rPr>
        <w:t>0</w:t>
      </w:r>
      <w:r>
        <w:rPr>
          <w:sz w:val="20"/>
          <w:szCs w:val="20"/>
        </w:rPr>
        <w:t xml:space="preserve"> </w:t>
      </w:r>
      <w:r w:rsidRPr="00222E8A">
        <w:rPr>
          <w:sz w:val="20"/>
          <w:szCs w:val="20"/>
        </w:rPr>
        <w:t>demodulation</w:t>
      </w:r>
      <w:r>
        <w:rPr>
          <w:sz w:val="20"/>
          <w:szCs w:val="20"/>
        </w:rPr>
        <w:t xml:space="preserve"> impact and</w:t>
      </w:r>
      <w:r w:rsidRPr="00222E8A">
        <w:rPr>
          <w:sz w:val="20"/>
          <w:szCs w:val="20"/>
        </w:rPr>
        <w:t xml:space="preserve"> requirements </w:t>
      </w:r>
      <w:r>
        <w:rPr>
          <w:sz w:val="20"/>
          <w:szCs w:val="20"/>
        </w:rPr>
        <w:t xml:space="preserve">scope </w:t>
      </w:r>
      <w:r w:rsidRPr="00222E8A">
        <w:rPr>
          <w:sz w:val="20"/>
          <w:szCs w:val="20"/>
        </w:rPr>
        <w:t xml:space="preserve">for </w:t>
      </w:r>
      <w:r>
        <w:rPr>
          <w:sz w:val="20"/>
          <w:szCs w:val="20"/>
        </w:rPr>
        <w:t>MIMO evo</w:t>
      </w:r>
      <w:r w:rsidRPr="00222E8A">
        <w:rPr>
          <w:sz w:val="20"/>
          <w:szCs w:val="20"/>
        </w:rPr>
        <w:t xml:space="preserve"> were discussed and way forward [1] was agreed.  In this contribution we present</w:t>
      </w:r>
      <w:r>
        <w:rPr>
          <w:sz w:val="20"/>
          <w:szCs w:val="20"/>
        </w:rPr>
        <w:t xml:space="preserve"> our views on UE </w:t>
      </w:r>
      <w:r w:rsidRPr="00222E8A">
        <w:rPr>
          <w:sz w:val="20"/>
          <w:szCs w:val="20"/>
        </w:rPr>
        <w:t xml:space="preserve">demodulation </w:t>
      </w:r>
      <w:r>
        <w:rPr>
          <w:sz w:val="20"/>
          <w:szCs w:val="20"/>
        </w:rPr>
        <w:t>and CSI reporting requirements for MIMO evo</w:t>
      </w:r>
      <w:r w:rsidRPr="00222E8A">
        <w:rPr>
          <w:sz w:val="20"/>
          <w:szCs w:val="20"/>
        </w:rPr>
        <w:t xml:space="preserve">.   </w:t>
      </w:r>
    </w:p>
    <w:p w14:paraId="37CF1E3D" w14:textId="26A9B6B9" w:rsidR="00363705" w:rsidRPr="00071370" w:rsidRDefault="002249BA" w:rsidP="00071370">
      <w:pPr>
        <w:pStyle w:val="Heading1"/>
        <w:rPr>
          <w:lang w:val="en-US"/>
        </w:rPr>
      </w:pPr>
      <w:r w:rsidRPr="002045D3">
        <w:rPr>
          <w:lang w:val="en-US"/>
        </w:rPr>
        <w:t>2. Discussion</w:t>
      </w:r>
    </w:p>
    <w:p w14:paraId="6119F4EE" w14:textId="6E59FCD5" w:rsidR="00AC61D1" w:rsidRDefault="009D4A96" w:rsidP="00D14683">
      <w:pPr>
        <w:pStyle w:val="Heading2"/>
      </w:pPr>
      <w:r>
        <w:t>Type II</w:t>
      </w:r>
      <w:r w:rsidR="00AC61D1">
        <w:t xml:space="preserve"> Doppler Codebook</w:t>
      </w:r>
    </w:p>
    <w:p w14:paraId="5C43C73A" w14:textId="1B11EE4E" w:rsidR="009D4A96" w:rsidRDefault="009D4A96" w:rsidP="009D4A96">
      <w:pPr>
        <w:spacing w:after="120"/>
        <w:rPr>
          <w:rFonts w:eastAsia="SimSun"/>
          <w:sz w:val="20"/>
          <w:szCs w:val="20"/>
          <w:lang w:val="en-GB"/>
        </w:rPr>
      </w:pPr>
      <w:r>
        <w:rPr>
          <w:rFonts w:eastAsia="SimSun"/>
          <w:sz w:val="20"/>
          <w:szCs w:val="20"/>
          <w:lang w:val="en-GB"/>
        </w:rPr>
        <w:t xml:space="preserve">In RAN4#110 the following agreements we made for PMI reporting requirements for Type II Doppler codebook: </w:t>
      </w:r>
    </w:p>
    <w:tbl>
      <w:tblPr>
        <w:tblStyle w:val="TableGrid"/>
        <w:tblW w:w="0" w:type="auto"/>
        <w:tblLook w:val="04A0" w:firstRow="1" w:lastRow="0" w:firstColumn="1" w:lastColumn="0" w:noHBand="0" w:noVBand="1"/>
      </w:tblPr>
      <w:tblGrid>
        <w:gridCol w:w="9350"/>
      </w:tblGrid>
      <w:tr w:rsidR="009D4A96" w14:paraId="5A0EA3B9" w14:textId="77777777" w:rsidTr="00CD3F3F">
        <w:tc>
          <w:tcPr>
            <w:tcW w:w="9350" w:type="dxa"/>
          </w:tcPr>
          <w:p w14:paraId="42A6992C" w14:textId="77777777" w:rsidR="00F34B33" w:rsidRPr="00F34B33" w:rsidRDefault="00F34B33" w:rsidP="00F34B33">
            <w:pPr>
              <w:overflowPunct w:val="0"/>
              <w:autoSpaceDE w:val="0"/>
              <w:autoSpaceDN w:val="0"/>
              <w:adjustRightInd w:val="0"/>
              <w:spacing w:before="0" w:beforeAutospacing="0"/>
              <w:textAlignment w:val="baseline"/>
              <w:rPr>
                <w:b/>
                <w:sz w:val="20"/>
                <w:szCs w:val="20"/>
                <w:u w:val="single"/>
                <w:lang w:val="en-GB" w:eastAsia="en-GB"/>
              </w:rPr>
            </w:pPr>
            <w:r w:rsidRPr="00F34B33">
              <w:rPr>
                <w:b/>
                <w:sz w:val="20"/>
                <w:szCs w:val="20"/>
                <w:u w:val="single"/>
                <w:lang w:val="en-GB" w:eastAsia="en-GB"/>
              </w:rPr>
              <w:t xml:space="preserve">Issue 1-1-1: clarify if introduce PMI reporting requirements for ‘typeII-Doppler-r18’ </w:t>
            </w:r>
            <w:proofErr w:type="gramStart"/>
            <w:r w:rsidRPr="00F34B33">
              <w:rPr>
                <w:b/>
                <w:sz w:val="20"/>
                <w:szCs w:val="20"/>
                <w:u w:val="single"/>
                <w:lang w:val="en-GB" w:eastAsia="en-GB"/>
              </w:rPr>
              <w:t>codebook</w:t>
            </w:r>
            <w:proofErr w:type="gramEnd"/>
          </w:p>
          <w:p w14:paraId="0C4EF777" w14:textId="77777777" w:rsidR="00F34B33" w:rsidRPr="00F34B33" w:rsidRDefault="00F34B33" w:rsidP="00F34B33">
            <w:pPr>
              <w:overflowPunct w:val="0"/>
              <w:autoSpaceDE w:val="0"/>
              <w:autoSpaceDN w:val="0"/>
              <w:adjustRightInd w:val="0"/>
              <w:spacing w:before="0" w:beforeAutospacing="0"/>
              <w:textAlignment w:val="baseline"/>
              <w:rPr>
                <w:b/>
                <w:sz w:val="20"/>
                <w:szCs w:val="20"/>
                <w:lang w:val="en-GB" w:eastAsia="zh-CN"/>
              </w:rPr>
            </w:pPr>
            <w:r w:rsidRPr="00F34B33">
              <w:rPr>
                <w:b/>
                <w:sz w:val="20"/>
                <w:szCs w:val="20"/>
                <w:lang w:val="en-GB" w:eastAsia="zh-CN"/>
              </w:rPr>
              <w:t>Agreement:</w:t>
            </w:r>
          </w:p>
          <w:p w14:paraId="4C7858D6" w14:textId="77777777" w:rsidR="00F34B33" w:rsidRPr="00F34B33" w:rsidRDefault="00F34B33" w:rsidP="00F34B33">
            <w:pPr>
              <w:numPr>
                <w:ilvl w:val="0"/>
                <w:numId w:val="25"/>
              </w:numPr>
              <w:overflowPunct w:val="0"/>
              <w:autoSpaceDE w:val="0"/>
              <w:autoSpaceDN w:val="0"/>
              <w:adjustRightInd w:val="0"/>
              <w:spacing w:before="0" w:beforeAutospacing="0"/>
              <w:jc w:val="both"/>
              <w:textAlignment w:val="baseline"/>
              <w:rPr>
                <w:rFonts w:eastAsiaTheme="minorEastAsia"/>
                <w:sz w:val="20"/>
                <w:szCs w:val="20"/>
                <w:lang w:eastAsia="zh-CN"/>
              </w:rPr>
            </w:pPr>
            <w:r w:rsidRPr="00F34B33">
              <w:rPr>
                <w:rFonts w:eastAsiaTheme="minorEastAsia"/>
                <w:sz w:val="20"/>
                <w:szCs w:val="20"/>
                <w:lang w:eastAsia="zh-CN"/>
              </w:rPr>
              <w:t>Introduce PMI reporting requirements for ‘typeII-Doppler-r18’ codebook.</w:t>
            </w:r>
          </w:p>
          <w:p w14:paraId="3FF4E3F5" w14:textId="77777777" w:rsidR="00F34B33" w:rsidRPr="00F34B33" w:rsidRDefault="00F34B33" w:rsidP="00F34B33">
            <w:pPr>
              <w:overflowPunct w:val="0"/>
              <w:autoSpaceDE w:val="0"/>
              <w:autoSpaceDN w:val="0"/>
              <w:adjustRightInd w:val="0"/>
              <w:spacing w:before="0" w:beforeAutospacing="0" w:after="120"/>
              <w:textAlignment w:val="baseline"/>
              <w:rPr>
                <w:rFonts w:eastAsia="MS Mincho"/>
                <w:sz w:val="20"/>
                <w:lang w:val="en-GB" w:eastAsia="zh-CN"/>
              </w:rPr>
            </w:pPr>
            <w:r w:rsidRPr="00F34B33">
              <w:rPr>
                <w:b/>
                <w:sz w:val="20"/>
                <w:szCs w:val="20"/>
                <w:u w:val="single"/>
                <w:lang w:eastAsia="zh-CN"/>
              </w:rPr>
              <w:t xml:space="preserve">Issue 1-1-3: clarify criteria of feasibility for ‘typeII-Doppler-r18’ </w:t>
            </w:r>
            <w:proofErr w:type="gramStart"/>
            <w:r w:rsidRPr="00F34B33">
              <w:rPr>
                <w:b/>
                <w:sz w:val="20"/>
                <w:szCs w:val="20"/>
                <w:u w:val="single"/>
                <w:lang w:eastAsia="zh-CN"/>
              </w:rPr>
              <w:t>codebook</w:t>
            </w:r>
            <w:proofErr w:type="gramEnd"/>
          </w:p>
          <w:p w14:paraId="30D9FC28" w14:textId="77777777" w:rsidR="00F34B33" w:rsidRPr="00F34B33" w:rsidRDefault="00F34B33" w:rsidP="00F34B33">
            <w:pPr>
              <w:overflowPunct w:val="0"/>
              <w:autoSpaceDE w:val="0"/>
              <w:autoSpaceDN w:val="0"/>
              <w:adjustRightInd w:val="0"/>
              <w:spacing w:before="0" w:beforeAutospacing="0"/>
              <w:textAlignment w:val="baseline"/>
              <w:rPr>
                <w:rFonts w:eastAsiaTheme="minorEastAsia"/>
                <w:b/>
                <w:sz w:val="20"/>
                <w:szCs w:val="20"/>
                <w:lang w:val="en-GB" w:eastAsia="zh-CN"/>
              </w:rPr>
            </w:pPr>
            <w:r w:rsidRPr="00F34B33">
              <w:rPr>
                <w:rFonts w:eastAsiaTheme="minorEastAsia" w:hint="eastAsia"/>
                <w:b/>
                <w:sz w:val="20"/>
                <w:szCs w:val="20"/>
                <w:lang w:val="en-GB" w:eastAsia="zh-CN"/>
              </w:rPr>
              <w:t>A</w:t>
            </w:r>
            <w:r w:rsidRPr="00F34B33">
              <w:rPr>
                <w:rFonts w:eastAsiaTheme="minorEastAsia"/>
                <w:b/>
                <w:sz w:val="20"/>
                <w:szCs w:val="20"/>
                <w:lang w:val="en-GB" w:eastAsia="zh-CN"/>
              </w:rPr>
              <w:t>greement:</w:t>
            </w:r>
          </w:p>
          <w:p w14:paraId="35AB4F51"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rFonts w:eastAsiaTheme="minorEastAsia"/>
                <w:sz w:val="20"/>
                <w:szCs w:val="20"/>
                <w:lang w:eastAsia="zh-CN"/>
              </w:rPr>
            </w:pPr>
            <w:r w:rsidRPr="00F34B33">
              <w:rPr>
                <w:rFonts w:eastAsiaTheme="minorEastAsia"/>
                <w:sz w:val="20"/>
                <w:szCs w:val="20"/>
                <w:lang w:eastAsia="zh-CN"/>
              </w:rPr>
              <w:t>Use the mechanism agreement which has already agreed in RAN4#109 and CSI-RS setup in section 2.2.1.</w:t>
            </w:r>
          </w:p>
          <w:p w14:paraId="080EA687" w14:textId="77777777" w:rsidR="00F34B33" w:rsidRPr="00F34B33" w:rsidRDefault="00F34B33" w:rsidP="00F34B33">
            <w:pPr>
              <w:overflowPunct w:val="0"/>
              <w:autoSpaceDE w:val="0"/>
              <w:autoSpaceDN w:val="0"/>
              <w:adjustRightInd w:val="0"/>
              <w:spacing w:before="0" w:beforeAutospacing="0"/>
              <w:textAlignment w:val="baseline"/>
              <w:rPr>
                <w:rFonts w:eastAsiaTheme="minorEastAsia"/>
                <w:b/>
                <w:sz w:val="20"/>
                <w:szCs w:val="20"/>
                <w:lang w:val="en-GB" w:eastAsia="zh-CN"/>
              </w:rPr>
            </w:pPr>
          </w:p>
          <w:p w14:paraId="35174330" w14:textId="77777777" w:rsidR="00F34B33" w:rsidRPr="00F34B33" w:rsidRDefault="00F34B33" w:rsidP="00F34B33">
            <w:pPr>
              <w:overflowPunct w:val="0"/>
              <w:autoSpaceDE w:val="0"/>
              <w:autoSpaceDN w:val="0"/>
              <w:adjustRightInd w:val="0"/>
              <w:spacing w:before="0" w:beforeAutospacing="0"/>
              <w:textAlignment w:val="baseline"/>
              <w:rPr>
                <w:b/>
                <w:sz w:val="20"/>
                <w:szCs w:val="20"/>
                <w:u w:val="single"/>
                <w:lang w:eastAsia="zh-CN"/>
              </w:rPr>
            </w:pPr>
            <w:r w:rsidRPr="00F34B33">
              <w:rPr>
                <w:b/>
                <w:sz w:val="20"/>
                <w:szCs w:val="20"/>
                <w:u w:val="single"/>
                <w:lang w:eastAsia="zh-CN"/>
              </w:rPr>
              <w:t xml:space="preserve">Issue 1-1-4: clarify test metric for PMI reporting requirements with ‘typeII-Doppler-r18’ </w:t>
            </w:r>
            <w:proofErr w:type="gramStart"/>
            <w:r w:rsidRPr="00F34B33">
              <w:rPr>
                <w:b/>
                <w:sz w:val="20"/>
                <w:szCs w:val="20"/>
                <w:u w:val="single"/>
                <w:lang w:eastAsia="zh-CN"/>
              </w:rPr>
              <w:t>codebook</w:t>
            </w:r>
            <w:proofErr w:type="gramEnd"/>
          </w:p>
          <w:p w14:paraId="5879607A" w14:textId="77777777" w:rsidR="00F34B33" w:rsidRPr="00F34B33" w:rsidRDefault="00F34B33" w:rsidP="00F34B33">
            <w:pPr>
              <w:overflowPunct w:val="0"/>
              <w:autoSpaceDE w:val="0"/>
              <w:autoSpaceDN w:val="0"/>
              <w:adjustRightInd w:val="0"/>
              <w:spacing w:before="0" w:beforeAutospacing="0"/>
              <w:textAlignment w:val="baseline"/>
              <w:rPr>
                <w:rFonts w:eastAsiaTheme="minorEastAsia"/>
                <w:b/>
                <w:sz w:val="20"/>
                <w:szCs w:val="20"/>
                <w:lang w:val="en-GB" w:eastAsia="zh-CN"/>
              </w:rPr>
            </w:pPr>
            <w:r w:rsidRPr="00F34B33">
              <w:rPr>
                <w:rFonts w:eastAsiaTheme="minorEastAsia" w:hint="eastAsia"/>
                <w:b/>
                <w:sz w:val="20"/>
                <w:szCs w:val="20"/>
                <w:lang w:val="en-GB" w:eastAsia="zh-CN"/>
              </w:rPr>
              <w:t>A</w:t>
            </w:r>
            <w:r w:rsidRPr="00F34B33">
              <w:rPr>
                <w:rFonts w:eastAsiaTheme="minorEastAsia"/>
                <w:b/>
                <w:sz w:val="20"/>
                <w:szCs w:val="20"/>
                <w:lang w:val="en-GB" w:eastAsia="zh-CN"/>
              </w:rPr>
              <w:t>greement:</w:t>
            </w:r>
          </w:p>
          <w:p w14:paraId="43771292"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color w:val="0070C0"/>
                <w:sz w:val="20"/>
                <w:szCs w:val="20"/>
                <w:lang w:val="en-GB" w:eastAsia="zh-CN"/>
              </w:rPr>
            </w:pPr>
            <w:r w:rsidRPr="00F34B33">
              <w:rPr>
                <w:rFonts w:eastAsia="SimSun"/>
                <w:sz w:val="20"/>
                <w:lang w:val="en-GB" w:eastAsia="zh-CN"/>
              </w:rPr>
              <w:t xml:space="preserve">Test </w:t>
            </w:r>
            <w:r w:rsidRPr="00F34B33">
              <w:rPr>
                <w:sz w:val="20"/>
                <w:szCs w:val="20"/>
                <w:lang w:val="en-GB" w:eastAsia="zh-CN"/>
              </w:rPr>
              <w:t>metric</w:t>
            </w:r>
            <w:r w:rsidRPr="00F34B33">
              <w:rPr>
                <w:rFonts w:eastAsia="SimSun"/>
                <w:sz w:val="20"/>
                <w:lang w:val="en-GB" w:eastAsia="zh-CN"/>
              </w:rPr>
              <w:t xml:space="preserve"> defined as </w:t>
            </w:r>
            <m:oMath>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γ</m:t>
                  </m:r>
                </m:e>
                <m:sub>
                  <m:r>
                    <m:rPr>
                      <m:sty m:val="p"/>
                    </m:rPr>
                    <w:rPr>
                      <w:rFonts w:ascii="Cambria Math" w:hAnsi="Cambria Math"/>
                      <w:sz w:val="20"/>
                      <w:szCs w:val="20"/>
                      <w:lang w:val="en-GB" w:eastAsia="zh-CN"/>
                    </w:rPr>
                    <m:t>1</m:t>
                  </m:r>
                </m:sub>
              </m:sSub>
              <m:r>
                <m:rPr>
                  <m:sty m:val="p"/>
                </m:rPr>
                <w:rPr>
                  <w:rFonts w:ascii="Cambria Math" w:hAnsi="Cambria Math"/>
                  <w:sz w:val="20"/>
                  <w:szCs w:val="20"/>
                  <w:lang w:val="en-GB" w:eastAsia="zh-CN"/>
                </w:rPr>
                <m:t>=</m:t>
              </m:r>
              <m:f>
                <m:fPr>
                  <m:ctrlPr>
                    <w:rPr>
                      <w:rFonts w:ascii="Cambria Math" w:hAnsi="Cambria Math"/>
                      <w:bCs/>
                      <w:sz w:val="20"/>
                      <w:szCs w:val="20"/>
                      <w:lang w:val="en-GB" w:eastAsia="zh-CN"/>
                    </w:rPr>
                  </m:ctrlPr>
                </m:fPr>
                <m:num>
                  <m:sSub>
                    <m:sSubPr>
                      <m:ctrlPr>
                        <w:rPr>
                          <w:rFonts w:ascii="Cambria Math" w:hAnsi="Cambria Math"/>
                          <w:bCs/>
                          <w:sz w:val="20"/>
                          <w:szCs w:val="20"/>
                          <w:lang w:val="en-GB" w:eastAsia="zh-CN"/>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typeII-doppler</m:t>
                      </m:r>
                    </m:sub>
                  </m:sSub>
                </m:num>
                <m:den>
                  <m:sSub>
                    <m:sSubPr>
                      <m:ctrlPr>
                        <w:rPr>
                          <w:rFonts w:ascii="Cambria Math" w:hAnsi="Cambria Math"/>
                          <w:bCs/>
                          <w:sz w:val="20"/>
                          <w:szCs w:val="20"/>
                          <w:lang w:val="en-GB" w:eastAsia="zh-CN"/>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rnd</m:t>
                      </m:r>
                    </m:sub>
                  </m:sSub>
                </m:den>
              </m:f>
            </m:oMath>
            <w:r w:rsidRPr="00F34B33">
              <w:rPr>
                <w:rFonts w:eastAsia="SimSun" w:hint="eastAsia"/>
                <w:bCs/>
                <w:sz w:val="20"/>
                <w:szCs w:val="20"/>
                <w:lang w:val="en-GB" w:eastAsia="zh-CN"/>
              </w:rPr>
              <w:t>,</w:t>
            </w:r>
            <w:r w:rsidRPr="00F34B33">
              <w:rPr>
                <w:rFonts w:eastAsia="SimSun"/>
                <w:bCs/>
                <w:sz w:val="20"/>
                <w:szCs w:val="20"/>
                <w:lang w:val="en-GB" w:eastAsia="zh-CN"/>
              </w:rPr>
              <w:t xml:space="preserve"> </w:t>
            </w:r>
            <w:r w:rsidRPr="00F34B33">
              <w:rPr>
                <w:bCs/>
                <w:sz w:val="20"/>
                <w:szCs w:val="20"/>
                <w:lang w:val="en-GB" w:eastAsia="zh-CN"/>
              </w:rPr>
              <w:t xml:space="preserve">where </w:t>
            </w:r>
            <m:oMath>
              <m:sSub>
                <m:sSubPr>
                  <m:ctrlPr>
                    <w:rPr>
                      <w:rFonts w:ascii="Cambria Math" w:hAnsi="Cambria Math"/>
                      <w:bCs/>
                      <w:sz w:val="20"/>
                      <w:szCs w:val="20"/>
                      <w:lang w:val="en-GB" w:eastAsia="zh-CN"/>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typeII-doppler</m:t>
                  </m:r>
                </m:sub>
              </m:sSub>
            </m:oMath>
            <w:r w:rsidRPr="00F34B33">
              <w:rPr>
                <w:bCs/>
                <w:sz w:val="20"/>
                <w:szCs w:val="20"/>
                <w:lang w:val="en-GB" w:eastAsia="zh-CN"/>
              </w:rPr>
              <w:t xml:space="preserve"> is X % of the maximum throughput obtained at </w:t>
            </w:r>
            <m:oMath>
              <m:r>
                <m:rPr>
                  <m:sty m:val="p"/>
                </m:rPr>
                <w:rPr>
                  <w:rFonts w:ascii="Cambria Math" w:hAnsi="Cambria Math"/>
                  <w:sz w:val="20"/>
                  <w:szCs w:val="20"/>
                  <w:lang w:val="en-GB" w:eastAsia="zh-CN"/>
                </w:rPr>
                <m:t>SN</m:t>
              </m:r>
              <m:sSub>
                <m:sSubPr>
                  <m:ctrlPr>
                    <w:rPr>
                      <w:rFonts w:ascii="Cambria Math" w:hAnsi="Cambria Math"/>
                      <w:bCs/>
                      <w:sz w:val="20"/>
                      <w:szCs w:val="20"/>
                      <w:lang w:val="en-GB" w:eastAsia="zh-CN"/>
                    </w:rPr>
                  </m:ctrlPr>
                </m:sSubPr>
                <m:e>
                  <m:r>
                    <m:rPr>
                      <m:sty m:val="p"/>
                    </m:rPr>
                    <w:rPr>
                      <w:rFonts w:ascii="Cambria Math" w:hAnsi="Cambria Math"/>
                      <w:sz w:val="20"/>
                      <w:szCs w:val="20"/>
                      <w:lang w:val="en-GB" w:eastAsia="zh-CN"/>
                    </w:rPr>
                    <m:t>R</m:t>
                  </m:r>
                </m:e>
                <m:sub>
                  <m:r>
                    <m:rPr>
                      <m:sty m:val="p"/>
                    </m:rPr>
                    <w:rPr>
                      <w:rFonts w:ascii="Cambria Math" w:hAnsi="Cambria Math"/>
                      <w:sz w:val="20"/>
                      <w:szCs w:val="20"/>
                      <w:lang w:val="en-GB" w:eastAsia="zh-CN"/>
                    </w:rPr>
                    <m:t>typeII-doppler</m:t>
                  </m:r>
                </m:sub>
              </m:sSub>
            </m:oMath>
            <w:r w:rsidRPr="00F34B33">
              <w:rPr>
                <w:bCs/>
                <w:sz w:val="20"/>
                <w:szCs w:val="20"/>
                <w:lang w:val="en-GB" w:eastAsia="zh-CN"/>
              </w:rPr>
              <w:t xml:space="preserve"> using the </w:t>
            </w:r>
            <w:r w:rsidRPr="00F34B33">
              <w:rPr>
                <w:bCs/>
                <w:iCs/>
                <w:sz w:val="20"/>
                <w:szCs w:val="20"/>
                <w:lang w:val="en-GB" w:eastAsia="zh-CN"/>
              </w:rPr>
              <w:t>typeII-Doppler-r18</w:t>
            </w:r>
            <w:r w:rsidRPr="00F34B33">
              <w:rPr>
                <w:bCs/>
                <w:sz w:val="20"/>
                <w:szCs w:val="20"/>
                <w:lang w:val="en-GB" w:eastAsia="zh-CN"/>
              </w:rPr>
              <w:t xml:space="preserve"> precoder configured according to the UE reports, and </w:t>
            </w:r>
            <m:oMath>
              <m:sSub>
                <m:sSubPr>
                  <m:ctrlPr>
                    <w:rPr>
                      <w:rFonts w:ascii="Cambria Math" w:hAnsi="Cambria Math"/>
                      <w:bCs/>
                      <w:sz w:val="20"/>
                      <w:szCs w:val="20"/>
                      <w:lang w:val="en-GB" w:eastAsia="zh-CN"/>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rnd</m:t>
                  </m:r>
                </m:sub>
              </m:sSub>
            </m:oMath>
            <w:r w:rsidRPr="00F34B33">
              <w:rPr>
                <w:bCs/>
                <w:sz w:val="20"/>
                <w:szCs w:val="20"/>
                <w:lang w:val="en-GB" w:eastAsia="zh-CN"/>
              </w:rPr>
              <w:t xml:space="preserve"> is the throughput measured at </w:t>
            </w:r>
            <m:oMath>
              <m:r>
                <m:rPr>
                  <m:sty m:val="p"/>
                </m:rPr>
                <w:rPr>
                  <w:rFonts w:ascii="Cambria Math" w:hAnsi="Cambria Math"/>
                  <w:sz w:val="20"/>
                  <w:szCs w:val="20"/>
                  <w:lang w:val="en-GB" w:eastAsia="zh-CN"/>
                </w:rPr>
                <m:t>SN</m:t>
              </m:r>
              <m:sSub>
                <m:sSubPr>
                  <m:ctrlPr>
                    <w:rPr>
                      <w:rFonts w:ascii="Cambria Math" w:hAnsi="Cambria Math"/>
                      <w:bCs/>
                      <w:sz w:val="20"/>
                      <w:szCs w:val="20"/>
                      <w:lang w:val="en-GB" w:eastAsia="zh-CN"/>
                    </w:rPr>
                  </m:ctrlPr>
                </m:sSubPr>
                <m:e>
                  <m:r>
                    <m:rPr>
                      <m:sty m:val="p"/>
                    </m:rPr>
                    <w:rPr>
                      <w:rFonts w:ascii="Cambria Math" w:hAnsi="Cambria Math"/>
                      <w:sz w:val="20"/>
                      <w:szCs w:val="20"/>
                      <w:lang w:val="en-GB" w:eastAsia="zh-CN"/>
                    </w:rPr>
                    <m:t>R</m:t>
                  </m:r>
                </m:e>
                <m:sub>
                  <m:r>
                    <m:rPr>
                      <m:sty m:val="p"/>
                    </m:rPr>
                    <w:rPr>
                      <w:rFonts w:ascii="Cambria Math" w:hAnsi="Cambria Math"/>
                      <w:sz w:val="20"/>
                      <w:szCs w:val="20"/>
                      <w:lang w:val="en-GB" w:eastAsia="zh-CN"/>
                    </w:rPr>
                    <m:t>typeII-doppler</m:t>
                  </m:r>
                </m:sub>
              </m:sSub>
            </m:oMath>
            <w:r w:rsidRPr="00F34B33">
              <w:rPr>
                <w:bCs/>
                <w:sz w:val="20"/>
                <w:szCs w:val="20"/>
                <w:lang w:val="en-GB" w:eastAsia="zh-CN"/>
              </w:rPr>
              <w:t xml:space="preserve"> with random precoding based on </w:t>
            </w:r>
            <w:r w:rsidRPr="00F34B33">
              <w:rPr>
                <w:sz w:val="20"/>
                <w:szCs w:val="20"/>
                <w:lang w:val="en-GB" w:eastAsia="zh-CN"/>
              </w:rPr>
              <w:t>Type I Single Panel codebook</w:t>
            </w:r>
          </w:p>
          <w:p w14:paraId="4A10343E" w14:textId="77777777" w:rsidR="00F34B33" w:rsidRPr="00F34B33" w:rsidRDefault="00F34B33" w:rsidP="00F34B33">
            <w:pPr>
              <w:overflowPunct w:val="0"/>
              <w:autoSpaceDE w:val="0"/>
              <w:autoSpaceDN w:val="0"/>
              <w:adjustRightInd w:val="0"/>
              <w:spacing w:before="0" w:beforeAutospacing="0"/>
              <w:textAlignment w:val="baseline"/>
              <w:rPr>
                <w:b/>
                <w:sz w:val="20"/>
                <w:szCs w:val="20"/>
                <w:u w:val="single"/>
                <w:lang w:val="en-GB" w:eastAsia="ko-KR"/>
              </w:rPr>
            </w:pPr>
            <w:r w:rsidRPr="00F34B33">
              <w:rPr>
                <w:b/>
                <w:sz w:val="20"/>
                <w:szCs w:val="20"/>
                <w:u w:val="single"/>
                <w:lang w:val="en-GB" w:eastAsia="ko-KR"/>
              </w:rPr>
              <w:t>Issue 2-1-1:</w:t>
            </w:r>
            <w:r w:rsidRPr="00F34B33">
              <w:rPr>
                <w:sz w:val="20"/>
                <w:szCs w:val="20"/>
                <w:u w:val="single"/>
                <w:lang w:val="en-GB" w:eastAsia="en-GB"/>
              </w:rPr>
              <w:t xml:space="preserve"> </w:t>
            </w:r>
            <w:r w:rsidRPr="00F34B33">
              <w:rPr>
                <w:b/>
                <w:sz w:val="20"/>
                <w:szCs w:val="20"/>
                <w:u w:val="single"/>
                <w:lang w:val="en-GB" w:eastAsia="ko-KR"/>
              </w:rPr>
              <w:t>Propagation channel</w:t>
            </w:r>
          </w:p>
          <w:p w14:paraId="6AB11A1E" w14:textId="77777777" w:rsidR="00F34B33" w:rsidRPr="00F34B33" w:rsidRDefault="00F34B33" w:rsidP="00F34B33">
            <w:pPr>
              <w:overflowPunct w:val="0"/>
              <w:autoSpaceDE w:val="0"/>
              <w:autoSpaceDN w:val="0"/>
              <w:adjustRightInd w:val="0"/>
              <w:spacing w:before="0" w:beforeAutospacing="0"/>
              <w:textAlignment w:val="baseline"/>
              <w:rPr>
                <w:b/>
                <w:sz w:val="20"/>
                <w:szCs w:val="20"/>
                <w:lang w:val="en-GB" w:eastAsia="zh-CN"/>
              </w:rPr>
            </w:pPr>
            <w:r w:rsidRPr="00F34B33">
              <w:rPr>
                <w:rFonts w:eastAsiaTheme="minorEastAsia"/>
                <w:b/>
                <w:sz w:val="20"/>
                <w:szCs w:val="20"/>
                <w:lang w:eastAsia="zh-CN"/>
              </w:rPr>
              <w:t>Agreement</w:t>
            </w:r>
            <w:r w:rsidRPr="00F34B33">
              <w:rPr>
                <w:b/>
                <w:sz w:val="20"/>
                <w:szCs w:val="20"/>
                <w:lang w:val="en-GB" w:eastAsia="zh-CN"/>
              </w:rPr>
              <w:t>:</w:t>
            </w:r>
          </w:p>
          <w:p w14:paraId="2743EACF"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b/>
                <w:sz w:val="20"/>
                <w:szCs w:val="20"/>
                <w:u w:val="single"/>
                <w:lang w:val="en-GB" w:eastAsia="ko-KR"/>
              </w:rPr>
            </w:pPr>
            <w:r w:rsidRPr="00F34B33">
              <w:rPr>
                <w:rFonts w:eastAsia="SimSun"/>
                <w:sz w:val="20"/>
                <w:lang w:val="en-GB" w:eastAsia="zh-CN"/>
              </w:rPr>
              <w:t>TDLA30-30 as baseline. Interested companies can also provide results with 20 and 40 Hz in addition to 30 Hz.</w:t>
            </w:r>
          </w:p>
          <w:p w14:paraId="7393CEFA" w14:textId="77777777" w:rsidR="00F34B33" w:rsidRPr="00F34B33" w:rsidRDefault="00F34B33" w:rsidP="00F34B33">
            <w:pPr>
              <w:overflowPunct w:val="0"/>
              <w:autoSpaceDE w:val="0"/>
              <w:autoSpaceDN w:val="0"/>
              <w:adjustRightInd w:val="0"/>
              <w:spacing w:before="0" w:beforeAutospacing="0"/>
              <w:textAlignment w:val="baseline"/>
              <w:rPr>
                <w:b/>
                <w:sz w:val="20"/>
                <w:szCs w:val="20"/>
                <w:u w:val="single"/>
                <w:lang w:val="en-GB" w:eastAsia="ko-KR"/>
              </w:rPr>
            </w:pPr>
            <w:r w:rsidRPr="00F34B33">
              <w:rPr>
                <w:b/>
                <w:sz w:val="20"/>
                <w:szCs w:val="20"/>
                <w:u w:val="single"/>
                <w:lang w:val="en-GB" w:eastAsia="ko-KR"/>
              </w:rPr>
              <w:lastRenderedPageBreak/>
              <w:t>Issue 2-1-3:</w:t>
            </w:r>
            <w:r w:rsidRPr="00F34B33">
              <w:rPr>
                <w:sz w:val="20"/>
                <w:szCs w:val="20"/>
                <w:u w:val="single"/>
                <w:lang w:val="en-GB" w:eastAsia="en-GB"/>
              </w:rPr>
              <w:t xml:space="preserve"> </w:t>
            </w:r>
            <w:r w:rsidRPr="00F34B33">
              <w:rPr>
                <w:b/>
                <w:sz w:val="20"/>
                <w:szCs w:val="20"/>
                <w:u w:val="single"/>
                <w:lang w:val="en-GB" w:eastAsia="ko-KR"/>
              </w:rPr>
              <w:t>MCS</w:t>
            </w:r>
          </w:p>
          <w:p w14:paraId="08784D7A" w14:textId="77777777" w:rsidR="00F34B33" w:rsidRPr="00F34B33" w:rsidRDefault="00F34B33" w:rsidP="00F34B33">
            <w:pPr>
              <w:overflowPunct w:val="0"/>
              <w:autoSpaceDE w:val="0"/>
              <w:autoSpaceDN w:val="0"/>
              <w:adjustRightInd w:val="0"/>
              <w:spacing w:before="0" w:beforeAutospacing="0"/>
              <w:textAlignment w:val="baseline"/>
              <w:rPr>
                <w:b/>
                <w:sz w:val="20"/>
                <w:szCs w:val="20"/>
                <w:u w:val="single"/>
                <w:lang w:val="en-GB" w:eastAsia="ko-KR"/>
              </w:rPr>
            </w:pPr>
            <w:r w:rsidRPr="00F34B33">
              <w:rPr>
                <w:rFonts w:eastAsiaTheme="minorEastAsia"/>
                <w:b/>
                <w:sz w:val="20"/>
                <w:szCs w:val="20"/>
                <w:lang w:eastAsia="zh-CN"/>
              </w:rPr>
              <w:t>Agreement</w:t>
            </w:r>
            <w:r w:rsidRPr="00F34B33">
              <w:rPr>
                <w:b/>
                <w:sz w:val="20"/>
                <w:szCs w:val="20"/>
                <w:lang w:val="en-GB" w:eastAsia="zh-CN"/>
              </w:rPr>
              <w:t>:</w:t>
            </w:r>
          </w:p>
          <w:p w14:paraId="0A40F027"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F34B33">
              <w:rPr>
                <w:rFonts w:eastAsia="SimSun"/>
                <w:sz w:val="20"/>
                <w:lang w:val="fi-FI" w:eastAsia="zh-CN"/>
              </w:rPr>
              <w:t>MCS13</w:t>
            </w:r>
            <w:r w:rsidRPr="00F34B33">
              <w:rPr>
                <w:rFonts w:eastAsia="SimSun"/>
                <w:sz w:val="20"/>
                <w:lang w:val="en-GB" w:eastAsia="zh-CN"/>
              </w:rPr>
              <w:t xml:space="preserve"> (16QAM, 0.48) for PMI reporting requirements of typeII-Doppler-r18 codebook</w:t>
            </w:r>
          </w:p>
          <w:p w14:paraId="7849CFCC" w14:textId="77777777" w:rsidR="00F34B33" w:rsidRPr="00F34B33" w:rsidRDefault="00F34B33" w:rsidP="00F34B33">
            <w:pPr>
              <w:overflowPunct w:val="0"/>
              <w:autoSpaceDE w:val="0"/>
              <w:autoSpaceDN w:val="0"/>
              <w:adjustRightInd w:val="0"/>
              <w:spacing w:before="0" w:beforeAutospacing="0"/>
              <w:textAlignment w:val="baseline"/>
              <w:rPr>
                <w:b/>
                <w:sz w:val="20"/>
                <w:szCs w:val="20"/>
                <w:u w:val="single"/>
                <w:lang w:val="en-GB" w:eastAsia="ko-KR"/>
              </w:rPr>
            </w:pPr>
            <w:r w:rsidRPr="00F34B33">
              <w:rPr>
                <w:b/>
                <w:sz w:val="20"/>
                <w:szCs w:val="20"/>
                <w:u w:val="single"/>
                <w:lang w:val="en-GB" w:eastAsia="ko-KR"/>
              </w:rPr>
              <w:t>Issue 2-1-7:</w:t>
            </w:r>
            <w:r w:rsidRPr="00F34B33">
              <w:rPr>
                <w:sz w:val="20"/>
                <w:szCs w:val="20"/>
                <w:u w:val="single"/>
                <w:lang w:val="en-GB" w:eastAsia="en-GB"/>
              </w:rPr>
              <w:t xml:space="preserve"> </w:t>
            </w:r>
            <w:r w:rsidRPr="00F34B33">
              <w:rPr>
                <w:b/>
                <w:sz w:val="20"/>
                <w:szCs w:val="20"/>
                <w:u w:val="single"/>
                <w:lang w:val="en-GB" w:eastAsia="ko-KR"/>
              </w:rPr>
              <w:t xml:space="preserve">Beam steering modelling for TypeII-Doppler-r18 PMI reporting </w:t>
            </w:r>
            <w:proofErr w:type="gramStart"/>
            <w:r w:rsidRPr="00F34B33">
              <w:rPr>
                <w:b/>
                <w:sz w:val="20"/>
                <w:szCs w:val="20"/>
                <w:u w:val="single"/>
                <w:lang w:val="en-GB" w:eastAsia="ko-KR"/>
              </w:rPr>
              <w:t>requirements</w:t>
            </w:r>
            <w:proofErr w:type="gramEnd"/>
          </w:p>
          <w:p w14:paraId="42B5B7D3" w14:textId="77777777" w:rsidR="00F34B33" w:rsidRPr="00F34B33" w:rsidRDefault="00F34B33" w:rsidP="00F34B33">
            <w:pPr>
              <w:overflowPunct w:val="0"/>
              <w:autoSpaceDE w:val="0"/>
              <w:autoSpaceDN w:val="0"/>
              <w:adjustRightInd w:val="0"/>
              <w:spacing w:before="0" w:beforeAutospacing="0"/>
              <w:textAlignment w:val="baseline"/>
              <w:rPr>
                <w:b/>
                <w:sz w:val="20"/>
                <w:szCs w:val="20"/>
                <w:lang w:val="en-GB" w:eastAsia="zh-CN"/>
              </w:rPr>
            </w:pPr>
            <w:r w:rsidRPr="00F34B33">
              <w:rPr>
                <w:b/>
                <w:sz w:val="20"/>
                <w:szCs w:val="20"/>
                <w:lang w:val="en-GB" w:eastAsia="zh-CN"/>
              </w:rPr>
              <w:t>Agreement:</w:t>
            </w:r>
          </w:p>
          <w:p w14:paraId="5059F716"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sz w:val="20"/>
                <w:szCs w:val="20"/>
                <w:lang w:val="en-GB" w:eastAsia="zh-CN"/>
              </w:rPr>
            </w:pPr>
            <w:r w:rsidRPr="00F34B33">
              <w:rPr>
                <w:bCs/>
                <w:sz w:val="20"/>
                <w:szCs w:val="20"/>
                <w:lang w:val="en-GB" w:eastAsia="en-GB"/>
              </w:rPr>
              <w:t>Dual</w:t>
            </w:r>
            <w:r w:rsidRPr="00F34B33">
              <w:rPr>
                <w:sz w:val="20"/>
                <w:szCs w:val="20"/>
                <w:lang w:val="en-GB" w:eastAsia="zh-CN"/>
              </w:rPr>
              <w:t xml:space="preserve"> cluster beam steering for TypeII-Doppler-r18 </w:t>
            </w:r>
            <w:r w:rsidRPr="00F34B33">
              <w:rPr>
                <w:rFonts w:hint="eastAsia"/>
                <w:sz w:val="20"/>
                <w:szCs w:val="20"/>
                <w:lang w:val="en-GB" w:eastAsia="zh-CN"/>
              </w:rPr>
              <w:t>PMI</w:t>
            </w:r>
            <w:r w:rsidRPr="00F34B33">
              <w:rPr>
                <w:sz w:val="20"/>
                <w:szCs w:val="20"/>
                <w:lang w:val="en-GB" w:eastAsia="zh-CN"/>
              </w:rPr>
              <w:t xml:space="preserve"> reporting requirements setup.</w:t>
            </w:r>
          </w:p>
          <w:p w14:paraId="10564E83" w14:textId="77777777" w:rsidR="009D4A96" w:rsidRPr="002564D1" w:rsidRDefault="009D4A96" w:rsidP="00CD3F3F">
            <w:pPr>
              <w:overflowPunct w:val="0"/>
              <w:autoSpaceDE w:val="0"/>
              <w:autoSpaceDN w:val="0"/>
              <w:adjustRightInd w:val="0"/>
              <w:spacing w:before="0" w:beforeAutospacing="0"/>
              <w:textAlignment w:val="baseline"/>
              <w:rPr>
                <w:rFonts w:eastAsiaTheme="minorEastAsia"/>
                <w:sz w:val="20"/>
                <w:szCs w:val="20"/>
                <w:lang w:eastAsia="zh-CN"/>
              </w:rPr>
            </w:pPr>
          </w:p>
        </w:tc>
      </w:tr>
    </w:tbl>
    <w:p w14:paraId="2942320D" w14:textId="77777777" w:rsidR="00F34B33" w:rsidRPr="00F34B33" w:rsidRDefault="00F34B33" w:rsidP="00F34B33">
      <w:pPr>
        <w:overflowPunct w:val="0"/>
        <w:autoSpaceDE w:val="0"/>
        <w:autoSpaceDN w:val="0"/>
        <w:adjustRightInd w:val="0"/>
        <w:spacing w:before="0" w:beforeAutospacing="0"/>
        <w:textAlignment w:val="baseline"/>
        <w:rPr>
          <w:b/>
          <w:sz w:val="20"/>
          <w:szCs w:val="20"/>
          <w:u w:val="single"/>
          <w:lang w:val="en-GB" w:eastAsia="ko-KR"/>
        </w:rPr>
      </w:pPr>
      <w:r w:rsidRPr="00F34B33">
        <w:rPr>
          <w:b/>
          <w:sz w:val="20"/>
          <w:szCs w:val="20"/>
          <w:u w:val="single"/>
          <w:lang w:val="en-GB" w:eastAsia="ko-KR"/>
        </w:rPr>
        <w:lastRenderedPageBreak/>
        <w:t>Issue 2-1-2:</w:t>
      </w:r>
      <w:r w:rsidRPr="00F34B33">
        <w:rPr>
          <w:sz w:val="20"/>
          <w:szCs w:val="20"/>
          <w:u w:val="single"/>
          <w:lang w:val="en-GB" w:eastAsia="en-GB"/>
        </w:rPr>
        <w:t xml:space="preserve"> </w:t>
      </w:r>
      <w:r w:rsidRPr="00F34B33">
        <w:rPr>
          <w:b/>
          <w:sz w:val="20"/>
          <w:szCs w:val="20"/>
          <w:u w:val="single"/>
          <w:lang w:val="en-GB" w:eastAsia="ko-KR"/>
        </w:rPr>
        <w:t>N4 and K configuration</w:t>
      </w:r>
    </w:p>
    <w:p w14:paraId="6B86ED1E" w14:textId="77777777" w:rsidR="00F34B33" w:rsidRPr="00F34B33" w:rsidRDefault="00F34B33" w:rsidP="00F34B33">
      <w:pPr>
        <w:overflowPunct w:val="0"/>
        <w:autoSpaceDE w:val="0"/>
        <w:autoSpaceDN w:val="0"/>
        <w:adjustRightInd w:val="0"/>
        <w:spacing w:before="0" w:beforeAutospacing="0"/>
        <w:textAlignment w:val="baseline"/>
        <w:rPr>
          <w:b/>
          <w:sz w:val="20"/>
          <w:szCs w:val="20"/>
          <w:lang w:val="en-GB" w:eastAsia="zh-CN"/>
        </w:rPr>
      </w:pPr>
      <w:r w:rsidRPr="00F34B33">
        <w:rPr>
          <w:rFonts w:eastAsiaTheme="minorEastAsia"/>
          <w:b/>
          <w:sz w:val="20"/>
          <w:szCs w:val="20"/>
          <w:lang w:eastAsia="zh-CN"/>
        </w:rPr>
        <w:t>Way</w:t>
      </w:r>
      <w:r w:rsidRPr="00F34B33">
        <w:rPr>
          <w:b/>
          <w:sz w:val="20"/>
          <w:szCs w:val="20"/>
          <w:lang w:val="en-GB" w:eastAsia="zh-CN"/>
        </w:rPr>
        <w:t xml:space="preserve"> forward:</w:t>
      </w:r>
    </w:p>
    <w:p w14:paraId="32439448"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rFonts w:eastAsia="SimSun"/>
          <w:sz w:val="20"/>
          <w:lang w:val="fi-FI" w:eastAsia="zh-CN"/>
        </w:rPr>
      </w:pPr>
      <w:r w:rsidRPr="00F34B33">
        <w:rPr>
          <w:rFonts w:eastAsia="SimSun"/>
          <w:sz w:val="20"/>
          <w:lang w:val="fi-FI" w:eastAsia="zh-CN"/>
        </w:rPr>
        <w:t>Option 1: N4=4 and K=4</w:t>
      </w:r>
    </w:p>
    <w:p w14:paraId="659C55B6"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rFonts w:eastAsia="SimSun"/>
          <w:sz w:val="20"/>
          <w:lang w:val="fi-FI" w:eastAsia="zh-CN"/>
        </w:rPr>
      </w:pPr>
      <w:r w:rsidRPr="00F34B33">
        <w:rPr>
          <w:rFonts w:eastAsia="SimSun"/>
          <w:sz w:val="20"/>
          <w:lang w:val="fi-FI" w:eastAsia="zh-CN"/>
        </w:rPr>
        <w:t>Option 2: N4=1 and K=4</w:t>
      </w:r>
    </w:p>
    <w:p w14:paraId="399112DD"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F34B33">
        <w:rPr>
          <w:rFonts w:eastAsiaTheme="minorEastAsia"/>
          <w:sz w:val="20"/>
          <w:szCs w:val="20"/>
          <w:lang w:eastAsia="zh-CN"/>
        </w:rPr>
        <w:t>Other options are not precluded.</w:t>
      </w:r>
    </w:p>
    <w:p w14:paraId="76D00402" w14:textId="79C801E4" w:rsidR="00AC61D1" w:rsidRDefault="00E410F4" w:rsidP="006B2FC1">
      <w:pPr>
        <w:spacing w:after="120"/>
        <w:rPr>
          <w:sz w:val="20"/>
          <w:szCs w:val="20"/>
        </w:rPr>
      </w:pPr>
      <w:r>
        <w:rPr>
          <w:sz w:val="20"/>
          <w:szCs w:val="20"/>
        </w:rPr>
        <w:t xml:space="preserve">There are two different features with Type II Doppler codebook – CSI prediction (with N4=1) and CSI compression (with N4&gt; 1). </w:t>
      </w:r>
      <w:r w:rsidR="00F34B33">
        <w:rPr>
          <w:sz w:val="20"/>
          <w:szCs w:val="20"/>
        </w:rPr>
        <w:t xml:space="preserve">For R18 Type II Doppler codebook the baseline capability is with N4=1. N4=4 is additional UE capability. </w:t>
      </w:r>
      <w:r>
        <w:rPr>
          <w:sz w:val="20"/>
          <w:szCs w:val="20"/>
        </w:rPr>
        <w:t xml:space="preserve">As we have seen from performance evaluation results from last meeting, there is not significant gain compared to R16 Type II codebook across most Doppler. </w:t>
      </w:r>
      <w:r w:rsidR="007F63C4">
        <w:rPr>
          <w:sz w:val="20"/>
          <w:szCs w:val="20"/>
        </w:rPr>
        <w:t xml:space="preserve">With N4=4 it is more challenging to find the optimal Doppler that would give us the benefit of prediction over extended slots compared to N4=1 since we need to </w:t>
      </w:r>
      <w:r w:rsidR="005F7BB6">
        <w:rPr>
          <w:sz w:val="20"/>
          <w:szCs w:val="20"/>
        </w:rPr>
        <w:t>factor in the channel aging between</w:t>
      </w:r>
      <w:r w:rsidR="007F63C4">
        <w:rPr>
          <w:sz w:val="20"/>
          <w:szCs w:val="20"/>
        </w:rPr>
        <w:t xml:space="preserve"> the </w:t>
      </w:r>
      <w:r w:rsidR="005F7BB6">
        <w:rPr>
          <w:sz w:val="20"/>
          <w:szCs w:val="20"/>
        </w:rPr>
        <w:t>CSI</w:t>
      </w:r>
      <w:r w:rsidR="007F63C4">
        <w:rPr>
          <w:sz w:val="20"/>
          <w:szCs w:val="20"/>
        </w:rPr>
        <w:t xml:space="preserve"> measurement at UE and application at </w:t>
      </w:r>
      <w:proofErr w:type="spellStart"/>
      <w:r w:rsidR="007F63C4">
        <w:rPr>
          <w:sz w:val="20"/>
          <w:szCs w:val="20"/>
        </w:rPr>
        <w:t>gNB</w:t>
      </w:r>
      <w:proofErr w:type="spellEnd"/>
      <w:r w:rsidR="007F63C4">
        <w:rPr>
          <w:sz w:val="20"/>
          <w:szCs w:val="20"/>
        </w:rPr>
        <w:t xml:space="preserve">. </w:t>
      </w:r>
    </w:p>
    <w:p w14:paraId="02B9FCAD" w14:textId="1FC06AB6" w:rsidR="005F7BB6" w:rsidRPr="005F7BB6" w:rsidRDefault="005F7BB6" w:rsidP="00D14683">
      <w:pPr>
        <w:pStyle w:val="ListParagraph"/>
        <w:numPr>
          <w:ilvl w:val="0"/>
          <w:numId w:val="32"/>
        </w:numPr>
      </w:pPr>
      <w:r w:rsidRPr="005F7BB6">
        <w:t>N4=1 is baseline UE capability for R18 Type II Doppler.</w:t>
      </w:r>
    </w:p>
    <w:p w14:paraId="7A1C8614" w14:textId="6B7DE0FC" w:rsidR="005F7BB6" w:rsidRPr="005F7BB6" w:rsidRDefault="005F7BB6" w:rsidP="00D14683">
      <w:pPr>
        <w:pStyle w:val="ListParagraph"/>
        <w:numPr>
          <w:ilvl w:val="0"/>
          <w:numId w:val="32"/>
        </w:numPr>
      </w:pPr>
      <w:r w:rsidRPr="005F7BB6">
        <w:t>With N4=4 it is more challenging to find a suitable Doppler that gives good performance</w:t>
      </w:r>
    </w:p>
    <w:p w14:paraId="78685E03" w14:textId="7E93E32E" w:rsidR="005F7BB6" w:rsidRDefault="005F7BB6" w:rsidP="006B2FC1">
      <w:pPr>
        <w:spacing w:after="120"/>
        <w:rPr>
          <w:sz w:val="20"/>
          <w:szCs w:val="20"/>
        </w:rPr>
      </w:pPr>
      <w:r>
        <w:rPr>
          <w:sz w:val="20"/>
          <w:szCs w:val="20"/>
        </w:rPr>
        <w:t xml:space="preserve">We propose to define requirements with N4=1. </w:t>
      </w:r>
    </w:p>
    <w:p w14:paraId="2B14D942" w14:textId="63F3E175" w:rsidR="00F34B33" w:rsidRDefault="005F7BB6" w:rsidP="00D14683">
      <w:pPr>
        <w:pStyle w:val="ListParagraph"/>
      </w:pPr>
      <w:r w:rsidRPr="005F7BB6">
        <w:t>Define requirements with N4=1.</w:t>
      </w:r>
    </w:p>
    <w:p w14:paraId="632AAC62" w14:textId="77777777" w:rsidR="005F7BB6" w:rsidRPr="005F7BB6" w:rsidRDefault="005F7BB6" w:rsidP="00D14683">
      <w:pPr>
        <w:ind w:left="360"/>
      </w:pPr>
    </w:p>
    <w:p w14:paraId="2BC74581" w14:textId="77777777" w:rsidR="00F34B33" w:rsidRPr="00F34B33" w:rsidRDefault="00F34B33" w:rsidP="00F34B33">
      <w:pPr>
        <w:overflowPunct w:val="0"/>
        <w:autoSpaceDE w:val="0"/>
        <w:autoSpaceDN w:val="0"/>
        <w:adjustRightInd w:val="0"/>
        <w:spacing w:before="0" w:beforeAutospacing="0"/>
        <w:textAlignment w:val="baseline"/>
        <w:rPr>
          <w:b/>
          <w:sz w:val="20"/>
          <w:szCs w:val="20"/>
          <w:u w:val="single"/>
          <w:lang w:val="en-GB" w:eastAsia="ko-KR"/>
        </w:rPr>
      </w:pPr>
      <w:r w:rsidRPr="00F34B33">
        <w:rPr>
          <w:b/>
          <w:sz w:val="20"/>
          <w:szCs w:val="20"/>
          <w:u w:val="single"/>
          <w:lang w:val="en-GB" w:eastAsia="ko-KR"/>
        </w:rPr>
        <w:t>Issue 2-1-4:</w:t>
      </w:r>
      <w:r w:rsidRPr="00F34B33">
        <w:rPr>
          <w:sz w:val="20"/>
          <w:szCs w:val="20"/>
          <w:u w:val="single"/>
          <w:lang w:val="en-GB" w:eastAsia="en-GB"/>
        </w:rPr>
        <w:t xml:space="preserve"> </w:t>
      </w:r>
      <w:r w:rsidRPr="00F34B33">
        <w:rPr>
          <w:b/>
          <w:sz w:val="20"/>
          <w:szCs w:val="20"/>
          <w:u w:val="single"/>
          <w:lang w:val="en-GB" w:eastAsia="ko-KR"/>
        </w:rPr>
        <w:t>X% of the maximum throughput in Test metric</w:t>
      </w:r>
    </w:p>
    <w:p w14:paraId="16C236B7" w14:textId="77777777" w:rsidR="00F34B33" w:rsidRPr="00F34B33" w:rsidRDefault="00F34B33" w:rsidP="00F34B33">
      <w:pPr>
        <w:overflowPunct w:val="0"/>
        <w:autoSpaceDE w:val="0"/>
        <w:autoSpaceDN w:val="0"/>
        <w:adjustRightInd w:val="0"/>
        <w:spacing w:before="0" w:beforeAutospacing="0"/>
        <w:textAlignment w:val="baseline"/>
        <w:rPr>
          <w:b/>
          <w:sz w:val="20"/>
          <w:szCs w:val="20"/>
          <w:lang w:val="en-GB" w:eastAsia="zh-CN"/>
        </w:rPr>
      </w:pPr>
      <w:r w:rsidRPr="00F34B33">
        <w:rPr>
          <w:rFonts w:eastAsiaTheme="minorEastAsia"/>
          <w:b/>
          <w:sz w:val="20"/>
          <w:szCs w:val="20"/>
          <w:lang w:eastAsia="zh-CN"/>
        </w:rPr>
        <w:t>Way</w:t>
      </w:r>
      <w:r w:rsidRPr="00F34B33">
        <w:rPr>
          <w:b/>
          <w:sz w:val="20"/>
          <w:szCs w:val="20"/>
          <w:lang w:val="en-GB" w:eastAsia="zh-CN"/>
        </w:rPr>
        <w:t xml:space="preserve"> forward:</w:t>
      </w:r>
    </w:p>
    <w:p w14:paraId="33B9BD95"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color w:val="0070C0"/>
          <w:sz w:val="20"/>
          <w:szCs w:val="20"/>
          <w:lang w:val="en-GB" w:eastAsia="en-GB"/>
        </w:rPr>
      </w:pPr>
      <w:r w:rsidRPr="00F34B33">
        <w:rPr>
          <w:rFonts w:eastAsia="SimSun"/>
          <w:sz w:val="20"/>
          <w:szCs w:val="20"/>
          <w:lang w:val="en-GB" w:eastAsia="en-GB"/>
        </w:rPr>
        <w:t>Option 1: 60%</w:t>
      </w:r>
    </w:p>
    <w:p w14:paraId="77AAD252" w14:textId="77777777" w:rsidR="00F34B33" w:rsidRPr="00F34B33" w:rsidRDefault="00F34B33" w:rsidP="00F34B33">
      <w:pPr>
        <w:numPr>
          <w:ilvl w:val="0"/>
          <w:numId w:val="25"/>
        </w:numPr>
        <w:overflowPunct w:val="0"/>
        <w:autoSpaceDE w:val="0"/>
        <w:autoSpaceDN w:val="0"/>
        <w:adjustRightInd w:val="0"/>
        <w:spacing w:before="0" w:beforeAutospacing="0"/>
        <w:textAlignment w:val="baseline"/>
        <w:rPr>
          <w:color w:val="0070C0"/>
          <w:sz w:val="20"/>
          <w:szCs w:val="20"/>
          <w:lang w:val="en-GB" w:eastAsia="en-GB"/>
        </w:rPr>
      </w:pPr>
      <w:r w:rsidRPr="00F34B33">
        <w:rPr>
          <w:bCs/>
          <w:sz w:val="20"/>
          <w:szCs w:val="20"/>
          <w:lang w:val="en-GB" w:eastAsia="en-GB"/>
        </w:rPr>
        <w:t>Option</w:t>
      </w:r>
      <w:r w:rsidRPr="00F34B33">
        <w:rPr>
          <w:rFonts w:eastAsia="SimSun"/>
          <w:sz w:val="20"/>
          <w:szCs w:val="20"/>
          <w:lang w:val="en-GB" w:eastAsia="en-GB"/>
        </w:rPr>
        <w:t xml:space="preserve"> 2: 90%</w:t>
      </w:r>
    </w:p>
    <w:p w14:paraId="6F3BB9AE" w14:textId="40CA15C0" w:rsidR="00F34B33" w:rsidRPr="005F7BB6" w:rsidRDefault="00F34B33" w:rsidP="005F7BB6">
      <w:pPr>
        <w:numPr>
          <w:ilvl w:val="0"/>
          <w:numId w:val="25"/>
        </w:numPr>
        <w:overflowPunct w:val="0"/>
        <w:autoSpaceDE w:val="0"/>
        <w:autoSpaceDN w:val="0"/>
        <w:adjustRightInd w:val="0"/>
        <w:spacing w:before="0" w:beforeAutospacing="0"/>
        <w:textAlignment w:val="baseline"/>
        <w:rPr>
          <w:color w:val="0070C0"/>
          <w:sz w:val="20"/>
          <w:szCs w:val="20"/>
          <w:lang w:val="en-GB" w:eastAsia="en-GB"/>
        </w:rPr>
      </w:pPr>
      <w:r w:rsidRPr="00F34B33">
        <w:rPr>
          <w:bCs/>
          <w:sz w:val="20"/>
          <w:szCs w:val="20"/>
          <w:lang w:val="en-GB" w:eastAsia="en-GB"/>
        </w:rPr>
        <w:t>Other</w:t>
      </w:r>
      <w:r w:rsidRPr="00F34B33">
        <w:rPr>
          <w:rFonts w:eastAsiaTheme="minorEastAsia"/>
          <w:sz w:val="20"/>
          <w:szCs w:val="20"/>
          <w:lang w:eastAsia="zh-CN"/>
        </w:rPr>
        <w:t xml:space="preserve"> options are not precluded.</w:t>
      </w:r>
    </w:p>
    <w:p w14:paraId="7CE1FAD5" w14:textId="66714682" w:rsidR="00F34B33" w:rsidRDefault="005F7BB6" w:rsidP="006B2FC1">
      <w:pPr>
        <w:spacing w:after="120"/>
        <w:rPr>
          <w:sz w:val="20"/>
          <w:szCs w:val="20"/>
        </w:rPr>
      </w:pPr>
      <w:r>
        <w:rPr>
          <w:sz w:val="20"/>
          <w:szCs w:val="20"/>
        </w:rPr>
        <w:t xml:space="preserve">The test metric is based on random PMI with Type I codebook, so the performance gain observed with respect to R16 Type II codebook is no longer the criteria to define requirements. </w:t>
      </w:r>
      <w:r w:rsidRPr="005F7BB6">
        <w:rPr>
          <w:sz w:val="20"/>
          <w:szCs w:val="20"/>
        </w:rPr>
        <w:t>We prefer to keep the test metric the same as other PMI reporting requirements as 90% of max TP</w:t>
      </w:r>
      <w:r>
        <w:rPr>
          <w:sz w:val="20"/>
          <w:szCs w:val="20"/>
        </w:rPr>
        <w:t>.</w:t>
      </w:r>
    </w:p>
    <w:p w14:paraId="0C4F31BF" w14:textId="7B9F8383" w:rsidR="005F7BB6" w:rsidRPr="00191184" w:rsidRDefault="005F7BB6" w:rsidP="00D14683">
      <w:pPr>
        <w:pStyle w:val="ListParagraph"/>
      </w:pPr>
      <w:r w:rsidRPr="005F7BB6">
        <w:t xml:space="preserve">Define requirements </w:t>
      </w:r>
      <w:r>
        <w:t>for PMI reporting with Type II Doppler codebook with test metric at 90% of max TP</w:t>
      </w:r>
      <w:r w:rsidRPr="005F7BB6">
        <w:t>.</w:t>
      </w:r>
    </w:p>
    <w:p w14:paraId="3EE51DD8" w14:textId="3C36844A" w:rsidR="00AC61D1" w:rsidRDefault="009D4A96" w:rsidP="00D14683">
      <w:pPr>
        <w:pStyle w:val="Heading2"/>
      </w:pPr>
      <w:r>
        <w:lastRenderedPageBreak/>
        <w:t>Type II</w:t>
      </w:r>
      <w:r w:rsidR="00AC61D1">
        <w:t xml:space="preserve"> CJT Codebook</w:t>
      </w:r>
    </w:p>
    <w:p w14:paraId="641C105F" w14:textId="6EF85635" w:rsidR="00191184" w:rsidRDefault="00191184" w:rsidP="00191184">
      <w:pPr>
        <w:spacing w:after="120"/>
        <w:rPr>
          <w:rFonts w:eastAsia="SimSun"/>
          <w:sz w:val="20"/>
          <w:szCs w:val="20"/>
          <w:lang w:val="en-GB"/>
        </w:rPr>
      </w:pPr>
      <w:r>
        <w:rPr>
          <w:rFonts w:eastAsia="SimSun"/>
          <w:sz w:val="20"/>
          <w:szCs w:val="20"/>
          <w:lang w:val="en-GB"/>
        </w:rPr>
        <w:t xml:space="preserve">In RAN4#110 the following agreements we made for PMI reporting requirements for Type II CJT codebook: </w:t>
      </w:r>
    </w:p>
    <w:tbl>
      <w:tblPr>
        <w:tblStyle w:val="TableGrid"/>
        <w:tblW w:w="0" w:type="auto"/>
        <w:tblLook w:val="04A0" w:firstRow="1" w:lastRow="0" w:firstColumn="1" w:lastColumn="0" w:noHBand="0" w:noVBand="1"/>
      </w:tblPr>
      <w:tblGrid>
        <w:gridCol w:w="9350"/>
      </w:tblGrid>
      <w:tr w:rsidR="00191184" w:rsidRPr="00191184" w14:paraId="7615A661" w14:textId="77777777" w:rsidTr="00CD3F3F">
        <w:tc>
          <w:tcPr>
            <w:tcW w:w="9350" w:type="dxa"/>
          </w:tcPr>
          <w:p w14:paraId="6930E267" w14:textId="77777777" w:rsidR="00191184" w:rsidRPr="00191184" w:rsidRDefault="00191184" w:rsidP="00191184">
            <w:pPr>
              <w:overflowPunct w:val="0"/>
              <w:autoSpaceDE w:val="0"/>
              <w:autoSpaceDN w:val="0"/>
              <w:adjustRightInd w:val="0"/>
              <w:spacing w:before="0" w:beforeAutospacing="0"/>
              <w:textAlignment w:val="baseline"/>
              <w:rPr>
                <w:rFonts w:eastAsiaTheme="minorEastAsia"/>
                <w:b/>
                <w:sz w:val="20"/>
                <w:szCs w:val="20"/>
                <w:lang w:val="en-GB" w:eastAsia="zh-CN"/>
              </w:rPr>
            </w:pPr>
            <w:r w:rsidRPr="00191184">
              <w:rPr>
                <w:b/>
                <w:sz w:val="20"/>
                <w:szCs w:val="20"/>
                <w:u w:val="single"/>
                <w:lang w:eastAsia="zh-CN"/>
              </w:rPr>
              <w:t xml:space="preserve">Issue 1-1-2: clarify if introduce PMI reporting requirements for ‘typeII-CJT-r18’ </w:t>
            </w:r>
            <w:proofErr w:type="gramStart"/>
            <w:r w:rsidRPr="00191184">
              <w:rPr>
                <w:b/>
                <w:sz w:val="20"/>
                <w:szCs w:val="20"/>
                <w:u w:val="single"/>
                <w:lang w:eastAsia="zh-CN"/>
              </w:rPr>
              <w:t>codebook</w:t>
            </w:r>
            <w:proofErr w:type="gramEnd"/>
          </w:p>
          <w:p w14:paraId="136A8A99" w14:textId="77777777" w:rsidR="00191184" w:rsidRPr="00191184" w:rsidRDefault="00191184" w:rsidP="00191184">
            <w:pPr>
              <w:overflowPunct w:val="0"/>
              <w:autoSpaceDE w:val="0"/>
              <w:autoSpaceDN w:val="0"/>
              <w:adjustRightInd w:val="0"/>
              <w:spacing w:before="0" w:beforeAutospacing="0"/>
              <w:textAlignment w:val="baseline"/>
              <w:rPr>
                <w:rFonts w:eastAsiaTheme="minorEastAsia"/>
                <w:b/>
                <w:sz w:val="20"/>
                <w:szCs w:val="20"/>
                <w:lang w:val="en-GB" w:eastAsia="zh-CN"/>
              </w:rPr>
            </w:pPr>
            <w:r w:rsidRPr="00191184">
              <w:rPr>
                <w:rFonts w:eastAsiaTheme="minorEastAsia" w:hint="eastAsia"/>
                <w:b/>
                <w:sz w:val="20"/>
                <w:szCs w:val="20"/>
                <w:lang w:val="en-GB" w:eastAsia="zh-CN"/>
              </w:rPr>
              <w:t>A</w:t>
            </w:r>
            <w:r w:rsidRPr="00191184">
              <w:rPr>
                <w:rFonts w:eastAsiaTheme="minorEastAsia"/>
                <w:b/>
                <w:sz w:val="20"/>
                <w:szCs w:val="20"/>
                <w:lang w:val="en-GB" w:eastAsia="zh-CN"/>
              </w:rPr>
              <w:t>greement:</w:t>
            </w:r>
          </w:p>
          <w:p w14:paraId="7953C8C0" w14:textId="77777777" w:rsidR="00191184" w:rsidRPr="00191184" w:rsidRDefault="00191184" w:rsidP="00191184">
            <w:pPr>
              <w:numPr>
                <w:ilvl w:val="0"/>
                <w:numId w:val="25"/>
              </w:numPr>
              <w:overflowPunct w:val="0"/>
              <w:autoSpaceDE w:val="0"/>
              <w:autoSpaceDN w:val="0"/>
              <w:adjustRightInd w:val="0"/>
              <w:spacing w:before="0" w:beforeAutospacing="0"/>
              <w:jc w:val="both"/>
              <w:textAlignment w:val="baseline"/>
              <w:rPr>
                <w:rFonts w:eastAsia="SimSun"/>
                <w:sz w:val="20"/>
                <w:lang w:val="en-GB" w:eastAsia="zh-CN"/>
              </w:rPr>
            </w:pPr>
            <w:r w:rsidRPr="00191184">
              <w:rPr>
                <w:rFonts w:eastAsia="SimSun"/>
                <w:sz w:val="20"/>
                <w:lang w:val="en-GB" w:eastAsia="zh-CN"/>
              </w:rPr>
              <w:t>Introduce PMI reporting requirements for ‘typeII-CJT-r18’ codebook.</w:t>
            </w:r>
          </w:p>
          <w:p w14:paraId="1E495E4B" w14:textId="77777777" w:rsidR="00191184" w:rsidRPr="00191184" w:rsidRDefault="00191184" w:rsidP="00191184">
            <w:pPr>
              <w:overflowPunct w:val="0"/>
              <w:autoSpaceDE w:val="0"/>
              <w:autoSpaceDN w:val="0"/>
              <w:adjustRightInd w:val="0"/>
              <w:spacing w:before="0" w:beforeAutospacing="0"/>
              <w:textAlignment w:val="baseline"/>
              <w:rPr>
                <w:b/>
                <w:sz w:val="20"/>
                <w:szCs w:val="20"/>
                <w:u w:val="single"/>
                <w:lang w:eastAsia="zh-CN"/>
              </w:rPr>
            </w:pPr>
            <w:r w:rsidRPr="00191184">
              <w:rPr>
                <w:b/>
                <w:sz w:val="20"/>
                <w:szCs w:val="20"/>
                <w:u w:val="single"/>
                <w:lang w:eastAsia="zh-CN"/>
              </w:rPr>
              <w:t xml:space="preserve">Issue 1-1-5: clarify test metric for PMI reporting requirements with ‘typeII-CJT-r18’ </w:t>
            </w:r>
            <w:proofErr w:type="gramStart"/>
            <w:r w:rsidRPr="00191184">
              <w:rPr>
                <w:b/>
                <w:sz w:val="20"/>
                <w:szCs w:val="20"/>
                <w:u w:val="single"/>
                <w:lang w:eastAsia="zh-CN"/>
              </w:rPr>
              <w:t>codebook</w:t>
            </w:r>
            <w:proofErr w:type="gramEnd"/>
          </w:p>
          <w:p w14:paraId="7FB33657" w14:textId="77777777" w:rsidR="00191184" w:rsidRPr="00191184" w:rsidRDefault="00191184" w:rsidP="00191184">
            <w:pPr>
              <w:overflowPunct w:val="0"/>
              <w:autoSpaceDE w:val="0"/>
              <w:autoSpaceDN w:val="0"/>
              <w:adjustRightInd w:val="0"/>
              <w:spacing w:before="0" w:beforeAutospacing="0"/>
              <w:textAlignment w:val="baseline"/>
              <w:rPr>
                <w:rFonts w:eastAsiaTheme="minorEastAsia"/>
                <w:b/>
                <w:sz w:val="20"/>
                <w:szCs w:val="20"/>
                <w:lang w:val="en-GB" w:eastAsia="zh-CN"/>
              </w:rPr>
            </w:pPr>
            <w:r w:rsidRPr="00191184">
              <w:rPr>
                <w:rFonts w:eastAsiaTheme="minorEastAsia" w:hint="eastAsia"/>
                <w:b/>
                <w:sz w:val="20"/>
                <w:szCs w:val="20"/>
                <w:lang w:val="en-GB" w:eastAsia="zh-CN"/>
              </w:rPr>
              <w:t>A</w:t>
            </w:r>
            <w:r w:rsidRPr="00191184">
              <w:rPr>
                <w:rFonts w:eastAsiaTheme="minorEastAsia"/>
                <w:b/>
                <w:sz w:val="20"/>
                <w:szCs w:val="20"/>
                <w:lang w:val="en-GB" w:eastAsia="zh-CN"/>
              </w:rPr>
              <w:t>greement:</w:t>
            </w:r>
          </w:p>
          <w:p w14:paraId="1938924E"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sz w:val="20"/>
                <w:szCs w:val="20"/>
                <w:u w:val="single"/>
                <w:lang w:val="en-GB" w:eastAsia="zh-CN"/>
              </w:rPr>
            </w:pPr>
            <w:r w:rsidRPr="00191184">
              <w:rPr>
                <w:rFonts w:eastAsia="SimSun"/>
                <w:sz w:val="20"/>
                <w:lang w:val="en-GB" w:eastAsia="zh-CN"/>
              </w:rPr>
              <w:t>F</w:t>
            </w:r>
            <w:r w:rsidRPr="00191184">
              <w:rPr>
                <w:bCs/>
                <w:sz w:val="20"/>
                <w:szCs w:val="20"/>
                <w:lang w:val="en-GB" w:eastAsia="en-GB"/>
              </w:rPr>
              <w:t xml:space="preserve">or the PMI reporting requirements with typeII-CJT-r18, define the test metric as </w:t>
            </w:r>
            <m:oMath>
              <m:sSub>
                <m:sSubPr>
                  <m:ctrlPr>
                    <w:rPr>
                      <w:rFonts w:ascii="Cambria Math" w:hAnsi="Cambria Math"/>
                      <w:bCs/>
                      <w:i/>
                      <w:iCs/>
                      <w:sz w:val="20"/>
                      <w:szCs w:val="20"/>
                      <w:lang w:val="en-GB" w:eastAsia="en-GB"/>
                    </w:rPr>
                  </m:ctrlPr>
                </m:sSubPr>
                <m:e>
                  <m:r>
                    <w:rPr>
                      <w:rFonts w:ascii="Cambria Math" w:hAnsi="Cambria Math"/>
                      <w:sz w:val="20"/>
                      <w:szCs w:val="20"/>
                      <w:lang w:val="en-GB" w:eastAsia="en-GB"/>
                    </w:rPr>
                    <m:t>γ</m:t>
                  </m:r>
                </m:e>
                <m:sub>
                  <m:r>
                    <w:rPr>
                      <w:rFonts w:ascii="Cambria Math" w:hAnsi="Cambria Math"/>
                      <w:sz w:val="20"/>
                      <w:szCs w:val="20"/>
                      <w:lang w:val="en-GB" w:eastAsia="en-GB"/>
                    </w:rPr>
                    <m:t>cjt</m:t>
                  </m:r>
                </m:sub>
              </m:sSub>
              <m:r>
                <w:rPr>
                  <w:rFonts w:ascii="Cambria Math" w:hAnsi="Cambria Math"/>
                  <w:sz w:val="20"/>
                  <w:szCs w:val="20"/>
                  <w:lang w:val="en-GB" w:eastAsia="en-GB"/>
                </w:rPr>
                <m:t>=</m:t>
              </m:r>
              <m:f>
                <m:fPr>
                  <m:ctrlPr>
                    <w:rPr>
                      <w:rFonts w:ascii="Cambria Math" w:hAnsi="Cambria Math"/>
                      <w:bCs/>
                      <w:i/>
                      <w:iCs/>
                      <w:sz w:val="20"/>
                      <w:szCs w:val="20"/>
                      <w:lang w:val="en-GB" w:eastAsia="en-GB"/>
                    </w:rPr>
                  </m:ctrlPr>
                </m:fPr>
                <m:num>
                  <m:sSub>
                    <m:sSubPr>
                      <m:ctrlPr>
                        <w:rPr>
                          <w:rFonts w:ascii="Cambria Math" w:hAnsi="Cambria Math"/>
                          <w:bCs/>
                          <w:i/>
                          <w:iCs/>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typeII-CJT</m:t>
                      </m:r>
                    </m:sub>
                  </m:sSub>
                </m:num>
                <m:den>
                  <m:sSub>
                    <m:sSubPr>
                      <m:ctrlPr>
                        <w:rPr>
                          <w:rFonts w:ascii="Cambria Math" w:hAnsi="Cambria Math"/>
                          <w:bCs/>
                          <w:i/>
                          <w:iCs/>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rnd</m:t>
                      </m:r>
                    </m:sub>
                  </m:sSub>
                </m:den>
              </m:f>
            </m:oMath>
            <w:r w:rsidRPr="00191184">
              <w:rPr>
                <w:bCs/>
                <w:sz w:val="20"/>
                <w:szCs w:val="20"/>
                <w:lang w:val="en-GB" w:eastAsia="en-GB"/>
              </w:rPr>
              <w:t xml:space="preserve">, where </w:t>
            </w:r>
            <m:oMath>
              <m:sSub>
                <m:sSubPr>
                  <m:ctrlPr>
                    <w:rPr>
                      <w:rFonts w:ascii="Cambria Math" w:hAnsi="Cambria Math"/>
                      <w:bCs/>
                      <w:i/>
                      <w:iCs/>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typeII-CJT</m:t>
                  </m:r>
                </m:sub>
              </m:sSub>
            </m:oMath>
            <w:r w:rsidRPr="00191184">
              <w:rPr>
                <w:bCs/>
                <w:iCs/>
                <w:sz w:val="20"/>
                <w:szCs w:val="20"/>
                <w:lang w:val="en-GB" w:eastAsia="en-GB"/>
              </w:rPr>
              <w:t xml:space="preserve"> </w:t>
            </w:r>
            <w:r w:rsidRPr="00191184">
              <w:rPr>
                <w:bCs/>
                <w:sz w:val="20"/>
                <w:szCs w:val="20"/>
                <w:lang w:val="en-GB" w:eastAsia="en-GB"/>
              </w:rPr>
              <w:t xml:space="preserve">is [90] % of the maximum throughput obtained at </w:t>
            </w:r>
            <m:oMath>
              <m:sSub>
                <m:sSubPr>
                  <m:ctrlPr>
                    <w:rPr>
                      <w:rFonts w:ascii="Cambria Math" w:hAnsi="Cambria Math"/>
                      <w:bCs/>
                      <w:i/>
                      <w:iCs/>
                      <w:sz w:val="20"/>
                      <w:szCs w:val="20"/>
                      <w:lang w:val="en-GB" w:eastAsia="en-GB"/>
                    </w:rPr>
                  </m:ctrlPr>
                </m:sSubPr>
                <m:e>
                  <m:r>
                    <w:rPr>
                      <w:rFonts w:ascii="Cambria Math" w:hAnsi="Cambria Math"/>
                      <w:sz w:val="20"/>
                      <w:szCs w:val="20"/>
                      <w:lang w:val="en-GB" w:eastAsia="en-GB"/>
                    </w:rPr>
                    <m:t>SNR</m:t>
                  </m:r>
                </m:e>
                <m:sub>
                  <m:r>
                    <w:rPr>
                      <w:rFonts w:ascii="Cambria Math" w:hAnsi="Cambria Math"/>
                      <w:sz w:val="20"/>
                      <w:szCs w:val="20"/>
                      <w:lang w:val="en-GB" w:eastAsia="en-GB"/>
                    </w:rPr>
                    <m:t>typeII-CJT</m:t>
                  </m:r>
                </m:sub>
              </m:sSub>
            </m:oMath>
            <w:r w:rsidRPr="00191184">
              <w:rPr>
                <w:bCs/>
                <w:sz w:val="20"/>
                <w:szCs w:val="20"/>
                <w:lang w:val="en-GB" w:eastAsia="en-GB"/>
              </w:rPr>
              <w:t xml:space="preserve"> using the precoders configured according to the UE reports, and </w:t>
            </w:r>
            <m:oMath>
              <m:sSub>
                <m:sSubPr>
                  <m:ctrlPr>
                    <w:rPr>
                      <w:rFonts w:ascii="Cambria Math" w:hAnsi="Cambria Math"/>
                      <w:bCs/>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rnd</m:t>
                  </m:r>
                </m:sub>
              </m:sSub>
            </m:oMath>
            <w:r w:rsidRPr="00191184">
              <w:rPr>
                <w:bCs/>
                <w:sz w:val="20"/>
                <w:szCs w:val="20"/>
                <w:lang w:val="en-GB" w:eastAsia="en-GB"/>
              </w:rPr>
              <w:t xml:space="preserve"> is the throughput measured at </w:t>
            </w:r>
            <m:oMath>
              <m:sSub>
                <m:sSubPr>
                  <m:ctrlPr>
                    <w:rPr>
                      <w:rFonts w:ascii="Cambria Math" w:hAnsi="Cambria Math"/>
                      <w:bCs/>
                      <w:i/>
                      <w:iCs/>
                      <w:sz w:val="20"/>
                      <w:szCs w:val="20"/>
                      <w:lang w:val="en-GB" w:eastAsia="en-GB"/>
                    </w:rPr>
                  </m:ctrlPr>
                </m:sSubPr>
                <m:e>
                  <m:r>
                    <w:rPr>
                      <w:rFonts w:ascii="Cambria Math" w:hAnsi="Cambria Math"/>
                      <w:sz w:val="20"/>
                      <w:szCs w:val="20"/>
                      <w:lang w:val="en-GB" w:eastAsia="en-GB"/>
                    </w:rPr>
                    <m:t>SNR</m:t>
                  </m:r>
                </m:e>
                <m:sub>
                  <m:r>
                    <w:rPr>
                      <w:rFonts w:ascii="Cambria Math" w:hAnsi="Cambria Math"/>
                      <w:sz w:val="20"/>
                      <w:szCs w:val="20"/>
                      <w:lang w:val="en-GB" w:eastAsia="en-GB"/>
                    </w:rPr>
                    <m:t>typeII-CJT</m:t>
                  </m:r>
                </m:sub>
              </m:sSub>
            </m:oMath>
            <w:r w:rsidRPr="00191184">
              <w:rPr>
                <w:bCs/>
                <w:sz w:val="20"/>
                <w:szCs w:val="20"/>
                <w:lang w:val="en-GB" w:eastAsia="en-GB"/>
              </w:rPr>
              <w:t xml:space="preserve"> with random precoding based on type I Single Panel codebook </w:t>
            </w:r>
            <w:r w:rsidRPr="00191184">
              <w:rPr>
                <w:bCs/>
                <w:sz w:val="20"/>
                <w:szCs w:val="20"/>
                <w:u w:val="single"/>
                <w:lang w:val="en-GB" w:eastAsia="en-GB"/>
              </w:rPr>
              <w:t>per TRP</w:t>
            </w:r>
            <w:r w:rsidRPr="00191184">
              <w:rPr>
                <w:bCs/>
                <w:sz w:val="20"/>
                <w:szCs w:val="20"/>
                <w:lang w:val="en-GB" w:eastAsia="en-GB"/>
              </w:rPr>
              <w:t>.</w:t>
            </w:r>
          </w:p>
          <w:p w14:paraId="2A5186FD" w14:textId="77777777" w:rsidR="00191184" w:rsidRPr="00191184" w:rsidRDefault="00191184" w:rsidP="00191184">
            <w:pPr>
              <w:overflowPunct w:val="0"/>
              <w:autoSpaceDE w:val="0"/>
              <w:autoSpaceDN w:val="0"/>
              <w:adjustRightInd w:val="0"/>
              <w:spacing w:before="0" w:beforeAutospacing="0"/>
              <w:textAlignment w:val="baseline"/>
              <w:rPr>
                <w:rFonts w:eastAsiaTheme="minorEastAsia"/>
                <w:b/>
                <w:sz w:val="20"/>
                <w:szCs w:val="20"/>
                <w:lang w:eastAsia="zh-CN"/>
              </w:rPr>
            </w:pPr>
          </w:p>
          <w:p w14:paraId="14B46AC9" w14:textId="77777777" w:rsidR="00191184" w:rsidRPr="00191184" w:rsidRDefault="00191184" w:rsidP="00191184">
            <w:pPr>
              <w:overflowPunct w:val="0"/>
              <w:autoSpaceDE w:val="0"/>
              <w:autoSpaceDN w:val="0"/>
              <w:adjustRightInd w:val="0"/>
              <w:spacing w:before="0" w:beforeAutospacing="0"/>
              <w:textAlignment w:val="baseline"/>
              <w:rPr>
                <w:b/>
                <w:sz w:val="20"/>
                <w:szCs w:val="20"/>
                <w:lang w:eastAsia="zh-CN"/>
              </w:rPr>
            </w:pPr>
            <w:r w:rsidRPr="00191184">
              <w:rPr>
                <w:b/>
                <w:sz w:val="20"/>
                <w:szCs w:val="20"/>
                <w:u w:val="single"/>
                <w:lang w:eastAsia="zh-CN"/>
              </w:rPr>
              <w:t xml:space="preserve">Issue 1-1-6: clarify how to approach random PMI precoding in </w:t>
            </w:r>
            <w:proofErr w:type="spellStart"/>
            <w:r w:rsidRPr="00191184">
              <w:rPr>
                <w:b/>
                <w:sz w:val="20"/>
                <w:szCs w:val="20"/>
                <w:u w:val="single"/>
                <w:lang w:eastAsia="zh-CN"/>
              </w:rPr>
              <w:t>mTRP</w:t>
            </w:r>
            <w:proofErr w:type="spellEnd"/>
            <w:r w:rsidRPr="00191184">
              <w:rPr>
                <w:b/>
                <w:sz w:val="20"/>
                <w:szCs w:val="20"/>
                <w:u w:val="single"/>
                <w:lang w:eastAsia="zh-CN"/>
              </w:rPr>
              <w:t xml:space="preserve"> case for Test metric defined a</w:t>
            </w:r>
            <w:r w:rsidRPr="00191184">
              <w:rPr>
                <w:b/>
                <w:i/>
                <w:sz w:val="20"/>
                <w:szCs w:val="20"/>
                <w:u w:val="single"/>
                <w:lang w:eastAsia="zh-CN"/>
              </w:rPr>
              <w:t xml:space="preserve">s </w:t>
            </w:r>
            <m:oMath>
              <m:sSub>
                <m:sSubPr>
                  <m:ctrlPr>
                    <w:rPr>
                      <w:rFonts w:ascii="Cambria Math" w:hAnsi="Cambria Math"/>
                      <w:b/>
                      <w:i/>
                      <w:sz w:val="20"/>
                      <w:szCs w:val="20"/>
                      <w:lang w:val="en-GB" w:eastAsia="zh-CN"/>
                    </w:rPr>
                  </m:ctrlPr>
                </m:sSubPr>
                <m:e>
                  <m:r>
                    <m:rPr>
                      <m:sty m:val="bi"/>
                    </m:rPr>
                    <w:rPr>
                      <w:rFonts w:ascii="Cambria Math" w:hAnsi="Cambria Math"/>
                      <w:sz w:val="20"/>
                      <w:szCs w:val="20"/>
                      <w:lang w:val="en-GB" w:eastAsia="zh-CN"/>
                    </w:rPr>
                    <m:t>γ</m:t>
                  </m:r>
                </m:e>
                <m:sub>
                  <m:r>
                    <m:rPr>
                      <m:sty m:val="bi"/>
                    </m:rPr>
                    <w:rPr>
                      <w:rFonts w:ascii="Cambria Math" w:hAnsi="Cambria Math"/>
                      <w:sz w:val="20"/>
                      <w:szCs w:val="20"/>
                      <w:lang w:val="en-GB" w:eastAsia="zh-CN"/>
                    </w:rPr>
                    <m:t>3</m:t>
                  </m:r>
                </m:sub>
              </m:sSub>
              <m:r>
                <m:rPr>
                  <m:sty m:val="bi"/>
                </m:rPr>
                <w:rPr>
                  <w:rFonts w:ascii="Cambria Math" w:hAnsi="Cambria Math"/>
                  <w:sz w:val="20"/>
                  <w:szCs w:val="20"/>
                  <w:lang w:val="en-GB" w:eastAsia="zh-CN"/>
                </w:rPr>
                <m:t>=</m:t>
              </m:r>
              <m:f>
                <m:fPr>
                  <m:ctrlPr>
                    <w:rPr>
                      <w:rFonts w:ascii="Cambria Math" w:hAnsi="Cambria Math"/>
                      <w:b/>
                      <w:bCs/>
                      <w:i/>
                      <w:sz w:val="20"/>
                      <w:szCs w:val="20"/>
                      <w:lang w:val="en-GB" w:eastAsia="zh-CN"/>
                    </w:rPr>
                  </m:ctrlPr>
                </m:fPr>
                <m:num>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t</m:t>
                      </m:r>
                    </m:e>
                    <m:sub>
                      <m:r>
                        <m:rPr>
                          <m:sty m:val="bi"/>
                        </m:rPr>
                        <w:rPr>
                          <w:rFonts w:ascii="Cambria Math" w:hAnsi="Cambria Math"/>
                          <w:sz w:val="20"/>
                          <w:szCs w:val="20"/>
                          <w:lang w:val="en-GB" w:eastAsia="zh-CN"/>
                        </w:rPr>
                        <m:t>typeII-CJT</m:t>
                      </m:r>
                    </m:sub>
                  </m:sSub>
                </m:num>
                <m:den>
                  <m:sSub>
                    <m:sSubPr>
                      <m:ctrlPr>
                        <w:rPr>
                          <w:rFonts w:ascii="Cambria Math" w:hAnsi="Cambria Math"/>
                          <w:b/>
                          <w:bCs/>
                          <w:i/>
                          <w:sz w:val="20"/>
                          <w:szCs w:val="20"/>
                          <w:lang w:val="en-GB" w:eastAsia="zh-CN"/>
                        </w:rPr>
                      </m:ctrlPr>
                    </m:sSubPr>
                    <m:e>
                      <m:r>
                        <m:rPr>
                          <m:sty m:val="bi"/>
                        </m:rPr>
                        <w:rPr>
                          <w:rFonts w:ascii="Cambria Math" w:hAnsi="Cambria Math"/>
                          <w:sz w:val="20"/>
                          <w:szCs w:val="20"/>
                          <w:lang w:val="en-GB" w:eastAsia="zh-CN"/>
                        </w:rPr>
                        <m:t>t</m:t>
                      </m:r>
                    </m:e>
                    <m:sub>
                      <m:r>
                        <m:rPr>
                          <m:sty m:val="bi"/>
                        </m:rPr>
                        <w:rPr>
                          <w:rFonts w:ascii="Cambria Math" w:hAnsi="Cambria Math"/>
                          <w:sz w:val="20"/>
                          <w:szCs w:val="20"/>
                          <w:lang w:val="en-GB" w:eastAsia="zh-CN"/>
                        </w:rPr>
                        <m:t>rnd</m:t>
                      </m:r>
                    </m:sub>
                  </m:sSub>
                </m:den>
              </m:f>
            </m:oMath>
          </w:p>
          <w:p w14:paraId="68715072" w14:textId="77777777" w:rsidR="00191184" w:rsidRPr="00191184" w:rsidRDefault="00191184" w:rsidP="00191184">
            <w:pPr>
              <w:overflowPunct w:val="0"/>
              <w:autoSpaceDE w:val="0"/>
              <w:autoSpaceDN w:val="0"/>
              <w:adjustRightInd w:val="0"/>
              <w:spacing w:before="0" w:beforeAutospacing="0"/>
              <w:textAlignment w:val="baseline"/>
              <w:rPr>
                <w:rFonts w:eastAsiaTheme="minorEastAsia"/>
                <w:b/>
                <w:sz w:val="20"/>
                <w:szCs w:val="20"/>
                <w:lang w:val="en-GB" w:eastAsia="zh-CN"/>
              </w:rPr>
            </w:pPr>
            <w:r w:rsidRPr="00191184">
              <w:rPr>
                <w:rFonts w:eastAsiaTheme="minorEastAsia" w:hint="eastAsia"/>
                <w:b/>
                <w:sz w:val="20"/>
                <w:szCs w:val="20"/>
                <w:lang w:val="en-GB" w:eastAsia="zh-CN"/>
              </w:rPr>
              <w:t>A</w:t>
            </w:r>
            <w:r w:rsidRPr="00191184">
              <w:rPr>
                <w:rFonts w:eastAsiaTheme="minorEastAsia"/>
                <w:b/>
                <w:sz w:val="20"/>
                <w:szCs w:val="20"/>
                <w:lang w:val="en-GB" w:eastAsia="zh-CN"/>
              </w:rPr>
              <w:t>greement:</w:t>
            </w:r>
          </w:p>
          <w:p w14:paraId="5E2824CA"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rFonts w:eastAsiaTheme="minorEastAsia"/>
                <w:b/>
                <w:sz w:val="20"/>
                <w:szCs w:val="20"/>
                <w:lang w:eastAsia="zh-CN"/>
              </w:rPr>
            </w:pPr>
            <w:r w:rsidRPr="00191184">
              <w:rPr>
                <w:bCs/>
                <w:sz w:val="20"/>
                <w:szCs w:val="20"/>
                <w:lang w:val="en-GB" w:eastAsia="en-GB"/>
              </w:rPr>
              <w:t>For</w:t>
            </w:r>
            <w:r w:rsidRPr="00191184">
              <w:rPr>
                <w:rFonts w:eastAsia="SimSun"/>
                <w:sz w:val="20"/>
                <w:lang w:val="en-GB" w:eastAsia="zh-CN"/>
              </w:rPr>
              <w:t xml:space="preserve"> each TRP, use random type I SP PMI precoding independently.</w:t>
            </w:r>
          </w:p>
          <w:p w14:paraId="4518517E" w14:textId="77777777" w:rsidR="00191184" w:rsidRPr="00191184" w:rsidRDefault="00191184" w:rsidP="00191184">
            <w:pPr>
              <w:overflowPunct w:val="0"/>
              <w:autoSpaceDE w:val="0"/>
              <w:autoSpaceDN w:val="0"/>
              <w:adjustRightInd w:val="0"/>
              <w:spacing w:before="0" w:beforeAutospacing="0"/>
              <w:textAlignment w:val="baseline"/>
              <w:rPr>
                <w:b/>
                <w:sz w:val="20"/>
                <w:szCs w:val="20"/>
                <w:u w:val="single"/>
                <w:lang w:val="en-GB" w:eastAsia="ko-KR"/>
              </w:rPr>
            </w:pPr>
            <w:r w:rsidRPr="00191184">
              <w:rPr>
                <w:b/>
                <w:sz w:val="20"/>
                <w:szCs w:val="20"/>
                <w:u w:val="single"/>
                <w:lang w:val="en-GB" w:eastAsia="ko-KR"/>
              </w:rPr>
              <w:t>Issue 2-2-1: Propagation channel and correlation configuration</w:t>
            </w:r>
          </w:p>
          <w:p w14:paraId="50FB2F21" w14:textId="77777777" w:rsidR="00191184" w:rsidRPr="00191184" w:rsidRDefault="00191184" w:rsidP="00191184">
            <w:pPr>
              <w:overflowPunct w:val="0"/>
              <w:autoSpaceDE w:val="0"/>
              <w:autoSpaceDN w:val="0"/>
              <w:adjustRightInd w:val="0"/>
              <w:spacing w:before="0" w:beforeAutospacing="0"/>
              <w:textAlignment w:val="baseline"/>
              <w:rPr>
                <w:rFonts w:eastAsiaTheme="minorEastAsia"/>
                <w:b/>
                <w:sz w:val="20"/>
                <w:szCs w:val="20"/>
                <w:lang w:val="en-GB" w:eastAsia="zh-CN"/>
              </w:rPr>
            </w:pPr>
            <w:r w:rsidRPr="00191184">
              <w:rPr>
                <w:b/>
                <w:sz w:val="20"/>
                <w:szCs w:val="20"/>
                <w:lang w:val="en-GB" w:eastAsia="zh-CN"/>
              </w:rPr>
              <w:t>Agreement:</w:t>
            </w:r>
          </w:p>
          <w:p w14:paraId="4F4BF574"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191184">
              <w:rPr>
                <w:rFonts w:eastAsia="SimSun"/>
                <w:sz w:val="20"/>
                <w:lang w:val="en-GB" w:eastAsia="zh-CN"/>
              </w:rPr>
              <w:t xml:space="preserve">Use TDLA30-10 with XP high as the propagation channel and correlation configuration for Rel-18 </w:t>
            </w:r>
            <w:proofErr w:type="spellStart"/>
            <w:r w:rsidRPr="00191184">
              <w:rPr>
                <w:rFonts w:eastAsia="SimSun"/>
                <w:sz w:val="20"/>
                <w:lang w:val="en-GB" w:eastAsia="zh-CN"/>
              </w:rPr>
              <w:t>TypeII</w:t>
            </w:r>
            <w:proofErr w:type="spellEnd"/>
            <w:r w:rsidRPr="00191184">
              <w:rPr>
                <w:rFonts w:eastAsia="SimSun"/>
                <w:sz w:val="20"/>
                <w:lang w:val="en-GB" w:eastAsia="zh-CN"/>
              </w:rPr>
              <w:t xml:space="preserve"> for CJT test.</w:t>
            </w:r>
          </w:p>
          <w:p w14:paraId="301455A2" w14:textId="77777777" w:rsidR="00191184" w:rsidRPr="00191184" w:rsidRDefault="00191184" w:rsidP="00191184">
            <w:pPr>
              <w:overflowPunct w:val="0"/>
              <w:autoSpaceDE w:val="0"/>
              <w:autoSpaceDN w:val="0"/>
              <w:adjustRightInd w:val="0"/>
              <w:spacing w:before="0" w:beforeAutospacing="0"/>
              <w:textAlignment w:val="baseline"/>
              <w:rPr>
                <w:b/>
                <w:sz w:val="20"/>
                <w:szCs w:val="20"/>
                <w:u w:val="single"/>
                <w:lang w:val="en-GB" w:eastAsia="ko-KR"/>
              </w:rPr>
            </w:pPr>
            <w:r w:rsidRPr="00191184">
              <w:rPr>
                <w:b/>
                <w:sz w:val="20"/>
                <w:szCs w:val="20"/>
                <w:u w:val="single"/>
                <w:lang w:val="en-GB" w:eastAsia="ko-KR"/>
              </w:rPr>
              <w:t xml:space="preserve">Issue 2-2-3: </w:t>
            </w:r>
            <w:r w:rsidRPr="00191184">
              <w:rPr>
                <w:b/>
                <w:sz w:val="20"/>
                <w:szCs w:val="20"/>
                <w:u w:val="single"/>
                <w:lang w:val="sv-SE" w:eastAsia="zh-CN"/>
              </w:rPr>
              <w:t xml:space="preserve">paramCombination-CJT-L-r18 </w:t>
            </w:r>
          </w:p>
          <w:p w14:paraId="1725F04F" w14:textId="77777777" w:rsidR="00191184" w:rsidRPr="00191184" w:rsidRDefault="00191184" w:rsidP="00191184">
            <w:pPr>
              <w:overflowPunct w:val="0"/>
              <w:autoSpaceDE w:val="0"/>
              <w:autoSpaceDN w:val="0"/>
              <w:adjustRightInd w:val="0"/>
              <w:spacing w:before="0" w:beforeAutospacing="0"/>
              <w:textAlignment w:val="baseline"/>
              <w:rPr>
                <w:rFonts w:eastAsiaTheme="minorEastAsia"/>
                <w:b/>
                <w:sz w:val="20"/>
                <w:szCs w:val="20"/>
                <w:lang w:val="en-GB" w:eastAsia="zh-CN"/>
              </w:rPr>
            </w:pPr>
            <w:r w:rsidRPr="00191184">
              <w:rPr>
                <w:b/>
                <w:sz w:val="20"/>
                <w:szCs w:val="20"/>
                <w:lang w:val="en-GB" w:eastAsia="zh-CN"/>
              </w:rPr>
              <w:t>Agreement:</w:t>
            </w:r>
          </w:p>
          <w:p w14:paraId="2580D2FA"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191184">
              <w:rPr>
                <w:sz w:val="20"/>
                <w:szCs w:val="20"/>
                <w:lang w:eastAsia="zh-CN"/>
              </w:rPr>
              <w:t xml:space="preserve">Set </w:t>
            </w:r>
            <w:proofErr w:type="spellStart"/>
            <w:r w:rsidRPr="00191184">
              <w:rPr>
                <w:rFonts w:eastAsiaTheme="minorEastAsia"/>
                <w:sz w:val="20"/>
                <w:szCs w:val="20"/>
                <w:lang w:val="en-GB" w:eastAsia="zh-CN"/>
              </w:rPr>
              <w:t>paramCombination</w:t>
            </w:r>
            <w:proofErr w:type="spellEnd"/>
            <w:r w:rsidRPr="00191184">
              <w:rPr>
                <w:i/>
                <w:sz w:val="20"/>
                <w:szCs w:val="20"/>
                <w:lang w:eastAsia="zh-CN"/>
              </w:rPr>
              <w:t>-CJT-L-r18</w:t>
            </w:r>
            <w:r w:rsidRPr="00191184">
              <w:rPr>
                <w:sz w:val="20"/>
                <w:szCs w:val="20"/>
                <w:lang w:eastAsia="zh-CN"/>
              </w:rPr>
              <w:t xml:space="preserve"> as 7 ({4, 4})</w:t>
            </w:r>
          </w:p>
          <w:p w14:paraId="5A2A9736" w14:textId="77777777" w:rsidR="00191184" w:rsidRPr="00191184" w:rsidRDefault="00191184" w:rsidP="00191184">
            <w:pPr>
              <w:overflowPunct w:val="0"/>
              <w:autoSpaceDE w:val="0"/>
              <w:autoSpaceDN w:val="0"/>
              <w:adjustRightInd w:val="0"/>
              <w:spacing w:before="0" w:beforeAutospacing="0"/>
              <w:textAlignment w:val="baseline"/>
              <w:rPr>
                <w:b/>
                <w:sz w:val="20"/>
                <w:szCs w:val="20"/>
                <w:u w:val="single"/>
                <w:lang w:val="en-GB" w:eastAsia="ko-KR"/>
              </w:rPr>
            </w:pPr>
            <w:r w:rsidRPr="00191184">
              <w:rPr>
                <w:b/>
                <w:sz w:val="20"/>
                <w:szCs w:val="20"/>
                <w:u w:val="single"/>
                <w:lang w:val="en-GB" w:eastAsia="ko-KR"/>
              </w:rPr>
              <w:t>Issue 2-2-4: paramCombination-CJT-r18</w:t>
            </w:r>
          </w:p>
          <w:p w14:paraId="2EF7DD04" w14:textId="77777777" w:rsidR="00191184" w:rsidRPr="00191184" w:rsidRDefault="00191184" w:rsidP="00191184">
            <w:pPr>
              <w:overflowPunct w:val="0"/>
              <w:autoSpaceDE w:val="0"/>
              <w:autoSpaceDN w:val="0"/>
              <w:adjustRightInd w:val="0"/>
              <w:spacing w:before="0" w:beforeAutospacing="0"/>
              <w:textAlignment w:val="baseline"/>
              <w:rPr>
                <w:rFonts w:eastAsiaTheme="minorEastAsia"/>
                <w:b/>
                <w:sz w:val="20"/>
                <w:szCs w:val="20"/>
                <w:lang w:val="en-GB" w:eastAsia="zh-CN"/>
              </w:rPr>
            </w:pPr>
            <w:r w:rsidRPr="00191184">
              <w:rPr>
                <w:b/>
                <w:sz w:val="20"/>
                <w:szCs w:val="20"/>
                <w:lang w:val="en-GB" w:eastAsia="zh-CN"/>
              </w:rPr>
              <w:t>Agreement:</w:t>
            </w:r>
          </w:p>
          <w:p w14:paraId="75E6B997"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191184">
              <w:rPr>
                <w:sz w:val="20"/>
                <w:szCs w:val="20"/>
                <w:lang w:eastAsia="zh-CN"/>
              </w:rPr>
              <w:t xml:space="preserve">Set </w:t>
            </w:r>
            <w:r w:rsidRPr="00191184">
              <w:rPr>
                <w:i/>
                <w:sz w:val="20"/>
                <w:szCs w:val="20"/>
                <w:lang w:eastAsia="zh-CN"/>
              </w:rPr>
              <w:t>paramCombination-CJT-r18</w:t>
            </w:r>
            <w:r w:rsidRPr="00191184">
              <w:rPr>
                <w:sz w:val="20"/>
                <w:szCs w:val="20"/>
                <w:lang w:eastAsia="zh-CN"/>
              </w:rPr>
              <w:t xml:space="preserve"> as</w:t>
            </w:r>
            <w:r w:rsidRPr="00191184">
              <w:rPr>
                <w:sz w:val="20"/>
                <w:szCs w:val="20"/>
                <w:lang w:val="sv-SE" w:eastAsia="zh-CN"/>
              </w:rPr>
              <w:t xml:space="preserve"> 4 (</w:t>
            </w:r>
            <m:oMath>
              <m:sSub>
                <m:sSubPr>
                  <m:ctrlPr>
                    <w:rPr>
                      <w:rFonts w:ascii="Cambria Math" w:eastAsia="Calibri" w:hAnsi="Cambria Math"/>
                      <w:i/>
                      <w:sz w:val="20"/>
                      <w:szCs w:val="20"/>
                      <w:lang w:val="en-GB" w:eastAsia="en-GB"/>
                    </w:rPr>
                  </m:ctrlPr>
                </m:sSubPr>
                <m:e>
                  <m:r>
                    <w:rPr>
                      <w:rFonts w:ascii="Cambria Math" w:eastAsia="Calibri" w:hAnsi="Cambria Math"/>
                      <w:sz w:val="20"/>
                      <w:szCs w:val="20"/>
                      <w:lang w:val="en-GB" w:eastAsia="en-GB"/>
                    </w:rPr>
                    <m:t>p</m:t>
                  </m:r>
                </m:e>
                <m:sub>
                  <m:r>
                    <w:rPr>
                      <w:rFonts w:ascii="Cambria Math" w:eastAsia="Calibri" w:hAnsi="Cambria Math"/>
                      <w:sz w:val="20"/>
                      <w:szCs w:val="20"/>
                      <w:lang w:val="en-GB" w:eastAsia="en-GB"/>
                    </w:rPr>
                    <m:t>ν</m:t>
                  </m:r>
                </m:sub>
              </m:sSub>
              <m:r>
                <w:rPr>
                  <w:rFonts w:ascii="Cambria Math" w:eastAsia="Calibri" w:hAnsi="Cambria Math"/>
                  <w:sz w:val="20"/>
                  <w:szCs w:val="20"/>
                  <w:lang w:val="en-GB" w:eastAsia="en-GB"/>
                </w:rPr>
                <m:t>=</m:t>
              </m:r>
              <m:f>
                <m:fPr>
                  <m:ctrlPr>
                    <w:rPr>
                      <w:rFonts w:ascii="Cambria Math" w:eastAsia="Calibri" w:hAnsi="Cambria Math"/>
                      <w:i/>
                      <w:sz w:val="20"/>
                      <w:szCs w:val="20"/>
                      <w:lang w:val="en-GB" w:eastAsia="en-GB"/>
                    </w:rPr>
                  </m:ctrlPr>
                </m:fPr>
                <m:num>
                  <m:r>
                    <w:rPr>
                      <w:rFonts w:ascii="Cambria Math" w:eastAsia="Calibri" w:hAnsi="Cambria Math"/>
                      <w:sz w:val="20"/>
                      <w:szCs w:val="20"/>
                      <w:lang w:val="en-GB" w:eastAsia="en-GB"/>
                    </w:rPr>
                    <m:t>1</m:t>
                  </m:r>
                </m:num>
                <m:den>
                  <m:r>
                    <w:rPr>
                      <w:rFonts w:ascii="Cambria Math" w:eastAsia="Calibri" w:hAnsi="Cambria Math"/>
                      <w:sz w:val="20"/>
                      <w:szCs w:val="20"/>
                      <w:lang w:val="en-GB" w:eastAsia="en-GB"/>
                    </w:rPr>
                    <m:t>4</m:t>
                  </m:r>
                </m:den>
              </m:f>
              <m:r>
                <w:rPr>
                  <w:rFonts w:ascii="Cambria Math" w:eastAsia="Calibri" w:hAnsi="Cambria Math"/>
                  <w:sz w:val="20"/>
                  <w:szCs w:val="20"/>
                  <w:lang w:val="en-GB" w:eastAsia="en-GB"/>
                </w:rPr>
                <m:t>and</m:t>
              </m:r>
              <m:f>
                <m:fPr>
                  <m:ctrlPr>
                    <w:rPr>
                      <w:rFonts w:ascii="Cambria Math" w:eastAsia="Calibri" w:hAnsi="Cambria Math"/>
                      <w:i/>
                      <w:sz w:val="20"/>
                      <w:szCs w:val="20"/>
                      <w:lang w:val="en-GB" w:eastAsia="en-GB"/>
                    </w:rPr>
                  </m:ctrlPr>
                </m:fPr>
                <m:num>
                  <m:r>
                    <w:rPr>
                      <w:rFonts w:ascii="Cambria Math" w:eastAsia="Calibri" w:hAnsi="Cambria Math"/>
                      <w:sz w:val="20"/>
                      <w:szCs w:val="20"/>
                      <w:lang w:val="en-GB" w:eastAsia="en-GB"/>
                    </w:rPr>
                    <m:t>1</m:t>
                  </m:r>
                </m:num>
                <m:den>
                  <m:r>
                    <w:rPr>
                      <w:rFonts w:ascii="Cambria Math" w:eastAsia="Calibri" w:hAnsi="Cambria Math"/>
                      <w:sz w:val="20"/>
                      <w:szCs w:val="20"/>
                      <w:lang w:val="en-GB" w:eastAsia="en-GB"/>
                    </w:rPr>
                    <m:t>8</m:t>
                  </m:r>
                </m:den>
              </m:f>
            </m:oMath>
            <w:r w:rsidRPr="00191184">
              <w:rPr>
                <w:sz w:val="20"/>
                <w:szCs w:val="20"/>
                <w:lang w:val="sv-SE" w:eastAsia="zh-CN"/>
              </w:rPr>
              <w:t>,</w:t>
            </w:r>
            <m:oMath>
              <m:r>
                <m:rPr>
                  <m:sty m:val="p"/>
                </m:rPr>
                <w:rPr>
                  <w:rFonts w:ascii="Cambria Math" w:hAnsi="Cambria Math"/>
                  <w:sz w:val="20"/>
                  <w:szCs w:val="20"/>
                  <w:lang w:val="sv-SE" w:eastAsia="zh-CN"/>
                </w:rPr>
                <m:t xml:space="preserve"> </m:t>
              </m:r>
              <m:r>
                <w:rPr>
                  <w:rFonts w:ascii="Cambria Math" w:eastAsia="Calibri" w:hAnsi="Cambria Math"/>
                  <w:sz w:val="20"/>
                  <w:szCs w:val="20"/>
                  <w:lang w:val="en-GB" w:eastAsia="en-GB"/>
                </w:rPr>
                <m:t>β=</m:t>
              </m:r>
              <m:f>
                <m:fPr>
                  <m:ctrlPr>
                    <w:rPr>
                      <w:rFonts w:ascii="Cambria Math" w:eastAsia="Calibri" w:hAnsi="Cambria Math"/>
                      <w:i/>
                      <w:sz w:val="20"/>
                      <w:szCs w:val="20"/>
                      <w:lang w:val="en-GB" w:eastAsia="en-GB"/>
                    </w:rPr>
                  </m:ctrlPr>
                </m:fPr>
                <m:num>
                  <m:r>
                    <w:rPr>
                      <w:rFonts w:ascii="Cambria Math" w:eastAsia="Calibri" w:hAnsi="Cambria Math"/>
                      <w:sz w:val="20"/>
                      <w:szCs w:val="20"/>
                      <w:lang w:val="en-GB" w:eastAsia="en-GB"/>
                    </w:rPr>
                    <m:t>1</m:t>
                  </m:r>
                </m:num>
                <m:den>
                  <m:r>
                    <w:rPr>
                      <w:rFonts w:ascii="Cambria Math" w:eastAsia="Calibri" w:hAnsi="Cambria Math"/>
                      <w:sz w:val="20"/>
                      <w:szCs w:val="20"/>
                      <w:lang w:val="en-GB" w:eastAsia="en-GB"/>
                    </w:rPr>
                    <m:t>2</m:t>
                  </m:r>
                </m:den>
              </m:f>
            </m:oMath>
            <w:r w:rsidRPr="00191184">
              <w:rPr>
                <w:rFonts w:hint="eastAsia"/>
                <w:sz w:val="20"/>
                <w:szCs w:val="20"/>
                <w:lang w:val="en-GB" w:eastAsia="zh-CN"/>
              </w:rPr>
              <w:t>)</w:t>
            </w:r>
          </w:p>
          <w:p w14:paraId="164F2A47" w14:textId="77777777" w:rsidR="00191184" w:rsidRPr="00191184" w:rsidRDefault="00191184" w:rsidP="00191184">
            <w:pPr>
              <w:rPr>
                <w:rFonts w:eastAsiaTheme="minorEastAsia"/>
              </w:rPr>
            </w:pPr>
          </w:p>
        </w:tc>
      </w:tr>
    </w:tbl>
    <w:p w14:paraId="40D0DE4F" w14:textId="77777777" w:rsidR="00191184" w:rsidRPr="00191184" w:rsidRDefault="00191184" w:rsidP="00191184">
      <w:pPr>
        <w:overflowPunct w:val="0"/>
        <w:autoSpaceDE w:val="0"/>
        <w:autoSpaceDN w:val="0"/>
        <w:adjustRightInd w:val="0"/>
        <w:spacing w:before="0" w:beforeAutospacing="0"/>
        <w:jc w:val="both"/>
        <w:textAlignment w:val="baseline"/>
        <w:rPr>
          <w:b/>
          <w:sz w:val="20"/>
          <w:szCs w:val="20"/>
          <w:u w:val="single"/>
          <w:lang w:val="sv-SE" w:eastAsia="zh-CN"/>
        </w:rPr>
      </w:pPr>
      <w:r w:rsidRPr="00191184">
        <w:rPr>
          <w:b/>
          <w:sz w:val="20"/>
          <w:szCs w:val="20"/>
          <w:u w:val="single"/>
          <w:lang w:val="en-GB" w:eastAsia="ko-KR"/>
        </w:rPr>
        <w:t xml:space="preserve">Issue 2-2-2: </w:t>
      </w:r>
      <w:r w:rsidRPr="00191184">
        <w:rPr>
          <w:b/>
          <w:sz w:val="20"/>
          <w:szCs w:val="20"/>
          <w:u w:val="single"/>
          <w:lang w:val="sv-SE" w:eastAsia="zh-CN"/>
        </w:rPr>
        <w:t xml:space="preserve">N1, N2, O1, O2 and the </w:t>
      </w:r>
      <w:proofErr w:type="spellStart"/>
      <w:r w:rsidRPr="00191184">
        <w:rPr>
          <w:b/>
          <w:sz w:val="20"/>
          <w:szCs w:val="20"/>
          <w:u w:val="single"/>
          <w:lang w:val="sv-SE" w:eastAsia="zh-CN"/>
        </w:rPr>
        <w:t>number</w:t>
      </w:r>
      <w:proofErr w:type="spellEnd"/>
      <w:r w:rsidRPr="00191184">
        <w:rPr>
          <w:b/>
          <w:sz w:val="20"/>
          <w:szCs w:val="20"/>
          <w:u w:val="single"/>
          <w:lang w:val="sv-SE" w:eastAsia="zh-CN"/>
        </w:rPr>
        <w:t xml:space="preserve"> </w:t>
      </w:r>
      <w:proofErr w:type="spellStart"/>
      <w:r w:rsidRPr="00191184">
        <w:rPr>
          <w:b/>
          <w:sz w:val="20"/>
          <w:szCs w:val="20"/>
          <w:u w:val="single"/>
          <w:lang w:val="sv-SE" w:eastAsia="zh-CN"/>
        </w:rPr>
        <w:t>of</w:t>
      </w:r>
      <w:proofErr w:type="spellEnd"/>
      <w:r w:rsidRPr="00191184">
        <w:rPr>
          <w:b/>
          <w:sz w:val="20"/>
          <w:szCs w:val="20"/>
          <w:u w:val="single"/>
          <w:lang w:val="sv-SE" w:eastAsia="zh-CN"/>
        </w:rPr>
        <w:t xml:space="preserve"> CSI-RS ports</w:t>
      </w:r>
    </w:p>
    <w:p w14:paraId="27ED459B" w14:textId="77777777" w:rsidR="00191184" w:rsidRPr="00191184" w:rsidRDefault="00191184" w:rsidP="00191184">
      <w:pPr>
        <w:overflowPunct w:val="0"/>
        <w:autoSpaceDE w:val="0"/>
        <w:autoSpaceDN w:val="0"/>
        <w:adjustRightInd w:val="0"/>
        <w:spacing w:before="0" w:beforeAutospacing="0"/>
        <w:textAlignment w:val="baseline"/>
        <w:rPr>
          <w:b/>
          <w:sz w:val="20"/>
          <w:szCs w:val="20"/>
          <w:lang w:val="en-GB" w:eastAsia="zh-CN"/>
        </w:rPr>
      </w:pPr>
      <w:r w:rsidRPr="00191184">
        <w:rPr>
          <w:rFonts w:eastAsiaTheme="minorEastAsia"/>
          <w:b/>
          <w:sz w:val="20"/>
          <w:szCs w:val="20"/>
          <w:lang w:eastAsia="zh-CN"/>
        </w:rPr>
        <w:t>Way</w:t>
      </w:r>
      <w:r w:rsidRPr="00191184">
        <w:rPr>
          <w:b/>
          <w:sz w:val="20"/>
          <w:szCs w:val="20"/>
          <w:lang w:val="en-GB" w:eastAsia="zh-CN"/>
        </w:rPr>
        <w:t xml:space="preserve"> forward:</w:t>
      </w:r>
    </w:p>
    <w:p w14:paraId="54941B08"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191184">
        <w:rPr>
          <w:rFonts w:eastAsiaTheme="minorEastAsia"/>
          <w:sz w:val="20"/>
          <w:szCs w:val="20"/>
          <w:lang w:val="en-GB" w:eastAsia="zh-CN"/>
        </w:rPr>
        <w:t>Option</w:t>
      </w:r>
      <w:r w:rsidRPr="00191184">
        <w:rPr>
          <w:rFonts w:eastAsia="SimSun"/>
          <w:sz w:val="20"/>
          <w:lang w:val="en-GB" w:eastAsia="zh-CN"/>
        </w:rPr>
        <w:t xml:space="preserve"> 1:</w:t>
      </w:r>
      <w:r w:rsidRPr="00191184">
        <w:rPr>
          <w:b/>
          <w:sz w:val="20"/>
          <w:szCs w:val="20"/>
          <w:lang w:eastAsia="zh-CN"/>
        </w:rPr>
        <w:t xml:space="preserve"> </w:t>
      </w:r>
      <w:r w:rsidRPr="00191184">
        <w:rPr>
          <w:sz w:val="20"/>
          <w:szCs w:val="20"/>
          <w:lang w:eastAsia="zh-CN"/>
        </w:rPr>
        <w:t xml:space="preserve">Set </w:t>
      </w:r>
      <w:r w:rsidRPr="00191184">
        <w:rPr>
          <w:sz w:val="20"/>
          <w:szCs w:val="20"/>
          <w:lang w:val="sv-SE" w:eastAsia="zh-CN"/>
        </w:rPr>
        <w:t>P</w:t>
      </w:r>
      <w:r w:rsidRPr="00191184">
        <w:rPr>
          <w:sz w:val="20"/>
          <w:szCs w:val="20"/>
          <w:vertAlign w:val="subscript"/>
          <w:lang w:val="sv-SE" w:eastAsia="zh-CN"/>
        </w:rPr>
        <w:t>CSI-RS</w:t>
      </w:r>
      <w:r w:rsidRPr="00191184">
        <w:rPr>
          <w:sz w:val="20"/>
          <w:szCs w:val="20"/>
          <w:lang w:eastAsia="zh-CN"/>
        </w:rPr>
        <w:t xml:space="preserve">=8 CSI-RS ports per TRP with (N1, N2) = (4, 1), (O1, O2) = (4, 1) for Rel-18 </w:t>
      </w:r>
      <w:proofErr w:type="spellStart"/>
      <w:r w:rsidRPr="00191184">
        <w:rPr>
          <w:sz w:val="20"/>
          <w:szCs w:val="20"/>
          <w:lang w:eastAsia="zh-CN"/>
        </w:rPr>
        <w:t>TypeII</w:t>
      </w:r>
      <w:proofErr w:type="spellEnd"/>
      <w:r w:rsidRPr="00191184">
        <w:rPr>
          <w:sz w:val="20"/>
          <w:szCs w:val="20"/>
          <w:lang w:eastAsia="zh-CN"/>
        </w:rPr>
        <w:t xml:space="preserve"> for CJT PMI test.</w:t>
      </w:r>
      <w:r w:rsidRPr="00191184">
        <w:rPr>
          <w:rFonts w:eastAsia="SimSun"/>
          <w:sz w:val="20"/>
          <w:lang w:val="en-GB" w:eastAsia="zh-CN"/>
        </w:rPr>
        <w:t xml:space="preserve"> </w:t>
      </w:r>
    </w:p>
    <w:p w14:paraId="50DDE5EF"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191184">
        <w:rPr>
          <w:rFonts w:eastAsia="SimSun"/>
          <w:sz w:val="20"/>
          <w:lang w:val="en-GB" w:eastAsia="zh-CN"/>
        </w:rPr>
        <w:t>Other</w:t>
      </w:r>
      <w:r w:rsidRPr="00191184">
        <w:rPr>
          <w:rFonts w:eastAsiaTheme="minorEastAsia"/>
          <w:sz w:val="20"/>
          <w:szCs w:val="20"/>
          <w:lang w:eastAsia="zh-CN"/>
        </w:rPr>
        <w:t xml:space="preserve"> options are not precluded.</w:t>
      </w:r>
    </w:p>
    <w:p w14:paraId="75501485" w14:textId="3CBA8E09" w:rsidR="00AC61D1" w:rsidRDefault="00191184" w:rsidP="006B2FC1">
      <w:pPr>
        <w:spacing w:after="120"/>
        <w:rPr>
          <w:sz w:val="20"/>
          <w:szCs w:val="20"/>
        </w:rPr>
      </w:pPr>
      <w:r w:rsidRPr="00191184">
        <w:rPr>
          <w:sz w:val="20"/>
          <w:szCs w:val="20"/>
        </w:rPr>
        <w:lastRenderedPageBreak/>
        <w:t xml:space="preserve">We propose to confirm option </w:t>
      </w:r>
      <w:r>
        <w:rPr>
          <w:sz w:val="20"/>
          <w:szCs w:val="20"/>
        </w:rPr>
        <w:t>1 for the Tx configuration.</w:t>
      </w:r>
    </w:p>
    <w:p w14:paraId="07CF41A9" w14:textId="00A0F113" w:rsidR="00191184" w:rsidRDefault="00191184" w:rsidP="00D14683">
      <w:pPr>
        <w:pStyle w:val="ListParagraph"/>
      </w:pPr>
      <w:r w:rsidRPr="00191184">
        <w:t xml:space="preserve">Set </w:t>
      </w:r>
      <w:r w:rsidRPr="00191184">
        <w:rPr>
          <w:lang w:val="sv-SE"/>
        </w:rPr>
        <w:t>P</w:t>
      </w:r>
      <w:r w:rsidRPr="00191184">
        <w:rPr>
          <w:vertAlign w:val="subscript"/>
          <w:lang w:val="sv-SE"/>
        </w:rPr>
        <w:t>CSI-RS</w:t>
      </w:r>
      <w:r w:rsidRPr="00191184">
        <w:t xml:space="preserve">=8 CSI-RS ports per TRP with (N1, N2) = (4, 1), (O1, O2) = (4, 1) for Rel-18 </w:t>
      </w:r>
      <w:proofErr w:type="spellStart"/>
      <w:r w:rsidRPr="00191184">
        <w:t>TypeII</w:t>
      </w:r>
      <w:proofErr w:type="spellEnd"/>
      <w:r w:rsidRPr="00191184">
        <w:t xml:space="preserve"> for CJT PMI test</w:t>
      </w:r>
    </w:p>
    <w:p w14:paraId="604053FA" w14:textId="77777777" w:rsidR="00191184" w:rsidRPr="00191184" w:rsidRDefault="00191184" w:rsidP="00D14683">
      <w:pPr>
        <w:ind w:left="360"/>
      </w:pPr>
    </w:p>
    <w:p w14:paraId="7628A154" w14:textId="77777777" w:rsidR="00191184" w:rsidRPr="00191184" w:rsidRDefault="00191184" w:rsidP="00191184">
      <w:pPr>
        <w:overflowPunct w:val="0"/>
        <w:autoSpaceDE w:val="0"/>
        <w:autoSpaceDN w:val="0"/>
        <w:adjustRightInd w:val="0"/>
        <w:spacing w:before="0" w:beforeAutospacing="0"/>
        <w:jc w:val="both"/>
        <w:textAlignment w:val="baseline"/>
        <w:rPr>
          <w:b/>
          <w:sz w:val="20"/>
          <w:szCs w:val="20"/>
          <w:u w:val="single"/>
          <w:lang w:val="en-GB" w:eastAsia="zh-CN"/>
        </w:rPr>
      </w:pPr>
      <w:r w:rsidRPr="00191184">
        <w:rPr>
          <w:b/>
          <w:sz w:val="20"/>
          <w:szCs w:val="20"/>
          <w:u w:val="single"/>
          <w:lang w:val="en-GB" w:eastAsia="ko-KR"/>
        </w:rPr>
        <w:t xml:space="preserve">Issue 2-2-5: </w:t>
      </w:r>
      <w:r w:rsidRPr="00191184">
        <w:rPr>
          <w:b/>
          <w:sz w:val="20"/>
          <w:szCs w:val="20"/>
          <w:u w:val="single"/>
          <w:lang w:val="en-GB" w:eastAsia="zh-CN"/>
        </w:rPr>
        <w:t>RI restriction (typeII-CJT-RI‑Restriction-r18)</w:t>
      </w:r>
    </w:p>
    <w:p w14:paraId="0FC20A94" w14:textId="77777777" w:rsidR="00191184" w:rsidRPr="00191184" w:rsidRDefault="00191184" w:rsidP="00191184">
      <w:pPr>
        <w:overflowPunct w:val="0"/>
        <w:autoSpaceDE w:val="0"/>
        <w:autoSpaceDN w:val="0"/>
        <w:adjustRightInd w:val="0"/>
        <w:spacing w:before="0" w:beforeAutospacing="0"/>
        <w:textAlignment w:val="baseline"/>
        <w:rPr>
          <w:b/>
          <w:sz w:val="20"/>
          <w:szCs w:val="20"/>
          <w:lang w:val="en-GB" w:eastAsia="zh-CN"/>
        </w:rPr>
      </w:pPr>
      <w:r w:rsidRPr="00191184">
        <w:rPr>
          <w:rFonts w:eastAsiaTheme="minorEastAsia"/>
          <w:b/>
          <w:sz w:val="20"/>
          <w:szCs w:val="20"/>
          <w:lang w:eastAsia="zh-CN"/>
        </w:rPr>
        <w:t>Way</w:t>
      </w:r>
      <w:r w:rsidRPr="00191184">
        <w:rPr>
          <w:b/>
          <w:sz w:val="20"/>
          <w:szCs w:val="20"/>
          <w:lang w:val="en-GB" w:eastAsia="zh-CN"/>
        </w:rPr>
        <w:t xml:space="preserve"> forward:</w:t>
      </w:r>
    </w:p>
    <w:p w14:paraId="221C9B5F"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191184">
        <w:rPr>
          <w:rFonts w:eastAsia="SimSun"/>
          <w:sz w:val="20"/>
          <w:lang w:val="en-GB" w:eastAsia="zh-CN"/>
        </w:rPr>
        <w:t xml:space="preserve">Option 1: </w:t>
      </w:r>
      <w:r w:rsidRPr="00191184">
        <w:rPr>
          <w:sz w:val="20"/>
          <w:szCs w:val="20"/>
          <w:lang w:eastAsia="zh-CN"/>
        </w:rPr>
        <w:t xml:space="preserve">Set RI restriction as 0001 for Rel-18 </w:t>
      </w:r>
      <w:proofErr w:type="spellStart"/>
      <w:r w:rsidRPr="00191184">
        <w:rPr>
          <w:sz w:val="20"/>
          <w:szCs w:val="20"/>
          <w:lang w:eastAsia="zh-CN"/>
        </w:rPr>
        <w:t>TypeII</w:t>
      </w:r>
      <w:proofErr w:type="spellEnd"/>
      <w:r w:rsidRPr="00191184">
        <w:rPr>
          <w:sz w:val="20"/>
          <w:szCs w:val="20"/>
          <w:lang w:eastAsia="zh-CN"/>
        </w:rPr>
        <w:t xml:space="preserve"> for CJT PMI test.</w:t>
      </w:r>
    </w:p>
    <w:p w14:paraId="3E81498E" w14:textId="77777777" w:rsidR="00191184" w:rsidRPr="00191184" w:rsidRDefault="00191184" w:rsidP="00191184">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191184">
        <w:rPr>
          <w:rFonts w:eastAsia="SimSun"/>
          <w:sz w:val="20"/>
          <w:lang w:val="en-GB" w:eastAsia="zh-CN"/>
        </w:rPr>
        <w:t xml:space="preserve">Option 2: </w:t>
      </w:r>
      <w:r w:rsidRPr="00191184">
        <w:rPr>
          <w:sz w:val="20"/>
          <w:szCs w:val="20"/>
          <w:lang w:eastAsia="zh-CN"/>
        </w:rPr>
        <w:t xml:space="preserve">Set RI restriction as 0010 for Rel-18 </w:t>
      </w:r>
      <w:proofErr w:type="spellStart"/>
      <w:r w:rsidRPr="00191184">
        <w:rPr>
          <w:sz w:val="20"/>
          <w:szCs w:val="20"/>
          <w:lang w:eastAsia="zh-CN"/>
        </w:rPr>
        <w:t>TypeII</w:t>
      </w:r>
      <w:proofErr w:type="spellEnd"/>
      <w:r w:rsidRPr="00191184">
        <w:rPr>
          <w:sz w:val="20"/>
          <w:szCs w:val="20"/>
          <w:lang w:eastAsia="zh-CN"/>
        </w:rPr>
        <w:t xml:space="preserve"> for CJT PMI test.</w:t>
      </w:r>
    </w:p>
    <w:p w14:paraId="68121236" w14:textId="74AE1F34" w:rsidR="00191184" w:rsidRDefault="0029651B" w:rsidP="006B2FC1">
      <w:pPr>
        <w:spacing w:after="120"/>
        <w:rPr>
          <w:sz w:val="20"/>
          <w:szCs w:val="20"/>
        </w:rPr>
      </w:pPr>
      <w:r>
        <w:rPr>
          <w:sz w:val="20"/>
          <w:szCs w:val="20"/>
        </w:rPr>
        <w:t xml:space="preserve">With 8 ports per TRP, we think it would be reasonable to define dual layer PMI reporting requirements for Type II CJT codebook. </w:t>
      </w:r>
      <w:r w:rsidR="00D14683">
        <w:rPr>
          <w:sz w:val="20"/>
          <w:szCs w:val="20"/>
        </w:rPr>
        <w:t>With dual layer the RI restriction should be 0010.</w:t>
      </w:r>
    </w:p>
    <w:p w14:paraId="46B28507" w14:textId="731AF365" w:rsidR="00D14683" w:rsidRDefault="00D14683" w:rsidP="00D14683">
      <w:pPr>
        <w:pStyle w:val="ListParagraph"/>
      </w:pPr>
      <w:r>
        <w:t>Define requirements with 2 layers for</w:t>
      </w:r>
      <w:r w:rsidRPr="00191184">
        <w:t xml:space="preserve"> Rel-18 </w:t>
      </w:r>
      <w:proofErr w:type="spellStart"/>
      <w:r w:rsidRPr="00191184">
        <w:t>TypeII</w:t>
      </w:r>
      <w:proofErr w:type="spellEnd"/>
      <w:r w:rsidRPr="00191184">
        <w:t xml:space="preserve"> for CJT PMI </w:t>
      </w:r>
    </w:p>
    <w:p w14:paraId="49A641A6" w14:textId="50343C4C" w:rsidR="00D14683" w:rsidRDefault="00D14683" w:rsidP="00D14683">
      <w:pPr>
        <w:pStyle w:val="ListParagraph"/>
      </w:pPr>
      <w:r w:rsidRPr="00191184">
        <w:t xml:space="preserve">Set RI restriction as 0010 for Rel-18 </w:t>
      </w:r>
      <w:proofErr w:type="spellStart"/>
      <w:r w:rsidRPr="00191184">
        <w:t>TypeII</w:t>
      </w:r>
      <w:proofErr w:type="spellEnd"/>
      <w:r w:rsidRPr="00191184">
        <w:t xml:space="preserve"> for CJT PMI </w:t>
      </w:r>
      <w:proofErr w:type="gramStart"/>
      <w:r w:rsidRPr="00191184">
        <w:t>test</w:t>
      </w:r>
      <w:proofErr w:type="gramEnd"/>
    </w:p>
    <w:p w14:paraId="6EE5BC4A" w14:textId="77777777" w:rsidR="00D14683" w:rsidRDefault="00D14683" w:rsidP="00D14683">
      <w:pPr>
        <w:overflowPunct w:val="0"/>
        <w:autoSpaceDE w:val="0"/>
        <w:autoSpaceDN w:val="0"/>
        <w:adjustRightInd w:val="0"/>
        <w:spacing w:before="0" w:beforeAutospacing="0"/>
        <w:textAlignment w:val="baseline"/>
        <w:rPr>
          <w:b/>
          <w:sz w:val="20"/>
          <w:szCs w:val="20"/>
          <w:u w:val="single"/>
          <w:lang w:val="en-GB" w:eastAsia="ko-KR"/>
        </w:rPr>
      </w:pPr>
    </w:p>
    <w:p w14:paraId="4BE8BE4A" w14:textId="04849F73" w:rsidR="00D14683" w:rsidRPr="00D14683" w:rsidRDefault="00D14683" w:rsidP="00D14683">
      <w:pPr>
        <w:overflowPunct w:val="0"/>
        <w:autoSpaceDE w:val="0"/>
        <w:autoSpaceDN w:val="0"/>
        <w:adjustRightInd w:val="0"/>
        <w:spacing w:before="0" w:beforeAutospacing="0"/>
        <w:textAlignment w:val="baseline"/>
        <w:rPr>
          <w:b/>
          <w:sz w:val="20"/>
          <w:szCs w:val="20"/>
          <w:u w:val="single"/>
          <w:lang w:val="en-GB" w:eastAsia="ko-KR"/>
        </w:rPr>
      </w:pPr>
      <w:r w:rsidRPr="00D14683">
        <w:rPr>
          <w:b/>
          <w:sz w:val="20"/>
          <w:szCs w:val="20"/>
          <w:u w:val="single"/>
          <w:lang w:val="en-GB" w:eastAsia="ko-KR"/>
        </w:rPr>
        <w:t>Issue 2-2-10:</w:t>
      </w:r>
      <w:r w:rsidRPr="00D14683">
        <w:rPr>
          <w:sz w:val="20"/>
          <w:szCs w:val="20"/>
          <w:u w:val="single"/>
          <w:lang w:val="en-GB" w:eastAsia="en-GB"/>
        </w:rPr>
        <w:t xml:space="preserve"> </w:t>
      </w:r>
      <w:r w:rsidRPr="00D14683">
        <w:rPr>
          <w:b/>
          <w:sz w:val="20"/>
          <w:szCs w:val="20"/>
          <w:u w:val="single"/>
          <w:lang w:val="en-GB" w:eastAsia="ko-KR"/>
        </w:rPr>
        <w:t xml:space="preserve">TRS configuration in </w:t>
      </w:r>
      <w:proofErr w:type="gramStart"/>
      <w:r w:rsidRPr="00D14683">
        <w:rPr>
          <w:b/>
          <w:sz w:val="20"/>
          <w:szCs w:val="20"/>
          <w:u w:val="single"/>
          <w:lang w:val="en-GB" w:eastAsia="ko-KR"/>
        </w:rPr>
        <w:t>CJT</w:t>
      </w:r>
      <w:proofErr w:type="gramEnd"/>
    </w:p>
    <w:p w14:paraId="3AD8F440" w14:textId="77777777" w:rsidR="00D14683" w:rsidRPr="00D14683" w:rsidRDefault="00D14683" w:rsidP="00D14683">
      <w:pPr>
        <w:overflowPunct w:val="0"/>
        <w:autoSpaceDE w:val="0"/>
        <w:autoSpaceDN w:val="0"/>
        <w:adjustRightInd w:val="0"/>
        <w:spacing w:before="0" w:beforeAutospacing="0"/>
        <w:textAlignment w:val="baseline"/>
        <w:rPr>
          <w:b/>
          <w:sz w:val="20"/>
          <w:szCs w:val="20"/>
          <w:lang w:val="en-GB" w:eastAsia="zh-CN"/>
        </w:rPr>
      </w:pPr>
      <w:r w:rsidRPr="00D14683">
        <w:rPr>
          <w:rFonts w:eastAsiaTheme="minorEastAsia"/>
          <w:b/>
          <w:sz w:val="20"/>
          <w:szCs w:val="20"/>
          <w:lang w:eastAsia="zh-CN"/>
        </w:rPr>
        <w:t>Way</w:t>
      </w:r>
      <w:r w:rsidRPr="00D14683">
        <w:rPr>
          <w:b/>
          <w:sz w:val="20"/>
          <w:szCs w:val="20"/>
          <w:lang w:val="en-GB" w:eastAsia="zh-CN"/>
        </w:rPr>
        <w:t xml:space="preserve"> forward:</w:t>
      </w:r>
    </w:p>
    <w:p w14:paraId="301F0D26" w14:textId="77777777" w:rsidR="00D14683" w:rsidRPr="00D14683" w:rsidRDefault="00D14683" w:rsidP="00D14683">
      <w:pPr>
        <w:numPr>
          <w:ilvl w:val="0"/>
          <w:numId w:val="25"/>
        </w:numPr>
        <w:overflowPunct w:val="0"/>
        <w:autoSpaceDE w:val="0"/>
        <w:autoSpaceDN w:val="0"/>
        <w:adjustRightInd w:val="0"/>
        <w:spacing w:before="0" w:beforeAutospacing="0"/>
        <w:textAlignment w:val="baseline"/>
        <w:rPr>
          <w:color w:val="0070C0"/>
          <w:sz w:val="20"/>
          <w:szCs w:val="20"/>
          <w:lang w:val="en-GB" w:eastAsia="zh-CN"/>
        </w:rPr>
      </w:pPr>
      <w:r w:rsidRPr="00D14683">
        <w:rPr>
          <w:rFonts w:eastAsia="SimSun"/>
          <w:sz w:val="20"/>
          <w:lang w:val="en-GB" w:eastAsia="zh-CN"/>
        </w:rPr>
        <w:t>Option 1: One TRS for both TRPs</w:t>
      </w:r>
    </w:p>
    <w:p w14:paraId="324832BD" w14:textId="77777777" w:rsidR="00D14683" w:rsidRPr="00D14683" w:rsidRDefault="00D14683" w:rsidP="00D14683">
      <w:pPr>
        <w:numPr>
          <w:ilvl w:val="0"/>
          <w:numId w:val="25"/>
        </w:numPr>
        <w:overflowPunct w:val="0"/>
        <w:autoSpaceDE w:val="0"/>
        <w:autoSpaceDN w:val="0"/>
        <w:adjustRightInd w:val="0"/>
        <w:spacing w:before="0" w:beforeAutospacing="0"/>
        <w:textAlignment w:val="baseline"/>
        <w:rPr>
          <w:color w:val="0070C0"/>
          <w:sz w:val="20"/>
          <w:szCs w:val="20"/>
          <w:lang w:val="en-GB" w:eastAsia="zh-CN"/>
        </w:rPr>
      </w:pPr>
      <w:r w:rsidRPr="00D14683">
        <w:rPr>
          <w:rFonts w:eastAsia="SimSun"/>
          <w:sz w:val="20"/>
          <w:lang w:val="en-GB" w:eastAsia="zh-CN"/>
        </w:rPr>
        <w:t>Option 2: separate TRS for each TRP</w:t>
      </w:r>
    </w:p>
    <w:p w14:paraId="5031994C" w14:textId="02A7E695" w:rsidR="00D14683" w:rsidRDefault="00D14683" w:rsidP="006B2FC1">
      <w:pPr>
        <w:spacing w:after="120"/>
        <w:rPr>
          <w:sz w:val="20"/>
          <w:szCs w:val="20"/>
        </w:rPr>
      </w:pPr>
      <w:r>
        <w:rPr>
          <w:sz w:val="20"/>
          <w:szCs w:val="20"/>
        </w:rPr>
        <w:t>CJT multi-TRP transmission is not an enhanced multi-TRP transmission scheme. The UE is receiving from 2 TRPs, and unless configured with Type II CJT codebook it is transparent to the UE.  We expect the same signals and data to be transmitted from both the TRPs. Hence the same TRS should be transmitted as well from both TRPs.</w:t>
      </w:r>
    </w:p>
    <w:p w14:paraId="645659AC" w14:textId="732A05FD" w:rsidR="00D14683" w:rsidRDefault="00D14683" w:rsidP="00D14683">
      <w:pPr>
        <w:pStyle w:val="ListParagraph"/>
      </w:pPr>
      <w:r>
        <w:t>Configure same TRS for both TRP</w:t>
      </w:r>
      <w:r w:rsidRPr="00191184">
        <w:t xml:space="preserve"> for Rel-18 </w:t>
      </w:r>
      <w:proofErr w:type="spellStart"/>
      <w:r w:rsidRPr="00191184">
        <w:t>TypeII</w:t>
      </w:r>
      <w:proofErr w:type="spellEnd"/>
      <w:r w:rsidRPr="00191184">
        <w:t xml:space="preserve"> for CJT PMI </w:t>
      </w:r>
      <w:proofErr w:type="gramStart"/>
      <w:r w:rsidRPr="00191184">
        <w:t>test</w:t>
      </w:r>
      <w:proofErr w:type="gramEnd"/>
    </w:p>
    <w:p w14:paraId="765A68D3" w14:textId="77777777" w:rsidR="007E65E6" w:rsidRDefault="007E65E6" w:rsidP="007E65E6">
      <w:pPr>
        <w:overflowPunct w:val="0"/>
        <w:autoSpaceDE w:val="0"/>
        <w:autoSpaceDN w:val="0"/>
        <w:adjustRightInd w:val="0"/>
        <w:spacing w:before="0" w:beforeAutospacing="0"/>
        <w:textAlignment w:val="baseline"/>
        <w:rPr>
          <w:b/>
          <w:sz w:val="20"/>
          <w:szCs w:val="20"/>
          <w:u w:val="single"/>
          <w:lang w:val="en-GB" w:eastAsia="ko-KR"/>
        </w:rPr>
      </w:pPr>
    </w:p>
    <w:p w14:paraId="0917A4CD" w14:textId="0FE59A3A" w:rsidR="007E65E6" w:rsidRPr="007E65E6" w:rsidRDefault="007E65E6" w:rsidP="007E65E6">
      <w:pPr>
        <w:overflowPunct w:val="0"/>
        <w:autoSpaceDE w:val="0"/>
        <w:autoSpaceDN w:val="0"/>
        <w:adjustRightInd w:val="0"/>
        <w:spacing w:before="0" w:beforeAutospacing="0"/>
        <w:textAlignment w:val="baseline"/>
        <w:rPr>
          <w:b/>
          <w:sz w:val="20"/>
          <w:szCs w:val="20"/>
          <w:u w:val="single"/>
          <w:lang w:val="en-GB" w:eastAsia="ko-KR"/>
        </w:rPr>
      </w:pPr>
      <w:r w:rsidRPr="007E65E6">
        <w:rPr>
          <w:b/>
          <w:sz w:val="20"/>
          <w:szCs w:val="20"/>
          <w:u w:val="single"/>
          <w:lang w:val="en-GB" w:eastAsia="ko-KR"/>
        </w:rPr>
        <w:t>Issue 2-2-11:</w:t>
      </w:r>
      <w:r w:rsidRPr="007E65E6">
        <w:rPr>
          <w:sz w:val="20"/>
          <w:szCs w:val="20"/>
          <w:u w:val="single"/>
          <w:lang w:val="en-GB" w:eastAsia="en-GB"/>
        </w:rPr>
        <w:t xml:space="preserve"> </w:t>
      </w:r>
      <w:r w:rsidRPr="007E65E6">
        <w:rPr>
          <w:b/>
          <w:sz w:val="20"/>
          <w:szCs w:val="20"/>
          <w:u w:val="single"/>
          <w:lang w:val="en-GB" w:eastAsia="ko-KR"/>
        </w:rPr>
        <w:t xml:space="preserve">Beam steering modelling for TypeII-CJT-r18 PMI reporting </w:t>
      </w:r>
      <w:proofErr w:type="gramStart"/>
      <w:r w:rsidRPr="007E65E6">
        <w:rPr>
          <w:b/>
          <w:sz w:val="20"/>
          <w:szCs w:val="20"/>
          <w:u w:val="single"/>
          <w:lang w:val="en-GB" w:eastAsia="ko-KR"/>
        </w:rPr>
        <w:t>requirements</w:t>
      </w:r>
      <w:proofErr w:type="gramEnd"/>
    </w:p>
    <w:p w14:paraId="6B19FC80" w14:textId="77777777" w:rsidR="007E65E6" w:rsidRPr="007E65E6" w:rsidRDefault="007E65E6" w:rsidP="007E65E6">
      <w:pPr>
        <w:overflowPunct w:val="0"/>
        <w:autoSpaceDE w:val="0"/>
        <w:autoSpaceDN w:val="0"/>
        <w:adjustRightInd w:val="0"/>
        <w:spacing w:before="0" w:beforeAutospacing="0"/>
        <w:textAlignment w:val="baseline"/>
        <w:rPr>
          <w:b/>
          <w:sz w:val="20"/>
          <w:szCs w:val="20"/>
          <w:lang w:val="en-GB" w:eastAsia="zh-CN"/>
        </w:rPr>
      </w:pPr>
      <w:r w:rsidRPr="007E65E6">
        <w:rPr>
          <w:rFonts w:eastAsiaTheme="minorEastAsia"/>
          <w:b/>
          <w:sz w:val="20"/>
          <w:szCs w:val="20"/>
          <w:lang w:eastAsia="zh-CN"/>
        </w:rPr>
        <w:t>Way</w:t>
      </w:r>
      <w:r w:rsidRPr="007E65E6">
        <w:rPr>
          <w:b/>
          <w:sz w:val="20"/>
          <w:szCs w:val="20"/>
          <w:lang w:val="en-GB" w:eastAsia="zh-CN"/>
        </w:rPr>
        <w:t xml:space="preserve"> forward:</w:t>
      </w:r>
    </w:p>
    <w:p w14:paraId="5EF8A4E6" w14:textId="77777777" w:rsidR="007E65E6" w:rsidRPr="007E65E6" w:rsidRDefault="007E65E6" w:rsidP="007E65E6">
      <w:pPr>
        <w:numPr>
          <w:ilvl w:val="0"/>
          <w:numId w:val="25"/>
        </w:numPr>
        <w:overflowPunct w:val="0"/>
        <w:autoSpaceDE w:val="0"/>
        <w:autoSpaceDN w:val="0"/>
        <w:adjustRightInd w:val="0"/>
        <w:spacing w:before="0" w:beforeAutospacing="0"/>
        <w:textAlignment w:val="baseline"/>
        <w:rPr>
          <w:color w:val="0070C0"/>
          <w:sz w:val="20"/>
          <w:szCs w:val="20"/>
          <w:lang w:val="en-GB" w:eastAsia="zh-CN"/>
        </w:rPr>
      </w:pPr>
      <w:r w:rsidRPr="007E65E6">
        <w:rPr>
          <w:rFonts w:eastAsia="SimSun"/>
          <w:sz w:val="20"/>
          <w:lang w:val="en-GB" w:eastAsia="zh-CN"/>
        </w:rPr>
        <w:t xml:space="preserve">Option 1: </w:t>
      </w:r>
      <w:proofErr w:type="gramStart"/>
      <w:r w:rsidRPr="007E65E6">
        <w:rPr>
          <w:rFonts w:eastAsia="SimSun"/>
          <w:sz w:val="20"/>
          <w:lang w:val="en-GB" w:eastAsia="zh-CN"/>
        </w:rPr>
        <w:t>principle</w:t>
      </w:r>
      <w:proofErr w:type="gramEnd"/>
      <w:r w:rsidRPr="007E65E6">
        <w:rPr>
          <w:rFonts w:eastAsia="SimSun"/>
          <w:sz w:val="20"/>
          <w:lang w:val="en-GB" w:eastAsia="zh-CN"/>
        </w:rPr>
        <w:t xml:space="preserve"> beam direction specified in Annex B.2.3.2.3</w:t>
      </w:r>
    </w:p>
    <w:p w14:paraId="03DAE2B3" w14:textId="77777777" w:rsidR="007E65E6" w:rsidRPr="007E65E6" w:rsidRDefault="007E65E6" w:rsidP="007E65E6">
      <w:pPr>
        <w:numPr>
          <w:ilvl w:val="0"/>
          <w:numId w:val="25"/>
        </w:numPr>
        <w:overflowPunct w:val="0"/>
        <w:autoSpaceDE w:val="0"/>
        <w:autoSpaceDN w:val="0"/>
        <w:adjustRightInd w:val="0"/>
        <w:spacing w:before="0" w:beforeAutospacing="0"/>
        <w:textAlignment w:val="baseline"/>
        <w:rPr>
          <w:color w:val="0070C0"/>
          <w:sz w:val="20"/>
          <w:szCs w:val="20"/>
          <w:lang w:val="en-GB" w:eastAsia="zh-CN"/>
        </w:rPr>
      </w:pPr>
      <w:r w:rsidRPr="007E65E6">
        <w:rPr>
          <w:rFonts w:eastAsia="SimSun"/>
          <w:sz w:val="20"/>
          <w:lang w:val="en-GB" w:eastAsia="zh-CN"/>
        </w:rPr>
        <w:t>Option 2: dual cluster beams defined in Annex B.2.3.2.3A</w:t>
      </w:r>
    </w:p>
    <w:p w14:paraId="43B1EB8F" w14:textId="598F073A" w:rsidR="00D14683" w:rsidRDefault="007E65E6" w:rsidP="006B2FC1">
      <w:pPr>
        <w:spacing w:after="120"/>
        <w:rPr>
          <w:sz w:val="20"/>
          <w:szCs w:val="20"/>
        </w:rPr>
      </w:pPr>
      <w:r>
        <w:rPr>
          <w:sz w:val="20"/>
          <w:szCs w:val="20"/>
        </w:rPr>
        <w:t>For Type II codebook we use dual cluster beam steering, hence we should use the same for R18 Type II CJT MI reporting requirements.</w:t>
      </w:r>
    </w:p>
    <w:p w14:paraId="7B7FD66B" w14:textId="366FB237" w:rsidR="007E65E6" w:rsidRDefault="007E65E6" w:rsidP="007E65E6">
      <w:pPr>
        <w:pStyle w:val="ListParagraph"/>
      </w:pPr>
      <w:r>
        <w:t xml:space="preserve">Use dual cluster beam </w:t>
      </w:r>
      <w:proofErr w:type="spellStart"/>
      <w:r>
        <w:t>steering</w:t>
      </w:r>
      <w:proofErr w:type="spellEnd"/>
      <w:r>
        <w:t xml:space="preserve"> for</w:t>
      </w:r>
      <w:r w:rsidRPr="00191184">
        <w:t xml:space="preserve"> Rel-18 </w:t>
      </w:r>
      <w:proofErr w:type="spellStart"/>
      <w:r w:rsidRPr="00191184">
        <w:t>TypeII</w:t>
      </w:r>
      <w:proofErr w:type="spellEnd"/>
      <w:r w:rsidRPr="00191184">
        <w:t xml:space="preserve"> for CJT PMI </w:t>
      </w:r>
      <w:proofErr w:type="gramStart"/>
      <w:r w:rsidRPr="00191184">
        <w:t>test</w:t>
      </w:r>
      <w:proofErr w:type="gramEnd"/>
    </w:p>
    <w:p w14:paraId="474119F4" w14:textId="77777777" w:rsidR="007E65E6" w:rsidRDefault="007E65E6" w:rsidP="006B2FC1">
      <w:pPr>
        <w:spacing w:after="120"/>
        <w:rPr>
          <w:sz w:val="20"/>
          <w:szCs w:val="20"/>
        </w:rPr>
      </w:pPr>
    </w:p>
    <w:p w14:paraId="36B860B2" w14:textId="77777777" w:rsidR="007E65E6" w:rsidRPr="00191184" w:rsidRDefault="007E65E6" w:rsidP="006B2FC1">
      <w:pPr>
        <w:spacing w:after="120"/>
        <w:rPr>
          <w:sz w:val="20"/>
          <w:szCs w:val="20"/>
        </w:rPr>
      </w:pPr>
    </w:p>
    <w:p w14:paraId="4BB68A69" w14:textId="0F2387B5" w:rsidR="00545FC9" w:rsidRPr="00545FC9" w:rsidRDefault="00545FC9" w:rsidP="00D14683">
      <w:pPr>
        <w:pStyle w:val="Heading2"/>
      </w:pPr>
      <w:r w:rsidRPr="00545FC9">
        <w:t>DMRS Enhancements</w:t>
      </w:r>
    </w:p>
    <w:p w14:paraId="0D7774B6" w14:textId="1D5B3C72" w:rsidR="002564D1" w:rsidRDefault="002564D1" w:rsidP="002564D1">
      <w:pPr>
        <w:spacing w:after="120"/>
        <w:rPr>
          <w:rFonts w:eastAsia="SimSun"/>
          <w:sz w:val="20"/>
          <w:szCs w:val="20"/>
          <w:lang w:val="en-GB"/>
        </w:rPr>
      </w:pPr>
      <w:r>
        <w:rPr>
          <w:rFonts w:eastAsia="SimSun"/>
          <w:sz w:val="20"/>
          <w:szCs w:val="20"/>
          <w:lang w:val="en-GB"/>
        </w:rPr>
        <w:t>In RAN4#1</w:t>
      </w:r>
      <w:r w:rsidR="000A1348">
        <w:rPr>
          <w:rFonts w:eastAsia="SimSun"/>
          <w:sz w:val="20"/>
          <w:szCs w:val="20"/>
          <w:lang w:val="en-GB"/>
        </w:rPr>
        <w:t>10</w:t>
      </w:r>
      <w:r>
        <w:rPr>
          <w:rFonts w:eastAsia="SimSun"/>
          <w:sz w:val="20"/>
          <w:szCs w:val="20"/>
          <w:lang w:val="en-GB"/>
        </w:rPr>
        <w:t xml:space="preserve"> the following agreements we made for UE demod/ CSI requirements for DMRS enhancements: </w:t>
      </w:r>
    </w:p>
    <w:tbl>
      <w:tblPr>
        <w:tblStyle w:val="TableGrid"/>
        <w:tblW w:w="0" w:type="auto"/>
        <w:tblLook w:val="04A0" w:firstRow="1" w:lastRow="0" w:firstColumn="1" w:lastColumn="0" w:noHBand="0" w:noVBand="1"/>
      </w:tblPr>
      <w:tblGrid>
        <w:gridCol w:w="9350"/>
      </w:tblGrid>
      <w:tr w:rsidR="002564D1" w14:paraId="7E9B4270" w14:textId="77777777" w:rsidTr="002564D1">
        <w:tc>
          <w:tcPr>
            <w:tcW w:w="9350" w:type="dxa"/>
          </w:tcPr>
          <w:p w14:paraId="799C0904" w14:textId="77777777" w:rsidR="000A1348" w:rsidRPr="000A1348" w:rsidRDefault="000A1348" w:rsidP="000A1348">
            <w:pPr>
              <w:overflowPunct w:val="0"/>
              <w:autoSpaceDE w:val="0"/>
              <w:autoSpaceDN w:val="0"/>
              <w:adjustRightInd w:val="0"/>
              <w:spacing w:before="0" w:beforeAutospacing="0"/>
              <w:textAlignment w:val="baseline"/>
              <w:rPr>
                <w:b/>
                <w:sz w:val="20"/>
                <w:szCs w:val="20"/>
                <w:u w:val="single"/>
                <w:lang w:val="en-GB" w:eastAsia="ko-KR"/>
              </w:rPr>
            </w:pPr>
            <w:r w:rsidRPr="000A1348">
              <w:rPr>
                <w:b/>
                <w:sz w:val="20"/>
                <w:szCs w:val="20"/>
                <w:u w:val="single"/>
                <w:lang w:val="en-GB" w:eastAsia="ko-KR"/>
              </w:rPr>
              <w:lastRenderedPageBreak/>
              <w:t>Issue 2-3-1: DMRS ports</w:t>
            </w:r>
          </w:p>
          <w:p w14:paraId="7212D8E2" w14:textId="77777777" w:rsidR="000A1348" w:rsidRPr="000A1348" w:rsidRDefault="000A1348" w:rsidP="000A1348">
            <w:pPr>
              <w:overflowPunct w:val="0"/>
              <w:autoSpaceDE w:val="0"/>
              <w:autoSpaceDN w:val="0"/>
              <w:adjustRightInd w:val="0"/>
              <w:spacing w:before="0" w:beforeAutospacing="0"/>
              <w:textAlignment w:val="baseline"/>
              <w:rPr>
                <w:b/>
                <w:color w:val="00B050"/>
                <w:sz w:val="20"/>
                <w:szCs w:val="20"/>
                <w:lang w:val="en-GB" w:eastAsia="zh-CN"/>
              </w:rPr>
            </w:pPr>
            <w:r w:rsidRPr="000A1348">
              <w:rPr>
                <w:b/>
                <w:sz w:val="20"/>
                <w:szCs w:val="20"/>
                <w:lang w:val="en-GB" w:eastAsia="zh-CN"/>
              </w:rPr>
              <w:t>Agreement:</w:t>
            </w:r>
          </w:p>
          <w:p w14:paraId="58174EA9" w14:textId="77777777" w:rsidR="000A1348" w:rsidRPr="000A1348" w:rsidRDefault="000A1348" w:rsidP="000A1348">
            <w:pPr>
              <w:numPr>
                <w:ilvl w:val="0"/>
                <w:numId w:val="25"/>
              </w:numPr>
              <w:overflowPunct w:val="0"/>
              <w:autoSpaceDE w:val="0"/>
              <w:autoSpaceDN w:val="0"/>
              <w:adjustRightInd w:val="0"/>
              <w:spacing w:before="0" w:beforeAutospacing="0"/>
              <w:textAlignment w:val="baseline"/>
              <w:rPr>
                <w:sz w:val="20"/>
                <w:szCs w:val="20"/>
                <w:lang w:val="en-GB" w:eastAsia="en-GB"/>
              </w:rPr>
            </w:pPr>
            <w:r w:rsidRPr="000A1348">
              <w:rPr>
                <w:sz w:val="20"/>
                <w:szCs w:val="20"/>
                <w:lang w:val="en-GB" w:eastAsia="en-GB"/>
              </w:rPr>
              <w:t>{1008, 1009} for Rank 2 test; {</w:t>
            </w:r>
            <w:r w:rsidRPr="000A1348">
              <w:rPr>
                <w:rFonts w:eastAsia="SimSun"/>
                <w:sz w:val="20"/>
                <w:lang w:val="en-GB" w:eastAsia="zh-CN"/>
              </w:rPr>
              <w:t>1000</w:t>
            </w:r>
            <w:r w:rsidRPr="000A1348">
              <w:rPr>
                <w:sz w:val="20"/>
                <w:szCs w:val="20"/>
                <w:lang w:val="en-GB" w:eastAsia="en-GB"/>
              </w:rPr>
              <w:t xml:space="preserve">, 1001, 1008, 1009} for Rank 4 test </w:t>
            </w:r>
          </w:p>
          <w:p w14:paraId="11318D47" w14:textId="77777777" w:rsidR="000A1348" w:rsidRPr="000A1348" w:rsidRDefault="000A1348" w:rsidP="000A1348">
            <w:pPr>
              <w:overflowPunct w:val="0"/>
              <w:autoSpaceDE w:val="0"/>
              <w:autoSpaceDN w:val="0"/>
              <w:adjustRightInd w:val="0"/>
              <w:spacing w:before="0" w:beforeAutospacing="0" w:after="120"/>
              <w:textAlignment w:val="baseline"/>
              <w:rPr>
                <w:rFonts w:eastAsia="SimSun"/>
                <w:sz w:val="20"/>
                <w:lang w:val="en-GB" w:eastAsia="zh-CN"/>
              </w:rPr>
            </w:pPr>
          </w:p>
          <w:p w14:paraId="35059524" w14:textId="77777777" w:rsidR="000A1348" w:rsidRPr="000A1348" w:rsidRDefault="000A1348" w:rsidP="000A1348">
            <w:pPr>
              <w:overflowPunct w:val="0"/>
              <w:autoSpaceDE w:val="0"/>
              <w:autoSpaceDN w:val="0"/>
              <w:adjustRightInd w:val="0"/>
              <w:spacing w:before="0" w:beforeAutospacing="0" w:after="120"/>
              <w:textAlignment w:val="baseline"/>
              <w:rPr>
                <w:b/>
                <w:sz w:val="20"/>
                <w:szCs w:val="20"/>
                <w:u w:val="single"/>
                <w:lang w:val="en-GB" w:eastAsia="ko-KR"/>
              </w:rPr>
            </w:pPr>
            <w:r w:rsidRPr="000A1348">
              <w:rPr>
                <w:b/>
                <w:sz w:val="20"/>
                <w:szCs w:val="20"/>
                <w:u w:val="single"/>
                <w:lang w:val="en-GB" w:eastAsia="ko-KR"/>
              </w:rPr>
              <w:t xml:space="preserve">Issue 2-3-2: Duplex mode for </w:t>
            </w:r>
            <w:r w:rsidRPr="000A1348">
              <w:rPr>
                <w:b/>
                <w:sz w:val="20"/>
                <w:szCs w:val="20"/>
                <w:u w:val="single"/>
                <w:lang w:val="en-GB" w:eastAsia="zh-CN"/>
              </w:rPr>
              <w:t>tests</w:t>
            </w:r>
            <w:r w:rsidRPr="000A1348">
              <w:rPr>
                <w:b/>
                <w:sz w:val="20"/>
                <w:szCs w:val="20"/>
                <w:u w:val="single"/>
                <w:lang w:val="en-GB" w:eastAsia="ko-KR"/>
              </w:rPr>
              <w:t xml:space="preserve"> </w:t>
            </w:r>
            <w:proofErr w:type="gramStart"/>
            <w:r w:rsidRPr="000A1348">
              <w:rPr>
                <w:b/>
                <w:sz w:val="20"/>
                <w:szCs w:val="20"/>
                <w:u w:val="single"/>
                <w:lang w:val="en-GB" w:eastAsia="ko-KR"/>
              </w:rPr>
              <w:t>need</w:t>
            </w:r>
            <w:proofErr w:type="gramEnd"/>
            <w:r w:rsidRPr="000A1348">
              <w:rPr>
                <w:b/>
                <w:sz w:val="20"/>
                <w:szCs w:val="20"/>
                <w:u w:val="single"/>
                <w:lang w:val="en-GB" w:eastAsia="ko-KR"/>
              </w:rPr>
              <w:t xml:space="preserve"> to be defined for Rel-18 DMRS</w:t>
            </w:r>
          </w:p>
          <w:p w14:paraId="32375055" w14:textId="77777777" w:rsidR="000A1348" w:rsidRPr="000A1348" w:rsidRDefault="000A1348" w:rsidP="000A1348">
            <w:pPr>
              <w:overflowPunct w:val="0"/>
              <w:autoSpaceDE w:val="0"/>
              <w:autoSpaceDN w:val="0"/>
              <w:adjustRightInd w:val="0"/>
              <w:spacing w:before="0" w:beforeAutospacing="0"/>
              <w:textAlignment w:val="baseline"/>
              <w:rPr>
                <w:b/>
                <w:sz w:val="20"/>
                <w:szCs w:val="20"/>
                <w:lang w:val="en-GB" w:eastAsia="zh-CN"/>
              </w:rPr>
            </w:pPr>
            <w:r w:rsidRPr="000A1348">
              <w:rPr>
                <w:b/>
                <w:sz w:val="20"/>
                <w:szCs w:val="20"/>
                <w:lang w:val="en-GB" w:eastAsia="zh-CN"/>
              </w:rPr>
              <w:t>Agreement:</w:t>
            </w:r>
          </w:p>
          <w:p w14:paraId="0F11A6F2" w14:textId="77777777" w:rsidR="000A1348" w:rsidRPr="000A1348" w:rsidRDefault="000A1348" w:rsidP="000A1348">
            <w:pPr>
              <w:numPr>
                <w:ilvl w:val="0"/>
                <w:numId w:val="25"/>
              </w:numPr>
              <w:overflowPunct w:val="0"/>
              <w:autoSpaceDE w:val="0"/>
              <w:autoSpaceDN w:val="0"/>
              <w:adjustRightInd w:val="0"/>
              <w:spacing w:before="0" w:beforeAutospacing="0" w:after="120"/>
              <w:textAlignment w:val="baseline"/>
              <w:rPr>
                <w:sz w:val="20"/>
                <w:lang w:val="en-GB" w:eastAsia="zh-CN"/>
              </w:rPr>
            </w:pPr>
            <w:r w:rsidRPr="000A1348">
              <w:rPr>
                <w:rFonts w:eastAsia="SimSun"/>
                <w:sz w:val="20"/>
                <w:lang w:val="en-GB" w:eastAsia="zh-CN"/>
              </w:rPr>
              <w:t>both FDD and TDD</w:t>
            </w:r>
          </w:p>
          <w:p w14:paraId="333E5221" w14:textId="77777777" w:rsidR="000A1348" w:rsidRPr="000A1348" w:rsidRDefault="000A1348" w:rsidP="000A1348">
            <w:pPr>
              <w:overflowPunct w:val="0"/>
              <w:autoSpaceDE w:val="0"/>
              <w:autoSpaceDN w:val="0"/>
              <w:adjustRightInd w:val="0"/>
              <w:spacing w:before="0" w:beforeAutospacing="0" w:after="120"/>
              <w:textAlignment w:val="baseline"/>
              <w:rPr>
                <w:rFonts w:eastAsiaTheme="minorEastAsia"/>
                <w:sz w:val="20"/>
                <w:lang w:val="en-GB" w:eastAsia="zh-CN"/>
              </w:rPr>
            </w:pPr>
          </w:p>
          <w:p w14:paraId="78E18903" w14:textId="77777777" w:rsidR="000A1348" w:rsidRPr="000A1348" w:rsidRDefault="000A1348" w:rsidP="000A1348">
            <w:pPr>
              <w:overflowPunct w:val="0"/>
              <w:autoSpaceDE w:val="0"/>
              <w:autoSpaceDN w:val="0"/>
              <w:adjustRightInd w:val="0"/>
              <w:spacing w:before="0" w:beforeAutospacing="0"/>
              <w:textAlignment w:val="baseline"/>
              <w:rPr>
                <w:b/>
                <w:sz w:val="20"/>
                <w:szCs w:val="20"/>
                <w:u w:val="single"/>
                <w:lang w:val="en-GB" w:eastAsia="ko-KR"/>
              </w:rPr>
            </w:pPr>
            <w:r w:rsidRPr="000A1348">
              <w:rPr>
                <w:b/>
                <w:sz w:val="20"/>
                <w:szCs w:val="20"/>
                <w:u w:val="single"/>
                <w:lang w:val="en-GB" w:eastAsia="ko-KR"/>
              </w:rPr>
              <w:t xml:space="preserve">Issue 2-3-3: Number of Rx for </w:t>
            </w:r>
            <w:r w:rsidRPr="000A1348">
              <w:rPr>
                <w:b/>
                <w:sz w:val="20"/>
                <w:szCs w:val="20"/>
                <w:u w:val="single"/>
                <w:lang w:val="en-GB" w:eastAsia="zh-CN"/>
              </w:rPr>
              <w:t>tests</w:t>
            </w:r>
            <w:r w:rsidRPr="000A1348">
              <w:rPr>
                <w:b/>
                <w:sz w:val="20"/>
                <w:szCs w:val="20"/>
                <w:u w:val="single"/>
                <w:lang w:val="en-GB" w:eastAsia="ko-KR"/>
              </w:rPr>
              <w:t xml:space="preserve"> need to be defined for Rel-18 DMRS</w:t>
            </w:r>
          </w:p>
          <w:p w14:paraId="7F522DCC" w14:textId="77777777" w:rsidR="000A1348" w:rsidRPr="000A1348" w:rsidRDefault="000A1348" w:rsidP="000A1348">
            <w:pPr>
              <w:overflowPunct w:val="0"/>
              <w:autoSpaceDE w:val="0"/>
              <w:autoSpaceDN w:val="0"/>
              <w:adjustRightInd w:val="0"/>
              <w:spacing w:before="0" w:beforeAutospacing="0"/>
              <w:textAlignment w:val="baseline"/>
              <w:rPr>
                <w:b/>
                <w:sz w:val="20"/>
                <w:szCs w:val="20"/>
                <w:lang w:val="en-GB" w:eastAsia="zh-CN"/>
              </w:rPr>
            </w:pPr>
            <w:r w:rsidRPr="000A1348">
              <w:rPr>
                <w:b/>
                <w:sz w:val="20"/>
                <w:szCs w:val="20"/>
                <w:lang w:val="en-GB" w:eastAsia="zh-CN"/>
              </w:rPr>
              <w:t>Agreement:</w:t>
            </w:r>
          </w:p>
          <w:p w14:paraId="0EB3F91A" w14:textId="77777777" w:rsidR="000A1348" w:rsidRPr="000A1348" w:rsidRDefault="000A1348" w:rsidP="000A1348">
            <w:pPr>
              <w:numPr>
                <w:ilvl w:val="0"/>
                <w:numId w:val="25"/>
              </w:numPr>
              <w:overflowPunct w:val="0"/>
              <w:autoSpaceDE w:val="0"/>
              <w:autoSpaceDN w:val="0"/>
              <w:adjustRightInd w:val="0"/>
              <w:spacing w:before="0" w:beforeAutospacing="0" w:after="120"/>
              <w:textAlignment w:val="baseline"/>
              <w:rPr>
                <w:rFonts w:eastAsia="SimSun"/>
                <w:sz w:val="20"/>
                <w:lang w:val="en-GB" w:eastAsia="zh-CN"/>
              </w:rPr>
            </w:pPr>
            <w:r w:rsidRPr="000A1348">
              <w:rPr>
                <w:rFonts w:eastAsia="SimSun"/>
                <w:sz w:val="20"/>
                <w:lang w:val="en-GB" w:eastAsia="zh-CN"/>
              </w:rPr>
              <w:t>both 2Rx and 4Rx</w:t>
            </w:r>
          </w:p>
          <w:p w14:paraId="29681604" w14:textId="77777777" w:rsidR="000A1348" w:rsidRPr="000A1348" w:rsidRDefault="000A1348" w:rsidP="000A1348">
            <w:pPr>
              <w:overflowPunct w:val="0"/>
              <w:autoSpaceDE w:val="0"/>
              <w:autoSpaceDN w:val="0"/>
              <w:adjustRightInd w:val="0"/>
              <w:spacing w:before="0" w:beforeAutospacing="0" w:after="120"/>
              <w:textAlignment w:val="baseline"/>
              <w:rPr>
                <w:sz w:val="20"/>
                <w:lang w:val="en-GB" w:eastAsia="zh-CN"/>
              </w:rPr>
            </w:pPr>
          </w:p>
          <w:p w14:paraId="19215A71" w14:textId="77777777" w:rsidR="000A1348" w:rsidRPr="000A1348" w:rsidRDefault="000A1348" w:rsidP="000A1348">
            <w:pPr>
              <w:overflowPunct w:val="0"/>
              <w:autoSpaceDE w:val="0"/>
              <w:autoSpaceDN w:val="0"/>
              <w:adjustRightInd w:val="0"/>
              <w:spacing w:before="0" w:beforeAutospacing="0"/>
              <w:textAlignment w:val="baseline"/>
              <w:rPr>
                <w:b/>
                <w:sz w:val="20"/>
                <w:szCs w:val="20"/>
                <w:u w:val="single"/>
                <w:lang w:val="en-GB" w:eastAsia="ko-KR"/>
              </w:rPr>
            </w:pPr>
            <w:r w:rsidRPr="000A1348">
              <w:rPr>
                <w:b/>
                <w:sz w:val="20"/>
                <w:szCs w:val="20"/>
                <w:u w:val="single"/>
                <w:lang w:val="en-GB" w:eastAsia="ko-KR"/>
              </w:rPr>
              <w:t xml:space="preserve">Issue 2-3-4: </w:t>
            </w:r>
            <w:r w:rsidRPr="000A1348">
              <w:rPr>
                <w:rFonts w:hint="eastAsia"/>
                <w:b/>
                <w:sz w:val="20"/>
                <w:szCs w:val="20"/>
                <w:u w:val="single"/>
                <w:lang w:val="en-GB" w:eastAsia="zh-CN"/>
              </w:rPr>
              <w:t>C</w:t>
            </w:r>
            <w:r w:rsidRPr="000A1348">
              <w:rPr>
                <w:b/>
                <w:sz w:val="20"/>
                <w:szCs w:val="20"/>
                <w:u w:val="single"/>
                <w:lang w:val="en-GB" w:eastAsia="ko-KR"/>
              </w:rPr>
              <w:t>ases need to be defined for FR1 Rel-18 DMRS</w:t>
            </w:r>
          </w:p>
          <w:p w14:paraId="2F97635D" w14:textId="77777777" w:rsidR="000A1348" w:rsidRPr="000A1348" w:rsidRDefault="000A1348" w:rsidP="000A1348">
            <w:pPr>
              <w:overflowPunct w:val="0"/>
              <w:autoSpaceDE w:val="0"/>
              <w:autoSpaceDN w:val="0"/>
              <w:adjustRightInd w:val="0"/>
              <w:spacing w:before="0" w:beforeAutospacing="0"/>
              <w:textAlignment w:val="baseline"/>
              <w:rPr>
                <w:b/>
                <w:sz w:val="20"/>
                <w:szCs w:val="20"/>
                <w:lang w:val="en-GB" w:eastAsia="zh-CN"/>
              </w:rPr>
            </w:pPr>
            <w:r w:rsidRPr="000A1348">
              <w:rPr>
                <w:b/>
                <w:sz w:val="20"/>
                <w:szCs w:val="20"/>
                <w:lang w:val="en-GB" w:eastAsia="zh-CN"/>
              </w:rPr>
              <w:t>Agreement:</w:t>
            </w:r>
          </w:p>
          <w:p w14:paraId="5DCBB71B" w14:textId="77777777" w:rsidR="000A1348" w:rsidRPr="000A1348" w:rsidRDefault="000A1348" w:rsidP="000A1348">
            <w:pPr>
              <w:numPr>
                <w:ilvl w:val="0"/>
                <w:numId w:val="25"/>
              </w:numPr>
              <w:overflowPunct w:val="0"/>
              <w:autoSpaceDE w:val="0"/>
              <w:autoSpaceDN w:val="0"/>
              <w:adjustRightInd w:val="0"/>
              <w:spacing w:before="0" w:beforeAutospacing="0" w:after="120"/>
              <w:textAlignment w:val="baseline"/>
              <w:rPr>
                <w:sz w:val="20"/>
                <w:szCs w:val="20"/>
                <w:lang w:val="en-GB" w:eastAsia="en-GB"/>
              </w:rPr>
            </w:pPr>
            <w:r w:rsidRPr="000A1348">
              <w:rPr>
                <w:rFonts w:eastAsia="SimSun"/>
                <w:sz w:val="20"/>
                <w:lang w:val="en-GB" w:eastAsia="zh-CN"/>
              </w:rPr>
              <w:t>For</w:t>
            </w:r>
            <w:r w:rsidRPr="000A1348">
              <w:rPr>
                <w:sz w:val="20"/>
                <w:szCs w:val="20"/>
                <w:lang w:val="en-GB" w:eastAsia="en-GB"/>
              </w:rPr>
              <w:t xml:space="preserve"> Rank 2 with 2Rx, Test 2-1 in </w:t>
            </w:r>
            <w:r w:rsidRPr="000A1348">
              <w:rPr>
                <w:rFonts w:eastAsia="SimSun"/>
                <w:sz w:val="20"/>
                <w:szCs w:val="20"/>
                <w:lang w:val="en-GB" w:eastAsia="en-GB"/>
              </w:rPr>
              <w:t xml:space="preserve">Chapter </w:t>
            </w:r>
            <w:r w:rsidRPr="000A1348">
              <w:rPr>
                <w:sz w:val="20"/>
                <w:szCs w:val="20"/>
                <w:lang w:val="en-GB" w:eastAsia="en-GB"/>
              </w:rPr>
              <w:t>5.2.2.1.1, 5.2.2.2.1</w:t>
            </w:r>
          </w:p>
          <w:p w14:paraId="6B3C7C38" w14:textId="77777777" w:rsidR="000A1348" w:rsidRPr="000A1348" w:rsidRDefault="000A1348" w:rsidP="000A1348">
            <w:pPr>
              <w:numPr>
                <w:ilvl w:val="0"/>
                <w:numId w:val="25"/>
              </w:numPr>
              <w:overflowPunct w:val="0"/>
              <w:autoSpaceDE w:val="0"/>
              <w:autoSpaceDN w:val="0"/>
              <w:adjustRightInd w:val="0"/>
              <w:spacing w:before="0" w:beforeAutospacing="0" w:after="120"/>
              <w:textAlignment w:val="baseline"/>
              <w:rPr>
                <w:sz w:val="20"/>
                <w:szCs w:val="20"/>
                <w:lang w:val="en-GB" w:eastAsia="en-GB"/>
              </w:rPr>
            </w:pPr>
            <w:r w:rsidRPr="000A1348">
              <w:rPr>
                <w:rFonts w:eastAsia="SimSun"/>
                <w:sz w:val="20"/>
                <w:lang w:val="en-GB" w:eastAsia="zh-CN"/>
              </w:rPr>
              <w:t>For</w:t>
            </w:r>
            <w:r w:rsidRPr="000A1348">
              <w:rPr>
                <w:sz w:val="20"/>
                <w:szCs w:val="20"/>
                <w:lang w:val="en-GB" w:eastAsia="en-GB"/>
              </w:rPr>
              <w:t xml:space="preserve"> Rank 4 with 4Rx, Test 4-1 in </w:t>
            </w:r>
            <w:r w:rsidRPr="000A1348">
              <w:rPr>
                <w:rFonts w:eastAsia="SimSun"/>
                <w:sz w:val="20"/>
                <w:szCs w:val="20"/>
                <w:lang w:val="en-GB" w:eastAsia="en-GB"/>
              </w:rPr>
              <w:t xml:space="preserve">Chapter </w:t>
            </w:r>
            <w:r w:rsidRPr="000A1348">
              <w:rPr>
                <w:sz w:val="20"/>
                <w:szCs w:val="20"/>
                <w:lang w:val="en-GB" w:eastAsia="en-GB"/>
              </w:rPr>
              <w:t>5.2.3.1.1, 5.2.3.2.1</w:t>
            </w:r>
          </w:p>
          <w:p w14:paraId="0A766263" w14:textId="77777777" w:rsidR="000A1348" w:rsidRPr="000A1348" w:rsidRDefault="000A1348" w:rsidP="000A1348">
            <w:pPr>
              <w:overflowPunct w:val="0"/>
              <w:autoSpaceDE w:val="0"/>
              <w:autoSpaceDN w:val="0"/>
              <w:adjustRightInd w:val="0"/>
              <w:spacing w:before="0" w:beforeAutospacing="0" w:after="120"/>
              <w:textAlignment w:val="baseline"/>
              <w:rPr>
                <w:sz w:val="20"/>
                <w:lang w:val="en-GB" w:eastAsia="zh-CN"/>
              </w:rPr>
            </w:pPr>
          </w:p>
          <w:p w14:paraId="7AA934F8" w14:textId="77777777" w:rsidR="000A1348" w:rsidRPr="000A1348" w:rsidRDefault="000A1348" w:rsidP="000A1348">
            <w:pPr>
              <w:overflowPunct w:val="0"/>
              <w:autoSpaceDE w:val="0"/>
              <w:autoSpaceDN w:val="0"/>
              <w:adjustRightInd w:val="0"/>
              <w:spacing w:before="0" w:beforeAutospacing="0"/>
              <w:textAlignment w:val="baseline"/>
              <w:rPr>
                <w:b/>
                <w:sz w:val="20"/>
                <w:szCs w:val="20"/>
                <w:u w:val="single"/>
                <w:lang w:val="en-GB" w:eastAsia="ko-KR"/>
              </w:rPr>
            </w:pPr>
            <w:r w:rsidRPr="000A1348">
              <w:rPr>
                <w:b/>
                <w:sz w:val="20"/>
                <w:szCs w:val="20"/>
                <w:u w:val="single"/>
                <w:lang w:val="en-GB" w:eastAsia="ko-KR"/>
              </w:rPr>
              <w:t xml:space="preserve">Issue 2-3-5: </w:t>
            </w:r>
            <w:r w:rsidRPr="000A1348">
              <w:rPr>
                <w:rFonts w:hint="eastAsia"/>
                <w:b/>
                <w:sz w:val="20"/>
                <w:szCs w:val="20"/>
                <w:u w:val="single"/>
                <w:lang w:val="en-GB" w:eastAsia="zh-CN"/>
              </w:rPr>
              <w:t>C</w:t>
            </w:r>
            <w:r w:rsidRPr="000A1348">
              <w:rPr>
                <w:b/>
                <w:sz w:val="20"/>
                <w:szCs w:val="20"/>
                <w:u w:val="single"/>
                <w:lang w:val="en-GB" w:eastAsia="ko-KR"/>
              </w:rPr>
              <w:t>ases need to be defined for FR2-1 Rel-18 DMRS</w:t>
            </w:r>
          </w:p>
          <w:p w14:paraId="48621976" w14:textId="77777777" w:rsidR="000A1348" w:rsidRPr="000A1348" w:rsidRDefault="000A1348" w:rsidP="000A1348">
            <w:pPr>
              <w:overflowPunct w:val="0"/>
              <w:autoSpaceDE w:val="0"/>
              <w:autoSpaceDN w:val="0"/>
              <w:adjustRightInd w:val="0"/>
              <w:spacing w:before="0" w:beforeAutospacing="0"/>
              <w:textAlignment w:val="baseline"/>
              <w:rPr>
                <w:b/>
                <w:sz w:val="20"/>
                <w:szCs w:val="20"/>
                <w:lang w:val="en-GB" w:eastAsia="zh-CN"/>
              </w:rPr>
            </w:pPr>
            <w:r w:rsidRPr="000A1348">
              <w:rPr>
                <w:b/>
                <w:sz w:val="20"/>
                <w:szCs w:val="20"/>
                <w:lang w:val="en-GB" w:eastAsia="zh-CN"/>
              </w:rPr>
              <w:t>Agreement:</w:t>
            </w:r>
          </w:p>
          <w:p w14:paraId="76779802" w14:textId="77777777" w:rsidR="000A1348" w:rsidRPr="000A1348" w:rsidRDefault="000A1348" w:rsidP="000A1348">
            <w:pPr>
              <w:numPr>
                <w:ilvl w:val="0"/>
                <w:numId w:val="25"/>
              </w:numPr>
              <w:overflowPunct w:val="0"/>
              <w:autoSpaceDE w:val="0"/>
              <w:autoSpaceDN w:val="0"/>
              <w:adjustRightInd w:val="0"/>
              <w:spacing w:before="0" w:beforeAutospacing="0" w:after="120"/>
              <w:textAlignment w:val="baseline"/>
              <w:rPr>
                <w:sz w:val="20"/>
                <w:lang w:val="en-GB" w:eastAsia="zh-CN"/>
              </w:rPr>
            </w:pPr>
            <w:r w:rsidRPr="000A1348">
              <w:rPr>
                <w:sz w:val="20"/>
                <w:lang w:val="en-GB" w:eastAsia="zh-CN"/>
              </w:rPr>
              <w:t xml:space="preserve">No </w:t>
            </w:r>
            <w:r w:rsidRPr="000A1348">
              <w:rPr>
                <w:rFonts w:eastAsia="SimSun"/>
                <w:sz w:val="20"/>
                <w:lang w:val="en-GB" w:eastAsia="zh-CN"/>
              </w:rPr>
              <w:t>need</w:t>
            </w:r>
            <w:r w:rsidRPr="000A1348">
              <w:rPr>
                <w:sz w:val="20"/>
                <w:lang w:val="en-GB" w:eastAsia="zh-CN"/>
              </w:rPr>
              <w:t xml:space="preserve"> to define cases for FR2-1 Rel-18 DMRS.</w:t>
            </w:r>
          </w:p>
          <w:p w14:paraId="6ABA0D40" w14:textId="2BCD1B76" w:rsidR="002564D1" w:rsidRPr="002564D1" w:rsidRDefault="002564D1" w:rsidP="009107C4">
            <w:pPr>
              <w:overflowPunct w:val="0"/>
              <w:autoSpaceDE w:val="0"/>
              <w:autoSpaceDN w:val="0"/>
              <w:adjustRightInd w:val="0"/>
              <w:spacing w:before="0" w:beforeAutospacing="0"/>
              <w:textAlignment w:val="baseline"/>
              <w:rPr>
                <w:rFonts w:eastAsiaTheme="minorEastAsia"/>
                <w:sz w:val="20"/>
                <w:szCs w:val="20"/>
                <w:lang w:eastAsia="zh-CN"/>
              </w:rPr>
            </w:pPr>
          </w:p>
        </w:tc>
      </w:tr>
    </w:tbl>
    <w:p w14:paraId="348EC043" w14:textId="77777777" w:rsidR="000A1348" w:rsidRDefault="000A1348" w:rsidP="000A1348">
      <w:pPr>
        <w:overflowPunct w:val="0"/>
        <w:autoSpaceDE w:val="0"/>
        <w:autoSpaceDN w:val="0"/>
        <w:adjustRightInd w:val="0"/>
        <w:spacing w:before="0" w:beforeAutospacing="0"/>
        <w:textAlignment w:val="baseline"/>
        <w:rPr>
          <w:b/>
          <w:sz w:val="20"/>
          <w:szCs w:val="20"/>
          <w:u w:val="single"/>
          <w:lang w:val="en-GB" w:eastAsia="ko-KR"/>
        </w:rPr>
      </w:pPr>
    </w:p>
    <w:p w14:paraId="3F9E4F8E" w14:textId="27DAA4E1" w:rsidR="000A1348" w:rsidRPr="000A1348" w:rsidRDefault="000A1348" w:rsidP="000A1348">
      <w:pPr>
        <w:overflowPunct w:val="0"/>
        <w:autoSpaceDE w:val="0"/>
        <w:autoSpaceDN w:val="0"/>
        <w:adjustRightInd w:val="0"/>
        <w:spacing w:before="0" w:beforeAutospacing="0"/>
        <w:textAlignment w:val="baseline"/>
        <w:rPr>
          <w:bCs/>
          <w:sz w:val="20"/>
          <w:szCs w:val="20"/>
          <w:lang w:val="en-GB" w:eastAsia="ko-KR"/>
        </w:rPr>
      </w:pPr>
      <w:r>
        <w:rPr>
          <w:bCs/>
          <w:sz w:val="20"/>
          <w:szCs w:val="20"/>
          <w:lang w:val="en-GB" w:eastAsia="ko-KR"/>
        </w:rPr>
        <w:t xml:space="preserve">One open issue to further discuss is the requirements for with R19 </w:t>
      </w:r>
      <w:proofErr w:type="spellStart"/>
      <w:r>
        <w:rPr>
          <w:bCs/>
          <w:sz w:val="20"/>
          <w:szCs w:val="20"/>
          <w:lang w:val="en-GB" w:eastAsia="ko-KR"/>
        </w:rPr>
        <w:t>eDMRS</w:t>
      </w:r>
      <w:proofErr w:type="spellEnd"/>
      <w:r>
        <w:rPr>
          <w:bCs/>
          <w:sz w:val="20"/>
          <w:szCs w:val="20"/>
          <w:lang w:val="en-GB" w:eastAsia="ko-KR"/>
        </w:rPr>
        <w:t xml:space="preserve"> - </w:t>
      </w:r>
    </w:p>
    <w:p w14:paraId="49AE17EA" w14:textId="6372A12E" w:rsidR="000A1348" w:rsidRPr="000A1348" w:rsidRDefault="000A1348" w:rsidP="000A1348">
      <w:pPr>
        <w:overflowPunct w:val="0"/>
        <w:autoSpaceDE w:val="0"/>
        <w:autoSpaceDN w:val="0"/>
        <w:adjustRightInd w:val="0"/>
        <w:spacing w:before="0" w:beforeAutospacing="0"/>
        <w:textAlignment w:val="baseline"/>
        <w:rPr>
          <w:b/>
          <w:sz w:val="20"/>
          <w:szCs w:val="20"/>
          <w:u w:val="single"/>
          <w:lang w:val="en-GB" w:eastAsia="ko-KR"/>
        </w:rPr>
      </w:pPr>
      <w:r w:rsidRPr="000A1348">
        <w:rPr>
          <w:b/>
          <w:sz w:val="20"/>
          <w:szCs w:val="20"/>
          <w:u w:val="single"/>
          <w:lang w:val="en-GB" w:eastAsia="ko-KR"/>
        </w:rPr>
        <w:t xml:space="preserve">Issue 2-3-6: Minimum requirements for </w:t>
      </w:r>
      <w:r w:rsidRPr="000A1348">
        <w:rPr>
          <w:b/>
          <w:sz w:val="20"/>
          <w:szCs w:val="20"/>
          <w:u w:val="single"/>
          <w:lang w:val="en-GB" w:eastAsia="zh-CN"/>
        </w:rPr>
        <w:t>tests</w:t>
      </w:r>
      <w:r w:rsidRPr="000A1348">
        <w:rPr>
          <w:b/>
          <w:sz w:val="20"/>
          <w:szCs w:val="20"/>
          <w:u w:val="single"/>
          <w:lang w:val="en-GB" w:eastAsia="ko-KR"/>
        </w:rPr>
        <w:t xml:space="preserve"> need to be defined for Rel-18 DMRS</w:t>
      </w:r>
    </w:p>
    <w:p w14:paraId="36D84B3E" w14:textId="77777777" w:rsidR="000A1348" w:rsidRPr="000A1348" w:rsidRDefault="000A1348" w:rsidP="000A1348">
      <w:pPr>
        <w:overflowPunct w:val="0"/>
        <w:autoSpaceDE w:val="0"/>
        <w:autoSpaceDN w:val="0"/>
        <w:adjustRightInd w:val="0"/>
        <w:spacing w:before="0" w:beforeAutospacing="0"/>
        <w:textAlignment w:val="baseline"/>
        <w:rPr>
          <w:b/>
          <w:sz w:val="20"/>
          <w:szCs w:val="20"/>
          <w:lang w:val="en-GB" w:eastAsia="zh-CN"/>
        </w:rPr>
      </w:pPr>
      <w:r w:rsidRPr="000A1348">
        <w:rPr>
          <w:b/>
          <w:sz w:val="20"/>
          <w:szCs w:val="20"/>
          <w:lang w:val="en-GB" w:eastAsia="zh-CN"/>
        </w:rPr>
        <w:t>Way forward:</w:t>
      </w:r>
    </w:p>
    <w:p w14:paraId="22CB5E32" w14:textId="77777777" w:rsidR="000A1348" w:rsidRPr="000A1348" w:rsidRDefault="000A1348" w:rsidP="000A1348">
      <w:pPr>
        <w:numPr>
          <w:ilvl w:val="0"/>
          <w:numId w:val="25"/>
        </w:numPr>
        <w:overflowPunct w:val="0"/>
        <w:autoSpaceDE w:val="0"/>
        <w:autoSpaceDN w:val="0"/>
        <w:adjustRightInd w:val="0"/>
        <w:spacing w:before="0" w:beforeAutospacing="0"/>
        <w:textAlignment w:val="baseline"/>
        <w:rPr>
          <w:rFonts w:eastAsia="SimSun"/>
          <w:sz w:val="20"/>
          <w:lang w:val="en-GB" w:eastAsia="zh-CN"/>
        </w:rPr>
      </w:pPr>
      <w:r w:rsidRPr="000A1348">
        <w:rPr>
          <w:rFonts w:eastAsia="SimSun"/>
          <w:sz w:val="20"/>
          <w:lang w:val="en-GB" w:eastAsia="zh-CN"/>
        </w:rPr>
        <w:t xml:space="preserve">Option 1: reuse legacy </w:t>
      </w:r>
      <w:proofErr w:type="gramStart"/>
      <w:r w:rsidRPr="000A1348">
        <w:rPr>
          <w:rFonts w:eastAsia="SimSun"/>
          <w:sz w:val="20"/>
          <w:lang w:val="en-GB" w:eastAsia="zh-CN"/>
        </w:rPr>
        <w:t>value</w:t>
      </w:r>
      <w:proofErr w:type="gramEnd"/>
    </w:p>
    <w:p w14:paraId="6EE96161" w14:textId="77777777" w:rsidR="000A1348" w:rsidRPr="000A1348" w:rsidRDefault="000A1348" w:rsidP="000A1348">
      <w:pPr>
        <w:numPr>
          <w:ilvl w:val="0"/>
          <w:numId w:val="25"/>
        </w:numPr>
        <w:overflowPunct w:val="0"/>
        <w:autoSpaceDE w:val="0"/>
        <w:autoSpaceDN w:val="0"/>
        <w:adjustRightInd w:val="0"/>
        <w:spacing w:before="0" w:beforeAutospacing="0"/>
        <w:textAlignment w:val="baseline"/>
        <w:rPr>
          <w:sz w:val="20"/>
          <w:lang w:val="en-GB" w:eastAsia="zh-CN"/>
        </w:rPr>
      </w:pPr>
      <w:r w:rsidRPr="000A1348">
        <w:rPr>
          <w:rFonts w:eastAsia="SimSun" w:hint="eastAsia"/>
          <w:sz w:val="20"/>
          <w:lang w:val="en-GB" w:eastAsia="zh-CN"/>
        </w:rPr>
        <w:t>O</w:t>
      </w:r>
      <w:r w:rsidRPr="000A1348">
        <w:rPr>
          <w:rFonts w:eastAsia="SimSun"/>
          <w:sz w:val="20"/>
          <w:lang w:val="en-GB" w:eastAsia="zh-CN"/>
        </w:rPr>
        <w:t>ption</w:t>
      </w:r>
      <w:r w:rsidRPr="000A1348">
        <w:rPr>
          <w:sz w:val="20"/>
          <w:lang w:val="en-GB" w:eastAsia="zh-CN"/>
        </w:rPr>
        <w:t xml:space="preserve"> 2: new value according simulation results</w:t>
      </w:r>
    </w:p>
    <w:p w14:paraId="0A49AF71" w14:textId="77777777" w:rsidR="000A1348" w:rsidRPr="000A1348" w:rsidRDefault="000A1348" w:rsidP="000A1348">
      <w:pPr>
        <w:numPr>
          <w:ilvl w:val="0"/>
          <w:numId w:val="25"/>
        </w:numPr>
        <w:overflowPunct w:val="0"/>
        <w:autoSpaceDE w:val="0"/>
        <w:autoSpaceDN w:val="0"/>
        <w:adjustRightInd w:val="0"/>
        <w:spacing w:before="0" w:beforeAutospacing="0"/>
        <w:textAlignment w:val="baseline"/>
        <w:rPr>
          <w:sz w:val="20"/>
          <w:lang w:val="en-GB" w:eastAsia="zh-CN"/>
        </w:rPr>
      </w:pPr>
      <w:r w:rsidRPr="000A1348">
        <w:rPr>
          <w:rFonts w:eastAsia="SimSun"/>
          <w:sz w:val="20"/>
          <w:lang w:val="en-GB" w:eastAsia="zh-CN"/>
        </w:rPr>
        <w:t>Other</w:t>
      </w:r>
      <w:r w:rsidRPr="000A1348">
        <w:rPr>
          <w:sz w:val="20"/>
          <w:lang w:val="en-GB" w:eastAsia="zh-CN"/>
        </w:rPr>
        <w:t xml:space="preserve"> options are not </w:t>
      </w:r>
      <w:proofErr w:type="gramStart"/>
      <w:r w:rsidRPr="000A1348">
        <w:rPr>
          <w:sz w:val="20"/>
          <w:lang w:val="en-GB" w:eastAsia="zh-CN"/>
        </w:rPr>
        <w:t>precluded</w:t>
      </w:r>
      <w:proofErr w:type="gramEnd"/>
    </w:p>
    <w:p w14:paraId="4D410A9F" w14:textId="77777777" w:rsidR="000A1348" w:rsidRDefault="000A1348" w:rsidP="009107C4">
      <w:pPr>
        <w:spacing w:after="120"/>
        <w:rPr>
          <w:sz w:val="20"/>
          <w:szCs w:val="20"/>
        </w:rPr>
      </w:pPr>
    </w:p>
    <w:p w14:paraId="0D15E76C" w14:textId="4A2EE02A" w:rsidR="000A1348" w:rsidRDefault="000A1348" w:rsidP="009107C4">
      <w:pPr>
        <w:spacing w:after="120"/>
        <w:rPr>
          <w:sz w:val="20"/>
          <w:szCs w:val="20"/>
        </w:rPr>
      </w:pPr>
      <w:r>
        <w:rPr>
          <w:sz w:val="20"/>
          <w:szCs w:val="20"/>
        </w:rPr>
        <w:t xml:space="preserve">We acknowledge that the performance can be the same between R15 DMRS and R18 </w:t>
      </w:r>
      <w:proofErr w:type="spellStart"/>
      <w:r>
        <w:rPr>
          <w:sz w:val="20"/>
          <w:szCs w:val="20"/>
        </w:rPr>
        <w:t>eDMRS</w:t>
      </w:r>
      <w:proofErr w:type="spellEnd"/>
      <w:r>
        <w:rPr>
          <w:sz w:val="20"/>
          <w:szCs w:val="20"/>
        </w:rPr>
        <w:t xml:space="preserve"> for the parameters considered for the test case. Since we are defining requirements with new DMRS configuration in R18, we prefer to define requirements based on new simulation results.</w:t>
      </w:r>
    </w:p>
    <w:p w14:paraId="32C83B93" w14:textId="77777777" w:rsidR="000A1348" w:rsidRDefault="000A1348" w:rsidP="009107C4">
      <w:pPr>
        <w:spacing w:after="120"/>
        <w:rPr>
          <w:sz w:val="20"/>
          <w:szCs w:val="20"/>
        </w:rPr>
      </w:pPr>
    </w:p>
    <w:p w14:paraId="159C63E5" w14:textId="35E15198" w:rsidR="000A1348" w:rsidRDefault="000A1348" w:rsidP="00D14683">
      <w:pPr>
        <w:pStyle w:val="ListParagraph"/>
      </w:pPr>
      <w:r w:rsidRPr="00B86732">
        <w:lastRenderedPageBreak/>
        <w:t xml:space="preserve">Define </w:t>
      </w:r>
      <w:r>
        <w:t xml:space="preserve">new </w:t>
      </w:r>
      <w:r w:rsidRPr="00B86732">
        <w:t xml:space="preserve">requirements </w:t>
      </w:r>
      <w:r>
        <w:t xml:space="preserve">based on new simulation results for PDSCH demod with R18 </w:t>
      </w:r>
      <w:proofErr w:type="spellStart"/>
      <w:r>
        <w:t>eDMRS</w:t>
      </w:r>
      <w:proofErr w:type="spellEnd"/>
      <w:r>
        <w:t>.</w:t>
      </w:r>
    </w:p>
    <w:p w14:paraId="59D68440" w14:textId="253A45B1" w:rsidR="000A1348" w:rsidRPr="000A1348" w:rsidRDefault="000A1348" w:rsidP="009107C4">
      <w:pPr>
        <w:spacing w:after="120"/>
        <w:rPr>
          <w:b/>
          <w:bCs/>
          <w:sz w:val="20"/>
          <w:szCs w:val="20"/>
          <w:u w:val="single"/>
        </w:rPr>
      </w:pPr>
      <w:r w:rsidRPr="000A1348">
        <w:rPr>
          <w:b/>
          <w:bCs/>
          <w:sz w:val="20"/>
          <w:szCs w:val="20"/>
          <w:u w:val="single"/>
        </w:rPr>
        <w:t>Applicability Rule</w:t>
      </w:r>
    </w:p>
    <w:p w14:paraId="166B8D11" w14:textId="204CD9B8" w:rsidR="000A1348" w:rsidRDefault="000A1348" w:rsidP="000A1348">
      <w:pPr>
        <w:spacing w:after="120"/>
        <w:rPr>
          <w:sz w:val="20"/>
          <w:szCs w:val="20"/>
        </w:rPr>
      </w:pPr>
      <w:r>
        <w:rPr>
          <w:sz w:val="20"/>
          <w:szCs w:val="20"/>
        </w:rPr>
        <w:t xml:space="preserve">Since the requirements are based on legacy test cases, we can introduce an applicability rule that states that if UE supports enhanced DMRS, it can skip the corresponding tests with legacy DMRS configuration. </w:t>
      </w:r>
      <w:r w:rsidR="00DF7729">
        <w:rPr>
          <w:sz w:val="20"/>
          <w:szCs w:val="20"/>
        </w:rPr>
        <w:t xml:space="preserve">The test configuration is the same for the rank 2 tests between R18 </w:t>
      </w:r>
      <w:proofErr w:type="spellStart"/>
      <w:r w:rsidR="00DF7729">
        <w:rPr>
          <w:sz w:val="20"/>
          <w:szCs w:val="20"/>
        </w:rPr>
        <w:t>eDMRS</w:t>
      </w:r>
      <w:proofErr w:type="spellEnd"/>
      <w:r w:rsidR="00DF7729">
        <w:rPr>
          <w:sz w:val="20"/>
          <w:szCs w:val="20"/>
        </w:rPr>
        <w:t xml:space="preserve"> and R15 DMRS. But for rank 4 test with </w:t>
      </w:r>
      <w:proofErr w:type="spellStart"/>
      <w:r w:rsidR="00DF7729">
        <w:rPr>
          <w:sz w:val="20"/>
          <w:szCs w:val="20"/>
        </w:rPr>
        <w:t>eDMRS</w:t>
      </w:r>
      <w:proofErr w:type="spellEnd"/>
      <w:r w:rsidR="00DF7729">
        <w:rPr>
          <w:sz w:val="20"/>
          <w:szCs w:val="20"/>
        </w:rPr>
        <w:t xml:space="preserve"> the test configuration is different from the R15 test case with rank 4. Hence the applicability rule can only apply to Rank 2 tests.  </w:t>
      </w:r>
    </w:p>
    <w:p w14:paraId="370F75E1" w14:textId="57EC1A45" w:rsidR="000A1348" w:rsidRPr="007A281F" w:rsidRDefault="000A1348" w:rsidP="00D14683">
      <w:pPr>
        <w:pStyle w:val="ListParagraph"/>
        <w:rPr>
          <w:lang w:val="en-GB"/>
        </w:rPr>
      </w:pPr>
      <w:r>
        <w:t>Introduce applicability rule that UE supporting enhanced DMRS needs to only be test</w:t>
      </w:r>
      <w:r w:rsidR="00DF7729">
        <w:t>ed</w:t>
      </w:r>
      <w:r>
        <w:t xml:space="preserve"> for new requirements </w:t>
      </w:r>
      <w:r w:rsidR="00DF7729">
        <w:t xml:space="preserve">for rank 2 </w:t>
      </w:r>
      <w:r>
        <w:t xml:space="preserve">with enhanced DMRS and can skip the corresponding tests </w:t>
      </w:r>
      <w:r w:rsidR="00DF7729">
        <w:t xml:space="preserve">for rank 2 </w:t>
      </w:r>
      <w:r>
        <w:t>with legacy DMRS configuration.</w:t>
      </w:r>
    </w:p>
    <w:p w14:paraId="363E7DC4" w14:textId="77777777" w:rsidR="000A1348" w:rsidRDefault="000A1348" w:rsidP="009107C4">
      <w:pPr>
        <w:spacing w:after="120"/>
        <w:rPr>
          <w:sz w:val="20"/>
          <w:szCs w:val="20"/>
        </w:rPr>
      </w:pPr>
    </w:p>
    <w:p w14:paraId="63160A64" w14:textId="3BD9EA7F" w:rsidR="003F27E5" w:rsidRPr="003F27E5" w:rsidRDefault="003F27E5" w:rsidP="009107C4">
      <w:pPr>
        <w:spacing w:after="120"/>
        <w:rPr>
          <w:b/>
          <w:bCs/>
          <w:sz w:val="20"/>
          <w:szCs w:val="20"/>
          <w:u w:val="single"/>
        </w:rPr>
      </w:pPr>
      <w:r w:rsidRPr="003F27E5">
        <w:rPr>
          <w:b/>
          <w:bCs/>
          <w:sz w:val="20"/>
          <w:szCs w:val="20"/>
          <w:u w:val="single"/>
        </w:rPr>
        <w:t>Simulation Results</w:t>
      </w:r>
    </w:p>
    <w:p w14:paraId="5B89FEB9" w14:textId="6D3F3D53" w:rsidR="003F27E5" w:rsidRDefault="00A5253A" w:rsidP="009107C4">
      <w:pPr>
        <w:spacing w:after="120"/>
        <w:rPr>
          <w:sz w:val="20"/>
          <w:szCs w:val="20"/>
        </w:rPr>
      </w:pPr>
      <w:r>
        <w:rPr>
          <w:sz w:val="20"/>
          <w:szCs w:val="20"/>
        </w:rPr>
        <w:t>For the agreed simulation parameters in [1] we provide simulation results for enhanced DMRS in the table below.</w:t>
      </w:r>
    </w:p>
    <w:p w14:paraId="1272752C" w14:textId="77777777" w:rsidR="00A5253A" w:rsidRDefault="00A5253A" w:rsidP="009107C4">
      <w:pPr>
        <w:spacing w:after="120"/>
        <w:rPr>
          <w:sz w:val="20"/>
          <w:szCs w:val="20"/>
        </w:rPr>
      </w:pPr>
    </w:p>
    <w:p w14:paraId="59745A85" w14:textId="5C45B743" w:rsidR="00A5253A" w:rsidRDefault="00A5253A" w:rsidP="00A5253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Simulation Results with enhanced DMRS</w:t>
      </w:r>
    </w:p>
    <w:tbl>
      <w:tblPr>
        <w:tblStyle w:val="TableGrid"/>
        <w:tblW w:w="0" w:type="auto"/>
        <w:jc w:val="center"/>
        <w:tblLook w:val="04A0" w:firstRow="1" w:lastRow="0" w:firstColumn="1" w:lastColumn="0" w:noHBand="0" w:noVBand="1"/>
      </w:tblPr>
      <w:tblGrid>
        <w:gridCol w:w="1268"/>
        <w:gridCol w:w="1268"/>
        <w:gridCol w:w="1401"/>
        <w:gridCol w:w="1920"/>
        <w:gridCol w:w="1706"/>
        <w:gridCol w:w="1423"/>
      </w:tblGrid>
      <w:tr w:rsidR="00A5253A" w:rsidRPr="00A5253A" w14:paraId="2681703F" w14:textId="77777777" w:rsidTr="00A5253A">
        <w:trPr>
          <w:trHeight w:val="250"/>
          <w:jc w:val="center"/>
        </w:trPr>
        <w:tc>
          <w:tcPr>
            <w:tcW w:w="1268" w:type="dxa"/>
            <w:vAlign w:val="center"/>
          </w:tcPr>
          <w:p w14:paraId="402FD583" w14:textId="5884817B" w:rsidR="00A5253A" w:rsidRPr="00A5253A" w:rsidRDefault="00A5253A" w:rsidP="00A5253A">
            <w:pPr>
              <w:pStyle w:val="TAH"/>
              <w:spacing w:before="0" w:beforeAutospacing="0"/>
              <w:rPr>
                <w:rFonts w:ascii="Times New Roman" w:hAnsi="Times New Roman"/>
                <w:sz w:val="20"/>
                <w:szCs w:val="20"/>
              </w:rPr>
            </w:pPr>
            <w:r w:rsidRPr="00A5253A">
              <w:rPr>
                <w:rFonts w:ascii="Times New Roman" w:hAnsi="Times New Roman"/>
                <w:sz w:val="20"/>
                <w:szCs w:val="20"/>
              </w:rPr>
              <w:t>Duplex</w:t>
            </w:r>
          </w:p>
        </w:tc>
        <w:tc>
          <w:tcPr>
            <w:tcW w:w="1268" w:type="dxa"/>
            <w:vAlign w:val="center"/>
          </w:tcPr>
          <w:p w14:paraId="52F5FB51" w14:textId="7CC58297" w:rsidR="00A5253A" w:rsidRPr="00A5253A" w:rsidRDefault="00A5253A" w:rsidP="00A5253A">
            <w:pPr>
              <w:pStyle w:val="TAH"/>
              <w:spacing w:before="0" w:beforeAutospacing="0"/>
              <w:rPr>
                <w:rFonts w:ascii="Times New Roman" w:hAnsi="Times New Roman"/>
                <w:sz w:val="20"/>
                <w:szCs w:val="20"/>
              </w:rPr>
            </w:pPr>
            <w:r w:rsidRPr="00A5253A">
              <w:rPr>
                <w:rFonts w:ascii="Times New Roman" w:hAnsi="Times New Roman"/>
                <w:sz w:val="20"/>
                <w:szCs w:val="20"/>
              </w:rPr>
              <w:t>CBW / SCS</w:t>
            </w:r>
          </w:p>
        </w:tc>
        <w:tc>
          <w:tcPr>
            <w:tcW w:w="1401" w:type="dxa"/>
            <w:vAlign w:val="center"/>
          </w:tcPr>
          <w:p w14:paraId="41B72286" w14:textId="77777777" w:rsidR="00A5253A" w:rsidRPr="00A5253A" w:rsidRDefault="00A5253A" w:rsidP="00A5253A">
            <w:pPr>
              <w:pStyle w:val="TAH"/>
              <w:spacing w:before="0" w:beforeAutospacing="0"/>
              <w:rPr>
                <w:rFonts w:ascii="Times New Roman" w:hAnsi="Times New Roman"/>
                <w:sz w:val="20"/>
                <w:szCs w:val="20"/>
              </w:rPr>
            </w:pPr>
            <w:r w:rsidRPr="00A5253A">
              <w:rPr>
                <w:rFonts w:ascii="Times New Roman" w:hAnsi="Times New Roman"/>
                <w:sz w:val="20"/>
                <w:szCs w:val="20"/>
              </w:rPr>
              <w:t>MCS and rank</w:t>
            </w:r>
          </w:p>
        </w:tc>
        <w:tc>
          <w:tcPr>
            <w:tcW w:w="1920" w:type="dxa"/>
            <w:vAlign w:val="center"/>
          </w:tcPr>
          <w:p w14:paraId="29B44F30" w14:textId="77777777" w:rsidR="00A5253A" w:rsidRPr="00A5253A" w:rsidRDefault="00A5253A" w:rsidP="00A5253A">
            <w:pPr>
              <w:pStyle w:val="TAH"/>
              <w:spacing w:before="0" w:beforeAutospacing="0"/>
              <w:rPr>
                <w:rFonts w:ascii="Times New Roman" w:hAnsi="Times New Roman"/>
                <w:sz w:val="20"/>
                <w:szCs w:val="20"/>
              </w:rPr>
            </w:pPr>
            <w:r w:rsidRPr="00A5253A">
              <w:rPr>
                <w:rFonts w:ascii="Times New Roman" w:hAnsi="Times New Roman"/>
                <w:sz w:val="20"/>
                <w:szCs w:val="20"/>
              </w:rPr>
              <w:t>Propagation condition</w:t>
            </w:r>
          </w:p>
        </w:tc>
        <w:tc>
          <w:tcPr>
            <w:tcW w:w="1706" w:type="dxa"/>
            <w:vAlign w:val="center"/>
          </w:tcPr>
          <w:p w14:paraId="054EBC7B" w14:textId="77777777" w:rsidR="00A5253A" w:rsidRPr="00A5253A" w:rsidRDefault="00A5253A" w:rsidP="00A5253A">
            <w:pPr>
              <w:pStyle w:val="TAH"/>
              <w:spacing w:before="0" w:beforeAutospacing="0"/>
              <w:rPr>
                <w:rFonts w:ascii="Times New Roman" w:hAnsi="Times New Roman"/>
                <w:sz w:val="20"/>
                <w:szCs w:val="20"/>
              </w:rPr>
            </w:pPr>
            <w:r w:rsidRPr="00A5253A">
              <w:rPr>
                <w:rFonts w:ascii="Times New Roman" w:hAnsi="Times New Roman"/>
                <w:sz w:val="20"/>
                <w:szCs w:val="20"/>
              </w:rPr>
              <w:t>Antenna configuration</w:t>
            </w:r>
          </w:p>
        </w:tc>
        <w:tc>
          <w:tcPr>
            <w:tcW w:w="1423" w:type="dxa"/>
            <w:vAlign w:val="center"/>
          </w:tcPr>
          <w:p w14:paraId="38A17E92" w14:textId="77777777" w:rsidR="00A5253A" w:rsidRPr="00A5253A" w:rsidRDefault="00A5253A" w:rsidP="00A5253A">
            <w:pPr>
              <w:pStyle w:val="TAH"/>
              <w:spacing w:before="0" w:beforeAutospacing="0"/>
              <w:rPr>
                <w:rFonts w:ascii="Times New Roman" w:hAnsi="Times New Roman"/>
                <w:color w:val="000000" w:themeColor="text1"/>
                <w:sz w:val="20"/>
                <w:szCs w:val="20"/>
              </w:rPr>
            </w:pPr>
            <w:r w:rsidRPr="00A5253A">
              <w:rPr>
                <w:rFonts w:ascii="Times New Roman" w:hAnsi="Times New Roman"/>
                <w:color w:val="000000" w:themeColor="text1"/>
                <w:sz w:val="20"/>
                <w:szCs w:val="20"/>
              </w:rPr>
              <w:t>SNR @ 70% Max TP (dB)</w:t>
            </w:r>
          </w:p>
        </w:tc>
      </w:tr>
      <w:tr w:rsidR="00A5253A" w:rsidRPr="00A5253A" w14:paraId="5B3D39EF" w14:textId="77777777" w:rsidTr="00A5253A">
        <w:trPr>
          <w:trHeight w:val="378"/>
          <w:jc w:val="center"/>
        </w:trPr>
        <w:tc>
          <w:tcPr>
            <w:tcW w:w="1268" w:type="dxa"/>
            <w:vAlign w:val="center"/>
          </w:tcPr>
          <w:p w14:paraId="6AFAE29C" w14:textId="434E7DF5" w:rsidR="00A5253A" w:rsidRPr="00A5253A" w:rsidRDefault="00A5253A" w:rsidP="00A5253A">
            <w:pPr>
              <w:pStyle w:val="TAC"/>
              <w:spacing w:before="0" w:beforeAutospacing="0"/>
              <w:rPr>
                <w:rFonts w:ascii="Times New Roman" w:hAnsi="Times New Roman"/>
                <w:sz w:val="20"/>
                <w:szCs w:val="20"/>
              </w:rPr>
            </w:pPr>
            <w:r w:rsidRPr="00A5253A">
              <w:rPr>
                <w:rFonts w:ascii="Times New Roman" w:hAnsi="Times New Roman"/>
                <w:sz w:val="20"/>
                <w:szCs w:val="20"/>
              </w:rPr>
              <w:t>FDD</w:t>
            </w:r>
          </w:p>
        </w:tc>
        <w:tc>
          <w:tcPr>
            <w:tcW w:w="1268" w:type="dxa"/>
            <w:vAlign w:val="center"/>
          </w:tcPr>
          <w:p w14:paraId="4EBBE61F" w14:textId="061EE9C5" w:rsidR="00A5253A" w:rsidRPr="00A5253A" w:rsidRDefault="00A5253A" w:rsidP="00A5253A">
            <w:pPr>
              <w:pStyle w:val="TAC"/>
              <w:spacing w:before="0" w:beforeAutospacing="0"/>
              <w:rPr>
                <w:rFonts w:ascii="Times New Roman" w:hAnsi="Times New Roman"/>
                <w:sz w:val="20"/>
                <w:szCs w:val="20"/>
              </w:rPr>
            </w:pPr>
            <w:r w:rsidRPr="00A5253A">
              <w:rPr>
                <w:rFonts w:ascii="Times New Roman" w:hAnsi="Times New Roman"/>
                <w:sz w:val="20"/>
                <w:szCs w:val="20"/>
              </w:rPr>
              <w:t>10MHz / 15kHz</w:t>
            </w:r>
          </w:p>
        </w:tc>
        <w:tc>
          <w:tcPr>
            <w:tcW w:w="1401" w:type="dxa"/>
            <w:vAlign w:val="center"/>
          </w:tcPr>
          <w:p w14:paraId="32523137" w14:textId="77777777" w:rsidR="00A5253A" w:rsidRPr="00A5253A" w:rsidRDefault="00A5253A" w:rsidP="00A5253A">
            <w:pPr>
              <w:pStyle w:val="TAC"/>
              <w:spacing w:before="0" w:beforeAutospacing="0"/>
              <w:rPr>
                <w:rFonts w:ascii="Times New Roman" w:eastAsia="SimSun" w:hAnsi="Times New Roman"/>
                <w:sz w:val="20"/>
                <w:szCs w:val="20"/>
                <w:lang w:eastAsia="zh-CN"/>
              </w:rPr>
            </w:pPr>
            <w:r w:rsidRPr="00A5253A">
              <w:rPr>
                <w:rFonts w:ascii="Times New Roman" w:eastAsia="SimSun" w:hAnsi="Times New Roman"/>
                <w:sz w:val="20"/>
                <w:szCs w:val="20"/>
              </w:rPr>
              <w:t xml:space="preserve">64QAM, </w:t>
            </w:r>
            <w:r w:rsidRPr="00A5253A">
              <w:rPr>
                <w:rFonts w:ascii="Times New Roman" w:eastAsia="SimSun" w:hAnsi="Times New Roman"/>
                <w:sz w:val="20"/>
                <w:szCs w:val="20"/>
                <w:lang w:eastAsia="zh-CN"/>
              </w:rPr>
              <w:t>0.50</w:t>
            </w:r>
          </w:p>
          <w:p w14:paraId="2CA9FAFB" w14:textId="33112111"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lang w:eastAsia="zh-CN"/>
              </w:rPr>
              <w:t>Rank 2</w:t>
            </w:r>
          </w:p>
        </w:tc>
        <w:tc>
          <w:tcPr>
            <w:tcW w:w="1920" w:type="dxa"/>
            <w:vAlign w:val="center"/>
          </w:tcPr>
          <w:p w14:paraId="100E497A" w14:textId="231FE829"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TDLA30-10</w:t>
            </w:r>
          </w:p>
        </w:tc>
        <w:tc>
          <w:tcPr>
            <w:tcW w:w="1706" w:type="dxa"/>
            <w:vAlign w:val="center"/>
          </w:tcPr>
          <w:p w14:paraId="0F257C14" w14:textId="77306FFE"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2x2, ULA Low</w:t>
            </w:r>
          </w:p>
        </w:tc>
        <w:tc>
          <w:tcPr>
            <w:tcW w:w="1423" w:type="dxa"/>
            <w:vAlign w:val="center"/>
          </w:tcPr>
          <w:p w14:paraId="2C15CBEE" w14:textId="437957AC" w:rsidR="00A5253A" w:rsidRPr="00A5253A" w:rsidRDefault="00A5253A" w:rsidP="00A5253A">
            <w:pPr>
              <w:pStyle w:val="TAC"/>
              <w:spacing w:before="0" w:beforeAutospacing="0"/>
              <w:rPr>
                <w:rFonts w:ascii="Times New Roman" w:hAnsi="Times New Roman"/>
                <w:color w:val="000000" w:themeColor="text1"/>
                <w:sz w:val="20"/>
                <w:szCs w:val="20"/>
              </w:rPr>
            </w:pPr>
            <w:r>
              <w:rPr>
                <w:rFonts w:ascii="Times New Roman" w:hAnsi="Times New Roman"/>
                <w:color w:val="000000" w:themeColor="text1"/>
                <w:sz w:val="20"/>
                <w:szCs w:val="20"/>
              </w:rPr>
              <w:t>17.1</w:t>
            </w:r>
          </w:p>
        </w:tc>
      </w:tr>
      <w:tr w:rsidR="00A5253A" w:rsidRPr="00A5253A" w14:paraId="12940656" w14:textId="77777777" w:rsidTr="00A5253A">
        <w:trPr>
          <w:trHeight w:val="378"/>
          <w:jc w:val="center"/>
        </w:trPr>
        <w:tc>
          <w:tcPr>
            <w:tcW w:w="1268" w:type="dxa"/>
            <w:vAlign w:val="center"/>
          </w:tcPr>
          <w:p w14:paraId="32B73DEB" w14:textId="361A4A3C" w:rsidR="00A5253A" w:rsidRPr="00A5253A" w:rsidRDefault="00A5253A" w:rsidP="00A5253A">
            <w:pPr>
              <w:pStyle w:val="TAC"/>
              <w:spacing w:before="0" w:beforeAutospacing="0"/>
              <w:rPr>
                <w:rFonts w:ascii="Times New Roman" w:hAnsi="Times New Roman"/>
                <w:sz w:val="20"/>
                <w:szCs w:val="20"/>
              </w:rPr>
            </w:pPr>
            <w:r w:rsidRPr="00A5253A">
              <w:rPr>
                <w:rFonts w:ascii="Times New Roman" w:hAnsi="Times New Roman"/>
                <w:sz w:val="20"/>
                <w:szCs w:val="20"/>
              </w:rPr>
              <w:t>TDD</w:t>
            </w:r>
          </w:p>
        </w:tc>
        <w:tc>
          <w:tcPr>
            <w:tcW w:w="1268" w:type="dxa"/>
            <w:vAlign w:val="center"/>
          </w:tcPr>
          <w:p w14:paraId="56E462CF" w14:textId="3EA1F865" w:rsidR="00A5253A" w:rsidRPr="00A5253A" w:rsidRDefault="00A5253A" w:rsidP="00A5253A">
            <w:pPr>
              <w:pStyle w:val="TAC"/>
              <w:spacing w:before="0" w:beforeAutospacing="0"/>
              <w:rPr>
                <w:rFonts w:ascii="Times New Roman" w:hAnsi="Times New Roman"/>
                <w:sz w:val="20"/>
                <w:szCs w:val="20"/>
              </w:rPr>
            </w:pPr>
            <w:r w:rsidRPr="00A5253A">
              <w:rPr>
                <w:rFonts w:ascii="Times New Roman" w:hAnsi="Times New Roman"/>
                <w:sz w:val="20"/>
                <w:szCs w:val="20"/>
              </w:rPr>
              <w:t>40MHz / 30kHz</w:t>
            </w:r>
          </w:p>
        </w:tc>
        <w:tc>
          <w:tcPr>
            <w:tcW w:w="1401" w:type="dxa"/>
            <w:vAlign w:val="center"/>
          </w:tcPr>
          <w:p w14:paraId="1531E6C9" w14:textId="77777777" w:rsidR="00A5253A" w:rsidRPr="00A5253A" w:rsidRDefault="00A5253A" w:rsidP="00A5253A">
            <w:pPr>
              <w:pStyle w:val="TAC"/>
              <w:spacing w:before="0" w:beforeAutospacing="0"/>
              <w:rPr>
                <w:rFonts w:ascii="Times New Roman" w:eastAsia="SimSun" w:hAnsi="Times New Roman"/>
                <w:sz w:val="20"/>
                <w:szCs w:val="20"/>
                <w:lang w:eastAsia="zh-CN"/>
              </w:rPr>
            </w:pPr>
            <w:r w:rsidRPr="00A5253A">
              <w:rPr>
                <w:rFonts w:ascii="Times New Roman" w:eastAsia="SimSun" w:hAnsi="Times New Roman"/>
                <w:sz w:val="20"/>
                <w:szCs w:val="20"/>
              </w:rPr>
              <w:t xml:space="preserve">64QAM, </w:t>
            </w:r>
            <w:r w:rsidRPr="00A5253A">
              <w:rPr>
                <w:rFonts w:ascii="Times New Roman" w:eastAsia="SimSun" w:hAnsi="Times New Roman"/>
                <w:sz w:val="20"/>
                <w:szCs w:val="20"/>
                <w:lang w:eastAsia="zh-CN"/>
              </w:rPr>
              <w:t>0.50</w:t>
            </w:r>
          </w:p>
          <w:p w14:paraId="73278AC1" w14:textId="75183793"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lang w:eastAsia="zh-CN"/>
              </w:rPr>
              <w:t>Rank 2</w:t>
            </w:r>
          </w:p>
        </w:tc>
        <w:tc>
          <w:tcPr>
            <w:tcW w:w="1920" w:type="dxa"/>
            <w:vAlign w:val="center"/>
          </w:tcPr>
          <w:p w14:paraId="4F031270" w14:textId="2CA02468"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TDLA30-10</w:t>
            </w:r>
          </w:p>
        </w:tc>
        <w:tc>
          <w:tcPr>
            <w:tcW w:w="1706" w:type="dxa"/>
            <w:vAlign w:val="center"/>
          </w:tcPr>
          <w:p w14:paraId="43E723FC" w14:textId="491BAC49"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2x2, ULA Low</w:t>
            </w:r>
          </w:p>
        </w:tc>
        <w:tc>
          <w:tcPr>
            <w:tcW w:w="1423" w:type="dxa"/>
            <w:vAlign w:val="center"/>
          </w:tcPr>
          <w:p w14:paraId="155C5776" w14:textId="539824AE" w:rsidR="00A5253A" w:rsidRPr="00A5253A" w:rsidRDefault="00A5253A" w:rsidP="00A5253A">
            <w:pPr>
              <w:pStyle w:val="TAC"/>
              <w:spacing w:before="0" w:beforeAutospacing="0"/>
              <w:rPr>
                <w:rFonts w:ascii="Times New Roman" w:hAnsi="Times New Roman"/>
                <w:color w:val="000000" w:themeColor="text1"/>
                <w:sz w:val="20"/>
                <w:szCs w:val="20"/>
              </w:rPr>
            </w:pPr>
            <w:r>
              <w:rPr>
                <w:rFonts w:ascii="Times New Roman" w:hAnsi="Times New Roman"/>
                <w:color w:val="000000" w:themeColor="text1"/>
                <w:sz w:val="20"/>
                <w:szCs w:val="20"/>
              </w:rPr>
              <w:t>17.4</w:t>
            </w:r>
          </w:p>
        </w:tc>
      </w:tr>
      <w:tr w:rsidR="00A5253A" w:rsidRPr="00A5253A" w14:paraId="7E9B2C65" w14:textId="77777777" w:rsidTr="00A5253A">
        <w:trPr>
          <w:trHeight w:val="378"/>
          <w:jc w:val="center"/>
        </w:trPr>
        <w:tc>
          <w:tcPr>
            <w:tcW w:w="1268" w:type="dxa"/>
            <w:vAlign w:val="center"/>
          </w:tcPr>
          <w:p w14:paraId="37F3BE14" w14:textId="09DC0DA2" w:rsidR="00A5253A" w:rsidRPr="00A5253A" w:rsidRDefault="00A5253A" w:rsidP="00A5253A">
            <w:pPr>
              <w:pStyle w:val="TAC"/>
              <w:spacing w:before="0" w:beforeAutospacing="0"/>
              <w:rPr>
                <w:rFonts w:ascii="Times New Roman" w:hAnsi="Times New Roman"/>
                <w:sz w:val="20"/>
                <w:szCs w:val="20"/>
              </w:rPr>
            </w:pPr>
            <w:r w:rsidRPr="00A5253A">
              <w:rPr>
                <w:rFonts w:ascii="Times New Roman" w:hAnsi="Times New Roman"/>
                <w:sz w:val="20"/>
                <w:szCs w:val="20"/>
              </w:rPr>
              <w:t>FDD</w:t>
            </w:r>
          </w:p>
        </w:tc>
        <w:tc>
          <w:tcPr>
            <w:tcW w:w="1268" w:type="dxa"/>
            <w:vAlign w:val="center"/>
          </w:tcPr>
          <w:p w14:paraId="53C3DB1F" w14:textId="3ACF260E" w:rsidR="00A5253A" w:rsidRPr="00A5253A" w:rsidRDefault="00A5253A" w:rsidP="00A5253A">
            <w:pPr>
              <w:pStyle w:val="TAC"/>
              <w:spacing w:before="0" w:beforeAutospacing="0"/>
              <w:rPr>
                <w:rFonts w:ascii="Times New Roman" w:hAnsi="Times New Roman"/>
                <w:sz w:val="20"/>
                <w:szCs w:val="20"/>
              </w:rPr>
            </w:pPr>
            <w:r w:rsidRPr="00A5253A">
              <w:rPr>
                <w:rFonts w:ascii="Times New Roman" w:hAnsi="Times New Roman"/>
                <w:sz w:val="20"/>
                <w:szCs w:val="20"/>
              </w:rPr>
              <w:t>10MHz / 15kHz</w:t>
            </w:r>
          </w:p>
        </w:tc>
        <w:tc>
          <w:tcPr>
            <w:tcW w:w="1401" w:type="dxa"/>
            <w:vAlign w:val="center"/>
          </w:tcPr>
          <w:p w14:paraId="0218B669" w14:textId="77777777" w:rsidR="00A5253A" w:rsidRPr="00A5253A" w:rsidRDefault="00A5253A" w:rsidP="00A5253A">
            <w:pPr>
              <w:pStyle w:val="TAC"/>
              <w:spacing w:before="0" w:beforeAutospacing="0"/>
              <w:rPr>
                <w:rFonts w:ascii="Times New Roman" w:eastAsia="SimSun" w:hAnsi="Times New Roman"/>
                <w:sz w:val="20"/>
                <w:szCs w:val="20"/>
              </w:rPr>
            </w:pPr>
            <w:r w:rsidRPr="00A5253A">
              <w:rPr>
                <w:rFonts w:ascii="Times New Roman" w:eastAsia="SimSun" w:hAnsi="Times New Roman"/>
                <w:sz w:val="20"/>
                <w:szCs w:val="20"/>
              </w:rPr>
              <w:t>16QAM, 0.48</w:t>
            </w:r>
          </w:p>
          <w:p w14:paraId="4C4B86A7" w14:textId="7344AC66"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Rank 4</w:t>
            </w:r>
          </w:p>
        </w:tc>
        <w:tc>
          <w:tcPr>
            <w:tcW w:w="1920" w:type="dxa"/>
            <w:vAlign w:val="center"/>
          </w:tcPr>
          <w:p w14:paraId="08797FD3" w14:textId="694EEE0C"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TDLA30-10</w:t>
            </w:r>
          </w:p>
        </w:tc>
        <w:tc>
          <w:tcPr>
            <w:tcW w:w="1706" w:type="dxa"/>
            <w:vAlign w:val="center"/>
          </w:tcPr>
          <w:p w14:paraId="38297C3F" w14:textId="2848822F"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4x4, ULA Low</w:t>
            </w:r>
          </w:p>
        </w:tc>
        <w:tc>
          <w:tcPr>
            <w:tcW w:w="1423" w:type="dxa"/>
            <w:vAlign w:val="center"/>
          </w:tcPr>
          <w:p w14:paraId="2A905860" w14:textId="3A2C7B35" w:rsidR="00A5253A" w:rsidRPr="00A5253A" w:rsidRDefault="00A5253A" w:rsidP="00A5253A">
            <w:pPr>
              <w:pStyle w:val="TAC"/>
              <w:spacing w:before="0" w:beforeAutospacing="0"/>
              <w:rPr>
                <w:rFonts w:ascii="Times New Roman" w:hAnsi="Times New Roman"/>
                <w:color w:val="000000" w:themeColor="text1"/>
                <w:sz w:val="20"/>
                <w:szCs w:val="20"/>
              </w:rPr>
            </w:pPr>
            <w:r>
              <w:rPr>
                <w:rFonts w:ascii="Times New Roman" w:hAnsi="Times New Roman"/>
                <w:color w:val="000000" w:themeColor="text1"/>
                <w:sz w:val="20"/>
                <w:szCs w:val="20"/>
              </w:rPr>
              <w:t>13.2</w:t>
            </w:r>
          </w:p>
        </w:tc>
      </w:tr>
      <w:tr w:rsidR="00A5253A" w:rsidRPr="00A5253A" w14:paraId="090A41F0" w14:textId="77777777" w:rsidTr="00A5253A">
        <w:trPr>
          <w:trHeight w:val="378"/>
          <w:jc w:val="center"/>
        </w:trPr>
        <w:tc>
          <w:tcPr>
            <w:tcW w:w="1268" w:type="dxa"/>
            <w:vAlign w:val="center"/>
          </w:tcPr>
          <w:p w14:paraId="6D05481C" w14:textId="4985DCAF" w:rsidR="00A5253A" w:rsidRPr="00A5253A" w:rsidRDefault="00A5253A" w:rsidP="00A5253A">
            <w:pPr>
              <w:pStyle w:val="TAC"/>
              <w:spacing w:before="0" w:beforeAutospacing="0"/>
              <w:rPr>
                <w:rFonts w:ascii="Times New Roman" w:hAnsi="Times New Roman"/>
                <w:sz w:val="20"/>
                <w:szCs w:val="20"/>
              </w:rPr>
            </w:pPr>
            <w:r w:rsidRPr="00A5253A">
              <w:rPr>
                <w:rFonts w:ascii="Times New Roman" w:hAnsi="Times New Roman"/>
                <w:sz w:val="20"/>
                <w:szCs w:val="20"/>
              </w:rPr>
              <w:t>TDD</w:t>
            </w:r>
          </w:p>
        </w:tc>
        <w:tc>
          <w:tcPr>
            <w:tcW w:w="1268" w:type="dxa"/>
            <w:vAlign w:val="center"/>
          </w:tcPr>
          <w:p w14:paraId="22031082" w14:textId="3C6164C5" w:rsidR="00A5253A" w:rsidRPr="00A5253A" w:rsidRDefault="00A5253A" w:rsidP="00A5253A">
            <w:pPr>
              <w:pStyle w:val="TAC"/>
              <w:spacing w:before="0" w:beforeAutospacing="0"/>
              <w:rPr>
                <w:rFonts w:ascii="Times New Roman" w:hAnsi="Times New Roman"/>
                <w:sz w:val="20"/>
                <w:szCs w:val="20"/>
              </w:rPr>
            </w:pPr>
            <w:r w:rsidRPr="00A5253A">
              <w:rPr>
                <w:rFonts w:ascii="Times New Roman" w:hAnsi="Times New Roman"/>
                <w:sz w:val="20"/>
                <w:szCs w:val="20"/>
              </w:rPr>
              <w:t>40MHz / 30kHz</w:t>
            </w:r>
          </w:p>
        </w:tc>
        <w:tc>
          <w:tcPr>
            <w:tcW w:w="1401" w:type="dxa"/>
            <w:vAlign w:val="center"/>
          </w:tcPr>
          <w:p w14:paraId="2DD85536" w14:textId="77777777" w:rsidR="00A5253A" w:rsidRPr="00A5253A" w:rsidRDefault="00A5253A" w:rsidP="00A5253A">
            <w:pPr>
              <w:pStyle w:val="TAC"/>
              <w:spacing w:before="0" w:beforeAutospacing="0"/>
              <w:rPr>
                <w:rFonts w:ascii="Times New Roman" w:eastAsia="SimSun" w:hAnsi="Times New Roman"/>
                <w:sz w:val="20"/>
                <w:szCs w:val="20"/>
              </w:rPr>
            </w:pPr>
            <w:r w:rsidRPr="00A5253A">
              <w:rPr>
                <w:rFonts w:ascii="Times New Roman" w:eastAsia="SimSun" w:hAnsi="Times New Roman"/>
                <w:sz w:val="20"/>
                <w:szCs w:val="20"/>
              </w:rPr>
              <w:t>16QAM, 0.48</w:t>
            </w:r>
          </w:p>
          <w:p w14:paraId="2925548A" w14:textId="6066D296"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Rank 4</w:t>
            </w:r>
          </w:p>
        </w:tc>
        <w:tc>
          <w:tcPr>
            <w:tcW w:w="1920" w:type="dxa"/>
            <w:vAlign w:val="center"/>
          </w:tcPr>
          <w:p w14:paraId="18290109" w14:textId="594375CD"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TDLA30-10</w:t>
            </w:r>
          </w:p>
        </w:tc>
        <w:tc>
          <w:tcPr>
            <w:tcW w:w="1706" w:type="dxa"/>
            <w:vAlign w:val="center"/>
          </w:tcPr>
          <w:p w14:paraId="78197402" w14:textId="1F557CB8" w:rsidR="00A5253A" w:rsidRPr="00A5253A" w:rsidRDefault="00A5253A" w:rsidP="00A5253A">
            <w:pPr>
              <w:pStyle w:val="TAC"/>
              <w:spacing w:before="0" w:beforeAutospacing="0"/>
              <w:rPr>
                <w:rFonts w:ascii="Times New Roman" w:hAnsi="Times New Roman"/>
                <w:sz w:val="20"/>
                <w:szCs w:val="20"/>
              </w:rPr>
            </w:pPr>
            <w:r w:rsidRPr="00A5253A">
              <w:rPr>
                <w:rFonts w:ascii="Times New Roman" w:eastAsia="SimSun" w:hAnsi="Times New Roman"/>
                <w:sz w:val="20"/>
                <w:szCs w:val="20"/>
              </w:rPr>
              <w:t>4x4, ULA Low</w:t>
            </w:r>
          </w:p>
        </w:tc>
        <w:tc>
          <w:tcPr>
            <w:tcW w:w="1423" w:type="dxa"/>
            <w:vAlign w:val="center"/>
          </w:tcPr>
          <w:p w14:paraId="03846458" w14:textId="3AE04924" w:rsidR="00A5253A" w:rsidRPr="00A5253A" w:rsidRDefault="00A5253A" w:rsidP="00A5253A">
            <w:pPr>
              <w:pStyle w:val="TAC"/>
              <w:spacing w:before="0" w:beforeAutospacing="0"/>
              <w:rPr>
                <w:rFonts w:ascii="Times New Roman" w:hAnsi="Times New Roman"/>
                <w:color w:val="000000" w:themeColor="text1"/>
                <w:sz w:val="20"/>
                <w:szCs w:val="20"/>
              </w:rPr>
            </w:pPr>
            <w:r>
              <w:rPr>
                <w:rFonts w:ascii="Times New Roman" w:hAnsi="Times New Roman"/>
                <w:color w:val="000000" w:themeColor="text1"/>
                <w:sz w:val="20"/>
                <w:szCs w:val="20"/>
              </w:rPr>
              <w:t>13.5</w:t>
            </w:r>
          </w:p>
        </w:tc>
      </w:tr>
    </w:tbl>
    <w:p w14:paraId="18F414D7" w14:textId="5BCC9827" w:rsidR="00A5253A" w:rsidRDefault="00A5253A" w:rsidP="009107C4">
      <w:pPr>
        <w:spacing w:after="120"/>
        <w:rPr>
          <w:sz w:val="20"/>
          <w:szCs w:val="20"/>
        </w:rPr>
      </w:pPr>
    </w:p>
    <w:p w14:paraId="3A331279" w14:textId="77777777" w:rsidR="007A281F" w:rsidRDefault="007A281F" w:rsidP="009107C4">
      <w:pPr>
        <w:spacing w:after="120"/>
        <w:rPr>
          <w:sz w:val="20"/>
          <w:szCs w:val="20"/>
        </w:rPr>
      </w:pPr>
    </w:p>
    <w:p w14:paraId="20DC28A5" w14:textId="77777777" w:rsidR="002249BA" w:rsidRPr="002045D3" w:rsidRDefault="002249BA" w:rsidP="002249BA">
      <w:pPr>
        <w:pStyle w:val="Heading1"/>
        <w:rPr>
          <w:lang w:val="en-US"/>
        </w:rPr>
      </w:pPr>
      <w:r w:rsidRPr="002045D3">
        <w:rPr>
          <w:lang w:val="en-US"/>
        </w:rPr>
        <w:t>3. Conclusion</w:t>
      </w:r>
    </w:p>
    <w:p w14:paraId="39100AC6" w14:textId="46939D86" w:rsidR="002249BA" w:rsidRPr="002045D3" w:rsidRDefault="002249BA" w:rsidP="002249BA">
      <w:pPr>
        <w:spacing w:after="120"/>
        <w:rPr>
          <w:sz w:val="20"/>
          <w:szCs w:val="20"/>
        </w:rPr>
      </w:pPr>
      <w:r w:rsidRPr="002045D3">
        <w:rPr>
          <w:sz w:val="20"/>
          <w:szCs w:val="20"/>
        </w:rPr>
        <w:t>In this paper, we provide our views on open issues on</w:t>
      </w:r>
      <w:r w:rsidR="00A93C27">
        <w:rPr>
          <w:sz w:val="20"/>
          <w:szCs w:val="20"/>
        </w:rPr>
        <w:t xml:space="preserve"> the scope for UE demodulation ad CSI reporting requirements for R18 MIMO evolution</w:t>
      </w:r>
      <w:r w:rsidRPr="002045D3">
        <w:rPr>
          <w:sz w:val="20"/>
          <w:szCs w:val="20"/>
        </w:rPr>
        <w:t>. Our observations and proposals are captured below:</w:t>
      </w:r>
    </w:p>
    <w:p w14:paraId="5661EAED" w14:textId="61C8E4B4" w:rsidR="00A93C27" w:rsidRPr="00A93C27" w:rsidRDefault="00D14683" w:rsidP="00A93C27">
      <w:pPr>
        <w:spacing w:after="120"/>
        <w:rPr>
          <w:b/>
          <w:bCs/>
          <w:sz w:val="20"/>
          <w:szCs w:val="20"/>
          <w:u w:val="single"/>
        </w:rPr>
      </w:pPr>
      <w:r>
        <w:rPr>
          <w:b/>
          <w:bCs/>
          <w:sz w:val="20"/>
          <w:szCs w:val="20"/>
          <w:u w:val="single"/>
        </w:rPr>
        <w:t>Type II Doppler Codebook</w:t>
      </w:r>
    </w:p>
    <w:p w14:paraId="742CDEA5" w14:textId="77777777" w:rsidR="00D14683" w:rsidRPr="005F7BB6" w:rsidRDefault="00D14683" w:rsidP="00D14683">
      <w:pPr>
        <w:pStyle w:val="ListParagraph"/>
        <w:numPr>
          <w:ilvl w:val="0"/>
          <w:numId w:val="35"/>
        </w:numPr>
      </w:pPr>
      <w:r w:rsidRPr="005F7BB6">
        <w:t>N4=1 is baseline UE capability for R18 Type II Doppler.</w:t>
      </w:r>
    </w:p>
    <w:p w14:paraId="786654FA" w14:textId="77777777" w:rsidR="00D14683" w:rsidRPr="005F7BB6" w:rsidRDefault="00D14683" w:rsidP="00D14683">
      <w:pPr>
        <w:pStyle w:val="ListParagraph"/>
        <w:numPr>
          <w:ilvl w:val="0"/>
          <w:numId w:val="35"/>
        </w:numPr>
      </w:pPr>
      <w:r w:rsidRPr="005F7BB6">
        <w:t>With N4=4 it is more challenging to find a suitable Doppler that gives good performance</w:t>
      </w:r>
    </w:p>
    <w:p w14:paraId="08D6F063" w14:textId="77777777" w:rsidR="00D14683" w:rsidRDefault="00D14683" w:rsidP="00D14683">
      <w:pPr>
        <w:pStyle w:val="ListParagraph"/>
        <w:numPr>
          <w:ilvl w:val="0"/>
          <w:numId w:val="36"/>
        </w:numPr>
      </w:pPr>
      <w:r w:rsidRPr="005F7BB6">
        <w:t>Define requirements with N4=1.</w:t>
      </w:r>
    </w:p>
    <w:p w14:paraId="755DCC47" w14:textId="1A3E16B4" w:rsidR="00D14683" w:rsidRPr="00D14683" w:rsidRDefault="00D14683" w:rsidP="00D14683">
      <w:pPr>
        <w:pStyle w:val="ListParagraph"/>
      </w:pPr>
      <w:r w:rsidRPr="005F7BB6">
        <w:lastRenderedPageBreak/>
        <w:t xml:space="preserve">Define requirements </w:t>
      </w:r>
      <w:r>
        <w:t>for PMI reporting with Type II Doppler codebook with test metric at 90% of max TP</w:t>
      </w:r>
      <w:r w:rsidRPr="005F7BB6">
        <w:t>.</w:t>
      </w:r>
    </w:p>
    <w:p w14:paraId="63533BD3" w14:textId="1583A8AD" w:rsidR="00D14683" w:rsidRPr="00A93C27" w:rsidRDefault="00D14683" w:rsidP="00D14683">
      <w:pPr>
        <w:spacing w:after="120"/>
        <w:rPr>
          <w:b/>
          <w:bCs/>
          <w:sz w:val="20"/>
          <w:szCs w:val="20"/>
          <w:u w:val="single"/>
        </w:rPr>
      </w:pPr>
      <w:r>
        <w:rPr>
          <w:b/>
          <w:bCs/>
          <w:sz w:val="20"/>
          <w:szCs w:val="20"/>
          <w:u w:val="single"/>
        </w:rPr>
        <w:t>Type II CJT Codebook</w:t>
      </w:r>
      <w:r w:rsidRPr="00545FC9">
        <w:rPr>
          <w:b/>
          <w:bCs/>
          <w:sz w:val="20"/>
          <w:szCs w:val="20"/>
          <w:u w:val="single"/>
        </w:rPr>
        <w:t xml:space="preserve"> </w:t>
      </w:r>
    </w:p>
    <w:p w14:paraId="6CDD3286" w14:textId="77777777" w:rsidR="00D14683" w:rsidRDefault="00D14683" w:rsidP="00D14683">
      <w:pPr>
        <w:pStyle w:val="ListParagraph"/>
      </w:pPr>
      <w:r w:rsidRPr="00191184">
        <w:t xml:space="preserve">Set </w:t>
      </w:r>
      <w:r w:rsidRPr="00191184">
        <w:rPr>
          <w:lang w:val="sv-SE"/>
        </w:rPr>
        <w:t>P</w:t>
      </w:r>
      <w:r w:rsidRPr="00191184">
        <w:rPr>
          <w:vertAlign w:val="subscript"/>
          <w:lang w:val="sv-SE"/>
        </w:rPr>
        <w:t>CSI-RS</w:t>
      </w:r>
      <w:r w:rsidRPr="00191184">
        <w:t xml:space="preserve">=8 CSI-RS ports per TRP with (N1, N2) = (4, 1), (O1, O2) = (4, 1) for Rel-18 </w:t>
      </w:r>
      <w:proofErr w:type="spellStart"/>
      <w:r w:rsidRPr="00191184">
        <w:t>TypeII</w:t>
      </w:r>
      <w:proofErr w:type="spellEnd"/>
      <w:r w:rsidRPr="00191184">
        <w:t xml:space="preserve"> for CJT PMI test</w:t>
      </w:r>
    </w:p>
    <w:p w14:paraId="7CE82FE5" w14:textId="77777777" w:rsidR="00D14683" w:rsidRDefault="00D14683" w:rsidP="00D14683">
      <w:pPr>
        <w:pStyle w:val="ListParagraph"/>
      </w:pPr>
      <w:r>
        <w:t>Define requirements with 2 layers for</w:t>
      </w:r>
      <w:r w:rsidRPr="00191184">
        <w:t xml:space="preserve"> Rel-18 </w:t>
      </w:r>
      <w:proofErr w:type="spellStart"/>
      <w:r w:rsidRPr="00191184">
        <w:t>TypeII</w:t>
      </w:r>
      <w:proofErr w:type="spellEnd"/>
      <w:r w:rsidRPr="00191184">
        <w:t xml:space="preserve"> for CJT PMI </w:t>
      </w:r>
    </w:p>
    <w:p w14:paraId="72824FB6" w14:textId="77777777" w:rsidR="00D14683" w:rsidRDefault="00D14683" w:rsidP="00D14683">
      <w:pPr>
        <w:pStyle w:val="ListParagraph"/>
      </w:pPr>
      <w:r w:rsidRPr="00191184">
        <w:t xml:space="preserve">Set RI restriction as 0010 for Rel-18 </w:t>
      </w:r>
      <w:proofErr w:type="spellStart"/>
      <w:r w:rsidRPr="00191184">
        <w:t>TypeII</w:t>
      </w:r>
      <w:proofErr w:type="spellEnd"/>
      <w:r w:rsidRPr="00191184">
        <w:t xml:space="preserve"> for CJT PMI </w:t>
      </w:r>
      <w:proofErr w:type="gramStart"/>
      <w:r w:rsidRPr="00191184">
        <w:t>test</w:t>
      </w:r>
      <w:proofErr w:type="gramEnd"/>
    </w:p>
    <w:p w14:paraId="0810DDAC" w14:textId="5CC29720" w:rsidR="00D14683" w:rsidRDefault="00D14683" w:rsidP="00D14683">
      <w:pPr>
        <w:pStyle w:val="ListParagraph"/>
      </w:pPr>
      <w:r>
        <w:t>Configure same TRS for both TRP</w:t>
      </w:r>
      <w:r w:rsidRPr="00191184">
        <w:t xml:space="preserve"> for Rel-18 </w:t>
      </w:r>
      <w:proofErr w:type="spellStart"/>
      <w:r w:rsidRPr="00191184">
        <w:t>TypeII</w:t>
      </w:r>
      <w:proofErr w:type="spellEnd"/>
      <w:r w:rsidRPr="00191184">
        <w:t xml:space="preserve"> for CJT PMI </w:t>
      </w:r>
      <w:proofErr w:type="gramStart"/>
      <w:r w:rsidRPr="00191184">
        <w:t>test</w:t>
      </w:r>
      <w:proofErr w:type="gramEnd"/>
    </w:p>
    <w:p w14:paraId="066070BD" w14:textId="3CD1C92B" w:rsidR="008F7075" w:rsidRPr="00D14683" w:rsidRDefault="008F7075" w:rsidP="00D14683">
      <w:pPr>
        <w:pStyle w:val="ListParagraph"/>
      </w:pPr>
      <w:r>
        <w:t>Use dual cluster beam steering for</w:t>
      </w:r>
      <w:r w:rsidRPr="00191184">
        <w:t xml:space="preserve"> Rel-18 </w:t>
      </w:r>
      <w:proofErr w:type="spellStart"/>
      <w:r w:rsidRPr="00191184">
        <w:t>TypeII</w:t>
      </w:r>
      <w:proofErr w:type="spellEnd"/>
      <w:r w:rsidRPr="00191184">
        <w:t xml:space="preserve"> for CJT PMI </w:t>
      </w:r>
      <w:proofErr w:type="gramStart"/>
      <w:r w:rsidRPr="00191184">
        <w:t>test</w:t>
      </w:r>
      <w:proofErr w:type="gramEnd"/>
    </w:p>
    <w:p w14:paraId="28040AC8" w14:textId="77777777" w:rsidR="00D14683" w:rsidRPr="00A93C27" w:rsidRDefault="00D14683" w:rsidP="00D14683">
      <w:pPr>
        <w:spacing w:after="120"/>
        <w:rPr>
          <w:b/>
          <w:bCs/>
          <w:sz w:val="20"/>
          <w:szCs w:val="20"/>
          <w:u w:val="single"/>
        </w:rPr>
      </w:pPr>
      <w:r w:rsidRPr="00545FC9">
        <w:rPr>
          <w:b/>
          <w:bCs/>
          <w:sz w:val="20"/>
          <w:szCs w:val="20"/>
          <w:u w:val="single"/>
        </w:rPr>
        <w:t>DMRS Enhancements</w:t>
      </w:r>
    </w:p>
    <w:p w14:paraId="3C78478B" w14:textId="77777777" w:rsidR="00D14683" w:rsidRDefault="00D14683" w:rsidP="00D14683">
      <w:pPr>
        <w:pStyle w:val="ListParagraph"/>
      </w:pPr>
      <w:r w:rsidRPr="00B86732">
        <w:t xml:space="preserve">Define </w:t>
      </w:r>
      <w:r>
        <w:t xml:space="preserve">new </w:t>
      </w:r>
      <w:r w:rsidRPr="00B86732">
        <w:t xml:space="preserve">requirements </w:t>
      </w:r>
      <w:r>
        <w:t xml:space="preserve">based on new simulation results for PDSCH demod with R18 </w:t>
      </w:r>
      <w:proofErr w:type="spellStart"/>
      <w:r>
        <w:t>eDMRS</w:t>
      </w:r>
      <w:proofErr w:type="spellEnd"/>
      <w:r>
        <w:t>.</w:t>
      </w:r>
    </w:p>
    <w:p w14:paraId="6D5D6361" w14:textId="772811EA" w:rsidR="00D14683" w:rsidRPr="007A281F" w:rsidRDefault="00DF7729" w:rsidP="00D14683">
      <w:pPr>
        <w:pStyle w:val="ListParagraph"/>
        <w:rPr>
          <w:lang w:val="en-GB"/>
        </w:rPr>
      </w:pPr>
      <w:r>
        <w:t>Introduce applicability rule that UE supporting enhanced DMRS needs to only be tested for new requirements for rank 2 with enhanced DMRS and can skip the corresponding tests for rank 2 with legacy DMRS configuration</w:t>
      </w:r>
      <w:r w:rsidR="00D14683">
        <w:t>.</w:t>
      </w:r>
    </w:p>
    <w:p w14:paraId="5B821247" w14:textId="77777777" w:rsidR="00D14683" w:rsidRPr="002045D3" w:rsidRDefault="00D14683"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2025BD80" w14:textId="0E2A934E" w:rsidR="002249BA" w:rsidRPr="00EE769E" w:rsidRDefault="00EE769E" w:rsidP="00EE769E">
      <w:pPr>
        <w:rPr>
          <w:sz w:val="20"/>
          <w:szCs w:val="20"/>
        </w:rPr>
      </w:pPr>
      <w:r w:rsidRPr="00EE769E">
        <w:rPr>
          <w:sz w:val="20"/>
          <w:szCs w:val="20"/>
        </w:rPr>
        <w:t xml:space="preserve">[1]. </w:t>
      </w:r>
      <w:r w:rsidR="007B2DE7" w:rsidRPr="007B2DE7">
        <w:rPr>
          <w:sz w:val="20"/>
          <w:szCs w:val="20"/>
        </w:rPr>
        <w:t>R4-2402868</w:t>
      </w:r>
      <w:r w:rsidR="00981EF0" w:rsidRPr="00EE769E">
        <w:rPr>
          <w:sz w:val="20"/>
          <w:szCs w:val="20"/>
        </w:rPr>
        <w:t>, “</w:t>
      </w:r>
      <w:r w:rsidR="007B2DE7" w:rsidRPr="007B2DE7">
        <w:rPr>
          <w:sz w:val="20"/>
          <w:szCs w:val="20"/>
        </w:rPr>
        <w:t xml:space="preserve">Way forward on [110][323] </w:t>
      </w:r>
      <w:proofErr w:type="spellStart"/>
      <w:r w:rsidR="007B2DE7" w:rsidRPr="007B2DE7">
        <w:rPr>
          <w:sz w:val="20"/>
          <w:szCs w:val="20"/>
        </w:rPr>
        <w:t>NR_MIMO_evo_DL_UL_demod</w:t>
      </w:r>
      <w:proofErr w:type="spellEnd"/>
      <w:r w:rsidR="00981EF0" w:rsidRPr="00EE769E">
        <w:rPr>
          <w:sz w:val="20"/>
          <w:szCs w:val="20"/>
        </w:rPr>
        <w:t>”, Samsung</w:t>
      </w:r>
    </w:p>
    <w:sectPr w:rsidR="002249BA" w:rsidRPr="00EE769E" w:rsidSect="00D104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66712"/>
    <w:multiLevelType w:val="hybridMultilevel"/>
    <w:tmpl w:val="F0A0CA76"/>
    <w:lvl w:ilvl="0" w:tplc="A80C4B4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85D0A"/>
    <w:multiLevelType w:val="multilevel"/>
    <w:tmpl w:val="3104B80A"/>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AC442B6"/>
    <w:multiLevelType w:val="hybridMultilevel"/>
    <w:tmpl w:val="BC0A4B06"/>
    <w:lvl w:ilvl="0" w:tplc="95E85388">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8F5FE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4A2E77"/>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501817"/>
    <w:multiLevelType w:val="multilevel"/>
    <w:tmpl w:val="A3BC0FFA"/>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23F2EAF"/>
    <w:multiLevelType w:val="multilevel"/>
    <w:tmpl w:val="78E8CCB0"/>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93821"/>
    <w:multiLevelType w:val="multilevel"/>
    <w:tmpl w:val="1D48C33C"/>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85A5B37"/>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DC5334"/>
    <w:multiLevelType w:val="multilevel"/>
    <w:tmpl w:val="78E8CCB0"/>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A626305"/>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B219FA"/>
    <w:multiLevelType w:val="multilevel"/>
    <w:tmpl w:val="EF1CBA0C"/>
    <w:lvl w:ilvl="0">
      <w:start w:val="1"/>
      <w:numFmt w:val="bullet"/>
      <w:lvlText w:val=""/>
      <w:lvlJc w:val="left"/>
      <w:pPr>
        <w:ind w:left="780" w:hanging="360"/>
      </w:pPr>
      <w:rPr>
        <w:rFonts w:ascii="Symbol" w:hAnsi="Symbol"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05B6FF9"/>
    <w:multiLevelType w:val="multilevel"/>
    <w:tmpl w:val="D5E07FB8"/>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E5161B"/>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8E71D7"/>
    <w:multiLevelType w:val="hybridMultilevel"/>
    <w:tmpl w:val="9E70CCEC"/>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300358D"/>
    <w:multiLevelType w:val="multilevel"/>
    <w:tmpl w:val="239C7F4A"/>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13A75"/>
    <w:multiLevelType w:val="hybridMultilevel"/>
    <w:tmpl w:val="9E70CCE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352411"/>
    <w:multiLevelType w:val="multilevel"/>
    <w:tmpl w:val="94A8829C"/>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A0E404F"/>
    <w:multiLevelType w:val="multilevel"/>
    <w:tmpl w:val="B4DCED16"/>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7F03FE"/>
    <w:multiLevelType w:val="multilevel"/>
    <w:tmpl w:val="C2A254F0"/>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1" w15:restartNumberingAfterBreak="0">
    <w:nsid w:val="6F8D3CE0"/>
    <w:multiLevelType w:val="multilevel"/>
    <w:tmpl w:val="1D8AAD8E"/>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5E52CFB"/>
    <w:multiLevelType w:val="multilevel"/>
    <w:tmpl w:val="5EF0973A"/>
    <w:lvl w:ilvl="0">
      <w:start w:val="3"/>
      <w:numFmt w:val="bullet"/>
      <w:lvlText w:val="-"/>
      <w:lvlJc w:val="left"/>
      <w:pPr>
        <w:ind w:left="780" w:hanging="360"/>
      </w:pPr>
      <w:rPr>
        <w:rFonts w:ascii="Times New Roman" w:eastAsia="Yu Mincho"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259338048">
    <w:abstractNumId w:val="19"/>
  </w:num>
  <w:num w:numId="2" w16cid:durableId="1198423226">
    <w:abstractNumId w:val="27"/>
  </w:num>
  <w:num w:numId="3" w16cid:durableId="1064061569">
    <w:abstractNumId w:val="22"/>
  </w:num>
  <w:num w:numId="4" w16cid:durableId="1117142815">
    <w:abstractNumId w:val="3"/>
  </w:num>
  <w:num w:numId="5" w16cid:durableId="1069688094">
    <w:abstractNumId w:val="29"/>
  </w:num>
  <w:num w:numId="6" w16cid:durableId="2044482076">
    <w:abstractNumId w:val="16"/>
  </w:num>
  <w:num w:numId="7" w16cid:durableId="1734084975">
    <w:abstractNumId w:val="7"/>
  </w:num>
  <w:num w:numId="8" w16cid:durableId="2003655479">
    <w:abstractNumId w:val="24"/>
  </w:num>
  <w:num w:numId="9" w16cid:durableId="597830545">
    <w:abstractNumId w:val="9"/>
  </w:num>
  <w:num w:numId="10" w16cid:durableId="213547613">
    <w:abstractNumId w:val="31"/>
    <w:lvlOverride w:ilvl="0">
      <w:startOverride w:val="1"/>
    </w:lvlOverride>
    <w:lvlOverride w:ilvl="1"/>
    <w:lvlOverride w:ilvl="2"/>
    <w:lvlOverride w:ilvl="3"/>
    <w:lvlOverride w:ilvl="4"/>
    <w:lvlOverride w:ilvl="5"/>
    <w:lvlOverride w:ilvl="6"/>
    <w:lvlOverride w:ilvl="7"/>
    <w:lvlOverride w:ilvl="8"/>
  </w:num>
  <w:num w:numId="11" w16cid:durableId="1904289852">
    <w:abstractNumId w:val="10"/>
    <w:lvlOverride w:ilvl="0">
      <w:startOverride w:val="1"/>
    </w:lvlOverride>
    <w:lvlOverride w:ilvl="1"/>
    <w:lvlOverride w:ilvl="2"/>
    <w:lvlOverride w:ilvl="3"/>
    <w:lvlOverride w:ilvl="4"/>
    <w:lvlOverride w:ilvl="5"/>
    <w:lvlOverride w:ilvl="6"/>
    <w:lvlOverride w:ilvl="7"/>
    <w:lvlOverride w:ilvl="8"/>
  </w:num>
  <w:num w:numId="12" w16cid:durableId="2126269798">
    <w:abstractNumId w:val="20"/>
    <w:lvlOverride w:ilvl="0">
      <w:startOverride w:val="1"/>
    </w:lvlOverride>
    <w:lvlOverride w:ilvl="1"/>
    <w:lvlOverride w:ilvl="2"/>
    <w:lvlOverride w:ilvl="3"/>
    <w:lvlOverride w:ilvl="4"/>
    <w:lvlOverride w:ilvl="5"/>
    <w:lvlOverride w:ilvl="6"/>
    <w:lvlOverride w:ilvl="7"/>
    <w:lvlOverride w:ilvl="8"/>
  </w:num>
  <w:num w:numId="13" w16cid:durableId="617446795">
    <w:abstractNumId w:val="1"/>
    <w:lvlOverride w:ilvl="0">
      <w:startOverride w:val="1"/>
    </w:lvlOverride>
    <w:lvlOverride w:ilvl="1"/>
    <w:lvlOverride w:ilvl="2"/>
    <w:lvlOverride w:ilvl="3"/>
    <w:lvlOverride w:ilvl="4"/>
    <w:lvlOverride w:ilvl="5"/>
    <w:lvlOverride w:ilvl="6"/>
    <w:lvlOverride w:ilvl="7"/>
    <w:lvlOverride w:ilvl="8"/>
  </w:num>
  <w:num w:numId="14" w16cid:durableId="1018309049">
    <w:abstractNumId w:val="6"/>
    <w:lvlOverride w:ilvl="0">
      <w:startOverride w:val="1"/>
    </w:lvlOverride>
    <w:lvlOverride w:ilvl="1"/>
    <w:lvlOverride w:ilvl="2"/>
    <w:lvlOverride w:ilvl="3"/>
    <w:lvlOverride w:ilvl="4"/>
    <w:lvlOverride w:ilvl="5"/>
    <w:lvlOverride w:ilvl="6"/>
    <w:lvlOverride w:ilvl="7"/>
    <w:lvlOverride w:ilvl="8"/>
  </w:num>
  <w:num w:numId="15" w16cid:durableId="2074547973">
    <w:abstractNumId w:val="26"/>
    <w:lvlOverride w:ilvl="0">
      <w:startOverride w:val="1"/>
    </w:lvlOverride>
    <w:lvlOverride w:ilvl="1"/>
    <w:lvlOverride w:ilvl="2"/>
    <w:lvlOverride w:ilvl="3"/>
    <w:lvlOverride w:ilvl="4"/>
    <w:lvlOverride w:ilvl="5"/>
    <w:lvlOverride w:ilvl="6"/>
    <w:lvlOverride w:ilvl="7"/>
    <w:lvlOverride w:ilvl="8"/>
  </w:num>
  <w:num w:numId="16" w16cid:durableId="1754888297">
    <w:abstractNumId w:val="28"/>
    <w:lvlOverride w:ilvl="0">
      <w:startOverride w:val="1"/>
    </w:lvlOverride>
    <w:lvlOverride w:ilvl="1"/>
    <w:lvlOverride w:ilvl="2"/>
    <w:lvlOverride w:ilvl="3"/>
    <w:lvlOverride w:ilvl="4"/>
    <w:lvlOverride w:ilvl="5"/>
    <w:lvlOverride w:ilvl="6"/>
    <w:lvlOverride w:ilvl="7"/>
    <w:lvlOverride w:ilvl="8"/>
  </w:num>
  <w:num w:numId="17" w16cid:durableId="1044595721">
    <w:abstractNumId w:val="15"/>
    <w:lvlOverride w:ilvl="0">
      <w:startOverride w:val="1"/>
    </w:lvlOverride>
    <w:lvlOverride w:ilvl="1"/>
    <w:lvlOverride w:ilvl="2"/>
    <w:lvlOverride w:ilvl="3"/>
    <w:lvlOverride w:ilvl="4"/>
    <w:lvlOverride w:ilvl="5"/>
    <w:lvlOverride w:ilvl="6"/>
    <w:lvlOverride w:ilvl="7"/>
    <w:lvlOverride w:ilvl="8"/>
  </w:num>
  <w:num w:numId="18" w16cid:durableId="1318531308">
    <w:abstractNumId w:val="25"/>
    <w:lvlOverride w:ilvl="0">
      <w:startOverride w:val="1"/>
    </w:lvlOverride>
    <w:lvlOverride w:ilvl="1"/>
    <w:lvlOverride w:ilvl="2"/>
    <w:lvlOverride w:ilvl="3"/>
    <w:lvlOverride w:ilvl="4"/>
    <w:lvlOverride w:ilvl="5"/>
    <w:lvlOverride w:ilvl="6"/>
    <w:lvlOverride w:ilvl="7"/>
    <w:lvlOverride w:ilvl="8"/>
  </w:num>
  <w:num w:numId="19" w16cid:durableId="1942567382">
    <w:abstractNumId w:val="12"/>
    <w:lvlOverride w:ilvl="0">
      <w:startOverride w:val="1"/>
    </w:lvlOverride>
    <w:lvlOverride w:ilvl="1"/>
    <w:lvlOverride w:ilvl="2"/>
    <w:lvlOverride w:ilvl="3"/>
    <w:lvlOverride w:ilvl="4"/>
    <w:lvlOverride w:ilvl="5"/>
    <w:lvlOverride w:ilvl="6"/>
    <w:lvlOverride w:ilvl="7"/>
    <w:lvlOverride w:ilvl="8"/>
  </w:num>
  <w:num w:numId="20" w16cid:durableId="1179739216">
    <w:abstractNumId w:val="8"/>
  </w:num>
  <w:num w:numId="21" w16cid:durableId="1323117341">
    <w:abstractNumId w:val="32"/>
  </w:num>
  <w:num w:numId="22" w16cid:durableId="1030257261">
    <w:abstractNumId w:val="14"/>
  </w:num>
  <w:num w:numId="23" w16cid:durableId="212160609">
    <w:abstractNumId w:val="11"/>
  </w:num>
  <w:num w:numId="24" w16cid:durableId="880480216">
    <w:abstractNumId w:val="17"/>
  </w:num>
  <w:num w:numId="25" w16cid:durableId="1367757136">
    <w:abstractNumId w:val="30"/>
  </w:num>
  <w:num w:numId="26" w16cid:durableId="1481732694">
    <w:abstractNumId w:val="21"/>
  </w:num>
  <w:num w:numId="27" w16cid:durableId="1466924464">
    <w:abstractNumId w:val="5"/>
  </w:num>
  <w:num w:numId="28" w16cid:durableId="197284895">
    <w:abstractNumId w:val="13"/>
  </w:num>
  <w:num w:numId="29" w16cid:durableId="1031036647">
    <w:abstractNumId w:val="0"/>
  </w:num>
  <w:num w:numId="30" w16cid:durableId="1069617152">
    <w:abstractNumId w:val="0"/>
    <w:lvlOverride w:ilvl="0">
      <w:startOverride w:val="1"/>
    </w:lvlOverride>
  </w:num>
  <w:num w:numId="31" w16cid:durableId="805270434">
    <w:abstractNumId w:val="4"/>
  </w:num>
  <w:num w:numId="32" w16cid:durableId="763308643">
    <w:abstractNumId w:val="23"/>
  </w:num>
  <w:num w:numId="33" w16cid:durableId="918708020">
    <w:abstractNumId w:val="2"/>
  </w:num>
  <w:num w:numId="34" w16cid:durableId="1157840083">
    <w:abstractNumId w:val="2"/>
    <w:lvlOverride w:ilvl="0">
      <w:startOverride w:val="1"/>
    </w:lvlOverride>
  </w:num>
  <w:num w:numId="35" w16cid:durableId="123893089">
    <w:abstractNumId w:val="18"/>
  </w:num>
  <w:num w:numId="36" w16cid:durableId="107285564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71370"/>
    <w:rsid w:val="000A1348"/>
    <w:rsid w:val="000C32CC"/>
    <w:rsid w:val="000D5873"/>
    <w:rsid w:val="00104D5D"/>
    <w:rsid w:val="00110706"/>
    <w:rsid w:val="00120725"/>
    <w:rsid w:val="00121828"/>
    <w:rsid w:val="00125290"/>
    <w:rsid w:val="00136FC8"/>
    <w:rsid w:val="0013718E"/>
    <w:rsid w:val="001405F4"/>
    <w:rsid w:val="0014287E"/>
    <w:rsid w:val="001715D4"/>
    <w:rsid w:val="0017238B"/>
    <w:rsid w:val="00177147"/>
    <w:rsid w:val="001813D4"/>
    <w:rsid w:val="00190238"/>
    <w:rsid w:val="00191184"/>
    <w:rsid w:val="001969FE"/>
    <w:rsid w:val="00197F09"/>
    <w:rsid w:val="001B5D0A"/>
    <w:rsid w:val="001C663E"/>
    <w:rsid w:val="001D0FD9"/>
    <w:rsid w:val="001E5F97"/>
    <w:rsid w:val="00210E45"/>
    <w:rsid w:val="002249BA"/>
    <w:rsid w:val="002564D1"/>
    <w:rsid w:val="002663E8"/>
    <w:rsid w:val="00280EBF"/>
    <w:rsid w:val="002870EA"/>
    <w:rsid w:val="0029651B"/>
    <w:rsid w:val="002B538D"/>
    <w:rsid w:val="002F4FA3"/>
    <w:rsid w:val="0030493D"/>
    <w:rsid w:val="00320E79"/>
    <w:rsid w:val="00322A55"/>
    <w:rsid w:val="00340BD2"/>
    <w:rsid w:val="00363705"/>
    <w:rsid w:val="003A36CF"/>
    <w:rsid w:val="003D050C"/>
    <w:rsid w:val="003F27E5"/>
    <w:rsid w:val="004571DB"/>
    <w:rsid w:val="00462A1D"/>
    <w:rsid w:val="00474453"/>
    <w:rsid w:val="004B2626"/>
    <w:rsid w:val="004B6849"/>
    <w:rsid w:val="004D1584"/>
    <w:rsid w:val="004D33BC"/>
    <w:rsid w:val="004E5A8B"/>
    <w:rsid w:val="00503C4D"/>
    <w:rsid w:val="0051665C"/>
    <w:rsid w:val="00526314"/>
    <w:rsid w:val="00545FC9"/>
    <w:rsid w:val="0057184D"/>
    <w:rsid w:val="00590EAB"/>
    <w:rsid w:val="005B410D"/>
    <w:rsid w:val="005D1B1F"/>
    <w:rsid w:val="005E01F5"/>
    <w:rsid w:val="005F5A7E"/>
    <w:rsid w:val="005F7BB6"/>
    <w:rsid w:val="00624465"/>
    <w:rsid w:val="00626BDE"/>
    <w:rsid w:val="00631307"/>
    <w:rsid w:val="00660494"/>
    <w:rsid w:val="00676BC6"/>
    <w:rsid w:val="006A4E93"/>
    <w:rsid w:val="006B2FC1"/>
    <w:rsid w:val="006F6BCA"/>
    <w:rsid w:val="00727358"/>
    <w:rsid w:val="0074586B"/>
    <w:rsid w:val="00761D75"/>
    <w:rsid w:val="00775238"/>
    <w:rsid w:val="007818CE"/>
    <w:rsid w:val="00787DF9"/>
    <w:rsid w:val="007A281F"/>
    <w:rsid w:val="007A3BE1"/>
    <w:rsid w:val="007B2DE7"/>
    <w:rsid w:val="007C626C"/>
    <w:rsid w:val="007E65E6"/>
    <w:rsid w:val="007E7D89"/>
    <w:rsid w:val="007F63C4"/>
    <w:rsid w:val="00830460"/>
    <w:rsid w:val="0083467F"/>
    <w:rsid w:val="0087325A"/>
    <w:rsid w:val="00883D31"/>
    <w:rsid w:val="008E23F7"/>
    <w:rsid w:val="008F7075"/>
    <w:rsid w:val="009107C4"/>
    <w:rsid w:val="00914A0A"/>
    <w:rsid w:val="009167DF"/>
    <w:rsid w:val="00921304"/>
    <w:rsid w:val="00924CB2"/>
    <w:rsid w:val="00932C93"/>
    <w:rsid w:val="00934DFB"/>
    <w:rsid w:val="00951300"/>
    <w:rsid w:val="00960BF3"/>
    <w:rsid w:val="00970536"/>
    <w:rsid w:val="009776DC"/>
    <w:rsid w:val="00981EF0"/>
    <w:rsid w:val="0098457E"/>
    <w:rsid w:val="00986B7D"/>
    <w:rsid w:val="009B4850"/>
    <w:rsid w:val="009B4DF5"/>
    <w:rsid w:val="009C1F3F"/>
    <w:rsid w:val="009D4A96"/>
    <w:rsid w:val="009D596C"/>
    <w:rsid w:val="009E60A7"/>
    <w:rsid w:val="009E7FB2"/>
    <w:rsid w:val="009F0B1F"/>
    <w:rsid w:val="009F52D7"/>
    <w:rsid w:val="00A16603"/>
    <w:rsid w:val="00A211CC"/>
    <w:rsid w:val="00A25B6E"/>
    <w:rsid w:val="00A51A5E"/>
    <w:rsid w:val="00A5253A"/>
    <w:rsid w:val="00A85F2C"/>
    <w:rsid w:val="00A93C27"/>
    <w:rsid w:val="00AC413B"/>
    <w:rsid w:val="00AC61D1"/>
    <w:rsid w:val="00AD261E"/>
    <w:rsid w:val="00AD5C77"/>
    <w:rsid w:val="00AF2B93"/>
    <w:rsid w:val="00B00412"/>
    <w:rsid w:val="00B53899"/>
    <w:rsid w:val="00B56044"/>
    <w:rsid w:val="00B723C1"/>
    <w:rsid w:val="00B74258"/>
    <w:rsid w:val="00B8567C"/>
    <w:rsid w:val="00B86732"/>
    <w:rsid w:val="00BA19AF"/>
    <w:rsid w:val="00BB1071"/>
    <w:rsid w:val="00C024F7"/>
    <w:rsid w:val="00C12F43"/>
    <w:rsid w:val="00C24035"/>
    <w:rsid w:val="00C7239E"/>
    <w:rsid w:val="00C94AC7"/>
    <w:rsid w:val="00CB2839"/>
    <w:rsid w:val="00CC744D"/>
    <w:rsid w:val="00CD0F63"/>
    <w:rsid w:val="00CE311C"/>
    <w:rsid w:val="00D1043E"/>
    <w:rsid w:val="00D14683"/>
    <w:rsid w:val="00D15D3E"/>
    <w:rsid w:val="00D167C7"/>
    <w:rsid w:val="00D16F3A"/>
    <w:rsid w:val="00D1776B"/>
    <w:rsid w:val="00D32E21"/>
    <w:rsid w:val="00D50413"/>
    <w:rsid w:val="00D61C52"/>
    <w:rsid w:val="00D8626E"/>
    <w:rsid w:val="00DA24C0"/>
    <w:rsid w:val="00DB6943"/>
    <w:rsid w:val="00DC3489"/>
    <w:rsid w:val="00DF003B"/>
    <w:rsid w:val="00DF1ED2"/>
    <w:rsid w:val="00DF7729"/>
    <w:rsid w:val="00E00ADD"/>
    <w:rsid w:val="00E16844"/>
    <w:rsid w:val="00E2408D"/>
    <w:rsid w:val="00E322A5"/>
    <w:rsid w:val="00E410F4"/>
    <w:rsid w:val="00E50271"/>
    <w:rsid w:val="00E55591"/>
    <w:rsid w:val="00E5586A"/>
    <w:rsid w:val="00E72B86"/>
    <w:rsid w:val="00E9138B"/>
    <w:rsid w:val="00EE769E"/>
    <w:rsid w:val="00EF4F87"/>
    <w:rsid w:val="00F07C35"/>
    <w:rsid w:val="00F309F7"/>
    <w:rsid w:val="00F34B33"/>
    <w:rsid w:val="00F441E8"/>
    <w:rsid w:val="00F555F1"/>
    <w:rsid w:val="00FA032E"/>
    <w:rsid w:val="00FB0F50"/>
    <w:rsid w:val="00FB5BB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26E"/>
    <w:pPr>
      <w:spacing w:before="100" w:beforeAutospacing="1" w:after="180"/>
    </w:pPr>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beforeAutospacing="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spacing w:before="0" w:beforeAutospacing="0" w:after="0"/>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spacing w:before="0" w:beforeAutospacing="0" w:after="0"/>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列"/>
    <w:basedOn w:val="Normal"/>
    <w:link w:val="ListParagraphChar"/>
    <w:autoRedefine/>
    <w:uiPriority w:val="34"/>
    <w:qFormat/>
    <w:rsid w:val="00D14683"/>
    <w:pPr>
      <w:numPr>
        <w:numId w:val="33"/>
      </w:numPr>
      <w:spacing w:before="0" w:beforeAutospacing="0" w:after="120"/>
    </w:pPr>
    <w:rPr>
      <w:rFonts w:eastAsia="SimSun" w:cs="SimSun"/>
      <w:b/>
      <w:bCs/>
      <w:sz w:val="20"/>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14683"/>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before="0" w:beforeAutospacing="0"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03C4D"/>
    <w:pPr>
      <w:spacing w:after="100" w:afterAutospacing="1"/>
    </w:pPr>
  </w:style>
  <w:style w:type="character" w:customStyle="1" w:styleId="apple-converted-space">
    <w:name w:val="apple-converted-space"/>
    <w:basedOn w:val="DefaultParagraphFont"/>
    <w:rsid w:val="00503C4D"/>
  </w:style>
  <w:style w:type="paragraph" w:customStyle="1" w:styleId="TAC">
    <w:name w:val="TAC"/>
    <w:basedOn w:val="Normal"/>
    <w:link w:val="TACChar"/>
    <w:qFormat/>
    <w:rsid w:val="00D8626E"/>
    <w:pPr>
      <w:keepNext/>
      <w:keepLines/>
      <w:widowControl w:val="0"/>
      <w:spacing w:after="0"/>
      <w:jc w:val="center"/>
    </w:pPr>
    <w:rPr>
      <w:rFonts w:ascii="Arial" w:hAnsi="Arial"/>
      <w:sz w:val="18"/>
      <w:szCs w:val="18"/>
    </w:rPr>
  </w:style>
  <w:style w:type="paragraph" w:styleId="Revision">
    <w:name w:val="Revision"/>
    <w:hidden/>
    <w:uiPriority w:val="99"/>
    <w:semiHidden/>
    <w:rsid w:val="00EE769E"/>
    <w:rPr>
      <w:rFonts w:ascii="Times New Roman" w:eastAsia="Times New Roman" w:hAnsi="Times New Roman" w:cs="Times New Roman"/>
    </w:rPr>
  </w:style>
  <w:style w:type="paragraph" w:customStyle="1" w:styleId="TAH">
    <w:name w:val="TAH"/>
    <w:basedOn w:val="Normal"/>
    <w:link w:val="TAHCar"/>
    <w:qFormat/>
    <w:rsid w:val="008E23F7"/>
    <w:pPr>
      <w:keepNext/>
      <w:keepLines/>
      <w:widowControl w:val="0"/>
      <w:spacing w:after="0"/>
      <w:jc w:val="center"/>
    </w:pPr>
    <w:rPr>
      <w:rFonts w:ascii="Arial" w:hAnsi="Arial"/>
      <w:b/>
      <w:sz w:val="18"/>
      <w:szCs w:val="18"/>
    </w:rPr>
  </w:style>
  <w:style w:type="character" w:customStyle="1" w:styleId="TACChar">
    <w:name w:val="TAC Char"/>
    <w:link w:val="TAC"/>
    <w:qFormat/>
    <w:rsid w:val="00A5253A"/>
    <w:rPr>
      <w:rFonts w:ascii="Arial" w:eastAsia="Times New Roman" w:hAnsi="Arial" w:cs="Times New Roman"/>
      <w:sz w:val="18"/>
      <w:szCs w:val="18"/>
    </w:rPr>
  </w:style>
  <w:style w:type="character" w:customStyle="1" w:styleId="TAHCar">
    <w:name w:val="TAH Car"/>
    <w:link w:val="TAH"/>
    <w:qFormat/>
    <w:rsid w:val="00A5253A"/>
    <w:rPr>
      <w:rFonts w:ascii="Arial" w:eastAsia="Times New Roman" w:hAnsi="Arial" w:cs="Times New Roman"/>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380">
      <w:bodyDiv w:val="1"/>
      <w:marLeft w:val="0"/>
      <w:marRight w:val="0"/>
      <w:marTop w:val="0"/>
      <w:marBottom w:val="0"/>
      <w:divBdr>
        <w:top w:val="none" w:sz="0" w:space="0" w:color="auto"/>
        <w:left w:val="none" w:sz="0" w:space="0" w:color="auto"/>
        <w:bottom w:val="none" w:sz="0" w:space="0" w:color="auto"/>
        <w:right w:val="none" w:sz="0" w:space="0" w:color="auto"/>
      </w:divBdr>
    </w:div>
    <w:div w:id="45952333">
      <w:bodyDiv w:val="1"/>
      <w:marLeft w:val="0"/>
      <w:marRight w:val="0"/>
      <w:marTop w:val="0"/>
      <w:marBottom w:val="0"/>
      <w:divBdr>
        <w:top w:val="none" w:sz="0" w:space="0" w:color="auto"/>
        <w:left w:val="none" w:sz="0" w:space="0" w:color="auto"/>
        <w:bottom w:val="none" w:sz="0" w:space="0" w:color="auto"/>
        <w:right w:val="none" w:sz="0" w:space="0" w:color="auto"/>
      </w:divBdr>
    </w:div>
    <w:div w:id="241650078">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09028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69991647">
      <w:bodyDiv w:val="1"/>
      <w:marLeft w:val="0"/>
      <w:marRight w:val="0"/>
      <w:marTop w:val="0"/>
      <w:marBottom w:val="0"/>
      <w:divBdr>
        <w:top w:val="none" w:sz="0" w:space="0" w:color="auto"/>
        <w:left w:val="none" w:sz="0" w:space="0" w:color="auto"/>
        <w:bottom w:val="none" w:sz="0" w:space="0" w:color="auto"/>
        <w:right w:val="none" w:sz="0" w:space="0" w:color="auto"/>
      </w:divBdr>
    </w:div>
    <w:div w:id="107193076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04184695">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18061284">
      <w:bodyDiv w:val="1"/>
      <w:marLeft w:val="0"/>
      <w:marRight w:val="0"/>
      <w:marTop w:val="0"/>
      <w:marBottom w:val="0"/>
      <w:divBdr>
        <w:top w:val="none" w:sz="0" w:space="0" w:color="auto"/>
        <w:left w:val="none" w:sz="0" w:space="0" w:color="auto"/>
        <w:bottom w:val="none" w:sz="0" w:space="0" w:color="auto"/>
        <w:right w:val="none" w:sz="0" w:space="0" w:color="auto"/>
      </w:divBdr>
    </w:div>
    <w:div w:id="1849711921">
      <w:bodyDiv w:val="1"/>
      <w:marLeft w:val="0"/>
      <w:marRight w:val="0"/>
      <w:marTop w:val="0"/>
      <w:marBottom w:val="0"/>
      <w:divBdr>
        <w:top w:val="none" w:sz="0" w:space="0" w:color="auto"/>
        <w:left w:val="none" w:sz="0" w:space="0" w:color="auto"/>
        <w:bottom w:val="none" w:sz="0" w:space="0" w:color="auto"/>
        <w:right w:val="none" w:sz="0" w:space="0" w:color="auto"/>
      </w:divBdr>
    </w:div>
    <w:div w:id="1981767470">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2817762">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7</Pages>
  <Words>1661</Words>
  <Characters>9007</Characters>
  <Application>Microsoft Office Word</Application>
  <DocSecurity>0</DocSecurity>
  <Lines>900</Lines>
  <Paragraphs>463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Apple_110bis (Manasa)</cp:lastModifiedBy>
  <cp:revision>10</cp:revision>
  <dcterms:created xsi:type="dcterms:W3CDTF">2024-04-02T06:35:00Z</dcterms:created>
  <dcterms:modified xsi:type="dcterms:W3CDTF">2024-04-08T18:19:00Z</dcterms:modified>
</cp:coreProperties>
</file>