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680BFFC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F63238">
        <w:rPr>
          <w:rFonts w:ascii="Arial" w:hAnsi="Arial" w:cs="Arial"/>
          <w:b/>
          <w:sz w:val="24"/>
          <w:szCs w:val="24"/>
        </w:rPr>
        <w:t>3</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F63238">
        <w:rPr>
          <w:rFonts w:ascii="Arial" w:hAnsi="Arial" w:cs="Arial"/>
          <w:b/>
          <w:sz w:val="24"/>
          <w:szCs w:val="24"/>
        </w:rPr>
        <w:t>40063</w:t>
      </w:r>
    </w:p>
    <w:p w14:paraId="74D3B354" w14:textId="56686434" w:rsidR="00F86A73" w:rsidRPr="004B566C" w:rsidRDefault="00F63238" w:rsidP="004B566C">
      <w:pPr>
        <w:tabs>
          <w:tab w:val="left" w:pos="567"/>
        </w:tabs>
        <w:rPr>
          <w:rFonts w:ascii="Arial" w:hAnsi="Arial" w:cs="Arial"/>
          <w:b/>
          <w:sz w:val="24"/>
        </w:rPr>
      </w:pPr>
      <w:r w:rsidRPr="00F63238">
        <w:rPr>
          <w:rFonts w:ascii="Arial" w:hAnsi="Arial" w:cs="Arial"/>
          <w:b/>
          <w:sz w:val="24"/>
        </w:rPr>
        <w:t>Maastricht, Netherlands, March 18-21, 2024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E13E47B"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86471" w:rsidRPr="0063641D">
        <w:rPr>
          <w:rFonts w:ascii="Arial" w:hAnsi="Arial" w:cs="Arial"/>
          <w:lang w:eastAsia="ja-JP"/>
        </w:rPr>
        <w:t>9.</w:t>
      </w:r>
      <w:r w:rsidR="00F63238">
        <w:rPr>
          <w:rFonts w:ascii="Arial" w:hAnsi="Arial" w:cs="Arial"/>
          <w:lang w:eastAsia="ja-JP"/>
        </w:rPr>
        <w:t>4</w:t>
      </w:r>
      <w:r w:rsidR="00986471" w:rsidRPr="0063641D">
        <w:rPr>
          <w:rFonts w:ascii="Arial" w:hAnsi="Arial" w:cs="Arial"/>
          <w:lang w:eastAsia="ja-JP"/>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986471" w:rsidRPr="008836AC" w14:paraId="5B66F53A" w14:textId="77777777" w:rsidTr="00871653">
        <w:tc>
          <w:tcPr>
            <w:tcW w:w="2436" w:type="dxa"/>
            <w:shd w:val="clear" w:color="auto" w:fill="auto"/>
          </w:tcPr>
          <w:p w14:paraId="0E6C965F" w14:textId="77777777" w:rsidR="00986471" w:rsidRPr="008836AC" w:rsidRDefault="00986471" w:rsidP="00986471">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76D16D9C" w14:textId="2E657A45" w:rsidR="00986471" w:rsidRPr="008836AC" w:rsidRDefault="00986471" w:rsidP="00986471">
            <w:pPr>
              <w:tabs>
                <w:tab w:val="left" w:pos="567"/>
              </w:tabs>
              <w:spacing w:after="0"/>
              <w:rPr>
                <w:rFonts w:ascii="Arial" w:hAnsi="Arial" w:cs="Arial"/>
              </w:rPr>
            </w:pPr>
            <w:r w:rsidRPr="00DA5B41">
              <w:rPr>
                <w:rFonts w:ascii="Arial" w:hAnsi="Arial" w:cs="Arial"/>
              </w:rPr>
              <w:t>NR support for dedicated spectrum less than 5MHz for FR1</w:t>
            </w:r>
          </w:p>
        </w:tc>
      </w:tr>
      <w:tr w:rsidR="00986471" w:rsidRPr="008836AC" w14:paraId="3B7BA5CF" w14:textId="77777777" w:rsidTr="00871653">
        <w:tc>
          <w:tcPr>
            <w:tcW w:w="2436" w:type="dxa"/>
            <w:shd w:val="clear" w:color="auto" w:fill="auto"/>
          </w:tcPr>
          <w:p w14:paraId="17DAA025" w14:textId="77777777" w:rsidR="00986471" w:rsidRPr="008836AC" w:rsidRDefault="00986471" w:rsidP="00986471">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986471" w:rsidRPr="00986471" w:rsidRDefault="00986471" w:rsidP="00986471">
            <w:pPr>
              <w:tabs>
                <w:tab w:val="left" w:pos="567"/>
              </w:tabs>
              <w:spacing w:after="0"/>
              <w:rPr>
                <w:rFonts w:ascii="Arial" w:hAnsi="Arial" w:cs="Arial"/>
                <w:lang w:eastAsia="ja-JP"/>
              </w:rPr>
            </w:pPr>
            <w:r w:rsidRPr="00986471">
              <w:rPr>
                <w:rFonts w:ascii="Arial" w:hAnsi="Arial" w:cs="Arial"/>
              </w:rPr>
              <w:t>Study Item:</w:t>
            </w:r>
            <w:r w:rsidRPr="00986471">
              <w:rPr>
                <w:rFonts w:ascii="Arial" w:hAnsi="Arial" w:cs="Arial" w:hint="eastAsia"/>
                <w:lang w:eastAsia="ja-JP"/>
              </w:rPr>
              <w:t xml:space="preserve"> </w:t>
            </w:r>
          </w:p>
          <w:p w14:paraId="27D21A4C" w14:textId="79426A48" w:rsidR="00986471" w:rsidRPr="00986471" w:rsidRDefault="00986471" w:rsidP="00986471">
            <w:pPr>
              <w:tabs>
                <w:tab w:val="left" w:pos="567"/>
              </w:tabs>
              <w:spacing w:after="0"/>
              <w:rPr>
                <w:rFonts w:ascii="Arial" w:hAnsi="Arial" w:cs="Arial"/>
              </w:rPr>
            </w:pPr>
            <w:r w:rsidRPr="00986471">
              <w:rPr>
                <w:rFonts w:ascii="Arial" w:hAnsi="Arial" w:cs="Arial"/>
                <w:lang w:eastAsia="ja-JP"/>
              </w:rPr>
              <w:t>No</w:t>
            </w:r>
          </w:p>
        </w:tc>
        <w:tc>
          <w:tcPr>
            <w:tcW w:w="1842" w:type="dxa"/>
          </w:tcPr>
          <w:p w14:paraId="424795E6" w14:textId="77777777" w:rsidR="00986471" w:rsidRPr="00986471" w:rsidRDefault="00986471" w:rsidP="00986471">
            <w:pPr>
              <w:tabs>
                <w:tab w:val="left" w:pos="567"/>
              </w:tabs>
              <w:spacing w:after="0"/>
              <w:rPr>
                <w:rFonts w:ascii="Arial" w:hAnsi="Arial" w:cs="Arial"/>
                <w:lang w:eastAsia="ja-JP"/>
              </w:rPr>
            </w:pPr>
            <w:r w:rsidRPr="00986471">
              <w:rPr>
                <w:rFonts w:ascii="Arial" w:hAnsi="Arial" w:cs="Arial"/>
              </w:rPr>
              <w:t>Core part:</w:t>
            </w:r>
            <w:r w:rsidRPr="00986471">
              <w:rPr>
                <w:rFonts w:ascii="Arial" w:hAnsi="Arial" w:cs="Arial"/>
                <w:lang w:eastAsia="ja-JP"/>
              </w:rPr>
              <w:t xml:space="preserve"> </w:t>
            </w:r>
          </w:p>
          <w:p w14:paraId="4F4E6C8C" w14:textId="64E72601" w:rsidR="00986471" w:rsidRPr="00986471" w:rsidRDefault="00F63238" w:rsidP="00986471">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0EA72874" w14:textId="77777777" w:rsidR="00986471" w:rsidRPr="00986471" w:rsidRDefault="00986471" w:rsidP="00986471">
            <w:pPr>
              <w:tabs>
                <w:tab w:val="left" w:pos="567"/>
              </w:tabs>
              <w:spacing w:after="0"/>
              <w:rPr>
                <w:rFonts w:ascii="Arial" w:hAnsi="Arial" w:cs="Arial"/>
              </w:rPr>
            </w:pPr>
            <w:r w:rsidRPr="00986471">
              <w:rPr>
                <w:rFonts w:ascii="Arial" w:hAnsi="Arial" w:cs="Arial"/>
              </w:rPr>
              <w:t>Performance part:</w:t>
            </w:r>
          </w:p>
          <w:p w14:paraId="3DC7ABB4" w14:textId="4F220B95" w:rsidR="00986471" w:rsidRPr="00986471" w:rsidRDefault="00986471" w:rsidP="00986471">
            <w:pPr>
              <w:tabs>
                <w:tab w:val="left" w:pos="567"/>
              </w:tabs>
              <w:spacing w:after="0"/>
              <w:rPr>
                <w:rFonts w:ascii="Arial" w:hAnsi="Arial" w:cs="Arial"/>
                <w:lang w:eastAsia="ja-JP"/>
              </w:rPr>
            </w:pPr>
            <w:r w:rsidRPr="00986471">
              <w:rPr>
                <w:rFonts w:ascii="Arial" w:hAnsi="Arial" w:cs="Arial" w:hint="eastAsia"/>
                <w:lang w:eastAsia="ja-JP"/>
              </w:rPr>
              <w:t>Yes</w:t>
            </w:r>
          </w:p>
        </w:tc>
        <w:tc>
          <w:tcPr>
            <w:tcW w:w="1653" w:type="dxa"/>
          </w:tcPr>
          <w:p w14:paraId="3012EFC2" w14:textId="77777777" w:rsidR="00986471" w:rsidRPr="00986471" w:rsidRDefault="00986471" w:rsidP="00986471">
            <w:pPr>
              <w:tabs>
                <w:tab w:val="left" w:pos="567"/>
              </w:tabs>
              <w:spacing w:after="0"/>
              <w:rPr>
                <w:rFonts w:ascii="Arial" w:hAnsi="Arial" w:cs="Arial"/>
              </w:rPr>
            </w:pPr>
            <w:r w:rsidRPr="00986471">
              <w:rPr>
                <w:rFonts w:ascii="Arial" w:hAnsi="Arial" w:cs="Arial"/>
              </w:rPr>
              <w:t>Testing part:</w:t>
            </w:r>
          </w:p>
          <w:p w14:paraId="6184B75F" w14:textId="68233D60" w:rsidR="00986471" w:rsidRPr="00986471" w:rsidRDefault="00986471" w:rsidP="00986471">
            <w:pPr>
              <w:tabs>
                <w:tab w:val="left" w:pos="567"/>
              </w:tabs>
              <w:spacing w:after="0"/>
              <w:rPr>
                <w:rFonts w:ascii="Arial" w:hAnsi="Arial" w:cs="Arial"/>
                <w:lang w:eastAsia="ja-JP"/>
              </w:rPr>
            </w:pPr>
            <w:r w:rsidRPr="00986471">
              <w:rPr>
                <w:rFonts w:ascii="Arial" w:hAnsi="Arial" w:cs="Arial" w:hint="eastAsia"/>
                <w:lang w:eastAsia="ja-JP"/>
              </w:rPr>
              <w:t>No</w:t>
            </w:r>
          </w:p>
        </w:tc>
      </w:tr>
      <w:tr w:rsidR="00986471" w:rsidRPr="008836AC" w14:paraId="12B4E9B7" w14:textId="77777777" w:rsidTr="00871653">
        <w:tc>
          <w:tcPr>
            <w:tcW w:w="2436" w:type="dxa"/>
          </w:tcPr>
          <w:p w14:paraId="1194B810" w14:textId="77777777" w:rsidR="00986471" w:rsidRPr="008836AC" w:rsidRDefault="00986471" w:rsidP="00986471">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398DB34" w:rsidR="00986471" w:rsidRPr="008836AC" w:rsidRDefault="00986471" w:rsidP="00986471">
            <w:pPr>
              <w:tabs>
                <w:tab w:val="left" w:pos="567"/>
              </w:tabs>
              <w:spacing w:after="0"/>
              <w:rPr>
                <w:rFonts w:ascii="Arial" w:hAnsi="Arial" w:cs="Arial"/>
              </w:rPr>
            </w:pPr>
            <w:r w:rsidRPr="007E20A8">
              <w:rPr>
                <w:rFonts w:ascii="Arial" w:hAnsi="Arial" w:cs="Arial"/>
              </w:rPr>
              <w:t>NR_FR1_lessthan_5MHz_BW</w:t>
            </w:r>
            <w:r w:rsidR="00F63238">
              <w:rPr>
                <w:rFonts w:ascii="Arial" w:hAnsi="Arial" w:cs="Arial"/>
              </w:rPr>
              <w:t>-Perf</w:t>
            </w:r>
          </w:p>
        </w:tc>
      </w:tr>
      <w:tr w:rsidR="00986471" w:rsidRPr="008836AC" w14:paraId="5DE04433" w14:textId="77777777" w:rsidTr="00871653">
        <w:tc>
          <w:tcPr>
            <w:tcW w:w="2436" w:type="dxa"/>
          </w:tcPr>
          <w:p w14:paraId="4176DAE9" w14:textId="77777777" w:rsidR="00986471" w:rsidRPr="008836AC" w:rsidRDefault="00986471" w:rsidP="00986471">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1AC52B1F" w:rsidR="00986471" w:rsidRPr="008836AC" w:rsidRDefault="00986471" w:rsidP="00986471">
            <w:pPr>
              <w:tabs>
                <w:tab w:val="left" w:pos="567"/>
              </w:tabs>
              <w:spacing w:after="0"/>
              <w:rPr>
                <w:rFonts w:ascii="Arial" w:hAnsi="Arial" w:cs="Arial"/>
                <w:lang w:eastAsia="ja-JP"/>
              </w:rPr>
            </w:pPr>
            <w:r w:rsidRPr="00D33882">
              <w:rPr>
                <w:rFonts w:ascii="Arial" w:hAnsi="Arial" w:cs="Arial"/>
              </w:rPr>
              <w:t>9</w:t>
            </w:r>
            <w:r>
              <w:rPr>
                <w:rFonts w:ascii="Arial" w:hAnsi="Arial" w:cs="Arial"/>
              </w:rPr>
              <w:t>41</w:t>
            </w:r>
            <w:r w:rsidR="00F63238">
              <w:rPr>
                <w:rFonts w:ascii="Arial" w:hAnsi="Arial" w:cs="Arial"/>
              </w:rPr>
              <w:t>2</w:t>
            </w:r>
            <w:r w:rsidRPr="00D33882">
              <w:rPr>
                <w:rFonts w:ascii="Arial" w:hAnsi="Arial" w:cs="Arial"/>
              </w:rPr>
              <w:t>12</w:t>
            </w:r>
          </w:p>
        </w:tc>
      </w:tr>
      <w:tr w:rsidR="00986471" w:rsidRPr="008836AC" w14:paraId="2184CB69" w14:textId="77777777" w:rsidTr="00871653">
        <w:tc>
          <w:tcPr>
            <w:tcW w:w="2436" w:type="dxa"/>
          </w:tcPr>
          <w:p w14:paraId="7FA547CB" w14:textId="77777777" w:rsidR="00986471" w:rsidRPr="008836AC" w:rsidRDefault="00986471" w:rsidP="00986471">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677E5A58" w:rsidR="00986471" w:rsidRPr="008836AC" w:rsidRDefault="00986471" w:rsidP="00986471">
            <w:pPr>
              <w:tabs>
                <w:tab w:val="left" w:pos="567"/>
              </w:tabs>
              <w:spacing w:after="0"/>
              <w:rPr>
                <w:rFonts w:ascii="Arial" w:hAnsi="Arial" w:cs="Arial"/>
                <w:lang w:eastAsia="ja-JP"/>
              </w:rPr>
            </w:pPr>
            <w:r>
              <w:rPr>
                <w:rFonts w:ascii="Arial" w:hAnsi="Arial" w:cs="Arial"/>
                <w:lang w:eastAsia="ja-JP"/>
              </w:rPr>
              <w:t>RP-23</w:t>
            </w:r>
            <w:r w:rsidR="00F63238">
              <w:rPr>
                <w:rFonts w:ascii="Arial" w:hAnsi="Arial" w:cs="Arial"/>
                <w:lang w:eastAsia="ja-JP"/>
              </w:rPr>
              <w:t>396</w:t>
            </w:r>
            <w:r w:rsidR="00447935">
              <w:rPr>
                <w:rFonts w:ascii="Arial" w:hAnsi="Arial" w:cs="Arial"/>
                <w:lang w:eastAsia="ja-JP"/>
              </w:rPr>
              <w:t>3</w:t>
            </w:r>
          </w:p>
        </w:tc>
      </w:tr>
      <w:tr w:rsidR="00986471" w:rsidRPr="008836AC" w14:paraId="0BE4E3F0" w14:textId="77777777" w:rsidTr="00871653">
        <w:tc>
          <w:tcPr>
            <w:tcW w:w="2436" w:type="dxa"/>
          </w:tcPr>
          <w:p w14:paraId="7E7C416D" w14:textId="77777777" w:rsidR="00986471" w:rsidRDefault="00986471" w:rsidP="00986471">
            <w:pPr>
              <w:tabs>
                <w:tab w:val="left" w:pos="567"/>
              </w:tabs>
              <w:spacing w:after="0"/>
              <w:rPr>
                <w:rFonts w:ascii="Arial" w:hAnsi="Arial" w:cs="Arial"/>
                <w:b/>
              </w:rPr>
            </w:pPr>
            <w:r>
              <w:rPr>
                <w:rFonts w:ascii="Arial" w:hAnsi="Arial" w:cs="Arial"/>
                <w:b/>
              </w:rPr>
              <w:t>Target Completion Date</w:t>
            </w:r>
          </w:p>
          <w:p w14:paraId="7FE6F1F9" w14:textId="77777777" w:rsidR="00986471" w:rsidRPr="008836AC" w:rsidRDefault="00986471" w:rsidP="00986471">
            <w:pPr>
              <w:tabs>
                <w:tab w:val="left" w:pos="567"/>
              </w:tabs>
              <w:spacing w:after="0"/>
              <w:rPr>
                <w:rFonts w:ascii="Arial" w:hAnsi="Arial" w:cs="Arial"/>
                <w:b/>
              </w:rPr>
            </w:pPr>
            <w:r>
              <w:rPr>
                <w:rFonts w:ascii="Arial" w:hAnsi="Arial" w:cs="Arial"/>
                <w:b/>
              </w:rPr>
              <w:t>(indicate if changed)</w:t>
            </w:r>
          </w:p>
        </w:tc>
        <w:tc>
          <w:tcPr>
            <w:tcW w:w="1846" w:type="dxa"/>
          </w:tcPr>
          <w:p w14:paraId="2AD2BDC3" w14:textId="77777777" w:rsidR="00986471" w:rsidRDefault="00986471" w:rsidP="00986471">
            <w:pPr>
              <w:tabs>
                <w:tab w:val="left" w:pos="567"/>
              </w:tabs>
              <w:spacing w:after="0"/>
              <w:rPr>
                <w:rFonts w:ascii="Arial" w:hAnsi="Arial" w:cs="Arial"/>
                <w:lang w:eastAsia="ja-JP"/>
              </w:rPr>
            </w:pPr>
            <w:r>
              <w:rPr>
                <w:rFonts w:ascii="Arial" w:hAnsi="Arial" w:cs="Arial"/>
                <w:lang w:eastAsia="ja-JP"/>
              </w:rPr>
              <w:t xml:space="preserve">Study Item: </w:t>
            </w:r>
          </w:p>
          <w:p w14:paraId="2E56FC1C" w14:textId="5C6F09AB" w:rsidR="00986471" w:rsidRPr="008836AC" w:rsidRDefault="00986471" w:rsidP="00986471">
            <w:pPr>
              <w:tabs>
                <w:tab w:val="left" w:pos="567"/>
              </w:tabs>
              <w:spacing w:after="0"/>
              <w:rPr>
                <w:rFonts w:ascii="Arial" w:hAnsi="Arial" w:cs="Arial"/>
                <w:lang w:eastAsia="ja-JP"/>
              </w:rPr>
            </w:pPr>
          </w:p>
        </w:tc>
        <w:tc>
          <w:tcPr>
            <w:tcW w:w="1842" w:type="dxa"/>
          </w:tcPr>
          <w:p w14:paraId="5A128F3E" w14:textId="71993E9B" w:rsidR="00986471" w:rsidRPr="008836AC" w:rsidRDefault="00986471" w:rsidP="00986471">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60EC9993" w:rsidR="00986471" w:rsidRPr="008836AC" w:rsidRDefault="00986471" w:rsidP="00986471">
            <w:pPr>
              <w:tabs>
                <w:tab w:val="left" w:pos="567"/>
              </w:tabs>
              <w:spacing w:after="0"/>
              <w:rPr>
                <w:rFonts w:ascii="Arial" w:hAnsi="Arial" w:cs="Arial"/>
                <w:lang w:eastAsia="ja-JP"/>
              </w:rPr>
            </w:pPr>
            <w:r>
              <w:rPr>
                <w:rFonts w:ascii="Arial" w:hAnsi="Arial" w:cs="Arial"/>
                <w:lang w:eastAsia="ja-JP"/>
              </w:rPr>
              <w:t xml:space="preserve">Performance part: </w:t>
            </w:r>
            <w:r w:rsidRPr="00FD2061">
              <w:rPr>
                <w:rFonts w:ascii="Arial" w:hAnsi="Arial" w:cs="Arial"/>
                <w:lang w:eastAsia="ja-JP"/>
              </w:rPr>
              <w:t>06/2024</w:t>
            </w:r>
          </w:p>
        </w:tc>
        <w:tc>
          <w:tcPr>
            <w:tcW w:w="1694" w:type="dxa"/>
            <w:gridSpan w:val="2"/>
          </w:tcPr>
          <w:p w14:paraId="5BB6B905" w14:textId="13A445E5" w:rsidR="00986471" w:rsidRPr="006A7BCB" w:rsidRDefault="00986471" w:rsidP="00986471">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986471" w:rsidRPr="008836AC" w14:paraId="2EC56AAA" w14:textId="77777777" w:rsidTr="00871653">
        <w:tc>
          <w:tcPr>
            <w:tcW w:w="2436" w:type="dxa"/>
          </w:tcPr>
          <w:p w14:paraId="67092FF9" w14:textId="77777777" w:rsidR="00986471" w:rsidRDefault="00986471" w:rsidP="00986471">
            <w:pPr>
              <w:tabs>
                <w:tab w:val="left" w:pos="567"/>
              </w:tabs>
              <w:spacing w:after="0"/>
              <w:rPr>
                <w:rFonts w:ascii="Arial" w:hAnsi="Arial" w:cs="Arial"/>
                <w:b/>
              </w:rPr>
            </w:pPr>
            <w:r>
              <w:rPr>
                <w:rFonts w:ascii="Arial" w:hAnsi="Arial" w:cs="Arial"/>
                <w:b/>
              </w:rPr>
              <w:t>Overall Completion level</w:t>
            </w:r>
          </w:p>
        </w:tc>
        <w:tc>
          <w:tcPr>
            <w:tcW w:w="1846" w:type="dxa"/>
          </w:tcPr>
          <w:p w14:paraId="24760A85" w14:textId="77777777" w:rsidR="00986471" w:rsidRDefault="00986471" w:rsidP="00986471">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201A1A77" w:rsidR="00986471" w:rsidRPr="008836AC" w:rsidRDefault="00986471" w:rsidP="00986471">
            <w:pPr>
              <w:tabs>
                <w:tab w:val="left" w:pos="567"/>
              </w:tabs>
              <w:spacing w:after="0"/>
              <w:rPr>
                <w:rFonts w:ascii="Arial" w:hAnsi="Arial" w:cs="Arial"/>
                <w:lang w:eastAsia="ja-JP"/>
              </w:rPr>
            </w:pPr>
          </w:p>
        </w:tc>
        <w:tc>
          <w:tcPr>
            <w:tcW w:w="1842" w:type="dxa"/>
          </w:tcPr>
          <w:p w14:paraId="0AA24CEC" w14:textId="77777777" w:rsidR="00986471" w:rsidRDefault="00986471" w:rsidP="00986471">
            <w:pPr>
              <w:tabs>
                <w:tab w:val="left" w:pos="567"/>
              </w:tabs>
              <w:spacing w:after="0"/>
              <w:rPr>
                <w:rFonts w:ascii="Arial" w:hAnsi="Arial" w:cs="Arial"/>
                <w:lang w:eastAsia="ja-JP"/>
              </w:rPr>
            </w:pPr>
            <w:r>
              <w:rPr>
                <w:rFonts w:ascii="Arial" w:hAnsi="Arial" w:cs="Arial"/>
                <w:lang w:eastAsia="ja-JP"/>
              </w:rPr>
              <w:t xml:space="preserve">Core part: </w:t>
            </w:r>
          </w:p>
          <w:p w14:paraId="5794DFF7" w14:textId="1F03AE9B" w:rsidR="00986471" w:rsidRPr="008836AC" w:rsidRDefault="00986471" w:rsidP="00986471">
            <w:pPr>
              <w:tabs>
                <w:tab w:val="left" w:pos="567"/>
              </w:tabs>
              <w:spacing w:after="0"/>
              <w:rPr>
                <w:rFonts w:ascii="Arial" w:hAnsi="Arial" w:cs="Arial"/>
                <w:lang w:eastAsia="ja-JP"/>
              </w:rPr>
            </w:pPr>
          </w:p>
        </w:tc>
        <w:tc>
          <w:tcPr>
            <w:tcW w:w="2268" w:type="dxa"/>
          </w:tcPr>
          <w:p w14:paraId="0560E286" w14:textId="46F3A0D6" w:rsidR="00986471" w:rsidRPr="008836AC" w:rsidRDefault="00986471" w:rsidP="00986471">
            <w:pPr>
              <w:tabs>
                <w:tab w:val="left" w:pos="567"/>
              </w:tabs>
              <w:spacing w:after="0"/>
              <w:rPr>
                <w:rFonts w:ascii="Arial" w:hAnsi="Arial" w:cs="Arial"/>
                <w:lang w:eastAsia="ja-JP"/>
              </w:rPr>
            </w:pPr>
            <w:r>
              <w:rPr>
                <w:rFonts w:ascii="Arial" w:hAnsi="Arial" w:cs="Arial"/>
                <w:lang w:eastAsia="ja-JP"/>
              </w:rPr>
              <w:t xml:space="preserve">Performance Part: </w:t>
            </w:r>
            <w:r w:rsidR="00A93435">
              <w:rPr>
                <w:rFonts w:ascii="Arial" w:hAnsi="Arial" w:cs="Arial"/>
                <w:color w:val="00B050"/>
                <w:lang w:eastAsia="ja-JP"/>
              </w:rPr>
              <w:t>7</w:t>
            </w:r>
            <w:r w:rsidR="00447935">
              <w:rPr>
                <w:rFonts w:ascii="Arial" w:hAnsi="Arial" w:cs="Arial"/>
                <w:color w:val="00B050"/>
                <w:lang w:eastAsia="ja-JP"/>
              </w:rPr>
              <w:t>0</w:t>
            </w:r>
            <w:r w:rsidRPr="00420CC9">
              <w:rPr>
                <w:rFonts w:ascii="Arial" w:hAnsi="Arial" w:cs="Arial"/>
                <w:color w:val="00B050"/>
                <w:lang w:eastAsia="ja-JP"/>
              </w:rPr>
              <w:t>%</w:t>
            </w:r>
          </w:p>
        </w:tc>
        <w:tc>
          <w:tcPr>
            <w:tcW w:w="1694" w:type="dxa"/>
            <w:gridSpan w:val="2"/>
          </w:tcPr>
          <w:p w14:paraId="70DECF59" w14:textId="7569FFE5" w:rsidR="00986471" w:rsidRPr="006A7BCB" w:rsidRDefault="00986471" w:rsidP="00986471">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68432DA" w14:textId="77777777" w:rsidTr="00986471">
        <w:tc>
          <w:tcPr>
            <w:tcW w:w="2751"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6FC72931" w14:textId="1C8F6458" w:rsidR="00EF4800" w:rsidRPr="008836AC" w:rsidRDefault="00986471" w:rsidP="001A248F">
            <w:pPr>
              <w:tabs>
                <w:tab w:val="left" w:pos="567"/>
              </w:tabs>
              <w:spacing w:after="0"/>
              <w:rPr>
                <w:rFonts w:ascii="Arial" w:hAnsi="Arial" w:cs="Arial"/>
                <w:color w:val="FF0000"/>
              </w:rPr>
            </w:pPr>
            <w:r w:rsidRPr="00FD2061">
              <w:rPr>
                <w:rFonts w:ascii="Arial" w:hAnsi="Arial" w:cs="Arial"/>
              </w:rPr>
              <w:t>RAN4</w:t>
            </w:r>
          </w:p>
        </w:tc>
      </w:tr>
      <w:tr w:rsidR="00986471" w:rsidRPr="008836AC" w14:paraId="5EF9AD31" w14:textId="77777777" w:rsidTr="00986471">
        <w:tc>
          <w:tcPr>
            <w:tcW w:w="1415" w:type="dxa"/>
            <w:vMerge w:val="restart"/>
            <w:vAlign w:val="center"/>
          </w:tcPr>
          <w:p w14:paraId="589FA298" w14:textId="77777777" w:rsidR="00986471" w:rsidRPr="008836AC" w:rsidRDefault="00986471" w:rsidP="00986471">
            <w:pPr>
              <w:tabs>
                <w:tab w:val="left" w:pos="567"/>
              </w:tabs>
              <w:rPr>
                <w:rFonts w:ascii="Arial" w:hAnsi="Arial" w:cs="Arial"/>
                <w:b/>
              </w:rPr>
            </w:pPr>
            <w:r w:rsidRPr="008836AC">
              <w:rPr>
                <w:rFonts w:ascii="Arial" w:hAnsi="Arial" w:cs="Arial"/>
                <w:b/>
              </w:rPr>
              <w:t>Rapporteur</w:t>
            </w:r>
          </w:p>
        </w:tc>
        <w:tc>
          <w:tcPr>
            <w:tcW w:w="1336" w:type="dxa"/>
          </w:tcPr>
          <w:p w14:paraId="7F2D9368" w14:textId="77777777" w:rsidR="00986471" w:rsidRPr="008836AC" w:rsidRDefault="00986471" w:rsidP="00986471">
            <w:pPr>
              <w:tabs>
                <w:tab w:val="left" w:pos="567"/>
              </w:tabs>
              <w:spacing w:after="0"/>
              <w:rPr>
                <w:rFonts w:ascii="Arial" w:hAnsi="Arial" w:cs="Arial"/>
                <w:b/>
              </w:rPr>
            </w:pPr>
            <w:r w:rsidRPr="008836AC">
              <w:rPr>
                <w:rFonts w:ascii="Arial" w:hAnsi="Arial" w:cs="Arial"/>
                <w:b/>
              </w:rPr>
              <w:t>Name</w:t>
            </w:r>
          </w:p>
        </w:tc>
        <w:tc>
          <w:tcPr>
            <w:tcW w:w="7335" w:type="dxa"/>
          </w:tcPr>
          <w:p w14:paraId="127CF618" w14:textId="1E54DCB1" w:rsidR="00986471" w:rsidRPr="008836AC" w:rsidRDefault="00986471" w:rsidP="00986471">
            <w:pPr>
              <w:tabs>
                <w:tab w:val="left" w:pos="567"/>
              </w:tabs>
              <w:spacing w:after="0"/>
              <w:rPr>
                <w:rFonts w:ascii="Arial" w:hAnsi="Arial" w:cs="Arial"/>
                <w:lang w:eastAsia="ja-JP"/>
              </w:rPr>
            </w:pPr>
            <w:r>
              <w:rPr>
                <w:rFonts w:ascii="Arial" w:hAnsi="Arial" w:cs="Arial"/>
                <w:lang w:eastAsia="ja-JP"/>
              </w:rPr>
              <w:t>Man Hung Ng</w:t>
            </w:r>
          </w:p>
        </w:tc>
      </w:tr>
      <w:tr w:rsidR="00986471" w:rsidRPr="008836AC" w14:paraId="36040647" w14:textId="77777777" w:rsidTr="00986471">
        <w:tc>
          <w:tcPr>
            <w:tcW w:w="1415" w:type="dxa"/>
            <w:vMerge/>
          </w:tcPr>
          <w:p w14:paraId="2B760CAA" w14:textId="77777777" w:rsidR="00986471" w:rsidRPr="008836AC" w:rsidRDefault="00986471" w:rsidP="00986471">
            <w:pPr>
              <w:tabs>
                <w:tab w:val="left" w:pos="567"/>
              </w:tabs>
              <w:rPr>
                <w:rFonts w:ascii="Arial" w:hAnsi="Arial" w:cs="Arial"/>
                <w:b/>
              </w:rPr>
            </w:pPr>
          </w:p>
        </w:tc>
        <w:tc>
          <w:tcPr>
            <w:tcW w:w="1336" w:type="dxa"/>
          </w:tcPr>
          <w:p w14:paraId="6AD0A3C2" w14:textId="77777777" w:rsidR="00986471" w:rsidRPr="008836AC" w:rsidRDefault="00986471" w:rsidP="00986471">
            <w:pPr>
              <w:tabs>
                <w:tab w:val="left" w:pos="567"/>
              </w:tabs>
              <w:spacing w:after="0"/>
              <w:rPr>
                <w:rFonts w:ascii="Arial" w:hAnsi="Arial" w:cs="Arial"/>
                <w:b/>
              </w:rPr>
            </w:pPr>
            <w:r w:rsidRPr="008836AC">
              <w:rPr>
                <w:rFonts w:ascii="Arial" w:hAnsi="Arial" w:cs="Arial"/>
                <w:b/>
              </w:rPr>
              <w:t>Company</w:t>
            </w:r>
          </w:p>
        </w:tc>
        <w:tc>
          <w:tcPr>
            <w:tcW w:w="7335" w:type="dxa"/>
          </w:tcPr>
          <w:p w14:paraId="612726B0" w14:textId="38A32733" w:rsidR="00986471" w:rsidRPr="008836AC" w:rsidRDefault="00986471" w:rsidP="00986471">
            <w:pPr>
              <w:tabs>
                <w:tab w:val="left" w:pos="567"/>
              </w:tabs>
              <w:spacing w:after="0"/>
              <w:rPr>
                <w:rFonts w:ascii="Arial" w:hAnsi="Arial" w:cs="Arial"/>
                <w:lang w:eastAsia="ja-JP"/>
              </w:rPr>
            </w:pPr>
            <w:r>
              <w:rPr>
                <w:rFonts w:ascii="Arial" w:hAnsi="Arial" w:cs="Arial"/>
                <w:lang w:eastAsia="ja-JP"/>
              </w:rPr>
              <w:t>Nokia</w:t>
            </w:r>
          </w:p>
        </w:tc>
      </w:tr>
      <w:tr w:rsidR="00986471" w:rsidRPr="008836AC" w14:paraId="588EE5C8" w14:textId="77777777" w:rsidTr="00986471">
        <w:tc>
          <w:tcPr>
            <w:tcW w:w="1415" w:type="dxa"/>
            <w:vMerge/>
          </w:tcPr>
          <w:p w14:paraId="5371B18D" w14:textId="77777777" w:rsidR="00986471" w:rsidRPr="008836AC" w:rsidRDefault="00986471" w:rsidP="00986471">
            <w:pPr>
              <w:tabs>
                <w:tab w:val="left" w:pos="567"/>
              </w:tabs>
              <w:rPr>
                <w:rFonts w:ascii="Arial" w:hAnsi="Arial" w:cs="Arial"/>
                <w:b/>
              </w:rPr>
            </w:pPr>
          </w:p>
        </w:tc>
        <w:tc>
          <w:tcPr>
            <w:tcW w:w="1336" w:type="dxa"/>
          </w:tcPr>
          <w:p w14:paraId="4BB54D4E" w14:textId="77777777" w:rsidR="00986471" w:rsidRPr="008836AC" w:rsidRDefault="00986471" w:rsidP="00986471">
            <w:pPr>
              <w:tabs>
                <w:tab w:val="left" w:pos="567"/>
              </w:tabs>
              <w:spacing w:after="0"/>
              <w:rPr>
                <w:rFonts w:ascii="Arial" w:hAnsi="Arial" w:cs="Arial"/>
                <w:b/>
              </w:rPr>
            </w:pPr>
            <w:r w:rsidRPr="008836AC">
              <w:rPr>
                <w:rFonts w:ascii="Arial" w:hAnsi="Arial" w:cs="Arial"/>
                <w:b/>
              </w:rPr>
              <w:t>Email</w:t>
            </w:r>
          </w:p>
        </w:tc>
        <w:tc>
          <w:tcPr>
            <w:tcW w:w="7335" w:type="dxa"/>
          </w:tcPr>
          <w:p w14:paraId="0563966F" w14:textId="6623B281" w:rsidR="00986471" w:rsidRPr="008836AC" w:rsidRDefault="00986471" w:rsidP="00986471">
            <w:pPr>
              <w:tabs>
                <w:tab w:val="left" w:pos="567"/>
              </w:tabs>
              <w:spacing w:after="0"/>
              <w:rPr>
                <w:rFonts w:ascii="Arial" w:hAnsi="Arial" w:cs="Arial"/>
              </w:rPr>
            </w:pPr>
            <w:r>
              <w:rPr>
                <w:rFonts w:ascii="Arial" w:hAnsi="Arial" w:cs="Arial"/>
              </w:rPr>
              <w:t>man_hung.ng@nokia.com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26887783" w:rsidR="00D22398" w:rsidRPr="008836AC" w:rsidRDefault="005B51F1" w:rsidP="00C4666A">
            <w:pPr>
              <w:pStyle w:val="TAL"/>
              <w:jc w:val="center"/>
              <w:rPr>
                <w:color w:val="FF0000"/>
                <w:lang w:eastAsia="ja-JP"/>
              </w:rPr>
            </w:pPr>
            <w:r w:rsidRPr="005B51F1">
              <w:rPr>
                <w:color w:val="00B05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250BC7AF"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0ABDD550" w14:textId="21025200" w:rsidR="001C2098" w:rsidRPr="0012699D" w:rsidRDefault="001C2098" w:rsidP="001C2098">
      <w:pPr>
        <w:rPr>
          <w:rFonts w:ascii="Arial" w:hAnsi="Arial" w:cs="Arial"/>
          <w:u w:val="single"/>
          <w:lang w:eastAsia="ja-JP"/>
        </w:rPr>
      </w:pPr>
      <w:r w:rsidRPr="0012699D">
        <w:rPr>
          <w:rFonts w:ascii="Arial" w:hAnsi="Arial" w:cs="Arial"/>
          <w:u w:val="single"/>
          <w:lang w:eastAsia="ja-JP"/>
        </w:rPr>
        <w:t>#1</w:t>
      </w:r>
      <w:r w:rsidR="003E1C32">
        <w:rPr>
          <w:rFonts w:ascii="Arial" w:hAnsi="Arial" w:cs="Arial"/>
          <w:u w:val="single"/>
          <w:lang w:eastAsia="ja-JP"/>
        </w:rPr>
        <w:t>1</w:t>
      </w:r>
      <w:r w:rsidRPr="0012699D">
        <w:rPr>
          <w:rFonts w:ascii="Arial" w:hAnsi="Arial" w:cs="Arial"/>
          <w:u w:val="single"/>
          <w:lang w:eastAsia="ja-JP"/>
        </w:rPr>
        <w:t>0</w:t>
      </w:r>
      <w:r>
        <w:rPr>
          <w:rFonts w:ascii="Arial" w:hAnsi="Arial" w:cs="Arial"/>
          <w:u w:val="single"/>
          <w:lang w:eastAsia="ja-JP"/>
        </w:rPr>
        <w:t xml:space="preserve"> RRM</w:t>
      </w:r>
    </w:p>
    <w:p w14:paraId="2FAD0939" w14:textId="41415E99" w:rsidR="001C2098" w:rsidRDefault="003E1C32" w:rsidP="001C2098">
      <w:pPr>
        <w:rPr>
          <w:rFonts w:ascii="Arial" w:hAnsi="Arial" w:cs="Arial"/>
          <w:lang w:eastAsia="ja-JP"/>
        </w:rPr>
      </w:pPr>
      <w:r>
        <w:rPr>
          <w:rFonts w:ascii="Arial" w:hAnsi="Arial" w:cs="Arial"/>
          <w:lang w:eastAsia="ja-JP"/>
        </w:rPr>
        <w:t>6</w:t>
      </w:r>
      <w:r w:rsidR="001C2098" w:rsidRPr="0012699D">
        <w:rPr>
          <w:rFonts w:ascii="Arial" w:hAnsi="Arial" w:cs="Arial"/>
          <w:lang w:eastAsia="ja-JP"/>
        </w:rPr>
        <w:t xml:space="preserve"> contributions </w:t>
      </w:r>
      <w:r w:rsidR="00D44627">
        <w:rPr>
          <w:rFonts w:ascii="Arial" w:hAnsi="Arial" w:cs="Arial"/>
          <w:lang w:eastAsia="ja-JP"/>
        </w:rPr>
        <w:t xml:space="preserve">on performance requirements </w:t>
      </w:r>
      <w:r w:rsidR="001C2098" w:rsidRPr="0012699D">
        <w:rPr>
          <w:rFonts w:ascii="Arial" w:hAnsi="Arial" w:cs="Arial"/>
          <w:lang w:eastAsia="ja-JP"/>
        </w:rPr>
        <w:t>were submitted and summarized in [</w:t>
      </w:r>
      <w:r>
        <w:rPr>
          <w:rFonts w:ascii="Arial" w:hAnsi="Arial" w:cs="Arial"/>
          <w:lang w:eastAsia="ja-JP"/>
        </w:rPr>
        <w:t>1</w:t>
      </w:r>
      <w:r w:rsidR="001C2098" w:rsidRPr="0012699D">
        <w:rPr>
          <w:rFonts w:ascii="Arial" w:hAnsi="Arial" w:cs="Arial"/>
          <w:lang w:eastAsia="ja-JP"/>
        </w:rPr>
        <w:t>].</w:t>
      </w:r>
    </w:p>
    <w:p w14:paraId="04218C6F" w14:textId="7716A635" w:rsidR="00D44627" w:rsidRPr="0012699D" w:rsidRDefault="0095745E" w:rsidP="001C2098">
      <w:pPr>
        <w:rPr>
          <w:rFonts w:ascii="Arial" w:hAnsi="Arial" w:cs="Arial"/>
          <w:lang w:eastAsia="ja-JP"/>
        </w:rPr>
      </w:pPr>
      <w:r>
        <w:rPr>
          <w:rFonts w:ascii="Arial" w:hAnsi="Arial" w:cs="Arial"/>
          <w:lang w:eastAsia="ja-JP"/>
        </w:rPr>
        <w:t>AH minutes for c</w:t>
      </w:r>
      <w:r w:rsidR="00D44627" w:rsidRPr="00D44627">
        <w:rPr>
          <w:rFonts w:ascii="Arial" w:hAnsi="Arial" w:cs="Arial"/>
          <w:lang w:eastAsia="ja-JP"/>
        </w:rPr>
        <w:t xml:space="preserve">offee break discussion </w:t>
      </w:r>
      <w:r w:rsidR="00D44627">
        <w:rPr>
          <w:rFonts w:ascii="Arial" w:hAnsi="Arial" w:cs="Arial"/>
          <w:lang w:eastAsia="ja-JP"/>
        </w:rPr>
        <w:t>was approved in [</w:t>
      </w:r>
      <w:r>
        <w:rPr>
          <w:rFonts w:ascii="Arial" w:hAnsi="Arial" w:cs="Arial"/>
          <w:lang w:eastAsia="ja-JP"/>
        </w:rPr>
        <w:t>2</w:t>
      </w:r>
      <w:r w:rsidR="00D44627">
        <w:rPr>
          <w:rFonts w:ascii="Arial" w:hAnsi="Arial" w:cs="Arial"/>
          <w:lang w:eastAsia="ja-JP"/>
        </w:rPr>
        <w:t>].</w:t>
      </w:r>
    </w:p>
    <w:p w14:paraId="7DDC532B" w14:textId="3AF33724" w:rsidR="00D44627" w:rsidRPr="0012699D" w:rsidRDefault="00D44627" w:rsidP="00D44627">
      <w:pPr>
        <w:rPr>
          <w:rFonts w:ascii="Arial" w:hAnsi="Arial" w:cs="Arial"/>
          <w:lang w:eastAsia="ja-JP"/>
        </w:rPr>
      </w:pPr>
      <w:r w:rsidRPr="0012637B">
        <w:rPr>
          <w:rFonts w:ascii="Arial" w:hAnsi="Arial" w:cs="Arial"/>
          <w:lang w:eastAsia="ja-JP"/>
        </w:rPr>
        <w:t xml:space="preserve">WF </w:t>
      </w:r>
      <w:r w:rsidRPr="002344BB">
        <w:rPr>
          <w:rFonts w:ascii="Arial" w:hAnsi="Arial" w:cs="Arial"/>
          <w:lang w:eastAsia="ja-JP"/>
        </w:rPr>
        <w:t>on RRM requirements for NR support for dedicated spectrum less than 5MHz</w:t>
      </w:r>
      <w:r>
        <w:rPr>
          <w:rFonts w:ascii="Arial" w:hAnsi="Arial" w:cs="Arial"/>
          <w:lang w:eastAsia="ja-JP"/>
        </w:rPr>
        <w:t xml:space="preserve"> was approved in [3].</w:t>
      </w:r>
    </w:p>
    <w:tbl>
      <w:tblPr>
        <w:tblStyle w:val="TableGrid"/>
        <w:tblW w:w="0" w:type="auto"/>
        <w:tblLook w:val="04A0" w:firstRow="1" w:lastRow="0" w:firstColumn="1" w:lastColumn="0" w:noHBand="0" w:noVBand="1"/>
      </w:tblPr>
      <w:tblGrid>
        <w:gridCol w:w="10194"/>
      </w:tblGrid>
      <w:tr w:rsidR="00251DF6" w14:paraId="5FD6E0A5" w14:textId="77777777" w:rsidTr="00251DF6">
        <w:tc>
          <w:tcPr>
            <w:tcW w:w="10194" w:type="dxa"/>
          </w:tcPr>
          <w:p w14:paraId="5D81AACF" w14:textId="77777777" w:rsidR="00251DF6" w:rsidRPr="00EF3FF4" w:rsidRDefault="00251DF6" w:rsidP="00251DF6">
            <w:pPr>
              <w:spacing w:afterLines="50" w:after="120"/>
              <w:rPr>
                <w:b/>
                <w:lang w:eastAsia="zh-CN"/>
              </w:rPr>
            </w:pPr>
            <w:r>
              <w:rPr>
                <w:b/>
                <w:lang w:eastAsia="zh-CN"/>
              </w:rPr>
              <w:t>Agreement</w:t>
            </w:r>
            <w:r w:rsidRPr="00EF3FF4">
              <w:rPr>
                <w:b/>
                <w:lang w:eastAsia="zh-CN"/>
              </w:rPr>
              <w:t>:</w:t>
            </w:r>
          </w:p>
          <w:p w14:paraId="5282B259" w14:textId="77777777" w:rsidR="00251DF6" w:rsidRPr="00740B13" w:rsidRDefault="00251DF6" w:rsidP="00251DF6">
            <w:pPr>
              <w:rPr>
                <w:b/>
                <w:u w:val="single"/>
                <w:lang w:eastAsia="ko-KR"/>
              </w:rPr>
            </w:pPr>
            <w:r>
              <w:rPr>
                <w:lang w:eastAsia="zh-CN"/>
              </w:rPr>
              <w:t>-</w:t>
            </w:r>
            <w:r>
              <w:rPr>
                <w:lang w:eastAsia="zh-CN"/>
              </w:rPr>
              <w:tab/>
            </w:r>
            <w:r w:rsidRPr="00740B13">
              <w:rPr>
                <w:b/>
                <w:u w:val="single"/>
                <w:lang w:eastAsia="ko-KR"/>
              </w:rPr>
              <w:t xml:space="preserve">Issue 2-2: </w:t>
            </w:r>
            <w:bookmarkStart w:id="0" w:name="_Hlk159434415"/>
            <w:r w:rsidRPr="00740B13">
              <w:rPr>
                <w:b/>
                <w:bCs/>
                <w:iCs/>
                <w:u w:val="single"/>
                <w:lang w:eastAsia="ko-KR"/>
              </w:rPr>
              <w:t>existing SSB based L3 and L1 accuracy requirements applies for less than 5MHz BW UE</w:t>
            </w:r>
            <w:bookmarkEnd w:id="0"/>
            <w:r w:rsidRPr="00740B13">
              <w:rPr>
                <w:b/>
                <w:bCs/>
                <w:iCs/>
                <w:u w:val="single"/>
                <w:lang w:eastAsia="ko-KR"/>
              </w:rPr>
              <w:t>?</w:t>
            </w:r>
          </w:p>
          <w:p w14:paraId="7B00D06D" w14:textId="77777777" w:rsidR="00251DF6" w:rsidRPr="00E74D00" w:rsidRDefault="00251DF6" w:rsidP="00251DF6">
            <w:pPr>
              <w:pStyle w:val="ListParagraph"/>
              <w:widowControl/>
              <w:numPr>
                <w:ilvl w:val="0"/>
                <w:numId w:val="32"/>
              </w:numPr>
              <w:spacing w:after="120"/>
              <w:ind w:leftChars="0"/>
              <w:jc w:val="left"/>
              <w:rPr>
                <w:rFonts w:eastAsia="SimSun"/>
                <w:szCs w:val="24"/>
                <w:lang w:eastAsia="zh-CN"/>
              </w:rPr>
            </w:pPr>
            <w:r>
              <w:rPr>
                <w:rFonts w:eastAsia="SimSun"/>
                <w:szCs w:val="24"/>
                <w:lang w:eastAsia="zh-CN"/>
              </w:rPr>
              <w:t>E</w:t>
            </w:r>
            <w:r w:rsidRPr="00E74D00">
              <w:rPr>
                <w:rFonts w:eastAsia="SimSun"/>
                <w:szCs w:val="24"/>
                <w:lang w:eastAsia="zh-CN"/>
              </w:rPr>
              <w:t>xisting SSB based L3 and L1 accuracy requirements applies for less than 5MHz BW UE.</w:t>
            </w:r>
          </w:p>
          <w:p w14:paraId="6948EC77" w14:textId="77777777" w:rsidR="00251DF6" w:rsidRDefault="00251DF6" w:rsidP="00251DF6">
            <w:pPr>
              <w:pStyle w:val="B1"/>
              <w:ind w:left="284"/>
              <w:rPr>
                <w:lang w:eastAsia="zh-CN"/>
              </w:rPr>
            </w:pPr>
          </w:p>
          <w:p w14:paraId="2DA48FA3" w14:textId="77777777" w:rsidR="00251DF6" w:rsidRPr="00F2497E" w:rsidRDefault="00251DF6" w:rsidP="00251DF6">
            <w:pPr>
              <w:rPr>
                <w:b/>
                <w:lang w:eastAsia="ko-KR"/>
              </w:rPr>
            </w:pPr>
            <w:r w:rsidRPr="00F2497E">
              <w:rPr>
                <w:b/>
                <w:lang w:eastAsia="ko-KR"/>
              </w:rPr>
              <w:t>Issue 2-3: further discuss introducing following two types of UEs for specifying test cases for UE capable of operating in LessThan 5 MHz.</w:t>
            </w:r>
          </w:p>
          <w:p w14:paraId="1D27241A" w14:textId="77777777" w:rsidR="00251DF6" w:rsidRPr="00475011" w:rsidRDefault="00251DF6" w:rsidP="00251DF6">
            <w:pPr>
              <w:spacing w:after="120"/>
              <w:rPr>
                <w:lang w:val="en-US"/>
              </w:rPr>
            </w:pPr>
            <w:r>
              <w:rPr>
                <w:lang w:val="en-US"/>
              </w:rPr>
              <w:t>No company anymore propose to introduce two types of UE (moderator observation)</w:t>
            </w:r>
          </w:p>
          <w:p w14:paraId="01A0C2A8" w14:textId="77777777" w:rsidR="00251DF6" w:rsidRPr="00F2497E" w:rsidRDefault="00251DF6" w:rsidP="00251DF6">
            <w:pPr>
              <w:overflowPunct/>
              <w:autoSpaceDE/>
              <w:autoSpaceDN/>
              <w:adjustRightInd/>
              <w:spacing w:after="120"/>
              <w:textAlignment w:val="auto"/>
              <w:rPr>
                <w:rFonts w:eastAsia="SimSun"/>
                <w:b/>
                <w:bCs/>
                <w:szCs w:val="24"/>
                <w:lang w:eastAsia="zh-CN"/>
              </w:rPr>
            </w:pPr>
            <w:r w:rsidRPr="00F2497E">
              <w:rPr>
                <w:rFonts w:eastAsia="SimSun"/>
                <w:b/>
                <w:bCs/>
                <w:szCs w:val="24"/>
                <w:lang w:eastAsia="zh-CN"/>
              </w:rPr>
              <w:t>Way Forward</w:t>
            </w:r>
          </w:p>
          <w:p w14:paraId="0F5845E8" w14:textId="77777777" w:rsidR="00251DF6" w:rsidRDefault="00251DF6" w:rsidP="00251DF6">
            <w:pPr>
              <w:pStyle w:val="ListParagraph"/>
              <w:widowControl/>
              <w:numPr>
                <w:ilvl w:val="0"/>
                <w:numId w:val="32"/>
              </w:numPr>
              <w:spacing w:after="120"/>
              <w:ind w:leftChars="0"/>
              <w:jc w:val="left"/>
              <w:rPr>
                <w:rFonts w:eastAsia="SimSun"/>
                <w:szCs w:val="24"/>
                <w:lang w:eastAsia="zh-CN"/>
              </w:rPr>
            </w:pPr>
            <w:r>
              <w:rPr>
                <w:rFonts w:eastAsia="SimSun"/>
                <w:szCs w:val="24"/>
                <w:lang w:eastAsia="zh-CN"/>
              </w:rPr>
              <w:t xml:space="preserve">Assume Type 1 UE as a working assumption and RAN4 will </w:t>
            </w:r>
            <w:r w:rsidRPr="00C15A30">
              <w:rPr>
                <w:rFonts w:eastAsia="SimSun"/>
                <w:szCs w:val="24"/>
                <w:lang w:eastAsia="zh-CN"/>
              </w:rPr>
              <w:t>specify test case</w:t>
            </w:r>
            <w:r>
              <w:rPr>
                <w:rFonts w:eastAsia="SimSun"/>
                <w:szCs w:val="24"/>
                <w:lang w:eastAsia="zh-CN"/>
              </w:rPr>
              <w:t>s</w:t>
            </w:r>
            <w:r w:rsidRPr="00C15A30">
              <w:rPr>
                <w:rFonts w:eastAsia="SimSun"/>
                <w:szCs w:val="24"/>
                <w:lang w:eastAsia="zh-CN"/>
              </w:rPr>
              <w:t xml:space="preserve"> </w:t>
            </w:r>
            <w:r>
              <w:rPr>
                <w:rFonts w:eastAsia="SimSun"/>
                <w:szCs w:val="24"/>
                <w:lang w:eastAsia="zh-CN"/>
              </w:rPr>
              <w:t>assuming</w:t>
            </w:r>
            <w:r w:rsidRPr="00C15A30">
              <w:rPr>
                <w:rFonts w:eastAsia="SimSun"/>
                <w:szCs w:val="24"/>
                <w:lang w:eastAsia="zh-CN"/>
              </w:rPr>
              <w:t xml:space="preserve"> UE supporting less than 5 MHz CBW</w:t>
            </w:r>
            <w:r>
              <w:rPr>
                <w:rFonts w:eastAsia="SimSun"/>
                <w:szCs w:val="24"/>
                <w:lang w:eastAsia="zh-CN"/>
              </w:rPr>
              <w:t xml:space="preserve"> may also support </w:t>
            </w:r>
            <w:r w:rsidRPr="00C15A30">
              <w:rPr>
                <w:rFonts w:eastAsia="SimSun"/>
                <w:szCs w:val="24"/>
                <w:lang w:eastAsia="zh-CN"/>
              </w:rPr>
              <w:t>other Channel Band width</w:t>
            </w:r>
            <w:r>
              <w:rPr>
                <w:rFonts w:eastAsia="SimSun"/>
                <w:szCs w:val="24"/>
                <w:lang w:eastAsia="zh-CN"/>
              </w:rPr>
              <w:t>s</w:t>
            </w:r>
            <w:r w:rsidRPr="00C15A30">
              <w:rPr>
                <w:rFonts w:eastAsia="SimSun"/>
                <w:szCs w:val="24"/>
                <w:lang w:eastAsia="zh-CN"/>
              </w:rPr>
              <w:t xml:space="preserve"> (CBW</w:t>
            </w:r>
            <w:r>
              <w:rPr>
                <w:rFonts w:eastAsia="SimSun"/>
                <w:szCs w:val="24"/>
                <w:lang w:eastAsia="zh-CN"/>
              </w:rPr>
              <w:t>).</w:t>
            </w:r>
          </w:p>
          <w:p w14:paraId="487E8277" w14:textId="77777777" w:rsidR="00251DF6" w:rsidRDefault="00251DF6" w:rsidP="00251DF6">
            <w:pPr>
              <w:pStyle w:val="B1"/>
              <w:ind w:left="284"/>
              <w:rPr>
                <w:lang w:eastAsia="zh-CN"/>
              </w:rPr>
            </w:pPr>
          </w:p>
          <w:p w14:paraId="385FE284" w14:textId="77777777" w:rsidR="00251DF6" w:rsidRPr="00F2497E" w:rsidRDefault="00251DF6" w:rsidP="00251DF6">
            <w:pPr>
              <w:pStyle w:val="B1"/>
              <w:ind w:left="284"/>
              <w:rPr>
                <w:b/>
                <w:bCs/>
                <w:lang w:eastAsia="zh-CN"/>
              </w:rPr>
            </w:pPr>
            <w:r w:rsidRPr="00F2497E">
              <w:rPr>
                <w:b/>
                <w:bCs/>
                <w:lang w:eastAsia="zh-CN"/>
              </w:rPr>
              <w:t>Way Forward:</w:t>
            </w:r>
          </w:p>
          <w:p w14:paraId="5181A47D" w14:textId="77777777" w:rsidR="00251DF6" w:rsidRDefault="00251DF6" w:rsidP="00251DF6">
            <w:pPr>
              <w:pStyle w:val="B1"/>
              <w:ind w:left="284"/>
              <w:rPr>
                <w:lang w:eastAsia="zh-CN"/>
              </w:rPr>
            </w:pPr>
            <w:r>
              <w:rPr>
                <w:lang w:eastAsia="zh-CN"/>
              </w:rPr>
              <w:t>Following grouped Issues will be handled under the detailed test case discussion and setup discussed in the test case list table. Hence, discussion related to following issues is moved to ‘</w:t>
            </w:r>
            <w:r>
              <w:rPr>
                <w:b/>
                <w:lang w:eastAsia="zh-CN"/>
              </w:rPr>
              <w:t>Way forward</w:t>
            </w:r>
            <w:r>
              <w:rPr>
                <w:lang w:eastAsia="zh-CN"/>
              </w:rPr>
              <w:t>: Further discuss following TC list’ and these issues are closed:</w:t>
            </w:r>
          </w:p>
          <w:p w14:paraId="759034A3" w14:textId="77777777" w:rsidR="00251DF6" w:rsidRPr="00F2497E" w:rsidRDefault="00251DF6" w:rsidP="00251DF6">
            <w:pPr>
              <w:ind w:left="284"/>
              <w:rPr>
                <w:lang w:val="en-US"/>
              </w:rPr>
            </w:pPr>
            <w:r w:rsidRPr="00F2497E">
              <w:rPr>
                <w:lang w:val="en-US"/>
              </w:rPr>
              <w:t>Grouped issues:</w:t>
            </w:r>
          </w:p>
          <w:p w14:paraId="38403A44"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pPr>
            <w:r w:rsidRPr="00F2497E">
              <w:rPr>
                <w:u w:val="single"/>
                <w:lang w:eastAsia="ko-KR"/>
              </w:rPr>
              <w:t xml:space="preserve">Issue 2-1: </w:t>
            </w:r>
            <w:r w:rsidRPr="00F2497E">
              <w:rPr>
                <w:iCs/>
                <w:u w:val="single"/>
                <w:lang w:eastAsia="ko-KR"/>
              </w:rPr>
              <w:t>a UEs supporting 12 RB bandwidth also shall support 15 RB bandwidth configuration?</w:t>
            </w:r>
          </w:p>
          <w:p w14:paraId="13080FA8"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rFonts w:eastAsia="SimSun"/>
                <w:szCs w:val="24"/>
                <w:lang w:eastAsia="zh-CN"/>
              </w:rPr>
            </w:pPr>
            <w:r w:rsidRPr="00F2497E">
              <w:lastRenderedPageBreak/>
              <w:t xml:space="preserve">New Issue: </w:t>
            </w:r>
            <w:r w:rsidRPr="00F2497E">
              <w:rPr>
                <w:rFonts w:eastAsia="SimSun"/>
                <w:szCs w:val="24"/>
                <w:lang w:eastAsia="zh-CN"/>
              </w:rPr>
              <w:t>No need to specify additional test cases for 5 MHz UE (MTK)</w:t>
            </w:r>
          </w:p>
          <w:p w14:paraId="374D686A"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rFonts w:eastAsia="SimSun"/>
                <w:szCs w:val="24"/>
                <w:lang w:eastAsia="zh-CN"/>
              </w:rPr>
            </w:pPr>
            <w:r w:rsidRPr="00F2497E">
              <w:rPr>
                <w:rFonts w:eastAsia="SimSun"/>
                <w:szCs w:val="24"/>
                <w:lang w:eastAsia="zh-CN"/>
              </w:rPr>
              <w:t>New issue: Define the test cases for RRM performance with 15PRB BW configuration (Qualcomm)</w:t>
            </w:r>
          </w:p>
          <w:p w14:paraId="2FAB6FD1"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u w:val="single"/>
                <w:lang w:eastAsia="ko-KR"/>
              </w:rPr>
            </w:pPr>
            <w:r w:rsidRPr="00F2497E">
              <w:rPr>
                <w:u w:val="single"/>
                <w:lang w:eastAsia="ko-KR"/>
              </w:rPr>
              <w:t>Issue 2-7: For</w:t>
            </w:r>
            <w:r w:rsidRPr="00F2497E" w:rsidDel="00B75188">
              <w:rPr>
                <w:u w:val="single"/>
                <w:lang w:eastAsia="ko-KR"/>
              </w:rPr>
              <w:t xml:space="preserve"> </w:t>
            </w:r>
            <w:r w:rsidRPr="00F2497E">
              <w:rPr>
                <w:u w:val="single"/>
                <w:lang w:eastAsia="ko-KR"/>
              </w:rPr>
              <w:t>RLM test cases?</w:t>
            </w:r>
          </w:p>
          <w:p w14:paraId="5EED7F70" w14:textId="77777777" w:rsidR="00251DF6" w:rsidRPr="00F2497E" w:rsidRDefault="00251DF6" w:rsidP="00251DF6">
            <w:pPr>
              <w:pStyle w:val="ListParagraph"/>
              <w:widowControl/>
              <w:numPr>
                <w:ilvl w:val="1"/>
                <w:numId w:val="33"/>
              </w:numPr>
              <w:spacing w:after="120"/>
              <w:ind w:leftChars="0"/>
              <w:jc w:val="left"/>
              <w:rPr>
                <w:rFonts w:eastAsia="SimSun"/>
                <w:szCs w:val="24"/>
                <w:lang w:eastAsia="zh-CN"/>
              </w:rPr>
            </w:pPr>
            <w:r w:rsidRPr="00F2497E">
              <w:rPr>
                <w:rFonts w:eastAsia="SimSun"/>
                <w:szCs w:val="24"/>
                <w:lang w:eastAsia="zh-CN"/>
              </w:rPr>
              <w:t>Proposals</w:t>
            </w:r>
          </w:p>
          <w:p w14:paraId="583ED5B6" w14:textId="77777777" w:rsidR="00251DF6" w:rsidRPr="00F2497E" w:rsidRDefault="00251DF6" w:rsidP="00251DF6">
            <w:pPr>
              <w:pStyle w:val="ListParagraph"/>
              <w:widowControl/>
              <w:numPr>
                <w:ilvl w:val="1"/>
                <w:numId w:val="33"/>
              </w:numPr>
              <w:overflowPunct w:val="0"/>
              <w:autoSpaceDE w:val="0"/>
              <w:autoSpaceDN w:val="0"/>
              <w:adjustRightInd w:val="0"/>
              <w:spacing w:after="180"/>
              <w:ind w:leftChars="0"/>
              <w:jc w:val="left"/>
              <w:textAlignment w:val="baseline"/>
              <w:rPr>
                <w:rFonts w:eastAsia="SimSun"/>
                <w:szCs w:val="24"/>
                <w:lang w:eastAsia="zh-CN"/>
              </w:rPr>
            </w:pPr>
            <w:r w:rsidRPr="00F2497E">
              <w:rPr>
                <w:rFonts w:eastAsia="SimSun"/>
                <w:szCs w:val="24"/>
                <w:lang w:eastAsia="zh-CN"/>
              </w:rPr>
              <w:t>Option 1: use 12 RB and 15 RB as Tx BW for corresponding new TCs for 3MHz CBW, and use 20 RB as Tx BW for corresponding new TCs for 5MHz CBW. (Huawei)</w:t>
            </w:r>
          </w:p>
          <w:p w14:paraId="7D9981C7"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u w:val="single"/>
                <w:lang w:eastAsia="ko-KR"/>
              </w:rPr>
            </w:pPr>
            <w:r w:rsidRPr="00F2497E">
              <w:rPr>
                <w:u w:val="single"/>
                <w:lang w:eastAsia="ko-KR"/>
              </w:rPr>
              <w:t>Issue 2-9: For</w:t>
            </w:r>
            <w:r w:rsidRPr="00F2497E" w:rsidDel="00B75188">
              <w:rPr>
                <w:u w:val="single"/>
                <w:lang w:eastAsia="ko-KR"/>
              </w:rPr>
              <w:t xml:space="preserve"> </w:t>
            </w:r>
            <w:r w:rsidRPr="00F2497E">
              <w:rPr>
                <w:u w:val="single"/>
                <w:lang w:eastAsia="ko-KR"/>
              </w:rPr>
              <w:t>BFD test cases?</w:t>
            </w:r>
          </w:p>
          <w:p w14:paraId="0514A742" w14:textId="77777777" w:rsidR="00251DF6" w:rsidRPr="00F2497E" w:rsidRDefault="00251DF6" w:rsidP="00251DF6">
            <w:pPr>
              <w:pStyle w:val="ListParagraph"/>
              <w:widowControl/>
              <w:numPr>
                <w:ilvl w:val="1"/>
                <w:numId w:val="33"/>
              </w:numPr>
              <w:spacing w:after="120"/>
              <w:ind w:leftChars="0"/>
              <w:jc w:val="left"/>
              <w:rPr>
                <w:rFonts w:eastAsia="SimSun"/>
                <w:szCs w:val="24"/>
                <w:lang w:eastAsia="zh-CN"/>
              </w:rPr>
            </w:pPr>
            <w:r w:rsidRPr="00F2497E">
              <w:rPr>
                <w:rFonts w:eastAsia="SimSun"/>
                <w:szCs w:val="24"/>
                <w:lang w:eastAsia="zh-CN"/>
              </w:rPr>
              <w:t>Proposals</w:t>
            </w:r>
          </w:p>
          <w:p w14:paraId="04613B1D" w14:textId="77777777" w:rsidR="00251DF6" w:rsidRPr="00F2497E" w:rsidRDefault="00251DF6" w:rsidP="00251DF6">
            <w:pPr>
              <w:pStyle w:val="ListParagraph"/>
              <w:widowControl/>
              <w:numPr>
                <w:ilvl w:val="1"/>
                <w:numId w:val="33"/>
              </w:numPr>
              <w:overflowPunct w:val="0"/>
              <w:autoSpaceDE w:val="0"/>
              <w:autoSpaceDN w:val="0"/>
              <w:adjustRightInd w:val="0"/>
              <w:spacing w:after="120"/>
              <w:ind w:leftChars="0"/>
              <w:jc w:val="left"/>
              <w:textAlignment w:val="baseline"/>
              <w:rPr>
                <w:rFonts w:eastAsia="SimSun"/>
                <w:szCs w:val="24"/>
                <w:lang w:eastAsia="zh-CN"/>
              </w:rPr>
            </w:pPr>
            <w:r w:rsidRPr="00F2497E">
              <w:rPr>
                <w:rFonts w:eastAsia="SimSun"/>
                <w:szCs w:val="24"/>
                <w:lang w:eastAsia="zh-CN"/>
              </w:rPr>
              <w:t>Option 1: use 12 RB and 15 RB as Tx BW for corresponding new TCs for 3MHz CBW, and use 20 RB as Tx BW for corresponding new TCs for 5MHz CBW. (Huawei)</w:t>
            </w:r>
          </w:p>
          <w:p w14:paraId="21257A7D"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u w:val="single"/>
                <w:lang w:eastAsia="ko-KR"/>
              </w:rPr>
            </w:pPr>
            <w:r w:rsidRPr="00F2497E">
              <w:rPr>
                <w:u w:val="single"/>
                <w:lang w:eastAsia="ko-KR"/>
              </w:rPr>
              <w:t>Issue 2-11: Should the 12 PRB test cases be included as a sub-test case instead of independent test cases?</w:t>
            </w:r>
          </w:p>
          <w:p w14:paraId="35D8D4AB" w14:textId="77777777" w:rsidR="00251DF6" w:rsidRDefault="00251DF6" w:rsidP="00251DF6">
            <w:pPr>
              <w:pStyle w:val="B1"/>
              <w:ind w:left="284"/>
              <w:rPr>
                <w:lang w:eastAsia="zh-CN"/>
              </w:rPr>
            </w:pPr>
          </w:p>
          <w:p w14:paraId="5A6373FE" w14:textId="77777777" w:rsidR="00251DF6" w:rsidRPr="00651AFD" w:rsidRDefault="00251DF6" w:rsidP="00251DF6">
            <w:pPr>
              <w:pStyle w:val="B1"/>
              <w:ind w:left="284"/>
              <w:rPr>
                <w:b/>
                <w:bCs/>
                <w:lang w:eastAsia="zh-CN"/>
              </w:rPr>
            </w:pPr>
            <w:r w:rsidRPr="00651AFD">
              <w:rPr>
                <w:b/>
                <w:bCs/>
                <w:lang w:eastAsia="zh-CN"/>
              </w:rPr>
              <w:t>Way Forward:</w:t>
            </w:r>
          </w:p>
          <w:p w14:paraId="3465C93E" w14:textId="77777777" w:rsidR="00251DF6" w:rsidRDefault="00251DF6" w:rsidP="00251DF6">
            <w:pPr>
              <w:rPr>
                <w:lang w:val="en-US"/>
              </w:rPr>
            </w:pPr>
            <w:r>
              <w:rPr>
                <w:lang w:val="en-US"/>
              </w:rPr>
              <w:t>As Issue 2-3 is closed (only one type of UE) following issues are closed:</w:t>
            </w:r>
          </w:p>
          <w:p w14:paraId="3FE60D90" w14:textId="77777777" w:rsidR="00251DF6" w:rsidRPr="00C55399" w:rsidRDefault="00251DF6" w:rsidP="00251DF6">
            <w:pPr>
              <w:pStyle w:val="ListParagraph"/>
              <w:widowControl/>
              <w:numPr>
                <w:ilvl w:val="0"/>
                <w:numId w:val="27"/>
              </w:numPr>
              <w:spacing w:after="160" w:line="259" w:lineRule="auto"/>
              <w:ind w:leftChars="0"/>
              <w:contextualSpacing/>
              <w:jc w:val="left"/>
              <w:rPr>
                <w:lang w:eastAsia="en-US"/>
              </w:rPr>
            </w:pPr>
            <w:r w:rsidRPr="00484EC6">
              <w:rPr>
                <w:b/>
                <w:u w:val="single"/>
                <w:lang w:eastAsia="ko-KR"/>
              </w:rPr>
              <w:t>Issue 2-</w:t>
            </w:r>
            <w:r>
              <w:rPr>
                <w:b/>
                <w:u w:val="single"/>
                <w:lang w:eastAsia="ko-KR"/>
              </w:rPr>
              <w:t>5</w:t>
            </w:r>
            <w:r w:rsidRPr="00484EC6">
              <w:rPr>
                <w:b/>
                <w:u w:val="single"/>
                <w:lang w:eastAsia="ko-KR"/>
              </w:rPr>
              <w:t xml:space="preserve">: Introduction HO test cases </w:t>
            </w:r>
            <w:r w:rsidRPr="00651AFD">
              <w:rPr>
                <w:b/>
                <w:strike/>
                <w:u w:val="single"/>
                <w:lang w:eastAsia="ko-KR"/>
              </w:rPr>
              <w:t>for UE type 1 and 2 as mentioned in subtopic 2-3</w:t>
            </w:r>
            <w:r>
              <w:rPr>
                <w:b/>
                <w:u w:val="single"/>
                <w:lang w:eastAsia="ko-KR"/>
              </w:rPr>
              <w:t>?</w:t>
            </w:r>
          </w:p>
          <w:p w14:paraId="77A3366F" w14:textId="77777777" w:rsidR="00251DF6" w:rsidRPr="00F648CA" w:rsidRDefault="00251DF6" w:rsidP="00251DF6">
            <w:pPr>
              <w:pStyle w:val="ListParagraph"/>
              <w:widowControl/>
              <w:numPr>
                <w:ilvl w:val="0"/>
                <w:numId w:val="27"/>
              </w:numPr>
              <w:spacing w:after="160" w:line="259" w:lineRule="auto"/>
              <w:ind w:leftChars="0"/>
              <w:contextualSpacing/>
              <w:jc w:val="left"/>
              <w:rPr>
                <w:lang w:eastAsia="en-US"/>
              </w:rPr>
            </w:pPr>
            <w:r w:rsidRPr="00484EC6">
              <w:rPr>
                <w:b/>
                <w:u w:val="single"/>
                <w:lang w:eastAsia="ko-KR"/>
              </w:rPr>
              <w:t>Issue 2-</w:t>
            </w:r>
            <w:r>
              <w:rPr>
                <w:b/>
                <w:u w:val="single"/>
                <w:lang w:eastAsia="ko-KR"/>
              </w:rPr>
              <w:t>6</w:t>
            </w:r>
            <w:r w:rsidRPr="00484EC6">
              <w:rPr>
                <w:b/>
                <w:u w:val="single"/>
                <w:lang w:eastAsia="ko-KR"/>
              </w:rPr>
              <w:t>: Introduction of</w:t>
            </w:r>
            <w:r w:rsidRPr="00484EC6" w:rsidDel="00B75188">
              <w:rPr>
                <w:b/>
                <w:u w:val="single"/>
                <w:lang w:eastAsia="ko-KR"/>
              </w:rPr>
              <w:t xml:space="preserve"> </w:t>
            </w:r>
            <w:r w:rsidRPr="00484EC6">
              <w:rPr>
                <w:b/>
                <w:u w:val="single"/>
                <w:lang w:eastAsia="ko-KR"/>
              </w:rPr>
              <w:t xml:space="preserve">RLM test cases </w:t>
            </w:r>
            <w:r w:rsidRPr="00651AFD">
              <w:rPr>
                <w:b/>
                <w:strike/>
                <w:u w:val="single"/>
                <w:lang w:eastAsia="ko-KR"/>
              </w:rPr>
              <w:t>for UE type 1 and 2 as mentioned in subtopic 2-3</w:t>
            </w:r>
            <w:r w:rsidRPr="00484EC6">
              <w:rPr>
                <w:b/>
                <w:u w:val="single"/>
                <w:lang w:eastAsia="ko-KR"/>
              </w:rPr>
              <w:t>?</w:t>
            </w:r>
            <w:r w:rsidRPr="00C55399">
              <w:rPr>
                <w:b/>
                <w:u w:val="single"/>
                <w:lang w:eastAsia="ko-KR"/>
              </w:rPr>
              <w:t xml:space="preserve"> </w:t>
            </w:r>
            <w:r w:rsidRPr="001968DC">
              <w:rPr>
                <w:b/>
                <w:u w:val="single"/>
                <w:lang w:eastAsia="ko-KR"/>
              </w:rPr>
              <w:t>Issue 2-</w:t>
            </w:r>
            <w:r>
              <w:rPr>
                <w:b/>
                <w:u w:val="single"/>
                <w:lang w:eastAsia="ko-KR"/>
              </w:rPr>
              <w:t>8</w:t>
            </w:r>
            <w:r w:rsidRPr="001968DC">
              <w:rPr>
                <w:b/>
                <w:u w:val="single"/>
                <w:lang w:eastAsia="ko-KR"/>
              </w:rPr>
              <w:t>: Introduction of</w:t>
            </w:r>
            <w:r w:rsidRPr="001968DC" w:rsidDel="00B75188">
              <w:rPr>
                <w:b/>
                <w:u w:val="single"/>
                <w:lang w:eastAsia="ko-KR"/>
              </w:rPr>
              <w:t xml:space="preserve"> </w:t>
            </w:r>
            <w:r w:rsidRPr="001968DC">
              <w:rPr>
                <w:b/>
                <w:u w:val="single"/>
                <w:lang w:eastAsia="ko-KR"/>
              </w:rPr>
              <w:t xml:space="preserve">BFD and CBD test cases </w:t>
            </w:r>
            <w:r w:rsidRPr="00651AFD">
              <w:rPr>
                <w:b/>
                <w:strike/>
                <w:u w:val="single"/>
                <w:lang w:eastAsia="ko-KR"/>
              </w:rPr>
              <w:t>for UE type 1 and 2 as mentioned in subtopic 2-3</w:t>
            </w:r>
            <w:r w:rsidRPr="001968DC">
              <w:rPr>
                <w:b/>
                <w:bCs/>
                <w:iCs/>
                <w:u w:val="single"/>
                <w:lang w:eastAsia="ko-KR"/>
              </w:rPr>
              <w:t>?</w:t>
            </w:r>
            <w:r w:rsidRPr="00C55399">
              <w:rPr>
                <w:b/>
                <w:u w:val="single"/>
                <w:lang w:eastAsia="ko-KR"/>
              </w:rPr>
              <w:t xml:space="preserve"> </w:t>
            </w:r>
          </w:p>
          <w:p w14:paraId="4B6C3A75" w14:textId="77777777" w:rsidR="00251DF6" w:rsidRPr="00833DEB" w:rsidRDefault="00251DF6" w:rsidP="00251DF6">
            <w:pPr>
              <w:pStyle w:val="ListParagraph"/>
              <w:widowControl/>
              <w:numPr>
                <w:ilvl w:val="0"/>
                <w:numId w:val="27"/>
              </w:numPr>
              <w:spacing w:after="160" w:line="259" w:lineRule="auto"/>
              <w:ind w:leftChars="0"/>
              <w:contextualSpacing/>
              <w:jc w:val="left"/>
              <w:rPr>
                <w:lang w:eastAsia="en-US"/>
              </w:rPr>
            </w:pPr>
            <w:r w:rsidRPr="001968DC">
              <w:rPr>
                <w:b/>
                <w:u w:val="single"/>
                <w:lang w:eastAsia="ko-KR"/>
              </w:rPr>
              <w:t>Issue 2-</w:t>
            </w:r>
            <w:r>
              <w:rPr>
                <w:b/>
                <w:u w:val="single"/>
                <w:lang w:eastAsia="ko-KR"/>
              </w:rPr>
              <w:t>10</w:t>
            </w:r>
            <w:r w:rsidRPr="001968DC">
              <w:rPr>
                <w:b/>
                <w:u w:val="single"/>
                <w:lang w:eastAsia="ko-KR"/>
              </w:rPr>
              <w:t>: Introduction of</w:t>
            </w:r>
            <w:r w:rsidRPr="001968DC" w:rsidDel="00B75188">
              <w:rPr>
                <w:b/>
                <w:u w:val="single"/>
                <w:lang w:eastAsia="ko-KR"/>
              </w:rPr>
              <w:t xml:space="preserve"> </w:t>
            </w:r>
            <w:r w:rsidRPr="001968DC">
              <w:rPr>
                <w:b/>
                <w:u w:val="single"/>
                <w:lang w:eastAsia="ko-KR"/>
              </w:rPr>
              <w:t xml:space="preserve">measurement delay with index reading test cases </w:t>
            </w:r>
            <w:r w:rsidRPr="00651AFD">
              <w:rPr>
                <w:b/>
                <w:strike/>
                <w:u w:val="single"/>
                <w:lang w:eastAsia="ko-KR"/>
              </w:rPr>
              <w:t>for UE type 1 and 2 as mentioned in subtopic 2-3</w:t>
            </w:r>
            <w:r w:rsidRPr="001968DC">
              <w:rPr>
                <w:b/>
                <w:bCs/>
                <w:iCs/>
                <w:u w:val="single"/>
                <w:lang w:eastAsia="ko-KR"/>
              </w:rPr>
              <w:t>?</w:t>
            </w:r>
          </w:p>
          <w:p w14:paraId="120B7758" w14:textId="77777777" w:rsidR="00251DF6" w:rsidRPr="00651AFD" w:rsidRDefault="00251DF6" w:rsidP="00251DF6">
            <w:pPr>
              <w:rPr>
                <w:b/>
                <w:bCs/>
                <w:lang w:val="en-US"/>
              </w:rPr>
            </w:pPr>
            <w:r w:rsidRPr="00651AFD">
              <w:rPr>
                <w:b/>
                <w:bCs/>
                <w:lang w:val="en-US"/>
              </w:rPr>
              <w:t>Agreement:</w:t>
            </w:r>
          </w:p>
          <w:p w14:paraId="5CEE2077" w14:textId="77777777" w:rsidR="00251DF6" w:rsidRDefault="00251DF6" w:rsidP="00251DF6">
            <w:pPr>
              <w:pStyle w:val="ListParagraph"/>
              <w:widowControl/>
              <w:numPr>
                <w:ilvl w:val="0"/>
                <w:numId w:val="27"/>
              </w:numPr>
              <w:spacing w:after="160" w:line="259" w:lineRule="auto"/>
              <w:ind w:leftChars="0"/>
              <w:contextualSpacing/>
              <w:jc w:val="left"/>
            </w:pPr>
            <w:r>
              <w:t>Introduce at least following test cases:</w:t>
            </w:r>
          </w:p>
          <w:p w14:paraId="36606998" w14:textId="77777777" w:rsidR="00251DF6" w:rsidRDefault="00251DF6" w:rsidP="00251DF6">
            <w:pPr>
              <w:pStyle w:val="ListParagraph"/>
              <w:widowControl/>
              <w:numPr>
                <w:ilvl w:val="1"/>
                <w:numId w:val="27"/>
              </w:numPr>
              <w:spacing w:after="160" w:line="259" w:lineRule="auto"/>
              <w:ind w:leftChars="0"/>
              <w:contextualSpacing/>
              <w:jc w:val="left"/>
            </w:pPr>
            <w:r>
              <w:t>HO test cases</w:t>
            </w:r>
          </w:p>
          <w:p w14:paraId="2BBFC96E" w14:textId="77777777" w:rsidR="00251DF6" w:rsidRDefault="00251DF6" w:rsidP="00251DF6">
            <w:pPr>
              <w:pStyle w:val="ListParagraph"/>
              <w:widowControl/>
              <w:numPr>
                <w:ilvl w:val="1"/>
                <w:numId w:val="27"/>
              </w:numPr>
              <w:spacing w:after="160" w:line="259" w:lineRule="auto"/>
              <w:ind w:leftChars="0"/>
              <w:contextualSpacing/>
              <w:jc w:val="left"/>
            </w:pPr>
            <w:r>
              <w:t>RLM test cases</w:t>
            </w:r>
          </w:p>
          <w:p w14:paraId="779F594C" w14:textId="77777777" w:rsidR="00251DF6" w:rsidRDefault="00251DF6" w:rsidP="00251DF6">
            <w:pPr>
              <w:pStyle w:val="ListParagraph"/>
              <w:widowControl/>
              <w:numPr>
                <w:ilvl w:val="1"/>
                <w:numId w:val="27"/>
              </w:numPr>
              <w:spacing w:after="160" w:line="259" w:lineRule="auto"/>
              <w:ind w:leftChars="0"/>
              <w:contextualSpacing/>
              <w:jc w:val="left"/>
            </w:pPr>
            <w:r>
              <w:t>BFD and CBD test cases</w:t>
            </w:r>
          </w:p>
          <w:p w14:paraId="3731BEBB" w14:textId="77777777" w:rsidR="00251DF6" w:rsidRDefault="00251DF6" w:rsidP="00251DF6">
            <w:pPr>
              <w:pStyle w:val="ListParagraph"/>
              <w:widowControl/>
              <w:numPr>
                <w:ilvl w:val="1"/>
                <w:numId w:val="27"/>
              </w:numPr>
              <w:spacing w:after="160" w:line="259" w:lineRule="auto"/>
              <w:ind w:leftChars="0"/>
              <w:contextualSpacing/>
              <w:jc w:val="left"/>
            </w:pPr>
            <w:r w:rsidRPr="00833DEB">
              <w:t>measurement delay with index reading test cases</w:t>
            </w:r>
          </w:p>
          <w:p w14:paraId="0A6EEB2C" w14:textId="77777777" w:rsidR="00251DF6" w:rsidRDefault="00251DF6" w:rsidP="00251DF6">
            <w:pPr>
              <w:pStyle w:val="ListParagraph"/>
              <w:widowControl/>
              <w:numPr>
                <w:ilvl w:val="0"/>
                <w:numId w:val="27"/>
              </w:numPr>
              <w:spacing w:after="160" w:line="259" w:lineRule="auto"/>
              <w:ind w:leftChars="0"/>
              <w:contextualSpacing/>
              <w:jc w:val="left"/>
            </w:pPr>
            <w:r>
              <w:t>Detailed list will be captured in the table.</w:t>
            </w:r>
          </w:p>
          <w:p w14:paraId="5C40A54A" w14:textId="77777777" w:rsidR="00251DF6" w:rsidRDefault="00251DF6" w:rsidP="00251DF6">
            <w:pPr>
              <w:pStyle w:val="B1"/>
              <w:ind w:left="284"/>
              <w:rPr>
                <w:lang w:val="en-US" w:eastAsia="zh-CN"/>
              </w:rPr>
            </w:pPr>
          </w:p>
          <w:p w14:paraId="3711EB77" w14:textId="77777777" w:rsidR="00251DF6" w:rsidRPr="00651AFD" w:rsidRDefault="00251DF6" w:rsidP="00251DF6">
            <w:pPr>
              <w:pStyle w:val="B1"/>
              <w:ind w:left="284"/>
              <w:rPr>
                <w:b/>
                <w:bCs/>
                <w:lang w:val="en-US" w:eastAsia="zh-CN"/>
              </w:rPr>
            </w:pPr>
            <w:r w:rsidRPr="00651AFD">
              <w:rPr>
                <w:b/>
                <w:bCs/>
                <w:lang w:val="en-US" w:eastAsia="zh-CN"/>
              </w:rPr>
              <w:t>Way Forward:</w:t>
            </w:r>
          </w:p>
          <w:p w14:paraId="4582F711" w14:textId="77777777" w:rsidR="00251DF6" w:rsidRDefault="00251DF6" w:rsidP="00251DF6">
            <w:pPr>
              <w:pStyle w:val="B1"/>
              <w:ind w:left="284"/>
              <w:rPr>
                <w:lang w:eastAsia="zh-CN"/>
              </w:rPr>
            </w:pPr>
            <w:r>
              <w:rPr>
                <w:lang w:eastAsia="zh-CN"/>
              </w:rPr>
              <w:t>Further discuss Issue 2-13: define new RMC table for PDSCH, RMSI, and UE specific PDCCH?</w:t>
            </w:r>
          </w:p>
          <w:p w14:paraId="4C4D21EA" w14:textId="77777777" w:rsidR="00251DF6" w:rsidRDefault="00251DF6" w:rsidP="00251DF6">
            <w:pPr>
              <w:pStyle w:val="B1"/>
              <w:ind w:left="284"/>
              <w:rPr>
                <w:lang w:eastAsia="zh-CN"/>
              </w:rPr>
            </w:pPr>
          </w:p>
          <w:p w14:paraId="461AE693" w14:textId="77777777" w:rsidR="00251DF6" w:rsidRPr="00651AFD" w:rsidRDefault="00251DF6" w:rsidP="00251DF6">
            <w:pPr>
              <w:pStyle w:val="B1"/>
              <w:ind w:left="284"/>
              <w:rPr>
                <w:b/>
                <w:bCs/>
                <w:lang w:eastAsia="zh-CN"/>
              </w:rPr>
            </w:pPr>
            <w:r w:rsidRPr="00651AFD">
              <w:rPr>
                <w:b/>
                <w:bCs/>
                <w:lang w:eastAsia="zh-CN"/>
              </w:rPr>
              <w:t>Way Forward:</w:t>
            </w:r>
          </w:p>
          <w:p w14:paraId="110C63B5" w14:textId="77777777" w:rsidR="00251DF6" w:rsidRDefault="00251DF6" w:rsidP="00251DF6">
            <w:pPr>
              <w:pStyle w:val="B1"/>
              <w:ind w:left="284"/>
              <w:rPr>
                <w:lang w:eastAsia="zh-CN"/>
              </w:rPr>
            </w:pPr>
            <w:r>
              <w:rPr>
                <w:lang w:eastAsia="zh-CN"/>
              </w:rPr>
              <w:t>Further discuss Issue 2-14: define new OCNG table which is similar as legacy table?</w:t>
            </w:r>
          </w:p>
          <w:p w14:paraId="2359C31D" w14:textId="77777777" w:rsidR="00251DF6" w:rsidRDefault="00251DF6" w:rsidP="00251DF6">
            <w:pPr>
              <w:pStyle w:val="B1"/>
              <w:ind w:left="284"/>
              <w:rPr>
                <w:lang w:eastAsia="zh-CN"/>
              </w:rPr>
            </w:pPr>
          </w:p>
          <w:p w14:paraId="459EF764" w14:textId="77777777" w:rsidR="00251DF6" w:rsidRPr="00651AFD" w:rsidRDefault="00251DF6" w:rsidP="00251DF6">
            <w:pPr>
              <w:pStyle w:val="B1"/>
              <w:ind w:left="284"/>
              <w:rPr>
                <w:b/>
                <w:bCs/>
                <w:lang w:eastAsia="zh-CN"/>
              </w:rPr>
            </w:pPr>
            <w:r w:rsidRPr="00651AFD">
              <w:rPr>
                <w:b/>
                <w:bCs/>
                <w:lang w:eastAsia="zh-CN"/>
              </w:rPr>
              <w:t>Way Forward:</w:t>
            </w:r>
          </w:p>
          <w:p w14:paraId="7E859895" w14:textId="77777777" w:rsidR="00251DF6" w:rsidRPr="00651AFD" w:rsidRDefault="00251DF6" w:rsidP="00251DF6">
            <w:pPr>
              <w:pStyle w:val="B1"/>
              <w:ind w:left="284"/>
              <w:rPr>
                <w:lang w:eastAsia="zh-CN"/>
              </w:rPr>
            </w:pPr>
            <w:r>
              <w:rPr>
                <w:lang w:eastAsia="zh-CN"/>
              </w:rPr>
              <w:t>Further discuss Issue 2-15: Io values should be used for 2.16 MHz and 2.7 MHz. New Io values to be discussed during CR phase?</w:t>
            </w:r>
          </w:p>
          <w:p w14:paraId="663B837D" w14:textId="77777777" w:rsidR="00251DF6" w:rsidRDefault="00251DF6" w:rsidP="00251DF6">
            <w:pPr>
              <w:pStyle w:val="B1"/>
              <w:ind w:left="284"/>
              <w:rPr>
                <w:lang w:eastAsia="zh-CN"/>
              </w:rPr>
            </w:pPr>
          </w:p>
          <w:p w14:paraId="143039E4" w14:textId="77777777" w:rsidR="00251DF6" w:rsidRDefault="00251DF6" w:rsidP="00251DF6">
            <w:pPr>
              <w:rPr>
                <w:lang w:eastAsia="zh-CN"/>
              </w:rPr>
            </w:pPr>
            <w:r>
              <w:rPr>
                <w:b/>
                <w:lang w:eastAsia="zh-CN"/>
              </w:rPr>
              <w:t>Way forward</w:t>
            </w:r>
            <w:r>
              <w:rPr>
                <w:lang w:eastAsia="zh-CN"/>
              </w:rPr>
              <w:t>: Further discuss following TC list:</w:t>
            </w:r>
          </w:p>
          <w:p w14:paraId="19298D63" w14:textId="77777777" w:rsidR="00251DF6" w:rsidRDefault="00251DF6" w:rsidP="00251DF6">
            <w:pPr>
              <w:pStyle w:val="ListParagraph"/>
              <w:widowControl/>
              <w:numPr>
                <w:ilvl w:val="0"/>
                <w:numId w:val="32"/>
              </w:numPr>
              <w:overflowPunct w:val="0"/>
              <w:autoSpaceDE w:val="0"/>
              <w:autoSpaceDN w:val="0"/>
              <w:adjustRightInd w:val="0"/>
              <w:spacing w:after="180"/>
              <w:ind w:leftChars="0"/>
              <w:jc w:val="left"/>
              <w:textAlignment w:val="baseline"/>
              <w:rPr>
                <w:lang w:eastAsia="zh-CN"/>
              </w:rPr>
            </w:pPr>
            <w:r>
              <w:rPr>
                <w:lang w:eastAsia="zh-CN"/>
              </w:rPr>
              <w:lastRenderedPageBreak/>
              <w:t>Please fill in the company view regarding the proposed TC list.</w:t>
            </w:r>
          </w:p>
          <w:p w14:paraId="6A21D339" w14:textId="77777777" w:rsidR="00251DF6" w:rsidRDefault="00251DF6" w:rsidP="00251DF6">
            <w:pPr>
              <w:pStyle w:val="ListParagraph"/>
              <w:widowControl/>
              <w:numPr>
                <w:ilvl w:val="0"/>
                <w:numId w:val="32"/>
              </w:numPr>
              <w:overflowPunct w:val="0"/>
              <w:autoSpaceDE w:val="0"/>
              <w:autoSpaceDN w:val="0"/>
              <w:adjustRightInd w:val="0"/>
              <w:spacing w:after="180"/>
              <w:ind w:leftChars="0"/>
              <w:jc w:val="left"/>
              <w:textAlignment w:val="baseline"/>
              <w:rPr>
                <w:lang w:eastAsia="zh-CN"/>
              </w:rPr>
            </w:pPr>
            <w:r>
              <w:rPr>
                <w:lang w:eastAsia="zh-CN"/>
              </w:rPr>
              <w:t>Based on the company views moderator will suggest final verdict: Support/Not support</w:t>
            </w:r>
          </w:p>
          <w:tbl>
            <w:tblPr>
              <w:tblStyle w:val="TableGrid1"/>
              <w:tblW w:w="0" w:type="auto"/>
              <w:tblLook w:val="04A0" w:firstRow="1" w:lastRow="0" w:firstColumn="1" w:lastColumn="0" w:noHBand="0" w:noVBand="1"/>
            </w:tblPr>
            <w:tblGrid>
              <w:gridCol w:w="1433"/>
              <w:gridCol w:w="3024"/>
              <w:gridCol w:w="1570"/>
              <w:gridCol w:w="110"/>
              <w:gridCol w:w="1420"/>
              <w:gridCol w:w="1573"/>
            </w:tblGrid>
            <w:tr w:rsidR="00251DF6" w:rsidRPr="0058129C" w14:paraId="39F7F7E1" w14:textId="77777777" w:rsidTr="00251DF6">
              <w:trPr>
                <w:trHeight w:val="1060"/>
              </w:trPr>
              <w:tc>
                <w:tcPr>
                  <w:tcW w:w="1433" w:type="dxa"/>
                </w:tcPr>
                <w:p w14:paraId="2EB11DC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TC#</w:t>
                  </w:r>
                </w:p>
              </w:tc>
              <w:tc>
                <w:tcPr>
                  <w:tcW w:w="3024" w:type="dxa"/>
                </w:tcPr>
                <w:p w14:paraId="5BCF4C1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Description</w:t>
                  </w:r>
                </w:p>
              </w:tc>
              <w:tc>
                <w:tcPr>
                  <w:tcW w:w="1680" w:type="dxa"/>
                  <w:gridSpan w:val="2"/>
                </w:tcPr>
                <w:p w14:paraId="3AA77D3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Company supporting</w:t>
                  </w:r>
                </w:p>
              </w:tc>
              <w:tc>
                <w:tcPr>
                  <w:tcW w:w="1420" w:type="dxa"/>
                </w:tcPr>
                <w:p w14:paraId="467BF69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Company not supporting</w:t>
                  </w:r>
                </w:p>
              </w:tc>
              <w:tc>
                <w:tcPr>
                  <w:tcW w:w="1573" w:type="dxa"/>
                </w:tcPr>
                <w:p w14:paraId="1CB07EA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Agreement: [</w:t>
                  </w:r>
                  <w:r>
                    <w:rPr>
                      <w:rFonts w:ascii="Calibri" w:eastAsia="Yu Mincho" w:hAnsi="Calibri" w:cs="Calibri"/>
                      <w:lang w:val="en-US" w:eastAsia="zh-CN"/>
                      <w14:ligatures w14:val="standardContextual"/>
                    </w:rPr>
                    <w:t>FFS, S</w:t>
                  </w:r>
                  <w:r w:rsidRPr="0058129C">
                    <w:rPr>
                      <w:rFonts w:ascii="Calibri" w:eastAsia="Yu Mincho" w:hAnsi="Calibri" w:cs="Calibri"/>
                      <w:lang w:val="en-US" w:eastAsia="zh-CN"/>
                      <w14:ligatures w14:val="standardContextual"/>
                    </w:rPr>
                    <w:t xml:space="preserve">upport or </w:t>
                  </w:r>
                  <w:r>
                    <w:rPr>
                      <w:rFonts w:ascii="Calibri" w:eastAsia="Yu Mincho" w:hAnsi="Calibri" w:cs="Calibri"/>
                      <w:lang w:val="en-US" w:eastAsia="zh-CN"/>
                      <w14:ligatures w14:val="standardContextual"/>
                    </w:rPr>
                    <w:t>N</w:t>
                  </w:r>
                  <w:r w:rsidRPr="0058129C">
                    <w:rPr>
                      <w:rFonts w:ascii="Calibri" w:eastAsia="Yu Mincho" w:hAnsi="Calibri" w:cs="Calibri"/>
                      <w:lang w:val="en-US" w:eastAsia="zh-CN"/>
                      <w14:ligatures w14:val="standardContextual"/>
                    </w:rPr>
                    <w:t>ot support]</w:t>
                  </w:r>
                </w:p>
              </w:tc>
            </w:tr>
            <w:tr w:rsidR="00251DF6" w:rsidRPr="0058129C" w14:paraId="245AD1A5" w14:textId="77777777" w:rsidTr="00251DF6">
              <w:tc>
                <w:tcPr>
                  <w:tcW w:w="1433" w:type="dxa"/>
                </w:tcPr>
                <w:p w14:paraId="78ED4E7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Cell reselection</w:t>
                  </w:r>
                </w:p>
              </w:tc>
              <w:tc>
                <w:tcPr>
                  <w:tcW w:w="3024" w:type="dxa"/>
                </w:tcPr>
                <w:p w14:paraId="42E77834"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100" w:type="dxa"/>
                  <w:gridSpan w:val="3"/>
                </w:tcPr>
                <w:p w14:paraId="44FB486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rPr>
                    <w:t>Qualcomm: Are there any enhancements here?</w:t>
                  </w:r>
                </w:p>
              </w:tc>
              <w:tc>
                <w:tcPr>
                  <w:tcW w:w="1573" w:type="dxa"/>
                </w:tcPr>
                <w:p w14:paraId="77160F6D"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2E4F0966" w14:textId="77777777" w:rsidTr="00251DF6">
              <w:tc>
                <w:tcPr>
                  <w:tcW w:w="1433" w:type="dxa"/>
                </w:tcPr>
                <w:p w14:paraId="4B2962F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1</w:t>
                  </w:r>
                </w:p>
              </w:tc>
              <w:tc>
                <w:tcPr>
                  <w:tcW w:w="3024" w:type="dxa"/>
                </w:tcPr>
                <w:p w14:paraId="0DC63DC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Theme="minorHAnsi" w:eastAsia="Yu Mincho" w:hAnsiTheme="minorHAnsi" w:cstheme="minorHAnsi"/>
                      <w:lang w:val="en-US"/>
                      <w14:ligatures w14:val="standardContextual"/>
                    </w:rPr>
                    <w:t>Intra-frequency cell reselection in IDLE mode</w:t>
                  </w:r>
                </w:p>
              </w:tc>
              <w:tc>
                <w:tcPr>
                  <w:tcW w:w="1680" w:type="dxa"/>
                  <w:gridSpan w:val="2"/>
                </w:tcPr>
                <w:p w14:paraId="093DB16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t>Huawei</w:t>
                  </w:r>
                </w:p>
              </w:tc>
              <w:tc>
                <w:tcPr>
                  <w:tcW w:w="1420" w:type="dxa"/>
                </w:tcPr>
                <w:p w14:paraId="1ECC4EC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MTK</w:t>
                  </w:r>
                </w:p>
              </w:tc>
              <w:tc>
                <w:tcPr>
                  <w:tcW w:w="1573" w:type="dxa"/>
                </w:tcPr>
                <w:p w14:paraId="1EF8151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12D2946D" w14:textId="77777777" w:rsidTr="00251DF6">
              <w:tc>
                <w:tcPr>
                  <w:tcW w:w="1433" w:type="dxa"/>
                </w:tcPr>
                <w:p w14:paraId="29285E4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Theme="minorHAnsi" w:eastAsia="Yu Mincho" w:hAnsiTheme="minorHAnsi" w:cstheme="minorHAnsi"/>
                      <w14:ligatures w14:val="standardContextual"/>
                    </w:rPr>
                    <w:t>RRC Re-establishment</w:t>
                  </w:r>
                </w:p>
              </w:tc>
              <w:tc>
                <w:tcPr>
                  <w:tcW w:w="3024" w:type="dxa"/>
                </w:tcPr>
                <w:p w14:paraId="0CB69E6C"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100" w:type="dxa"/>
                  <w:gridSpan w:val="3"/>
                </w:tcPr>
                <w:p w14:paraId="54E83EA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rPr>
                    <w:t>Qualcomm: Are there any enhancements here?</w:t>
                  </w:r>
                </w:p>
              </w:tc>
              <w:tc>
                <w:tcPr>
                  <w:tcW w:w="1573" w:type="dxa"/>
                </w:tcPr>
                <w:p w14:paraId="6CB9111E"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18CC72C7" w14:textId="77777777" w:rsidTr="00251DF6">
              <w:tc>
                <w:tcPr>
                  <w:tcW w:w="1433" w:type="dxa"/>
                </w:tcPr>
                <w:p w14:paraId="3394DC0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2</w:t>
                  </w:r>
                </w:p>
              </w:tc>
              <w:tc>
                <w:tcPr>
                  <w:tcW w:w="3024" w:type="dxa"/>
                </w:tcPr>
                <w:p w14:paraId="70CB09B5" w14:textId="77777777" w:rsidR="00251DF6" w:rsidRPr="0058129C" w:rsidRDefault="00251DF6" w:rsidP="00251DF6">
                  <w:pPr>
                    <w:tabs>
                      <w:tab w:val="left" w:pos="520"/>
                    </w:tabs>
                    <w:spacing w:after="0"/>
                    <w:rPr>
                      <w:rFonts w:ascii="Calibri" w:eastAsia="Yu Mincho" w:hAnsi="Calibri" w:cs="Calibri"/>
                      <w:lang w:val="en-US" w:eastAsia="zh-CN"/>
                      <w14:ligatures w14:val="standardContextual"/>
                    </w:rPr>
                  </w:pPr>
                  <w:r w:rsidRPr="0058129C">
                    <w:rPr>
                      <w:rFonts w:asciiTheme="minorHAnsi" w:eastAsia="Yu Mincho" w:hAnsiTheme="minorHAnsi" w:cstheme="minorHAnsi"/>
                      <w:lang w:val="en-US"/>
                      <w14:ligatures w14:val="standardContextual"/>
                    </w:rPr>
                    <w:t>RRC Re-establishment, Intra-frequency</w:t>
                  </w:r>
                </w:p>
              </w:tc>
              <w:tc>
                <w:tcPr>
                  <w:tcW w:w="1680" w:type="dxa"/>
                  <w:gridSpan w:val="2"/>
                </w:tcPr>
                <w:p w14:paraId="384051E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t>Huawei</w:t>
                  </w:r>
                </w:p>
              </w:tc>
              <w:tc>
                <w:tcPr>
                  <w:tcW w:w="1420" w:type="dxa"/>
                </w:tcPr>
                <w:p w14:paraId="1693BD9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MTK</w:t>
                  </w:r>
                </w:p>
              </w:tc>
              <w:tc>
                <w:tcPr>
                  <w:tcW w:w="1573" w:type="dxa"/>
                </w:tcPr>
                <w:p w14:paraId="3CDD81E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51010AB" w14:textId="77777777" w:rsidTr="00251DF6">
              <w:tc>
                <w:tcPr>
                  <w:tcW w:w="1433" w:type="dxa"/>
                </w:tcPr>
                <w:p w14:paraId="765BEE3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w:t>
                  </w:r>
                </w:p>
              </w:tc>
              <w:tc>
                <w:tcPr>
                  <w:tcW w:w="3024" w:type="dxa"/>
                </w:tcPr>
                <w:p w14:paraId="3FCDCCF4" w14:textId="77777777" w:rsidR="00251DF6" w:rsidRPr="0058129C" w:rsidRDefault="00251DF6" w:rsidP="00251DF6">
                  <w:pPr>
                    <w:tabs>
                      <w:tab w:val="left" w:pos="520"/>
                    </w:tabs>
                    <w:spacing w:after="0"/>
                    <w:rPr>
                      <w:rFonts w:asciiTheme="minorHAnsi" w:eastAsia="Yu Mincho" w:hAnsiTheme="minorHAnsi" w:cstheme="minorHAnsi"/>
                      <w14:ligatures w14:val="standardContextual"/>
                    </w:rPr>
                  </w:pPr>
                </w:p>
              </w:tc>
              <w:tc>
                <w:tcPr>
                  <w:tcW w:w="3100" w:type="dxa"/>
                  <w:gridSpan w:val="3"/>
                </w:tcPr>
                <w:p w14:paraId="553C8FEB"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0F6A1E1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4DB42569" w14:textId="77777777" w:rsidTr="00251DF6">
              <w:tc>
                <w:tcPr>
                  <w:tcW w:w="1433" w:type="dxa"/>
                </w:tcPr>
                <w:p w14:paraId="045C6D8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Moderator </w:t>
                  </w:r>
                </w:p>
              </w:tc>
              <w:tc>
                <w:tcPr>
                  <w:tcW w:w="3024" w:type="dxa"/>
                </w:tcPr>
                <w:p w14:paraId="68E396C2" w14:textId="77777777" w:rsidR="00251DF6" w:rsidRPr="0058129C" w:rsidRDefault="00251DF6" w:rsidP="00251DF6">
                  <w:pPr>
                    <w:overflowPunct/>
                    <w:autoSpaceDE/>
                    <w:autoSpaceDN/>
                    <w:adjustRightInd/>
                    <w:spacing w:before="100" w:beforeAutospacing="1" w:after="100" w:afterAutospacing="1"/>
                    <w:textAlignment w:val="auto"/>
                    <w:rPr>
                      <w:rFonts w:ascii="Segoe UI" w:hAnsi="Segoe UI" w:cs="Segoe UI"/>
                      <w:sz w:val="18"/>
                      <w:szCs w:val="18"/>
                    </w:rPr>
                  </w:pPr>
                  <w:r w:rsidRPr="0058129C">
                    <w:rPr>
                      <w:rFonts w:ascii="Segoe UI" w:hAnsi="Segoe UI" w:cs="Segoe UI"/>
                      <w:sz w:val="18"/>
                      <w:szCs w:val="18"/>
                      <w:lang w:val="en-US"/>
                    </w:rPr>
                    <w:t>M</w:t>
                  </w:r>
                  <w:r w:rsidRPr="0058129C">
                    <w:rPr>
                      <w:rFonts w:ascii="Segoe UI" w:hAnsi="Segoe UI" w:cs="Segoe UI"/>
                      <w:sz w:val="18"/>
                      <w:szCs w:val="18"/>
                    </w:rPr>
                    <w:t>oderator suggest:</w:t>
                  </w:r>
                </w:p>
                <w:p w14:paraId="7E1B76D3" w14:textId="77777777" w:rsidR="00251DF6" w:rsidRPr="0058129C" w:rsidRDefault="00251DF6" w:rsidP="00251DF6">
                  <w:pPr>
                    <w:overflowPunct/>
                    <w:autoSpaceDE/>
                    <w:autoSpaceDN/>
                    <w:adjustRightInd/>
                    <w:spacing w:before="100" w:beforeAutospacing="1" w:after="100" w:afterAutospacing="1"/>
                    <w:textAlignment w:val="auto"/>
                    <w:rPr>
                      <w:rFonts w:ascii="Arial" w:hAnsi="Arial" w:cs="Arial"/>
                    </w:rPr>
                  </w:pPr>
                  <w:r w:rsidRPr="0058129C">
                    <w:rPr>
                      <w:rFonts w:ascii="Segoe UI" w:hAnsi="Segoe UI" w:cs="Segoe UI"/>
                      <w:sz w:val="18"/>
                      <w:szCs w:val="18"/>
                    </w:rPr>
                    <w:t>Use 12 PRB and 15 PRB in the RLM tests.</w:t>
                  </w:r>
                </w:p>
                <w:p w14:paraId="7EAA817F" w14:textId="77777777" w:rsidR="00251DF6" w:rsidRPr="0058129C" w:rsidRDefault="00251DF6" w:rsidP="00251DF6">
                  <w:pPr>
                    <w:spacing w:before="100" w:beforeAutospacing="1" w:after="100" w:afterAutospacing="1"/>
                    <w:rPr>
                      <w:rFonts w:cstheme="minorHAnsi"/>
                      <w:sz w:val="24"/>
                      <w:szCs w:val="24"/>
                    </w:rPr>
                  </w:pPr>
                  <w:r w:rsidRPr="0058129C">
                    <w:rPr>
                      <w:rFonts w:ascii="Segoe UI" w:hAnsi="Segoe UI" w:cs="Segoe UI"/>
                      <w:sz w:val="18"/>
                      <w:szCs w:val="18"/>
                    </w:rPr>
                    <w:t>(15 and 20 PRBs will be used in BFD and link recovery</w:t>
                  </w:r>
                </w:p>
              </w:tc>
              <w:tc>
                <w:tcPr>
                  <w:tcW w:w="3100" w:type="dxa"/>
                  <w:gridSpan w:val="3"/>
                </w:tcPr>
                <w:p w14:paraId="6E36E74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Nokia: </w:t>
                  </w:r>
                </w:p>
                <w:p w14:paraId="4B53C8FD" w14:textId="77777777" w:rsidR="00251DF6" w:rsidRPr="0058129C" w:rsidRDefault="00251DF6" w:rsidP="00251DF6">
                  <w:pPr>
                    <w:pStyle w:val="ListParagraph"/>
                    <w:widowControl/>
                    <w:numPr>
                      <w:ilvl w:val="0"/>
                      <w:numId w:val="34"/>
                    </w:numPr>
                    <w:overflowPunct w:val="0"/>
                    <w:autoSpaceDE w:val="0"/>
                    <w:autoSpaceDN w:val="0"/>
                    <w:adjustRightInd w:val="0"/>
                    <w:ind w:leftChars="0"/>
                    <w:jc w:val="left"/>
                    <w:textAlignment w:val="baseline"/>
                    <w:rPr>
                      <w:rFonts w:ascii="Calibri" w:eastAsia="Yu Mincho" w:hAnsi="Calibri" w:cs="Calibri"/>
                      <w:lang w:eastAsia="zh-CN"/>
                      <w14:ligatures w14:val="standardContextual"/>
                    </w:rPr>
                  </w:pPr>
                  <w:r w:rsidRPr="0058129C">
                    <w:rPr>
                      <w:rFonts w:ascii="Calibri" w:eastAsia="Yu Mincho" w:hAnsi="Calibri" w:cs="Calibri"/>
                      <w:lang w:eastAsia="zh-CN"/>
                      <w14:ligatures w14:val="standardContextual"/>
                    </w:rPr>
                    <w:t xml:space="preserve">12 PRB, 15 PRB and 20 PRB PDCCH BWs should have at least one test covering them </w:t>
                  </w:r>
                </w:p>
                <w:p w14:paraId="68527A4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uawei: same view as Nokia</w:t>
                  </w:r>
                </w:p>
              </w:tc>
              <w:tc>
                <w:tcPr>
                  <w:tcW w:w="1573" w:type="dxa"/>
                </w:tcPr>
                <w:p w14:paraId="3F2A1D55"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362141A5" w14:textId="77777777" w:rsidTr="00251DF6">
              <w:tc>
                <w:tcPr>
                  <w:tcW w:w="1433" w:type="dxa"/>
                </w:tcPr>
                <w:p w14:paraId="130C1DB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RLM-1</w:t>
                  </w:r>
                </w:p>
              </w:tc>
              <w:tc>
                <w:tcPr>
                  <w:tcW w:w="3024" w:type="dxa"/>
                </w:tcPr>
                <w:p w14:paraId="52DBBC08" w14:textId="77777777" w:rsidR="00251DF6" w:rsidRPr="0058129C" w:rsidRDefault="00251DF6" w:rsidP="00251DF6">
                  <w:pPr>
                    <w:tabs>
                      <w:tab w:val="left" w:pos="920"/>
                    </w:tabs>
                    <w:spacing w:after="0"/>
                    <w:rPr>
                      <w:rFonts w:asciiTheme="minorHAnsi" w:eastAsia="Yu Mincho" w:hAnsiTheme="minorHAnsi" w:cstheme="minorHAnsi"/>
                      <w:lang w:val="en-US"/>
                      <w14:ligatures w14:val="standardContextual"/>
                    </w:rPr>
                  </w:pPr>
                  <w:r w:rsidRPr="0058129C">
                    <w:rPr>
                      <w:rFonts w:asciiTheme="minorHAnsi" w:eastAsia="Yu Mincho" w:hAnsiTheme="minorHAnsi" w:cstheme="minorHAnsi"/>
                      <w:lang w:val="en-US"/>
                      <w14:ligatures w14:val="standardContextual"/>
                    </w:rPr>
                    <w:t>Radio Link Monitoring (SSB-based, FR1):</w:t>
                  </w:r>
                </w:p>
                <w:p w14:paraId="52C9699A"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1</w:t>
                  </w:r>
                </w:p>
                <w:p w14:paraId="13E52BF7"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DRX</w:t>
                  </w:r>
                </w:p>
                <w:p w14:paraId="59D44F3D"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14:ligatures w14:val="standardContextual"/>
                    </w:rPr>
                    <w:t>Out-of-sync</w:t>
                  </w:r>
                  <w:r w:rsidRPr="0058129C">
                    <w:rPr>
                      <w:rFonts w:ascii="Calibri" w:eastAsia="Yu Mincho" w:hAnsi="Calibri" w:cstheme="minorHAnsi"/>
                      <w:lang w:val="en-US"/>
                      <w14:ligatures w14:val="standardContextual"/>
                    </w:rPr>
                    <w:t xml:space="preserve"> </w:t>
                  </w:r>
                </w:p>
                <w:p w14:paraId="40F0ACF4"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12 PRBs</w:t>
                  </w:r>
                </w:p>
              </w:tc>
              <w:tc>
                <w:tcPr>
                  <w:tcW w:w="1570" w:type="dxa"/>
                </w:tcPr>
                <w:p w14:paraId="6C27E5A7"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Nokia, Ericsson, HW, MTK: Fine to add this to allow 12 PRB testing</w:t>
                  </w:r>
                </w:p>
              </w:tc>
              <w:tc>
                <w:tcPr>
                  <w:tcW w:w="1530" w:type="dxa"/>
                  <w:gridSpan w:val="2"/>
                </w:tcPr>
                <w:p w14:paraId="51A22FC7" w14:textId="77777777" w:rsidR="00251DF6" w:rsidRPr="0058129C" w:rsidRDefault="00251DF6" w:rsidP="00251DF6">
                  <w:pPr>
                    <w:rPr>
                      <w:rFonts w:eastAsia="Yu Mincho"/>
                      <w:lang w:val="en-US" w:eastAsia="zh-CN"/>
                      <w14:ligatures w14:val="standardContextual"/>
                    </w:rPr>
                  </w:pPr>
                  <w:r w:rsidRPr="0058129C">
                    <w:rPr>
                      <w:rFonts w:ascii="Calibri" w:eastAsia="Yu Mincho" w:hAnsi="Calibri" w:cs="Calibri"/>
                      <w:lang w:val="en-US" w:eastAsia="zh-CN"/>
                      <w14:ligatures w14:val="standardContextual"/>
                    </w:rPr>
                    <w:t>Qualcomm</w:t>
                  </w:r>
                </w:p>
              </w:tc>
              <w:tc>
                <w:tcPr>
                  <w:tcW w:w="1573" w:type="dxa"/>
                </w:tcPr>
                <w:p w14:paraId="560FC5B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CCCCD2F" w14:textId="77777777" w:rsidTr="00251DF6">
              <w:tc>
                <w:tcPr>
                  <w:tcW w:w="1433" w:type="dxa"/>
                </w:tcPr>
                <w:p w14:paraId="34E01EF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RLM-2</w:t>
                  </w:r>
                </w:p>
              </w:tc>
              <w:tc>
                <w:tcPr>
                  <w:tcW w:w="3024" w:type="dxa"/>
                </w:tcPr>
                <w:p w14:paraId="1510191C" w14:textId="77777777" w:rsidR="00251DF6" w:rsidRPr="0058129C" w:rsidRDefault="00251DF6" w:rsidP="00251DF6">
                  <w:pPr>
                    <w:tabs>
                      <w:tab w:val="left" w:pos="920"/>
                    </w:tabs>
                    <w:spacing w:after="0"/>
                    <w:rPr>
                      <w:rFonts w:asciiTheme="minorHAnsi" w:eastAsia="Yu Mincho" w:hAnsiTheme="minorHAnsi" w:cstheme="minorHAnsi"/>
                      <w:lang w:val="en-US"/>
                      <w14:ligatures w14:val="standardContextual"/>
                    </w:rPr>
                  </w:pPr>
                  <w:r w:rsidRPr="0058129C">
                    <w:rPr>
                      <w:rFonts w:asciiTheme="minorHAnsi" w:eastAsia="Yu Mincho" w:hAnsiTheme="minorHAnsi" w:cstheme="minorHAnsi"/>
                      <w:lang w:val="en-US"/>
                      <w14:ligatures w14:val="standardContextual"/>
                    </w:rPr>
                    <w:t>Radio Link Monitoring (SSB-based, FR1):</w:t>
                  </w:r>
                </w:p>
                <w:p w14:paraId="25A00FEE"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2</w:t>
                  </w:r>
                </w:p>
                <w:p w14:paraId="088FDF40"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DRX</w:t>
                  </w:r>
                </w:p>
                <w:p w14:paraId="12746029"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w:t>
                  </w:r>
                  <w:r w:rsidRPr="0058129C">
                    <w:rPr>
                      <w:rFonts w:ascii="Calibri" w:eastAsia="Yu Mincho" w:hAnsi="Calibri" w:cstheme="minorHAnsi"/>
                      <w14:ligatures w14:val="standardContextual"/>
                    </w:rPr>
                    <w:t>n-sync</w:t>
                  </w:r>
                </w:p>
                <w:p w14:paraId="1599CA6E"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12 PRBs</w:t>
                  </w:r>
                </w:p>
              </w:tc>
              <w:tc>
                <w:tcPr>
                  <w:tcW w:w="1570" w:type="dxa"/>
                </w:tcPr>
                <w:p w14:paraId="47F7A704"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Nokia, Ericsson, HW, MTK: Fine to add this to allow 12 PRB testing</w:t>
                  </w:r>
                </w:p>
              </w:tc>
              <w:tc>
                <w:tcPr>
                  <w:tcW w:w="1530" w:type="dxa"/>
                  <w:gridSpan w:val="2"/>
                </w:tcPr>
                <w:p w14:paraId="02CF221E" w14:textId="77777777" w:rsidR="00251DF6" w:rsidRPr="0058129C" w:rsidRDefault="00251DF6" w:rsidP="00251DF6">
                  <w:pPr>
                    <w:rPr>
                      <w:rFonts w:eastAsia="Yu Mincho"/>
                      <w:lang w:val="en-US" w:eastAsia="zh-CN"/>
                      <w14:ligatures w14:val="standardContextual"/>
                    </w:rPr>
                  </w:pPr>
                  <w:r w:rsidRPr="0058129C">
                    <w:rPr>
                      <w:rFonts w:ascii="Calibri" w:eastAsia="Yu Mincho" w:hAnsi="Calibri" w:cs="Calibri"/>
                      <w:lang w:val="en-US" w:eastAsia="zh-CN"/>
                      <w14:ligatures w14:val="standardContextual"/>
                    </w:rPr>
                    <w:t>Qualcomm</w:t>
                  </w:r>
                </w:p>
              </w:tc>
              <w:tc>
                <w:tcPr>
                  <w:tcW w:w="1573" w:type="dxa"/>
                </w:tcPr>
                <w:p w14:paraId="5F5C8E5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44CD6B03" w14:textId="77777777" w:rsidTr="00251DF6">
              <w:tc>
                <w:tcPr>
                  <w:tcW w:w="1433" w:type="dxa"/>
                </w:tcPr>
                <w:p w14:paraId="57E87C6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RLM-3</w:t>
                  </w:r>
                </w:p>
              </w:tc>
              <w:tc>
                <w:tcPr>
                  <w:tcW w:w="3024" w:type="dxa"/>
                </w:tcPr>
                <w:p w14:paraId="0CF99733" w14:textId="77777777" w:rsidR="00251DF6" w:rsidRPr="0058129C" w:rsidRDefault="00251DF6" w:rsidP="00251DF6">
                  <w:pPr>
                    <w:tabs>
                      <w:tab w:val="left" w:pos="920"/>
                    </w:tabs>
                    <w:spacing w:after="0"/>
                    <w:rPr>
                      <w:rFonts w:asciiTheme="minorHAnsi" w:eastAsia="Yu Mincho" w:hAnsiTheme="minorHAnsi" w:cstheme="minorHAnsi"/>
                      <w:lang w:val="en-US"/>
                      <w14:ligatures w14:val="standardContextual"/>
                    </w:rPr>
                  </w:pPr>
                  <w:r w:rsidRPr="0058129C">
                    <w:rPr>
                      <w:rFonts w:asciiTheme="minorHAnsi" w:eastAsia="Yu Mincho" w:hAnsiTheme="minorHAnsi" w:cstheme="minorHAnsi"/>
                      <w:lang w:val="en-US"/>
                      <w14:ligatures w14:val="standardContextual"/>
                    </w:rPr>
                    <w:t>Radio Link Monitoring (SSB-based, FR1):</w:t>
                  </w:r>
                </w:p>
                <w:p w14:paraId="5E2A24D7"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3</w:t>
                  </w:r>
                </w:p>
                <w:p w14:paraId="11D4377B"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Non-DRX</w:t>
                  </w:r>
                </w:p>
                <w:p w14:paraId="15612854"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14:ligatures w14:val="standardContextual"/>
                    </w:rPr>
                    <w:t>Out-of-sync</w:t>
                  </w:r>
                  <w:r w:rsidRPr="0058129C">
                    <w:rPr>
                      <w:rFonts w:ascii="Calibri" w:eastAsia="Yu Mincho" w:hAnsi="Calibri" w:cstheme="minorHAnsi"/>
                      <w:lang w:val="en-US"/>
                      <w14:ligatures w14:val="standardContextual"/>
                    </w:rPr>
                    <w:t xml:space="preserve"> </w:t>
                  </w:r>
                </w:p>
                <w:p w14:paraId="4B54CC4C" w14:textId="77777777" w:rsidR="00251DF6" w:rsidRPr="0058129C" w:rsidRDefault="00251DF6" w:rsidP="00251DF6">
                  <w:pPr>
                    <w:numPr>
                      <w:ilvl w:val="0"/>
                      <w:numId w:val="27"/>
                    </w:numPr>
                    <w:tabs>
                      <w:tab w:val="left" w:pos="920"/>
                    </w:tabs>
                    <w:spacing w:after="0"/>
                    <w:contextualSpacing/>
                    <w:rPr>
                      <w:rFonts w:eastAsia="Yu Mincho" w:cstheme="minorHAnsi"/>
                      <w:lang w:val="en-US"/>
                      <w14:ligatures w14:val="standardContextual"/>
                    </w:rPr>
                  </w:pPr>
                  <w:r w:rsidRPr="0058129C">
                    <w:rPr>
                      <w:rFonts w:eastAsia="Yu Mincho" w:cstheme="minorHAnsi"/>
                      <w:lang w:val="en-US"/>
                      <w14:ligatures w14:val="standardContextual"/>
                    </w:rPr>
                    <w:t>15 PRBs</w:t>
                  </w:r>
                </w:p>
              </w:tc>
              <w:tc>
                <w:tcPr>
                  <w:tcW w:w="1570" w:type="dxa"/>
                </w:tcPr>
                <w:p w14:paraId="0F2E58C7"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Nokia</w:t>
                  </w:r>
                </w:p>
                <w:p w14:paraId="0010839E"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Qualcomm</w:t>
                  </w:r>
                </w:p>
                <w:p w14:paraId="1495F627"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Ericsson</w:t>
                  </w:r>
                </w:p>
                <w:p w14:paraId="58110106" w14:textId="77777777" w:rsidR="00251DF6" w:rsidRPr="0058129C" w:rsidRDefault="00251DF6" w:rsidP="00251DF6">
                  <w:pPr>
                    <w:rPr>
                      <w:rFonts w:eastAsia="DengXian"/>
                      <w:lang w:val="en-US" w:eastAsia="zh-CN"/>
                      <w14:ligatures w14:val="standardContextual"/>
                    </w:rPr>
                  </w:pPr>
                  <w:r w:rsidRPr="0058129C">
                    <w:rPr>
                      <w:rFonts w:eastAsia="DengXian" w:hint="eastAsia"/>
                      <w:lang w:val="en-US" w:eastAsia="zh-CN"/>
                      <w14:ligatures w14:val="standardContextual"/>
                    </w:rPr>
                    <w:t>H</w:t>
                  </w:r>
                  <w:r w:rsidRPr="0058129C">
                    <w:rPr>
                      <w:rFonts w:eastAsia="DengXian"/>
                      <w:lang w:val="en-US" w:eastAsia="zh-CN"/>
                      <w14:ligatures w14:val="standardContextual"/>
                    </w:rPr>
                    <w:t>W</w:t>
                  </w:r>
                </w:p>
                <w:p w14:paraId="1F6115EC" w14:textId="77777777" w:rsidR="00251DF6" w:rsidRPr="0058129C" w:rsidRDefault="00251DF6" w:rsidP="00251DF6">
                  <w:pPr>
                    <w:rPr>
                      <w:rFonts w:eastAsia="Yu Mincho"/>
                      <w:lang w:val="en-US" w:eastAsia="zh-CN"/>
                      <w14:ligatures w14:val="standardContextual"/>
                    </w:rPr>
                  </w:pPr>
                  <w:r w:rsidRPr="0058129C">
                    <w:rPr>
                      <w:rFonts w:eastAsia="DengXian"/>
                      <w:lang w:val="en-US" w:eastAsia="zh-CN"/>
                      <w14:ligatures w14:val="standardContextual"/>
                    </w:rPr>
                    <w:t>MTK</w:t>
                  </w:r>
                </w:p>
              </w:tc>
              <w:tc>
                <w:tcPr>
                  <w:tcW w:w="1530" w:type="dxa"/>
                  <w:gridSpan w:val="2"/>
                </w:tcPr>
                <w:p w14:paraId="6A92BEB9" w14:textId="77777777" w:rsidR="00251DF6" w:rsidRPr="0058129C" w:rsidRDefault="00251DF6" w:rsidP="00251DF6">
                  <w:pPr>
                    <w:rPr>
                      <w:rFonts w:eastAsia="Yu Mincho"/>
                      <w:lang w:val="en-US" w:eastAsia="zh-CN"/>
                      <w14:ligatures w14:val="standardContextual"/>
                    </w:rPr>
                  </w:pPr>
                </w:p>
              </w:tc>
              <w:tc>
                <w:tcPr>
                  <w:tcW w:w="1573" w:type="dxa"/>
                </w:tcPr>
                <w:p w14:paraId="1AAB9DB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79D458D1" w14:textId="77777777" w:rsidTr="00251DF6">
              <w:tc>
                <w:tcPr>
                  <w:tcW w:w="1433" w:type="dxa"/>
                </w:tcPr>
                <w:p w14:paraId="178F388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RLM-4</w:t>
                  </w:r>
                </w:p>
              </w:tc>
              <w:tc>
                <w:tcPr>
                  <w:tcW w:w="3024" w:type="dxa"/>
                </w:tcPr>
                <w:p w14:paraId="6C780567" w14:textId="77777777" w:rsidR="00251DF6" w:rsidRPr="0058129C" w:rsidRDefault="00251DF6" w:rsidP="00251DF6">
                  <w:pPr>
                    <w:tabs>
                      <w:tab w:val="left" w:pos="920"/>
                    </w:tabs>
                    <w:spacing w:after="0"/>
                    <w:rPr>
                      <w:rFonts w:asciiTheme="minorHAnsi" w:eastAsia="Yu Mincho" w:hAnsiTheme="minorHAnsi" w:cstheme="minorHAnsi"/>
                      <w:lang w:val="en-US"/>
                      <w14:ligatures w14:val="standardContextual"/>
                    </w:rPr>
                  </w:pPr>
                  <w:r w:rsidRPr="0058129C">
                    <w:rPr>
                      <w:rFonts w:asciiTheme="minorHAnsi" w:eastAsia="Yu Mincho" w:hAnsiTheme="minorHAnsi" w:cstheme="minorHAnsi"/>
                      <w:lang w:val="en-US"/>
                      <w14:ligatures w14:val="standardContextual"/>
                    </w:rPr>
                    <w:t>Radio Link Monitoring (SSB-based, FR1):</w:t>
                  </w:r>
                </w:p>
                <w:p w14:paraId="53743E5F"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4</w:t>
                  </w:r>
                </w:p>
                <w:p w14:paraId="2D89A964"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Non-DRX</w:t>
                  </w:r>
                </w:p>
                <w:p w14:paraId="153423DE"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w:t>
                  </w:r>
                  <w:r w:rsidRPr="0058129C">
                    <w:rPr>
                      <w:rFonts w:ascii="Calibri" w:eastAsia="Yu Mincho" w:hAnsi="Calibri" w:cstheme="minorHAnsi"/>
                      <w14:ligatures w14:val="standardContextual"/>
                    </w:rPr>
                    <w:t>n-sync</w:t>
                  </w:r>
                </w:p>
                <w:p w14:paraId="0C50BA84" w14:textId="77777777" w:rsidR="00251DF6" w:rsidRPr="0058129C" w:rsidRDefault="00251DF6" w:rsidP="00251DF6">
                  <w:pPr>
                    <w:numPr>
                      <w:ilvl w:val="0"/>
                      <w:numId w:val="27"/>
                    </w:numPr>
                    <w:tabs>
                      <w:tab w:val="left" w:pos="920"/>
                    </w:tabs>
                    <w:spacing w:after="0"/>
                    <w:contextualSpacing/>
                    <w:rPr>
                      <w:rFonts w:eastAsia="Yu Mincho" w:cstheme="minorHAnsi"/>
                      <w:lang w:val="en-US"/>
                      <w14:ligatures w14:val="standardContextual"/>
                    </w:rPr>
                  </w:pPr>
                  <w:r w:rsidRPr="0058129C">
                    <w:rPr>
                      <w:rFonts w:eastAsia="Yu Mincho" w:cstheme="minorHAnsi"/>
                      <w:lang w:val="en-US"/>
                      <w14:ligatures w14:val="standardContextual"/>
                    </w:rPr>
                    <w:t>15 PRBs</w:t>
                  </w:r>
                </w:p>
              </w:tc>
              <w:tc>
                <w:tcPr>
                  <w:tcW w:w="1570" w:type="dxa"/>
                </w:tcPr>
                <w:p w14:paraId="10101CA4"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Nokia</w:t>
                  </w:r>
                </w:p>
                <w:p w14:paraId="55278C61"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Qualcomm</w:t>
                  </w:r>
                </w:p>
                <w:p w14:paraId="6941460B"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Ericsson</w:t>
                  </w:r>
                </w:p>
                <w:p w14:paraId="082907EA" w14:textId="77777777" w:rsidR="00251DF6" w:rsidRPr="0058129C" w:rsidRDefault="00251DF6" w:rsidP="00251DF6">
                  <w:pPr>
                    <w:rPr>
                      <w:rFonts w:eastAsia="DengXian"/>
                      <w:lang w:val="en-US" w:eastAsia="zh-CN"/>
                      <w14:ligatures w14:val="standardContextual"/>
                    </w:rPr>
                  </w:pPr>
                  <w:r w:rsidRPr="0058129C">
                    <w:rPr>
                      <w:rFonts w:eastAsia="DengXian" w:hint="eastAsia"/>
                      <w:lang w:val="en-US" w:eastAsia="zh-CN"/>
                      <w14:ligatures w14:val="standardContextual"/>
                    </w:rPr>
                    <w:t>H</w:t>
                  </w:r>
                  <w:r w:rsidRPr="0058129C">
                    <w:rPr>
                      <w:rFonts w:eastAsia="DengXian"/>
                      <w:lang w:val="en-US" w:eastAsia="zh-CN"/>
                      <w14:ligatures w14:val="standardContextual"/>
                    </w:rPr>
                    <w:t>W</w:t>
                  </w:r>
                </w:p>
                <w:p w14:paraId="29214F69" w14:textId="77777777" w:rsidR="00251DF6" w:rsidRPr="0058129C" w:rsidRDefault="00251DF6" w:rsidP="00251DF6">
                  <w:pPr>
                    <w:rPr>
                      <w:rFonts w:eastAsia="Yu Mincho"/>
                      <w:lang w:val="en-US" w:eastAsia="zh-CN"/>
                      <w14:ligatures w14:val="standardContextual"/>
                    </w:rPr>
                  </w:pPr>
                  <w:r w:rsidRPr="0058129C">
                    <w:rPr>
                      <w:rFonts w:eastAsia="DengXian"/>
                      <w:lang w:val="en-US" w:eastAsia="zh-CN"/>
                      <w14:ligatures w14:val="standardContextual"/>
                    </w:rPr>
                    <w:t>MTK</w:t>
                  </w:r>
                </w:p>
              </w:tc>
              <w:tc>
                <w:tcPr>
                  <w:tcW w:w="1530" w:type="dxa"/>
                  <w:gridSpan w:val="2"/>
                </w:tcPr>
                <w:p w14:paraId="7DF039D8" w14:textId="77777777" w:rsidR="00251DF6" w:rsidRPr="0058129C" w:rsidRDefault="00251DF6" w:rsidP="00251DF6">
                  <w:pPr>
                    <w:rPr>
                      <w:rFonts w:eastAsia="Yu Mincho"/>
                      <w:lang w:val="en-US" w:eastAsia="zh-CN"/>
                      <w14:ligatures w14:val="standardContextual"/>
                    </w:rPr>
                  </w:pPr>
                </w:p>
              </w:tc>
              <w:tc>
                <w:tcPr>
                  <w:tcW w:w="1573" w:type="dxa"/>
                </w:tcPr>
                <w:p w14:paraId="03E8175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7B661C03" w14:textId="77777777" w:rsidTr="00251DF6">
              <w:tc>
                <w:tcPr>
                  <w:tcW w:w="1433" w:type="dxa"/>
                </w:tcPr>
                <w:p w14:paraId="62603F9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BFD</w:t>
                  </w:r>
                </w:p>
              </w:tc>
              <w:tc>
                <w:tcPr>
                  <w:tcW w:w="3024" w:type="dxa"/>
                </w:tcPr>
                <w:p w14:paraId="2173580C"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p>
              </w:tc>
              <w:tc>
                <w:tcPr>
                  <w:tcW w:w="3100" w:type="dxa"/>
                  <w:gridSpan w:val="3"/>
                </w:tcPr>
                <w:p w14:paraId="61058AF1" w14:textId="77777777" w:rsidR="00251DF6" w:rsidRPr="0058129C" w:rsidRDefault="00251DF6" w:rsidP="00251DF6">
                  <w:pPr>
                    <w:rPr>
                      <w:rFonts w:eastAsia="Yu Mincho"/>
                      <w:lang w:val="en-US" w:eastAsia="zh-CN"/>
                      <w14:ligatures w14:val="standardContextual"/>
                    </w:rPr>
                  </w:pPr>
                </w:p>
              </w:tc>
              <w:tc>
                <w:tcPr>
                  <w:tcW w:w="1573" w:type="dxa"/>
                </w:tcPr>
                <w:p w14:paraId="2CB01D7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00EEDC48" w14:textId="77777777" w:rsidTr="00251DF6">
              <w:tc>
                <w:tcPr>
                  <w:tcW w:w="1433" w:type="dxa"/>
                </w:tcPr>
                <w:p w14:paraId="174DA67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Moderator </w:t>
                  </w:r>
                </w:p>
              </w:tc>
              <w:tc>
                <w:tcPr>
                  <w:tcW w:w="3024" w:type="dxa"/>
                </w:tcPr>
                <w:p w14:paraId="18F8C595" w14:textId="77777777" w:rsidR="00251DF6" w:rsidRPr="0058129C" w:rsidRDefault="00251DF6" w:rsidP="00251DF6">
                  <w:pPr>
                    <w:overflowPunct/>
                    <w:autoSpaceDE/>
                    <w:autoSpaceDN/>
                    <w:adjustRightInd/>
                    <w:spacing w:before="100" w:beforeAutospacing="1" w:after="100" w:afterAutospacing="1"/>
                    <w:textAlignment w:val="auto"/>
                    <w:rPr>
                      <w:rFonts w:ascii="Segoe UI" w:hAnsi="Segoe UI" w:cs="Segoe UI"/>
                      <w:sz w:val="18"/>
                      <w:szCs w:val="18"/>
                    </w:rPr>
                  </w:pPr>
                  <w:r w:rsidRPr="0058129C">
                    <w:rPr>
                      <w:rFonts w:ascii="Segoe UI" w:hAnsi="Segoe UI" w:cs="Segoe UI"/>
                      <w:sz w:val="18"/>
                      <w:szCs w:val="18"/>
                      <w:lang w:val="en-US"/>
                    </w:rPr>
                    <w:t>M</w:t>
                  </w:r>
                  <w:r w:rsidRPr="0058129C">
                    <w:rPr>
                      <w:rFonts w:ascii="Segoe UI" w:hAnsi="Segoe UI" w:cs="Segoe UI"/>
                      <w:sz w:val="18"/>
                      <w:szCs w:val="18"/>
                    </w:rPr>
                    <w:t>oderator suggest:</w:t>
                  </w:r>
                </w:p>
                <w:p w14:paraId="1AC09323" w14:textId="77777777" w:rsidR="00251DF6" w:rsidRPr="0058129C" w:rsidRDefault="00251DF6" w:rsidP="00251DF6">
                  <w:pPr>
                    <w:overflowPunct/>
                    <w:autoSpaceDE/>
                    <w:autoSpaceDN/>
                    <w:adjustRightInd/>
                    <w:spacing w:before="100" w:beforeAutospacing="1" w:after="100" w:afterAutospacing="1"/>
                    <w:textAlignment w:val="auto"/>
                    <w:rPr>
                      <w:rFonts w:ascii="Arial" w:hAnsi="Arial" w:cs="Arial"/>
                    </w:rPr>
                  </w:pPr>
                  <w:r w:rsidRPr="0058129C">
                    <w:rPr>
                      <w:rFonts w:ascii="Segoe UI" w:hAnsi="Segoe UI" w:cs="Segoe UI"/>
                      <w:sz w:val="18"/>
                      <w:szCs w:val="18"/>
                    </w:rPr>
                    <w:lastRenderedPageBreak/>
                    <w:t>Use 12 PRB and 15 PRB in the RLM tests.</w:t>
                  </w:r>
                </w:p>
                <w:p w14:paraId="68D96D6B"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Segoe UI" w:eastAsia="Yu Mincho" w:hAnsi="Segoe UI" w:cs="Segoe UI"/>
                      <w:sz w:val="18"/>
                      <w:szCs w:val="18"/>
                      <w14:ligatures w14:val="standardContextual"/>
                    </w:rPr>
                    <w:t>(15 and 20 PRBs will be used in BFD and link recovery</w:t>
                  </w:r>
                </w:p>
              </w:tc>
              <w:tc>
                <w:tcPr>
                  <w:tcW w:w="3100" w:type="dxa"/>
                  <w:gridSpan w:val="3"/>
                </w:tcPr>
                <w:p w14:paraId="78479B8D"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lastRenderedPageBreak/>
                    <w:t xml:space="preserve">NokiaQualcomm: Any UE that supports less than 5 MHz operation </w:t>
                  </w:r>
                  <w:r w:rsidRPr="0058129C">
                    <w:rPr>
                      <w:rFonts w:eastAsia="Yu Mincho"/>
                      <w:lang w:val="en-US" w:eastAsia="zh-CN"/>
                      <w14:ligatures w14:val="standardContextual"/>
                    </w:rPr>
                    <w:lastRenderedPageBreak/>
                    <w:t>has to mandatorily support 15PRB CORESET0, 12PRB is only for n100 band. Furthermore, 15PRB is a stricter test case. A UE that passes 15PRB test case can pass 12 PRB test case as well. So, there is no need for the UE to pass two test-cases. Also we don’t specify channel frequency in RRM test cases, so there’s no way to specify that a particular test case is applicable only for a particular frequency.</w:t>
                  </w:r>
                </w:p>
                <w:p w14:paraId="6E276FD3" w14:textId="77777777" w:rsidR="00251DF6" w:rsidRPr="0058129C" w:rsidRDefault="00251DF6" w:rsidP="00251DF6">
                  <w:pPr>
                    <w:rPr>
                      <w:rFonts w:eastAsia="Yu Mincho"/>
                      <w:lang w:val="en-US" w:eastAsia="zh-CN"/>
                      <w14:ligatures w14:val="standardContextual"/>
                    </w:rPr>
                  </w:pPr>
                  <w:r w:rsidRPr="0058129C">
                    <w:rPr>
                      <w:rFonts w:eastAsia="DengXian" w:hint="eastAsia"/>
                      <w:lang w:val="en-US" w:eastAsia="zh-CN"/>
                      <w14:ligatures w14:val="standardContextual"/>
                    </w:rPr>
                    <w:t>H</w:t>
                  </w:r>
                  <w:r w:rsidRPr="0058129C">
                    <w:rPr>
                      <w:rFonts w:eastAsia="DengXian"/>
                      <w:lang w:val="en-US" w:eastAsia="zh-CN"/>
                      <w14:ligatures w14:val="standardContextual"/>
                    </w:rPr>
                    <w:t>W: AL is different for 12 and 15 RB and it lead to different Qout levels.  Limited number of TC is reasonable</w:t>
                  </w:r>
                </w:p>
              </w:tc>
              <w:tc>
                <w:tcPr>
                  <w:tcW w:w="1573" w:type="dxa"/>
                </w:tcPr>
                <w:p w14:paraId="79F9D86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09D74E49" w14:textId="77777777" w:rsidTr="00251DF6">
              <w:tc>
                <w:tcPr>
                  <w:tcW w:w="1433" w:type="dxa"/>
                </w:tcPr>
                <w:p w14:paraId="66855DF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BFD-1</w:t>
                  </w:r>
                </w:p>
              </w:tc>
              <w:tc>
                <w:tcPr>
                  <w:tcW w:w="3024" w:type="dxa"/>
                </w:tcPr>
                <w:p w14:paraId="2571D1B4" w14:textId="77777777" w:rsidR="00251DF6" w:rsidRPr="0058129C" w:rsidRDefault="00251DF6" w:rsidP="00251DF6">
                  <w:pPr>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BFD and link recovery (SSB-based, FR1):</w:t>
                  </w:r>
                </w:p>
                <w:p w14:paraId="1A869B98" w14:textId="77777777" w:rsidR="00251DF6" w:rsidRPr="0058129C" w:rsidRDefault="00251DF6" w:rsidP="00251DF6">
                  <w:pPr>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1</w:t>
                  </w:r>
                </w:p>
                <w:p w14:paraId="390BC859" w14:textId="77777777" w:rsidR="00251DF6" w:rsidRPr="0058129C" w:rsidRDefault="00251DF6" w:rsidP="00251DF6">
                  <w:pPr>
                    <w:numPr>
                      <w:ilvl w:val="0"/>
                      <w:numId w:val="27"/>
                    </w:numPr>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DRX</w:t>
                  </w:r>
                </w:p>
                <w:p w14:paraId="1411C5AB" w14:textId="77777777" w:rsidR="00251DF6" w:rsidRPr="0058129C" w:rsidRDefault="00251DF6" w:rsidP="00251DF6">
                  <w:pPr>
                    <w:numPr>
                      <w:ilvl w:val="0"/>
                      <w:numId w:val="27"/>
                    </w:numPr>
                    <w:spacing w:after="0"/>
                    <w:contextualSpacing/>
                    <w:rPr>
                      <w:rFonts w:eastAsia="Yu Mincho" w:cstheme="minorHAnsi"/>
                      <w:lang w:val="en-US"/>
                      <w14:ligatures w14:val="standardContextual"/>
                    </w:rPr>
                  </w:pPr>
                  <w:r w:rsidRPr="0058129C">
                    <w:rPr>
                      <w:rFonts w:ascii="Calibri" w:eastAsia="Yu Mincho" w:hAnsi="Calibri" w:cstheme="minorHAnsi"/>
                      <w:lang w:val="en-US"/>
                      <w14:ligatures w14:val="standardContextual"/>
                    </w:rPr>
                    <w:t>15 PRB</w:t>
                  </w:r>
                </w:p>
              </w:tc>
              <w:tc>
                <w:tcPr>
                  <w:tcW w:w="1570" w:type="dxa"/>
                </w:tcPr>
                <w:p w14:paraId="08D8E19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0353986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390B726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p w14:paraId="072FB27C"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4BDEEED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eastAsia="DengXian"/>
                      <w:lang w:val="en-US" w:eastAsia="zh-CN"/>
                      <w14:ligatures w14:val="standardContextual"/>
                    </w:rPr>
                    <w:t>MTK</w:t>
                  </w:r>
                </w:p>
              </w:tc>
              <w:tc>
                <w:tcPr>
                  <w:tcW w:w="1530" w:type="dxa"/>
                  <w:gridSpan w:val="2"/>
                </w:tcPr>
                <w:p w14:paraId="427DF6B0"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756DA17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2A1485D8" w14:textId="77777777" w:rsidTr="00251DF6">
              <w:tc>
                <w:tcPr>
                  <w:tcW w:w="1433" w:type="dxa"/>
                </w:tcPr>
                <w:p w14:paraId="23E2FF1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BFD-2</w:t>
                  </w:r>
                </w:p>
              </w:tc>
              <w:tc>
                <w:tcPr>
                  <w:tcW w:w="3024" w:type="dxa"/>
                </w:tcPr>
                <w:p w14:paraId="5660F483" w14:textId="77777777" w:rsidR="00251DF6" w:rsidRPr="0058129C" w:rsidRDefault="00251DF6" w:rsidP="00251DF6">
                  <w:pPr>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BFD and link recovery (SSB-based, FR1):</w:t>
                  </w:r>
                </w:p>
                <w:p w14:paraId="609139A7" w14:textId="77777777" w:rsidR="00251DF6" w:rsidRPr="0058129C" w:rsidRDefault="00251DF6" w:rsidP="00251DF6">
                  <w:pPr>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1</w:t>
                  </w:r>
                </w:p>
                <w:p w14:paraId="3E5DA35F" w14:textId="77777777" w:rsidR="00251DF6" w:rsidRPr="0058129C" w:rsidRDefault="00251DF6" w:rsidP="00251DF6">
                  <w:pPr>
                    <w:numPr>
                      <w:ilvl w:val="0"/>
                      <w:numId w:val="27"/>
                    </w:numPr>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Non DRX</w:t>
                  </w:r>
                </w:p>
                <w:p w14:paraId="295135FA" w14:textId="77777777" w:rsidR="00251DF6" w:rsidRPr="0058129C" w:rsidRDefault="00251DF6" w:rsidP="00251DF6">
                  <w:pPr>
                    <w:numPr>
                      <w:ilvl w:val="0"/>
                      <w:numId w:val="27"/>
                    </w:numPr>
                    <w:spacing w:after="0"/>
                    <w:contextualSpacing/>
                    <w:rPr>
                      <w:rFonts w:eastAsia="Yu Mincho" w:cstheme="minorHAnsi"/>
                      <w:lang w:val="en-US"/>
                      <w14:ligatures w14:val="standardContextual"/>
                    </w:rPr>
                  </w:pPr>
                  <w:r w:rsidRPr="0058129C">
                    <w:rPr>
                      <w:rFonts w:ascii="Calibri" w:eastAsia="Yu Mincho" w:hAnsi="Calibri" w:cstheme="minorHAnsi"/>
                      <w:lang w:val="en-US"/>
                      <w14:ligatures w14:val="standardContextual"/>
                    </w:rPr>
                    <w:t>20 PRB</w:t>
                  </w:r>
                </w:p>
              </w:tc>
              <w:tc>
                <w:tcPr>
                  <w:tcW w:w="1570" w:type="dxa"/>
                </w:tcPr>
                <w:p w14:paraId="2B906FB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5F1AACA6"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tc>
              <w:tc>
                <w:tcPr>
                  <w:tcW w:w="1530" w:type="dxa"/>
                  <w:gridSpan w:val="2"/>
                </w:tcPr>
                <w:p w14:paraId="1D5E4F1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460D300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MTK: no need because it tested in 15PRB and 12 PRBs of RLM OOS</w:t>
                  </w:r>
                </w:p>
              </w:tc>
              <w:tc>
                <w:tcPr>
                  <w:tcW w:w="1573" w:type="dxa"/>
                </w:tcPr>
                <w:p w14:paraId="02F91E8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3FFF9DBE" w14:textId="77777777" w:rsidTr="00251DF6">
              <w:tc>
                <w:tcPr>
                  <w:tcW w:w="1433" w:type="dxa"/>
                </w:tcPr>
                <w:p w14:paraId="705F8BC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 triggered reporting</w:t>
                  </w:r>
                </w:p>
              </w:tc>
              <w:tc>
                <w:tcPr>
                  <w:tcW w:w="3024" w:type="dxa"/>
                </w:tcPr>
                <w:p w14:paraId="1C82601C" w14:textId="77777777" w:rsidR="00251DF6" w:rsidRPr="0058129C" w:rsidRDefault="00251DF6" w:rsidP="00251DF6">
                  <w:pPr>
                    <w:spacing w:after="0"/>
                    <w:rPr>
                      <w:rFonts w:ascii="Calibri" w:eastAsia="Yu Mincho" w:hAnsi="Calibri" w:cstheme="minorHAnsi"/>
                      <w:lang w:val="en-US"/>
                      <w14:ligatures w14:val="standardContextual"/>
                    </w:rPr>
                  </w:pPr>
                </w:p>
              </w:tc>
              <w:tc>
                <w:tcPr>
                  <w:tcW w:w="3100" w:type="dxa"/>
                  <w:gridSpan w:val="3"/>
                </w:tcPr>
                <w:p w14:paraId="50ADCDB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Qualcomm: </w:t>
                  </w:r>
                </w:p>
                <w:p w14:paraId="36BAB50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 one TC for intra-f without gap, one TC for inter-f with gap</w:t>
                  </w:r>
                </w:p>
              </w:tc>
              <w:tc>
                <w:tcPr>
                  <w:tcW w:w="1573" w:type="dxa"/>
                </w:tcPr>
                <w:p w14:paraId="33BEF667"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31B5C70E" w14:textId="77777777" w:rsidTr="00251DF6">
              <w:tc>
                <w:tcPr>
                  <w:tcW w:w="1433" w:type="dxa"/>
                </w:tcPr>
                <w:p w14:paraId="4C53511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Moderator </w:t>
                  </w:r>
                </w:p>
              </w:tc>
              <w:tc>
                <w:tcPr>
                  <w:tcW w:w="3024" w:type="dxa"/>
                </w:tcPr>
                <w:p w14:paraId="335A1195" w14:textId="77777777" w:rsidR="00251DF6" w:rsidRPr="0058129C" w:rsidRDefault="00251DF6" w:rsidP="00251DF6">
                  <w:pPr>
                    <w:overflowPunct/>
                    <w:autoSpaceDE/>
                    <w:autoSpaceDN/>
                    <w:adjustRightInd/>
                    <w:spacing w:before="100" w:beforeAutospacing="1" w:after="100" w:afterAutospacing="1"/>
                    <w:textAlignment w:val="auto"/>
                    <w:rPr>
                      <w:rFonts w:ascii="Segoe UI" w:hAnsi="Segoe UI" w:cs="Segoe UI"/>
                      <w:sz w:val="18"/>
                      <w:szCs w:val="18"/>
                    </w:rPr>
                  </w:pPr>
                  <w:r w:rsidRPr="0058129C">
                    <w:rPr>
                      <w:rFonts w:ascii="Segoe UI" w:hAnsi="Segoe UI" w:cs="Segoe UI"/>
                      <w:sz w:val="18"/>
                      <w:szCs w:val="18"/>
                      <w:lang w:val="en-US"/>
                    </w:rPr>
                    <w:t>M</w:t>
                  </w:r>
                  <w:r w:rsidRPr="0058129C">
                    <w:rPr>
                      <w:rFonts w:ascii="Segoe UI" w:hAnsi="Segoe UI" w:cs="Segoe UI"/>
                      <w:sz w:val="18"/>
                      <w:szCs w:val="18"/>
                    </w:rPr>
                    <w:t>oderator:</w:t>
                  </w:r>
                </w:p>
                <w:p w14:paraId="21614624" w14:textId="77777777" w:rsidR="00251DF6" w:rsidRPr="0058129C" w:rsidRDefault="00251DF6" w:rsidP="00251DF6">
                  <w:pPr>
                    <w:overflowPunct/>
                    <w:autoSpaceDE/>
                    <w:autoSpaceDN/>
                    <w:adjustRightInd/>
                    <w:spacing w:before="100" w:beforeAutospacing="1" w:after="100" w:afterAutospacing="1"/>
                    <w:textAlignment w:val="auto"/>
                    <w:rPr>
                      <w:rFonts w:ascii="Segoe UI" w:hAnsi="Segoe UI" w:cs="Segoe UI"/>
                      <w:sz w:val="18"/>
                      <w:szCs w:val="18"/>
                      <w:lang w:val="en-US"/>
                    </w:rPr>
                  </w:pPr>
                  <w:r w:rsidRPr="0058129C">
                    <w:rPr>
                      <w:rFonts w:ascii="Segoe UI" w:hAnsi="Segoe UI" w:cs="Segoe UI"/>
                      <w:sz w:val="18"/>
                      <w:szCs w:val="18"/>
                      <w:lang w:val="en-US"/>
                    </w:rPr>
                    <w:t>F</w:t>
                  </w:r>
                  <w:r w:rsidRPr="0058129C">
                    <w:rPr>
                      <w:rFonts w:ascii="Segoe UI" w:hAnsi="Segoe UI" w:cs="Segoe UI"/>
                      <w:sz w:val="18"/>
                      <w:szCs w:val="18"/>
                    </w:rPr>
                    <w:t>or measurement requirements RAN4 a</w:t>
                  </w:r>
                  <w:r w:rsidRPr="0058129C">
                    <w:rPr>
                      <w:rFonts w:ascii="Segoe UI" w:hAnsi="Segoe UI" w:cs="Segoe UI"/>
                      <w:sz w:val="18"/>
                      <w:szCs w:val="18"/>
                      <w:lang w:val="en-US"/>
                    </w:rPr>
                    <w:t>g</w:t>
                  </w:r>
                  <w:r w:rsidRPr="0058129C">
                    <w:rPr>
                      <w:rFonts w:ascii="Segoe UI" w:hAnsi="Segoe UI" w:cs="Segoe UI"/>
                      <w:sz w:val="18"/>
                      <w:szCs w:val="18"/>
                    </w:rPr>
                    <w:t>re</w:t>
                  </w:r>
                  <w:r w:rsidRPr="0058129C">
                    <w:rPr>
                      <w:rFonts w:ascii="Segoe UI" w:hAnsi="Segoe UI" w:cs="Segoe UI"/>
                      <w:sz w:val="18"/>
                      <w:szCs w:val="18"/>
                      <w:lang w:val="en-US"/>
                    </w:rPr>
                    <w:t>e</w:t>
                  </w:r>
                  <w:r w:rsidRPr="0058129C">
                    <w:rPr>
                      <w:rFonts w:ascii="Segoe UI" w:hAnsi="Segoe UI" w:cs="Segoe UI"/>
                      <w:sz w:val="18"/>
                      <w:szCs w:val="18"/>
                    </w:rPr>
                    <w:t xml:space="preserve">d </w:t>
                  </w:r>
                  <w:r w:rsidRPr="0058129C">
                    <w:rPr>
                      <w:rFonts w:ascii="Segoe UI" w:hAnsi="Segoe UI" w:cs="Segoe UI"/>
                      <w:sz w:val="18"/>
                      <w:szCs w:val="18"/>
                      <w:lang w:val="en-US"/>
                    </w:rPr>
                    <w:t>f</w:t>
                  </w:r>
                  <w:r w:rsidRPr="0058129C">
                    <w:rPr>
                      <w:rFonts w:ascii="Segoe UI" w:hAnsi="Segoe UI" w:cs="Segoe UI"/>
                      <w:sz w:val="18"/>
                      <w:szCs w:val="18"/>
                    </w:rPr>
                    <w:t>o</w:t>
                  </w:r>
                  <w:r w:rsidRPr="0058129C">
                    <w:rPr>
                      <w:rFonts w:ascii="Segoe UI" w:hAnsi="Segoe UI" w:cs="Segoe UI"/>
                      <w:sz w:val="18"/>
                      <w:szCs w:val="18"/>
                      <w:lang w:val="en-US"/>
                    </w:rPr>
                    <w:t>l</w:t>
                  </w:r>
                  <w:r w:rsidRPr="0058129C">
                    <w:rPr>
                      <w:rFonts w:ascii="Segoe UI" w:hAnsi="Segoe UI" w:cs="Segoe UI"/>
                      <w:sz w:val="18"/>
                      <w:szCs w:val="18"/>
                    </w:rPr>
                    <w:t>l</w:t>
                  </w:r>
                  <w:r w:rsidRPr="0058129C">
                    <w:rPr>
                      <w:rFonts w:ascii="Segoe UI" w:hAnsi="Segoe UI" w:cs="Segoe UI"/>
                      <w:sz w:val="18"/>
                      <w:szCs w:val="18"/>
                      <w:lang w:val="en-US"/>
                    </w:rPr>
                    <w:t>o</w:t>
                  </w:r>
                  <w:r w:rsidRPr="0058129C">
                    <w:rPr>
                      <w:rFonts w:ascii="Segoe UI" w:hAnsi="Segoe UI" w:cs="Segoe UI"/>
                      <w:sz w:val="18"/>
                      <w:szCs w:val="18"/>
                    </w:rPr>
                    <w:t>wi</w:t>
                  </w:r>
                  <w:r w:rsidRPr="0058129C">
                    <w:rPr>
                      <w:rFonts w:ascii="Segoe UI" w:hAnsi="Segoe UI" w:cs="Segoe UI"/>
                      <w:sz w:val="18"/>
                      <w:szCs w:val="18"/>
                      <w:lang w:val="en-US"/>
                    </w:rPr>
                    <w:t>n</w:t>
                  </w:r>
                  <w:r w:rsidRPr="0058129C">
                    <w:rPr>
                      <w:rFonts w:ascii="Segoe UI" w:hAnsi="Segoe UI" w:cs="Segoe UI"/>
                      <w:sz w:val="18"/>
                      <w:szCs w:val="18"/>
                    </w:rPr>
                    <w:t>g</w:t>
                  </w:r>
                  <w:r w:rsidRPr="0058129C">
                    <w:rPr>
                      <w:rFonts w:ascii="Segoe UI" w:hAnsi="Segoe UI" w:cs="Segoe UI"/>
                      <w:sz w:val="18"/>
                      <w:szCs w:val="18"/>
                      <w:lang w:val="en-US"/>
                    </w:rPr>
                    <w:t xml:space="preserve"> </w:t>
                  </w:r>
                  <w:r w:rsidRPr="0058129C">
                    <w:rPr>
                      <w:rFonts w:ascii="Segoe UI" w:hAnsi="Segoe UI" w:cs="Segoe UI"/>
                      <w:sz w:val="18"/>
                      <w:szCs w:val="18"/>
                    </w:rPr>
                    <w:t>n</w:t>
                  </w:r>
                  <w:r w:rsidRPr="0058129C">
                    <w:rPr>
                      <w:rFonts w:ascii="Segoe UI" w:hAnsi="Segoe UI" w:cs="Segoe UI"/>
                      <w:sz w:val="18"/>
                      <w:szCs w:val="18"/>
                      <w:lang w:val="en-US"/>
                    </w:rPr>
                    <w:t>e</w:t>
                  </w:r>
                  <w:r w:rsidRPr="0058129C">
                    <w:rPr>
                      <w:rFonts w:ascii="Segoe UI" w:hAnsi="Segoe UI" w:cs="Segoe UI"/>
                      <w:sz w:val="18"/>
                      <w:szCs w:val="18"/>
                    </w:rPr>
                    <w:t xml:space="preserve">w </w:t>
                  </w:r>
                  <w:r w:rsidRPr="0058129C">
                    <w:rPr>
                      <w:rFonts w:ascii="Segoe UI" w:hAnsi="Segoe UI" w:cs="Segoe UI"/>
                      <w:sz w:val="18"/>
                      <w:szCs w:val="18"/>
                      <w:lang w:val="en-US"/>
                    </w:rPr>
                    <w:t>r</w:t>
                  </w:r>
                  <w:r w:rsidRPr="0058129C">
                    <w:rPr>
                      <w:rFonts w:ascii="Segoe UI" w:hAnsi="Segoe UI" w:cs="Segoe UI"/>
                      <w:sz w:val="18"/>
                      <w:szCs w:val="18"/>
                    </w:rPr>
                    <w:t>eq</w:t>
                  </w:r>
                  <w:r w:rsidRPr="0058129C">
                    <w:rPr>
                      <w:rFonts w:ascii="Segoe UI" w:hAnsi="Segoe UI" w:cs="Segoe UI"/>
                      <w:sz w:val="18"/>
                      <w:szCs w:val="18"/>
                      <w:lang w:val="en-US"/>
                    </w:rPr>
                    <w:t>u</w:t>
                  </w:r>
                  <w:r w:rsidRPr="0058129C">
                    <w:rPr>
                      <w:rFonts w:ascii="Segoe UI" w:hAnsi="Segoe UI" w:cs="Segoe UI"/>
                      <w:sz w:val="18"/>
                      <w:szCs w:val="18"/>
                    </w:rPr>
                    <w:t>i</w:t>
                  </w:r>
                  <w:r w:rsidRPr="0058129C">
                    <w:rPr>
                      <w:rFonts w:ascii="Segoe UI" w:hAnsi="Segoe UI" w:cs="Segoe UI"/>
                      <w:sz w:val="18"/>
                      <w:szCs w:val="18"/>
                      <w:lang w:val="en-US"/>
                    </w:rPr>
                    <w:t>r</w:t>
                  </w:r>
                  <w:r w:rsidRPr="0058129C">
                    <w:rPr>
                      <w:rFonts w:ascii="Segoe UI" w:hAnsi="Segoe UI" w:cs="Segoe UI"/>
                      <w:sz w:val="18"/>
                      <w:szCs w:val="18"/>
                    </w:rPr>
                    <w:t>e</w:t>
                  </w:r>
                  <w:r w:rsidRPr="0058129C">
                    <w:rPr>
                      <w:rFonts w:ascii="Segoe UI" w:hAnsi="Segoe UI" w:cs="Segoe UI"/>
                      <w:sz w:val="18"/>
                      <w:szCs w:val="18"/>
                      <w:lang w:val="en-US"/>
                    </w:rPr>
                    <w:t>m</w:t>
                  </w:r>
                  <w:r w:rsidRPr="0058129C">
                    <w:rPr>
                      <w:rFonts w:ascii="Segoe UI" w:hAnsi="Segoe UI" w:cs="Segoe UI"/>
                      <w:sz w:val="18"/>
                      <w:szCs w:val="18"/>
                    </w:rPr>
                    <w:t>en</w:t>
                  </w:r>
                  <w:r w:rsidRPr="0058129C">
                    <w:rPr>
                      <w:rFonts w:ascii="Segoe UI" w:hAnsi="Segoe UI" w:cs="Segoe UI"/>
                      <w:sz w:val="18"/>
                      <w:szCs w:val="18"/>
                      <w:lang w:val="en-US"/>
                    </w:rPr>
                    <w:t>t</w:t>
                  </w:r>
                  <w:r w:rsidRPr="0058129C">
                    <w:rPr>
                      <w:rFonts w:ascii="Segoe UI" w:hAnsi="Segoe UI" w:cs="Segoe UI"/>
                      <w:sz w:val="18"/>
                      <w:szCs w:val="18"/>
                    </w:rPr>
                    <w:t>s</w:t>
                  </w:r>
                  <w:r w:rsidRPr="0058129C">
                    <w:rPr>
                      <w:rFonts w:ascii="Segoe UI" w:hAnsi="Segoe UI" w:cs="Segoe UI"/>
                      <w:sz w:val="18"/>
                      <w:szCs w:val="18"/>
                      <w:lang w:val="en-US"/>
                    </w:rPr>
                    <w:t>:</w:t>
                  </w:r>
                </w:p>
                <w:p w14:paraId="2BCC91B8" w14:textId="77777777" w:rsidR="00251DF6" w:rsidRPr="0058129C" w:rsidRDefault="00251DF6" w:rsidP="00251DF6">
                  <w:pPr>
                    <w:overflowPunct/>
                    <w:autoSpaceDE/>
                    <w:autoSpaceDN/>
                    <w:adjustRightInd/>
                    <w:spacing w:before="100" w:beforeAutospacing="1" w:after="100" w:afterAutospacing="1"/>
                    <w:textAlignment w:val="auto"/>
                    <w:rPr>
                      <w:rFonts w:ascii="Arial" w:hAnsi="Arial" w:cs="Arial"/>
                    </w:rPr>
                  </w:pPr>
                  <w:r w:rsidRPr="0058129C">
                    <w:rPr>
                      <w:rFonts w:ascii="Segoe UI" w:hAnsi="Segoe UI" w:cs="Segoe UI"/>
                      <w:sz w:val="18"/>
                      <w:szCs w:val="18"/>
                    </w:rPr>
                    <w:t>Index reading requirements were relaxed for:</w:t>
                  </w:r>
                </w:p>
                <w:p w14:paraId="61FF13FD"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 intra-f</w:t>
                  </w:r>
                </w:p>
                <w:p w14:paraId="11AEAA14"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 inter-f</w:t>
                  </w:r>
                </w:p>
                <w:p w14:paraId="74BF7A95"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For both cases:</w:t>
                  </w:r>
                </w:p>
                <w:p w14:paraId="70CEA49B"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 without gaps</w:t>
                  </w:r>
                </w:p>
                <w:p w14:paraId="428DBF87"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 with gaps</w:t>
                  </w:r>
                </w:p>
                <w:p w14:paraId="52F96333"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For:</w:t>
                  </w:r>
                </w:p>
                <w:p w14:paraId="445F8E78" w14:textId="77777777" w:rsidR="00251DF6" w:rsidRPr="0058129C" w:rsidRDefault="00251DF6" w:rsidP="00251DF6">
                  <w:pPr>
                    <w:spacing w:before="100" w:beforeAutospacing="1" w:after="100" w:afterAutospacing="1"/>
                    <w:rPr>
                      <w:rFonts w:ascii="Arial" w:hAnsi="Arial" w:cs="Arial"/>
                      <w:b/>
                      <w:bCs/>
                    </w:rPr>
                  </w:pPr>
                  <w:r w:rsidRPr="0058129C">
                    <w:rPr>
                      <w:rFonts w:ascii="Segoe UI" w:hAnsi="Segoe UI" w:cs="Segoe UI"/>
                      <w:sz w:val="18"/>
                      <w:szCs w:val="18"/>
                    </w:rPr>
                    <w:t xml:space="preserve">Time period for time index detection (Frequency range FR1) [for a target cell with </w:t>
                  </w:r>
                  <w:r w:rsidRPr="0058129C">
                    <w:rPr>
                      <w:rFonts w:ascii="Segoe UI" w:hAnsi="Segoe UI" w:cs="Segoe UI"/>
                      <w:sz w:val="18"/>
                      <w:szCs w:val="18"/>
                      <w:shd w:val="clear" w:color="auto" w:fill="FFFF00"/>
                    </w:rPr>
                    <w:t>12 or 15 PRB</w:t>
                  </w:r>
                  <w:r w:rsidRPr="0058129C">
                    <w:rPr>
                      <w:rFonts w:ascii="Segoe UI" w:hAnsi="Segoe UI" w:cs="Segoe UI"/>
                      <w:sz w:val="18"/>
                      <w:szCs w:val="18"/>
                    </w:rPr>
                    <w:t xml:space="preserve"> SSB</w:t>
                  </w:r>
                </w:p>
                <w:p w14:paraId="20E95D80" w14:textId="77777777" w:rsidR="00251DF6" w:rsidRPr="0058129C" w:rsidRDefault="00251DF6" w:rsidP="00251DF6">
                  <w:pPr>
                    <w:spacing w:after="0"/>
                    <w:rPr>
                      <w:rFonts w:ascii="Calibri" w:eastAsia="Yu Mincho" w:hAnsi="Calibri" w:cstheme="minorHAnsi"/>
                      <w14:ligatures w14:val="standardContextual"/>
                    </w:rPr>
                  </w:pPr>
                </w:p>
              </w:tc>
              <w:tc>
                <w:tcPr>
                  <w:tcW w:w="3100" w:type="dxa"/>
                  <w:gridSpan w:val="3"/>
                </w:tcPr>
                <w:p w14:paraId="33B4AB0D"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3512EA5D"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6E38FB79" w14:textId="77777777" w:rsidTr="00251DF6">
              <w:tc>
                <w:tcPr>
                  <w:tcW w:w="1433" w:type="dxa"/>
                </w:tcPr>
                <w:p w14:paraId="25A232B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Event-1</w:t>
                  </w:r>
                </w:p>
              </w:tc>
              <w:tc>
                <w:tcPr>
                  <w:tcW w:w="3024" w:type="dxa"/>
                </w:tcPr>
                <w:p w14:paraId="5A7F522B"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event triggered reporting, SSB based, Time period for time index detection:</w:t>
                  </w:r>
                </w:p>
                <w:p w14:paraId="6180195B"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Intra-frequency</w:t>
                  </w:r>
                </w:p>
                <w:p w14:paraId="0A599AD1"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lastRenderedPageBreak/>
                    <w:t xml:space="preserve">non-DRX, </w:t>
                  </w:r>
                </w:p>
                <w:p w14:paraId="2A9506D7"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no gaps, </w:t>
                  </w:r>
                </w:p>
                <w:p w14:paraId="32342173"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15 PRBs</w:t>
                  </w:r>
                </w:p>
              </w:tc>
              <w:tc>
                <w:tcPr>
                  <w:tcW w:w="1570" w:type="dxa"/>
                </w:tcPr>
                <w:p w14:paraId="14F40D3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lastRenderedPageBreak/>
                    <w:t>Nokia</w:t>
                  </w:r>
                </w:p>
                <w:p w14:paraId="71AC126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714A08C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p w14:paraId="40407A2A"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049B611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lastRenderedPageBreak/>
                    <w:t>MTK</w:t>
                  </w:r>
                </w:p>
              </w:tc>
              <w:tc>
                <w:tcPr>
                  <w:tcW w:w="1530" w:type="dxa"/>
                  <w:gridSpan w:val="2"/>
                </w:tcPr>
                <w:p w14:paraId="57E7B1C6"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6E9BE8A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169F2EE8" w14:textId="77777777" w:rsidTr="00251DF6">
              <w:tc>
                <w:tcPr>
                  <w:tcW w:w="1433" w:type="dxa"/>
                </w:tcPr>
                <w:p w14:paraId="1B1442C7"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Event-2</w:t>
                  </w:r>
                </w:p>
              </w:tc>
              <w:tc>
                <w:tcPr>
                  <w:tcW w:w="3024" w:type="dxa"/>
                </w:tcPr>
                <w:p w14:paraId="73527C78"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event triggered reporting, SSB based, Time period for time index detection:</w:t>
                  </w:r>
                </w:p>
                <w:p w14:paraId="3E7DFFEE"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Intra-frequency</w:t>
                  </w:r>
                </w:p>
                <w:p w14:paraId="02D01C84"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DRX, </w:t>
                  </w:r>
                </w:p>
                <w:p w14:paraId="04E29945"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no gaps, </w:t>
                  </w:r>
                </w:p>
                <w:p w14:paraId="041EB115"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12 PRBs</w:t>
                  </w:r>
                </w:p>
              </w:tc>
              <w:tc>
                <w:tcPr>
                  <w:tcW w:w="1570" w:type="dxa"/>
                </w:tcPr>
                <w:p w14:paraId="287C21E7"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30" w:type="dxa"/>
                  <w:gridSpan w:val="2"/>
                </w:tcPr>
                <w:p w14:paraId="3D2D56B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0F656FF9"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418558B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73" w:type="dxa"/>
                </w:tcPr>
                <w:p w14:paraId="33A9DD6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Not support</w:t>
                  </w:r>
                </w:p>
              </w:tc>
            </w:tr>
            <w:tr w:rsidR="00251DF6" w:rsidRPr="0058129C" w14:paraId="1F8F7E2B" w14:textId="77777777" w:rsidTr="00251DF6">
              <w:tc>
                <w:tcPr>
                  <w:tcW w:w="1433" w:type="dxa"/>
                </w:tcPr>
                <w:p w14:paraId="73D72B2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Event-3</w:t>
                  </w:r>
                </w:p>
              </w:tc>
              <w:tc>
                <w:tcPr>
                  <w:tcW w:w="3024" w:type="dxa"/>
                </w:tcPr>
                <w:p w14:paraId="209EA1AD"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event triggered reporting, SSB based, Time period for time index detection:</w:t>
                  </w:r>
                </w:p>
                <w:p w14:paraId="00AD3A1A"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Inter-frequency</w:t>
                  </w:r>
                </w:p>
                <w:p w14:paraId="109A992B"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Non-DRX, </w:t>
                  </w:r>
                </w:p>
                <w:p w14:paraId="15F2B00F"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gaps, </w:t>
                  </w:r>
                </w:p>
                <w:p w14:paraId="1A58FF96"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12 PRBs</w:t>
                  </w:r>
                </w:p>
              </w:tc>
              <w:tc>
                <w:tcPr>
                  <w:tcW w:w="1570" w:type="dxa"/>
                </w:tcPr>
                <w:p w14:paraId="6351EE4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592FE922" w14:textId="77777777" w:rsidR="00251DF6" w:rsidRPr="0058129C" w:rsidRDefault="00251DF6" w:rsidP="00251DF6">
                  <w:pPr>
                    <w:pStyle w:val="ListParagraph"/>
                    <w:widowControl/>
                    <w:numPr>
                      <w:ilvl w:val="0"/>
                      <w:numId w:val="27"/>
                    </w:numPr>
                    <w:overflowPunct w:val="0"/>
                    <w:autoSpaceDE w:val="0"/>
                    <w:autoSpaceDN w:val="0"/>
                    <w:adjustRightInd w:val="0"/>
                    <w:ind w:leftChars="0"/>
                    <w:jc w:val="left"/>
                    <w:textAlignment w:val="baseline"/>
                    <w:rPr>
                      <w:rFonts w:ascii="Calibri" w:eastAsia="Yu Mincho" w:hAnsi="Calibri" w:cs="Calibri"/>
                      <w:lang w:eastAsia="zh-CN"/>
                      <w14:ligatures w14:val="standardContextual"/>
                    </w:rPr>
                  </w:pPr>
                  <w:r w:rsidRPr="0058129C">
                    <w:rPr>
                      <w:rFonts w:ascii="Calibri" w:eastAsia="Yu Mincho" w:hAnsi="Calibri" w:cs="Calibri"/>
                      <w:lang w:eastAsia="zh-CN"/>
                      <w14:ligatures w14:val="standardContextual"/>
                    </w:rPr>
                    <w:t>n100 specific</w:t>
                  </w:r>
                </w:p>
                <w:p w14:paraId="1E0FA7C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tc>
              <w:tc>
                <w:tcPr>
                  <w:tcW w:w="1530" w:type="dxa"/>
                  <w:gridSpan w:val="2"/>
                </w:tcPr>
                <w:p w14:paraId="59A347E4"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6809D92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There is no way to specify carrier frequency in RRM test cases.</w:t>
                  </w:r>
                </w:p>
                <w:p w14:paraId="5CDDB45E"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405D614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73" w:type="dxa"/>
                </w:tcPr>
                <w:p w14:paraId="5968ABB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F903542" w14:textId="77777777" w:rsidTr="00251DF6">
              <w:tc>
                <w:tcPr>
                  <w:tcW w:w="1433" w:type="dxa"/>
                </w:tcPr>
                <w:p w14:paraId="5EE7FB6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Event-4</w:t>
                  </w:r>
                </w:p>
              </w:tc>
              <w:tc>
                <w:tcPr>
                  <w:tcW w:w="3024" w:type="dxa"/>
                </w:tcPr>
                <w:p w14:paraId="04A59391"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event triggered reporting, SSB based, Time period for time index detection:</w:t>
                  </w:r>
                </w:p>
                <w:p w14:paraId="5F1AC4AA"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Inter-frequency</w:t>
                  </w:r>
                </w:p>
                <w:p w14:paraId="20F7A74B"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DRX, </w:t>
                  </w:r>
                </w:p>
                <w:p w14:paraId="57D9B38C"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gaps, </w:t>
                  </w:r>
                </w:p>
                <w:p w14:paraId="55C9F0C1"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15 PRBs</w:t>
                  </w:r>
                </w:p>
              </w:tc>
              <w:tc>
                <w:tcPr>
                  <w:tcW w:w="1570" w:type="dxa"/>
                </w:tcPr>
                <w:p w14:paraId="3F25EF5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2D5C6EB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4E0F671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p w14:paraId="3FF21786"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457D3E6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30" w:type="dxa"/>
                  <w:gridSpan w:val="2"/>
                </w:tcPr>
                <w:p w14:paraId="70D0D820"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17003F7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34CCA1E6" w14:textId="77777777" w:rsidTr="00251DF6">
              <w:tc>
                <w:tcPr>
                  <w:tcW w:w="1433" w:type="dxa"/>
                </w:tcPr>
                <w:p w14:paraId="5A58348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Handover</w:t>
                  </w:r>
                </w:p>
              </w:tc>
              <w:tc>
                <w:tcPr>
                  <w:tcW w:w="3024" w:type="dxa"/>
                </w:tcPr>
                <w:p w14:paraId="04E46CE0"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p>
              </w:tc>
              <w:tc>
                <w:tcPr>
                  <w:tcW w:w="3100" w:type="dxa"/>
                  <w:gridSpan w:val="3"/>
                </w:tcPr>
                <w:p w14:paraId="4A317F94"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67F81F1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41387051" w14:textId="77777777" w:rsidTr="00251DF6">
              <w:tc>
                <w:tcPr>
                  <w:tcW w:w="1433" w:type="dxa"/>
                </w:tcPr>
                <w:p w14:paraId="296BBC6A"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024" w:type="dxa"/>
                </w:tcPr>
                <w:p w14:paraId="2527E967"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Moderator:</w:t>
                  </w:r>
                </w:p>
                <w:p w14:paraId="0731E56B" w14:textId="77777777" w:rsidR="00251DF6" w:rsidRPr="0058129C" w:rsidRDefault="00251DF6" w:rsidP="00251DF6">
                  <w:pPr>
                    <w:overflowPunct/>
                    <w:autoSpaceDE/>
                    <w:autoSpaceDN/>
                    <w:adjustRightInd/>
                    <w:spacing w:before="100" w:beforeAutospacing="1" w:after="100" w:afterAutospacing="1"/>
                    <w:textAlignment w:val="auto"/>
                    <w:rPr>
                      <w:rFonts w:ascii="Arial" w:hAnsi="Arial" w:cs="Arial"/>
                      <w:lang w:val="en"/>
                    </w:rPr>
                  </w:pPr>
                  <w:r w:rsidRPr="0058129C">
                    <w:rPr>
                      <w:rFonts w:ascii="Segoe UI" w:hAnsi="Segoe UI" w:cs="Segoe UI"/>
                      <w:sz w:val="18"/>
                      <w:szCs w:val="18"/>
                      <w:lang w:val="en"/>
                    </w:rPr>
                    <w:t xml:space="preserve">For handover RAN4 defined new requirements for unknown target cell (intra-f and inter-f). </w:t>
                  </w:r>
                </w:p>
                <w:p w14:paraId="203AFAE9" w14:textId="77777777" w:rsidR="00251DF6" w:rsidRPr="0058129C" w:rsidRDefault="00251DF6" w:rsidP="00251DF6">
                  <w:pPr>
                    <w:spacing w:before="100" w:beforeAutospacing="1" w:after="100" w:afterAutospacing="1"/>
                    <w:rPr>
                      <w:rFonts w:ascii="Arial" w:hAnsi="Arial" w:cs="Arial"/>
                      <w:lang w:val="en"/>
                    </w:rPr>
                  </w:pPr>
                  <w:r w:rsidRPr="0058129C">
                    <w:rPr>
                      <w:rFonts w:ascii="Segoe UI" w:hAnsi="Segoe UI" w:cs="Segoe UI"/>
                      <w:sz w:val="18"/>
                      <w:szCs w:val="18"/>
                      <w:lang w:val="en"/>
                    </w:rPr>
                    <w:t>&lt;Agreement&gt;:</w:t>
                  </w:r>
                </w:p>
                <w:p w14:paraId="11B88999" w14:textId="77777777" w:rsidR="00251DF6" w:rsidRPr="0058129C" w:rsidRDefault="00251DF6" w:rsidP="00251DF6">
                  <w:pPr>
                    <w:numPr>
                      <w:ilvl w:val="0"/>
                      <w:numId w:val="28"/>
                    </w:numPr>
                    <w:spacing w:before="100" w:beforeAutospacing="1" w:after="100" w:afterAutospacing="1"/>
                    <w:ind w:left="1080"/>
                    <w:rPr>
                      <w:rFonts w:ascii="Arial" w:hAnsi="Arial" w:cs="Arial"/>
                      <w:lang w:val="en"/>
                    </w:rPr>
                  </w:pPr>
                  <w:r w:rsidRPr="0058129C">
                    <w:rPr>
                      <w:rFonts w:ascii="Segoe UI" w:hAnsi="Segoe UI" w:cs="Segoe UI"/>
                      <w:sz w:val="18"/>
                      <w:szCs w:val="18"/>
                      <w:lang w:val="en"/>
                    </w:rPr>
                    <w:t>Unknown intra-frequency target cell:</w:t>
                  </w:r>
                </w:p>
                <w:p w14:paraId="6F837AF6" w14:textId="77777777" w:rsidR="00251DF6" w:rsidRPr="0058129C" w:rsidRDefault="00251DF6" w:rsidP="00251DF6">
                  <w:pPr>
                    <w:numPr>
                      <w:ilvl w:val="0"/>
                      <w:numId w:val="28"/>
                    </w:numPr>
                    <w:spacing w:before="100" w:beforeAutospacing="1" w:after="100" w:afterAutospacing="1"/>
                    <w:ind w:left="1440"/>
                    <w:rPr>
                      <w:rFonts w:ascii="Arial" w:hAnsi="Arial" w:cs="Arial"/>
                      <w:lang w:val="en"/>
                    </w:rPr>
                  </w:pPr>
                  <w:r w:rsidRPr="0058129C">
                    <w:rPr>
                      <w:rFonts w:ascii="Segoe UI" w:hAnsi="Segoe UI" w:cs="Segoe UI"/>
                      <w:sz w:val="18"/>
                      <w:szCs w:val="18"/>
                      <w:lang w:val="en"/>
                    </w:rPr>
                    <w:t>[3]*Trs ms (target cell Es/Iot≥-2 dB)</w:t>
                  </w:r>
                </w:p>
                <w:p w14:paraId="22111B0B" w14:textId="77777777" w:rsidR="00251DF6" w:rsidRPr="0058129C" w:rsidRDefault="00251DF6" w:rsidP="00251DF6">
                  <w:pPr>
                    <w:numPr>
                      <w:ilvl w:val="0"/>
                      <w:numId w:val="28"/>
                    </w:numPr>
                    <w:spacing w:before="100" w:beforeAutospacing="1" w:after="100" w:afterAutospacing="1"/>
                    <w:ind w:left="1080"/>
                    <w:rPr>
                      <w:rFonts w:ascii="Arial" w:hAnsi="Arial" w:cs="Arial"/>
                      <w:lang w:val="en"/>
                    </w:rPr>
                  </w:pPr>
                  <w:r w:rsidRPr="0058129C">
                    <w:rPr>
                      <w:rFonts w:ascii="Segoe UI" w:hAnsi="Segoe UI" w:cs="Segoe UI"/>
                      <w:sz w:val="18"/>
                      <w:szCs w:val="18"/>
                      <w:lang w:val="en"/>
                    </w:rPr>
                    <w:t>Unknown inter-frequency target cell:</w:t>
                  </w:r>
                </w:p>
                <w:p w14:paraId="0547293A" w14:textId="77777777" w:rsidR="00251DF6" w:rsidRPr="0058129C" w:rsidRDefault="00251DF6" w:rsidP="00251DF6">
                  <w:pPr>
                    <w:numPr>
                      <w:ilvl w:val="1"/>
                      <w:numId w:val="29"/>
                    </w:numPr>
                    <w:spacing w:before="100" w:beforeAutospacing="1" w:after="100" w:afterAutospacing="1"/>
                    <w:ind w:left="1800"/>
                    <w:rPr>
                      <w:rFonts w:ascii="Arial" w:hAnsi="Arial" w:cs="Arial"/>
                      <w:lang w:val="en"/>
                    </w:rPr>
                  </w:pPr>
                  <w:r w:rsidRPr="0058129C">
                    <w:rPr>
                      <w:rFonts w:ascii="Segoe UI" w:hAnsi="Segoe UI" w:cs="Segoe UI"/>
                      <w:sz w:val="18"/>
                      <w:szCs w:val="18"/>
                      <w:lang w:val="en"/>
                    </w:rPr>
                    <w:t>Unknown intra-frequency target cell:</w:t>
                  </w:r>
                </w:p>
                <w:p w14:paraId="16053A57" w14:textId="77777777" w:rsidR="00251DF6" w:rsidRPr="0058129C" w:rsidRDefault="00251DF6" w:rsidP="00251DF6">
                  <w:pPr>
                    <w:numPr>
                      <w:ilvl w:val="1"/>
                      <w:numId w:val="30"/>
                    </w:numPr>
                    <w:spacing w:before="100" w:beforeAutospacing="1" w:after="100" w:afterAutospacing="1"/>
                    <w:ind w:left="2160"/>
                    <w:rPr>
                      <w:rFonts w:ascii="Arial" w:hAnsi="Arial" w:cs="Arial"/>
                      <w:lang w:val="en"/>
                    </w:rPr>
                  </w:pPr>
                  <w:r w:rsidRPr="0058129C">
                    <w:rPr>
                      <w:rFonts w:ascii="Segoe UI" w:hAnsi="Segoe UI" w:cs="Segoe UI"/>
                      <w:sz w:val="18"/>
                      <w:szCs w:val="18"/>
                      <w:lang w:val="en"/>
                    </w:rPr>
                    <w:t>[3]*Trs ms (target cell Es/Iot≥-2 dB)</w:t>
                  </w:r>
                </w:p>
                <w:p w14:paraId="619BCBC8" w14:textId="77777777" w:rsidR="00251DF6" w:rsidRPr="0058129C" w:rsidRDefault="00251DF6" w:rsidP="00251DF6">
                  <w:pPr>
                    <w:numPr>
                      <w:ilvl w:val="1"/>
                      <w:numId w:val="31"/>
                    </w:numPr>
                    <w:spacing w:before="100" w:beforeAutospacing="1" w:after="100" w:afterAutospacing="1"/>
                    <w:ind w:left="1800"/>
                    <w:rPr>
                      <w:rFonts w:ascii="Arial" w:hAnsi="Arial" w:cs="Arial"/>
                      <w:lang w:val="en"/>
                    </w:rPr>
                  </w:pPr>
                  <w:r w:rsidRPr="0058129C">
                    <w:rPr>
                      <w:rFonts w:ascii="Segoe UI" w:hAnsi="Segoe UI" w:cs="Segoe UI"/>
                      <w:sz w:val="18"/>
                      <w:szCs w:val="18"/>
                      <w:lang w:val="en"/>
                    </w:rPr>
                    <w:t>Unknown inter-frequency target cell:</w:t>
                  </w:r>
                </w:p>
                <w:p w14:paraId="30E5AFFE" w14:textId="77777777" w:rsidR="00251DF6" w:rsidRPr="0058129C" w:rsidRDefault="00251DF6" w:rsidP="00251DF6">
                  <w:pPr>
                    <w:tabs>
                      <w:tab w:val="left" w:pos="550"/>
                    </w:tabs>
                    <w:spacing w:after="0"/>
                    <w:rPr>
                      <w:rFonts w:ascii="Calibri" w:eastAsia="Yu Mincho" w:hAnsi="Calibri" w:cstheme="minorHAnsi"/>
                      <w:lang w:val="en"/>
                      <w14:ligatures w14:val="standardContextual"/>
                    </w:rPr>
                  </w:pPr>
                </w:p>
              </w:tc>
              <w:tc>
                <w:tcPr>
                  <w:tcW w:w="3100" w:type="dxa"/>
                  <w:gridSpan w:val="3"/>
                </w:tcPr>
                <w:p w14:paraId="769D722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Nokia: In the CR we have: </w:t>
                  </w:r>
                </w:p>
                <w:p w14:paraId="1131E617" w14:textId="77777777" w:rsidR="00251DF6" w:rsidRPr="0058129C" w:rsidRDefault="00251DF6" w:rsidP="00251DF6">
                  <w:pPr>
                    <w:spacing w:after="0"/>
                    <w:rPr>
                      <w:rFonts w:ascii="Calibri" w:eastAsia="Yu Mincho" w:hAnsi="Calibri" w:cs="Calibri"/>
                      <w:lang w:val="en-US" w:eastAsia="zh-CN"/>
                      <w14:ligatures w14:val="standardContextual"/>
                    </w:rPr>
                  </w:pPr>
                </w:p>
                <w:p w14:paraId="4254CD9B" w14:textId="77777777" w:rsidR="00251DF6" w:rsidRPr="0058129C" w:rsidRDefault="00251DF6" w:rsidP="00251DF6">
                  <w:pPr>
                    <w:pStyle w:val="ListParagraph"/>
                    <w:widowControl/>
                    <w:numPr>
                      <w:ilvl w:val="0"/>
                      <w:numId w:val="35"/>
                    </w:numPr>
                    <w:spacing w:after="160" w:line="259" w:lineRule="auto"/>
                    <w:ind w:leftChars="0"/>
                    <w:contextualSpacing/>
                    <w:jc w:val="left"/>
                    <w:rPr>
                      <w:sz w:val="16"/>
                      <w:szCs w:val="18"/>
                      <w:lang w:val="en-GB"/>
                    </w:rPr>
                  </w:pPr>
                  <w:r w:rsidRPr="0058129C">
                    <w:rPr>
                      <w:sz w:val="16"/>
                      <w:szCs w:val="18"/>
                      <w:lang w:val="en-GB"/>
                    </w:rPr>
                    <w:t>If the target cell is an unknown intra-frequency cell with 12 PRB SSB bandwidth, then Tsearch = [3]*Trs ms.</w:t>
                  </w:r>
                </w:p>
                <w:p w14:paraId="4A609790" w14:textId="77777777" w:rsidR="00251DF6" w:rsidRPr="0058129C" w:rsidRDefault="00251DF6" w:rsidP="00251DF6">
                  <w:pPr>
                    <w:rPr>
                      <w:sz w:val="16"/>
                      <w:szCs w:val="18"/>
                    </w:rPr>
                  </w:pPr>
                </w:p>
                <w:p w14:paraId="76A34A7F" w14:textId="77777777" w:rsidR="00251DF6" w:rsidRPr="0058129C" w:rsidRDefault="00251DF6" w:rsidP="00251DF6">
                  <w:pPr>
                    <w:pStyle w:val="ListParagraph"/>
                    <w:widowControl/>
                    <w:numPr>
                      <w:ilvl w:val="0"/>
                      <w:numId w:val="35"/>
                    </w:numPr>
                    <w:spacing w:after="160" w:line="259" w:lineRule="auto"/>
                    <w:ind w:leftChars="0"/>
                    <w:contextualSpacing/>
                    <w:jc w:val="left"/>
                    <w:rPr>
                      <w:sz w:val="16"/>
                      <w:szCs w:val="18"/>
                      <w:lang w:val="en-GB"/>
                    </w:rPr>
                  </w:pPr>
                  <w:r w:rsidRPr="0058129C">
                    <w:rPr>
                      <w:sz w:val="16"/>
                      <w:szCs w:val="18"/>
                      <w:lang w:val="en-GB"/>
                    </w:rPr>
                    <w:t>If the target cell is an unknown inter-frequency cell with 12 PRB SSB bandwidth and, then Tsearch = [5] *Trs ms</w:t>
                  </w:r>
                </w:p>
                <w:p w14:paraId="716DEC8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Both [3] and [5] should be tested at least in one test case. We can use HO-1 and HO-2 for that. </w:t>
                  </w:r>
                </w:p>
                <w:p w14:paraId="21173987"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The delay extension is the same in both the cases. Why do we need to test the same delay extension twice?</w:t>
                  </w:r>
                </w:p>
                <w:p w14:paraId="1306C517"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 we raised the issue of known cell this meeting. If it is confirmed in next meeting, we may want to change one TC to be for known case.</w:t>
                  </w:r>
                </w:p>
              </w:tc>
              <w:tc>
                <w:tcPr>
                  <w:tcW w:w="1573" w:type="dxa"/>
                </w:tcPr>
                <w:p w14:paraId="05C3BD0E"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7E3657D7" w14:textId="77777777" w:rsidTr="00251DF6">
              <w:tc>
                <w:tcPr>
                  <w:tcW w:w="1433" w:type="dxa"/>
                </w:tcPr>
                <w:p w14:paraId="2D39B00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HO-1</w:t>
                  </w:r>
                </w:p>
              </w:tc>
              <w:tc>
                <w:tcPr>
                  <w:tcW w:w="3024" w:type="dxa"/>
                </w:tcPr>
                <w:p w14:paraId="19233698"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FR1-FR1 Handover,</w:t>
                  </w:r>
                </w:p>
                <w:p w14:paraId="76F21937"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Intra-frequency</w:t>
                  </w:r>
                </w:p>
                <w:p w14:paraId="40BE556E"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lastRenderedPageBreak/>
                    <w:t>Unknown target cell</w:t>
                  </w:r>
                </w:p>
              </w:tc>
              <w:tc>
                <w:tcPr>
                  <w:tcW w:w="1570" w:type="dxa"/>
                </w:tcPr>
                <w:p w14:paraId="60E03FF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lastRenderedPageBreak/>
                    <w:t>Nokia</w:t>
                  </w:r>
                </w:p>
                <w:p w14:paraId="1601D85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5FD6637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lastRenderedPageBreak/>
                    <w:t>Ericsson</w:t>
                  </w:r>
                </w:p>
                <w:p w14:paraId="3EB3AE58"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0E342A1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30" w:type="dxa"/>
                  <w:gridSpan w:val="2"/>
                </w:tcPr>
                <w:p w14:paraId="023F1F61"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4AA3851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5226C580" w14:textId="77777777" w:rsidTr="00251DF6">
              <w:tc>
                <w:tcPr>
                  <w:tcW w:w="1433" w:type="dxa"/>
                </w:tcPr>
                <w:p w14:paraId="05D4CDB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HO-2</w:t>
                  </w:r>
                </w:p>
              </w:tc>
              <w:tc>
                <w:tcPr>
                  <w:tcW w:w="3024" w:type="dxa"/>
                </w:tcPr>
                <w:p w14:paraId="4FE3B912"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FR1-FR1 Handover,</w:t>
                  </w:r>
                </w:p>
                <w:p w14:paraId="6E3FC319"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Inter-frequency</w:t>
                  </w:r>
                </w:p>
                <w:p w14:paraId="1F2C94F0"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Unknown target cell</w:t>
                  </w:r>
                </w:p>
              </w:tc>
              <w:tc>
                <w:tcPr>
                  <w:tcW w:w="1570" w:type="dxa"/>
                </w:tcPr>
                <w:p w14:paraId="0C5A829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0750DF0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tc>
              <w:tc>
                <w:tcPr>
                  <w:tcW w:w="1530" w:type="dxa"/>
                  <w:gridSpan w:val="2"/>
                </w:tcPr>
                <w:p w14:paraId="4488F944"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55CF8AD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MTK: as long as the UE passes the intra-f HO it seems obvious that the UE would pass the inter-f HO. It is just a matter of rf retuning. Besdies, this UE has already passed legacy TC, hence, selected TC is encouraged.</w:t>
                  </w:r>
                </w:p>
              </w:tc>
              <w:tc>
                <w:tcPr>
                  <w:tcW w:w="1573" w:type="dxa"/>
                </w:tcPr>
                <w:p w14:paraId="160ED5A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3B108833" w14:textId="77777777" w:rsidTr="00251DF6">
              <w:tc>
                <w:tcPr>
                  <w:tcW w:w="1433" w:type="dxa"/>
                </w:tcPr>
                <w:p w14:paraId="34739FE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L1-RSRP reporting</w:t>
                  </w:r>
                </w:p>
              </w:tc>
              <w:tc>
                <w:tcPr>
                  <w:tcW w:w="3024" w:type="dxa"/>
                </w:tcPr>
                <w:p w14:paraId="52CB64E5"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p>
              </w:tc>
              <w:tc>
                <w:tcPr>
                  <w:tcW w:w="3100" w:type="dxa"/>
                  <w:gridSpan w:val="3"/>
                </w:tcPr>
                <w:p w14:paraId="5FEA938F"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452BC425"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641B40CC" w14:textId="77777777" w:rsidTr="00251DF6">
              <w:tc>
                <w:tcPr>
                  <w:tcW w:w="1433" w:type="dxa"/>
                </w:tcPr>
                <w:p w14:paraId="0445CE51"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024" w:type="dxa"/>
                </w:tcPr>
                <w:p w14:paraId="0508BF56"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Moderator:</w:t>
                  </w:r>
                </w:p>
                <w:p w14:paraId="3BA10BC7"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RAN4 agreed that existing L1 measurement accuracy applies also for LessThan-5MHz</w:t>
                  </w:r>
                </w:p>
              </w:tc>
              <w:tc>
                <w:tcPr>
                  <w:tcW w:w="3100" w:type="dxa"/>
                  <w:gridSpan w:val="3"/>
                </w:tcPr>
                <w:p w14:paraId="2C4D9A5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Nokia: </w:t>
                  </w:r>
                </w:p>
                <w:p w14:paraId="382725FE" w14:textId="77777777" w:rsidR="00251DF6" w:rsidRPr="0058129C" w:rsidRDefault="00251DF6" w:rsidP="00251DF6">
                  <w:pPr>
                    <w:pStyle w:val="ListParagraph"/>
                    <w:widowControl/>
                    <w:numPr>
                      <w:ilvl w:val="0"/>
                      <w:numId w:val="27"/>
                    </w:numPr>
                    <w:overflowPunct w:val="0"/>
                    <w:autoSpaceDE w:val="0"/>
                    <w:autoSpaceDN w:val="0"/>
                    <w:adjustRightInd w:val="0"/>
                    <w:ind w:leftChars="0"/>
                    <w:jc w:val="left"/>
                    <w:textAlignment w:val="baseline"/>
                    <w:rPr>
                      <w:rFonts w:ascii="Calibri" w:eastAsia="Yu Mincho" w:hAnsi="Calibri" w:cs="Calibri"/>
                      <w:lang w:eastAsia="zh-CN"/>
                      <w14:ligatures w14:val="standardContextual"/>
                    </w:rPr>
                  </w:pPr>
                  <w:r w:rsidRPr="0058129C">
                    <w:rPr>
                      <w:rFonts w:ascii="Calibri" w:eastAsia="Yu Mincho" w:hAnsi="Calibri" w:cs="Calibri"/>
                      <w:lang w:eastAsia="zh-CN"/>
                      <w14:ligatures w14:val="standardContextual"/>
                    </w:rPr>
                    <w:t>Accuracy tests for L1-RSRP</w:t>
                  </w:r>
                </w:p>
                <w:p w14:paraId="50E95D0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There are no new accuracy requirements, why do we need new test?</w:t>
                  </w:r>
                </w:p>
              </w:tc>
              <w:tc>
                <w:tcPr>
                  <w:tcW w:w="1573" w:type="dxa"/>
                </w:tcPr>
                <w:p w14:paraId="23A3F5D9"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5D453AE4" w14:textId="77777777" w:rsidTr="00251DF6">
              <w:tc>
                <w:tcPr>
                  <w:tcW w:w="1433" w:type="dxa"/>
                </w:tcPr>
                <w:p w14:paraId="0491D07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L1-RSRP-1</w:t>
                  </w:r>
                </w:p>
              </w:tc>
              <w:tc>
                <w:tcPr>
                  <w:tcW w:w="3024" w:type="dxa"/>
                </w:tcPr>
                <w:p w14:paraId="68F63BF7"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Theme="minorHAnsi" w:eastAsia="Yu Mincho" w:hAnsiTheme="minorHAnsi" w:cstheme="minorHAnsi"/>
                      <w:lang w:val="en-US"/>
                      <w14:ligatures w14:val="standardContextual"/>
                    </w:rPr>
                    <w:t>Intra-frequency, FR1, SSB based L1-RSRP measurement when DRX is not used</w:t>
                  </w:r>
                </w:p>
              </w:tc>
              <w:tc>
                <w:tcPr>
                  <w:tcW w:w="1570" w:type="dxa"/>
                </w:tcPr>
                <w:p w14:paraId="4967666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tc>
              <w:tc>
                <w:tcPr>
                  <w:tcW w:w="1530" w:type="dxa"/>
                  <w:gridSpan w:val="2"/>
                </w:tcPr>
                <w:p w14:paraId="1ED10219" w14:textId="77777777" w:rsidR="00251DF6" w:rsidRPr="0058129C" w:rsidRDefault="00251DF6" w:rsidP="00251DF6">
                  <w:pPr>
                    <w:spacing w:after="0"/>
                  </w:pPr>
                  <w:r w:rsidRPr="0058129C">
                    <w:t>Huawei,</w:t>
                  </w:r>
                </w:p>
                <w:p w14:paraId="534A29C9" w14:textId="77777777" w:rsidR="00251DF6" w:rsidRPr="0058129C" w:rsidRDefault="00251DF6" w:rsidP="00251DF6">
                  <w:pPr>
                    <w:spacing w:after="0"/>
                  </w:pPr>
                  <w:r w:rsidRPr="0058129C">
                    <w:t>Qualcomm</w:t>
                  </w:r>
                </w:p>
                <w:p w14:paraId="5F31E06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eastAsia="Yu Mincho" w:cs="Calibri"/>
                      <w14:ligatures w14:val="standardContextual"/>
                    </w:rPr>
                    <w:t>MTK</w:t>
                  </w:r>
                </w:p>
              </w:tc>
              <w:tc>
                <w:tcPr>
                  <w:tcW w:w="1573" w:type="dxa"/>
                </w:tcPr>
                <w:p w14:paraId="177ACE3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120F047" w14:textId="77777777" w:rsidTr="00251DF6">
              <w:tc>
                <w:tcPr>
                  <w:tcW w:w="1433" w:type="dxa"/>
                </w:tcPr>
                <w:p w14:paraId="43F117C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L1-RSRP-2</w:t>
                  </w:r>
                </w:p>
              </w:tc>
              <w:tc>
                <w:tcPr>
                  <w:tcW w:w="3024" w:type="dxa"/>
                </w:tcPr>
                <w:p w14:paraId="132A8DDB"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Theme="minorHAnsi" w:eastAsia="Yu Mincho" w:hAnsiTheme="minorHAnsi" w:cstheme="minorHAnsi"/>
                      <w:lang w:val="en-US"/>
                      <w14:ligatures w14:val="standardContextual"/>
                    </w:rPr>
                    <w:t>Intra-frequency, FR1, SSB based L1-RSRP measurement when DRX is used</w:t>
                  </w:r>
                </w:p>
              </w:tc>
              <w:tc>
                <w:tcPr>
                  <w:tcW w:w="1570" w:type="dxa"/>
                </w:tcPr>
                <w:p w14:paraId="6290CC7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tc>
              <w:tc>
                <w:tcPr>
                  <w:tcW w:w="1530" w:type="dxa"/>
                  <w:gridSpan w:val="2"/>
                </w:tcPr>
                <w:p w14:paraId="6801F7FB" w14:textId="77777777" w:rsidR="00251DF6" w:rsidRPr="0058129C" w:rsidRDefault="00251DF6" w:rsidP="00251DF6">
                  <w:pPr>
                    <w:spacing w:after="0"/>
                  </w:pPr>
                  <w:r w:rsidRPr="0058129C">
                    <w:t>Huawei,</w:t>
                  </w:r>
                </w:p>
                <w:p w14:paraId="2E933BD7" w14:textId="77777777" w:rsidR="00251DF6" w:rsidRPr="0058129C" w:rsidRDefault="00251DF6" w:rsidP="00251DF6">
                  <w:pPr>
                    <w:spacing w:after="0"/>
                  </w:pPr>
                  <w:r w:rsidRPr="0058129C">
                    <w:t>Qualcomm</w:t>
                  </w:r>
                </w:p>
                <w:p w14:paraId="616B70E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eastAsia="Yu Mincho" w:cs="Calibri"/>
                      <w14:ligatures w14:val="standardContextual"/>
                    </w:rPr>
                    <w:t>MTK</w:t>
                  </w:r>
                </w:p>
              </w:tc>
              <w:tc>
                <w:tcPr>
                  <w:tcW w:w="1573" w:type="dxa"/>
                </w:tcPr>
                <w:p w14:paraId="71D7714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AF6EE1A" w14:textId="77777777" w:rsidTr="00251DF6">
              <w:tc>
                <w:tcPr>
                  <w:tcW w:w="1433" w:type="dxa"/>
                </w:tcPr>
                <w:p w14:paraId="17AEC503" w14:textId="77777777" w:rsidR="00251DF6" w:rsidRPr="0058129C" w:rsidRDefault="00251DF6" w:rsidP="00251DF6">
                  <w:pPr>
                    <w:spacing w:after="0"/>
                    <w:jc w:val="center"/>
                    <w:rPr>
                      <w:rFonts w:ascii="Calibri" w:eastAsia="Yu Mincho" w:hAnsi="Calibri" w:cs="Calibri"/>
                      <w:lang w:eastAsia="zh-CN"/>
                      <w14:ligatures w14:val="standardContextual"/>
                    </w:rPr>
                  </w:pPr>
                  <w:r w:rsidRPr="0058129C">
                    <w:rPr>
                      <w:rFonts w:ascii="Calibri" w:eastAsia="Yu Mincho" w:hAnsi="Calibri" w:cs="Calibri"/>
                      <w:lang w:eastAsia="zh-CN"/>
                      <w14:ligatures w14:val="standardContextual"/>
                    </w:rPr>
                    <w:t>Measurement</w:t>
                  </w:r>
                </w:p>
                <w:p w14:paraId="26C8C94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eastAsia="zh-CN"/>
                      <w14:ligatures w14:val="standardContextual"/>
                    </w:rPr>
                    <w:t>Accuracy</w:t>
                  </w:r>
                </w:p>
              </w:tc>
              <w:tc>
                <w:tcPr>
                  <w:tcW w:w="3024" w:type="dxa"/>
                </w:tcPr>
                <w:p w14:paraId="7FDD68D3" w14:textId="77777777" w:rsidR="00251DF6" w:rsidRPr="0058129C" w:rsidRDefault="00251DF6" w:rsidP="00251DF6">
                  <w:pPr>
                    <w:tabs>
                      <w:tab w:val="left" w:pos="550"/>
                    </w:tabs>
                    <w:spacing w:after="0"/>
                    <w:rPr>
                      <w:rFonts w:asciiTheme="minorHAnsi" w:eastAsia="Yu Mincho" w:hAnsiTheme="minorHAnsi" w:cstheme="minorHAnsi"/>
                      <w:lang w:val="en-US"/>
                      <w14:ligatures w14:val="standardContextual"/>
                    </w:rPr>
                  </w:pPr>
                </w:p>
              </w:tc>
              <w:tc>
                <w:tcPr>
                  <w:tcW w:w="3100" w:type="dxa"/>
                  <w:gridSpan w:val="3"/>
                </w:tcPr>
                <w:p w14:paraId="6C0B58EA"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0A5F095D"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5D14030A" w14:textId="77777777" w:rsidTr="00251DF6">
              <w:tc>
                <w:tcPr>
                  <w:tcW w:w="1433" w:type="dxa"/>
                </w:tcPr>
                <w:p w14:paraId="6E1959EC"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024" w:type="dxa"/>
                </w:tcPr>
                <w:p w14:paraId="5D9BA3F3"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Moderator:</w:t>
                  </w:r>
                </w:p>
                <w:p w14:paraId="36ED8CCD"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RAN4 agreed that existing L3 measurement accuracy applies also for LessThan-5MHz</w:t>
                  </w:r>
                </w:p>
              </w:tc>
              <w:tc>
                <w:tcPr>
                  <w:tcW w:w="3100" w:type="dxa"/>
                  <w:gridSpan w:val="3"/>
                </w:tcPr>
                <w:p w14:paraId="523F610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There are no new accuracy requirements, why do we need new test?</w:t>
                  </w:r>
                </w:p>
              </w:tc>
              <w:tc>
                <w:tcPr>
                  <w:tcW w:w="1573" w:type="dxa"/>
                </w:tcPr>
                <w:p w14:paraId="647AFBA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635CEF8F" w14:textId="77777777" w:rsidTr="00251DF6">
              <w:tc>
                <w:tcPr>
                  <w:tcW w:w="1433" w:type="dxa"/>
                </w:tcPr>
                <w:p w14:paraId="63C56F4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L3-Meas-1</w:t>
                  </w:r>
                </w:p>
              </w:tc>
              <w:tc>
                <w:tcPr>
                  <w:tcW w:w="3024" w:type="dxa"/>
                </w:tcPr>
                <w:p w14:paraId="284AA5B3"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Calibri"/>
                      <w:snapToGrid w:val="0"/>
                      <w:lang w:val="en-US"/>
                      <w14:ligatures w14:val="standardContextual"/>
                    </w:rPr>
                    <w:t>SA: intra-frequency case measurement accuracy with FR1 serving cell and FR1 target cell</w:t>
                  </w:r>
                </w:p>
              </w:tc>
              <w:tc>
                <w:tcPr>
                  <w:tcW w:w="1570" w:type="dxa"/>
                </w:tcPr>
                <w:p w14:paraId="52C392A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t>Ericsson, Nokia</w:t>
                  </w:r>
                </w:p>
              </w:tc>
              <w:tc>
                <w:tcPr>
                  <w:tcW w:w="1530" w:type="dxa"/>
                  <w:gridSpan w:val="2"/>
                </w:tcPr>
                <w:p w14:paraId="33DCF2B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3E585A94"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5E97C28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73" w:type="dxa"/>
                </w:tcPr>
                <w:p w14:paraId="7F0E5196"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8BF71F4" w14:textId="77777777" w:rsidTr="00251DF6">
              <w:tc>
                <w:tcPr>
                  <w:tcW w:w="1433" w:type="dxa"/>
                </w:tcPr>
                <w:p w14:paraId="7F5F3BC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L3-Meas-2</w:t>
                  </w:r>
                </w:p>
              </w:tc>
              <w:tc>
                <w:tcPr>
                  <w:tcW w:w="3024" w:type="dxa"/>
                </w:tcPr>
                <w:p w14:paraId="03845028"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Calibri"/>
                      <w:snapToGrid w:val="0"/>
                      <w:lang w:val="en-US"/>
                      <w14:ligatures w14:val="standardContextual"/>
                    </w:rPr>
                    <w:t>SA inter-frequency case measurement accuracy with FR1 serving cell and FR1 target cell</w:t>
                  </w:r>
                </w:p>
              </w:tc>
              <w:tc>
                <w:tcPr>
                  <w:tcW w:w="1570" w:type="dxa"/>
                </w:tcPr>
                <w:p w14:paraId="0603B78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t>Ericsson, Nokia</w:t>
                  </w:r>
                </w:p>
              </w:tc>
              <w:tc>
                <w:tcPr>
                  <w:tcW w:w="1530" w:type="dxa"/>
                  <w:gridSpan w:val="2"/>
                </w:tcPr>
                <w:p w14:paraId="57A42A8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4FFF71C0"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15BBB94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73" w:type="dxa"/>
                </w:tcPr>
                <w:p w14:paraId="5DBEB8A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bl>
          <w:p w14:paraId="6E341A03" w14:textId="77777777" w:rsidR="00251DF6" w:rsidRDefault="00251DF6" w:rsidP="001C2098">
            <w:pPr>
              <w:rPr>
                <w:rFonts w:ascii="Arial" w:hAnsi="Arial" w:cs="Arial"/>
                <w:lang w:eastAsia="ja-JP"/>
              </w:rPr>
            </w:pPr>
          </w:p>
        </w:tc>
      </w:tr>
    </w:tbl>
    <w:p w14:paraId="2C45BBE9" w14:textId="77777777" w:rsidR="00F12C7A" w:rsidRPr="0012699D" w:rsidRDefault="00F12C7A" w:rsidP="001C2098">
      <w:pPr>
        <w:rPr>
          <w:rFonts w:ascii="Arial" w:hAnsi="Arial" w:cs="Arial"/>
          <w:lang w:eastAsia="ja-JP"/>
        </w:rPr>
      </w:pPr>
    </w:p>
    <w:p w14:paraId="698C27A6" w14:textId="1C330268" w:rsidR="001C2098" w:rsidRPr="0012699D" w:rsidRDefault="001C2098" w:rsidP="001C2098">
      <w:pPr>
        <w:rPr>
          <w:rFonts w:ascii="Arial" w:hAnsi="Arial" w:cs="Arial"/>
          <w:u w:val="single"/>
          <w:lang w:eastAsia="ja-JP"/>
        </w:rPr>
      </w:pPr>
      <w:r w:rsidRPr="0012699D">
        <w:rPr>
          <w:rFonts w:ascii="Arial" w:hAnsi="Arial" w:cs="Arial"/>
          <w:u w:val="single"/>
          <w:lang w:eastAsia="ja-JP"/>
        </w:rPr>
        <w:t>#1</w:t>
      </w:r>
      <w:r w:rsidR="003E1C32">
        <w:rPr>
          <w:rFonts w:ascii="Arial" w:hAnsi="Arial" w:cs="Arial"/>
          <w:u w:val="single"/>
          <w:lang w:eastAsia="ja-JP"/>
        </w:rPr>
        <w:t>1</w:t>
      </w:r>
      <w:r w:rsidR="00D07639">
        <w:rPr>
          <w:rFonts w:ascii="Arial" w:hAnsi="Arial" w:cs="Arial"/>
          <w:u w:val="single"/>
          <w:lang w:eastAsia="ja-JP"/>
        </w:rPr>
        <w:t>0</w:t>
      </w:r>
      <w:r>
        <w:rPr>
          <w:rFonts w:ascii="Arial" w:hAnsi="Arial" w:cs="Arial"/>
          <w:u w:val="single"/>
          <w:lang w:eastAsia="ja-JP"/>
        </w:rPr>
        <w:t xml:space="preserve"> Demodulation</w:t>
      </w:r>
    </w:p>
    <w:p w14:paraId="40DA07FC" w14:textId="2425593A" w:rsidR="001C2098" w:rsidRDefault="001C2098" w:rsidP="001C2098">
      <w:pPr>
        <w:rPr>
          <w:rFonts w:ascii="Arial" w:hAnsi="Arial" w:cs="Arial"/>
          <w:lang w:eastAsia="ja-JP"/>
        </w:rPr>
      </w:pPr>
      <w:r>
        <w:rPr>
          <w:rFonts w:ascii="Arial" w:hAnsi="Arial" w:cs="Arial"/>
          <w:lang w:eastAsia="ja-JP"/>
        </w:rPr>
        <w:t>1</w:t>
      </w:r>
      <w:r w:rsidR="0075349E">
        <w:rPr>
          <w:rFonts w:ascii="Arial" w:hAnsi="Arial" w:cs="Arial"/>
          <w:lang w:eastAsia="ja-JP"/>
        </w:rPr>
        <w:t>3</w:t>
      </w:r>
      <w:r w:rsidRPr="0012699D">
        <w:rPr>
          <w:rFonts w:ascii="Arial" w:hAnsi="Arial" w:cs="Arial"/>
          <w:lang w:eastAsia="ja-JP"/>
        </w:rPr>
        <w:t xml:space="preserve"> contributions </w:t>
      </w:r>
      <w:r w:rsidR="00FB1E03">
        <w:rPr>
          <w:rFonts w:ascii="Arial" w:hAnsi="Arial" w:cs="Arial"/>
          <w:lang w:eastAsia="ja-JP"/>
        </w:rPr>
        <w:t xml:space="preserve">on UE demodulation and 8 contributions on BS demodulation </w:t>
      </w:r>
      <w:r w:rsidRPr="0012699D">
        <w:rPr>
          <w:rFonts w:ascii="Arial" w:hAnsi="Arial" w:cs="Arial"/>
          <w:lang w:eastAsia="ja-JP"/>
        </w:rPr>
        <w:t>were submitted and summarized in [</w:t>
      </w:r>
      <w:r w:rsidR="0075349E">
        <w:rPr>
          <w:rFonts w:ascii="Arial" w:hAnsi="Arial" w:cs="Arial"/>
          <w:lang w:eastAsia="ja-JP"/>
        </w:rPr>
        <w:t>4</w:t>
      </w:r>
      <w:r w:rsidRPr="0012699D">
        <w:rPr>
          <w:rFonts w:ascii="Arial" w:hAnsi="Arial" w:cs="Arial"/>
          <w:lang w:eastAsia="ja-JP"/>
        </w:rPr>
        <w:t>].</w:t>
      </w:r>
    </w:p>
    <w:p w14:paraId="51247EF9" w14:textId="62BE0F18" w:rsidR="0075349E" w:rsidRPr="0012699D" w:rsidRDefault="0075349E" w:rsidP="001C2098">
      <w:pPr>
        <w:rPr>
          <w:rFonts w:ascii="Arial" w:hAnsi="Arial" w:cs="Arial"/>
          <w:lang w:eastAsia="ja-JP"/>
        </w:rPr>
      </w:pPr>
      <w:r w:rsidRPr="0075349E">
        <w:rPr>
          <w:rFonts w:ascii="Arial" w:hAnsi="Arial" w:cs="Arial"/>
          <w:lang w:eastAsia="ja-JP"/>
        </w:rPr>
        <w:t>Ad-hoc meeting minutes</w:t>
      </w:r>
      <w:r>
        <w:rPr>
          <w:rFonts w:ascii="Arial" w:hAnsi="Arial" w:cs="Arial"/>
          <w:lang w:eastAsia="ja-JP"/>
        </w:rPr>
        <w:t xml:space="preserve"> was noted in [5].</w:t>
      </w:r>
    </w:p>
    <w:p w14:paraId="1C971F16" w14:textId="66E495BD" w:rsidR="001C2098" w:rsidRDefault="00FB1E03" w:rsidP="001C2098">
      <w:pPr>
        <w:rPr>
          <w:rFonts w:ascii="Arial" w:hAnsi="Arial" w:cs="Arial"/>
          <w:lang w:eastAsia="ja-JP"/>
        </w:rPr>
      </w:pPr>
      <w:r w:rsidRPr="00FB1E03">
        <w:rPr>
          <w:rFonts w:ascii="Arial" w:hAnsi="Arial" w:cs="Arial"/>
          <w:lang w:eastAsia="ja-JP"/>
        </w:rPr>
        <w:t xml:space="preserve">WF on NR_FR1_lessthan_5MHz_BW_demod </w:t>
      </w:r>
      <w:r w:rsidR="001C2098">
        <w:rPr>
          <w:rFonts w:ascii="Arial" w:hAnsi="Arial" w:cs="Arial"/>
          <w:lang w:eastAsia="ja-JP"/>
        </w:rPr>
        <w:t>was approved in [</w:t>
      </w:r>
      <w:r w:rsidR="0075349E">
        <w:rPr>
          <w:rFonts w:ascii="Arial" w:hAnsi="Arial" w:cs="Arial"/>
          <w:lang w:eastAsia="ja-JP"/>
        </w:rPr>
        <w:t>6</w:t>
      </w:r>
      <w:r w:rsidR="001C2098">
        <w:rPr>
          <w:rFonts w:ascii="Arial" w:hAnsi="Arial" w:cs="Arial"/>
          <w:lang w:eastAsia="ja-JP"/>
        </w:rPr>
        <w:t>].</w:t>
      </w:r>
    </w:p>
    <w:tbl>
      <w:tblPr>
        <w:tblStyle w:val="TableGrid"/>
        <w:tblW w:w="0" w:type="auto"/>
        <w:tblLook w:val="04A0" w:firstRow="1" w:lastRow="0" w:firstColumn="1" w:lastColumn="0" w:noHBand="0" w:noVBand="1"/>
      </w:tblPr>
      <w:tblGrid>
        <w:gridCol w:w="10194"/>
      </w:tblGrid>
      <w:tr w:rsidR="00F761D5" w14:paraId="7FE7B4B2" w14:textId="77777777" w:rsidTr="00F761D5">
        <w:tc>
          <w:tcPr>
            <w:tcW w:w="10194" w:type="dxa"/>
          </w:tcPr>
          <w:p w14:paraId="72B1C2B3" w14:textId="77777777" w:rsidR="00F761D5" w:rsidRPr="00AB7C88" w:rsidRDefault="00F761D5" w:rsidP="00F761D5">
            <w:pPr>
              <w:pStyle w:val="Heading1"/>
            </w:pPr>
            <w:r w:rsidRPr="00AB7C88">
              <w:rPr>
                <w:lang w:val="en-US"/>
              </w:rPr>
              <w:lastRenderedPageBreak/>
              <w:t xml:space="preserve">Topic#1: </w:t>
            </w:r>
            <w:r w:rsidRPr="00AB7C88">
              <w:t>UE Demod</w:t>
            </w:r>
          </w:p>
          <w:p w14:paraId="288737F4" w14:textId="77777777" w:rsidR="00F761D5" w:rsidRPr="00AB7C88" w:rsidRDefault="00F761D5" w:rsidP="00F761D5"/>
          <w:p w14:paraId="667A46E8" w14:textId="77777777" w:rsidR="00F761D5" w:rsidRPr="00AB7C88" w:rsidRDefault="00F761D5" w:rsidP="00F761D5">
            <w:pPr>
              <w:pStyle w:val="Heading2"/>
            </w:pPr>
            <w:r w:rsidRPr="00AB7C88">
              <w:rPr>
                <w:lang w:val="en-US"/>
              </w:rPr>
              <w:t xml:space="preserve">Sub-topic#1-1: </w:t>
            </w:r>
            <w:r w:rsidRPr="00AB7C88">
              <w:t>General</w:t>
            </w:r>
          </w:p>
          <w:p w14:paraId="7BFF261E" w14:textId="77777777" w:rsidR="00F761D5" w:rsidRPr="00AB7C88" w:rsidRDefault="00F761D5" w:rsidP="00F761D5">
            <w:pPr>
              <w:rPr>
                <w:lang w:val="da-DK"/>
              </w:rPr>
            </w:pPr>
          </w:p>
          <w:p w14:paraId="06664610" w14:textId="77777777" w:rsidR="00F761D5" w:rsidRPr="00AB7C88" w:rsidRDefault="00F761D5" w:rsidP="00F761D5">
            <w:pPr>
              <w:rPr>
                <w:b/>
                <w:bCs/>
                <w:u w:val="single"/>
              </w:rPr>
            </w:pPr>
            <w:r w:rsidRPr="00AB7C88">
              <w:rPr>
                <w:b/>
                <w:bCs/>
                <w:u w:val="single"/>
                <w:lang w:val="en-US"/>
              </w:rPr>
              <w:t>Issue 1-1-</w:t>
            </w:r>
            <w:r w:rsidRPr="00AB7C88">
              <w:rPr>
                <w:b/>
                <w:bCs/>
                <w:u w:val="single"/>
              </w:rPr>
              <w:t>1</w:t>
            </w:r>
            <w:r w:rsidRPr="00AB7C88">
              <w:rPr>
                <w:b/>
                <w:bCs/>
                <w:u w:val="single"/>
                <w:lang w:val="en-US"/>
              </w:rPr>
              <w:t xml:space="preserve">: </w:t>
            </w:r>
            <w:r w:rsidRPr="00AB7C88">
              <w:rPr>
                <w:b/>
                <w:bCs/>
                <w:u w:val="single"/>
              </w:rPr>
              <w:t>CR work split</w:t>
            </w:r>
          </w:p>
          <w:p w14:paraId="1C9A7C5A" w14:textId="77777777" w:rsidR="00F761D5" w:rsidRPr="00AB7C88" w:rsidRDefault="00F761D5" w:rsidP="00F761D5">
            <w:pPr>
              <w:rPr>
                <w:b/>
                <w:bCs/>
              </w:rPr>
            </w:pPr>
            <w:r w:rsidRPr="00AB7C88">
              <w:rPr>
                <w:b/>
                <w:bCs/>
              </w:rPr>
              <w:t>Way forward:</w:t>
            </w:r>
          </w:p>
          <w:p w14:paraId="6DA1466F"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Use the table below to decide about the CR work split:</w:t>
            </w:r>
          </w:p>
          <w:tbl>
            <w:tblPr>
              <w:tblStyle w:val="TableGrid"/>
              <w:tblW w:w="0" w:type="auto"/>
              <w:tblInd w:w="704" w:type="dxa"/>
              <w:tblLook w:val="04A0" w:firstRow="1" w:lastRow="0" w:firstColumn="1" w:lastColumn="0" w:noHBand="0" w:noVBand="1"/>
            </w:tblPr>
            <w:tblGrid>
              <w:gridCol w:w="3005"/>
              <w:gridCol w:w="4202"/>
              <w:gridCol w:w="2057"/>
            </w:tblGrid>
            <w:tr w:rsidR="00F761D5" w:rsidRPr="00AB7C88" w14:paraId="3605CE10" w14:textId="77777777" w:rsidTr="00883CAC">
              <w:tc>
                <w:tcPr>
                  <w:tcW w:w="3119" w:type="dxa"/>
                </w:tcPr>
                <w:p w14:paraId="5F1803F0" w14:textId="77777777" w:rsidR="00F761D5" w:rsidRPr="00AB7C88" w:rsidRDefault="00F761D5" w:rsidP="00F761D5">
                  <w:pPr>
                    <w:rPr>
                      <w:b/>
                    </w:rPr>
                  </w:pPr>
                  <w:r w:rsidRPr="00AB7C88">
                    <w:rPr>
                      <w:b/>
                    </w:rPr>
                    <w:t>Section</w:t>
                  </w:r>
                </w:p>
              </w:tc>
              <w:tc>
                <w:tcPr>
                  <w:tcW w:w="4394" w:type="dxa"/>
                </w:tcPr>
                <w:p w14:paraId="375BF284" w14:textId="77777777" w:rsidR="00F761D5" w:rsidRPr="00AB7C88" w:rsidRDefault="00F761D5" w:rsidP="00F761D5">
                  <w:pPr>
                    <w:rPr>
                      <w:b/>
                    </w:rPr>
                  </w:pPr>
                  <w:r w:rsidRPr="00AB7C88">
                    <w:rPr>
                      <w:b/>
                    </w:rPr>
                    <w:t>Requirements</w:t>
                  </w:r>
                </w:p>
              </w:tc>
              <w:tc>
                <w:tcPr>
                  <w:tcW w:w="2126" w:type="dxa"/>
                </w:tcPr>
                <w:p w14:paraId="5D73941C" w14:textId="77777777" w:rsidR="00F761D5" w:rsidRPr="00AB7C88" w:rsidRDefault="00F761D5" w:rsidP="00F761D5">
                  <w:pPr>
                    <w:rPr>
                      <w:b/>
                    </w:rPr>
                  </w:pPr>
                  <w:r w:rsidRPr="00AB7C88">
                    <w:rPr>
                      <w:b/>
                    </w:rPr>
                    <w:t>Company</w:t>
                  </w:r>
                </w:p>
              </w:tc>
            </w:tr>
            <w:tr w:rsidR="00F761D5" w:rsidRPr="00AB7C88" w14:paraId="7026F036" w14:textId="77777777" w:rsidTr="00883CAC">
              <w:tc>
                <w:tcPr>
                  <w:tcW w:w="3119" w:type="dxa"/>
                </w:tcPr>
                <w:p w14:paraId="17BF1820" w14:textId="77777777" w:rsidR="00F761D5" w:rsidRPr="00AB7C88" w:rsidRDefault="00F761D5" w:rsidP="00F761D5">
                  <w:r w:rsidRPr="00AB7C88">
                    <w:t>5 Demodulation performance requirements</w:t>
                  </w:r>
                </w:p>
                <w:p w14:paraId="190D5513" w14:textId="77777777" w:rsidR="00F761D5" w:rsidRPr="00AB7C88" w:rsidRDefault="00F761D5" w:rsidP="00F761D5">
                  <w:r w:rsidRPr="00AB7C88">
                    <w:t>(Conducted requirements)</w:t>
                  </w:r>
                </w:p>
              </w:tc>
              <w:tc>
                <w:tcPr>
                  <w:tcW w:w="4394" w:type="dxa"/>
                </w:tcPr>
                <w:p w14:paraId="2F857E63" w14:textId="77777777" w:rsidR="00F761D5" w:rsidRPr="00AB7C88" w:rsidRDefault="00F761D5" w:rsidP="00F761D5">
                  <w:r w:rsidRPr="00AB7C88">
                    <w:t>5.1.1 Applicability of requirements</w:t>
                  </w:r>
                </w:p>
              </w:tc>
              <w:tc>
                <w:tcPr>
                  <w:tcW w:w="2126" w:type="dxa"/>
                </w:tcPr>
                <w:p w14:paraId="2F4E768E" w14:textId="77777777" w:rsidR="00F761D5" w:rsidRPr="00AB7C88" w:rsidRDefault="00F761D5" w:rsidP="00F761D5">
                  <w:pPr>
                    <w:rPr>
                      <w:rFonts w:eastAsiaTheme="minorEastAsia"/>
                      <w:lang w:eastAsia="zh-CN"/>
                    </w:rPr>
                  </w:pPr>
                  <w:r w:rsidRPr="00AB7C88">
                    <w:rPr>
                      <w:rFonts w:eastAsiaTheme="minorEastAsia"/>
                      <w:lang w:eastAsia="zh-CN"/>
                    </w:rPr>
                    <w:t>Apple</w:t>
                  </w:r>
                </w:p>
              </w:tc>
            </w:tr>
            <w:tr w:rsidR="00F761D5" w:rsidRPr="00AB7C88" w14:paraId="2884D5B0" w14:textId="77777777" w:rsidTr="00883CAC">
              <w:tc>
                <w:tcPr>
                  <w:tcW w:w="3119" w:type="dxa"/>
                  <w:vMerge w:val="restart"/>
                </w:tcPr>
                <w:p w14:paraId="20DA4486" w14:textId="77777777" w:rsidR="00F761D5" w:rsidRPr="00AB7C88" w:rsidRDefault="00F761D5" w:rsidP="00F761D5">
                  <w:r w:rsidRPr="00AB7C88">
                    <w:t>5.3 PDCCH demodulation requirements</w:t>
                  </w:r>
                </w:p>
              </w:tc>
              <w:tc>
                <w:tcPr>
                  <w:tcW w:w="4394" w:type="dxa"/>
                </w:tcPr>
                <w:p w14:paraId="70839AB9" w14:textId="77777777" w:rsidR="00F761D5" w:rsidRPr="00AB7C88" w:rsidRDefault="00F761D5" w:rsidP="00F761D5">
                  <w:r w:rsidRPr="00AB7C88">
                    <w:t>5.3.2 2RX requirements,</w:t>
                  </w:r>
                </w:p>
                <w:p w14:paraId="03D3A771" w14:textId="77777777" w:rsidR="00F761D5" w:rsidRPr="00AB7C88" w:rsidRDefault="00F761D5" w:rsidP="00F761D5">
                  <w:r w:rsidRPr="00AB7C88">
                    <w:t>5.3.2.1 FDD,</w:t>
                  </w:r>
                </w:p>
                <w:p w14:paraId="69CB53D1" w14:textId="77777777" w:rsidR="00F761D5" w:rsidRPr="00AB7C88" w:rsidRDefault="00F761D5" w:rsidP="00F761D5">
                  <w:r w:rsidRPr="00AB7C88">
                    <w:t>5.3.2.1.x Minimum requirements for less than 5 MHz CBW</w:t>
                  </w:r>
                </w:p>
              </w:tc>
              <w:tc>
                <w:tcPr>
                  <w:tcW w:w="2126" w:type="dxa"/>
                  <w:vMerge w:val="restart"/>
                </w:tcPr>
                <w:p w14:paraId="385B7ADA" w14:textId="77777777" w:rsidR="00F761D5" w:rsidRPr="00AB7C88" w:rsidRDefault="00F761D5" w:rsidP="00F761D5">
                  <w:r w:rsidRPr="00AB7C88">
                    <w:t>MTK</w:t>
                  </w:r>
                </w:p>
              </w:tc>
            </w:tr>
            <w:tr w:rsidR="00F761D5" w:rsidRPr="00AB7C88" w14:paraId="59976F87" w14:textId="77777777" w:rsidTr="00883CAC">
              <w:tc>
                <w:tcPr>
                  <w:tcW w:w="3119" w:type="dxa"/>
                  <w:vMerge/>
                </w:tcPr>
                <w:p w14:paraId="0B068846" w14:textId="77777777" w:rsidR="00F761D5" w:rsidRPr="00AB7C88" w:rsidRDefault="00F761D5" w:rsidP="00F761D5"/>
              </w:tc>
              <w:tc>
                <w:tcPr>
                  <w:tcW w:w="4394" w:type="dxa"/>
                </w:tcPr>
                <w:p w14:paraId="14A695E9" w14:textId="77777777" w:rsidR="00F761D5" w:rsidRPr="00AB7C88" w:rsidRDefault="00F761D5" w:rsidP="00F761D5">
                  <w:r w:rsidRPr="00AB7C88">
                    <w:t>5.3.3 4RX requirements</w:t>
                  </w:r>
                </w:p>
                <w:p w14:paraId="55D1D320" w14:textId="77777777" w:rsidR="00F761D5" w:rsidRPr="00AB7C88" w:rsidRDefault="00F761D5" w:rsidP="00F761D5">
                  <w:r w:rsidRPr="00AB7C88">
                    <w:t>5.3.3.1 FDD,</w:t>
                  </w:r>
                </w:p>
                <w:p w14:paraId="6D9D5767" w14:textId="77777777" w:rsidR="00F761D5" w:rsidRPr="00AB7C88" w:rsidRDefault="00F761D5" w:rsidP="00F761D5">
                  <w:r w:rsidRPr="00AB7C88">
                    <w:t>5.3.3.1.x Minimum requirements for less than 5 MHz CBW</w:t>
                  </w:r>
                </w:p>
                <w:p w14:paraId="482EF005" w14:textId="77777777" w:rsidR="00F761D5" w:rsidRPr="00AB7C88" w:rsidRDefault="00F761D5" w:rsidP="00F761D5"/>
              </w:tc>
              <w:tc>
                <w:tcPr>
                  <w:tcW w:w="2126" w:type="dxa"/>
                  <w:vMerge/>
                </w:tcPr>
                <w:p w14:paraId="4BBAD558" w14:textId="77777777" w:rsidR="00F761D5" w:rsidRPr="00AB7C88" w:rsidRDefault="00F761D5" w:rsidP="00F761D5"/>
              </w:tc>
            </w:tr>
            <w:tr w:rsidR="00F761D5" w:rsidRPr="00AB7C88" w14:paraId="2E10B002" w14:textId="77777777" w:rsidTr="00883CAC">
              <w:tc>
                <w:tcPr>
                  <w:tcW w:w="3119" w:type="dxa"/>
                  <w:vMerge w:val="restart"/>
                </w:tcPr>
                <w:p w14:paraId="219E70BA" w14:textId="77777777" w:rsidR="00F761D5" w:rsidRPr="00AB7C88" w:rsidRDefault="00F761D5" w:rsidP="00F761D5">
                  <w:r w:rsidRPr="00AB7C88">
                    <w:t>5.4 PBCH demodulation requirements</w:t>
                  </w:r>
                </w:p>
              </w:tc>
              <w:tc>
                <w:tcPr>
                  <w:tcW w:w="4394" w:type="dxa"/>
                </w:tcPr>
                <w:p w14:paraId="56574B83" w14:textId="77777777" w:rsidR="00F761D5" w:rsidRPr="00AB7C88" w:rsidRDefault="00F761D5" w:rsidP="00F761D5">
                  <w:r w:rsidRPr="00AB7C88">
                    <w:t>5.4.2 2RX requirements,</w:t>
                  </w:r>
                </w:p>
                <w:p w14:paraId="6DF8C66A" w14:textId="77777777" w:rsidR="00F761D5" w:rsidRPr="00AB7C88" w:rsidRDefault="00F761D5" w:rsidP="00F761D5">
                  <w:r w:rsidRPr="00AB7C88">
                    <w:t>5.4.2.1 FDD,</w:t>
                  </w:r>
                </w:p>
                <w:p w14:paraId="7BE0CAF0" w14:textId="77777777" w:rsidR="00F761D5" w:rsidRPr="00AB7C88" w:rsidRDefault="00F761D5" w:rsidP="00F761D5">
                  <w:r w:rsidRPr="00AB7C88">
                    <w:t>Table 5.4.2.1-2: Minimum performance PBCH in case SS/PBCH block index is not known</w:t>
                  </w:r>
                </w:p>
              </w:tc>
              <w:tc>
                <w:tcPr>
                  <w:tcW w:w="2126" w:type="dxa"/>
                  <w:vMerge w:val="restart"/>
                </w:tcPr>
                <w:p w14:paraId="79D651E5" w14:textId="77777777" w:rsidR="00F761D5" w:rsidRPr="00AB7C88" w:rsidRDefault="00F761D5" w:rsidP="00F761D5">
                  <w:pPr>
                    <w:rPr>
                      <w:rFonts w:eastAsia="SimSun"/>
                      <w:lang w:eastAsia="zh-CN"/>
                    </w:rPr>
                  </w:pPr>
                  <w:r w:rsidRPr="00AB7C88">
                    <w:rPr>
                      <w:rFonts w:eastAsia="SimSun"/>
                      <w:lang w:eastAsia="zh-CN"/>
                    </w:rPr>
                    <w:t>QC</w:t>
                  </w:r>
                </w:p>
              </w:tc>
            </w:tr>
            <w:tr w:rsidR="00F761D5" w:rsidRPr="00AB7C88" w14:paraId="2576D570" w14:textId="77777777" w:rsidTr="00883CAC">
              <w:tc>
                <w:tcPr>
                  <w:tcW w:w="3119" w:type="dxa"/>
                  <w:vMerge/>
                </w:tcPr>
                <w:p w14:paraId="513D1345" w14:textId="77777777" w:rsidR="00F761D5" w:rsidRPr="00AB7C88" w:rsidRDefault="00F761D5" w:rsidP="00F761D5"/>
              </w:tc>
              <w:tc>
                <w:tcPr>
                  <w:tcW w:w="4394" w:type="dxa"/>
                </w:tcPr>
                <w:p w14:paraId="2F19100A" w14:textId="77777777" w:rsidR="00F761D5" w:rsidRPr="00AB7C88" w:rsidRDefault="00F761D5" w:rsidP="00F761D5">
                  <w:r w:rsidRPr="00AB7C88">
                    <w:t>5.4.3 4RX requirements</w:t>
                  </w:r>
                </w:p>
                <w:p w14:paraId="6F891E88" w14:textId="77777777" w:rsidR="00F761D5" w:rsidRPr="00AB7C88" w:rsidRDefault="00F761D5" w:rsidP="00F761D5">
                  <w:r w:rsidRPr="00AB7C88">
                    <w:t>5.4.3.1 FDD</w:t>
                  </w:r>
                </w:p>
                <w:p w14:paraId="7A652B82" w14:textId="77777777" w:rsidR="00F761D5" w:rsidRPr="00AB7C88" w:rsidRDefault="00F761D5" w:rsidP="00F761D5">
                  <w:r w:rsidRPr="00AB7C88">
                    <w:t>Table 5.4.3.1-2: Minimum performance PBCH in case SS/PBCH block index is not known</w:t>
                  </w:r>
                </w:p>
              </w:tc>
              <w:tc>
                <w:tcPr>
                  <w:tcW w:w="2126" w:type="dxa"/>
                  <w:vMerge/>
                </w:tcPr>
                <w:p w14:paraId="16430DD8" w14:textId="77777777" w:rsidR="00F761D5" w:rsidRPr="00AB7C88" w:rsidRDefault="00F761D5" w:rsidP="00F761D5"/>
              </w:tc>
            </w:tr>
            <w:tr w:rsidR="00F761D5" w:rsidRPr="00AB7C88" w14:paraId="67EC4250" w14:textId="77777777" w:rsidTr="00883CAC">
              <w:tc>
                <w:tcPr>
                  <w:tcW w:w="3119" w:type="dxa"/>
                </w:tcPr>
                <w:p w14:paraId="5AE6E57B" w14:textId="77777777" w:rsidR="00F761D5" w:rsidRPr="00AB7C88" w:rsidRDefault="00F761D5" w:rsidP="00F761D5">
                  <w:r w:rsidRPr="00AB7C88">
                    <w:t>A.3 DL reference measurement channels</w:t>
                  </w:r>
                </w:p>
              </w:tc>
              <w:tc>
                <w:tcPr>
                  <w:tcW w:w="4394" w:type="dxa"/>
                </w:tcPr>
                <w:p w14:paraId="66FE7793" w14:textId="77777777" w:rsidR="00F761D5" w:rsidRPr="00AB7C88" w:rsidRDefault="00F761D5" w:rsidP="00F761D5">
                  <w:r w:rsidRPr="00AB7C88">
                    <w:t>A.3.3 Reference measurement channels for PDCCH performance</w:t>
                  </w:r>
                </w:p>
                <w:p w14:paraId="4B3E1EB7" w14:textId="77777777" w:rsidR="00F761D5" w:rsidRPr="00AB7C88" w:rsidRDefault="00F761D5" w:rsidP="00F761D5">
                  <w:r w:rsidRPr="00AB7C88">
                    <w:t>Requirements,</w:t>
                  </w:r>
                </w:p>
                <w:p w14:paraId="292D23EE" w14:textId="77777777" w:rsidR="00F761D5" w:rsidRPr="00AB7C88" w:rsidRDefault="00F761D5" w:rsidP="00F761D5">
                  <w:r w:rsidRPr="00AB7C88">
                    <w:t>A.3.3.1 FDD,</w:t>
                  </w:r>
                </w:p>
                <w:p w14:paraId="43C825F2" w14:textId="77777777" w:rsidR="00F761D5" w:rsidRPr="00AB7C88" w:rsidRDefault="00F761D5" w:rsidP="00F761D5">
                  <w:r w:rsidRPr="00AB7C88">
                    <w:t>A.3.3.1.1 Reference measurement channels for SCS 15 kHz FR1</w:t>
                  </w:r>
                </w:p>
                <w:p w14:paraId="70648F80" w14:textId="77777777" w:rsidR="00F761D5" w:rsidRPr="00AB7C88" w:rsidRDefault="00F761D5" w:rsidP="00F761D5"/>
              </w:tc>
              <w:tc>
                <w:tcPr>
                  <w:tcW w:w="2126" w:type="dxa"/>
                </w:tcPr>
                <w:p w14:paraId="5CE2127E" w14:textId="77777777" w:rsidR="00F761D5" w:rsidRPr="00AB7C88" w:rsidRDefault="00F761D5" w:rsidP="00F761D5">
                  <w:r w:rsidRPr="00AB7C88">
                    <w:t>Huawei</w:t>
                  </w:r>
                </w:p>
              </w:tc>
            </w:tr>
            <w:tr w:rsidR="00F761D5" w:rsidRPr="00AB7C88" w14:paraId="1F7676D2" w14:textId="77777777" w:rsidTr="00883CAC">
              <w:tc>
                <w:tcPr>
                  <w:tcW w:w="7513" w:type="dxa"/>
                  <w:gridSpan w:val="2"/>
                </w:tcPr>
                <w:p w14:paraId="6DB8EF65" w14:textId="77777777" w:rsidR="00F761D5" w:rsidRPr="00AB7C88" w:rsidRDefault="00F761D5" w:rsidP="00F761D5">
                  <w:pPr>
                    <w:rPr>
                      <w:b/>
                      <w:bCs/>
                    </w:rPr>
                  </w:pPr>
                  <w:r w:rsidRPr="00AB7C88">
                    <w:rPr>
                      <w:b/>
                      <w:bCs/>
                    </w:rPr>
                    <w:t>BigCR to 38.101-4</w:t>
                  </w:r>
                </w:p>
              </w:tc>
              <w:tc>
                <w:tcPr>
                  <w:tcW w:w="2126" w:type="dxa"/>
                </w:tcPr>
                <w:p w14:paraId="6AC4EAF4" w14:textId="77777777" w:rsidR="00F761D5" w:rsidRPr="00AB7C88" w:rsidRDefault="00F761D5" w:rsidP="00F761D5">
                  <w:r w:rsidRPr="00AB7C88">
                    <w:t>Nokia</w:t>
                  </w:r>
                </w:p>
              </w:tc>
            </w:tr>
          </w:tbl>
          <w:p w14:paraId="1EB92A96" w14:textId="77777777" w:rsidR="00F761D5" w:rsidRPr="00AB7C88" w:rsidRDefault="00F761D5" w:rsidP="00F761D5">
            <w:pPr>
              <w:rPr>
                <w:lang w:val="da-DK"/>
              </w:rPr>
            </w:pPr>
          </w:p>
          <w:p w14:paraId="40A37D3B" w14:textId="77777777" w:rsidR="00F761D5" w:rsidRPr="00AB7C88" w:rsidRDefault="00F761D5" w:rsidP="00F761D5">
            <w:pPr>
              <w:rPr>
                <w:lang w:val="da-DK"/>
              </w:rPr>
            </w:pPr>
          </w:p>
          <w:p w14:paraId="5B0817E0" w14:textId="77777777" w:rsidR="00F761D5" w:rsidRPr="00AB7C88" w:rsidRDefault="00F761D5" w:rsidP="00F761D5">
            <w:pPr>
              <w:rPr>
                <w:b/>
                <w:bCs/>
                <w:u w:val="single"/>
                <w:lang w:val="en-US"/>
              </w:rPr>
            </w:pPr>
            <w:r w:rsidRPr="00AB7C88">
              <w:rPr>
                <w:b/>
                <w:bCs/>
                <w:u w:val="single"/>
                <w:lang w:val="en-US"/>
              </w:rPr>
              <w:t>Issue 1-1-</w:t>
            </w:r>
            <w:r w:rsidRPr="00AB7C88">
              <w:rPr>
                <w:b/>
                <w:bCs/>
                <w:u w:val="single"/>
              </w:rPr>
              <w:t>3</w:t>
            </w:r>
            <w:r w:rsidRPr="00AB7C88">
              <w:rPr>
                <w:b/>
                <w:bCs/>
                <w:u w:val="single"/>
                <w:lang w:val="en-US"/>
              </w:rPr>
              <w:t>: Applicability rules</w:t>
            </w:r>
          </w:p>
          <w:p w14:paraId="6088C53D" w14:textId="77777777" w:rsidR="00F761D5" w:rsidRPr="00AB7C88" w:rsidRDefault="00F761D5" w:rsidP="00F761D5">
            <w:pPr>
              <w:overflowPunct/>
              <w:autoSpaceDE/>
              <w:autoSpaceDN/>
              <w:adjustRightInd/>
              <w:spacing w:after="120"/>
              <w:textAlignment w:val="auto"/>
              <w:rPr>
                <w:rFonts w:eastAsia="SimSun"/>
                <w:b/>
                <w:bCs/>
                <w:szCs w:val="24"/>
                <w:lang w:eastAsia="zh-CN"/>
              </w:rPr>
            </w:pPr>
            <w:r w:rsidRPr="00AB7C88">
              <w:rPr>
                <w:rFonts w:eastAsia="SimSun"/>
                <w:b/>
                <w:szCs w:val="24"/>
                <w:lang w:eastAsia="zh-CN"/>
              </w:rPr>
              <w:t>Agreement</w:t>
            </w:r>
            <w:r w:rsidRPr="00AB7C88">
              <w:rPr>
                <w:rFonts w:eastAsia="SimSun"/>
                <w:b/>
                <w:bCs/>
                <w:szCs w:val="24"/>
                <w:lang w:eastAsia="zh-CN"/>
              </w:rPr>
              <w:t>:</w:t>
            </w:r>
          </w:p>
          <w:p w14:paraId="7A039F55" w14:textId="77777777" w:rsidR="00F761D5" w:rsidRPr="00AB7C88" w:rsidRDefault="00F761D5" w:rsidP="00F761D5">
            <w:pPr>
              <w:rPr>
                <w:rFonts w:eastAsia="SimSun"/>
                <w:szCs w:val="24"/>
                <w:lang w:eastAsia="zh-CN"/>
              </w:rPr>
            </w:pPr>
            <w:r w:rsidRPr="00AB7C88">
              <w:rPr>
                <w:rFonts w:eastAsia="SimSun"/>
                <w:szCs w:val="24"/>
                <w:lang w:eastAsia="zh-CN"/>
              </w:rPr>
              <w:t>Create the UE demodulation requirement applicability table for UE supporting NR_FR1_lessthan_5MHz_BW.</w:t>
            </w:r>
          </w:p>
          <w:p w14:paraId="7804687A" w14:textId="77777777" w:rsidR="00F761D5" w:rsidRPr="00AB7C88" w:rsidRDefault="00F761D5" w:rsidP="00F761D5">
            <w:pPr>
              <w:rPr>
                <w:lang w:val="en-US"/>
              </w:rPr>
            </w:pPr>
          </w:p>
          <w:p w14:paraId="5C290009" w14:textId="77777777" w:rsidR="00F761D5" w:rsidRPr="00AB7C88" w:rsidRDefault="00F761D5" w:rsidP="00F761D5">
            <w:pPr>
              <w:rPr>
                <w:lang w:val="en-US"/>
              </w:rPr>
            </w:pPr>
          </w:p>
          <w:p w14:paraId="2BF352E1" w14:textId="77777777" w:rsidR="00F761D5" w:rsidRPr="00AB7C88" w:rsidRDefault="00F761D5" w:rsidP="00F761D5">
            <w:pPr>
              <w:pStyle w:val="Heading2"/>
            </w:pPr>
            <w:r w:rsidRPr="00AB7C88">
              <w:rPr>
                <w:lang w:val="en-US"/>
              </w:rPr>
              <w:t>Sub-topic#1-</w:t>
            </w:r>
            <w:r w:rsidRPr="00AB7C88">
              <w:t>2</w:t>
            </w:r>
            <w:r w:rsidRPr="00AB7C88">
              <w:rPr>
                <w:lang w:val="en-US"/>
              </w:rPr>
              <w:t xml:space="preserve">: </w:t>
            </w:r>
            <w:r w:rsidRPr="00AB7C88">
              <w:t>PDSCH</w:t>
            </w:r>
          </w:p>
          <w:p w14:paraId="30BF5403" w14:textId="77777777" w:rsidR="00F761D5" w:rsidRPr="00AB7C88" w:rsidRDefault="00F761D5" w:rsidP="00F761D5">
            <w:pPr>
              <w:rPr>
                <w:rFonts w:eastAsiaTheme="minorEastAsia"/>
                <w:b/>
                <w:bCs/>
                <w:u w:val="single"/>
                <w:lang w:val="en-US" w:eastAsia="zh-CN"/>
              </w:rPr>
            </w:pPr>
            <w:r w:rsidRPr="00AB7C88">
              <w:rPr>
                <w:rFonts w:eastAsiaTheme="minorEastAsia"/>
                <w:b/>
                <w:bCs/>
                <w:u w:val="single"/>
                <w:lang w:eastAsia="zh-CN"/>
              </w:rPr>
              <w:t>Issue 1-2-1: Introduction of PDSCH requirements in non-HST conditions</w:t>
            </w:r>
          </w:p>
          <w:p w14:paraId="3706BB80" w14:textId="77777777" w:rsidR="00F761D5" w:rsidRPr="00AB7C88" w:rsidRDefault="00F761D5" w:rsidP="00F761D5">
            <w:pPr>
              <w:rPr>
                <w:b/>
                <w:bCs/>
              </w:rPr>
            </w:pPr>
            <w:r w:rsidRPr="00AB7C88">
              <w:rPr>
                <w:b/>
                <w:bCs/>
              </w:rPr>
              <w:t>Agreement:</w:t>
            </w:r>
          </w:p>
          <w:p w14:paraId="1853F11F"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Do not introduce new PDSCH requirements for 3MHz CBW in non-HST conditions.</w:t>
            </w:r>
          </w:p>
          <w:p w14:paraId="67560102" w14:textId="77777777" w:rsidR="00F761D5" w:rsidRPr="00AB7C88" w:rsidRDefault="00F761D5" w:rsidP="00F761D5"/>
          <w:p w14:paraId="6971A641" w14:textId="77777777" w:rsidR="00F761D5" w:rsidRPr="00AB7C88" w:rsidRDefault="00F761D5" w:rsidP="00F761D5">
            <w:pPr>
              <w:rPr>
                <w:rFonts w:eastAsiaTheme="minorEastAsia"/>
                <w:b/>
                <w:bCs/>
                <w:u w:val="single"/>
                <w:lang w:val="en-US" w:eastAsia="zh-CN"/>
              </w:rPr>
            </w:pPr>
            <w:r w:rsidRPr="00AB7C88">
              <w:rPr>
                <w:rFonts w:eastAsiaTheme="minorEastAsia"/>
                <w:b/>
                <w:bCs/>
                <w:u w:val="single"/>
                <w:lang w:eastAsia="zh-CN"/>
              </w:rPr>
              <w:t>Issue 1-2-2: Introduction of PDSCH requirements in HST conditions</w:t>
            </w:r>
          </w:p>
          <w:p w14:paraId="48040778" w14:textId="77777777" w:rsidR="00F761D5" w:rsidRPr="00AB7C88" w:rsidRDefault="00F761D5" w:rsidP="00F761D5">
            <w:pPr>
              <w:overflowPunct/>
              <w:autoSpaceDE/>
              <w:autoSpaceDN/>
              <w:adjustRightInd/>
              <w:spacing w:after="120"/>
              <w:textAlignment w:val="auto"/>
              <w:rPr>
                <w:rFonts w:eastAsia="SimSun"/>
                <w:b/>
                <w:bCs/>
                <w:szCs w:val="24"/>
                <w:lang w:eastAsia="zh-CN"/>
              </w:rPr>
            </w:pPr>
            <w:r w:rsidRPr="00AB7C88">
              <w:rPr>
                <w:rFonts w:eastAsia="SimSun"/>
                <w:b/>
                <w:bCs/>
                <w:szCs w:val="24"/>
                <w:lang w:eastAsia="zh-CN"/>
              </w:rPr>
              <w:t>Agreement:</w:t>
            </w:r>
          </w:p>
          <w:p w14:paraId="5D9F6A19" w14:textId="77777777" w:rsidR="00F761D5" w:rsidRPr="00AB7C88" w:rsidRDefault="00F761D5" w:rsidP="00F761D5">
            <w:pPr>
              <w:pStyle w:val="ListParagraph"/>
              <w:widowControl/>
              <w:numPr>
                <w:ilvl w:val="0"/>
                <w:numId w:val="36"/>
              </w:numPr>
              <w:spacing w:after="120"/>
              <w:ind w:leftChars="0"/>
              <w:jc w:val="left"/>
              <w:rPr>
                <w:rFonts w:eastAsia="SimSun"/>
                <w:szCs w:val="24"/>
                <w:lang w:eastAsia="zh-CN"/>
              </w:rPr>
            </w:pPr>
            <w:r w:rsidRPr="00AB7C88">
              <w:rPr>
                <w:rFonts w:eastAsia="SimSun"/>
                <w:szCs w:val="24"/>
                <w:lang w:eastAsia="zh-CN"/>
              </w:rPr>
              <w:t>Do not introduce new PDSCH requirements for 3MHz CBW in HST conditions.</w:t>
            </w:r>
          </w:p>
          <w:p w14:paraId="47B62350" w14:textId="77777777" w:rsidR="00F761D5" w:rsidRPr="00AB7C88" w:rsidRDefault="00F761D5" w:rsidP="00F761D5">
            <w:pPr>
              <w:overflowPunct/>
              <w:autoSpaceDE/>
              <w:autoSpaceDN/>
              <w:adjustRightInd/>
              <w:spacing w:after="120"/>
              <w:textAlignment w:val="auto"/>
              <w:rPr>
                <w:rFonts w:eastAsiaTheme="minorEastAsia"/>
                <w:b/>
                <w:bCs/>
                <w:u w:val="single"/>
                <w:lang w:eastAsia="zh-CN"/>
              </w:rPr>
            </w:pPr>
          </w:p>
          <w:p w14:paraId="317592EC" w14:textId="77777777" w:rsidR="00F761D5" w:rsidRPr="00AB7C88" w:rsidRDefault="00F761D5" w:rsidP="00F761D5">
            <w:pPr>
              <w:overflowPunct/>
              <w:autoSpaceDE/>
              <w:autoSpaceDN/>
              <w:adjustRightInd/>
              <w:spacing w:after="120"/>
              <w:textAlignment w:val="auto"/>
              <w:rPr>
                <w:rFonts w:eastAsia="SimSun"/>
                <w:szCs w:val="24"/>
                <w:lang w:eastAsia="zh-CN"/>
              </w:rPr>
            </w:pPr>
            <w:r w:rsidRPr="00AB7C88">
              <w:rPr>
                <w:rFonts w:eastAsiaTheme="minorEastAsia"/>
                <w:b/>
                <w:bCs/>
                <w:u w:val="single"/>
                <w:lang w:eastAsia="zh-CN"/>
              </w:rPr>
              <w:t>Issue 1-2-4: SDR requirements</w:t>
            </w:r>
          </w:p>
          <w:p w14:paraId="06923FEE" w14:textId="77777777" w:rsidR="00F761D5" w:rsidRPr="00AB7C88" w:rsidRDefault="00F761D5" w:rsidP="00F761D5">
            <w:pPr>
              <w:overflowPunct/>
              <w:autoSpaceDE/>
              <w:autoSpaceDN/>
              <w:adjustRightInd/>
              <w:spacing w:after="120"/>
              <w:textAlignment w:val="auto"/>
              <w:rPr>
                <w:rFonts w:eastAsia="SimSun"/>
                <w:b/>
                <w:bCs/>
                <w:szCs w:val="24"/>
                <w:lang w:eastAsia="zh-CN"/>
              </w:rPr>
            </w:pPr>
            <w:r w:rsidRPr="00AB7C88">
              <w:rPr>
                <w:rFonts w:eastAsia="SimSun"/>
                <w:b/>
                <w:bCs/>
                <w:szCs w:val="24"/>
                <w:lang w:eastAsia="zh-CN"/>
              </w:rPr>
              <w:t>Agreement:</w:t>
            </w:r>
          </w:p>
          <w:p w14:paraId="33AB38EC"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Yu Mincho"/>
              </w:rPr>
              <w:t>Do not introduce new SDR requirements for 3MHz CBW</w:t>
            </w:r>
          </w:p>
          <w:p w14:paraId="4AB376B2" w14:textId="77777777" w:rsidR="00F761D5" w:rsidRPr="00AB7C88" w:rsidRDefault="00F761D5" w:rsidP="00F761D5">
            <w:pPr>
              <w:rPr>
                <w:rFonts w:eastAsiaTheme="minorEastAsia"/>
                <w:lang w:val="en-US" w:eastAsia="zh-CN"/>
              </w:rPr>
            </w:pPr>
          </w:p>
          <w:p w14:paraId="61DD7702" w14:textId="77777777" w:rsidR="00F761D5" w:rsidRPr="00AB7C88" w:rsidRDefault="00F761D5" w:rsidP="00F761D5">
            <w:pPr>
              <w:rPr>
                <w:rFonts w:eastAsiaTheme="minorEastAsia"/>
                <w:lang w:val="en-US" w:eastAsia="zh-CN"/>
              </w:rPr>
            </w:pPr>
          </w:p>
          <w:p w14:paraId="082B7A98" w14:textId="77777777" w:rsidR="00F761D5" w:rsidRPr="00AB7C88" w:rsidRDefault="00F761D5" w:rsidP="00F761D5">
            <w:pPr>
              <w:pStyle w:val="Heading2"/>
            </w:pPr>
            <w:r w:rsidRPr="00AB7C88">
              <w:rPr>
                <w:lang w:val="en-US"/>
              </w:rPr>
              <w:t>Sub-topic#1-</w:t>
            </w:r>
            <w:r w:rsidRPr="00AB7C88">
              <w:t>3</w:t>
            </w:r>
            <w:r w:rsidRPr="00AB7C88">
              <w:rPr>
                <w:lang w:val="en-US"/>
              </w:rPr>
              <w:t xml:space="preserve">: </w:t>
            </w:r>
            <w:r w:rsidRPr="00AB7C88">
              <w:t>PDCCH</w:t>
            </w:r>
          </w:p>
          <w:p w14:paraId="070ADE28" w14:textId="77777777" w:rsidR="00F761D5" w:rsidRPr="00AB7C88" w:rsidRDefault="00F761D5" w:rsidP="00F761D5">
            <w:pPr>
              <w:overflowPunct/>
              <w:autoSpaceDE/>
              <w:autoSpaceDN/>
              <w:adjustRightInd/>
              <w:spacing w:after="120"/>
              <w:textAlignment w:val="auto"/>
              <w:rPr>
                <w:rFonts w:eastAsia="SimSun"/>
                <w:b/>
                <w:bCs/>
                <w:szCs w:val="24"/>
                <w:u w:val="single"/>
                <w:lang w:eastAsia="zh-CN"/>
              </w:rPr>
            </w:pPr>
            <w:r w:rsidRPr="00AB7C88">
              <w:rPr>
                <w:rFonts w:eastAsia="SimSun"/>
                <w:b/>
                <w:bCs/>
                <w:szCs w:val="24"/>
                <w:u w:val="single"/>
                <w:lang w:eastAsia="zh-CN"/>
              </w:rPr>
              <w:t>Issue 1-3-1: PDCCH requirements for 5MHz CBW, 20 PRB</w:t>
            </w:r>
          </w:p>
          <w:p w14:paraId="46F95C34" w14:textId="77777777" w:rsidR="00F761D5" w:rsidRPr="00AB7C88" w:rsidRDefault="00F761D5" w:rsidP="00F761D5">
            <w:pPr>
              <w:overflowPunct/>
              <w:autoSpaceDE/>
              <w:autoSpaceDN/>
              <w:adjustRightInd/>
              <w:spacing w:after="120"/>
              <w:textAlignment w:val="auto"/>
              <w:rPr>
                <w:rFonts w:eastAsia="SimSun"/>
                <w:b/>
                <w:bCs/>
                <w:szCs w:val="24"/>
                <w:lang w:eastAsia="zh-CN"/>
              </w:rPr>
            </w:pPr>
            <w:r w:rsidRPr="00AB7C88">
              <w:rPr>
                <w:rFonts w:eastAsia="SimSun"/>
                <w:b/>
                <w:bCs/>
                <w:szCs w:val="24"/>
                <w:lang w:eastAsia="zh-CN"/>
              </w:rPr>
              <w:t>Agreement:</w:t>
            </w:r>
          </w:p>
          <w:p w14:paraId="67530F27"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Yu Mincho"/>
              </w:rPr>
              <w:t>Do not introduce PDCCH requirements for 5MHz CBW, 20PRB if requirements for 3MHz on punctured PDCCH are defined.</w:t>
            </w:r>
          </w:p>
          <w:p w14:paraId="78794A51" w14:textId="77777777" w:rsidR="00F761D5" w:rsidRPr="00AB7C88" w:rsidRDefault="00F761D5" w:rsidP="00F761D5">
            <w:pPr>
              <w:overflowPunct/>
              <w:autoSpaceDE/>
              <w:autoSpaceDN/>
              <w:adjustRightInd/>
              <w:spacing w:after="120"/>
              <w:textAlignment w:val="auto"/>
              <w:rPr>
                <w:rFonts w:eastAsia="SimSun"/>
                <w:szCs w:val="24"/>
                <w:lang w:eastAsia="zh-CN"/>
              </w:rPr>
            </w:pPr>
          </w:p>
          <w:p w14:paraId="60250EFE" w14:textId="77777777" w:rsidR="00F761D5" w:rsidRPr="00AB7C88" w:rsidRDefault="00F761D5" w:rsidP="00F761D5">
            <w:pPr>
              <w:overflowPunct/>
              <w:autoSpaceDE/>
              <w:autoSpaceDN/>
              <w:adjustRightInd/>
              <w:spacing w:after="120"/>
              <w:textAlignment w:val="auto"/>
              <w:rPr>
                <w:rFonts w:eastAsia="SimSun"/>
                <w:b/>
                <w:bCs/>
                <w:szCs w:val="24"/>
                <w:u w:val="single"/>
                <w:lang w:eastAsia="zh-CN"/>
              </w:rPr>
            </w:pPr>
            <w:r w:rsidRPr="00AB7C88">
              <w:rPr>
                <w:rFonts w:eastAsia="SimSun"/>
                <w:b/>
                <w:bCs/>
                <w:szCs w:val="24"/>
                <w:u w:val="single"/>
                <w:lang w:eastAsia="zh-CN"/>
              </w:rPr>
              <w:t>Issue 1-3-2: Requirements for punctured PDCCH (non-HST conditions)</w:t>
            </w:r>
          </w:p>
          <w:p w14:paraId="08BD1300" w14:textId="77777777" w:rsidR="00F761D5" w:rsidRPr="00AB7C88" w:rsidRDefault="00F761D5" w:rsidP="00F761D5">
            <w:pPr>
              <w:rPr>
                <w:rFonts w:eastAsia="SimSun"/>
                <w:b/>
                <w:bCs/>
                <w:szCs w:val="24"/>
                <w:lang w:eastAsia="zh-CN"/>
              </w:rPr>
            </w:pPr>
            <w:r w:rsidRPr="00AB7C88">
              <w:rPr>
                <w:rFonts w:eastAsia="SimSun"/>
                <w:b/>
                <w:bCs/>
                <w:szCs w:val="24"/>
                <w:lang w:eastAsia="zh-CN"/>
              </w:rPr>
              <w:t>Agreement:</w:t>
            </w:r>
          </w:p>
          <w:p w14:paraId="588E899E"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Yu Mincho"/>
              </w:rPr>
              <w:t>Define punctured PDCCH demodulation requirements with 15PRBs for UE supporting NR_FR1_lessthan_5MHz_BW with the following parameters:</w:t>
            </w:r>
          </w:p>
          <w:p w14:paraId="6F424917" w14:textId="77777777" w:rsidR="00F761D5" w:rsidRPr="00AB7C88" w:rsidRDefault="00F761D5" w:rsidP="00F761D5">
            <w:pPr>
              <w:pStyle w:val="ListParagraph"/>
              <w:widowControl/>
              <w:numPr>
                <w:ilvl w:val="1"/>
                <w:numId w:val="32"/>
              </w:numPr>
              <w:overflowPunct w:val="0"/>
              <w:autoSpaceDE w:val="0"/>
              <w:autoSpaceDN w:val="0"/>
              <w:adjustRightInd w:val="0"/>
              <w:spacing w:before="120" w:after="120"/>
              <w:ind w:leftChars="0" w:left="1500"/>
              <w:jc w:val="left"/>
              <w:textAlignment w:val="baseline"/>
              <w:rPr>
                <w:rFonts w:eastAsia="Yu Mincho"/>
              </w:rPr>
            </w:pPr>
            <w:r w:rsidRPr="00AB7C88">
              <w:rPr>
                <w:rFonts w:eastAsia="Yu Mincho"/>
              </w:rPr>
              <w:t>15PRBs, 3 symbols, non-interleaved, AL4, DCI 1_0 (35 bits for 15 PRBs), 2Rx/4Rx;</w:t>
            </w:r>
          </w:p>
          <w:p w14:paraId="5CFAD743" w14:textId="77777777" w:rsidR="00F761D5" w:rsidRPr="00AB7C88" w:rsidRDefault="00F761D5" w:rsidP="00F761D5">
            <w:pPr>
              <w:pStyle w:val="ListParagraph"/>
              <w:widowControl/>
              <w:numPr>
                <w:ilvl w:val="1"/>
                <w:numId w:val="32"/>
              </w:numPr>
              <w:overflowPunct w:val="0"/>
              <w:autoSpaceDE w:val="0"/>
              <w:autoSpaceDN w:val="0"/>
              <w:adjustRightInd w:val="0"/>
              <w:spacing w:before="120" w:after="120"/>
              <w:ind w:leftChars="0" w:left="1500"/>
              <w:jc w:val="left"/>
              <w:textAlignment w:val="baseline"/>
              <w:rPr>
                <w:rFonts w:eastAsia="Yu Mincho"/>
              </w:rPr>
            </w:pPr>
            <w:r w:rsidRPr="00AB7C88">
              <w:rPr>
                <w:rFonts w:eastAsia="Yu Mincho"/>
              </w:rPr>
              <w:t>Use CCEs #4, #5, #6, and #7 to transmit PDCCH with DCI 1_0</w:t>
            </w:r>
          </w:p>
          <w:p w14:paraId="1E21125D" w14:textId="77777777" w:rsidR="00F761D5" w:rsidRPr="00AB7C88" w:rsidRDefault="00F761D5" w:rsidP="00F761D5">
            <w:pPr>
              <w:spacing w:before="120" w:after="120"/>
              <w:rPr>
                <w:rFonts w:eastAsia="Yu Mincho"/>
              </w:rPr>
            </w:pPr>
          </w:p>
          <w:p w14:paraId="75CA3846" w14:textId="77777777" w:rsidR="00F761D5" w:rsidRPr="00AB7C88" w:rsidRDefault="00F761D5" w:rsidP="00F761D5">
            <w:pPr>
              <w:spacing w:before="120" w:after="120"/>
              <w:rPr>
                <w:rFonts w:eastAsia="Yu Mincho"/>
                <w:b/>
                <w:bCs/>
              </w:rPr>
            </w:pPr>
            <w:r w:rsidRPr="00AB7C88">
              <w:rPr>
                <w:rFonts w:eastAsia="Yu Mincho"/>
                <w:b/>
                <w:bCs/>
              </w:rPr>
              <w:t>Way forward:</w:t>
            </w:r>
          </w:p>
          <w:p w14:paraId="69DDC200"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Yu Mincho"/>
              </w:rPr>
              <w:t>Consider the following requirements’ parameters:</w:t>
            </w:r>
          </w:p>
          <w:p w14:paraId="7B685B7A" w14:textId="77777777" w:rsidR="00F761D5" w:rsidRPr="00AB7C88" w:rsidRDefault="00F761D5" w:rsidP="00F761D5">
            <w:pPr>
              <w:pStyle w:val="ListParagraph"/>
              <w:widowControl/>
              <w:numPr>
                <w:ilvl w:val="1"/>
                <w:numId w:val="32"/>
              </w:numPr>
              <w:overflowPunct w:val="0"/>
              <w:autoSpaceDE w:val="0"/>
              <w:autoSpaceDN w:val="0"/>
              <w:adjustRightInd w:val="0"/>
              <w:spacing w:before="120" w:after="120"/>
              <w:ind w:leftChars="0" w:left="1500"/>
              <w:jc w:val="left"/>
              <w:textAlignment w:val="baseline"/>
              <w:rPr>
                <w:rFonts w:eastAsia="Yu Mincho"/>
              </w:rPr>
            </w:pPr>
            <w:r w:rsidRPr="00AB7C88">
              <w:rPr>
                <w:rFonts w:eastAsia="Yu Mincho"/>
              </w:rPr>
              <w:lastRenderedPageBreak/>
              <w:t>Reuse Table 5.3-1: Common test Parameters and Table 5.3.2.1-1: Test Parameters for FDD for 2RX and Table 5.3.3.1-1: Test Parameters for 4RX for the FR1 less than 5MHz PDCCH requirements.</w:t>
            </w:r>
          </w:p>
          <w:p w14:paraId="6D8A6395" w14:textId="77777777" w:rsidR="00F761D5" w:rsidRPr="00AB7C88" w:rsidRDefault="00F761D5" w:rsidP="00F761D5">
            <w:pPr>
              <w:spacing w:before="120" w:after="120"/>
              <w:rPr>
                <w:rFonts w:eastAsia="Yu Mincho"/>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080"/>
              <w:gridCol w:w="1034"/>
              <w:gridCol w:w="1034"/>
              <w:gridCol w:w="1211"/>
              <w:gridCol w:w="1081"/>
              <w:gridCol w:w="1203"/>
              <w:gridCol w:w="1296"/>
              <w:gridCol w:w="536"/>
              <w:gridCol w:w="639"/>
            </w:tblGrid>
            <w:tr w:rsidR="00F761D5" w:rsidRPr="00AB7C88" w14:paraId="56035966" w14:textId="77777777" w:rsidTr="00883CAC">
              <w:trPr>
                <w:trHeight w:val="209"/>
                <w:jc w:val="center"/>
              </w:trPr>
              <w:tc>
                <w:tcPr>
                  <w:tcW w:w="851" w:type="dxa"/>
                  <w:vMerge w:val="restart"/>
                  <w:vAlign w:val="center"/>
                </w:tcPr>
                <w:p w14:paraId="711B4C87"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Number of Tx</w:t>
                  </w:r>
                </w:p>
              </w:tc>
              <w:tc>
                <w:tcPr>
                  <w:tcW w:w="851" w:type="dxa"/>
                  <w:vMerge w:val="restart"/>
                  <w:vAlign w:val="center"/>
                </w:tcPr>
                <w:p w14:paraId="3F53CB8F" w14:textId="77777777" w:rsidR="00F761D5" w:rsidRPr="00AB7C88" w:rsidRDefault="00F761D5" w:rsidP="00F761D5">
                  <w:pPr>
                    <w:keepNext/>
                    <w:keepLines/>
                    <w:spacing w:after="0"/>
                    <w:jc w:val="center"/>
                    <w:rPr>
                      <w:rFonts w:ascii="Arial" w:eastAsia="SimSun" w:hAnsi="Arial"/>
                      <w:b/>
                      <w:sz w:val="18"/>
                      <w:lang w:eastAsia="zh-CN"/>
                    </w:rPr>
                  </w:pPr>
                  <w:r w:rsidRPr="00AB7C88">
                    <w:rPr>
                      <w:rFonts w:ascii="Arial" w:eastAsia="SimSun" w:hAnsi="Arial"/>
                      <w:b/>
                      <w:sz w:val="18"/>
                    </w:rPr>
                    <w:t>Bandwidth</w:t>
                  </w:r>
                  <w:r w:rsidRPr="00AB7C88">
                    <w:rPr>
                      <w:rFonts w:ascii="Arial" w:eastAsia="SimSun" w:hAnsi="Arial" w:hint="eastAsia"/>
                      <w:b/>
                      <w:sz w:val="18"/>
                      <w:lang w:eastAsia="zh-CN"/>
                    </w:rPr>
                    <w:t xml:space="preserve"> (MHz)</w:t>
                  </w:r>
                </w:p>
              </w:tc>
              <w:tc>
                <w:tcPr>
                  <w:tcW w:w="850" w:type="dxa"/>
                  <w:vMerge w:val="restart"/>
                  <w:vAlign w:val="center"/>
                </w:tcPr>
                <w:p w14:paraId="0CB4F1D0" w14:textId="77777777" w:rsidR="00F761D5" w:rsidRPr="00AB7C88" w:rsidRDefault="00F761D5" w:rsidP="00F761D5">
                  <w:pPr>
                    <w:keepNext/>
                    <w:keepLines/>
                    <w:spacing w:after="0"/>
                    <w:jc w:val="center"/>
                    <w:rPr>
                      <w:rFonts w:ascii="Arial" w:eastAsia="SimSun" w:hAnsi="Arial"/>
                      <w:b/>
                      <w:sz w:val="18"/>
                      <w:lang w:eastAsia="zh-CN"/>
                    </w:rPr>
                  </w:pPr>
                  <w:r w:rsidRPr="00AB7C88">
                    <w:rPr>
                      <w:rFonts w:ascii="Arial" w:eastAsia="SimSun" w:hAnsi="Arial" w:hint="eastAsia"/>
                      <w:b/>
                      <w:sz w:val="18"/>
                      <w:lang w:eastAsia="zh-CN"/>
                    </w:rPr>
                    <w:t>CORES</w:t>
                  </w:r>
                  <w:r w:rsidRPr="00AB7C88">
                    <w:rPr>
                      <w:rFonts w:ascii="Arial" w:eastAsia="SimSun" w:hAnsi="Arial"/>
                      <w:b/>
                      <w:sz w:val="18"/>
                      <w:lang w:eastAsia="zh-CN"/>
                    </w:rPr>
                    <w:t>ET RB</w:t>
                  </w:r>
                </w:p>
              </w:tc>
              <w:tc>
                <w:tcPr>
                  <w:tcW w:w="914" w:type="dxa"/>
                  <w:vMerge w:val="restart"/>
                  <w:vAlign w:val="center"/>
                </w:tcPr>
                <w:p w14:paraId="14AD6945" w14:textId="77777777" w:rsidR="00F761D5" w:rsidRPr="00AB7C88" w:rsidRDefault="00F761D5" w:rsidP="00F761D5">
                  <w:pPr>
                    <w:keepNext/>
                    <w:keepLines/>
                    <w:spacing w:after="0"/>
                    <w:jc w:val="center"/>
                    <w:rPr>
                      <w:rFonts w:ascii="Arial" w:eastAsia="SimSun" w:hAnsi="Arial"/>
                      <w:b/>
                      <w:sz w:val="18"/>
                      <w:lang w:eastAsia="zh-CN"/>
                    </w:rPr>
                  </w:pPr>
                  <w:r w:rsidRPr="00AB7C88">
                    <w:rPr>
                      <w:rFonts w:ascii="Arial" w:eastAsia="SimSun" w:hAnsi="Arial" w:hint="eastAsia"/>
                      <w:b/>
                      <w:sz w:val="18"/>
                      <w:lang w:eastAsia="zh-CN"/>
                    </w:rPr>
                    <w:t>CORESET duration</w:t>
                  </w:r>
                </w:p>
              </w:tc>
              <w:tc>
                <w:tcPr>
                  <w:tcW w:w="1138" w:type="dxa"/>
                  <w:vMerge w:val="restart"/>
                  <w:vAlign w:val="center"/>
                </w:tcPr>
                <w:p w14:paraId="5BAC3217"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Aggregation level</w:t>
                  </w:r>
                </w:p>
              </w:tc>
              <w:tc>
                <w:tcPr>
                  <w:tcW w:w="1134" w:type="dxa"/>
                  <w:vMerge w:val="restart"/>
                  <w:vAlign w:val="center"/>
                </w:tcPr>
                <w:p w14:paraId="780A74C5"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Reference Channel</w:t>
                  </w:r>
                </w:p>
              </w:tc>
              <w:tc>
                <w:tcPr>
                  <w:tcW w:w="1276" w:type="dxa"/>
                  <w:vMerge w:val="restart"/>
                  <w:vAlign w:val="center"/>
                </w:tcPr>
                <w:p w14:paraId="442E904B"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Propagation Condition</w:t>
                  </w:r>
                </w:p>
              </w:tc>
              <w:tc>
                <w:tcPr>
                  <w:tcW w:w="1130" w:type="dxa"/>
                  <w:vMerge w:val="restart"/>
                  <w:vAlign w:val="center"/>
                </w:tcPr>
                <w:p w14:paraId="49626849"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Antenna configuration and correlation Matrix</w:t>
                  </w:r>
                </w:p>
              </w:tc>
              <w:tc>
                <w:tcPr>
                  <w:tcW w:w="1713" w:type="dxa"/>
                  <w:gridSpan w:val="2"/>
                  <w:vAlign w:val="center"/>
                </w:tcPr>
                <w:p w14:paraId="5F478698"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Reference value</w:t>
                  </w:r>
                </w:p>
              </w:tc>
            </w:tr>
            <w:tr w:rsidR="00F761D5" w:rsidRPr="00AB7C88" w14:paraId="00619AAD" w14:textId="77777777" w:rsidTr="00883CAC">
              <w:trPr>
                <w:trHeight w:val="209"/>
                <w:jc w:val="center"/>
              </w:trPr>
              <w:tc>
                <w:tcPr>
                  <w:tcW w:w="851" w:type="dxa"/>
                  <w:vMerge/>
                  <w:vAlign w:val="center"/>
                </w:tcPr>
                <w:p w14:paraId="59897246" w14:textId="77777777" w:rsidR="00F761D5" w:rsidRPr="00AB7C88" w:rsidRDefault="00F761D5" w:rsidP="00F761D5">
                  <w:pPr>
                    <w:keepNext/>
                    <w:keepLines/>
                    <w:spacing w:after="0"/>
                    <w:jc w:val="center"/>
                    <w:rPr>
                      <w:rFonts w:ascii="Arial" w:eastAsia="SimSun" w:hAnsi="Arial"/>
                      <w:b/>
                      <w:sz w:val="18"/>
                    </w:rPr>
                  </w:pPr>
                </w:p>
              </w:tc>
              <w:tc>
                <w:tcPr>
                  <w:tcW w:w="851" w:type="dxa"/>
                  <w:vMerge/>
                  <w:vAlign w:val="center"/>
                </w:tcPr>
                <w:p w14:paraId="08F1C791" w14:textId="77777777" w:rsidR="00F761D5" w:rsidRPr="00AB7C88" w:rsidRDefault="00F761D5" w:rsidP="00F761D5">
                  <w:pPr>
                    <w:keepNext/>
                    <w:keepLines/>
                    <w:spacing w:after="0"/>
                    <w:jc w:val="center"/>
                    <w:rPr>
                      <w:rFonts w:ascii="Arial" w:eastAsia="SimSun" w:hAnsi="Arial"/>
                      <w:b/>
                      <w:sz w:val="18"/>
                    </w:rPr>
                  </w:pPr>
                </w:p>
              </w:tc>
              <w:tc>
                <w:tcPr>
                  <w:tcW w:w="850" w:type="dxa"/>
                  <w:vMerge/>
                  <w:vAlign w:val="center"/>
                </w:tcPr>
                <w:p w14:paraId="3E81BAE0" w14:textId="77777777" w:rsidR="00F761D5" w:rsidRPr="00AB7C88" w:rsidRDefault="00F761D5" w:rsidP="00F761D5">
                  <w:pPr>
                    <w:keepNext/>
                    <w:keepLines/>
                    <w:spacing w:after="0"/>
                    <w:jc w:val="center"/>
                    <w:rPr>
                      <w:rFonts w:ascii="Arial" w:eastAsia="SimSun" w:hAnsi="Arial"/>
                      <w:b/>
                      <w:sz w:val="18"/>
                    </w:rPr>
                  </w:pPr>
                </w:p>
              </w:tc>
              <w:tc>
                <w:tcPr>
                  <w:tcW w:w="914" w:type="dxa"/>
                  <w:vMerge/>
                  <w:vAlign w:val="center"/>
                </w:tcPr>
                <w:p w14:paraId="11EAFBDE" w14:textId="77777777" w:rsidR="00F761D5" w:rsidRPr="00AB7C88" w:rsidRDefault="00F761D5" w:rsidP="00F761D5">
                  <w:pPr>
                    <w:keepNext/>
                    <w:keepLines/>
                    <w:spacing w:after="0"/>
                    <w:jc w:val="center"/>
                    <w:rPr>
                      <w:rFonts w:ascii="Arial" w:eastAsia="SimSun" w:hAnsi="Arial"/>
                      <w:b/>
                      <w:sz w:val="18"/>
                    </w:rPr>
                  </w:pPr>
                </w:p>
              </w:tc>
              <w:tc>
                <w:tcPr>
                  <w:tcW w:w="1138" w:type="dxa"/>
                  <w:vMerge/>
                  <w:vAlign w:val="center"/>
                </w:tcPr>
                <w:p w14:paraId="7ECD3AFA" w14:textId="77777777" w:rsidR="00F761D5" w:rsidRPr="00AB7C88" w:rsidRDefault="00F761D5" w:rsidP="00F761D5">
                  <w:pPr>
                    <w:keepNext/>
                    <w:keepLines/>
                    <w:spacing w:after="0"/>
                    <w:jc w:val="center"/>
                    <w:rPr>
                      <w:rFonts w:ascii="Arial" w:eastAsia="SimSun" w:hAnsi="Arial"/>
                      <w:b/>
                      <w:sz w:val="18"/>
                    </w:rPr>
                  </w:pPr>
                </w:p>
              </w:tc>
              <w:tc>
                <w:tcPr>
                  <w:tcW w:w="1134" w:type="dxa"/>
                  <w:vMerge/>
                  <w:vAlign w:val="center"/>
                </w:tcPr>
                <w:p w14:paraId="225C8607" w14:textId="77777777" w:rsidR="00F761D5" w:rsidRPr="00AB7C88" w:rsidRDefault="00F761D5" w:rsidP="00F761D5">
                  <w:pPr>
                    <w:keepNext/>
                    <w:keepLines/>
                    <w:spacing w:after="0"/>
                    <w:jc w:val="center"/>
                    <w:rPr>
                      <w:rFonts w:ascii="Arial" w:eastAsia="SimSun" w:hAnsi="Arial"/>
                      <w:b/>
                      <w:sz w:val="18"/>
                    </w:rPr>
                  </w:pPr>
                </w:p>
              </w:tc>
              <w:tc>
                <w:tcPr>
                  <w:tcW w:w="1276" w:type="dxa"/>
                  <w:vMerge/>
                  <w:vAlign w:val="center"/>
                </w:tcPr>
                <w:p w14:paraId="528E8219" w14:textId="77777777" w:rsidR="00F761D5" w:rsidRPr="00AB7C88" w:rsidRDefault="00F761D5" w:rsidP="00F761D5">
                  <w:pPr>
                    <w:keepNext/>
                    <w:keepLines/>
                    <w:spacing w:after="0"/>
                    <w:jc w:val="center"/>
                    <w:rPr>
                      <w:rFonts w:ascii="Arial" w:eastAsia="SimSun" w:hAnsi="Arial"/>
                      <w:b/>
                      <w:sz w:val="18"/>
                    </w:rPr>
                  </w:pPr>
                </w:p>
              </w:tc>
              <w:tc>
                <w:tcPr>
                  <w:tcW w:w="1130" w:type="dxa"/>
                  <w:vMerge/>
                  <w:vAlign w:val="center"/>
                </w:tcPr>
                <w:p w14:paraId="4021E4D4" w14:textId="77777777" w:rsidR="00F761D5" w:rsidRPr="00AB7C88" w:rsidRDefault="00F761D5" w:rsidP="00F761D5">
                  <w:pPr>
                    <w:keepNext/>
                    <w:keepLines/>
                    <w:spacing w:after="0"/>
                    <w:jc w:val="center"/>
                    <w:rPr>
                      <w:rFonts w:ascii="Arial" w:eastAsia="SimSun" w:hAnsi="Arial"/>
                      <w:b/>
                      <w:sz w:val="18"/>
                    </w:rPr>
                  </w:pPr>
                </w:p>
              </w:tc>
              <w:tc>
                <w:tcPr>
                  <w:tcW w:w="992" w:type="dxa"/>
                  <w:vAlign w:val="center"/>
                </w:tcPr>
                <w:p w14:paraId="6F547A7F"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Pm-dsg (%)</w:t>
                  </w:r>
                </w:p>
              </w:tc>
              <w:tc>
                <w:tcPr>
                  <w:tcW w:w="721" w:type="dxa"/>
                  <w:vAlign w:val="center"/>
                </w:tcPr>
                <w:p w14:paraId="16EC400B"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SNR (dB)</w:t>
                  </w:r>
                </w:p>
              </w:tc>
            </w:tr>
            <w:tr w:rsidR="00F761D5" w:rsidRPr="00AB7C88" w14:paraId="2D1E9B41" w14:textId="77777777" w:rsidTr="00883CAC">
              <w:trPr>
                <w:trHeight w:val="106"/>
                <w:jc w:val="center"/>
              </w:trPr>
              <w:tc>
                <w:tcPr>
                  <w:tcW w:w="851" w:type="dxa"/>
                  <w:shd w:val="clear" w:color="auto" w:fill="auto"/>
                </w:tcPr>
                <w:p w14:paraId="3B77868F"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1</w:t>
                  </w:r>
                </w:p>
              </w:tc>
              <w:tc>
                <w:tcPr>
                  <w:tcW w:w="851" w:type="dxa"/>
                  <w:shd w:val="clear" w:color="auto" w:fill="auto"/>
                </w:tcPr>
                <w:p w14:paraId="73720021"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 xml:space="preserve">3 </w:t>
                  </w:r>
                </w:p>
              </w:tc>
              <w:tc>
                <w:tcPr>
                  <w:tcW w:w="850" w:type="dxa"/>
                </w:tcPr>
                <w:p w14:paraId="777BD497"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15</w:t>
                  </w:r>
                </w:p>
              </w:tc>
              <w:tc>
                <w:tcPr>
                  <w:tcW w:w="914" w:type="dxa"/>
                </w:tcPr>
                <w:p w14:paraId="6497A68E"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3</w:t>
                  </w:r>
                </w:p>
              </w:tc>
              <w:tc>
                <w:tcPr>
                  <w:tcW w:w="1138" w:type="dxa"/>
                </w:tcPr>
                <w:p w14:paraId="28DD7F9C"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hint="eastAsia"/>
                      <w:sz w:val="18"/>
                      <w:lang w:eastAsia="zh-CN"/>
                    </w:rPr>
                    <w:t>4</w:t>
                  </w:r>
                </w:p>
              </w:tc>
              <w:tc>
                <w:tcPr>
                  <w:tcW w:w="1134" w:type="dxa"/>
                  <w:shd w:val="clear" w:color="auto" w:fill="auto"/>
                </w:tcPr>
                <w:p w14:paraId="54755E56"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[R.PDCCH. 1-2.x FDD]</w:t>
                  </w:r>
                </w:p>
              </w:tc>
              <w:tc>
                <w:tcPr>
                  <w:tcW w:w="1276" w:type="dxa"/>
                  <w:shd w:val="clear" w:color="auto" w:fill="auto"/>
                </w:tcPr>
                <w:p w14:paraId="35B0DAD7"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TDLA30-10</w:t>
                  </w:r>
                </w:p>
              </w:tc>
              <w:tc>
                <w:tcPr>
                  <w:tcW w:w="1130" w:type="dxa"/>
                  <w:shd w:val="clear" w:color="auto" w:fill="auto"/>
                </w:tcPr>
                <w:p w14:paraId="5CC83C86"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hint="eastAsia"/>
                      <w:sz w:val="18"/>
                      <w:lang w:eastAsia="zh-CN"/>
                    </w:rPr>
                    <w:t>1x2</w:t>
                  </w:r>
                  <w:r w:rsidRPr="00AB7C88">
                    <w:rPr>
                      <w:rFonts w:ascii="Arial" w:eastAsia="SimSun" w:hAnsi="Arial"/>
                      <w:sz w:val="18"/>
                      <w:lang w:eastAsia="zh-CN"/>
                    </w:rPr>
                    <w:t xml:space="preserve"> Low</w:t>
                  </w:r>
                </w:p>
              </w:tc>
              <w:tc>
                <w:tcPr>
                  <w:tcW w:w="992" w:type="dxa"/>
                </w:tcPr>
                <w:p w14:paraId="08C6D965"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hint="eastAsia"/>
                      <w:sz w:val="18"/>
                      <w:lang w:eastAsia="zh-CN"/>
                    </w:rPr>
                    <w:t>1</w:t>
                  </w:r>
                </w:p>
              </w:tc>
              <w:tc>
                <w:tcPr>
                  <w:tcW w:w="721" w:type="dxa"/>
                </w:tcPr>
                <w:p w14:paraId="4F8E9CB5"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[TBA]</w:t>
                  </w:r>
                </w:p>
              </w:tc>
            </w:tr>
            <w:tr w:rsidR="00F761D5" w:rsidRPr="00AB7C88" w14:paraId="5EB39CE8" w14:textId="77777777" w:rsidTr="00883CAC">
              <w:trPr>
                <w:trHeight w:val="106"/>
                <w:jc w:val="center"/>
              </w:trPr>
              <w:tc>
                <w:tcPr>
                  <w:tcW w:w="851" w:type="dxa"/>
                  <w:shd w:val="clear" w:color="auto" w:fill="auto"/>
                </w:tcPr>
                <w:p w14:paraId="0A36DBBE"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2</w:t>
                  </w:r>
                </w:p>
              </w:tc>
              <w:tc>
                <w:tcPr>
                  <w:tcW w:w="851" w:type="dxa"/>
                  <w:shd w:val="clear" w:color="auto" w:fill="auto"/>
                </w:tcPr>
                <w:p w14:paraId="7598B44E"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3</w:t>
                  </w:r>
                </w:p>
              </w:tc>
              <w:tc>
                <w:tcPr>
                  <w:tcW w:w="850" w:type="dxa"/>
                </w:tcPr>
                <w:p w14:paraId="7E49FB95"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15</w:t>
                  </w:r>
                </w:p>
              </w:tc>
              <w:tc>
                <w:tcPr>
                  <w:tcW w:w="914" w:type="dxa"/>
                </w:tcPr>
                <w:p w14:paraId="77458F04"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3</w:t>
                  </w:r>
                </w:p>
              </w:tc>
              <w:tc>
                <w:tcPr>
                  <w:tcW w:w="1138" w:type="dxa"/>
                </w:tcPr>
                <w:p w14:paraId="428C9173"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4</w:t>
                  </w:r>
                </w:p>
              </w:tc>
              <w:tc>
                <w:tcPr>
                  <w:tcW w:w="1134" w:type="dxa"/>
                  <w:shd w:val="clear" w:color="auto" w:fill="auto"/>
                </w:tcPr>
                <w:p w14:paraId="25B4D281"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[R.PDCCH. 1-2.x FDD]</w:t>
                  </w:r>
                </w:p>
              </w:tc>
              <w:tc>
                <w:tcPr>
                  <w:tcW w:w="1276" w:type="dxa"/>
                  <w:shd w:val="clear" w:color="auto" w:fill="auto"/>
                </w:tcPr>
                <w:p w14:paraId="24FC5DA8"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TDLC300-100</w:t>
                  </w:r>
                </w:p>
              </w:tc>
              <w:tc>
                <w:tcPr>
                  <w:tcW w:w="1130" w:type="dxa"/>
                  <w:shd w:val="clear" w:color="auto" w:fill="auto"/>
                </w:tcPr>
                <w:p w14:paraId="00A1B1C1"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2x2 Low</w:t>
                  </w:r>
                </w:p>
              </w:tc>
              <w:tc>
                <w:tcPr>
                  <w:tcW w:w="992" w:type="dxa"/>
                </w:tcPr>
                <w:p w14:paraId="562CE3AC"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1</w:t>
                  </w:r>
                </w:p>
              </w:tc>
              <w:tc>
                <w:tcPr>
                  <w:tcW w:w="721" w:type="dxa"/>
                </w:tcPr>
                <w:p w14:paraId="13271DEC"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[TBA]</w:t>
                  </w:r>
                </w:p>
              </w:tc>
            </w:tr>
            <w:tr w:rsidR="00F761D5" w:rsidRPr="00AB7C88" w14:paraId="16F32E94" w14:textId="77777777" w:rsidTr="00883CAC">
              <w:trPr>
                <w:trHeight w:val="106"/>
                <w:jc w:val="center"/>
              </w:trPr>
              <w:tc>
                <w:tcPr>
                  <w:tcW w:w="851" w:type="dxa"/>
                  <w:shd w:val="clear" w:color="auto" w:fill="auto"/>
                </w:tcPr>
                <w:p w14:paraId="2B9756A3"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sz w:val="18"/>
                      <w:lang w:eastAsia="zh-CN"/>
                    </w:rPr>
                    <w:t>1</w:t>
                  </w:r>
                </w:p>
              </w:tc>
              <w:tc>
                <w:tcPr>
                  <w:tcW w:w="851" w:type="dxa"/>
                  <w:shd w:val="clear" w:color="auto" w:fill="auto"/>
                </w:tcPr>
                <w:p w14:paraId="67E36356"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sz w:val="18"/>
                      <w:lang w:eastAsia="zh-CN"/>
                    </w:rPr>
                    <w:t>3</w:t>
                  </w:r>
                </w:p>
              </w:tc>
              <w:tc>
                <w:tcPr>
                  <w:tcW w:w="850" w:type="dxa"/>
                </w:tcPr>
                <w:p w14:paraId="1966B5F5"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cs="Arial"/>
                      <w:sz w:val="18"/>
                      <w:lang w:eastAsia="zh-CN"/>
                    </w:rPr>
                    <w:t>15</w:t>
                  </w:r>
                </w:p>
              </w:tc>
              <w:tc>
                <w:tcPr>
                  <w:tcW w:w="914" w:type="dxa"/>
                </w:tcPr>
                <w:p w14:paraId="145F3812"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cs="Arial"/>
                      <w:sz w:val="18"/>
                      <w:lang w:eastAsia="zh-CN"/>
                    </w:rPr>
                    <w:t>3</w:t>
                  </w:r>
                </w:p>
              </w:tc>
              <w:tc>
                <w:tcPr>
                  <w:tcW w:w="1138" w:type="dxa"/>
                </w:tcPr>
                <w:p w14:paraId="23F6C9A1"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hint="eastAsia"/>
                      <w:sz w:val="18"/>
                      <w:lang w:eastAsia="zh-CN"/>
                    </w:rPr>
                    <w:t>4</w:t>
                  </w:r>
                </w:p>
              </w:tc>
              <w:tc>
                <w:tcPr>
                  <w:tcW w:w="1134" w:type="dxa"/>
                  <w:shd w:val="clear" w:color="auto" w:fill="auto"/>
                </w:tcPr>
                <w:p w14:paraId="4DA1FD14"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[R.PDCCH. 1-2.x FDD]</w:t>
                  </w:r>
                </w:p>
              </w:tc>
              <w:tc>
                <w:tcPr>
                  <w:tcW w:w="1276" w:type="dxa"/>
                  <w:shd w:val="clear" w:color="auto" w:fill="auto"/>
                </w:tcPr>
                <w:p w14:paraId="5A76CF11"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sz w:val="18"/>
                    </w:rPr>
                    <w:t>TDLA30-10</w:t>
                  </w:r>
                </w:p>
              </w:tc>
              <w:tc>
                <w:tcPr>
                  <w:tcW w:w="1130" w:type="dxa"/>
                  <w:shd w:val="clear" w:color="auto" w:fill="auto"/>
                </w:tcPr>
                <w:p w14:paraId="1AF2A11C"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hint="eastAsia"/>
                      <w:sz w:val="18"/>
                      <w:lang w:eastAsia="zh-CN"/>
                    </w:rPr>
                    <w:t>1x</w:t>
                  </w:r>
                  <w:r w:rsidRPr="00AB7C88">
                    <w:rPr>
                      <w:rFonts w:ascii="Arial" w:eastAsia="SimSun" w:hAnsi="Arial" w:cs="Arial"/>
                      <w:sz w:val="18"/>
                      <w:lang w:eastAsia="zh-CN"/>
                    </w:rPr>
                    <w:t>4 Low</w:t>
                  </w:r>
                </w:p>
              </w:tc>
              <w:tc>
                <w:tcPr>
                  <w:tcW w:w="992" w:type="dxa"/>
                </w:tcPr>
                <w:p w14:paraId="691B7228"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hint="eastAsia"/>
                      <w:sz w:val="18"/>
                      <w:lang w:eastAsia="zh-CN"/>
                    </w:rPr>
                    <w:t>1</w:t>
                  </w:r>
                </w:p>
              </w:tc>
              <w:tc>
                <w:tcPr>
                  <w:tcW w:w="721" w:type="dxa"/>
                </w:tcPr>
                <w:p w14:paraId="5CF75134"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[TBA]</w:t>
                  </w:r>
                </w:p>
              </w:tc>
            </w:tr>
            <w:tr w:rsidR="00F761D5" w:rsidRPr="00AB7C88" w14:paraId="290F1F87" w14:textId="77777777" w:rsidTr="00883CAC">
              <w:trPr>
                <w:trHeight w:val="106"/>
                <w:jc w:val="center"/>
              </w:trPr>
              <w:tc>
                <w:tcPr>
                  <w:tcW w:w="851" w:type="dxa"/>
                  <w:shd w:val="clear" w:color="auto" w:fill="auto"/>
                </w:tcPr>
                <w:p w14:paraId="0A4EB2D2"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1</w:t>
                  </w:r>
                </w:p>
              </w:tc>
              <w:tc>
                <w:tcPr>
                  <w:tcW w:w="851" w:type="dxa"/>
                  <w:shd w:val="clear" w:color="auto" w:fill="auto"/>
                </w:tcPr>
                <w:p w14:paraId="082EC79B"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3</w:t>
                  </w:r>
                </w:p>
              </w:tc>
              <w:tc>
                <w:tcPr>
                  <w:tcW w:w="850" w:type="dxa"/>
                </w:tcPr>
                <w:p w14:paraId="05AC4A52"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15</w:t>
                  </w:r>
                </w:p>
              </w:tc>
              <w:tc>
                <w:tcPr>
                  <w:tcW w:w="914" w:type="dxa"/>
                </w:tcPr>
                <w:p w14:paraId="3DABEA6E"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3</w:t>
                  </w:r>
                </w:p>
              </w:tc>
              <w:tc>
                <w:tcPr>
                  <w:tcW w:w="1138" w:type="dxa"/>
                </w:tcPr>
                <w:p w14:paraId="074D521C"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4</w:t>
                  </w:r>
                </w:p>
              </w:tc>
              <w:tc>
                <w:tcPr>
                  <w:tcW w:w="1134" w:type="dxa"/>
                  <w:shd w:val="clear" w:color="auto" w:fill="auto"/>
                </w:tcPr>
                <w:p w14:paraId="3C53AEF9"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[R.PDCCH. 1-2.x FDD]</w:t>
                  </w:r>
                </w:p>
              </w:tc>
              <w:tc>
                <w:tcPr>
                  <w:tcW w:w="1276" w:type="dxa"/>
                  <w:shd w:val="clear" w:color="auto" w:fill="auto"/>
                </w:tcPr>
                <w:p w14:paraId="716C6623"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TDLC300-100</w:t>
                  </w:r>
                </w:p>
              </w:tc>
              <w:tc>
                <w:tcPr>
                  <w:tcW w:w="1130" w:type="dxa"/>
                  <w:shd w:val="clear" w:color="auto" w:fill="auto"/>
                </w:tcPr>
                <w:p w14:paraId="66974B31"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2x4 Low</w:t>
                  </w:r>
                </w:p>
              </w:tc>
              <w:tc>
                <w:tcPr>
                  <w:tcW w:w="992" w:type="dxa"/>
                </w:tcPr>
                <w:p w14:paraId="552C8804"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1</w:t>
                  </w:r>
                </w:p>
              </w:tc>
              <w:tc>
                <w:tcPr>
                  <w:tcW w:w="721" w:type="dxa"/>
                </w:tcPr>
                <w:p w14:paraId="286AECE7"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[TBA]</w:t>
                  </w:r>
                </w:p>
              </w:tc>
            </w:tr>
          </w:tbl>
          <w:p w14:paraId="44394E11" w14:textId="77777777" w:rsidR="00F761D5" w:rsidRPr="00AB7C88" w:rsidRDefault="00F761D5" w:rsidP="00F761D5">
            <w:pPr>
              <w:spacing w:before="120" w:after="120"/>
              <w:rPr>
                <w:rFonts w:eastAsia="Yu Mincho"/>
              </w:rPr>
            </w:pPr>
          </w:p>
          <w:p w14:paraId="6574BBB7" w14:textId="77777777" w:rsidR="00F761D5" w:rsidRPr="00AB7C88" w:rsidRDefault="00F761D5" w:rsidP="00F761D5">
            <w:pPr>
              <w:pStyle w:val="ListParagraph"/>
              <w:widowControl/>
              <w:numPr>
                <w:ilvl w:val="0"/>
                <w:numId w:val="36"/>
              </w:numPr>
              <w:overflowPunct w:val="0"/>
              <w:autoSpaceDE w:val="0"/>
              <w:autoSpaceDN w:val="0"/>
              <w:adjustRightInd w:val="0"/>
              <w:spacing w:before="120" w:after="120"/>
              <w:ind w:leftChars="0"/>
              <w:jc w:val="left"/>
              <w:textAlignment w:val="baseline"/>
              <w:rPr>
                <w:rFonts w:eastAsia="Yu Mincho"/>
              </w:rPr>
            </w:pPr>
            <w:r w:rsidRPr="00AB7C88">
              <w:rPr>
                <w:rFonts w:eastAsia="Yu Mincho"/>
              </w:rPr>
              <w:t>Further discuss whether to define requirements with 1TX and/or 2TX.</w:t>
            </w:r>
          </w:p>
          <w:p w14:paraId="4A5237A4" w14:textId="77777777" w:rsidR="00F761D5" w:rsidRPr="00AB7C88" w:rsidRDefault="00F761D5" w:rsidP="00F761D5"/>
          <w:p w14:paraId="4F2D7874" w14:textId="77777777" w:rsidR="00F761D5" w:rsidRPr="00AB7C88" w:rsidRDefault="00F761D5" w:rsidP="00F761D5">
            <w:r w:rsidRPr="00AB7C88">
              <w:rPr>
                <w:rFonts w:eastAsia="SimSun"/>
                <w:b/>
                <w:bCs/>
                <w:szCs w:val="24"/>
                <w:u w:val="single"/>
                <w:lang w:eastAsia="zh-CN"/>
              </w:rPr>
              <w:t>Issue 1-3-3: PDCCH requirements in HST conditions</w:t>
            </w:r>
          </w:p>
          <w:p w14:paraId="1E72C6DF" w14:textId="77777777" w:rsidR="00F761D5" w:rsidRPr="00AB7C88" w:rsidRDefault="00F761D5" w:rsidP="00F761D5">
            <w:r w:rsidRPr="00AB7C88">
              <w:t>Way forward:</w:t>
            </w:r>
          </w:p>
          <w:p w14:paraId="34440C7D" w14:textId="77777777" w:rsidR="00F761D5" w:rsidRPr="00AB7C88" w:rsidRDefault="00F761D5" w:rsidP="00F761D5">
            <w:r w:rsidRPr="00AB7C88">
              <w:t>Further discussion is needed:</w:t>
            </w:r>
          </w:p>
          <w:p w14:paraId="319FE915" w14:textId="77777777" w:rsidR="00F761D5" w:rsidRPr="00AB7C88" w:rsidRDefault="00F761D5" w:rsidP="00F761D5">
            <w:pPr>
              <w:pStyle w:val="ListParagraph"/>
              <w:widowControl/>
              <w:numPr>
                <w:ilvl w:val="0"/>
                <w:numId w:val="32"/>
              </w:numPr>
              <w:spacing w:after="120"/>
              <w:ind w:leftChars="0" w:left="780"/>
              <w:jc w:val="left"/>
              <w:rPr>
                <w:rFonts w:eastAsia="SimSun"/>
                <w:szCs w:val="24"/>
                <w:lang w:eastAsia="zh-CN"/>
              </w:rPr>
            </w:pPr>
            <w:r w:rsidRPr="00AB7C88">
              <w:rPr>
                <w:rFonts w:eastAsia="SimSun"/>
                <w:szCs w:val="24"/>
                <w:lang w:eastAsia="zh-CN"/>
              </w:rPr>
              <w:t>Option 1: Introduce PDCCH requirements at 3MHz CBW in HST conditions.</w:t>
            </w:r>
          </w:p>
          <w:p w14:paraId="5EBDA404"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SimSun"/>
                <w:szCs w:val="24"/>
                <w:lang w:eastAsia="zh-CN"/>
              </w:rPr>
              <w:t>Option 2: Not to introduce HST scenario for PDCCH requirements.</w:t>
            </w:r>
          </w:p>
          <w:p w14:paraId="2C4A220B" w14:textId="77777777" w:rsidR="00F761D5" w:rsidRPr="00AB7C88" w:rsidRDefault="00F761D5" w:rsidP="00F761D5"/>
          <w:p w14:paraId="3308CBC0" w14:textId="77777777" w:rsidR="00F761D5" w:rsidRPr="00AB7C88" w:rsidRDefault="00F761D5" w:rsidP="00F761D5"/>
          <w:p w14:paraId="737D50B9" w14:textId="77777777" w:rsidR="00F761D5" w:rsidRPr="00AB7C88" w:rsidRDefault="00F761D5" w:rsidP="00F761D5">
            <w:pPr>
              <w:pStyle w:val="Heading2"/>
            </w:pPr>
            <w:r w:rsidRPr="00AB7C88">
              <w:rPr>
                <w:lang w:val="en-US"/>
              </w:rPr>
              <w:t>Sub-topic#1-</w:t>
            </w:r>
            <w:r w:rsidRPr="00AB7C88">
              <w:t>4</w:t>
            </w:r>
            <w:r w:rsidRPr="00AB7C88">
              <w:rPr>
                <w:lang w:val="en-US"/>
              </w:rPr>
              <w:t xml:space="preserve">: </w:t>
            </w:r>
            <w:r w:rsidRPr="00AB7C88">
              <w:t>PBCH</w:t>
            </w:r>
          </w:p>
          <w:p w14:paraId="298ED074" w14:textId="77777777" w:rsidR="00F761D5" w:rsidRPr="00AB7C88" w:rsidRDefault="00F761D5" w:rsidP="00F761D5">
            <w:pPr>
              <w:rPr>
                <w:rFonts w:eastAsiaTheme="minorEastAsia"/>
                <w:b/>
                <w:bCs/>
                <w:u w:val="single"/>
                <w:lang w:val="en-US" w:eastAsia="zh-CN"/>
              </w:rPr>
            </w:pPr>
          </w:p>
          <w:p w14:paraId="66DFC6BC" w14:textId="77777777" w:rsidR="00F761D5" w:rsidRPr="00AB7C88" w:rsidRDefault="00F761D5" w:rsidP="00F761D5">
            <w:pPr>
              <w:rPr>
                <w:rFonts w:eastAsiaTheme="minorEastAsia"/>
                <w:b/>
                <w:bCs/>
                <w:u w:val="single"/>
                <w:lang w:val="en-US" w:eastAsia="zh-CN"/>
              </w:rPr>
            </w:pPr>
            <w:r w:rsidRPr="00AB7C88">
              <w:rPr>
                <w:rFonts w:eastAsiaTheme="minorEastAsia"/>
                <w:b/>
                <w:bCs/>
                <w:u w:val="single"/>
                <w:lang w:val="en-US" w:eastAsia="zh-CN"/>
              </w:rPr>
              <w:t>Issue 1-4-3: PBCH requirement in HST conditions</w:t>
            </w:r>
          </w:p>
          <w:p w14:paraId="31D7F6E9" w14:textId="77777777" w:rsidR="00F761D5" w:rsidRPr="00AB7C88" w:rsidRDefault="00F761D5" w:rsidP="00F761D5">
            <w:pPr>
              <w:rPr>
                <w:rFonts w:eastAsiaTheme="minorEastAsia"/>
                <w:b/>
                <w:bCs/>
                <w:lang w:eastAsia="zh-CN"/>
              </w:rPr>
            </w:pPr>
            <w:r w:rsidRPr="00AB7C88">
              <w:rPr>
                <w:rFonts w:eastAsiaTheme="minorEastAsia"/>
                <w:b/>
                <w:bCs/>
                <w:lang w:eastAsia="zh-CN"/>
              </w:rPr>
              <w:t>Agreement:</w:t>
            </w:r>
          </w:p>
          <w:p w14:paraId="45280F9A" w14:textId="77777777" w:rsidR="00F761D5" w:rsidRPr="00AB7C88" w:rsidRDefault="00F761D5" w:rsidP="00F761D5">
            <w:pPr>
              <w:pStyle w:val="ListParagraph"/>
              <w:widowControl/>
              <w:numPr>
                <w:ilvl w:val="0"/>
                <w:numId w:val="32"/>
              </w:numPr>
              <w:overflowPunct w:val="0"/>
              <w:autoSpaceDE w:val="0"/>
              <w:autoSpaceDN w:val="0"/>
              <w:adjustRightInd w:val="0"/>
              <w:spacing w:after="180"/>
              <w:ind w:leftChars="0" w:left="780"/>
              <w:jc w:val="left"/>
              <w:textAlignment w:val="baseline"/>
              <w:rPr>
                <w:rFonts w:eastAsia="SimSun"/>
                <w:szCs w:val="24"/>
                <w:lang w:eastAsia="zh-CN"/>
              </w:rPr>
            </w:pPr>
            <w:r w:rsidRPr="00AB7C88">
              <w:rPr>
                <w:rFonts w:eastAsia="SimSun"/>
                <w:szCs w:val="24"/>
                <w:lang w:eastAsia="zh-CN"/>
              </w:rPr>
              <w:t>Not to introduce HST scenario for PBCH requirements.</w:t>
            </w:r>
          </w:p>
          <w:p w14:paraId="2CEB614F" w14:textId="77777777" w:rsidR="00F761D5" w:rsidRPr="00AB7C88" w:rsidRDefault="00F761D5" w:rsidP="00F761D5">
            <w:pPr>
              <w:rPr>
                <w:rFonts w:eastAsiaTheme="minorEastAsia"/>
                <w:lang w:val="en-US" w:eastAsia="zh-CN"/>
              </w:rPr>
            </w:pPr>
          </w:p>
          <w:p w14:paraId="5D00EFC9" w14:textId="77777777" w:rsidR="00F761D5" w:rsidRPr="00AB7C88" w:rsidRDefault="00F761D5" w:rsidP="00F761D5">
            <w:pPr>
              <w:overflowPunct/>
              <w:autoSpaceDE/>
              <w:autoSpaceDN/>
              <w:adjustRightInd/>
              <w:spacing w:after="0"/>
              <w:textAlignment w:val="auto"/>
              <w:rPr>
                <w:rFonts w:eastAsiaTheme="minorEastAsia"/>
                <w:lang w:val="en-US" w:eastAsia="zh-CN"/>
              </w:rPr>
            </w:pPr>
            <w:r w:rsidRPr="00AB7C88">
              <w:rPr>
                <w:rFonts w:eastAsiaTheme="minorEastAsia"/>
                <w:lang w:val="en-US" w:eastAsia="zh-CN"/>
              </w:rPr>
              <w:br w:type="page"/>
            </w:r>
          </w:p>
          <w:p w14:paraId="07FBD4EE" w14:textId="77777777" w:rsidR="00F761D5" w:rsidRPr="00AB7C88" w:rsidRDefault="00F761D5" w:rsidP="00F761D5">
            <w:pPr>
              <w:pStyle w:val="Heading1"/>
            </w:pPr>
            <w:r w:rsidRPr="00AB7C88">
              <w:rPr>
                <w:lang w:val="en-US"/>
              </w:rPr>
              <w:t>Topic#</w:t>
            </w:r>
            <w:r w:rsidRPr="00AB7C88">
              <w:t>2</w:t>
            </w:r>
            <w:r w:rsidRPr="00AB7C88">
              <w:rPr>
                <w:lang w:val="en-US"/>
              </w:rPr>
              <w:t xml:space="preserve">: </w:t>
            </w:r>
            <w:r w:rsidRPr="00AB7C88">
              <w:t>BS Demod</w:t>
            </w:r>
          </w:p>
          <w:p w14:paraId="632458F2" w14:textId="77777777" w:rsidR="00F761D5" w:rsidRPr="00AB7C88" w:rsidRDefault="00F761D5" w:rsidP="00F761D5"/>
          <w:p w14:paraId="04751562" w14:textId="77777777" w:rsidR="00F761D5" w:rsidRPr="00AB7C88" w:rsidRDefault="00F761D5" w:rsidP="00F761D5">
            <w:pPr>
              <w:pStyle w:val="Heading2"/>
            </w:pPr>
            <w:r w:rsidRPr="00AB7C88">
              <w:rPr>
                <w:lang w:val="en-US"/>
              </w:rPr>
              <w:lastRenderedPageBreak/>
              <w:t>Sub-topic#</w:t>
            </w:r>
            <w:r w:rsidRPr="00AB7C88">
              <w:t>2</w:t>
            </w:r>
            <w:r w:rsidRPr="00AB7C88">
              <w:rPr>
                <w:lang w:val="en-US"/>
              </w:rPr>
              <w:t xml:space="preserve">-1: </w:t>
            </w:r>
            <w:r w:rsidRPr="00AB7C88">
              <w:t>General</w:t>
            </w:r>
          </w:p>
          <w:p w14:paraId="1AC1FF6F" w14:textId="77777777" w:rsidR="00F761D5" w:rsidRPr="00AB7C88" w:rsidRDefault="00F761D5" w:rsidP="00F761D5">
            <w:pPr>
              <w:overflowPunct/>
              <w:autoSpaceDE/>
              <w:autoSpaceDN/>
              <w:adjustRightInd/>
              <w:spacing w:after="120"/>
              <w:textAlignment w:val="auto"/>
              <w:rPr>
                <w:b/>
                <w:bCs/>
                <w:u w:val="single"/>
              </w:rPr>
            </w:pPr>
            <w:r w:rsidRPr="00AB7C88">
              <w:rPr>
                <w:b/>
                <w:bCs/>
                <w:u w:val="single"/>
              </w:rPr>
              <w:t>Issue 2-1-1: CR work split</w:t>
            </w:r>
          </w:p>
          <w:p w14:paraId="1F710CF5" w14:textId="77777777" w:rsidR="00F761D5" w:rsidRPr="00AB7C88" w:rsidRDefault="00F761D5" w:rsidP="00F761D5">
            <w:pPr>
              <w:overflowPunct/>
              <w:autoSpaceDE/>
              <w:autoSpaceDN/>
              <w:adjustRightInd/>
              <w:spacing w:after="120"/>
              <w:textAlignment w:val="auto"/>
              <w:rPr>
                <w:b/>
                <w:bCs/>
              </w:rPr>
            </w:pPr>
            <w:r w:rsidRPr="00AB7C88">
              <w:rPr>
                <w:b/>
                <w:bCs/>
              </w:rPr>
              <w:t>Way forward:</w:t>
            </w:r>
          </w:p>
          <w:p w14:paraId="4F0ADF5B"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Use the table below to decide about the CR work split:</w:t>
            </w:r>
          </w:p>
          <w:tbl>
            <w:tblPr>
              <w:tblStyle w:val="TableGrid"/>
              <w:tblW w:w="0" w:type="auto"/>
              <w:tblLook w:val="04A0" w:firstRow="1" w:lastRow="0" w:firstColumn="1" w:lastColumn="0" w:noHBand="0" w:noVBand="1"/>
            </w:tblPr>
            <w:tblGrid>
              <w:gridCol w:w="2404"/>
              <w:gridCol w:w="4808"/>
              <w:gridCol w:w="2405"/>
            </w:tblGrid>
            <w:tr w:rsidR="00F761D5" w:rsidRPr="00AB7C88" w14:paraId="2B76047F" w14:textId="77777777" w:rsidTr="00883CAC">
              <w:tc>
                <w:tcPr>
                  <w:tcW w:w="2404" w:type="dxa"/>
                  <w:tcBorders>
                    <w:top w:val="single" w:sz="4" w:space="0" w:color="auto"/>
                    <w:left w:val="single" w:sz="4" w:space="0" w:color="auto"/>
                    <w:bottom w:val="single" w:sz="4" w:space="0" w:color="auto"/>
                    <w:right w:val="single" w:sz="4" w:space="0" w:color="auto"/>
                  </w:tcBorders>
                </w:tcPr>
                <w:p w14:paraId="6F27836B" w14:textId="77777777" w:rsidR="00F761D5" w:rsidRPr="00AB7C88" w:rsidRDefault="00F761D5" w:rsidP="00F761D5">
                  <w:pPr>
                    <w:spacing w:after="0"/>
                    <w:rPr>
                      <w:b/>
                    </w:rPr>
                  </w:pPr>
                  <w:r w:rsidRPr="00AB7C88">
                    <w:rPr>
                      <w:b/>
                    </w:rPr>
                    <w:t>Section</w:t>
                  </w:r>
                </w:p>
              </w:tc>
              <w:tc>
                <w:tcPr>
                  <w:tcW w:w="4808" w:type="dxa"/>
                  <w:tcBorders>
                    <w:top w:val="single" w:sz="4" w:space="0" w:color="auto"/>
                    <w:left w:val="single" w:sz="4" w:space="0" w:color="auto"/>
                    <w:bottom w:val="single" w:sz="4" w:space="0" w:color="auto"/>
                    <w:right w:val="single" w:sz="4" w:space="0" w:color="auto"/>
                  </w:tcBorders>
                </w:tcPr>
                <w:p w14:paraId="59E98626" w14:textId="77777777" w:rsidR="00F761D5" w:rsidRPr="00AB7C88" w:rsidRDefault="00F761D5" w:rsidP="00F761D5">
                  <w:pPr>
                    <w:spacing w:after="0"/>
                    <w:rPr>
                      <w:b/>
                    </w:rPr>
                  </w:pPr>
                  <w:r w:rsidRPr="00AB7C88">
                    <w:rPr>
                      <w:b/>
                    </w:rPr>
                    <w:t>Requirements</w:t>
                  </w:r>
                </w:p>
              </w:tc>
              <w:tc>
                <w:tcPr>
                  <w:tcW w:w="2405" w:type="dxa"/>
                  <w:tcBorders>
                    <w:top w:val="single" w:sz="4" w:space="0" w:color="auto"/>
                    <w:left w:val="single" w:sz="4" w:space="0" w:color="auto"/>
                    <w:bottom w:val="single" w:sz="4" w:space="0" w:color="auto"/>
                    <w:right w:val="single" w:sz="4" w:space="0" w:color="auto"/>
                  </w:tcBorders>
                </w:tcPr>
                <w:p w14:paraId="6ECC3765" w14:textId="77777777" w:rsidR="00F761D5" w:rsidRPr="00AB7C88" w:rsidRDefault="00F761D5" w:rsidP="00F761D5">
                  <w:pPr>
                    <w:spacing w:after="0"/>
                    <w:rPr>
                      <w:b/>
                    </w:rPr>
                  </w:pPr>
                  <w:r w:rsidRPr="00AB7C88">
                    <w:rPr>
                      <w:b/>
                    </w:rPr>
                    <w:t>Company</w:t>
                  </w:r>
                </w:p>
              </w:tc>
            </w:tr>
            <w:tr w:rsidR="00F761D5" w:rsidRPr="00AB7C88" w14:paraId="78878455" w14:textId="77777777" w:rsidTr="00883CAC">
              <w:tc>
                <w:tcPr>
                  <w:tcW w:w="7212" w:type="dxa"/>
                  <w:gridSpan w:val="2"/>
                  <w:tcBorders>
                    <w:top w:val="single" w:sz="4" w:space="0" w:color="auto"/>
                    <w:left w:val="single" w:sz="4" w:space="0" w:color="auto"/>
                    <w:bottom w:val="single" w:sz="4" w:space="0" w:color="auto"/>
                    <w:right w:val="single" w:sz="4" w:space="0" w:color="auto"/>
                  </w:tcBorders>
                </w:tcPr>
                <w:p w14:paraId="699737B4" w14:textId="77777777" w:rsidR="00F761D5" w:rsidRPr="00AB7C88" w:rsidRDefault="00F761D5" w:rsidP="00F761D5">
                  <w:pPr>
                    <w:spacing w:after="0"/>
                    <w:rPr>
                      <w:b/>
                      <w:bCs/>
                    </w:rPr>
                  </w:pPr>
                  <w:r w:rsidRPr="00AB7C88">
                    <w:rPr>
                      <w:b/>
                    </w:rPr>
                    <w:t>BigCR to TS 38.104</w:t>
                  </w:r>
                </w:p>
              </w:tc>
              <w:tc>
                <w:tcPr>
                  <w:tcW w:w="2405" w:type="dxa"/>
                  <w:vMerge w:val="restart"/>
                  <w:tcBorders>
                    <w:top w:val="single" w:sz="4" w:space="0" w:color="auto"/>
                    <w:left w:val="single" w:sz="4" w:space="0" w:color="auto"/>
                    <w:right w:val="single" w:sz="4" w:space="0" w:color="auto"/>
                  </w:tcBorders>
                </w:tcPr>
                <w:p w14:paraId="6940DDBD" w14:textId="77777777" w:rsidR="00F761D5" w:rsidRPr="00AB7C88" w:rsidRDefault="00F761D5" w:rsidP="00F761D5">
                  <w:pPr>
                    <w:spacing w:after="0"/>
                  </w:pPr>
                  <w:r>
                    <w:t>Nokia</w:t>
                  </w:r>
                </w:p>
              </w:tc>
            </w:tr>
            <w:tr w:rsidR="00F761D5" w:rsidRPr="00AB7C88" w14:paraId="4C9AD426" w14:textId="77777777" w:rsidTr="00883CAC">
              <w:tc>
                <w:tcPr>
                  <w:tcW w:w="2404" w:type="dxa"/>
                  <w:tcBorders>
                    <w:top w:val="single" w:sz="4" w:space="0" w:color="auto"/>
                    <w:left w:val="single" w:sz="4" w:space="0" w:color="auto"/>
                    <w:bottom w:val="single" w:sz="4" w:space="0" w:color="auto"/>
                    <w:right w:val="single" w:sz="4" w:space="0" w:color="auto"/>
                  </w:tcBorders>
                </w:tcPr>
                <w:p w14:paraId="01ECA792" w14:textId="77777777" w:rsidR="00F761D5" w:rsidRPr="00AB7C88" w:rsidRDefault="00F761D5" w:rsidP="00F761D5">
                  <w:pPr>
                    <w:spacing w:after="0"/>
                  </w:pPr>
                  <w:r w:rsidRPr="00AB7C88">
                    <w:t>8 Conducted performance requirements,</w:t>
                  </w:r>
                </w:p>
                <w:p w14:paraId="6EE534B9" w14:textId="77777777" w:rsidR="00F761D5" w:rsidRPr="00AB7C88" w:rsidRDefault="00F761D5" w:rsidP="00F761D5">
                  <w:pPr>
                    <w:spacing w:after="0"/>
                  </w:pPr>
                  <w:r w:rsidRPr="00AB7C88">
                    <w:t>8.3 Performance requirements for PUCCH</w:t>
                  </w:r>
                </w:p>
              </w:tc>
              <w:tc>
                <w:tcPr>
                  <w:tcW w:w="4808" w:type="dxa"/>
                  <w:tcBorders>
                    <w:top w:val="single" w:sz="4" w:space="0" w:color="auto"/>
                    <w:left w:val="single" w:sz="4" w:space="0" w:color="auto"/>
                    <w:bottom w:val="single" w:sz="4" w:space="0" w:color="auto"/>
                    <w:right w:val="single" w:sz="4" w:space="0" w:color="auto"/>
                  </w:tcBorders>
                </w:tcPr>
                <w:p w14:paraId="6A248F3F" w14:textId="77777777" w:rsidR="00F761D5" w:rsidRPr="00AB7C88" w:rsidRDefault="00F761D5" w:rsidP="00F761D5">
                  <w:pPr>
                    <w:spacing w:after="0"/>
                  </w:pPr>
                  <w:r w:rsidRPr="00AB7C88">
                    <w:t>8.3.4 Performance requirements for PUCCH format 2</w:t>
                  </w:r>
                </w:p>
              </w:tc>
              <w:tc>
                <w:tcPr>
                  <w:tcW w:w="2405" w:type="dxa"/>
                  <w:vMerge/>
                  <w:tcBorders>
                    <w:left w:val="single" w:sz="4" w:space="0" w:color="auto"/>
                    <w:bottom w:val="single" w:sz="4" w:space="0" w:color="auto"/>
                    <w:right w:val="single" w:sz="4" w:space="0" w:color="auto"/>
                  </w:tcBorders>
                </w:tcPr>
                <w:p w14:paraId="17986657" w14:textId="77777777" w:rsidR="00F761D5" w:rsidRPr="00AB7C88" w:rsidRDefault="00F761D5" w:rsidP="00F761D5">
                  <w:pPr>
                    <w:spacing w:after="0"/>
                  </w:pPr>
                </w:p>
              </w:tc>
            </w:tr>
            <w:tr w:rsidR="00F761D5" w:rsidRPr="00AB7C88" w14:paraId="313C83B2" w14:textId="77777777" w:rsidTr="00883CAC">
              <w:tc>
                <w:tcPr>
                  <w:tcW w:w="7212" w:type="dxa"/>
                  <w:gridSpan w:val="2"/>
                  <w:tcBorders>
                    <w:top w:val="single" w:sz="4" w:space="0" w:color="auto"/>
                    <w:left w:val="single" w:sz="4" w:space="0" w:color="auto"/>
                    <w:bottom w:val="single" w:sz="4" w:space="0" w:color="auto"/>
                    <w:right w:val="single" w:sz="4" w:space="0" w:color="auto"/>
                  </w:tcBorders>
                </w:tcPr>
                <w:p w14:paraId="6AC986A6" w14:textId="77777777" w:rsidR="00F761D5" w:rsidRPr="00AB7C88" w:rsidRDefault="00F761D5" w:rsidP="00F761D5">
                  <w:pPr>
                    <w:spacing w:after="0"/>
                    <w:rPr>
                      <w:b/>
                      <w:bCs/>
                    </w:rPr>
                  </w:pPr>
                  <w:r w:rsidRPr="00AB7C88">
                    <w:rPr>
                      <w:b/>
                    </w:rPr>
                    <w:t>BigCR to TS 38.141-1</w:t>
                  </w:r>
                </w:p>
              </w:tc>
              <w:tc>
                <w:tcPr>
                  <w:tcW w:w="2405" w:type="dxa"/>
                  <w:tcBorders>
                    <w:top w:val="single" w:sz="4" w:space="0" w:color="auto"/>
                    <w:left w:val="single" w:sz="4" w:space="0" w:color="auto"/>
                    <w:bottom w:val="single" w:sz="4" w:space="0" w:color="auto"/>
                    <w:right w:val="single" w:sz="4" w:space="0" w:color="auto"/>
                  </w:tcBorders>
                </w:tcPr>
                <w:p w14:paraId="503F8E22" w14:textId="77777777" w:rsidR="00F761D5" w:rsidRPr="00AB7C88" w:rsidRDefault="00F761D5" w:rsidP="00F761D5">
                  <w:pPr>
                    <w:spacing w:after="0"/>
                  </w:pPr>
                  <w:r w:rsidRPr="00AB7C88">
                    <w:t>Ericsson</w:t>
                  </w:r>
                </w:p>
              </w:tc>
            </w:tr>
            <w:tr w:rsidR="00F761D5" w:rsidRPr="00AB7C88" w14:paraId="21486BF8" w14:textId="77777777" w:rsidTr="00883CAC">
              <w:tc>
                <w:tcPr>
                  <w:tcW w:w="2404" w:type="dxa"/>
                  <w:tcBorders>
                    <w:top w:val="single" w:sz="4" w:space="0" w:color="auto"/>
                    <w:left w:val="single" w:sz="4" w:space="0" w:color="auto"/>
                    <w:bottom w:val="single" w:sz="4" w:space="0" w:color="auto"/>
                    <w:right w:val="single" w:sz="4" w:space="0" w:color="auto"/>
                  </w:tcBorders>
                </w:tcPr>
                <w:p w14:paraId="7995193B" w14:textId="77777777" w:rsidR="00F761D5" w:rsidRPr="00AB7C88" w:rsidRDefault="00F761D5" w:rsidP="00F761D5">
                  <w:pPr>
                    <w:spacing w:after="0"/>
                  </w:pPr>
                  <w:r w:rsidRPr="00AB7C88">
                    <w:t>8 Conducted performance characteristics</w:t>
                  </w:r>
                </w:p>
                <w:p w14:paraId="67F5D6E8" w14:textId="77777777" w:rsidR="00F761D5" w:rsidRPr="00AB7C88" w:rsidRDefault="00F761D5" w:rsidP="00F761D5">
                  <w:pPr>
                    <w:spacing w:after="0"/>
                  </w:pPr>
                  <w:r w:rsidRPr="00AB7C88">
                    <w:t>8.1.2 Applicability rule:</w:t>
                  </w:r>
                </w:p>
              </w:tc>
              <w:tc>
                <w:tcPr>
                  <w:tcW w:w="4808" w:type="dxa"/>
                  <w:tcBorders>
                    <w:top w:val="single" w:sz="4" w:space="0" w:color="auto"/>
                    <w:left w:val="single" w:sz="4" w:space="0" w:color="auto"/>
                    <w:bottom w:val="single" w:sz="4" w:space="0" w:color="auto"/>
                    <w:right w:val="single" w:sz="4" w:space="0" w:color="auto"/>
                  </w:tcBorders>
                </w:tcPr>
                <w:p w14:paraId="5D426077" w14:textId="77777777" w:rsidR="00F761D5" w:rsidRPr="00AB7C88" w:rsidRDefault="00F761D5" w:rsidP="00F761D5">
                  <w:pPr>
                    <w:spacing w:after="0"/>
                  </w:pPr>
                  <w:r w:rsidRPr="00AB7C88">
                    <w:t>8.1.2.2 Applicability of PUCCH performance requirements</w:t>
                  </w:r>
                </w:p>
                <w:p w14:paraId="567B9B6E" w14:textId="77777777" w:rsidR="00F761D5" w:rsidRPr="00AB7C88" w:rsidRDefault="00F761D5" w:rsidP="00F761D5">
                  <w:pPr>
                    <w:spacing w:after="0"/>
                  </w:pPr>
                  <w:r w:rsidRPr="00AB7C88">
                    <w:t>8.1.2.3 Applicability of PRACH performance requirements</w:t>
                  </w:r>
                </w:p>
              </w:tc>
              <w:tc>
                <w:tcPr>
                  <w:tcW w:w="2405" w:type="dxa"/>
                  <w:tcBorders>
                    <w:top w:val="single" w:sz="4" w:space="0" w:color="auto"/>
                    <w:left w:val="single" w:sz="4" w:space="0" w:color="auto"/>
                    <w:bottom w:val="single" w:sz="4" w:space="0" w:color="auto"/>
                    <w:right w:val="single" w:sz="4" w:space="0" w:color="auto"/>
                  </w:tcBorders>
                </w:tcPr>
                <w:p w14:paraId="5F06C1DF" w14:textId="77777777" w:rsidR="00F761D5" w:rsidRPr="00AB7C88" w:rsidRDefault="00F761D5" w:rsidP="00F761D5">
                  <w:pPr>
                    <w:spacing w:after="0"/>
                  </w:pPr>
                  <w:r>
                    <w:t>ZTE</w:t>
                  </w:r>
                </w:p>
              </w:tc>
            </w:tr>
            <w:tr w:rsidR="00F761D5" w:rsidRPr="00AB7C88" w14:paraId="5F53EC31" w14:textId="77777777" w:rsidTr="00883CAC">
              <w:tc>
                <w:tcPr>
                  <w:tcW w:w="2404" w:type="dxa"/>
                  <w:tcBorders>
                    <w:top w:val="single" w:sz="4" w:space="0" w:color="auto"/>
                    <w:left w:val="single" w:sz="4" w:space="0" w:color="auto"/>
                    <w:bottom w:val="single" w:sz="4" w:space="0" w:color="auto"/>
                    <w:right w:val="single" w:sz="4" w:space="0" w:color="auto"/>
                  </w:tcBorders>
                </w:tcPr>
                <w:p w14:paraId="7262C868" w14:textId="77777777" w:rsidR="00F761D5" w:rsidRPr="00AB7C88" w:rsidRDefault="00F761D5" w:rsidP="00F761D5">
                  <w:pPr>
                    <w:spacing w:after="0"/>
                  </w:pPr>
                  <w:r w:rsidRPr="00AB7C88">
                    <w:t>8 Conducted performance requirements,</w:t>
                  </w:r>
                </w:p>
                <w:p w14:paraId="52AF2A47" w14:textId="77777777" w:rsidR="00F761D5" w:rsidRPr="00AB7C88" w:rsidRDefault="00F761D5" w:rsidP="00F761D5">
                  <w:pPr>
                    <w:spacing w:after="0"/>
                  </w:pPr>
                  <w:r w:rsidRPr="00AB7C88">
                    <w:t>8.3 Performance requirements for PUCCH</w:t>
                  </w:r>
                </w:p>
              </w:tc>
              <w:tc>
                <w:tcPr>
                  <w:tcW w:w="4808" w:type="dxa"/>
                  <w:tcBorders>
                    <w:top w:val="single" w:sz="4" w:space="0" w:color="auto"/>
                    <w:left w:val="single" w:sz="4" w:space="0" w:color="auto"/>
                    <w:bottom w:val="single" w:sz="4" w:space="0" w:color="auto"/>
                    <w:right w:val="single" w:sz="4" w:space="0" w:color="auto"/>
                  </w:tcBorders>
                </w:tcPr>
                <w:p w14:paraId="24F5C03C" w14:textId="77777777" w:rsidR="00F761D5" w:rsidRPr="00AB7C88" w:rsidRDefault="00F761D5" w:rsidP="00F761D5">
                  <w:pPr>
                    <w:spacing w:after="0"/>
                  </w:pPr>
                  <w:r w:rsidRPr="00AB7C88">
                    <w:t>8.3.3 Performance requirements for PUCCH format 2</w:t>
                  </w:r>
                </w:p>
              </w:tc>
              <w:tc>
                <w:tcPr>
                  <w:tcW w:w="2405" w:type="dxa"/>
                  <w:tcBorders>
                    <w:top w:val="single" w:sz="4" w:space="0" w:color="auto"/>
                    <w:left w:val="single" w:sz="4" w:space="0" w:color="auto"/>
                    <w:bottom w:val="single" w:sz="4" w:space="0" w:color="auto"/>
                    <w:right w:val="single" w:sz="4" w:space="0" w:color="auto"/>
                  </w:tcBorders>
                </w:tcPr>
                <w:p w14:paraId="02DC7A7E" w14:textId="77777777" w:rsidR="00F761D5" w:rsidRPr="00AB7C88" w:rsidRDefault="00F761D5" w:rsidP="00F761D5">
                  <w:pPr>
                    <w:spacing w:after="0"/>
                  </w:pPr>
                  <w:r w:rsidRPr="00AB7C88">
                    <w:t>Ericsson</w:t>
                  </w:r>
                </w:p>
              </w:tc>
            </w:tr>
            <w:tr w:rsidR="00F761D5" w:rsidRPr="00AB7C88" w14:paraId="3659E588" w14:textId="77777777" w:rsidTr="00883CAC">
              <w:tc>
                <w:tcPr>
                  <w:tcW w:w="7212" w:type="dxa"/>
                  <w:gridSpan w:val="2"/>
                  <w:tcBorders>
                    <w:top w:val="single" w:sz="4" w:space="0" w:color="auto"/>
                    <w:left w:val="single" w:sz="4" w:space="0" w:color="auto"/>
                    <w:bottom w:val="single" w:sz="4" w:space="0" w:color="auto"/>
                    <w:right w:val="single" w:sz="4" w:space="0" w:color="auto"/>
                  </w:tcBorders>
                </w:tcPr>
                <w:p w14:paraId="31990B64" w14:textId="77777777" w:rsidR="00F761D5" w:rsidRPr="00AB7C88" w:rsidRDefault="00F761D5" w:rsidP="00F761D5">
                  <w:pPr>
                    <w:spacing w:after="0"/>
                    <w:rPr>
                      <w:b/>
                      <w:bCs/>
                    </w:rPr>
                  </w:pPr>
                  <w:r w:rsidRPr="00AB7C88">
                    <w:rPr>
                      <w:b/>
                    </w:rPr>
                    <w:t>BigCR to TS 38.141-2</w:t>
                  </w:r>
                </w:p>
              </w:tc>
              <w:tc>
                <w:tcPr>
                  <w:tcW w:w="2405" w:type="dxa"/>
                  <w:tcBorders>
                    <w:top w:val="single" w:sz="4" w:space="0" w:color="auto"/>
                    <w:left w:val="single" w:sz="4" w:space="0" w:color="auto"/>
                    <w:bottom w:val="single" w:sz="4" w:space="0" w:color="auto"/>
                    <w:right w:val="single" w:sz="4" w:space="0" w:color="auto"/>
                  </w:tcBorders>
                </w:tcPr>
                <w:p w14:paraId="5756C1E9" w14:textId="77777777" w:rsidR="00F761D5" w:rsidRPr="00AB7C88" w:rsidRDefault="00F761D5" w:rsidP="00F761D5">
                  <w:pPr>
                    <w:spacing w:after="0"/>
                    <w:rPr>
                      <w:rFonts w:eastAsiaTheme="minorEastAsia"/>
                      <w:lang w:eastAsia="zh-CN"/>
                    </w:rPr>
                  </w:pPr>
                  <w:r w:rsidRPr="00AB7C88">
                    <w:rPr>
                      <w:rFonts w:eastAsiaTheme="minorEastAsia" w:hint="eastAsia"/>
                      <w:lang w:eastAsia="zh-CN"/>
                    </w:rPr>
                    <w:t>S</w:t>
                  </w:r>
                  <w:r w:rsidRPr="00AB7C88">
                    <w:rPr>
                      <w:rFonts w:eastAsiaTheme="minorEastAsia"/>
                      <w:lang w:eastAsia="zh-CN"/>
                    </w:rPr>
                    <w:t>amsung</w:t>
                  </w:r>
                </w:p>
              </w:tc>
            </w:tr>
            <w:tr w:rsidR="00F761D5" w:rsidRPr="00AB7C88" w14:paraId="6D9E3590" w14:textId="77777777" w:rsidTr="00883CAC">
              <w:tc>
                <w:tcPr>
                  <w:tcW w:w="2404" w:type="dxa"/>
                  <w:tcBorders>
                    <w:top w:val="single" w:sz="4" w:space="0" w:color="auto"/>
                    <w:left w:val="single" w:sz="4" w:space="0" w:color="auto"/>
                    <w:bottom w:val="single" w:sz="4" w:space="0" w:color="auto"/>
                    <w:right w:val="single" w:sz="4" w:space="0" w:color="auto"/>
                  </w:tcBorders>
                </w:tcPr>
                <w:p w14:paraId="31C75CBC" w14:textId="77777777" w:rsidR="00F761D5" w:rsidRPr="00AB7C88" w:rsidRDefault="00F761D5" w:rsidP="00F761D5">
                  <w:pPr>
                    <w:spacing w:after="0"/>
                  </w:pPr>
                  <w:r w:rsidRPr="00AB7C88">
                    <w:t>8 Radiated performance requirements</w:t>
                  </w:r>
                </w:p>
                <w:p w14:paraId="483D7954" w14:textId="77777777" w:rsidR="00F761D5" w:rsidRPr="00AB7C88" w:rsidRDefault="00F761D5" w:rsidP="00F761D5">
                  <w:pPr>
                    <w:spacing w:after="0"/>
                  </w:pPr>
                  <w:r w:rsidRPr="00AB7C88">
                    <w:t>8.1.2 Applicability rule</w:t>
                  </w:r>
                </w:p>
              </w:tc>
              <w:tc>
                <w:tcPr>
                  <w:tcW w:w="4808" w:type="dxa"/>
                  <w:tcBorders>
                    <w:top w:val="single" w:sz="4" w:space="0" w:color="auto"/>
                    <w:left w:val="single" w:sz="4" w:space="0" w:color="auto"/>
                    <w:bottom w:val="single" w:sz="4" w:space="0" w:color="auto"/>
                    <w:right w:val="single" w:sz="4" w:space="0" w:color="auto"/>
                  </w:tcBorders>
                </w:tcPr>
                <w:p w14:paraId="79646DF8" w14:textId="77777777" w:rsidR="00F761D5" w:rsidRPr="00AB7C88" w:rsidRDefault="00F761D5" w:rsidP="00F761D5">
                  <w:pPr>
                    <w:spacing w:after="0"/>
                  </w:pPr>
                  <w:r w:rsidRPr="00AB7C88">
                    <w:t>8.1.2.2 Applicability of PUCCH performance requirements</w:t>
                  </w:r>
                </w:p>
                <w:p w14:paraId="1CDBB6DC" w14:textId="77777777" w:rsidR="00F761D5" w:rsidRPr="00AB7C88" w:rsidRDefault="00F761D5" w:rsidP="00F761D5">
                  <w:pPr>
                    <w:spacing w:after="0"/>
                  </w:pPr>
                  <w:r w:rsidRPr="00AB7C88">
                    <w:t>8.1.2.3 Applicability of PRACH performance requirements</w:t>
                  </w:r>
                </w:p>
              </w:tc>
              <w:tc>
                <w:tcPr>
                  <w:tcW w:w="2405" w:type="dxa"/>
                  <w:tcBorders>
                    <w:top w:val="single" w:sz="4" w:space="0" w:color="auto"/>
                    <w:left w:val="single" w:sz="4" w:space="0" w:color="auto"/>
                    <w:bottom w:val="single" w:sz="4" w:space="0" w:color="auto"/>
                    <w:right w:val="single" w:sz="4" w:space="0" w:color="auto"/>
                  </w:tcBorders>
                </w:tcPr>
                <w:p w14:paraId="3402E1D3" w14:textId="77777777" w:rsidR="00F761D5" w:rsidRPr="00AB7C88" w:rsidRDefault="00F761D5" w:rsidP="00F761D5">
                  <w:pPr>
                    <w:spacing w:after="0"/>
                  </w:pPr>
                  <w:r>
                    <w:t>ZTE</w:t>
                  </w:r>
                </w:p>
              </w:tc>
            </w:tr>
            <w:tr w:rsidR="00F761D5" w:rsidRPr="00AB7C88" w14:paraId="2D72ACC4" w14:textId="77777777" w:rsidTr="00883CAC">
              <w:tc>
                <w:tcPr>
                  <w:tcW w:w="2404" w:type="dxa"/>
                  <w:tcBorders>
                    <w:top w:val="single" w:sz="4" w:space="0" w:color="auto"/>
                    <w:left w:val="single" w:sz="4" w:space="0" w:color="auto"/>
                    <w:bottom w:val="single" w:sz="4" w:space="0" w:color="auto"/>
                    <w:right w:val="single" w:sz="4" w:space="0" w:color="auto"/>
                  </w:tcBorders>
                </w:tcPr>
                <w:p w14:paraId="6979D450" w14:textId="77777777" w:rsidR="00F761D5" w:rsidRPr="00AB7C88" w:rsidRDefault="00F761D5" w:rsidP="00F761D5">
                  <w:pPr>
                    <w:spacing w:after="0"/>
                  </w:pPr>
                  <w:r w:rsidRPr="00AB7C88">
                    <w:t>8 Radiated performance requirements</w:t>
                  </w:r>
                </w:p>
                <w:p w14:paraId="01D2FCC6" w14:textId="77777777" w:rsidR="00F761D5" w:rsidRPr="00AB7C88" w:rsidRDefault="00F761D5" w:rsidP="00F761D5">
                  <w:pPr>
                    <w:spacing w:after="0"/>
                  </w:pPr>
                  <w:r w:rsidRPr="00AB7C88">
                    <w:t>8.3 OTA performance requirements for PUCCH</w:t>
                  </w:r>
                </w:p>
              </w:tc>
              <w:tc>
                <w:tcPr>
                  <w:tcW w:w="4808" w:type="dxa"/>
                  <w:tcBorders>
                    <w:top w:val="single" w:sz="4" w:space="0" w:color="auto"/>
                    <w:left w:val="single" w:sz="4" w:space="0" w:color="auto"/>
                    <w:bottom w:val="single" w:sz="4" w:space="0" w:color="auto"/>
                    <w:right w:val="single" w:sz="4" w:space="0" w:color="auto"/>
                  </w:tcBorders>
                </w:tcPr>
                <w:p w14:paraId="1637E723" w14:textId="77777777" w:rsidR="00F761D5" w:rsidRPr="00AB7C88" w:rsidRDefault="00F761D5" w:rsidP="00F761D5">
                  <w:pPr>
                    <w:spacing w:after="0"/>
                  </w:pPr>
                  <w:r w:rsidRPr="00AB7C88">
                    <w:t>8.3.3 Performance requirements for PUCCH format 2</w:t>
                  </w:r>
                </w:p>
              </w:tc>
              <w:tc>
                <w:tcPr>
                  <w:tcW w:w="2405" w:type="dxa"/>
                  <w:tcBorders>
                    <w:top w:val="single" w:sz="4" w:space="0" w:color="auto"/>
                    <w:left w:val="single" w:sz="4" w:space="0" w:color="auto"/>
                    <w:bottom w:val="single" w:sz="4" w:space="0" w:color="auto"/>
                    <w:right w:val="single" w:sz="4" w:space="0" w:color="auto"/>
                  </w:tcBorders>
                </w:tcPr>
                <w:p w14:paraId="79AAEDD3" w14:textId="77777777" w:rsidR="00F761D5" w:rsidRPr="00AB7C88" w:rsidRDefault="00F761D5" w:rsidP="00F761D5">
                  <w:pPr>
                    <w:spacing w:after="0"/>
                    <w:rPr>
                      <w:rFonts w:eastAsiaTheme="minorEastAsia"/>
                      <w:lang w:eastAsia="zh-CN"/>
                    </w:rPr>
                  </w:pPr>
                  <w:r w:rsidRPr="00AB7C88">
                    <w:rPr>
                      <w:rFonts w:eastAsiaTheme="minorEastAsia" w:hint="eastAsia"/>
                      <w:lang w:eastAsia="zh-CN"/>
                    </w:rPr>
                    <w:t>S</w:t>
                  </w:r>
                  <w:r w:rsidRPr="00AB7C88">
                    <w:rPr>
                      <w:rFonts w:eastAsiaTheme="minorEastAsia"/>
                      <w:lang w:eastAsia="zh-CN"/>
                    </w:rPr>
                    <w:t>amsung</w:t>
                  </w:r>
                </w:p>
              </w:tc>
            </w:tr>
          </w:tbl>
          <w:p w14:paraId="235AB173" w14:textId="77777777" w:rsidR="00F761D5" w:rsidRPr="00AB7C88" w:rsidRDefault="00F761D5" w:rsidP="00F761D5"/>
          <w:p w14:paraId="69563EE0" w14:textId="77777777" w:rsidR="00F761D5" w:rsidRPr="00AB7C88" w:rsidRDefault="00F761D5" w:rsidP="00F761D5">
            <w:pPr>
              <w:rPr>
                <w:b/>
                <w:bCs/>
                <w:u w:val="single"/>
              </w:rPr>
            </w:pPr>
            <w:r w:rsidRPr="00AB7C88">
              <w:rPr>
                <w:b/>
                <w:bCs/>
                <w:u w:val="single"/>
              </w:rPr>
              <w:t>Issue 2-1-2: Manufacturer declaration for 3MHz CBW</w:t>
            </w:r>
          </w:p>
          <w:p w14:paraId="2CB6F6C3" w14:textId="77777777" w:rsidR="00F761D5" w:rsidRPr="00AB7C88" w:rsidRDefault="00F761D5" w:rsidP="00F761D5">
            <w:pPr>
              <w:rPr>
                <w:b/>
                <w:bCs/>
              </w:rPr>
            </w:pPr>
            <w:r w:rsidRPr="00AB7C88">
              <w:rPr>
                <w:b/>
                <w:bCs/>
              </w:rPr>
              <w:t>Agreement:</w:t>
            </w:r>
          </w:p>
          <w:p w14:paraId="02255316"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Reuse existing declarations (D.14 “NR supported channel bandwidths and SCS in TS 38.141-1” and D.7 “BS channel band width and SCS support” in TS 38.141-2 in Table 4.6-1) for less than 5 MHz CBW.</w:t>
            </w:r>
          </w:p>
          <w:p w14:paraId="6CF127F7" w14:textId="77777777" w:rsidR="00F761D5" w:rsidRPr="00AB7C88" w:rsidRDefault="00F761D5" w:rsidP="00F761D5"/>
          <w:p w14:paraId="7A9718AE" w14:textId="77777777" w:rsidR="00F761D5" w:rsidRPr="00AB7C88" w:rsidRDefault="00F761D5" w:rsidP="00F761D5"/>
          <w:p w14:paraId="119AB5FD" w14:textId="77777777" w:rsidR="00F761D5" w:rsidRPr="00AB7C88" w:rsidRDefault="00F761D5" w:rsidP="00F761D5">
            <w:pPr>
              <w:pStyle w:val="Heading2"/>
            </w:pPr>
            <w:r w:rsidRPr="00AB7C88">
              <w:rPr>
                <w:lang w:val="en-US"/>
              </w:rPr>
              <w:t>Sub-topic#</w:t>
            </w:r>
            <w:r w:rsidRPr="00AB7C88">
              <w:t>2</w:t>
            </w:r>
            <w:r w:rsidRPr="00AB7C88">
              <w:rPr>
                <w:lang w:val="en-US"/>
              </w:rPr>
              <w:t>-</w:t>
            </w:r>
            <w:r w:rsidRPr="00AB7C88">
              <w:t>2</w:t>
            </w:r>
            <w:r w:rsidRPr="00AB7C88">
              <w:rPr>
                <w:lang w:val="en-US"/>
              </w:rPr>
              <w:t xml:space="preserve">: </w:t>
            </w:r>
            <w:r w:rsidRPr="00AB7C88">
              <w:t>PUSCH requirements</w:t>
            </w:r>
          </w:p>
          <w:p w14:paraId="7744583D" w14:textId="77777777" w:rsidR="00F761D5" w:rsidRPr="00AB7C88" w:rsidRDefault="00F761D5" w:rsidP="00F761D5"/>
          <w:p w14:paraId="13FA183F" w14:textId="77777777" w:rsidR="00F761D5" w:rsidRPr="00AB7C88" w:rsidRDefault="00F761D5" w:rsidP="00F761D5">
            <w:pPr>
              <w:overflowPunct/>
              <w:autoSpaceDE/>
              <w:autoSpaceDN/>
              <w:adjustRightInd/>
              <w:spacing w:after="120"/>
              <w:textAlignment w:val="auto"/>
              <w:rPr>
                <w:b/>
                <w:bCs/>
                <w:u w:val="single"/>
              </w:rPr>
            </w:pPr>
            <w:r w:rsidRPr="00AB7C88">
              <w:rPr>
                <w:b/>
                <w:bCs/>
                <w:u w:val="single"/>
              </w:rPr>
              <w:t>Issue 2-2-1: A need for PUSCH requirements with less than 5MHz CBW</w:t>
            </w:r>
          </w:p>
          <w:p w14:paraId="7C80D491" w14:textId="77777777" w:rsidR="00F761D5" w:rsidRPr="00AB7C88" w:rsidRDefault="00F761D5" w:rsidP="00F761D5">
            <w:pPr>
              <w:rPr>
                <w:b/>
                <w:bCs/>
              </w:rPr>
            </w:pPr>
            <w:r w:rsidRPr="00AB7C88">
              <w:rPr>
                <w:b/>
                <w:bCs/>
              </w:rPr>
              <w:t>Agreement:</w:t>
            </w:r>
          </w:p>
          <w:p w14:paraId="7567BAE7"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Don’t define PUSCH requirements with 3MHz bandwidth (both in HST and non-HST conditions)</w:t>
            </w:r>
          </w:p>
          <w:p w14:paraId="277A366B" w14:textId="77777777" w:rsidR="00F761D5" w:rsidRPr="00AB7C88" w:rsidRDefault="00F761D5" w:rsidP="00F761D5"/>
          <w:p w14:paraId="16865C26" w14:textId="77777777" w:rsidR="00F761D5" w:rsidRPr="00AB7C88" w:rsidRDefault="00F761D5" w:rsidP="00F761D5">
            <w:pPr>
              <w:rPr>
                <w:b/>
                <w:bCs/>
                <w:u w:val="single"/>
              </w:rPr>
            </w:pPr>
            <w:r w:rsidRPr="00AB7C88">
              <w:rPr>
                <w:b/>
                <w:bCs/>
                <w:u w:val="single"/>
              </w:rPr>
              <w:t>Issue 2-2-7: A need for UL timing adjustment requirement with UE speed up to 500 km/h</w:t>
            </w:r>
          </w:p>
          <w:p w14:paraId="3B89D6E7" w14:textId="77777777" w:rsidR="00F761D5" w:rsidRPr="00AB7C88" w:rsidRDefault="00F761D5" w:rsidP="00F761D5">
            <w:pPr>
              <w:rPr>
                <w:b/>
                <w:bCs/>
              </w:rPr>
            </w:pPr>
            <w:r w:rsidRPr="00AB7C88">
              <w:rPr>
                <w:b/>
                <w:bCs/>
              </w:rPr>
              <w:t>Agreement:</w:t>
            </w:r>
          </w:p>
          <w:p w14:paraId="32061F21"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Do not define new 3MHz requirements on UL TA in HST conditions.</w:t>
            </w:r>
          </w:p>
          <w:p w14:paraId="2FE50C35" w14:textId="77777777" w:rsidR="00F761D5" w:rsidRPr="00AB7C88" w:rsidRDefault="00F761D5" w:rsidP="00F761D5"/>
          <w:p w14:paraId="01121138" w14:textId="77777777" w:rsidR="00F761D5" w:rsidRPr="00AB7C88" w:rsidRDefault="00F761D5" w:rsidP="00F761D5"/>
          <w:p w14:paraId="2D2B3B28" w14:textId="77777777" w:rsidR="00F761D5" w:rsidRPr="00AB7C88" w:rsidRDefault="00F761D5" w:rsidP="00F761D5">
            <w:pPr>
              <w:pStyle w:val="Heading2"/>
            </w:pPr>
            <w:r w:rsidRPr="00AB7C88">
              <w:rPr>
                <w:lang w:val="en-US"/>
              </w:rPr>
              <w:t>Sub-topic#</w:t>
            </w:r>
            <w:r w:rsidRPr="00AB7C88">
              <w:t>2</w:t>
            </w:r>
            <w:r w:rsidRPr="00AB7C88">
              <w:rPr>
                <w:lang w:val="en-US"/>
              </w:rPr>
              <w:t>-</w:t>
            </w:r>
            <w:r w:rsidRPr="00AB7C88">
              <w:t>3</w:t>
            </w:r>
            <w:r w:rsidRPr="00AB7C88">
              <w:rPr>
                <w:lang w:val="en-US"/>
              </w:rPr>
              <w:t xml:space="preserve">: </w:t>
            </w:r>
            <w:r w:rsidRPr="00AB7C88">
              <w:t>PUCCH requirements</w:t>
            </w:r>
          </w:p>
          <w:p w14:paraId="6E892EA5" w14:textId="77777777" w:rsidR="00F761D5" w:rsidRPr="00AB7C88" w:rsidRDefault="00F761D5" w:rsidP="00F761D5"/>
          <w:p w14:paraId="1FCF4F5D" w14:textId="77777777" w:rsidR="00F761D5" w:rsidRPr="00AB7C88" w:rsidRDefault="00F761D5" w:rsidP="00F761D5">
            <w:pPr>
              <w:rPr>
                <w:b/>
                <w:bCs/>
                <w:u w:val="single"/>
              </w:rPr>
            </w:pPr>
            <w:r w:rsidRPr="00AB7C88">
              <w:rPr>
                <w:b/>
                <w:bCs/>
                <w:u w:val="single"/>
              </w:rPr>
              <w:t>Issue 2-3-1: Introduction of PUCCH requirements for formats other than 2</w:t>
            </w:r>
          </w:p>
          <w:p w14:paraId="6F2475BA" w14:textId="77777777" w:rsidR="00F761D5" w:rsidRPr="00AB7C88" w:rsidRDefault="00F761D5" w:rsidP="00F761D5">
            <w:pPr>
              <w:rPr>
                <w:b/>
                <w:bCs/>
              </w:rPr>
            </w:pPr>
            <w:r w:rsidRPr="00AB7C88">
              <w:rPr>
                <w:b/>
                <w:bCs/>
              </w:rPr>
              <w:t>Agreement:</w:t>
            </w:r>
          </w:p>
          <w:p w14:paraId="64C563B1"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Only introduce new demodulation requirement for PUCCH format 2 with 3MHz CBW.</w:t>
            </w:r>
          </w:p>
          <w:p w14:paraId="038E78B6" w14:textId="77777777" w:rsidR="00F761D5" w:rsidRPr="00AB7C88" w:rsidRDefault="00F761D5" w:rsidP="00F761D5"/>
          <w:p w14:paraId="0BB997D1" w14:textId="77777777" w:rsidR="00F761D5" w:rsidRPr="00AB7C88" w:rsidRDefault="00F761D5" w:rsidP="00F761D5">
            <w:pPr>
              <w:rPr>
                <w:b/>
                <w:bCs/>
                <w:u w:val="single"/>
              </w:rPr>
            </w:pPr>
            <w:r w:rsidRPr="00AB7C88">
              <w:rPr>
                <w:b/>
                <w:bCs/>
                <w:u w:val="single"/>
              </w:rPr>
              <w:t>Issue 2-3-2: Applicability rules</w:t>
            </w:r>
          </w:p>
          <w:p w14:paraId="6A01DB28" w14:textId="77777777" w:rsidR="00F761D5" w:rsidRPr="00AB7C88" w:rsidRDefault="00F761D5" w:rsidP="00F761D5">
            <w:pPr>
              <w:rPr>
                <w:b/>
                <w:bCs/>
              </w:rPr>
            </w:pPr>
            <w:r w:rsidRPr="00AB7C88">
              <w:rPr>
                <w:b/>
                <w:bCs/>
              </w:rPr>
              <w:t>Agreement:</w:t>
            </w:r>
          </w:p>
          <w:p w14:paraId="64416A24"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An Applicability rule shall be introduced into TS 38.141-1/2 to enable a base station declaring to support less than 5MHz to conduct a new UCI BLER performance test with only Format 2 for PUCCH, and skip the corresponding legacy 5MHz PUCCH Format 2 test.</w:t>
            </w:r>
          </w:p>
          <w:p w14:paraId="3C91D466" w14:textId="77777777" w:rsidR="00F761D5" w:rsidRPr="00AB7C88" w:rsidRDefault="00F761D5" w:rsidP="00F761D5"/>
          <w:p w14:paraId="418E276B" w14:textId="77777777" w:rsidR="00F761D5" w:rsidRPr="00AB7C88" w:rsidRDefault="00F761D5" w:rsidP="00F761D5"/>
          <w:p w14:paraId="058B0FF6" w14:textId="77777777" w:rsidR="00F761D5" w:rsidRPr="00AB7C88" w:rsidRDefault="00F761D5" w:rsidP="00F761D5">
            <w:pPr>
              <w:pStyle w:val="Heading2"/>
            </w:pPr>
            <w:r w:rsidRPr="00AB7C88">
              <w:rPr>
                <w:lang w:val="en-US"/>
              </w:rPr>
              <w:t>Sub-topic#</w:t>
            </w:r>
            <w:r w:rsidRPr="00AB7C88">
              <w:t>2</w:t>
            </w:r>
            <w:r w:rsidRPr="00AB7C88">
              <w:rPr>
                <w:lang w:val="en-US"/>
              </w:rPr>
              <w:t>-</w:t>
            </w:r>
            <w:r w:rsidRPr="00AB7C88">
              <w:t>4</w:t>
            </w:r>
            <w:r w:rsidRPr="00AB7C88">
              <w:rPr>
                <w:lang w:val="en-US"/>
              </w:rPr>
              <w:t xml:space="preserve">: </w:t>
            </w:r>
            <w:r w:rsidRPr="00AB7C88">
              <w:t>RACH requirements</w:t>
            </w:r>
          </w:p>
          <w:p w14:paraId="42F00CE9" w14:textId="77777777" w:rsidR="00F761D5" w:rsidRPr="00AB7C88" w:rsidRDefault="00F761D5" w:rsidP="00F761D5"/>
          <w:p w14:paraId="0E2C177F" w14:textId="77777777" w:rsidR="00F761D5" w:rsidRPr="00AB7C88" w:rsidRDefault="00F761D5" w:rsidP="00F761D5">
            <w:pPr>
              <w:rPr>
                <w:b/>
                <w:bCs/>
                <w:u w:val="single"/>
              </w:rPr>
            </w:pPr>
            <w:r w:rsidRPr="00AB7C88">
              <w:rPr>
                <w:b/>
                <w:bCs/>
                <w:u w:val="single"/>
              </w:rPr>
              <w:t>Issue 2-4-1: Applicability rule for RACH sequences</w:t>
            </w:r>
          </w:p>
          <w:p w14:paraId="4C8E163D" w14:textId="77777777" w:rsidR="00F761D5" w:rsidRPr="00AB7C88" w:rsidRDefault="00F761D5" w:rsidP="00F761D5">
            <w:pPr>
              <w:rPr>
                <w:b/>
                <w:bCs/>
              </w:rPr>
            </w:pPr>
            <w:r w:rsidRPr="00AB7C88">
              <w:rPr>
                <w:b/>
                <w:bCs/>
              </w:rPr>
              <w:t>Agreement:</w:t>
            </w:r>
          </w:p>
          <w:p w14:paraId="01F7F75C"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For BS supporting less than 5MHz carrier bandwidth, only test requirements relating to RACH preamble formats with 15kHz SCS with sequence length LRA=139, and PRACH formats with 1.25kHz SCS with sequence length LRA=839 shall apply.</w:t>
            </w:r>
          </w:p>
          <w:p w14:paraId="7EDD03CC" w14:textId="77777777" w:rsidR="00F761D5" w:rsidRDefault="00F761D5" w:rsidP="001C2098">
            <w:pPr>
              <w:rPr>
                <w:rFonts w:ascii="Arial" w:hAnsi="Arial" w:cs="Arial"/>
                <w:lang w:eastAsia="ja-JP"/>
              </w:rPr>
            </w:pPr>
          </w:p>
        </w:tc>
      </w:tr>
    </w:tbl>
    <w:p w14:paraId="7BF1F1F8" w14:textId="77777777" w:rsidR="007233D9" w:rsidRPr="0012699D" w:rsidRDefault="007233D9" w:rsidP="001C2098">
      <w:pPr>
        <w:rPr>
          <w:rFonts w:ascii="Arial" w:hAnsi="Arial" w:cs="Arial"/>
          <w:lang w:eastAsia="ja-JP"/>
        </w:rPr>
      </w:pPr>
    </w:p>
    <w:p w14:paraId="37D259DA"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32EEA321" w14:textId="32FCB375" w:rsidR="007F3FBE" w:rsidRPr="0008355B" w:rsidRDefault="007F3FBE" w:rsidP="007F3FBE">
      <w:pPr>
        <w:rPr>
          <w:rFonts w:ascii="Arial" w:hAnsi="Arial" w:cs="Arial"/>
          <w:iCs/>
          <w:lang w:val="en-US" w:eastAsia="zh-CN"/>
        </w:rPr>
      </w:pPr>
      <w:r w:rsidRPr="0008355B">
        <w:rPr>
          <w:rFonts w:ascii="Arial" w:hAnsi="Arial" w:cs="Arial"/>
          <w:iCs/>
          <w:lang w:val="en-US" w:eastAsia="zh-CN"/>
        </w:rPr>
        <w:t>Specify necessary UE/BS performance requirements for NR operation in dedicated FDD FR1 spectrum allocations from approximately 3MHz up to below 5MHz, corresponding to the core requirements:</w:t>
      </w:r>
    </w:p>
    <w:p w14:paraId="07F4FAAA" w14:textId="77777777" w:rsidR="007F3FBE" w:rsidRPr="0008355B" w:rsidRDefault="007F3FBE" w:rsidP="007F3FBE">
      <w:pPr>
        <w:numPr>
          <w:ilvl w:val="0"/>
          <w:numId w:val="19"/>
        </w:numPr>
        <w:rPr>
          <w:rFonts w:ascii="Arial" w:hAnsi="Arial" w:cs="Arial"/>
          <w:iCs/>
          <w:lang w:val="en-US" w:eastAsia="zh-CN"/>
        </w:rPr>
      </w:pPr>
      <w:r w:rsidRPr="0008355B">
        <w:rPr>
          <w:rFonts w:ascii="Arial" w:hAnsi="Arial" w:cs="Arial"/>
          <w:iCs/>
          <w:lang w:val="en-US" w:eastAsia="zh-CN"/>
        </w:rPr>
        <w:t>Specify necessary RRM performance requirements (RAN4)</w:t>
      </w:r>
    </w:p>
    <w:p w14:paraId="5C40FEC8" w14:textId="77777777" w:rsidR="007F3FBE" w:rsidRPr="0008355B" w:rsidRDefault="007F3FBE" w:rsidP="007F3FBE">
      <w:pPr>
        <w:numPr>
          <w:ilvl w:val="0"/>
          <w:numId w:val="19"/>
        </w:numPr>
        <w:rPr>
          <w:rFonts w:ascii="Arial" w:hAnsi="Arial" w:cs="Arial"/>
          <w:iCs/>
          <w:lang w:val="en-US" w:eastAsia="zh-CN"/>
        </w:rPr>
      </w:pPr>
      <w:r w:rsidRPr="0008355B">
        <w:rPr>
          <w:rFonts w:ascii="Arial" w:hAnsi="Arial" w:cs="Arial"/>
          <w:iCs/>
          <w:lang w:val="en-US" w:eastAsia="zh-CN"/>
        </w:rPr>
        <w:t>Specify necessary UE demodulation performance and CSI reporting requirements (RAN4)</w:t>
      </w:r>
    </w:p>
    <w:p w14:paraId="447B333F" w14:textId="77777777" w:rsidR="007F3FBE" w:rsidRPr="0008355B" w:rsidRDefault="007F3FBE" w:rsidP="007F3FBE">
      <w:pPr>
        <w:numPr>
          <w:ilvl w:val="0"/>
          <w:numId w:val="19"/>
        </w:numPr>
        <w:rPr>
          <w:rFonts w:ascii="Arial" w:hAnsi="Arial" w:cs="Arial"/>
          <w:iCs/>
          <w:lang w:val="en-US" w:eastAsia="zh-CN"/>
        </w:rPr>
      </w:pPr>
      <w:r w:rsidRPr="0008355B">
        <w:rPr>
          <w:rFonts w:ascii="Arial" w:hAnsi="Arial" w:cs="Arial"/>
          <w:iCs/>
          <w:lang w:val="en-US" w:eastAsia="zh-CN"/>
        </w:rPr>
        <w:t>Specify necessary BS demodulation performance requirements (RAN4)</w:t>
      </w:r>
    </w:p>
    <w:p w14:paraId="4569C3A4" w14:textId="77777777" w:rsidR="007F3FBE" w:rsidRPr="0008355B" w:rsidRDefault="007F3FBE" w:rsidP="007F3FBE">
      <w:pPr>
        <w:numPr>
          <w:ilvl w:val="0"/>
          <w:numId w:val="19"/>
        </w:numPr>
        <w:rPr>
          <w:rFonts w:ascii="Arial" w:hAnsi="Arial" w:cs="Arial"/>
          <w:iCs/>
          <w:lang w:val="en-US" w:eastAsia="zh-CN"/>
        </w:rPr>
      </w:pPr>
      <w:r w:rsidRPr="0008355B">
        <w:rPr>
          <w:rFonts w:ascii="Arial" w:hAnsi="Arial" w:cs="Arial"/>
          <w:iCs/>
          <w:lang w:val="en-US" w:eastAsia="zh-CN"/>
        </w:rPr>
        <w:t>Specify necessary BS conformance tests (RAN4)</w:t>
      </w:r>
    </w:p>
    <w:p w14:paraId="1BCDC2BC" w14:textId="77777777" w:rsidR="00815869" w:rsidRDefault="00815869" w:rsidP="00815869">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75EED3D5" w14:textId="0F690C3B" w:rsidR="00911EAB" w:rsidRDefault="00911EAB" w:rsidP="00911EAB">
      <w:pPr>
        <w:overflowPunct/>
        <w:autoSpaceDE/>
        <w:autoSpaceDN/>
        <w:snapToGrid w:val="0"/>
        <w:spacing w:after="0"/>
        <w:ind w:left="567" w:hanging="567"/>
        <w:textAlignment w:val="auto"/>
        <w:rPr>
          <w:rFonts w:ascii="Arial" w:hAnsi="Arial" w:cs="Arial"/>
          <w:lang w:eastAsia="ja-JP"/>
        </w:rPr>
      </w:pPr>
      <w:r w:rsidRPr="002A5645">
        <w:rPr>
          <w:rFonts w:ascii="Arial" w:hAnsi="Arial" w:cs="Arial"/>
          <w:lang w:eastAsia="ja-JP"/>
        </w:rPr>
        <w:t>[</w:t>
      </w:r>
      <w:r w:rsidR="003E1C32">
        <w:rPr>
          <w:rFonts w:ascii="Arial" w:hAnsi="Arial" w:cs="Arial"/>
          <w:lang w:eastAsia="ja-JP"/>
        </w:rPr>
        <w:t>1</w:t>
      </w:r>
      <w:r w:rsidRPr="002A5645">
        <w:rPr>
          <w:rFonts w:ascii="Arial" w:hAnsi="Arial" w:cs="Arial"/>
          <w:lang w:eastAsia="ja-JP"/>
        </w:rPr>
        <w:t>]</w:t>
      </w:r>
      <w:r w:rsidRPr="002A5645">
        <w:rPr>
          <w:rFonts w:ascii="Arial" w:hAnsi="Arial" w:cs="Arial"/>
          <w:lang w:eastAsia="ja-JP"/>
        </w:rPr>
        <w:tab/>
        <w:t>R4-2</w:t>
      </w:r>
      <w:r w:rsidR="003E1C32">
        <w:rPr>
          <w:rFonts w:ascii="Arial" w:hAnsi="Arial" w:cs="Arial"/>
          <w:lang w:eastAsia="ja-JP"/>
        </w:rPr>
        <w:t>400752</w:t>
      </w:r>
      <w:r w:rsidRPr="002A5645">
        <w:rPr>
          <w:rFonts w:ascii="Arial" w:hAnsi="Arial" w:cs="Arial"/>
          <w:lang w:eastAsia="ja-JP"/>
        </w:rPr>
        <w:t>, “</w:t>
      </w:r>
      <w:r w:rsidR="003E1C32" w:rsidRPr="003E1C32">
        <w:rPr>
          <w:rFonts w:ascii="Arial" w:hAnsi="Arial" w:cs="Arial"/>
          <w:lang w:eastAsia="ja-JP"/>
        </w:rPr>
        <w:t>Topic summary for [110][216] NR_FR1_lessthan_5MHz_BW</w:t>
      </w:r>
      <w:r w:rsidRPr="002A5645">
        <w:rPr>
          <w:rFonts w:ascii="Arial" w:hAnsi="Arial" w:cs="Arial"/>
          <w:lang w:eastAsia="ja-JP"/>
        </w:rPr>
        <w:t>”</w:t>
      </w:r>
      <w:r>
        <w:rPr>
          <w:rFonts w:ascii="Arial" w:hAnsi="Arial" w:cs="Arial"/>
          <w:lang w:eastAsia="ja-JP"/>
        </w:rPr>
        <w:t xml:space="preserve">, </w:t>
      </w:r>
      <w:r w:rsidRPr="0031049C">
        <w:rPr>
          <w:rFonts w:ascii="Arial" w:hAnsi="Arial" w:cs="Arial"/>
          <w:lang w:eastAsia="ja-JP"/>
        </w:rPr>
        <w:t>Moderator (</w:t>
      </w:r>
      <w:r>
        <w:rPr>
          <w:rFonts w:ascii="Arial" w:hAnsi="Arial" w:cs="Arial"/>
          <w:lang w:eastAsia="ja-JP"/>
        </w:rPr>
        <w:t>Nokia).</w:t>
      </w:r>
    </w:p>
    <w:p w14:paraId="752B7DBD" w14:textId="27CD79C9" w:rsidR="00911EAB" w:rsidRPr="002A5645" w:rsidRDefault="00911EAB" w:rsidP="00911EAB">
      <w:pPr>
        <w:overflowPunct/>
        <w:autoSpaceDE/>
        <w:autoSpaceDN/>
        <w:snapToGrid w:val="0"/>
        <w:spacing w:after="0"/>
        <w:ind w:left="567" w:hanging="567"/>
        <w:textAlignment w:val="auto"/>
        <w:rPr>
          <w:rFonts w:ascii="Arial" w:hAnsi="Arial" w:cs="Arial"/>
          <w:lang w:eastAsia="ja-JP"/>
        </w:rPr>
      </w:pPr>
      <w:r w:rsidRPr="002A5645">
        <w:rPr>
          <w:rFonts w:ascii="Arial" w:hAnsi="Arial" w:cs="Arial"/>
          <w:lang w:eastAsia="ja-JP"/>
        </w:rPr>
        <w:t>[</w:t>
      </w:r>
      <w:r w:rsidR="00D07639">
        <w:rPr>
          <w:rFonts w:ascii="Arial" w:hAnsi="Arial" w:cs="Arial"/>
          <w:lang w:eastAsia="ja-JP"/>
        </w:rPr>
        <w:t>2</w:t>
      </w:r>
      <w:r w:rsidRPr="002A5645">
        <w:rPr>
          <w:rFonts w:ascii="Arial" w:hAnsi="Arial" w:cs="Arial"/>
          <w:lang w:eastAsia="ja-JP"/>
        </w:rPr>
        <w:t>]</w:t>
      </w:r>
      <w:r w:rsidRPr="002A5645">
        <w:rPr>
          <w:rFonts w:ascii="Arial" w:hAnsi="Arial" w:cs="Arial"/>
          <w:lang w:eastAsia="ja-JP"/>
        </w:rPr>
        <w:tab/>
        <w:t>R4-2</w:t>
      </w:r>
      <w:r w:rsidR="00D07639">
        <w:rPr>
          <w:rFonts w:ascii="Arial" w:hAnsi="Arial" w:cs="Arial"/>
          <w:lang w:eastAsia="ja-JP"/>
        </w:rPr>
        <w:t>403486</w:t>
      </w:r>
      <w:r w:rsidRPr="002A5645">
        <w:rPr>
          <w:rFonts w:ascii="Arial" w:hAnsi="Arial" w:cs="Arial"/>
          <w:lang w:eastAsia="ja-JP"/>
        </w:rPr>
        <w:t>, “</w:t>
      </w:r>
      <w:r w:rsidR="00D07639" w:rsidRPr="00D07639">
        <w:rPr>
          <w:rFonts w:ascii="Arial" w:hAnsi="Arial" w:cs="Arial"/>
          <w:lang w:eastAsia="ja-JP"/>
        </w:rPr>
        <w:t>AH minutes for coffee break on NR_FR1_lessthan_5MHz_BW</w:t>
      </w:r>
      <w:r w:rsidRPr="002A5645">
        <w:rPr>
          <w:rFonts w:ascii="Arial" w:hAnsi="Arial" w:cs="Arial"/>
          <w:lang w:eastAsia="ja-JP"/>
        </w:rPr>
        <w:t>”</w:t>
      </w:r>
      <w:r>
        <w:rPr>
          <w:rFonts w:ascii="Arial" w:hAnsi="Arial" w:cs="Arial"/>
          <w:lang w:eastAsia="ja-JP"/>
        </w:rPr>
        <w:t>, Nokia.</w:t>
      </w:r>
    </w:p>
    <w:p w14:paraId="54CA6BB8" w14:textId="47DCD040" w:rsidR="00911EAB" w:rsidRPr="002A5645" w:rsidRDefault="00911EAB" w:rsidP="00911EAB">
      <w:pPr>
        <w:overflowPunct/>
        <w:autoSpaceDE/>
        <w:autoSpaceDN/>
        <w:snapToGrid w:val="0"/>
        <w:spacing w:after="0"/>
        <w:ind w:left="567" w:hanging="567"/>
        <w:textAlignment w:val="auto"/>
        <w:rPr>
          <w:rFonts w:ascii="Arial" w:hAnsi="Arial" w:cs="Arial"/>
          <w:lang w:eastAsia="ja-JP"/>
        </w:rPr>
      </w:pPr>
      <w:r w:rsidRPr="002A5645">
        <w:rPr>
          <w:rFonts w:ascii="Arial" w:hAnsi="Arial" w:cs="Arial"/>
          <w:lang w:eastAsia="ja-JP"/>
        </w:rPr>
        <w:t>[</w:t>
      </w:r>
      <w:r w:rsidR="00A31534">
        <w:rPr>
          <w:rFonts w:ascii="Arial" w:hAnsi="Arial" w:cs="Arial"/>
          <w:lang w:eastAsia="ja-JP"/>
        </w:rPr>
        <w:t>3</w:t>
      </w:r>
      <w:r w:rsidRPr="002A5645">
        <w:rPr>
          <w:rFonts w:ascii="Arial" w:hAnsi="Arial" w:cs="Arial"/>
          <w:lang w:eastAsia="ja-JP"/>
        </w:rPr>
        <w:t>]</w:t>
      </w:r>
      <w:r w:rsidRPr="002A5645">
        <w:rPr>
          <w:rFonts w:ascii="Arial" w:hAnsi="Arial" w:cs="Arial"/>
          <w:lang w:eastAsia="ja-JP"/>
        </w:rPr>
        <w:tab/>
        <w:t>R4-2</w:t>
      </w:r>
      <w:r w:rsidR="00D07639">
        <w:rPr>
          <w:rFonts w:ascii="Arial" w:hAnsi="Arial" w:cs="Arial"/>
          <w:lang w:eastAsia="ja-JP"/>
        </w:rPr>
        <w:t>403487</w:t>
      </w:r>
      <w:r w:rsidRPr="002A5645">
        <w:rPr>
          <w:rFonts w:ascii="Arial" w:hAnsi="Arial" w:cs="Arial"/>
          <w:lang w:eastAsia="ja-JP"/>
        </w:rPr>
        <w:t>, “</w:t>
      </w:r>
      <w:r w:rsidR="00251DF6" w:rsidRPr="00251DF6">
        <w:rPr>
          <w:rFonts w:ascii="Arial" w:hAnsi="Arial" w:cs="Arial"/>
          <w:lang w:eastAsia="ja-JP"/>
        </w:rPr>
        <w:t>WF on NR_FR1_lessthan_5MHz_BW</w:t>
      </w:r>
      <w:r w:rsidRPr="002A5645">
        <w:rPr>
          <w:rFonts w:ascii="Arial" w:hAnsi="Arial" w:cs="Arial"/>
          <w:lang w:eastAsia="ja-JP"/>
        </w:rPr>
        <w:t>”</w:t>
      </w:r>
      <w:r>
        <w:rPr>
          <w:rFonts w:ascii="Arial" w:hAnsi="Arial" w:cs="Arial"/>
          <w:lang w:eastAsia="ja-JP"/>
        </w:rPr>
        <w:t>, Nokia.</w:t>
      </w:r>
    </w:p>
    <w:p w14:paraId="061D1FEB" w14:textId="6C46BF54" w:rsidR="00FB1E03" w:rsidRPr="007D4ADD" w:rsidRDefault="00FB1E03" w:rsidP="00FB1E03">
      <w:pPr>
        <w:overflowPunct/>
        <w:autoSpaceDE/>
        <w:autoSpaceDN/>
        <w:snapToGrid w:val="0"/>
        <w:spacing w:after="0"/>
        <w:ind w:left="567" w:hanging="567"/>
        <w:textAlignment w:val="auto"/>
        <w:rPr>
          <w:rFonts w:ascii="Arial" w:hAnsi="Arial" w:cs="Arial"/>
          <w:lang w:eastAsia="ja-JP"/>
        </w:rPr>
      </w:pPr>
      <w:r w:rsidRPr="007D4ADD">
        <w:rPr>
          <w:rFonts w:ascii="Arial" w:hAnsi="Arial" w:cs="Arial"/>
          <w:lang w:eastAsia="ja-JP"/>
        </w:rPr>
        <w:t>[</w:t>
      </w:r>
      <w:r w:rsidR="0075349E">
        <w:rPr>
          <w:rFonts w:ascii="Arial" w:hAnsi="Arial" w:cs="Arial"/>
          <w:lang w:eastAsia="ja-JP"/>
        </w:rPr>
        <w:t>4</w:t>
      </w:r>
      <w:r>
        <w:rPr>
          <w:rFonts w:ascii="Arial" w:hAnsi="Arial" w:cs="Arial"/>
          <w:lang w:eastAsia="ja-JP"/>
        </w:rPr>
        <w:t>]</w:t>
      </w:r>
      <w:r>
        <w:rPr>
          <w:rFonts w:ascii="Arial" w:hAnsi="Arial" w:cs="Arial"/>
          <w:lang w:eastAsia="ja-JP"/>
        </w:rPr>
        <w:tab/>
      </w:r>
      <w:r w:rsidRPr="007D4ADD">
        <w:rPr>
          <w:rFonts w:ascii="Arial" w:hAnsi="Arial" w:cs="Arial"/>
          <w:lang w:eastAsia="ja-JP"/>
        </w:rPr>
        <w:t>R4-2</w:t>
      </w:r>
      <w:r w:rsidR="0075349E">
        <w:rPr>
          <w:rFonts w:ascii="Arial" w:hAnsi="Arial" w:cs="Arial"/>
          <w:lang w:eastAsia="ja-JP"/>
        </w:rPr>
        <w:t>402658</w:t>
      </w:r>
      <w:r w:rsidRPr="007D4ADD">
        <w:rPr>
          <w:rFonts w:ascii="Arial" w:hAnsi="Arial" w:cs="Arial"/>
          <w:lang w:eastAsia="ja-JP"/>
        </w:rPr>
        <w:t>, “</w:t>
      </w:r>
      <w:r w:rsidR="0075349E" w:rsidRPr="0075349E">
        <w:rPr>
          <w:rFonts w:ascii="Arial" w:eastAsiaTheme="minorEastAsia" w:hAnsi="Arial" w:cs="Arial"/>
          <w:color w:val="000000"/>
          <w:lang w:eastAsia="zh-CN"/>
        </w:rPr>
        <w:t>Topic summary for [110][318] NR_FR1_lessthan_5MHz_BW_demod</w:t>
      </w:r>
      <w:r w:rsidRPr="007D4ADD">
        <w:rPr>
          <w:rFonts w:ascii="Arial" w:hAnsi="Arial" w:cs="Arial"/>
          <w:lang w:eastAsia="ja-JP"/>
        </w:rPr>
        <w:t>”, Moderator (Nokia, Nokia Shanghai Bell).</w:t>
      </w:r>
    </w:p>
    <w:p w14:paraId="5565A1CA" w14:textId="0D640044" w:rsidR="0075349E" w:rsidRPr="002A5645" w:rsidRDefault="00F761D5" w:rsidP="0075349E">
      <w:pPr>
        <w:overflowPunct/>
        <w:autoSpaceDE/>
        <w:autoSpaceDN/>
        <w:snapToGrid w:val="0"/>
        <w:spacing w:after="0"/>
        <w:ind w:left="567" w:hanging="567"/>
        <w:textAlignment w:val="auto"/>
        <w:rPr>
          <w:rFonts w:ascii="Arial" w:hAnsi="Arial" w:cs="Arial"/>
          <w:lang w:eastAsia="ja-JP"/>
        </w:rPr>
      </w:pPr>
      <w:r>
        <w:rPr>
          <w:rFonts w:ascii="Arial" w:hAnsi="Arial" w:cs="Arial"/>
          <w:lang w:eastAsia="ja-JP"/>
        </w:rPr>
        <w:t>[</w:t>
      </w:r>
      <w:r w:rsidR="0075349E">
        <w:rPr>
          <w:rFonts w:ascii="Arial" w:hAnsi="Arial" w:cs="Arial"/>
          <w:lang w:eastAsia="ja-JP"/>
        </w:rPr>
        <w:t>5</w:t>
      </w:r>
      <w:r w:rsidR="0075349E" w:rsidRPr="002A5645">
        <w:rPr>
          <w:rFonts w:ascii="Arial" w:hAnsi="Arial" w:cs="Arial"/>
          <w:lang w:eastAsia="ja-JP"/>
        </w:rPr>
        <w:t>]</w:t>
      </w:r>
      <w:r w:rsidR="0075349E" w:rsidRPr="002A5645">
        <w:rPr>
          <w:rFonts w:ascii="Arial" w:hAnsi="Arial" w:cs="Arial"/>
          <w:lang w:eastAsia="ja-JP"/>
        </w:rPr>
        <w:tab/>
        <w:t>R4-2</w:t>
      </w:r>
      <w:r w:rsidR="0075349E">
        <w:rPr>
          <w:rFonts w:ascii="Arial" w:hAnsi="Arial" w:cs="Arial"/>
          <w:lang w:eastAsia="ja-JP"/>
        </w:rPr>
        <w:t>403006</w:t>
      </w:r>
      <w:r w:rsidR="0075349E" w:rsidRPr="002A5645">
        <w:rPr>
          <w:rFonts w:ascii="Arial" w:hAnsi="Arial" w:cs="Arial"/>
          <w:lang w:eastAsia="ja-JP"/>
        </w:rPr>
        <w:t>, “</w:t>
      </w:r>
      <w:r w:rsidR="0075349E" w:rsidRPr="0075349E">
        <w:rPr>
          <w:rFonts w:ascii="Arial" w:hAnsi="Arial" w:cs="Arial"/>
          <w:lang w:eastAsia="ja-JP"/>
        </w:rPr>
        <w:t>Ad-hoc meeting minutes for [110][318] NR_FR1_lessthan_5MHz_BW_demod</w:t>
      </w:r>
      <w:r w:rsidR="0075349E" w:rsidRPr="002A5645">
        <w:rPr>
          <w:rFonts w:ascii="Arial" w:hAnsi="Arial" w:cs="Arial"/>
          <w:lang w:eastAsia="ja-JP"/>
        </w:rPr>
        <w:t>”</w:t>
      </w:r>
      <w:r w:rsidR="0075349E">
        <w:rPr>
          <w:rFonts w:ascii="Arial" w:hAnsi="Arial" w:cs="Arial"/>
          <w:lang w:eastAsia="ja-JP"/>
        </w:rPr>
        <w:t>, Nokia.</w:t>
      </w:r>
    </w:p>
    <w:p w14:paraId="08EBCEA9" w14:textId="70C6958C" w:rsidR="00FB1E03" w:rsidRPr="002A5645" w:rsidRDefault="00FB1E03" w:rsidP="00FB1E03">
      <w:pPr>
        <w:overflowPunct/>
        <w:autoSpaceDE/>
        <w:autoSpaceDN/>
        <w:snapToGrid w:val="0"/>
        <w:spacing w:after="0"/>
        <w:ind w:left="567" w:hanging="567"/>
        <w:textAlignment w:val="auto"/>
        <w:rPr>
          <w:rFonts w:ascii="Arial" w:hAnsi="Arial" w:cs="Arial"/>
          <w:lang w:eastAsia="ja-JP"/>
        </w:rPr>
      </w:pPr>
      <w:r w:rsidRPr="002A5645">
        <w:rPr>
          <w:rFonts w:ascii="Arial" w:hAnsi="Arial" w:cs="Arial"/>
          <w:lang w:eastAsia="ja-JP"/>
        </w:rPr>
        <w:t>[</w:t>
      </w:r>
      <w:r w:rsidR="0075349E">
        <w:rPr>
          <w:rFonts w:ascii="Arial" w:hAnsi="Arial" w:cs="Arial"/>
          <w:lang w:eastAsia="ja-JP"/>
        </w:rPr>
        <w:t>6</w:t>
      </w:r>
      <w:r w:rsidRPr="002A5645">
        <w:rPr>
          <w:rFonts w:ascii="Arial" w:hAnsi="Arial" w:cs="Arial"/>
          <w:lang w:eastAsia="ja-JP"/>
        </w:rPr>
        <w:t>]</w:t>
      </w:r>
      <w:r w:rsidRPr="002A5645">
        <w:rPr>
          <w:rFonts w:ascii="Arial" w:hAnsi="Arial" w:cs="Arial"/>
          <w:lang w:eastAsia="ja-JP"/>
        </w:rPr>
        <w:tab/>
        <w:t>R4-2</w:t>
      </w:r>
      <w:r w:rsidR="0075349E">
        <w:rPr>
          <w:rFonts w:ascii="Arial" w:hAnsi="Arial" w:cs="Arial"/>
          <w:lang w:eastAsia="ja-JP"/>
        </w:rPr>
        <w:t>402863</w:t>
      </w:r>
      <w:r w:rsidRPr="002A5645">
        <w:rPr>
          <w:rFonts w:ascii="Arial" w:hAnsi="Arial" w:cs="Arial"/>
          <w:lang w:eastAsia="ja-JP"/>
        </w:rPr>
        <w:t>, “</w:t>
      </w:r>
      <w:r w:rsidR="0075349E" w:rsidRPr="0075349E">
        <w:rPr>
          <w:rFonts w:ascii="Arial" w:hAnsi="Arial" w:cs="Arial"/>
          <w:lang w:eastAsia="ja-JP"/>
        </w:rPr>
        <w:t>Way forward on [110][318] NR_FR1_lessthan_5MHz_BW_demod</w:t>
      </w:r>
      <w:r w:rsidRPr="002A5645">
        <w:rPr>
          <w:rFonts w:ascii="Arial" w:hAnsi="Arial" w:cs="Arial"/>
          <w:lang w:eastAsia="ja-JP"/>
        </w:rPr>
        <w:t>”</w:t>
      </w:r>
      <w:r>
        <w:rPr>
          <w:rFonts w:ascii="Arial" w:hAnsi="Arial" w:cs="Arial"/>
          <w:lang w:eastAsia="ja-JP"/>
        </w:rPr>
        <w:t xml:space="preserve">, </w:t>
      </w:r>
      <w:r w:rsidRPr="00FD2CE0">
        <w:rPr>
          <w:rFonts w:ascii="Arial" w:hAnsi="Arial" w:cs="Arial"/>
          <w:lang w:eastAsia="ja-JP"/>
        </w:rPr>
        <w:t>Nokia</w:t>
      </w:r>
      <w:r>
        <w:rPr>
          <w:rFonts w:ascii="Arial" w:hAnsi="Arial" w:cs="Arial"/>
          <w:lang w:eastAsia="ja-JP"/>
        </w:rPr>
        <w:t>.</w:t>
      </w: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lastRenderedPageBreak/>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AF2A3D">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1664" w14:textId="77777777" w:rsidR="00AF2A3D" w:rsidRDefault="00AF2A3D">
      <w:r>
        <w:separator/>
      </w:r>
    </w:p>
  </w:endnote>
  <w:endnote w:type="continuationSeparator" w:id="0">
    <w:p w14:paraId="3B6D4C77" w14:textId="77777777" w:rsidR="00AF2A3D" w:rsidRDefault="00AF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28B7" w14:textId="77777777" w:rsidR="00AF2A3D" w:rsidRDefault="00AF2A3D">
      <w:r>
        <w:separator/>
      </w:r>
    </w:p>
  </w:footnote>
  <w:footnote w:type="continuationSeparator" w:id="0">
    <w:p w14:paraId="0723AE0C" w14:textId="77777777" w:rsidR="00AF2A3D" w:rsidRDefault="00AF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F1E"/>
    <w:multiLevelType w:val="multilevel"/>
    <w:tmpl w:val="AC0AA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4C21"/>
    <w:multiLevelType w:val="multilevel"/>
    <w:tmpl w:val="02DB4C21"/>
    <w:lvl w:ilvl="0">
      <w:start w:val="8"/>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56376"/>
    <w:multiLevelType w:val="hybridMultilevel"/>
    <w:tmpl w:val="C52A884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662071"/>
    <w:multiLevelType w:val="hybridMultilevel"/>
    <w:tmpl w:val="8A5457DE"/>
    <w:lvl w:ilvl="0" w:tplc="DD5E1FAC">
      <w:start w:val="15"/>
      <w:numFmt w:val="bullet"/>
      <w:lvlText w:val="-"/>
      <w:lvlJc w:val="left"/>
      <w:pPr>
        <w:ind w:left="720" w:hanging="360"/>
      </w:pPr>
      <w:rPr>
        <w:rFonts w:ascii="Calibri" w:eastAsia="Yu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7724A"/>
    <w:multiLevelType w:val="hybridMultilevel"/>
    <w:tmpl w:val="2DB01884"/>
    <w:lvl w:ilvl="0" w:tplc="2A0EA172">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5208E"/>
    <w:multiLevelType w:val="hybridMultilevel"/>
    <w:tmpl w:val="23D61AAA"/>
    <w:lvl w:ilvl="0" w:tplc="5CCC8248">
      <w:start w:val="1"/>
      <w:numFmt w:val="bullet"/>
      <w:lvlText w:val=""/>
      <w:lvlJc w:val="left"/>
      <w:pPr>
        <w:tabs>
          <w:tab w:val="num" w:pos="720"/>
        </w:tabs>
        <w:ind w:left="720" w:hanging="360"/>
      </w:pPr>
      <w:rPr>
        <w:rFonts w:ascii="Symbol" w:hAnsi="Symbol" w:hint="default"/>
      </w:rPr>
    </w:lvl>
    <w:lvl w:ilvl="1" w:tplc="6636824C">
      <w:numFmt w:val="bullet"/>
      <w:lvlText w:val="o"/>
      <w:lvlJc w:val="left"/>
      <w:pPr>
        <w:tabs>
          <w:tab w:val="num" w:pos="1440"/>
        </w:tabs>
        <w:ind w:left="1440" w:hanging="360"/>
      </w:pPr>
      <w:rPr>
        <w:rFonts w:ascii="Courier New" w:hAnsi="Courier New" w:cs="Times New Roman" w:hint="default"/>
      </w:rPr>
    </w:lvl>
    <w:lvl w:ilvl="2" w:tplc="0722257E">
      <w:start w:val="1"/>
      <w:numFmt w:val="bullet"/>
      <w:lvlText w:val=""/>
      <w:lvlJc w:val="left"/>
      <w:pPr>
        <w:tabs>
          <w:tab w:val="num" w:pos="2160"/>
        </w:tabs>
        <w:ind w:left="2160" w:hanging="360"/>
      </w:pPr>
      <w:rPr>
        <w:rFonts w:ascii="Symbol" w:hAnsi="Symbol" w:hint="default"/>
      </w:rPr>
    </w:lvl>
    <w:lvl w:ilvl="3" w:tplc="B13CC186">
      <w:start w:val="1"/>
      <w:numFmt w:val="bullet"/>
      <w:lvlText w:val=""/>
      <w:lvlJc w:val="left"/>
      <w:pPr>
        <w:tabs>
          <w:tab w:val="num" w:pos="2880"/>
        </w:tabs>
        <w:ind w:left="2880" w:hanging="360"/>
      </w:pPr>
      <w:rPr>
        <w:rFonts w:ascii="Symbol" w:hAnsi="Symbol" w:hint="default"/>
      </w:rPr>
    </w:lvl>
    <w:lvl w:ilvl="4" w:tplc="DE169C90">
      <w:start w:val="1"/>
      <w:numFmt w:val="bullet"/>
      <w:lvlText w:val=""/>
      <w:lvlJc w:val="left"/>
      <w:pPr>
        <w:tabs>
          <w:tab w:val="num" w:pos="3600"/>
        </w:tabs>
        <w:ind w:left="3600" w:hanging="360"/>
      </w:pPr>
      <w:rPr>
        <w:rFonts w:ascii="Symbol" w:hAnsi="Symbol" w:hint="default"/>
      </w:rPr>
    </w:lvl>
    <w:lvl w:ilvl="5" w:tplc="B934BA20">
      <w:start w:val="1"/>
      <w:numFmt w:val="bullet"/>
      <w:lvlText w:val=""/>
      <w:lvlJc w:val="left"/>
      <w:pPr>
        <w:tabs>
          <w:tab w:val="num" w:pos="4320"/>
        </w:tabs>
        <w:ind w:left="4320" w:hanging="360"/>
      </w:pPr>
      <w:rPr>
        <w:rFonts w:ascii="Symbol" w:hAnsi="Symbol" w:hint="default"/>
      </w:rPr>
    </w:lvl>
    <w:lvl w:ilvl="6" w:tplc="FBC8C840">
      <w:start w:val="1"/>
      <w:numFmt w:val="bullet"/>
      <w:lvlText w:val=""/>
      <w:lvlJc w:val="left"/>
      <w:pPr>
        <w:tabs>
          <w:tab w:val="num" w:pos="5040"/>
        </w:tabs>
        <w:ind w:left="5040" w:hanging="360"/>
      </w:pPr>
      <w:rPr>
        <w:rFonts w:ascii="Symbol" w:hAnsi="Symbol" w:hint="default"/>
      </w:rPr>
    </w:lvl>
    <w:lvl w:ilvl="7" w:tplc="F6A823E6">
      <w:start w:val="1"/>
      <w:numFmt w:val="bullet"/>
      <w:lvlText w:val=""/>
      <w:lvlJc w:val="left"/>
      <w:pPr>
        <w:tabs>
          <w:tab w:val="num" w:pos="5760"/>
        </w:tabs>
        <w:ind w:left="5760" w:hanging="360"/>
      </w:pPr>
      <w:rPr>
        <w:rFonts w:ascii="Symbol" w:hAnsi="Symbol" w:hint="default"/>
      </w:rPr>
    </w:lvl>
    <w:lvl w:ilvl="8" w:tplc="ACF6E23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384751"/>
    <w:multiLevelType w:val="hybridMultilevel"/>
    <w:tmpl w:val="8EA84AEC"/>
    <w:lvl w:ilvl="0" w:tplc="20000001">
      <w:start w:val="1"/>
      <w:numFmt w:val="bullet"/>
      <w:lvlText w:val=""/>
      <w:lvlJc w:val="left"/>
      <w:pPr>
        <w:ind w:left="780" w:hanging="360"/>
      </w:pPr>
      <w:rPr>
        <w:rFonts w:ascii="Symbol" w:hAnsi="Symbol" w:hint="default"/>
      </w:rPr>
    </w:lvl>
    <w:lvl w:ilvl="1" w:tplc="20000003">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9"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8D683B"/>
    <w:multiLevelType w:val="multilevel"/>
    <w:tmpl w:val="548D68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DC8ECF9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84C6835"/>
    <w:multiLevelType w:val="hybridMultilevel"/>
    <w:tmpl w:val="1632B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F851A4"/>
    <w:multiLevelType w:val="hybridMultilevel"/>
    <w:tmpl w:val="6FEC345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13"/>
  </w:num>
  <w:num w:numId="2" w16cid:durableId="929511136">
    <w:abstractNumId w:val="3"/>
  </w:num>
  <w:num w:numId="3" w16cid:durableId="23946690">
    <w:abstractNumId w:val="30"/>
  </w:num>
  <w:num w:numId="4" w16cid:durableId="1656913690">
    <w:abstractNumId w:val="24"/>
  </w:num>
  <w:num w:numId="5" w16cid:durableId="2001150915">
    <w:abstractNumId w:val="12"/>
  </w:num>
  <w:num w:numId="6" w16cid:durableId="1197737513">
    <w:abstractNumId w:val="31"/>
  </w:num>
  <w:num w:numId="7" w16cid:durableId="1890265285">
    <w:abstractNumId w:val="5"/>
  </w:num>
  <w:num w:numId="8" w16cid:durableId="2057729482">
    <w:abstractNumId w:val="11"/>
  </w:num>
  <w:num w:numId="9" w16cid:durableId="382338813">
    <w:abstractNumId w:val="22"/>
  </w:num>
  <w:num w:numId="10" w16cid:durableId="690104006">
    <w:abstractNumId w:val="32"/>
  </w:num>
  <w:num w:numId="11" w16cid:durableId="2028945436">
    <w:abstractNumId w:val="23"/>
  </w:num>
  <w:num w:numId="12" w16cid:durableId="1055741490">
    <w:abstractNumId w:val="19"/>
  </w:num>
  <w:num w:numId="13" w16cid:durableId="1484546794">
    <w:abstractNumId w:val="29"/>
  </w:num>
  <w:num w:numId="14" w16cid:durableId="732309806">
    <w:abstractNumId w:val="7"/>
  </w:num>
  <w:num w:numId="15" w16cid:durableId="1892882811">
    <w:abstractNumId w:val="17"/>
  </w:num>
  <w:num w:numId="16" w16cid:durableId="2106415181">
    <w:abstractNumId w:val="6"/>
  </w:num>
  <w:num w:numId="17" w16cid:durableId="1282305551">
    <w:abstractNumId w:val="14"/>
  </w:num>
  <w:num w:numId="18" w16cid:durableId="1211961585">
    <w:abstractNumId w:val="9"/>
  </w:num>
  <w:num w:numId="19" w16cid:durableId="1483960611">
    <w:abstractNumId w:val="2"/>
  </w:num>
  <w:num w:numId="20" w16cid:durableId="1204051161">
    <w:abstractNumId w:val="16"/>
  </w:num>
  <w:num w:numId="21" w16cid:durableId="348726872">
    <w:abstractNumId w:val="10"/>
  </w:num>
  <w:num w:numId="22" w16cid:durableId="525870785">
    <w:abstractNumId w:val="26"/>
  </w:num>
  <w:num w:numId="23" w16cid:durableId="941032735">
    <w:abstractNumId w:val="4"/>
  </w:num>
  <w:num w:numId="24" w16cid:durableId="846823309">
    <w:abstractNumId w:val="27"/>
  </w:num>
  <w:num w:numId="25" w16cid:durableId="1231160384">
    <w:abstractNumId w:val="1"/>
  </w:num>
  <w:num w:numId="26" w16cid:durableId="1535656840">
    <w:abstractNumId w:val="28"/>
  </w:num>
  <w:num w:numId="27" w16cid:durableId="274679350">
    <w:abstractNumId w:val="25"/>
  </w:num>
  <w:num w:numId="28" w16cid:durableId="1539318055">
    <w:abstractNumId w:val="0"/>
  </w:num>
  <w:num w:numId="29" w16cid:durableId="1061906288">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16cid:durableId="1277718162">
    <w:abstractNumId w:val="0"/>
    <w:lvlOverride w:ilvl="1">
      <w:lvl w:ilvl="1">
        <w:numFmt w:val="bullet"/>
        <w:lvlText w:val=""/>
        <w:lvlJc w:val="left"/>
        <w:pPr>
          <w:tabs>
            <w:tab w:val="num" w:pos="1440"/>
          </w:tabs>
          <w:ind w:left="1440" w:hanging="360"/>
        </w:pPr>
        <w:rPr>
          <w:rFonts w:ascii="Symbol" w:hAnsi="Symbol" w:hint="default"/>
          <w:sz w:val="20"/>
        </w:rPr>
      </w:lvl>
    </w:lvlOverride>
  </w:num>
  <w:num w:numId="31" w16cid:durableId="940717820">
    <w:abstractNumId w:val="0"/>
    <w:lvlOverride w:ilvl="1">
      <w:lvl w:ilvl="1">
        <w:numFmt w:val="bullet"/>
        <w:lvlText w:val=""/>
        <w:lvlJc w:val="left"/>
        <w:pPr>
          <w:tabs>
            <w:tab w:val="num" w:pos="1440"/>
          </w:tabs>
          <w:ind w:left="1440" w:hanging="360"/>
        </w:pPr>
        <w:rPr>
          <w:rFonts w:ascii="Symbol" w:hAnsi="Symbol" w:hint="default"/>
          <w:sz w:val="20"/>
        </w:rPr>
      </w:lvl>
    </w:lvlOverride>
  </w:num>
  <w:num w:numId="32" w16cid:durableId="574896988">
    <w:abstractNumId w:val="21"/>
  </w:num>
  <w:num w:numId="33" w16cid:durableId="699670971">
    <w:abstractNumId w:val="18"/>
  </w:num>
  <w:num w:numId="34" w16cid:durableId="4141111">
    <w:abstractNumId w:val="8"/>
  </w:num>
  <w:num w:numId="35" w16cid:durableId="401827989">
    <w:abstractNumId w:val="15"/>
  </w:num>
  <w:num w:numId="36" w16cid:durableId="19981450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6EA8"/>
    <w:rsid w:val="00007BD0"/>
    <w:rsid w:val="00011C3B"/>
    <w:rsid w:val="000276C5"/>
    <w:rsid w:val="00031852"/>
    <w:rsid w:val="0004456C"/>
    <w:rsid w:val="0005259B"/>
    <w:rsid w:val="00053FEE"/>
    <w:rsid w:val="00060AE4"/>
    <w:rsid w:val="000746A7"/>
    <w:rsid w:val="0008355B"/>
    <w:rsid w:val="000910BB"/>
    <w:rsid w:val="000926AF"/>
    <w:rsid w:val="000943E1"/>
    <w:rsid w:val="000A2CD0"/>
    <w:rsid w:val="000A3ED2"/>
    <w:rsid w:val="000A4D80"/>
    <w:rsid w:val="000C00FA"/>
    <w:rsid w:val="000C34C7"/>
    <w:rsid w:val="000C51AA"/>
    <w:rsid w:val="000D17BC"/>
    <w:rsid w:val="000D2186"/>
    <w:rsid w:val="000E4F35"/>
    <w:rsid w:val="000E78D0"/>
    <w:rsid w:val="000F6C1C"/>
    <w:rsid w:val="00110BAE"/>
    <w:rsid w:val="001126B9"/>
    <w:rsid w:val="00113590"/>
    <w:rsid w:val="00116F4B"/>
    <w:rsid w:val="001229F4"/>
    <w:rsid w:val="00137471"/>
    <w:rsid w:val="00150FD3"/>
    <w:rsid w:val="00176E7B"/>
    <w:rsid w:val="00184428"/>
    <w:rsid w:val="001A248F"/>
    <w:rsid w:val="001A3B5F"/>
    <w:rsid w:val="001A659D"/>
    <w:rsid w:val="001B16F7"/>
    <w:rsid w:val="001B51AB"/>
    <w:rsid w:val="001B5CA8"/>
    <w:rsid w:val="001C2098"/>
    <w:rsid w:val="001C2B22"/>
    <w:rsid w:val="001C4490"/>
    <w:rsid w:val="001D2C1A"/>
    <w:rsid w:val="001D3BA2"/>
    <w:rsid w:val="001D44B7"/>
    <w:rsid w:val="001E0075"/>
    <w:rsid w:val="001E4E22"/>
    <w:rsid w:val="001E7BC3"/>
    <w:rsid w:val="001F1B1F"/>
    <w:rsid w:val="001F2A20"/>
    <w:rsid w:val="001F486F"/>
    <w:rsid w:val="00207DC4"/>
    <w:rsid w:val="00214DFC"/>
    <w:rsid w:val="0022485E"/>
    <w:rsid w:val="002344BB"/>
    <w:rsid w:val="00243A99"/>
    <w:rsid w:val="00246073"/>
    <w:rsid w:val="00251DF6"/>
    <w:rsid w:val="0029567C"/>
    <w:rsid w:val="002A047F"/>
    <w:rsid w:val="002A6F12"/>
    <w:rsid w:val="002C0B82"/>
    <w:rsid w:val="002E2DFB"/>
    <w:rsid w:val="002F6ED2"/>
    <w:rsid w:val="002F79C5"/>
    <w:rsid w:val="00301B7A"/>
    <w:rsid w:val="00306D59"/>
    <w:rsid w:val="00321EF0"/>
    <w:rsid w:val="003223C6"/>
    <w:rsid w:val="0032503A"/>
    <w:rsid w:val="0032538D"/>
    <w:rsid w:val="00325EE1"/>
    <w:rsid w:val="003357C0"/>
    <w:rsid w:val="00342547"/>
    <w:rsid w:val="003427EB"/>
    <w:rsid w:val="00344D60"/>
    <w:rsid w:val="00346477"/>
    <w:rsid w:val="00347CB0"/>
    <w:rsid w:val="0035340F"/>
    <w:rsid w:val="00355363"/>
    <w:rsid w:val="0036248C"/>
    <w:rsid w:val="003666A8"/>
    <w:rsid w:val="00366D63"/>
    <w:rsid w:val="00367401"/>
    <w:rsid w:val="00375678"/>
    <w:rsid w:val="00376536"/>
    <w:rsid w:val="0039390A"/>
    <w:rsid w:val="00394AB0"/>
    <w:rsid w:val="00396252"/>
    <w:rsid w:val="003A4B47"/>
    <w:rsid w:val="003B24AF"/>
    <w:rsid w:val="003B7182"/>
    <w:rsid w:val="003C4C2D"/>
    <w:rsid w:val="003D5036"/>
    <w:rsid w:val="003D764D"/>
    <w:rsid w:val="003E1C32"/>
    <w:rsid w:val="003E3A1A"/>
    <w:rsid w:val="003F1B9F"/>
    <w:rsid w:val="0040091C"/>
    <w:rsid w:val="00406D7A"/>
    <w:rsid w:val="004121B8"/>
    <w:rsid w:val="004258BA"/>
    <w:rsid w:val="00440CD3"/>
    <w:rsid w:val="00447935"/>
    <w:rsid w:val="004531C9"/>
    <w:rsid w:val="00457D91"/>
    <w:rsid w:val="00460C31"/>
    <w:rsid w:val="00464E5B"/>
    <w:rsid w:val="0047055A"/>
    <w:rsid w:val="00474450"/>
    <w:rsid w:val="004873E6"/>
    <w:rsid w:val="004A43FE"/>
    <w:rsid w:val="004B15B8"/>
    <w:rsid w:val="004B566C"/>
    <w:rsid w:val="004B7B48"/>
    <w:rsid w:val="004D4AB1"/>
    <w:rsid w:val="004F218A"/>
    <w:rsid w:val="0050334E"/>
    <w:rsid w:val="00505387"/>
    <w:rsid w:val="00512DF7"/>
    <w:rsid w:val="005141E7"/>
    <w:rsid w:val="00517E63"/>
    <w:rsid w:val="00524891"/>
    <w:rsid w:val="00526B0D"/>
    <w:rsid w:val="0055346F"/>
    <w:rsid w:val="005553FF"/>
    <w:rsid w:val="005579FF"/>
    <w:rsid w:val="005776DD"/>
    <w:rsid w:val="00582117"/>
    <w:rsid w:val="0058478F"/>
    <w:rsid w:val="00593315"/>
    <w:rsid w:val="005A170D"/>
    <w:rsid w:val="005A6C96"/>
    <w:rsid w:val="005B51F1"/>
    <w:rsid w:val="005C00CB"/>
    <w:rsid w:val="005D0418"/>
    <w:rsid w:val="005E1D58"/>
    <w:rsid w:val="005E4883"/>
    <w:rsid w:val="005F133D"/>
    <w:rsid w:val="00610E37"/>
    <w:rsid w:val="0061270F"/>
    <w:rsid w:val="006207ED"/>
    <w:rsid w:val="0062171E"/>
    <w:rsid w:val="00626BC9"/>
    <w:rsid w:val="0063746D"/>
    <w:rsid w:val="006458DF"/>
    <w:rsid w:val="00650D52"/>
    <w:rsid w:val="006615B2"/>
    <w:rsid w:val="00662313"/>
    <w:rsid w:val="00665963"/>
    <w:rsid w:val="00673911"/>
    <w:rsid w:val="006870C9"/>
    <w:rsid w:val="006961A4"/>
    <w:rsid w:val="006A3ADF"/>
    <w:rsid w:val="006A7BCB"/>
    <w:rsid w:val="006B4C1E"/>
    <w:rsid w:val="006C090F"/>
    <w:rsid w:val="006C4E32"/>
    <w:rsid w:val="006C56D8"/>
    <w:rsid w:val="006D07AE"/>
    <w:rsid w:val="006D1C93"/>
    <w:rsid w:val="006E0C6D"/>
    <w:rsid w:val="006E3F11"/>
    <w:rsid w:val="006E526C"/>
    <w:rsid w:val="006F21E7"/>
    <w:rsid w:val="00701410"/>
    <w:rsid w:val="00701735"/>
    <w:rsid w:val="007113A1"/>
    <w:rsid w:val="00714D27"/>
    <w:rsid w:val="00721CF6"/>
    <w:rsid w:val="007233D9"/>
    <w:rsid w:val="00723E46"/>
    <w:rsid w:val="00727A77"/>
    <w:rsid w:val="00733826"/>
    <w:rsid w:val="00747341"/>
    <w:rsid w:val="0075349E"/>
    <w:rsid w:val="00766CFB"/>
    <w:rsid w:val="007816FF"/>
    <w:rsid w:val="00783B44"/>
    <w:rsid w:val="00785028"/>
    <w:rsid w:val="007A3A5A"/>
    <w:rsid w:val="007A4370"/>
    <w:rsid w:val="007C24F0"/>
    <w:rsid w:val="007D4372"/>
    <w:rsid w:val="007D4ADD"/>
    <w:rsid w:val="007E1D15"/>
    <w:rsid w:val="007E1DEA"/>
    <w:rsid w:val="007E2202"/>
    <w:rsid w:val="007F3FBE"/>
    <w:rsid w:val="00812200"/>
    <w:rsid w:val="008145EA"/>
    <w:rsid w:val="00815869"/>
    <w:rsid w:val="00816B81"/>
    <w:rsid w:val="00823B90"/>
    <w:rsid w:val="0083266E"/>
    <w:rsid w:val="00836A81"/>
    <w:rsid w:val="008546E5"/>
    <w:rsid w:val="0085743E"/>
    <w:rsid w:val="00857A9F"/>
    <w:rsid w:val="00861A6C"/>
    <w:rsid w:val="008630C8"/>
    <w:rsid w:val="00865EA8"/>
    <w:rsid w:val="00871653"/>
    <w:rsid w:val="008725B1"/>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1EAB"/>
    <w:rsid w:val="0091408E"/>
    <w:rsid w:val="00917C86"/>
    <w:rsid w:val="0092434F"/>
    <w:rsid w:val="009378CA"/>
    <w:rsid w:val="00942EEE"/>
    <w:rsid w:val="0095025E"/>
    <w:rsid w:val="00955C4C"/>
    <w:rsid w:val="0095745E"/>
    <w:rsid w:val="009605B3"/>
    <w:rsid w:val="00975906"/>
    <w:rsid w:val="00986471"/>
    <w:rsid w:val="00995338"/>
    <w:rsid w:val="00996777"/>
    <w:rsid w:val="009B11FC"/>
    <w:rsid w:val="009B2A9E"/>
    <w:rsid w:val="009C0BC7"/>
    <w:rsid w:val="009C6592"/>
    <w:rsid w:val="009E209B"/>
    <w:rsid w:val="009F0747"/>
    <w:rsid w:val="00A03514"/>
    <w:rsid w:val="00A04B08"/>
    <w:rsid w:val="00A17079"/>
    <w:rsid w:val="00A31534"/>
    <w:rsid w:val="00A371AA"/>
    <w:rsid w:val="00A42D17"/>
    <w:rsid w:val="00A448C3"/>
    <w:rsid w:val="00A458D4"/>
    <w:rsid w:val="00A46FB7"/>
    <w:rsid w:val="00A53118"/>
    <w:rsid w:val="00A86AB5"/>
    <w:rsid w:val="00A93435"/>
    <w:rsid w:val="00A94A35"/>
    <w:rsid w:val="00A97226"/>
    <w:rsid w:val="00AA0E64"/>
    <w:rsid w:val="00AA142F"/>
    <w:rsid w:val="00AA53DB"/>
    <w:rsid w:val="00AB037D"/>
    <w:rsid w:val="00AB239A"/>
    <w:rsid w:val="00AC39FB"/>
    <w:rsid w:val="00AC5396"/>
    <w:rsid w:val="00AD51D1"/>
    <w:rsid w:val="00AD53C7"/>
    <w:rsid w:val="00AD7ADC"/>
    <w:rsid w:val="00AE08EB"/>
    <w:rsid w:val="00AF2A3D"/>
    <w:rsid w:val="00AF3414"/>
    <w:rsid w:val="00B00BBE"/>
    <w:rsid w:val="00B05C93"/>
    <w:rsid w:val="00B06FE3"/>
    <w:rsid w:val="00B10710"/>
    <w:rsid w:val="00B208FA"/>
    <w:rsid w:val="00B20EE6"/>
    <w:rsid w:val="00B2455D"/>
    <w:rsid w:val="00B25C12"/>
    <w:rsid w:val="00B2766F"/>
    <w:rsid w:val="00B31ABC"/>
    <w:rsid w:val="00B346D9"/>
    <w:rsid w:val="00B445ED"/>
    <w:rsid w:val="00B53B5B"/>
    <w:rsid w:val="00B558E3"/>
    <w:rsid w:val="00B611CC"/>
    <w:rsid w:val="00B6300F"/>
    <w:rsid w:val="00B70389"/>
    <w:rsid w:val="00B84623"/>
    <w:rsid w:val="00B935C1"/>
    <w:rsid w:val="00BA157E"/>
    <w:rsid w:val="00BA3F31"/>
    <w:rsid w:val="00BA494B"/>
    <w:rsid w:val="00BA51EF"/>
    <w:rsid w:val="00BA7C22"/>
    <w:rsid w:val="00BB66D5"/>
    <w:rsid w:val="00BB6868"/>
    <w:rsid w:val="00BC7E6E"/>
    <w:rsid w:val="00BD2D72"/>
    <w:rsid w:val="00BE1D1F"/>
    <w:rsid w:val="00BE1E62"/>
    <w:rsid w:val="00BE256D"/>
    <w:rsid w:val="00BE3060"/>
    <w:rsid w:val="00BE58F8"/>
    <w:rsid w:val="00BE5E66"/>
    <w:rsid w:val="00BE64D1"/>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C1272"/>
    <w:rsid w:val="00CD7EAD"/>
    <w:rsid w:val="00CF5E71"/>
    <w:rsid w:val="00CF7FAC"/>
    <w:rsid w:val="00D07639"/>
    <w:rsid w:val="00D160C1"/>
    <w:rsid w:val="00D17794"/>
    <w:rsid w:val="00D22398"/>
    <w:rsid w:val="00D35740"/>
    <w:rsid w:val="00D35B1E"/>
    <w:rsid w:val="00D35E6C"/>
    <w:rsid w:val="00D41330"/>
    <w:rsid w:val="00D436CF"/>
    <w:rsid w:val="00D44627"/>
    <w:rsid w:val="00D45B2F"/>
    <w:rsid w:val="00D46E88"/>
    <w:rsid w:val="00D60BD6"/>
    <w:rsid w:val="00D613A9"/>
    <w:rsid w:val="00D67E61"/>
    <w:rsid w:val="00D70D86"/>
    <w:rsid w:val="00D76BA4"/>
    <w:rsid w:val="00D8021D"/>
    <w:rsid w:val="00D82D10"/>
    <w:rsid w:val="00D86784"/>
    <w:rsid w:val="00D920E6"/>
    <w:rsid w:val="00DA004C"/>
    <w:rsid w:val="00DB37C0"/>
    <w:rsid w:val="00DC7AAE"/>
    <w:rsid w:val="00DE0083"/>
    <w:rsid w:val="00DE0236"/>
    <w:rsid w:val="00DE2A08"/>
    <w:rsid w:val="00DE2B4D"/>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CFA"/>
    <w:rsid w:val="00E91D46"/>
    <w:rsid w:val="00E93D77"/>
    <w:rsid w:val="00E95264"/>
    <w:rsid w:val="00EA2172"/>
    <w:rsid w:val="00EA2DC1"/>
    <w:rsid w:val="00EB54FA"/>
    <w:rsid w:val="00EC5571"/>
    <w:rsid w:val="00ED0E8F"/>
    <w:rsid w:val="00EE1504"/>
    <w:rsid w:val="00EE349F"/>
    <w:rsid w:val="00EE3B5B"/>
    <w:rsid w:val="00EE4CC9"/>
    <w:rsid w:val="00EF4800"/>
    <w:rsid w:val="00EF674A"/>
    <w:rsid w:val="00F00A3D"/>
    <w:rsid w:val="00F0572B"/>
    <w:rsid w:val="00F12C7A"/>
    <w:rsid w:val="00F13069"/>
    <w:rsid w:val="00F17CA4"/>
    <w:rsid w:val="00F20B7B"/>
    <w:rsid w:val="00F24DDD"/>
    <w:rsid w:val="00F2770B"/>
    <w:rsid w:val="00F40BAB"/>
    <w:rsid w:val="00F549A3"/>
    <w:rsid w:val="00F55CBF"/>
    <w:rsid w:val="00F5724A"/>
    <w:rsid w:val="00F63238"/>
    <w:rsid w:val="00F72224"/>
    <w:rsid w:val="00F72B10"/>
    <w:rsid w:val="00F73514"/>
    <w:rsid w:val="00F761D5"/>
    <w:rsid w:val="00F77359"/>
    <w:rsid w:val="00F86A73"/>
    <w:rsid w:val="00F93E6A"/>
    <w:rsid w:val="00F95777"/>
    <w:rsid w:val="00FA58DA"/>
    <w:rsid w:val="00FA5D4F"/>
    <w:rsid w:val="00FB1E03"/>
    <w:rsid w:val="00FB4F0D"/>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0C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link w:val="Heading1Char"/>
    <w:qFormat/>
    <w:rsid w:val="005C00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5C00C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5C00C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5C00CB"/>
    <w:pPr>
      <w:ind w:left="1418" w:hanging="1418"/>
      <w:outlineLvl w:val="3"/>
    </w:pPr>
    <w:rPr>
      <w:sz w:val="24"/>
    </w:rPr>
  </w:style>
  <w:style w:type="paragraph" w:styleId="Heading5">
    <w:name w:val="heading 5"/>
    <w:aliases w:val="H5"/>
    <w:basedOn w:val="Heading4"/>
    <w:next w:val="Normal"/>
    <w:qFormat/>
    <w:rsid w:val="005C00CB"/>
    <w:pPr>
      <w:ind w:left="1701" w:hanging="1701"/>
      <w:outlineLvl w:val="4"/>
    </w:pPr>
    <w:rPr>
      <w:sz w:val="22"/>
    </w:rPr>
  </w:style>
  <w:style w:type="paragraph" w:styleId="Heading6">
    <w:name w:val="heading 6"/>
    <w:basedOn w:val="H6"/>
    <w:next w:val="Normal"/>
    <w:link w:val="Heading6Char"/>
    <w:qFormat/>
    <w:rsid w:val="005C00CB"/>
    <w:pPr>
      <w:outlineLvl w:val="5"/>
    </w:pPr>
  </w:style>
  <w:style w:type="paragraph" w:styleId="Heading7">
    <w:name w:val="heading 7"/>
    <w:basedOn w:val="H6"/>
    <w:next w:val="Normal"/>
    <w:link w:val="Heading7Char"/>
    <w:qFormat/>
    <w:rsid w:val="005C00CB"/>
    <w:pPr>
      <w:outlineLvl w:val="6"/>
    </w:pPr>
  </w:style>
  <w:style w:type="paragraph" w:styleId="Heading8">
    <w:name w:val="heading 8"/>
    <w:aliases w:val="Table Heading"/>
    <w:basedOn w:val="Heading1"/>
    <w:next w:val="Normal"/>
    <w:qFormat/>
    <w:rsid w:val="005C00CB"/>
    <w:pPr>
      <w:ind w:left="0" w:firstLine="0"/>
      <w:outlineLvl w:val="7"/>
    </w:pPr>
  </w:style>
  <w:style w:type="paragraph" w:styleId="Heading9">
    <w:name w:val="heading 9"/>
    <w:aliases w:val="Figure Heading,FH"/>
    <w:basedOn w:val="Heading8"/>
    <w:next w:val="Normal"/>
    <w:qFormat/>
    <w:rsid w:val="005C00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5C00CB"/>
    <w:pPr>
      <w:spacing w:after="0"/>
    </w:pPr>
  </w:style>
  <w:style w:type="table" w:styleId="TableGrid">
    <w:name w:val="Table 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5C00CB"/>
    <w:pPr>
      <w:spacing w:before="180"/>
      <w:ind w:left="2693" w:hanging="2693"/>
    </w:pPr>
    <w:rPr>
      <w:b/>
    </w:rPr>
  </w:style>
  <w:style w:type="paragraph" w:styleId="TOC1">
    <w:name w:val="toc 1"/>
    <w:semiHidden/>
    <w:rsid w:val="005C00C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5C00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5C00CB"/>
    <w:pPr>
      <w:ind w:left="1701" w:hanging="1701"/>
    </w:pPr>
  </w:style>
  <w:style w:type="paragraph" w:styleId="TOC4">
    <w:name w:val="toc 4"/>
    <w:basedOn w:val="TOC3"/>
    <w:rsid w:val="005C00CB"/>
    <w:pPr>
      <w:ind w:left="1418" w:hanging="1418"/>
    </w:pPr>
  </w:style>
  <w:style w:type="paragraph" w:styleId="TOC3">
    <w:name w:val="toc 3"/>
    <w:basedOn w:val="TOC2"/>
    <w:rsid w:val="005C00CB"/>
    <w:pPr>
      <w:ind w:left="1134" w:hanging="1134"/>
    </w:pPr>
  </w:style>
  <w:style w:type="paragraph" w:styleId="TOC2">
    <w:name w:val="toc 2"/>
    <w:basedOn w:val="TOC1"/>
    <w:rsid w:val="005C00CB"/>
    <w:pPr>
      <w:keepNext w:val="0"/>
      <w:spacing w:before="0"/>
      <w:ind w:left="851" w:hanging="851"/>
    </w:pPr>
    <w:rPr>
      <w:sz w:val="20"/>
    </w:rPr>
  </w:style>
  <w:style w:type="paragraph" w:styleId="Index2">
    <w:name w:val="index 2"/>
    <w:basedOn w:val="Index1"/>
    <w:rsid w:val="005C00CB"/>
    <w:pPr>
      <w:ind w:left="284"/>
    </w:pPr>
  </w:style>
  <w:style w:type="paragraph" w:styleId="Index1">
    <w:name w:val="index 1"/>
    <w:basedOn w:val="Normal"/>
    <w:rsid w:val="005C00CB"/>
    <w:pPr>
      <w:keepLines/>
      <w:spacing w:after="0"/>
    </w:pPr>
  </w:style>
  <w:style w:type="paragraph" w:customStyle="1" w:styleId="ZH">
    <w:name w:val="ZH"/>
    <w:rsid w:val="005C00C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5C00CB"/>
    <w:pPr>
      <w:outlineLvl w:val="9"/>
    </w:pPr>
  </w:style>
  <w:style w:type="paragraph" w:styleId="ListNumber2">
    <w:name w:val="List Number 2"/>
    <w:basedOn w:val="ListNumber"/>
    <w:rsid w:val="005C00C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C00C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5C00C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5C00CB"/>
    <w:pPr>
      <w:keepLines/>
      <w:spacing w:after="0"/>
      <w:ind w:left="454" w:hanging="454"/>
    </w:pPr>
    <w:rPr>
      <w:sz w:val="16"/>
    </w:rPr>
  </w:style>
  <w:style w:type="paragraph" w:customStyle="1" w:styleId="TAH">
    <w:name w:val="TAH"/>
    <w:basedOn w:val="TAC"/>
    <w:link w:val="TAHCar"/>
    <w:rsid w:val="005C00CB"/>
    <w:rPr>
      <w:b/>
    </w:rPr>
  </w:style>
  <w:style w:type="paragraph" w:customStyle="1" w:styleId="TAC">
    <w:name w:val="TAC"/>
    <w:basedOn w:val="TAL"/>
    <w:link w:val="TACChar"/>
    <w:rsid w:val="005C00CB"/>
    <w:pPr>
      <w:jc w:val="center"/>
    </w:pPr>
  </w:style>
  <w:style w:type="paragraph" w:customStyle="1" w:styleId="TF">
    <w:name w:val="TF"/>
    <w:basedOn w:val="TH"/>
    <w:link w:val="TFChar"/>
    <w:qFormat/>
    <w:rsid w:val="005C00CB"/>
    <w:pPr>
      <w:keepNext w:val="0"/>
      <w:spacing w:before="0" w:after="240"/>
    </w:pPr>
  </w:style>
  <w:style w:type="paragraph" w:customStyle="1" w:styleId="NO">
    <w:name w:val="NO"/>
    <w:basedOn w:val="Normal"/>
    <w:rsid w:val="005C00CB"/>
    <w:pPr>
      <w:keepLines/>
      <w:ind w:left="1135" w:hanging="851"/>
    </w:pPr>
  </w:style>
  <w:style w:type="paragraph" w:styleId="TOC9">
    <w:name w:val="toc 9"/>
    <w:basedOn w:val="TOC8"/>
    <w:rsid w:val="005C00CB"/>
    <w:pPr>
      <w:ind w:left="1418" w:hanging="1418"/>
    </w:pPr>
  </w:style>
  <w:style w:type="paragraph" w:customStyle="1" w:styleId="EX">
    <w:name w:val="EX"/>
    <w:basedOn w:val="Normal"/>
    <w:rsid w:val="005C00CB"/>
    <w:pPr>
      <w:keepLines/>
      <w:ind w:left="1702" w:hanging="1418"/>
    </w:pPr>
  </w:style>
  <w:style w:type="paragraph" w:customStyle="1" w:styleId="LD">
    <w:name w:val="LD"/>
    <w:rsid w:val="005C00C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C00CB"/>
    <w:pPr>
      <w:spacing w:after="0"/>
    </w:pPr>
  </w:style>
  <w:style w:type="paragraph" w:customStyle="1" w:styleId="EW">
    <w:name w:val="EW"/>
    <w:basedOn w:val="EX"/>
    <w:rsid w:val="005C00CB"/>
    <w:pPr>
      <w:spacing w:after="0"/>
    </w:pPr>
  </w:style>
  <w:style w:type="paragraph" w:styleId="TOC6">
    <w:name w:val="toc 6"/>
    <w:basedOn w:val="TOC5"/>
    <w:next w:val="Normal"/>
    <w:rsid w:val="005C00CB"/>
    <w:pPr>
      <w:ind w:left="1985" w:hanging="1985"/>
    </w:pPr>
  </w:style>
  <w:style w:type="paragraph" w:styleId="TOC7">
    <w:name w:val="toc 7"/>
    <w:basedOn w:val="TOC6"/>
    <w:next w:val="Normal"/>
    <w:rsid w:val="005C00CB"/>
    <w:pPr>
      <w:ind w:left="2268" w:hanging="2268"/>
    </w:pPr>
  </w:style>
  <w:style w:type="paragraph" w:styleId="ListBullet2">
    <w:name w:val="List Bullet 2"/>
    <w:aliases w:val="lb2"/>
    <w:basedOn w:val="ListBullet"/>
    <w:rsid w:val="005C00CB"/>
    <w:pPr>
      <w:ind w:left="851"/>
    </w:pPr>
  </w:style>
  <w:style w:type="paragraph" w:styleId="ListBullet3">
    <w:name w:val="List Bullet 3"/>
    <w:basedOn w:val="ListBullet2"/>
    <w:rsid w:val="005C00CB"/>
    <w:pPr>
      <w:ind w:left="1135"/>
    </w:pPr>
  </w:style>
  <w:style w:type="paragraph" w:styleId="ListNumber">
    <w:name w:val="List Number"/>
    <w:basedOn w:val="List"/>
    <w:rsid w:val="005C00CB"/>
  </w:style>
  <w:style w:type="paragraph" w:customStyle="1" w:styleId="EQ">
    <w:name w:val="EQ"/>
    <w:basedOn w:val="Normal"/>
    <w:next w:val="Normal"/>
    <w:rsid w:val="005C00CB"/>
    <w:pPr>
      <w:keepLines/>
      <w:tabs>
        <w:tab w:val="center" w:pos="4536"/>
        <w:tab w:val="right" w:pos="9072"/>
      </w:tabs>
    </w:pPr>
    <w:rPr>
      <w:noProof/>
    </w:rPr>
  </w:style>
  <w:style w:type="paragraph" w:customStyle="1" w:styleId="TH">
    <w:name w:val="TH"/>
    <w:basedOn w:val="Normal"/>
    <w:link w:val="THChar"/>
    <w:rsid w:val="005C00CB"/>
    <w:pPr>
      <w:keepNext/>
      <w:keepLines/>
      <w:spacing w:before="60"/>
      <w:jc w:val="center"/>
    </w:pPr>
    <w:rPr>
      <w:rFonts w:ascii="Arial" w:hAnsi="Arial"/>
      <w:b/>
    </w:rPr>
  </w:style>
  <w:style w:type="paragraph" w:customStyle="1" w:styleId="NF">
    <w:name w:val="NF"/>
    <w:basedOn w:val="NO"/>
    <w:rsid w:val="005C00CB"/>
    <w:pPr>
      <w:keepNext/>
      <w:spacing w:after="0"/>
    </w:pPr>
    <w:rPr>
      <w:rFonts w:ascii="Arial" w:hAnsi="Arial"/>
      <w:sz w:val="18"/>
    </w:rPr>
  </w:style>
  <w:style w:type="paragraph" w:customStyle="1" w:styleId="PL">
    <w:name w:val="PL"/>
    <w:rsid w:val="005C0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C00CB"/>
    <w:pPr>
      <w:jc w:val="right"/>
    </w:pPr>
  </w:style>
  <w:style w:type="paragraph" w:customStyle="1" w:styleId="H6">
    <w:name w:val="H6"/>
    <w:basedOn w:val="Heading5"/>
    <w:next w:val="Normal"/>
    <w:rsid w:val="005C00CB"/>
    <w:pPr>
      <w:ind w:left="1985" w:hanging="1985"/>
      <w:outlineLvl w:val="9"/>
    </w:pPr>
    <w:rPr>
      <w:sz w:val="20"/>
    </w:rPr>
  </w:style>
  <w:style w:type="paragraph" w:customStyle="1" w:styleId="TAN">
    <w:name w:val="TAN"/>
    <w:basedOn w:val="TAL"/>
    <w:link w:val="TANChar"/>
    <w:rsid w:val="005C00CB"/>
    <w:pPr>
      <w:ind w:left="851" w:hanging="851"/>
    </w:pPr>
  </w:style>
  <w:style w:type="paragraph" w:customStyle="1" w:styleId="TAL">
    <w:name w:val="TAL"/>
    <w:basedOn w:val="Normal"/>
    <w:link w:val="TALCar"/>
    <w:rsid w:val="005C00CB"/>
    <w:pPr>
      <w:keepNext/>
      <w:keepLines/>
      <w:spacing w:after="0"/>
    </w:pPr>
    <w:rPr>
      <w:rFonts w:ascii="Arial" w:hAnsi="Arial"/>
      <w:sz w:val="18"/>
    </w:rPr>
  </w:style>
  <w:style w:type="paragraph" w:customStyle="1" w:styleId="ZA">
    <w:name w:val="ZA"/>
    <w:rsid w:val="005C00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C00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5C00C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5C00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5C00CB"/>
    <w:pPr>
      <w:framePr w:wrap="notBeside" w:y="16161"/>
    </w:pPr>
  </w:style>
  <w:style w:type="character" w:customStyle="1" w:styleId="ZGSM">
    <w:name w:val="ZGSM"/>
    <w:rsid w:val="005C00CB"/>
  </w:style>
  <w:style w:type="paragraph" w:styleId="List2">
    <w:name w:val="List 2"/>
    <w:basedOn w:val="List"/>
    <w:rsid w:val="005C00CB"/>
    <w:pPr>
      <w:ind w:left="851"/>
    </w:pPr>
  </w:style>
  <w:style w:type="paragraph" w:customStyle="1" w:styleId="ZG">
    <w:name w:val="ZG"/>
    <w:rsid w:val="005C00C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5C00CB"/>
    <w:pPr>
      <w:ind w:left="1135"/>
    </w:pPr>
  </w:style>
  <w:style w:type="paragraph" w:styleId="List4">
    <w:name w:val="List 4"/>
    <w:basedOn w:val="List3"/>
    <w:rsid w:val="005C00CB"/>
    <w:pPr>
      <w:ind w:left="1418"/>
    </w:pPr>
  </w:style>
  <w:style w:type="paragraph" w:styleId="List5">
    <w:name w:val="List 5"/>
    <w:basedOn w:val="List4"/>
    <w:rsid w:val="005C00CB"/>
    <w:pPr>
      <w:ind w:left="1702"/>
    </w:pPr>
  </w:style>
  <w:style w:type="paragraph" w:customStyle="1" w:styleId="EditorsNote">
    <w:name w:val="Editor's Note"/>
    <w:basedOn w:val="NO"/>
    <w:rsid w:val="005C00CB"/>
    <w:rPr>
      <w:color w:val="FF0000"/>
    </w:rPr>
  </w:style>
  <w:style w:type="paragraph" w:styleId="List">
    <w:name w:val="List"/>
    <w:basedOn w:val="Normal"/>
    <w:rsid w:val="005C00CB"/>
    <w:pPr>
      <w:ind w:left="568" w:hanging="284"/>
    </w:pPr>
  </w:style>
  <w:style w:type="paragraph" w:styleId="ListBullet">
    <w:name w:val="List Bullet"/>
    <w:basedOn w:val="List"/>
    <w:rsid w:val="005C00CB"/>
  </w:style>
  <w:style w:type="paragraph" w:styleId="ListBullet4">
    <w:name w:val="List Bullet 4"/>
    <w:basedOn w:val="ListBullet3"/>
    <w:rsid w:val="005C00CB"/>
    <w:pPr>
      <w:ind w:left="1418"/>
    </w:pPr>
  </w:style>
  <w:style w:type="paragraph" w:styleId="ListBullet5">
    <w:name w:val="List Bullet 5"/>
    <w:basedOn w:val="ListBullet4"/>
    <w:rsid w:val="005C00CB"/>
    <w:pPr>
      <w:ind w:left="1702"/>
    </w:pPr>
  </w:style>
  <w:style w:type="paragraph" w:customStyle="1" w:styleId="B1">
    <w:name w:val="B1"/>
    <w:basedOn w:val="List"/>
    <w:link w:val="B1Char1"/>
    <w:qFormat/>
    <w:rsid w:val="005C00CB"/>
  </w:style>
  <w:style w:type="paragraph" w:customStyle="1" w:styleId="B2">
    <w:name w:val="B2"/>
    <w:basedOn w:val="List2"/>
    <w:rsid w:val="005C00CB"/>
  </w:style>
  <w:style w:type="paragraph" w:customStyle="1" w:styleId="B3">
    <w:name w:val="B3"/>
    <w:basedOn w:val="List3"/>
    <w:rsid w:val="005C00CB"/>
  </w:style>
  <w:style w:type="paragraph" w:customStyle="1" w:styleId="B4">
    <w:name w:val="B4"/>
    <w:basedOn w:val="List4"/>
    <w:rsid w:val="005C00CB"/>
  </w:style>
  <w:style w:type="paragraph" w:customStyle="1" w:styleId="B5">
    <w:name w:val="B5"/>
    <w:basedOn w:val="List5"/>
    <w:rsid w:val="005C00CB"/>
  </w:style>
  <w:style w:type="paragraph" w:styleId="Footer">
    <w:name w:val="footer"/>
    <w:basedOn w:val="Header"/>
    <w:link w:val="FooterChar"/>
    <w:rsid w:val="005C00CB"/>
    <w:pPr>
      <w:jc w:val="center"/>
    </w:pPr>
    <w:rPr>
      <w:i/>
    </w:rPr>
  </w:style>
  <w:style w:type="paragraph" w:customStyle="1" w:styleId="ZTD">
    <w:name w:val="ZTD"/>
    <w:basedOn w:val="ZB"/>
    <w:rsid w:val="005C00CB"/>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목록 단락,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B10">
    <w:name w:val="B1 (文字)"/>
    <w:rsid w:val="00857A9F"/>
    <w:rPr>
      <w:rFonts w:eastAsia="MS Mincho"/>
      <w:lang w:val="en-GB" w:eastAsia="en-US" w:bidi="ar-SA"/>
    </w:rPr>
  </w:style>
  <w:style w:type="character" w:customStyle="1" w:styleId="TFChar">
    <w:name w:val="TF Char"/>
    <w:link w:val="TF"/>
    <w:qFormat/>
    <w:locked/>
    <w:rsid w:val="000A4D80"/>
    <w:rPr>
      <w:rFonts w:ascii="Arial" w:eastAsia="Times New Roman" w:hAnsi="Arial"/>
      <w:b/>
      <w:lang w:val="en-GB" w:eastAsia="en-GB"/>
    </w:rPr>
  </w:style>
  <w:style w:type="character" w:customStyle="1" w:styleId="CRCoverPageChar">
    <w:name w:val="CR Cover Page Char"/>
    <w:link w:val="CRCoverPage"/>
    <w:rsid w:val="000A4D80"/>
    <w:rPr>
      <w:rFonts w:ascii="Arial" w:eastAsia="SimSun" w:hAnsi="Arial"/>
      <w:lang w:val="en-GB" w:eastAsia="en-US"/>
    </w:rPr>
  </w:style>
  <w:style w:type="table" w:customStyle="1" w:styleId="TableGrid1">
    <w:name w:val="Table Grid1"/>
    <w:basedOn w:val="TableNormal"/>
    <w:next w:val="TableGrid"/>
    <w:rsid w:val="00251DF6"/>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
    <w:link w:val="Heading1"/>
    <w:qFormat/>
    <w:rsid w:val="00F761D5"/>
    <w:rPr>
      <w:rFonts w:ascii="Arial" w:eastAsia="Times New Roman" w:hAnsi="Arial"/>
      <w:sz w:val="36"/>
      <w:lang w:val="en-GB" w:eastAsia="en-GB"/>
    </w:rPr>
  </w:style>
  <w:style w:type="character" w:customStyle="1" w:styleId="Heading2Char">
    <w:name w:val="Heading 2 Char"/>
    <w:aliases w:val="DO NOT USE_h2 Char,h2 Char,h21 Char,H2 Char,Head2A Char,2 Char,UNDERRUBRIK 1-2 Char"/>
    <w:link w:val="Heading2"/>
    <w:qFormat/>
    <w:rsid w:val="00F761D5"/>
    <w:rPr>
      <w:rFonts w:ascii="Arial" w:eastAsia="Times New Roman" w:hAnsi="Arial"/>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3gpp_70.dot</Template>
  <TotalTime>17</TotalTime>
  <Pages>14</Pages>
  <Words>3143</Words>
  <Characters>17917</Characters>
  <Application>Microsoft Office Word</Application>
  <DocSecurity>0</DocSecurity>
  <Lines>149</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21018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Man Hung Ng (Nokia)</cp:lastModifiedBy>
  <cp:revision>6</cp:revision>
  <dcterms:created xsi:type="dcterms:W3CDTF">2024-03-05T11:39:00Z</dcterms:created>
  <dcterms:modified xsi:type="dcterms:W3CDTF">2024-03-06T18:03:00Z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