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6DCCBD7F" w:rsidR="00EC706E" w:rsidRPr="00D40673" w:rsidRDefault="00EC706E" w:rsidP="00EC706E">
      <w:pPr>
        <w:keepLines/>
        <w:tabs>
          <w:tab w:val="right" w:pos="10440"/>
          <w:tab w:val="right" w:pos="13323"/>
        </w:tabs>
        <w:spacing w:before="60" w:after="60" w:line="240" w:lineRule="auto"/>
        <w:rPr>
          <w:rFonts w:eastAsia="SimSun" w:cstheme="minorHAnsi"/>
          <w:b/>
          <w:color w:val="FF0000"/>
          <w:sz w:val="24"/>
          <w:szCs w:val="24"/>
          <w:lang w:eastAsia="zh-CN"/>
        </w:rPr>
      </w:pPr>
      <w:r w:rsidRPr="00D40673">
        <w:rPr>
          <w:rFonts w:eastAsia="MS Mincho" w:cstheme="minorHAnsi"/>
          <w:b/>
          <w:sz w:val="24"/>
          <w:szCs w:val="24"/>
        </w:rPr>
        <w:t>3GPP TSG-RAN WG4 Meeting #1</w:t>
      </w:r>
      <w:r w:rsidR="00CE41DA" w:rsidRPr="00D40673">
        <w:rPr>
          <w:rFonts w:eastAsia="MS Mincho" w:cstheme="minorHAnsi"/>
          <w:b/>
          <w:sz w:val="24"/>
          <w:szCs w:val="24"/>
        </w:rPr>
        <w:t>10</w:t>
      </w:r>
      <w:r w:rsidRPr="00D40673">
        <w:rPr>
          <w:rFonts w:eastAsia="MS Mincho" w:cstheme="minorHAnsi"/>
          <w:b/>
          <w:sz w:val="24"/>
          <w:szCs w:val="24"/>
        </w:rPr>
        <w:tab/>
      </w:r>
      <w:r w:rsidR="00A45B75" w:rsidRPr="00A45B75">
        <w:rPr>
          <w:rFonts w:eastAsia="MS Mincho" w:cstheme="minorHAnsi"/>
          <w:b/>
          <w:sz w:val="24"/>
          <w:szCs w:val="24"/>
        </w:rPr>
        <w:t>R4-2402749</w:t>
      </w:r>
    </w:p>
    <w:p w14:paraId="07EC9144" w14:textId="2AC48399" w:rsidR="00FB277C" w:rsidRPr="00D40673" w:rsidRDefault="00CE41DA" w:rsidP="00FB277C">
      <w:pPr>
        <w:widowControl w:val="0"/>
        <w:tabs>
          <w:tab w:val="left" w:pos="8190"/>
        </w:tabs>
        <w:spacing w:after="0" w:line="240" w:lineRule="auto"/>
        <w:rPr>
          <w:rFonts w:eastAsia="SimSun" w:cstheme="minorHAnsi"/>
          <w:b/>
          <w:sz w:val="24"/>
          <w:szCs w:val="24"/>
          <w:lang w:eastAsia="zh-CN"/>
        </w:rPr>
      </w:pPr>
      <w:r w:rsidRPr="00D40673">
        <w:rPr>
          <w:rFonts w:eastAsia="SimSun" w:cstheme="minorHAnsi"/>
          <w:b/>
          <w:sz w:val="24"/>
          <w:szCs w:val="24"/>
          <w:lang w:eastAsia="zh-CN"/>
        </w:rPr>
        <w:t xml:space="preserve">Athens, GR, 26 February – 01 </w:t>
      </w:r>
      <w:proofErr w:type="gramStart"/>
      <w:r w:rsidRPr="00D40673">
        <w:rPr>
          <w:rFonts w:eastAsia="SimSun" w:cstheme="minorHAnsi"/>
          <w:b/>
          <w:sz w:val="24"/>
          <w:szCs w:val="24"/>
          <w:lang w:eastAsia="zh-CN"/>
        </w:rPr>
        <w:t>March,</w:t>
      </w:r>
      <w:proofErr w:type="gramEnd"/>
      <w:r w:rsidRPr="00D40673">
        <w:rPr>
          <w:rFonts w:eastAsia="SimSun" w:cstheme="minorHAnsi"/>
          <w:b/>
          <w:sz w:val="24"/>
          <w:szCs w:val="24"/>
          <w:lang w:eastAsia="zh-CN"/>
        </w:rPr>
        <w:t xml:space="preserve"> 2024</w:t>
      </w:r>
    </w:p>
    <w:p w14:paraId="31E346EE" w14:textId="77777777" w:rsidR="00024141" w:rsidRPr="00D40673" w:rsidRDefault="00024141"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D40673" w:rsidRDefault="00FB277C" w:rsidP="00FB277C">
      <w:pPr>
        <w:tabs>
          <w:tab w:val="left" w:pos="1985"/>
        </w:tabs>
        <w:spacing w:line="256" w:lineRule="auto"/>
        <w:rPr>
          <w:rFonts w:eastAsia="Times New Roman" w:cstheme="minorHAnsi"/>
          <w:sz w:val="24"/>
        </w:rPr>
      </w:pPr>
      <w:r w:rsidRPr="00D40673">
        <w:rPr>
          <w:rFonts w:eastAsia="Times New Roman" w:cstheme="minorHAnsi"/>
          <w:b/>
          <w:sz w:val="24"/>
        </w:rPr>
        <w:t xml:space="preserve">Source: </w:t>
      </w:r>
      <w:r w:rsidRPr="00D40673">
        <w:rPr>
          <w:rFonts w:eastAsia="Times New Roman" w:cstheme="minorHAnsi"/>
          <w:b/>
          <w:sz w:val="24"/>
        </w:rPr>
        <w:tab/>
      </w:r>
      <w:r w:rsidRPr="00D40673">
        <w:rPr>
          <w:rFonts w:eastAsia="Times New Roman" w:cstheme="minorHAnsi"/>
          <w:sz w:val="24"/>
        </w:rPr>
        <w:t>Qualcomm Incorporated</w:t>
      </w:r>
    </w:p>
    <w:p w14:paraId="651BD97F" w14:textId="727A67B1" w:rsidR="00FB277C" w:rsidRPr="00D40673" w:rsidRDefault="00FB277C" w:rsidP="00FB277C">
      <w:pPr>
        <w:tabs>
          <w:tab w:val="left" w:pos="1985"/>
        </w:tabs>
        <w:spacing w:line="256" w:lineRule="auto"/>
        <w:ind w:left="1980" w:hanging="1980"/>
        <w:rPr>
          <w:rFonts w:eastAsia="Times New Roman" w:cstheme="minorHAnsi"/>
          <w:sz w:val="24"/>
          <w:szCs w:val="24"/>
        </w:rPr>
      </w:pPr>
      <w:r w:rsidRPr="00D40673">
        <w:rPr>
          <w:rFonts w:eastAsia="Times New Roman" w:cstheme="minorHAnsi"/>
          <w:b/>
          <w:sz w:val="24"/>
        </w:rPr>
        <w:t>Title:</w:t>
      </w:r>
      <w:r w:rsidRPr="00D40673">
        <w:rPr>
          <w:rFonts w:eastAsia="Times New Roman" w:cstheme="minorHAnsi"/>
          <w:sz w:val="24"/>
        </w:rPr>
        <w:t xml:space="preserve"> </w:t>
      </w:r>
      <w:r w:rsidRPr="00D40673">
        <w:rPr>
          <w:rFonts w:eastAsia="Times New Roman" w:cstheme="minorHAnsi"/>
          <w:sz w:val="24"/>
        </w:rPr>
        <w:tab/>
      </w:r>
      <w:r w:rsidR="004A61A4">
        <w:rPr>
          <w:rFonts w:eastAsia="Times New Roman" w:cstheme="minorHAnsi"/>
          <w:sz w:val="24"/>
        </w:rPr>
        <w:t>D</w:t>
      </w:r>
      <w:r w:rsidR="00093388" w:rsidRPr="00D40673">
        <w:rPr>
          <w:rFonts w:eastAsia="Times New Roman" w:cstheme="minorHAnsi"/>
          <w:sz w:val="24"/>
        </w:rPr>
        <w:t xml:space="preserve">iscussion on </w:t>
      </w:r>
      <w:r w:rsidR="004A61A4" w:rsidRPr="004A61A4">
        <w:rPr>
          <w:rFonts w:eastAsia="Times New Roman" w:cstheme="minorHAnsi"/>
          <w:sz w:val="24"/>
        </w:rPr>
        <w:t xml:space="preserve">PDSCH requirements </w:t>
      </w:r>
      <w:r w:rsidR="00954D79">
        <w:rPr>
          <w:rFonts w:eastAsia="Times New Roman" w:cstheme="minorHAnsi"/>
          <w:sz w:val="24"/>
        </w:rPr>
        <w:t xml:space="preserve">for FR2 HST </w:t>
      </w:r>
      <w:r w:rsidR="004A61A4" w:rsidRPr="004A61A4">
        <w:rPr>
          <w:rFonts w:eastAsia="Times New Roman" w:cstheme="minorHAnsi"/>
          <w:sz w:val="24"/>
        </w:rPr>
        <w:t>with multi-Rx Chain DL reception</w:t>
      </w:r>
    </w:p>
    <w:p w14:paraId="7873C4AF" w14:textId="5900B186" w:rsidR="00FB277C" w:rsidRPr="00D40673" w:rsidRDefault="00FB277C" w:rsidP="00FB277C">
      <w:pPr>
        <w:tabs>
          <w:tab w:val="left" w:pos="1985"/>
        </w:tabs>
        <w:spacing w:line="256" w:lineRule="auto"/>
        <w:ind w:left="1980" w:hanging="1980"/>
        <w:rPr>
          <w:rFonts w:eastAsia="Times New Roman" w:cstheme="minorHAnsi"/>
          <w:sz w:val="24"/>
          <w:szCs w:val="24"/>
        </w:rPr>
      </w:pPr>
      <w:r w:rsidRPr="00D40673">
        <w:rPr>
          <w:rFonts w:eastAsia="Times New Roman" w:cstheme="minorHAnsi"/>
          <w:b/>
          <w:sz w:val="24"/>
        </w:rPr>
        <w:t>Agenda item:</w:t>
      </w:r>
      <w:r w:rsidRPr="00D40673">
        <w:rPr>
          <w:rFonts w:eastAsia="Times New Roman" w:cstheme="minorHAnsi"/>
          <w:sz w:val="24"/>
        </w:rPr>
        <w:tab/>
      </w:r>
      <w:r w:rsidR="008D26D8" w:rsidRPr="00D40673">
        <w:rPr>
          <w:rFonts w:eastAsia="Times New Roman" w:cstheme="minorHAnsi"/>
          <w:sz w:val="24"/>
        </w:rPr>
        <w:t>8.8.3.</w:t>
      </w:r>
      <w:r w:rsidR="004A61A4">
        <w:rPr>
          <w:rFonts w:eastAsia="Times New Roman" w:cstheme="minorHAnsi"/>
          <w:sz w:val="24"/>
        </w:rPr>
        <w:t>3</w:t>
      </w:r>
      <w:r w:rsidR="008D26D8" w:rsidRPr="00D40673">
        <w:rPr>
          <w:rFonts w:eastAsia="Times New Roman" w:cstheme="minorHAnsi"/>
          <w:sz w:val="24"/>
        </w:rPr>
        <w:t xml:space="preserve"> </w:t>
      </w:r>
    </w:p>
    <w:p w14:paraId="37621497" w14:textId="649AF67F" w:rsidR="00AC3BBC" w:rsidRPr="00D40673" w:rsidRDefault="00FB277C" w:rsidP="00FB277C">
      <w:pPr>
        <w:tabs>
          <w:tab w:val="left" w:pos="1985"/>
        </w:tabs>
        <w:spacing w:line="256" w:lineRule="auto"/>
        <w:rPr>
          <w:rFonts w:eastAsia="Times New Roman" w:cstheme="minorHAnsi"/>
          <w:sz w:val="24"/>
        </w:rPr>
      </w:pPr>
      <w:r w:rsidRPr="00D40673">
        <w:rPr>
          <w:rFonts w:eastAsia="Times New Roman" w:cstheme="minorHAnsi"/>
          <w:b/>
          <w:sz w:val="24"/>
        </w:rPr>
        <w:t>Document for:</w:t>
      </w:r>
      <w:r w:rsidRPr="00D40673">
        <w:rPr>
          <w:rFonts w:eastAsia="Times New Roman" w:cstheme="minorHAnsi"/>
          <w:sz w:val="24"/>
        </w:rPr>
        <w:tab/>
      </w:r>
      <w:r w:rsidR="00AC3BBC" w:rsidRPr="00D40673">
        <w:rPr>
          <w:rFonts w:eastAsia="Times New Roman" w:cstheme="minorHAnsi"/>
          <w:sz w:val="24"/>
        </w:rPr>
        <w:t>Approval</w:t>
      </w:r>
    </w:p>
    <w:p w14:paraId="11A17B3B" w14:textId="72DB1717" w:rsidR="00FB277C" w:rsidRPr="00D40673"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D40673">
        <w:rPr>
          <w:rFonts w:eastAsia="Times New Roman" w:cstheme="minorHAnsi"/>
          <w:sz w:val="36"/>
          <w:szCs w:val="20"/>
        </w:rPr>
        <w:t>Introduction</w:t>
      </w:r>
      <w:r w:rsidRPr="00D40673">
        <w:rPr>
          <w:rFonts w:eastAsia="Times New Roman" w:cstheme="minorHAnsi"/>
          <w:b/>
          <w:bCs/>
        </w:rPr>
        <w:fldChar w:fldCharType="begin"/>
      </w:r>
      <w:r w:rsidRPr="00D40673">
        <w:rPr>
          <w:rFonts w:eastAsia="Times New Roman" w:cstheme="minorHAnsi"/>
          <w:b/>
          <w:bCs/>
        </w:rPr>
        <w:instrText xml:space="preserve"> SEQ Obs \h \r0 </w:instrText>
      </w:r>
      <w:r w:rsidRPr="00D40673">
        <w:rPr>
          <w:rFonts w:eastAsia="Times New Roman" w:cstheme="minorHAnsi"/>
          <w:b/>
          <w:bCs/>
        </w:rPr>
        <w:fldChar w:fldCharType="end"/>
      </w:r>
      <w:r w:rsidRPr="00D40673">
        <w:rPr>
          <w:rFonts w:eastAsia="Times New Roman" w:cstheme="minorHAnsi"/>
          <w:b/>
          <w:bCs/>
        </w:rPr>
        <w:fldChar w:fldCharType="begin"/>
      </w:r>
      <w:r w:rsidRPr="00D40673">
        <w:rPr>
          <w:rFonts w:eastAsia="Times New Roman" w:cstheme="minorHAnsi"/>
          <w:b/>
          <w:bCs/>
        </w:rPr>
        <w:instrText xml:space="preserve"> SEQ Props \h \r0</w:instrText>
      </w:r>
      <w:r w:rsidRPr="00D40673">
        <w:rPr>
          <w:rFonts w:eastAsia="Times New Roman" w:cstheme="minorHAnsi"/>
          <w:b/>
          <w:bCs/>
        </w:rPr>
        <w:fldChar w:fldCharType="end"/>
      </w:r>
    </w:p>
    <w:p w14:paraId="4519A72A" w14:textId="6B72B26A" w:rsidR="008F7905" w:rsidRPr="00D40673" w:rsidRDefault="00AC785E" w:rsidP="0077044D">
      <w:pPr>
        <w:spacing w:line="256" w:lineRule="auto"/>
        <w:rPr>
          <w:rFonts w:eastAsia="Times New Roman" w:cstheme="minorHAnsi"/>
        </w:rPr>
      </w:pPr>
      <w:r w:rsidRPr="00D40673">
        <w:rPr>
          <w:rFonts w:eastAsia="Times New Roman" w:cstheme="minorHAnsi"/>
        </w:rPr>
        <w:t xml:space="preserve">In this paper, we </w:t>
      </w:r>
      <w:r w:rsidR="00CF6C9C" w:rsidRPr="00D40673">
        <w:rPr>
          <w:rFonts w:eastAsia="Times New Roman" w:cstheme="minorHAnsi"/>
        </w:rPr>
        <w:t xml:space="preserve">share our </w:t>
      </w:r>
      <w:r w:rsidRPr="00D40673">
        <w:rPr>
          <w:rFonts w:eastAsia="Times New Roman" w:cstheme="minorHAnsi"/>
        </w:rPr>
        <w:t>consideration</w:t>
      </w:r>
      <w:r w:rsidR="00CF6C9C" w:rsidRPr="00D40673">
        <w:rPr>
          <w:rFonts w:eastAsia="Times New Roman" w:cstheme="minorHAnsi"/>
        </w:rPr>
        <w:t xml:space="preserve">s </w:t>
      </w:r>
      <w:r w:rsidR="00416B6D" w:rsidRPr="00D40673">
        <w:rPr>
          <w:rFonts w:eastAsia="Times New Roman" w:cstheme="minorHAnsi"/>
        </w:rPr>
        <w:t xml:space="preserve">regarding </w:t>
      </w:r>
      <w:r w:rsidR="006950F5" w:rsidRPr="00D40673">
        <w:rPr>
          <w:rFonts w:eastAsia="Times New Roman" w:cstheme="minorHAnsi"/>
        </w:rPr>
        <w:t xml:space="preserve">the open items </w:t>
      </w:r>
      <w:r w:rsidR="008D26D8" w:rsidRPr="00D40673">
        <w:rPr>
          <w:rFonts w:eastAsia="Times New Roman" w:cstheme="minorHAnsi"/>
        </w:rPr>
        <w:t xml:space="preserve">on the General and channel modeling for </w:t>
      </w:r>
      <w:r w:rsidR="006950F5" w:rsidRPr="00D40673">
        <w:rPr>
          <w:rFonts w:eastAsia="Times New Roman" w:cstheme="minorHAnsi"/>
        </w:rPr>
        <w:t xml:space="preserve">UE Demodulation requirements FR2 HST </w:t>
      </w:r>
      <w:r w:rsidR="00185478" w:rsidRPr="00D40673">
        <w:rPr>
          <w:rFonts w:eastAsia="Times New Roman" w:cstheme="minorHAnsi"/>
        </w:rPr>
        <w:t>Enhancements</w:t>
      </w:r>
      <w:r w:rsidR="006950F5" w:rsidRPr="00D40673">
        <w:rPr>
          <w:rFonts w:eastAsia="Times New Roman" w:cstheme="minorHAnsi"/>
        </w:rPr>
        <w:t xml:space="preserve">, based on the outcome WF </w:t>
      </w:r>
      <w:r w:rsidR="0087537D" w:rsidRPr="00D40673">
        <w:rPr>
          <w:rFonts w:eastAsia="Times New Roman" w:cstheme="minorHAnsi"/>
        </w:rPr>
        <w:t xml:space="preserve">from </w:t>
      </w:r>
      <w:r w:rsidR="006950F5" w:rsidRPr="00D40673">
        <w:rPr>
          <w:rFonts w:eastAsia="Times New Roman" w:cstheme="minorHAnsi"/>
        </w:rPr>
        <w:t>the last RAN4 meeting.</w:t>
      </w:r>
    </w:p>
    <w:p w14:paraId="26EC63F5" w14:textId="553F80A9" w:rsidR="00F93AF6" w:rsidRPr="00D40673" w:rsidRDefault="00D40673" w:rsidP="00F93AF6">
      <w:pPr>
        <w:pStyle w:val="Heading1"/>
        <w:rPr>
          <w:rFonts w:asciiTheme="minorHAnsi" w:hAnsiTheme="minorHAnsi" w:cstheme="minorHAnsi"/>
        </w:rPr>
      </w:pPr>
      <w:r w:rsidRPr="00D40673">
        <w:rPr>
          <w:rFonts w:asciiTheme="minorHAnsi" w:hAnsiTheme="minorHAnsi" w:cstheme="minorHAnsi"/>
        </w:rPr>
        <w:t xml:space="preserve">FR2 HST requirements with Multi RX </w:t>
      </w:r>
    </w:p>
    <w:p w14:paraId="48DC3C82" w14:textId="2156C9BB" w:rsidR="004F7325" w:rsidRPr="00D40673" w:rsidRDefault="00D40673" w:rsidP="0015503B">
      <w:pPr>
        <w:pStyle w:val="Heading2"/>
        <w:rPr>
          <w:rFonts w:asciiTheme="minorHAnsi" w:hAnsiTheme="minorHAnsi" w:cstheme="minorHAnsi"/>
        </w:rPr>
      </w:pPr>
      <w:r w:rsidRPr="00D40673">
        <w:rPr>
          <w:rFonts w:asciiTheme="minorHAnsi" w:hAnsiTheme="minorHAnsi" w:cstheme="minorHAnsi"/>
        </w:rPr>
        <w:t xml:space="preserve">MCS Choice </w:t>
      </w:r>
      <w:r w:rsidR="005E5D3E" w:rsidRPr="00D40673">
        <w:rPr>
          <w:rFonts w:asciiTheme="minorHAnsi" w:hAnsiTheme="minorHAnsi" w:cstheme="minorHAnsi"/>
        </w:rPr>
        <w:t>for PDSCH Requirements with multi-RX reception</w:t>
      </w:r>
    </w:p>
    <w:p w14:paraId="49727D0C" w14:textId="5CE000D8" w:rsidR="002A2185" w:rsidRPr="00D40673" w:rsidRDefault="005E5D3E" w:rsidP="00580F79">
      <w:pPr>
        <w:rPr>
          <w:rFonts w:cstheme="minorHAnsi"/>
          <w:lang w:val="en-GB"/>
        </w:rPr>
      </w:pPr>
      <w:r w:rsidRPr="00D40673">
        <w:rPr>
          <w:rFonts w:cstheme="minorHAnsi"/>
          <w:lang w:val="en-GB"/>
        </w:rPr>
        <w:t>The only item left open in the context of the PDSCH requirement is the MCS to be used for the lower-power panel.</w:t>
      </w:r>
      <w:r w:rsidR="00580F79" w:rsidRPr="00D40673">
        <w:rPr>
          <w:rFonts w:cstheme="minorHAnsi"/>
          <w:lang w:val="en-GB"/>
        </w:rPr>
        <w:t xml:space="preserve"> According to the simulation results </w:t>
      </w:r>
      <w:r w:rsidR="002A2185" w:rsidRPr="00D40673">
        <w:rPr>
          <w:rFonts w:cstheme="minorHAnsi"/>
          <w:lang w:val="en-GB"/>
        </w:rPr>
        <w:t xml:space="preserve">shared in </w:t>
      </w:r>
      <w:r w:rsidR="003B7336" w:rsidRPr="003B7336">
        <w:rPr>
          <w:rFonts w:cstheme="minorHAnsi"/>
          <w:lang w:val="en-GB"/>
        </w:rPr>
        <w:t>R4-2402754</w:t>
      </w:r>
      <w:r w:rsidR="002A2185" w:rsidRPr="00D40673">
        <w:rPr>
          <w:rFonts w:cstheme="minorHAnsi"/>
          <w:lang w:val="en-GB"/>
        </w:rPr>
        <w:t>, we propose to use MCS13 fo</w:t>
      </w:r>
      <w:r w:rsidR="005672DD" w:rsidRPr="00D40673">
        <w:rPr>
          <w:rFonts w:cstheme="minorHAnsi"/>
          <w:lang w:val="en-GB"/>
        </w:rPr>
        <w:t>r the introduction of the requirements</w:t>
      </w:r>
      <w:r w:rsidR="00350F2A">
        <w:rPr>
          <w:rFonts w:cstheme="minorHAnsi"/>
          <w:lang w:val="en-GB"/>
        </w:rPr>
        <w:t>.</w:t>
      </w:r>
    </w:p>
    <w:p w14:paraId="53DDE119" w14:textId="7697C93F" w:rsidR="003F1C13" w:rsidRPr="00D40673" w:rsidRDefault="003F1C13" w:rsidP="003F1C13">
      <w:pPr>
        <w:rPr>
          <w:rFonts w:eastAsia="Times New Roman" w:cstheme="minorHAnsi"/>
          <w:b/>
          <w:bCs/>
        </w:rPr>
      </w:pPr>
      <w:r w:rsidRPr="00D40673">
        <w:rPr>
          <w:rFonts w:eastAsia="Times New Roman" w:cstheme="minorHAnsi"/>
          <w:b/>
          <w:bCs/>
        </w:rPr>
        <w:t xml:space="preserve">Proposal </w:t>
      </w:r>
      <w:r w:rsidRPr="00D40673">
        <w:rPr>
          <w:rFonts w:eastAsia="Times New Roman" w:cstheme="minorHAnsi"/>
          <w:b/>
          <w:bCs/>
        </w:rPr>
        <w:fldChar w:fldCharType="begin"/>
      </w:r>
      <w:r w:rsidRPr="00D40673">
        <w:rPr>
          <w:rFonts w:eastAsia="Times New Roman" w:cstheme="minorHAnsi"/>
          <w:b/>
          <w:bCs/>
        </w:rPr>
        <w:instrText xml:space="preserve"> SEQ Props \n \* MERGEFORMAT  \* MERGEFORMAT </w:instrText>
      </w:r>
      <w:r w:rsidRPr="00D40673">
        <w:rPr>
          <w:rFonts w:eastAsia="Times New Roman" w:cstheme="minorHAnsi"/>
          <w:b/>
          <w:bCs/>
        </w:rPr>
        <w:fldChar w:fldCharType="separate"/>
      </w:r>
      <w:r w:rsidR="009D3F9C">
        <w:rPr>
          <w:rFonts w:eastAsia="Times New Roman" w:cstheme="minorHAnsi"/>
          <w:b/>
          <w:bCs/>
          <w:noProof/>
        </w:rPr>
        <w:t>1</w:t>
      </w:r>
      <w:r w:rsidRPr="00D40673">
        <w:rPr>
          <w:rFonts w:eastAsia="Times New Roman" w:cstheme="minorHAnsi"/>
          <w:b/>
          <w:bCs/>
        </w:rPr>
        <w:fldChar w:fldCharType="end"/>
      </w:r>
      <w:r w:rsidRPr="00D40673">
        <w:rPr>
          <w:rFonts w:eastAsia="Times New Roman" w:cstheme="minorHAnsi"/>
          <w:b/>
          <w:bCs/>
        </w:rPr>
        <w:t xml:space="preserve">: RAN4 to </w:t>
      </w:r>
      <w:r w:rsidR="005672DD" w:rsidRPr="00D40673">
        <w:rPr>
          <w:rFonts w:eastAsia="Times New Roman" w:cstheme="minorHAnsi"/>
          <w:b/>
          <w:bCs/>
        </w:rPr>
        <w:t xml:space="preserve">use MCS pair [19, 13] for the definition of the </w:t>
      </w:r>
      <w:r w:rsidR="00DE3FC8" w:rsidRPr="00D40673">
        <w:rPr>
          <w:rFonts w:eastAsia="Times New Roman" w:cstheme="minorHAnsi"/>
          <w:b/>
          <w:bCs/>
        </w:rPr>
        <w:t xml:space="preserve">FR2 HST with multiRX </w:t>
      </w:r>
      <w:r w:rsidR="005672DD" w:rsidRPr="00D40673">
        <w:rPr>
          <w:rFonts w:eastAsia="Times New Roman" w:cstheme="minorHAnsi"/>
          <w:b/>
          <w:bCs/>
        </w:rPr>
        <w:t>requirements</w:t>
      </w:r>
      <w:r w:rsidRPr="00D40673">
        <w:rPr>
          <w:rFonts w:eastAsia="Times New Roman" w:cstheme="minorHAnsi"/>
          <w:b/>
          <w:bCs/>
        </w:rPr>
        <w:t>;</w:t>
      </w:r>
    </w:p>
    <w:p w14:paraId="7A7DA603" w14:textId="2960DA22" w:rsidR="003F1C13" w:rsidRPr="00D40673" w:rsidRDefault="00D40673" w:rsidP="00D40673">
      <w:pPr>
        <w:pStyle w:val="Heading2"/>
        <w:rPr>
          <w:rFonts w:asciiTheme="minorHAnsi" w:hAnsiTheme="minorHAnsi" w:cstheme="minorHAnsi"/>
        </w:rPr>
      </w:pPr>
      <w:r w:rsidRPr="00D40673">
        <w:rPr>
          <w:rFonts w:asciiTheme="minorHAnsi" w:hAnsiTheme="minorHAnsi" w:cstheme="minorHAnsi"/>
        </w:rPr>
        <w:t>PDSCH Allocation Timeline</w:t>
      </w:r>
    </w:p>
    <w:p w14:paraId="17ADFF72" w14:textId="4056540D" w:rsidR="00904E3B" w:rsidRDefault="00904E3B" w:rsidP="003F1C13">
      <w:pPr>
        <w:rPr>
          <w:rFonts w:cstheme="minorHAnsi"/>
        </w:rPr>
      </w:pPr>
      <w:r w:rsidRPr="00D40673">
        <w:rPr>
          <w:rFonts w:cstheme="minorHAnsi"/>
        </w:rPr>
        <w:t>In the offline period following the previous RAN4 meeting</w:t>
      </w:r>
      <w:r w:rsidR="00532293">
        <w:rPr>
          <w:rFonts w:cstheme="minorHAnsi"/>
        </w:rPr>
        <w:t xml:space="preserve"> #109</w:t>
      </w:r>
      <w:r w:rsidRPr="00D40673">
        <w:rPr>
          <w:rFonts w:cstheme="minorHAnsi"/>
        </w:rPr>
        <w:t xml:space="preserve">, there has been offline work among the delegates </w:t>
      </w:r>
      <w:r w:rsidR="00532293">
        <w:rPr>
          <w:rFonts w:cstheme="minorHAnsi"/>
        </w:rPr>
        <w:t xml:space="preserve">to converge on the PDSCH allocation timeline, also considering the outcome of the discussion during #109 that led to changes in the FR1 HST DPS allocation timeline to </w:t>
      </w:r>
      <w:r w:rsidR="00432F2F">
        <w:rPr>
          <w:rFonts w:cstheme="minorHAnsi"/>
        </w:rPr>
        <w:t>account for TE implementation requirements.</w:t>
      </w:r>
    </w:p>
    <w:p w14:paraId="6C0B66B0" w14:textId="06AC9767" w:rsidR="00432F2F" w:rsidRDefault="00432F2F" w:rsidP="003F1C13">
      <w:pPr>
        <w:rPr>
          <w:rFonts w:cstheme="minorHAnsi"/>
        </w:rPr>
      </w:pPr>
      <w:r>
        <w:rPr>
          <w:rFonts w:cstheme="minorHAnsi"/>
        </w:rPr>
        <w:t>As such, we would like to observe that there seems to be general consensus on the following items</w:t>
      </w:r>
      <w:r w:rsidR="00D4571C">
        <w:rPr>
          <w:rFonts w:cstheme="minorHAnsi"/>
        </w:rPr>
        <w:t>, based on the agreements reached on the channel model and starting point</w:t>
      </w:r>
      <w:r>
        <w:rPr>
          <w:rFonts w:cstheme="minorHAnsi"/>
        </w:rPr>
        <w:t>:</w:t>
      </w:r>
    </w:p>
    <w:p w14:paraId="69C9FEA6" w14:textId="64388543" w:rsidR="00186712" w:rsidRDefault="00E12ADC" w:rsidP="00186712">
      <w:pPr>
        <w:pStyle w:val="ListParagraph"/>
        <w:numPr>
          <w:ilvl w:val="0"/>
          <w:numId w:val="23"/>
        </w:numPr>
        <w:rPr>
          <w:rFonts w:cstheme="minorHAnsi"/>
        </w:rPr>
      </w:pPr>
      <w:r>
        <w:rPr>
          <w:rFonts w:cstheme="minorHAnsi"/>
        </w:rPr>
        <w:t xml:space="preserve">Channel profile </w:t>
      </w:r>
      <w:r w:rsidR="00D4571C">
        <w:rPr>
          <w:rFonts w:cstheme="minorHAnsi"/>
        </w:rPr>
        <w:t xml:space="preserve">switch will happen for the right </w:t>
      </w:r>
      <w:r w:rsidR="00186712">
        <w:rPr>
          <w:rFonts w:cstheme="minorHAnsi"/>
        </w:rPr>
        <w:t xml:space="preserve">(front-looking) </w:t>
      </w:r>
      <w:r w:rsidR="00D4571C">
        <w:rPr>
          <w:rFonts w:cstheme="minorHAnsi"/>
        </w:rPr>
        <w:t xml:space="preserve">panel </w:t>
      </w:r>
      <w:r w:rsidR="00186712">
        <w:rPr>
          <w:rFonts w:cstheme="minorHAnsi"/>
        </w:rPr>
        <w:t xml:space="preserve">at a distance Ds after start and then every Ds, </w:t>
      </w:r>
      <w:r w:rsidR="00D4571C">
        <w:rPr>
          <w:rFonts w:cstheme="minorHAnsi"/>
        </w:rPr>
        <w:t>on slot#</w:t>
      </w:r>
      <w:r w:rsidR="00186712">
        <w:rPr>
          <w:rFonts w:cstheme="minorHAnsi"/>
        </w:rPr>
        <w:t>[57600*n];</w:t>
      </w:r>
      <w:r w:rsidR="00186712" w:rsidRPr="00186712">
        <w:rPr>
          <w:rFonts w:cstheme="minorHAnsi"/>
        </w:rPr>
        <w:t xml:space="preserve"> </w:t>
      </w:r>
    </w:p>
    <w:p w14:paraId="32A790AB" w14:textId="059D2A3A" w:rsidR="00186712" w:rsidRDefault="00186712" w:rsidP="00186712">
      <w:pPr>
        <w:pStyle w:val="ListParagraph"/>
        <w:numPr>
          <w:ilvl w:val="0"/>
          <w:numId w:val="23"/>
        </w:numPr>
        <w:rPr>
          <w:rFonts w:cstheme="minorHAnsi"/>
        </w:rPr>
      </w:pPr>
      <w:r>
        <w:rPr>
          <w:rFonts w:cstheme="minorHAnsi"/>
        </w:rPr>
        <w:t>Channel profile switch will happen for the left (back-looking) panel at a distance 2*Ds_offset after start and the every Ds, on slot</w:t>
      </w:r>
      <w:proofErr w:type="gramStart"/>
      <w:r>
        <w:rPr>
          <w:rFonts w:cstheme="minorHAnsi"/>
        </w:rPr>
        <w:t>#[</w:t>
      </w:r>
      <w:proofErr w:type="gramEnd"/>
      <w:r>
        <w:rPr>
          <w:rFonts w:cstheme="minorHAnsi"/>
        </w:rPr>
        <w:t>57600*n + 16457];</w:t>
      </w:r>
    </w:p>
    <w:p w14:paraId="5316B5B4" w14:textId="1E342381" w:rsidR="006E733D" w:rsidRDefault="006E733D">
      <w:pPr>
        <w:rPr>
          <w:rFonts w:cstheme="minorHAnsi"/>
        </w:rPr>
      </w:pPr>
      <w:r>
        <w:rPr>
          <w:rFonts w:cstheme="minorHAnsi"/>
        </w:rPr>
        <w:br w:type="page"/>
      </w:r>
    </w:p>
    <w:p w14:paraId="0BC6DAD8" w14:textId="6A19477A" w:rsidR="006E733D" w:rsidRDefault="006E733D" w:rsidP="006E733D">
      <w:pPr>
        <w:rPr>
          <w:rFonts w:eastAsia="Times New Roman" w:cstheme="minorHAnsi"/>
          <w:b/>
          <w:bCs/>
        </w:rPr>
      </w:pPr>
      <w:r w:rsidRPr="00D40673">
        <w:rPr>
          <w:rFonts w:eastAsia="Times New Roman" w:cstheme="minorHAnsi"/>
          <w:b/>
          <w:bCs/>
        </w:rPr>
        <w:lastRenderedPageBreak/>
        <w:t xml:space="preserve">Observation </w:t>
      </w:r>
      <w:r w:rsidRPr="00D40673">
        <w:rPr>
          <w:rFonts w:eastAsia="Times New Roman" w:cstheme="minorHAnsi"/>
          <w:b/>
          <w:bCs/>
        </w:rPr>
        <w:fldChar w:fldCharType="begin"/>
      </w:r>
      <w:r w:rsidRPr="00D40673">
        <w:rPr>
          <w:rFonts w:eastAsia="Times New Roman" w:cstheme="minorHAnsi"/>
          <w:b/>
          <w:bCs/>
        </w:rPr>
        <w:instrText xml:space="preserve"> SEQ Obs \n \* MERGEFORMAT  \* MERGEFORMAT  \* MERGEFORMAT </w:instrText>
      </w:r>
      <w:r w:rsidRPr="00D40673">
        <w:rPr>
          <w:rFonts w:eastAsia="Times New Roman" w:cstheme="minorHAnsi"/>
          <w:b/>
          <w:bCs/>
        </w:rPr>
        <w:fldChar w:fldCharType="separate"/>
      </w:r>
      <w:r w:rsidR="009D3F9C">
        <w:rPr>
          <w:rFonts w:eastAsia="Times New Roman" w:cstheme="minorHAnsi"/>
          <w:b/>
          <w:bCs/>
          <w:noProof/>
        </w:rPr>
        <w:t>1</w:t>
      </w:r>
      <w:r w:rsidRPr="00D40673">
        <w:rPr>
          <w:rFonts w:eastAsia="Times New Roman" w:cstheme="minorHAnsi"/>
          <w:b/>
          <w:bCs/>
        </w:rPr>
        <w:fldChar w:fldCharType="end"/>
      </w:r>
      <w:r w:rsidRPr="00D40673">
        <w:rPr>
          <w:rFonts w:eastAsia="Times New Roman" w:cstheme="minorHAnsi"/>
          <w:b/>
          <w:bCs/>
        </w:rPr>
        <w:t>:</w:t>
      </w:r>
      <w:r>
        <w:rPr>
          <w:rFonts w:eastAsia="Times New Roman" w:cstheme="minorHAnsi"/>
          <w:b/>
          <w:bCs/>
        </w:rPr>
        <w:t xml:space="preserve"> Channel profile will switch at slot #57600*n for right-facing panels, and on slot </w:t>
      </w:r>
      <w:proofErr w:type="gramStart"/>
      <w:r w:rsidRPr="006E733D">
        <w:rPr>
          <w:rFonts w:cstheme="minorHAnsi"/>
          <w:b/>
          <w:bCs/>
        </w:rPr>
        <w:t>#[</w:t>
      </w:r>
      <w:proofErr w:type="gramEnd"/>
      <w:r w:rsidRPr="006E733D">
        <w:rPr>
          <w:rFonts w:cstheme="minorHAnsi"/>
          <w:b/>
          <w:bCs/>
        </w:rPr>
        <w:t>57600*n + 16457]</w:t>
      </w:r>
      <w:r>
        <w:rPr>
          <w:rFonts w:eastAsia="Times New Roman" w:cstheme="minorHAnsi"/>
          <w:b/>
          <w:bCs/>
        </w:rPr>
        <w:t xml:space="preserve"> for left-facing panels;</w:t>
      </w:r>
    </w:p>
    <w:p w14:paraId="477D679A" w14:textId="5C2C97F9" w:rsidR="00432F2F" w:rsidRDefault="00C61418" w:rsidP="00C61418">
      <w:pPr>
        <w:rPr>
          <w:rFonts w:cstheme="minorHAnsi"/>
        </w:rPr>
      </w:pPr>
      <w:r>
        <w:rPr>
          <w:rFonts w:cstheme="minorHAnsi"/>
        </w:rPr>
        <w:t>The following parameters are agreed:</w:t>
      </w:r>
    </w:p>
    <w:p w14:paraId="15F45060" w14:textId="51997F5B" w:rsidR="0071736A" w:rsidRDefault="00C61418" w:rsidP="00C61418">
      <w:pPr>
        <w:pStyle w:val="ListParagraph"/>
        <w:numPr>
          <w:ilvl w:val="0"/>
          <w:numId w:val="23"/>
        </w:numPr>
        <w:rPr>
          <w:rFonts w:cstheme="minorHAnsi"/>
        </w:rPr>
      </w:pPr>
      <w:r>
        <w:rPr>
          <w:rFonts w:cstheme="minorHAnsi"/>
        </w:rPr>
        <w:t>T</w:t>
      </w:r>
      <w:r w:rsidR="0071736A" w:rsidRPr="0071736A">
        <w:rPr>
          <w:rFonts w:cstheme="minorHAnsi"/>
          <w:vertAlign w:val="subscript"/>
        </w:rPr>
        <w:t>MAC</w:t>
      </w:r>
      <w:r w:rsidR="00800063">
        <w:rPr>
          <w:rFonts w:cstheme="minorHAnsi"/>
          <w:vertAlign w:val="subscript"/>
        </w:rPr>
        <w:t xml:space="preserve"> </w:t>
      </w:r>
      <w:r w:rsidR="0071736A">
        <w:rPr>
          <w:rFonts w:cstheme="minorHAnsi"/>
        </w:rPr>
        <w:t>=</w:t>
      </w:r>
      <w:r w:rsidR="00800063">
        <w:rPr>
          <w:rFonts w:cstheme="minorHAnsi"/>
        </w:rPr>
        <w:t xml:space="preserve"> </w:t>
      </w:r>
      <w:r w:rsidR="0071736A">
        <w:rPr>
          <w:rFonts w:cstheme="minorHAnsi"/>
        </w:rPr>
        <w:t>4 Slots;</w:t>
      </w:r>
    </w:p>
    <w:p w14:paraId="072B2A2B" w14:textId="5ADA4D48" w:rsidR="0071736A" w:rsidRDefault="0071736A" w:rsidP="00C61418">
      <w:pPr>
        <w:pStyle w:val="ListParagraph"/>
        <w:numPr>
          <w:ilvl w:val="0"/>
          <w:numId w:val="23"/>
        </w:numPr>
        <w:rPr>
          <w:rFonts w:cstheme="minorHAnsi"/>
        </w:rPr>
      </w:pPr>
      <w:r>
        <w:rPr>
          <w:rFonts w:cstheme="minorHAnsi"/>
        </w:rPr>
        <w:t>T</w:t>
      </w:r>
      <w:r w:rsidRPr="0071736A">
        <w:rPr>
          <w:rFonts w:cstheme="minorHAnsi"/>
          <w:vertAlign w:val="subscript"/>
        </w:rPr>
        <w:t>MAC</w:t>
      </w:r>
      <w:r w:rsidR="000A584D">
        <w:rPr>
          <w:rFonts w:cstheme="minorHAnsi"/>
          <w:vertAlign w:val="subscript"/>
        </w:rPr>
        <w:t xml:space="preserve"> </w:t>
      </w:r>
      <w:r w:rsidRPr="0071736A">
        <w:rPr>
          <w:rFonts w:cstheme="minorHAnsi"/>
          <w:vertAlign w:val="subscript"/>
        </w:rPr>
        <w:t>proc</w:t>
      </w:r>
      <w:r>
        <w:rPr>
          <w:rFonts w:cstheme="minorHAnsi"/>
        </w:rPr>
        <w:t>=24 Slots;</w:t>
      </w:r>
    </w:p>
    <w:p w14:paraId="64414CCD" w14:textId="7F1AC9A8" w:rsidR="00C61418" w:rsidRPr="00C61418" w:rsidRDefault="0071736A" w:rsidP="00C61418">
      <w:pPr>
        <w:pStyle w:val="ListParagraph"/>
        <w:numPr>
          <w:ilvl w:val="0"/>
          <w:numId w:val="23"/>
        </w:numPr>
        <w:rPr>
          <w:rFonts w:cstheme="minorHAnsi"/>
        </w:rPr>
      </w:pPr>
      <w:r>
        <w:rPr>
          <w:rFonts w:cstheme="minorHAnsi"/>
        </w:rPr>
        <w:t>T</w:t>
      </w:r>
      <w:r w:rsidRPr="0071736A">
        <w:rPr>
          <w:rFonts w:cstheme="minorHAnsi"/>
          <w:vertAlign w:val="subscript"/>
        </w:rPr>
        <w:t>TRS proc</w:t>
      </w:r>
      <w:r>
        <w:rPr>
          <w:rFonts w:cstheme="minorHAnsi"/>
          <w:vertAlign w:val="subscript"/>
        </w:rPr>
        <w:t xml:space="preserve"> </w:t>
      </w:r>
      <w:r w:rsidRPr="0071736A">
        <w:rPr>
          <w:rFonts w:cstheme="minorHAnsi"/>
        </w:rPr>
        <w:t>=</w:t>
      </w:r>
      <w:r>
        <w:rPr>
          <w:rFonts w:cstheme="minorHAnsi"/>
        </w:rPr>
        <w:t xml:space="preserve"> 16 Slots;</w:t>
      </w:r>
    </w:p>
    <w:p w14:paraId="5B9FE434" w14:textId="2F5FD615" w:rsidR="00707AFB" w:rsidRDefault="00707AFB" w:rsidP="0015503B">
      <w:pPr>
        <w:rPr>
          <w:rFonts w:cstheme="minorHAnsi"/>
          <w:lang w:val="en-GB"/>
        </w:rPr>
      </w:pPr>
      <w:r>
        <w:rPr>
          <w:rFonts w:cstheme="minorHAnsi"/>
          <w:lang w:val="en-GB"/>
        </w:rPr>
        <w:t>In the previous WF there was also reference to T</w:t>
      </w:r>
      <w:r w:rsidRPr="00707AFB">
        <w:rPr>
          <w:rFonts w:cstheme="minorHAnsi"/>
          <w:vertAlign w:val="subscript"/>
          <w:lang w:val="en-GB"/>
        </w:rPr>
        <w:t>first SSB</w:t>
      </w:r>
      <w:r>
        <w:rPr>
          <w:rFonts w:cstheme="minorHAnsi"/>
          <w:vertAlign w:val="subscript"/>
          <w:lang w:val="en-GB"/>
        </w:rPr>
        <w:t xml:space="preserve"> after TRS</w:t>
      </w:r>
      <w:r>
        <w:rPr>
          <w:rFonts w:cstheme="minorHAnsi"/>
          <w:lang w:val="en-GB"/>
        </w:rPr>
        <w:t xml:space="preserve"> and T</w:t>
      </w:r>
      <w:r w:rsidRPr="00707AFB">
        <w:rPr>
          <w:rFonts w:cstheme="minorHAnsi"/>
          <w:vertAlign w:val="subscript"/>
          <w:lang w:val="en-GB"/>
        </w:rPr>
        <w:t>SBB proc</w:t>
      </w:r>
      <w:r w:rsidR="00295B62">
        <w:rPr>
          <w:rFonts w:cstheme="minorHAnsi"/>
          <w:lang w:val="en-GB"/>
        </w:rPr>
        <w:t>.</w:t>
      </w:r>
      <w:r>
        <w:rPr>
          <w:rFonts w:cstheme="minorHAnsi"/>
          <w:lang w:val="en-GB"/>
        </w:rPr>
        <w:t xml:space="preserve"> However, t</w:t>
      </w:r>
      <w:r w:rsidR="00133197">
        <w:rPr>
          <w:rFonts w:cstheme="minorHAnsi"/>
          <w:lang w:val="en-GB"/>
        </w:rPr>
        <w:t xml:space="preserve">hese additional delays were introduced during the FR2 HST work item, for the bidirectional channel with single active panel. The necessity was given by the fact that the high frequency and change in velocity </w:t>
      </w:r>
      <w:r w:rsidR="00295B62">
        <w:rPr>
          <w:rFonts w:cstheme="minorHAnsi"/>
          <w:lang w:val="en-GB"/>
        </w:rPr>
        <w:t xml:space="preserve">direction </w:t>
      </w:r>
      <w:r w:rsidR="00133197">
        <w:rPr>
          <w:rFonts w:cstheme="minorHAnsi"/>
          <w:lang w:val="en-GB"/>
        </w:rPr>
        <w:t>resulted in a very large frequency offset jump when switching panel</w:t>
      </w:r>
      <w:r w:rsidR="00295B62">
        <w:rPr>
          <w:rFonts w:cstheme="minorHAnsi"/>
          <w:lang w:val="en-GB"/>
        </w:rPr>
        <w:t xml:space="preserve">, which was not possible to compensate using TRS only. However, in the case of multiple RX panels active, there is no change of velocity direction seen by the UE, and every panel is experiencing a FO jump that can be handled by TRS without having to wait for </w:t>
      </w:r>
      <w:proofErr w:type="gramStart"/>
      <w:r w:rsidR="00295B62">
        <w:rPr>
          <w:rFonts w:cstheme="minorHAnsi"/>
          <w:lang w:val="en-GB"/>
        </w:rPr>
        <w:t>SSB</w:t>
      </w:r>
      <w:proofErr w:type="gramEnd"/>
    </w:p>
    <w:p w14:paraId="0DD1CFF3" w14:textId="090A7D85" w:rsidR="00295B62" w:rsidRDefault="00295B62" w:rsidP="00295B62">
      <w:pPr>
        <w:rPr>
          <w:rFonts w:eastAsia="Times New Roman" w:cstheme="minorHAnsi"/>
          <w:b/>
          <w:bCs/>
        </w:rPr>
      </w:pPr>
      <w:bookmarkStart w:id="0" w:name="_Hlk159239426"/>
      <w:r w:rsidRPr="00D40673">
        <w:rPr>
          <w:rFonts w:eastAsia="Times New Roman" w:cstheme="minorHAnsi"/>
          <w:b/>
          <w:bCs/>
        </w:rPr>
        <w:t xml:space="preserve">Observation </w:t>
      </w:r>
      <w:r w:rsidRPr="00D40673">
        <w:rPr>
          <w:rFonts w:eastAsia="Times New Roman" w:cstheme="minorHAnsi"/>
          <w:b/>
          <w:bCs/>
        </w:rPr>
        <w:fldChar w:fldCharType="begin"/>
      </w:r>
      <w:r w:rsidRPr="00D40673">
        <w:rPr>
          <w:rFonts w:eastAsia="Times New Roman" w:cstheme="minorHAnsi"/>
          <w:b/>
          <w:bCs/>
        </w:rPr>
        <w:instrText xml:space="preserve"> SEQ Obs \n \* MERGEFORMAT  \* MERGEFORMAT  \* MERGEFORMAT </w:instrText>
      </w:r>
      <w:r w:rsidRPr="00D40673">
        <w:rPr>
          <w:rFonts w:eastAsia="Times New Roman" w:cstheme="minorHAnsi"/>
          <w:b/>
          <w:bCs/>
        </w:rPr>
        <w:fldChar w:fldCharType="separate"/>
      </w:r>
      <w:r w:rsidR="009D3F9C">
        <w:rPr>
          <w:rFonts w:eastAsia="Times New Roman" w:cstheme="minorHAnsi"/>
          <w:b/>
          <w:bCs/>
          <w:noProof/>
        </w:rPr>
        <w:t>2</w:t>
      </w:r>
      <w:r w:rsidRPr="00D40673">
        <w:rPr>
          <w:rFonts w:eastAsia="Times New Roman" w:cstheme="minorHAnsi"/>
          <w:b/>
          <w:bCs/>
        </w:rPr>
        <w:fldChar w:fldCharType="end"/>
      </w:r>
      <w:r w:rsidRPr="00D40673">
        <w:rPr>
          <w:rFonts w:eastAsia="Times New Roman" w:cstheme="minorHAnsi"/>
          <w:b/>
          <w:bCs/>
        </w:rPr>
        <w:t xml:space="preserve">: </w:t>
      </w:r>
      <w:r>
        <w:rPr>
          <w:rFonts w:eastAsia="Times New Roman" w:cstheme="minorHAnsi"/>
          <w:b/>
          <w:bCs/>
        </w:rPr>
        <w:t>FR2 UE had to wait for SSB in FR2 HST bidirectional deployment with single active panel to handle a FO doppler jump out of TRS range. This is not the case in FR2 HST with multiple active panels</w:t>
      </w:r>
      <w:r w:rsidRPr="00D40673">
        <w:rPr>
          <w:rFonts w:eastAsia="Times New Roman" w:cstheme="minorHAnsi"/>
          <w:b/>
          <w:bCs/>
        </w:rPr>
        <w:t>;</w:t>
      </w:r>
    </w:p>
    <w:bookmarkEnd w:id="0"/>
    <w:p w14:paraId="6C45705F" w14:textId="088F46CA" w:rsidR="00295B62" w:rsidRDefault="00295B62" w:rsidP="00295B62">
      <w:pPr>
        <w:rPr>
          <w:rFonts w:cstheme="minorHAnsi"/>
          <w:b/>
          <w:bCs/>
          <w:lang w:val="en-GB"/>
        </w:rPr>
      </w:pPr>
      <w:r w:rsidRPr="00295B62">
        <w:rPr>
          <w:rFonts w:eastAsia="Times New Roman" w:cstheme="minorHAnsi"/>
          <w:b/>
          <w:bCs/>
        </w:rPr>
        <w:t xml:space="preserve">Proposal </w:t>
      </w:r>
      <w:r w:rsidRPr="00295B62">
        <w:rPr>
          <w:rFonts w:eastAsia="Times New Roman" w:cstheme="minorHAnsi"/>
          <w:b/>
          <w:bCs/>
        </w:rPr>
        <w:fldChar w:fldCharType="begin"/>
      </w:r>
      <w:r w:rsidRPr="00295B62">
        <w:rPr>
          <w:rFonts w:eastAsia="Times New Roman" w:cstheme="minorHAnsi"/>
          <w:b/>
          <w:bCs/>
        </w:rPr>
        <w:instrText xml:space="preserve"> SEQ Props \n \* MERGEFORMAT  \* MERGEFORMAT </w:instrText>
      </w:r>
      <w:r w:rsidRPr="00295B62">
        <w:rPr>
          <w:rFonts w:eastAsia="Times New Roman" w:cstheme="minorHAnsi"/>
          <w:b/>
          <w:bCs/>
        </w:rPr>
        <w:fldChar w:fldCharType="separate"/>
      </w:r>
      <w:r w:rsidR="009D3F9C">
        <w:rPr>
          <w:rFonts w:eastAsia="Times New Roman" w:cstheme="minorHAnsi"/>
          <w:b/>
          <w:bCs/>
          <w:noProof/>
        </w:rPr>
        <w:t>2</w:t>
      </w:r>
      <w:r w:rsidRPr="00295B62">
        <w:rPr>
          <w:rFonts w:eastAsia="Times New Roman" w:cstheme="minorHAnsi"/>
          <w:b/>
          <w:bCs/>
        </w:rPr>
        <w:fldChar w:fldCharType="end"/>
      </w:r>
      <w:r w:rsidRPr="00295B62">
        <w:rPr>
          <w:rFonts w:eastAsia="Times New Roman" w:cstheme="minorHAnsi"/>
          <w:b/>
          <w:bCs/>
        </w:rPr>
        <w:t xml:space="preserve">: RAN4 not to consider </w:t>
      </w:r>
      <w:r w:rsidRPr="00295B62">
        <w:rPr>
          <w:rFonts w:cstheme="minorHAnsi"/>
          <w:b/>
          <w:bCs/>
          <w:lang w:val="en-GB"/>
        </w:rPr>
        <w:t>T</w:t>
      </w:r>
      <w:r w:rsidRPr="00295B62">
        <w:rPr>
          <w:rFonts w:cstheme="minorHAnsi"/>
          <w:b/>
          <w:bCs/>
          <w:vertAlign w:val="subscript"/>
          <w:lang w:val="en-GB"/>
        </w:rPr>
        <w:t xml:space="preserve">first SSB after TRS </w:t>
      </w:r>
      <w:r w:rsidRPr="00295B62">
        <w:rPr>
          <w:rFonts w:cstheme="minorHAnsi"/>
          <w:b/>
          <w:bCs/>
          <w:lang w:val="en-GB"/>
        </w:rPr>
        <w:t>and T</w:t>
      </w:r>
      <w:r w:rsidRPr="00295B62">
        <w:rPr>
          <w:rFonts w:cstheme="minorHAnsi"/>
          <w:b/>
          <w:bCs/>
          <w:vertAlign w:val="subscript"/>
          <w:lang w:val="en-GB"/>
        </w:rPr>
        <w:t xml:space="preserve">SBB proc </w:t>
      </w:r>
      <w:r w:rsidRPr="00295B62">
        <w:rPr>
          <w:rFonts w:cstheme="minorHAnsi"/>
          <w:b/>
          <w:bCs/>
          <w:lang w:val="en-GB"/>
        </w:rPr>
        <w:t>in the PDSCH allocation timeline for FR2 HST with multiple RX panels</w:t>
      </w:r>
      <w:r w:rsidR="00B96138">
        <w:rPr>
          <w:rFonts w:cstheme="minorHAnsi"/>
          <w:b/>
          <w:bCs/>
          <w:lang w:val="en-GB"/>
        </w:rPr>
        <w:t>;</w:t>
      </w:r>
    </w:p>
    <w:p w14:paraId="7621D248" w14:textId="6F3BAE35" w:rsidR="00637611" w:rsidRDefault="00B85123" w:rsidP="00295B62">
      <w:pPr>
        <w:rPr>
          <w:rFonts w:cstheme="minorHAnsi"/>
          <w:lang w:val="en-GB"/>
        </w:rPr>
      </w:pPr>
      <w:r>
        <w:rPr>
          <w:rFonts w:cstheme="minorHAnsi"/>
          <w:lang w:val="en-GB"/>
        </w:rPr>
        <w:t xml:space="preserve">We would like also to raise another observation with respect to the choice of slot to schedule the transmission of TCI switch MAC command. In HST DPS for both FR1 and FR2, including the </w:t>
      </w:r>
      <w:r w:rsidR="00615EF5">
        <w:rPr>
          <w:rFonts w:cstheme="minorHAnsi"/>
          <w:lang w:val="en-GB"/>
        </w:rPr>
        <w:t xml:space="preserve">potential scheduling for the </w:t>
      </w:r>
      <w:r w:rsidR="0063460C">
        <w:rPr>
          <w:rFonts w:cstheme="minorHAnsi"/>
          <w:lang w:val="en-GB"/>
        </w:rPr>
        <w:t xml:space="preserve">front-looking panel in this case, </w:t>
      </w:r>
      <w:r w:rsidR="00615EF5">
        <w:rPr>
          <w:rFonts w:cstheme="minorHAnsi"/>
          <w:lang w:val="en-GB"/>
        </w:rPr>
        <w:t>the slot selection falls in an SSB slot</w:t>
      </w:r>
      <w:r w:rsidR="008C2099">
        <w:rPr>
          <w:rFonts w:cstheme="minorHAnsi"/>
          <w:lang w:val="en-GB"/>
        </w:rPr>
        <w:t xml:space="preserve"> because of the </w:t>
      </w:r>
      <w:r w:rsidR="00594E23">
        <w:rPr>
          <w:rFonts w:cstheme="minorHAnsi"/>
          <w:lang w:val="en-GB"/>
        </w:rPr>
        <w:t>periodicity of the channel profile</w:t>
      </w:r>
      <w:r w:rsidR="00615EF5">
        <w:rPr>
          <w:rFonts w:cstheme="minorHAnsi"/>
          <w:lang w:val="en-GB"/>
        </w:rPr>
        <w:t>.</w:t>
      </w:r>
      <w:r w:rsidR="00594E23">
        <w:rPr>
          <w:rFonts w:cstheme="minorHAnsi"/>
          <w:lang w:val="en-GB"/>
        </w:rPr>
        <w:t xml:space="preserve"> </w:t>
      </w:r>
      <w:r w:rsidR="008C2099">
        <w:rPr>
          <w:rFonts w:cstheme="minorHAnsi"/>
          <w:lang w:val="en-GB"/>
        </w:rPr>
        <w:t xml:space="preserve">There were proposals </w:t>
      </w:r>
      <w:r w:rsidR="00594E23">
        <w:rPr>
          <w:rFonts w:cstheme="minorHAnsi"/>
          <w:lang w:val="en-GB"/>
        </w:rPr>
        <w:t xml:space="preserve">in the offline conversation to </w:t>
      </w:r>
      <w:r w:rsidR="00637611">
        <w:rPr>
          <w:rFonts w:cstheme="minorHAnsi"/>
          <w:lang w:val="en-GB"/>
        </w:rPr>
        <w:t xml:space="preserve">configure the test setup to do </w:t>
      </w:r>
      <w:r w:rsidR="007D48D1">
        <w:rPr>
          <w:rFonts w:cstheme="minorHAnsi"/>
          <w:lang w:val="en-GB"/>
        </w:rPr>
        <w:t>the same for the back-looking panel</w:t>
      </w:r>
      <w:r w:rsidR="00637611">
        <w:rPr>
          <w:rFonts w:cstheme="minorHAnsi"/>
          <w:lang w:val="en-GB"/>
        </w:rPr>
        <w:t>.</w:t>
      </w:r>
    </w:p>
    <w:p w14:paraId="0336EACF" w14:textId="148F0E8B" w:rsidR="00A5646E" w:rsidRPr="00A5646E" w:rsidRDefault="00A5646E" w:rsidP="00295B62">
      <w:pPr>
        <w:rPr>
          <w:rFonts w:eastAsia="Times New Roman" w:cstheme="minorHAnsi"/>
          <w:b/>
          <w:bCs/>
        </w:rPr>
      </w:pPr>
      <w:r w:rsidRPr="00D40673">
        <w:rPr>
          <w:rFonts w:eastAsia="Times New Roman" w:cstheme="minorHAnsi"/>
          <w:b/>
          <w:bCs/>
        </w:rPr>
        <w:t xml:space="preserve">Observation </w:t>
      </w:r>
      <w:r w:rsidRPr="00D40673">
        <w:rPr>
          <w:rFonts w:eastAsia="Times New Roman" w:cstheme="minorHAnsi"/>
          <w:b/>
          <w:bCs/>
        </w:rPr>
        <w:fldChar w:fldCharType="begin"/>
      </w:r>
      <w:r w:rsidRPr="00D40673">
        <w:rPr>
          <w:rFonts w:eastAsia="Times New Roman" w:cstheme="minorHAnsi"/>
          <w:b/>
          <w:bCs/>
        </w:rPr>
        <w:instrText xml:space="preserve"> SEQ Obs \n \* MERGEFORMAT  \* MERGEFORMAT  \* MERGEFORMAT </w:instrText>
      </w:r>
      <w:r w:rsidRPr="00D40673">
        <w:rPr>
          <w:rFonts w:eastAsia="Times New Roman" w:cstheme="minorHAnsi"/>
          <w:b/>
          <w:bCs/>
        </w:rPr>
        <w:fldChar w:fldCharType="separate"/>
      </w:r>
      <w:r w:rsidR="009D3F9C">
        <w:rPr>
          <w:rFonts w:eastAsia="Times New Roman" w:cstheme="minorHAnsi"/>
          <w:b/>
          <w:bCs/>
          <w:noProof/>
        </w:rPr>
        <w:t>3</w:t>
      </w:r>
      <w:r w:rsidRPr="00D40673">
        <w:rPr>
          <w:rFonts w:eastAsia="Times New Roman" w:cstheme="minorHAnsi"/>
          <w:b/>
          <w:bCs/>
        </w:rPr>
        <w:fldChar w:fldCharType="end"/>
      </w:r>
      <w:r w:rsidRPr="00D40673">
        <w:rPr>
          <w:rFonts w:eastAsia="Times New Roman" w:cstheme="minorHAnsi"/>
          <w:b/>
          <w:bCs/>
        </w:rPr>
        <w:t xml:space="preserve">: </w:t>
      </w:r>
      <w:r>
        <w:rPr>
          <w:rFonts w:eastAsia="Times New Roman" w:cstheme="minorHAnsi"/>
          <w:b/>
          <w:bCs/>
        </w:rPr>
        <w:t>Existing HST DPS tests schedule MAC command for TCI state switch in the SSB slot.</w:t>
      </w:r>
    </w:p>
    <w:p w14:paraId="34091DB8" w14:textId="279942F4" w:rsidR="003F271C" w:rsidRDefault="00637611" w:rsidP="00295B62">
      <w:pPr>
        <w:rPr>
          <w:rFonts w:cstheme="minorHAnsi"/>
          <w:lang w:val="en-GB"/>
        </w:rPr>
      </w:pPr>
      <w:r>
        <w:rPr>
          <w:rFonts w:cstheme="minorHAnsi"/>
          <w:lang w:val="en-GB"/>
        </w:rPr>
        <w:t>However, if we consider schedul</w:t>
      </w:r>
      <w:r w:rsidR="005E33B8">
        <w:rPr>
          <w:rFonts w:cstheme="minorHAnsi"/>
          <w:lang w:val="en-GB"/>
        </w:rPr>
        <w:t>ing</w:t>
      </w:r>
      <w:r>
        <w:rPr>
          <w:rFonts w:cstheme="minorHAnsi"/>
          <w:lang w:val="en-GB"/>
        </w:rPr>
        <w:t xml:space="preserve"> a TCI state switch </w:t>
      </w:r>
      <w:r w:rsidR="00CF49BE">
        <w:rPr>
          <w:rFonts w:cstheme="minorHAnsi"/>
          <w:lang w:val="en-GB"/>
        </w:rPr>
        <w:t xml:space="preserve">command </w:t>
      </w:r>
      <w:r>
        <w:rPr>
          <w:rFonts w:cstheme="minorHAnsi"/>
          <w:lang w:val="en-GB"/>
        </w:rPr>
        <w:t xml:space="preserve">in the last </w:t>
      </w:r>
      <w:r w:rsidR="003F271C">
        <w:rPr>
          <w:rFonts w:cstheme="minorHAnsi"/>
          <w:lang w:val="en-GB"/>
        </w:rPr>
        <w:t xml:space="preserve">available </w:t>
      </w:r>
      <w:r>
        <w:rPr>
          <w:rFonts w:cstheme="minorHAnsi"/>
          <w:lang w:val="en-GB"/>
        </w:rPr>
        <w:t xml:space="preserve">SSB slot </w:t>
      </w:r>
      <w:r w:rsidR="003F271C">
        <w:rPr>
          <w:rFonts w:cstheme="minorHAnsi"/>
          <w:lang w:val="en-GB"/>
        </w:rPr>
        <w:t xml:space="preserve">prior to the </w:t>
      </w:r>
      <w:r>
        <w:rPr>
          <w:rFonts w:cstheme="minorHAnsi"/>
          <w:lang w:val="en-GB"/>
        </w:rPr>
        <w:t xml:space="preserve">channel </w:t>
      </w:r>
      <w:r w:rsidR="003F271C">
        <w:rPr>
          <w:rFonts w:cstheme="minorHAnsi"/>
          <w:lang w:val="en-GB"/>
        </w:rPr>
        <w:t xml:space="preserve">state </w:t>
      </w:r>
      <w:r>
        <w:rPr>
          <w:rFonts w:cstheme="minorHAnsi"/>
          <w:lang w:val="en-GB"/>
        </w:rPr>
        <w:t>switch</w:t>
      </w:r>
      <w:r w:rsidR="003F271C">
        <w:rPr>
          <w:rFonts w:cstheme="minorHAnsi"/>
          <w:lang w:val="en-GB"/>
        </w:rPr>
        <w:t xml:space="preserve"> to the profile of the next RRH</w:t>
      </w:r>
      <w:r>
        <w:rPr>
          <w:rFonts w:cstheme="minorHAnsi"/>
          <w:lang w:val="en-GB"/>
        </w:rPr>
        <w:t xml:space="preserve">, </w:t>
      </w:r>
      <w:r w:rsidR="003F271C">
        <w:rPr>
          <w:rFonts w:cstheme="minorHAnsi"/>
          <w:lang w:val="en-GB"/>
        </w:rPr>
        <w:t xml:space="preserve">that would be </w:t>
      </w:r>
      <w:r>
        <w:rPr>
          <w:rFonts w:cstheme="minorHAnsi"/>
          <w:lang w:val="en-GB"/>
        </w:rPr>
        <w:t>slot #16320</w:t>
      </w:r>
      <w:r w:rsidR="003F271C">
        <w:rPr>
          <w:rFonts w:cstheme="minorHAnsi"/>
          <w:lang w:val="en-GB"/>
        </w:rPr>
        <w:t xml:space="preserve">. </w:t>
      </w:r>
    </w:p>
    <w:p w14:paraId="621ED132" w14:textId="77777777" w:rsidR="00C91C9B" w:rsidRDefault="003F271C" w:rsidP="00295B62">
      <w:pPr>
        <w:rPr>
          <w:rFonts w:cstheme="minorHAnsi"/>
          <w:lang w:val="en-GB"/>
        </w:rPr>
      </w:pPr>
      <w:r>
        <w:rPr>
          <w:rFonts w:cstheme="minorHAnsi"/>
          <w:lang w:val="en-GB"/>
        </w:rPr>
        <w:t xml:space="preserve">The total time for the </w:t>
      </w:r>
      <w:r w:rsidR="00637611">
        <w:rPr>
          <w:rFonts w:cstheme="minorHAnsi"/>
          <w:lang w:val="en-GB"/>
        </w:rPr>
        <w:t xml:space="preserve">FR2 UE </w:t>
      </w:r>
      <w:r>
        <w:rPr>
          <w:rFonts w:cstheme="minorHAnsi"/>
          <w:lang w:val="en-GB"/>
        </w:rPr>
        <w:t xml:space="preserve">to </w:t>
      </w:r>
      <w:r w:rsidR="00637611">
        <w:rPr>
          <w:rFonts w:cstheme="minorHAnsi"/>
          <w:lang w:val="en-GB"/>
        </w:rPr>
        <w:t xml:space="preserve">complete the switch to the new active TCI state </w:t>
      </w:r>
      <w:r>
        <w:rPr>
          <w:rFonts w:cstheme="minorHAnsi"/>
          <w:lang w:val="en-GB"/>
        </w:rPr>
        <w:t>will be (</w:t>
      </w:r>
      <w:r w:rsidR="00905AE3">
        <w:rPr>
          <w:rFonts w:cstheme="minorHAnsi"/>
        </w:rPr>
        <w:t>T</w:t>
      </w:r>
      <w:r w:rsidR="00905AE3" w:rsidRPr="0071736A">
        <w:rPr>
          <w:rFonts w:cstheme="minorHAnsi"/>
          <w:vertAlign w:val="subscript"/>
        </w:rPr>
        <w:t>MAC</w:t>
      </w:r>
      <w:r w:rsidR="00905AE3">
        <w:rPr>
          <w:rFonts w:cstheme="minorHAnsi"/>
          <w:vertAlign w:val="subscript"/>
        </w:rPr>
        <w:t xml:space="preserve"> + </w:t>
      </w:r>
      <w:r w:rsidR="00905AE3">
        <w:rPr>
          <w:rFonts w:cstheme="minorHAnsi"/>
        </w:rPr>
        <w:t>T</w:t>
      </w:r>
      <w:r w:rsidR="00905AE3" w:rsidRPr="0071736A">
        <w:rPr>
          <w:rFonts w:cstheme="minorHAnsi"/>
          <w:vertAlign w:val="subscript"/>
        </w:rPr>
        <w:t>MAC</w:t>
      </w:r>
      <w:r w:rsidR="00905AE3">
        <w:rPr>
          <w:rFonts w:cstheme="minorHAnsi"/>
          <w:vertAlign w:val="subscript"/>
        </w:rPr>
        <w:t xml:space="preserve"> proc</w:t>
      </w:r>
      <w:r w:rsidR="00905AE3">
        <w:rPr>
          <w:rFonts w:cstheme="minorHAnsi"/>
          <w:lang w:val="en-GB"/>
        </w:rPr>
        <w:t xml:space="preserve"> = 28 slot)</w:t>
      </w:r>
      <w:r>
        <w:rPr>
          <w:rFonts w:cstheme="minorHAnsi"/>
          <w:lang w:val="en-GB"/>
        </w:rPr>
        <w:t xml:space="preserve">, so </w:t>
      </w:r>
      <w:r w:rsidR="00C91C9B">
        <w:rPr>
          <w:rFonts w:cstheme="minorHAnsi"/>
          <w:lang w:val="en-GB"/>
        </w:rPr>
        <w:t xml:space="preserve">starting from </w:t>
      </w:r>
      <w:r>
        <w:rPr>
          <w:rFonts w:cstheme="minorHAnsi"/>
          <w:lang w:val="en-GB"/>
        </w:rPr>
        <w:t>slot #16348</w:t>
      </w:r>
      <w:r w:rsidR="00C91C9B">
        <w:rPr>
          <w:rFonts w:cstheme="minorHAnsi"/>
          <w:lang w:val="en-GB"/>
        </w:rPr>
        <w:t xml:space="preserve"> </w:t>
      </w:r>
      <w:r>
        <w:rPr>
          <w:rFonts w:cstheme="minorHAnsi"/>
          <w:lang w:val="en-GB"/>
        </w:rPr>
        <w:t xml:space="preserve">the UE </w:t>
      </w:r>
      <w:r w:rsidR="00C91C9B">
        <w:rPr>
          <w:rFonts w:cstheme="minorHAnsi"/>
          <w:lang w:val="en-GB"/>
        </w:rPr>
        <w:t xml:space="preserve">will expect to receive signals transmitted by the new RRH. </w:t>
      </w:r>
    </w:p>
    <w:p w14:paraId="42E85743" w14:textId="428FEF2D" w:rsidR="00905AE3" w:rsidRDefault="00C91C9B" w:rsidP="00295B62">
      <w:pPr>
        <w:rPr>
          <w:rFonts w:cstheme="minorHAnsi"/>
          <w:lang w:val="en-GB"/>
        </w:rPr>
      </w:pPr>
      <w:r>
        <w:rPr>
          <w:rFonts w:cstheme="minorHAnsi"/>
          <w:lang w:val="en-GB"/>
        </w:rPr>
        <w:t xml:space="preserve">However, </w:t>
      </w:r>
      <w:r w:rsidR="003F271C">
        <w:rPr>
          <w:rFonts w:cstheme="minorHAnsi"/>
          <w:lang w:val="en-GB"/>
        </w:rPr>
        <w:t xml:space="preserve">the channel profile </w:t>
      </w:r>
      <w:r>
        <w:rPr>
          <w:rFonts w:cstheme="minorHAnsi"/>
          <w:lang w:val="en-GB"/>
        </w:rPr>
        <w:t xml:space="preserve">will switch only in slot </w:t>
      </w:r>
      <w:r w:rsidRPr="00C91C9B">
        <w:rPr>
          <w:rFonts w:cstheme="minorHAnsi"/>
          <w:b/>
          <w:bCs/>
          <w:lang w:val="en-GB"/>
        </w:rPr>
        <w:t>#</w:t>
      </w:r>
      <w:r w:rsidRPr="00C91C9B">
        <w:rPr>
          <w:rFonts w:cstheme="minorHAnsi"/>
          <w:b/>
          <w:bCs/>
        </w:rPr>
        <w:t>16457</w:t>
      </w:r>
      <w:r>
        <w:rPr>
          <w:rFonts w:cstheme="minorHAnsi"/>
          <w:b/>
          <w:bCs/>
        </w:rPr>
        <w:t xml:space="preserve"> </w:t>
      </w:r>
      <w:r>
        <w:rPr>
          <w:rFonts w:cstheme="minorHAnsi"/>
        </w:rPr>
        <w:t xml:space="preserve">as observed before, and </w:t>
      </w:r>
      <w:r>
        <w:rPr>
          <w:rFonts w:cstheme="minorHAnsi"/>
          <w:lang w:val="en-GB"/>
        </w:rPr>
        <w:t xml:space="preserve">while the </w:t>
      </w:r>
      <w:r w:rsidR="00905AE3">
        <w:rPr>
          <w:rFonts w:cstheme="minorHAnsi"/>
          <w:lang w:val="en-GB"/>
        </w:rPr>
        <w:t xml:space="preserve">UE </w:t>
      </w:r>
      <w:r>
        <w:rPr>
          <w:rFonts w:cstheme="minorHAnsi"/>
          <w:lang w:val="en-GB"/>
        </w:rPr>
        <w:t xml:space="preserve">is expecting to </w:t>
      </w:r>
      <w:r w:rsidR="00905AE3">
        <w:rPr>
          <w:rFonts w:cstheme="minorHAnsi"/>
          <w:lang w:val="en-GB"/>
        </w:rPr>
        <w:t xml:space="preserve">receive TRS </w:t>
      </w:r>
      <w:r>
        <w:rPr>
          <w:rFonts w:cstheme="minorHAnsi"/>
          <w:lang w:val="en-GB"/>
        </w:rPr>
        <w:t>transmitted from the new RRH</w:t>
      </w:r>
      <w:r w:rsidR="00905AE3">
        <w:rPr>
          <w:rFonts w:cstheme="minorHAnsi"/>
          <w:lang w:val="en-GB"/>
        </w:rPr>
        <w:t xml:space="preserve"> already in slot </w:t>
      </w:r>
      <w:r w:rsidR="00905AE3" w:rsidRPr="00297A88">
        <w:rPr>
          <w:rFonts w:cstheme="minorHAnsi"/>
          <w:b/>
          <w:bCs/>
          <w:lang w:val="en-GB"/>
        </w:rPr>
        <w:t>#</w:t>
      </w:r>
      <w:r w:rsidR="00CF49BE" w:rsidRPr="00297A88">
        <w:rPr>
          <w:rFonts w:cstheme="minorHAnsi"/>
          <w:b/>
          <w:bCs/>
          <w:lang w:val="en-GB"/>
        </w:rPr>
        <w:t>16360</w:t>
      </w:r>
      <w:r w:rsidR="00CF49BE">
        <w:rPr>
          <w:rFonts w:cstheme="minorHAnsi"/>
          <w:lang w:val="en-GB"/>
        </w:rPr>
        <w:t xml:space="preserve">, </w:t>
      </w:r>
      <w:r w:rsidR="00297A88">
        <w:rPr>
          <w:rFonts w:cstheme="minorHAnsi"/>
          <w:lang w:val="en-GB"/>
        </w:rPr>
        <w:t>this will not be the case.</w:t>
      </w:r>
    </w:p>
    <w:p w14:paraId="36BB0F64" w14:textId="26C40C18" w:rsidR="00A5646E" w:rsidRDefault="00A5646E" w:rsidP="00A5646E">
      <w:pPr>
        <w:rPr>
          <w:rFonts w:eastAsia="Times New Roman" w:cstheme="minorHAnsi"/>
          <w:b/>
          <w:bCs/>
        </w:rPr>
      </w:pPr>
      <w:r w:rsidRPr="00D40673">
        <w:rPr>
          <w:rFonts w:eastAsia="Times New Roman" w:cstheme="minorHAnsi"/>
          <w:b/>
          <w:bCs/>
        </w:rPr>
        <w:t xml:space="preserve">Observation </w:t>
      </w:r>
      <w:r w:rsidRPr="00D40673">
        <w:rPr>
          <w:rFonts w:eastAsia="Times New Roman" w:cstheme="minorHAnsi"/>
          <w:b/>
          <w:bCs/>
        </w:rPr>
        <w:fldChar w:fldCharType="begin"/>
      </w:r>
      <w:r w:rsidRPr="00D40673">
        <w:rPr>
          <w:rFonts w:eastAsia="Times New Roman" w:cstheme="minorHAnsi"/>
          <w:b/>
          <w:bCs/>
        </w:rPr>
        <w:instrText xml:space="preserve"> SEQ Obs \n \* MERGEFORMAT  \* MERGEFORMAT  \* MERGEFORMAT </w:instrText>
      </w:r>
      <w:r w:rsidRPr="00D40673">
        <w:rPr>
          <w:rFonts w:eastAsia="Times New Roman" w:cstheme="minorHAnsi"/>
          <w:b/>
          <w:bCs/>
        </w:rPr>
        <w:fldChar w:fldCharType="separate"/>
      </w:r>
      <w:r w:rsidR="009D3F9C">
        <w:rPr>
          <w:rFonts w:eastAsia="Times New Roman" w:cstheme="minorHAnsi"/>
          <w:b/>
          <w:bCs/>
          <w:noProof/>
        </w:rPr>
        <w:t>4</w:t>
      </w:r>
      <w:r w:rsidRPr="00D40673">
        <w:rPr>
          <w:rFonts w:eastAsia="Times New Roman" w:cstheme="minorHAnsi"/>
          <w:b/>
          <w:bCs/>
        </w:rPr>
        <w:fldChar w:fldCharType="end"/>
      </w:r>
      <w:r w:rsidRPr="00D40673">
        <w:rPr>
          <w:rFonts w:eastAsia="Times New Roman" w:cstheme="minorHAnsi"/>
          <w:b/>
          <w:bCs/>
        </w:rPr>
        <w:t xml:space="preserve">: </w:t>
      </w:r>
      <w:r>
        <w:rPr>
          <w:rFonts w:eastAsia="Times New Roman" w:cstheme="minorHAnsi"/>
          <w:b/>
          <w:bCs/>
        </w:rPr>
        <w:t xml:space="preserve">If TCI state switch is </w:t>
      </w:r>
      <w:r w:rsidR="00236789">
        <w:rPr>
          <w:rFonts w:eastAsia="Times New Roman" w:cstheme="minorHAnsi"/>
          <w:b/>
          <w:bCs/>
        </w:rPr>
        <w:t xml:space="preserve">scheduled in the last available SSB slot (#16320) before channel profile switches to the new RRH profile, the </w:t>
      </w:r>
      <w:r w:rsidR="00C02C66">
        <w:rPr>
          <w:rFonts w:eastAsia="Times New Roman" w:cstheme="minorHAnsi"/>
          <w:b/>
          <w:bCs/>
        </w:rPr>
        <w:t xml:space="preserve">UE will </w:t>
      </w:r>
      <w:r w:rsidR="00E36ABF">
        <w:rPr>
          <w:rFonts w:eastAsia="Times New Roman" w:cstheme="minorHAnsi"/>
          <w:b/>
          <w:bCs/>
        </w:rPr>
        <w:t>switch to the new TCI before</w:t>
      </w:r>
      <w:r w:rsidR="00C02C66">
        <w:rPr>
          <w:rFonts w:eastAsia="Times New Roman" w:cstheme="minorHAnsi"/>
          <w:b/>
          <w:bCs/>
        </w:rPr>
        <w:t xml:space="preserve"> the </w:t>
      </w:r>
      <w:r w:rsidR="00894CC7">
        <w:rPr>
          <w:rFonts w:eastAsia="Times New Roman" w:cstheme="minorHAnsi"/>
          <w:b/>
          <w:bCs/>
        </w:rPr>
        <w:t>channel</w:t>
      </w:r>
      <w:r>
        <w:rPr>
          <w:rFonts w:eastAsia="Times New Roman" w:cstheme="minorHAnsi"/>
          <w:b/>
          <w:bCs/>
        </w:rPr>
        <w:t>.</w:t>
      </w:r>
    </w:p>
    <w:p w14:paraId="2F189A8E" w14:textId="46A400FF" w:rsidR="00297A88" w:rsidRDefault="00297A88" w:rsidP="00295B62">
      <w:pPr>
        <w:rPr>
          <w:rFonts w:cstheme="minorHAnsi"/>
          <w:lang w:val="en-GB"/>
        </w:rPr>
      </w:pPr>
      <w:r>
        <w:rPr>
          <w:rFonts w:cstheme="minorHAnsi"/>
          <w:lang w:val="en-GB"/>
        </w:rPr>
        <w:t>So</w:t>
      </w:r>
      <w:r w:rsidR="00300415">
        <w:rPr>
          <w:rFonts w:cstheme="minorHAnsi"/>
          <w:lang w:val="en-GB"/>
        </w:rPr>
        <w:t>,</w:t>
      </w:r>
      <w:r>
        <w:rPr>
          <w:rFonts w:cstheme="minorHAnsi"/>
          <w:lang w:val="en-GB"/>
        </w:rPr>
        <w:t xml:space="preserve"> in our opinion the best choice is to </w:t>
      </w:r>
      <w:r w:rsidR="00E12834">
        <w:rPr>
          <w:rFonts w:cstheme="minorHAnsi"/>
          <w:lang w:val="en-GB"/>
        </w:rPr>
        <w:t xml:space="preserve">configure TCI state switching command </w:t>
      </w:r>
      <w:r>
        <w:rPr>
          <w:rFonts w:cstheme="minorHAnsi"/>
          <w:lang w:val="en-GB"/>
        </w:rPr>
        <w:t>schedule</w:t>
      </w:r>
      <w:r w:rsidR="00E12834">
        <w:rPr>
          <w:rFonts w:cstheme="minorHAnsi"/>
          <w:lang w:val="en-GB"/>
        </w:rPr>
        <w:t xml:space="preserve">d by MAC CE in the last available slot according to the channel delay profile, </w:t>
      </w:r>
      <w:r w:rsidR="00A5646E">
        <w:rPr>
          <w:rFonts w:cstheme="minorHAnsi"/>
          <w:lang w:val="en-GB"/>
        </w:rPr>
        <w:t xml:space="preserve">following the same approach used in </w:t>
      </w:r>
      <w:r w:rsidR="00513FE7">
        <w:rPr>
          <w:rFonts w:cstheme="minorHAnsi"/>
          <w:lang w:val="en-GB"/>
        </w:rPr>
        <w:t>FR2 and FR2 HST DPS.</w:t>
      </w:r>
    </w:p>
    <w:p w14:paraId="16170254" w14:textId="7D420A20" w:rsidR="007D48D1" w:rsidRDefault="007D48D1" w:rsidP="007D48D1">
      <w:pPr>
        <w:rPr>
          <w:rFonts w:eastAsia="Times New Roman" w:cstheme="minorHAnsi"/>
          <w:b/>
          <w:bCs/>
        </w:rPr>
      </w:pPr>
      <w:r w:rsidRPr="00295B62">
        <w:rPr>
          <w:rFonts w:eastAsia="Times New Roman" w:cstheme="minorHAnsi"/>
          <w:b/>
          <w:bCs/>
        </w:rPr>
        <w:t xml:space="preserve">Proposal </w:t>
      </w:r>
      <w:r w:rsidRPr="00295B62">
        <w:rPr>
          <w:rFonts w:eastAsia="Times New Roman" w:cstheme="minorHAnsi"/>
          <w:b/>
          <w:bCs/>
        </w:rPr>
        <w:fldChar w:fldCharType="begin"/>
      </w:r>
      <w:r w:rsidRPr="00295B62">
        <w:rPr>
          <w:rFonts w:eastAsia="Times New Roman" w:cstheme="minorHAnsi"/>
          <w:b/>
          <w:bCs/>
        </w:rPr>
        <w:instrText xml:space="preserve"> SEQ Props \n \* MERGEFORMAT  \* MERGEFORMAT </w:instrText>
      </w:r>
      <w:r w:rsidRPr="00295B62">
        <w:rPr>
          <w:rFonts w:eastAsia="Times New Roman" w:cstheme="minorHAnsi"/>
          <w:b/>
          <w:bCs/>
        </w:rPr>
        <w:fldChar w:fldCharType="separate"/>
      </w:r>
      <w:r w:rsidR="009D3F9C">
        <w:rPr>
          <w:rFonts w:eastAsia="Times New Roman" w:cstheme="minorHAnsi"/>
          <w:b/>
          <w:bCs/>
          <w:noProof/>
        </w:rPr>
        <w:t>3</w:t>
      </w:r>
      <w:r w:rsidRPr="00295B62">
        <w:rPr>
          <w:rFonts w:eastAsia="Times New Roman" w:cstheme="minorHAnsi"/>
          <w:b/>
          <w:bCs/>
        </w:rPr>
        <w:fldChar w:fldCharType="end"/>
      </w:r>
      <w:r w:rsidRPr="00295B62">
        <w:rPr>
          <w:rFonts w:eastAsia="Times New Roman" w:cstheme="minorHAnsi"/>
          <w:b/>
          <w:bCs/>
        </w:rPr>
        <w:t xml:space="preserve">: </w:t>
      </w:r>
      <w:r w:rsidR="00A0056D">
        <w:rPr>
          <w:rFonts w:eastAsia="Times New Roman" w:cstheme="minorHAnsi"/>
          <w:b/>
          <w:bCs/>
        </w:rPr>
        <w:t xml:space="preserve">In FR2 HST </w:t>
      </w:r>
      <w:r w:rsidR="00AF77E8">
        <w:rPr>
          <w:rFonts w:eastAsia="Times New Roman" w:cstheme="minorHAnsi"/>
          <w:b/>
          <w:bCs/>
        </w:rPr>
        <w:t>D</w:t>
      </w:r>
      <w:r w:rsidR="00A0056D">
        <w:rPr>
          <w:rFonts w:eastAsia="Times New Roman" w:cstheme="minorHAnsi"/>
          <w:b/>
          <w:bCs/>
        </w:rPr>
        <w:t xml:space="preserve">emod requirements with multiple RX chains, </w:t>
      </w:r>
      <w:r w:rsidRPr="00295B62">
        <w:rPr>
          <w:rFonts w:eastAsia="Times New Roman" w:cstheme="minorHAnsi"/>
          <w:b/>
          <w:bCs/>
        </w:rPr>
        <w:t xml:space="preserve">RAN4 to </w:t>
      </w:r>
      <w:r w:rsidR="001008B6">
        <w:rPr>
          <w:rFonts w:eastAsia="Times New Roman" w:cstheme="minorHAnsi"/>
          <w:b/>
          <w:bCs/>
        </w:rPr>
        <w:t>choose</w:t>
      </w:r>
      <w:r w:rsidR="00A0056D">
        <w:rPr>
          <w:rFonts w:eastAsia="Times New Roman" w:cstheme="minorHAnsi"/>
          <w:b/>
          <w:bCs/>
        </w:rPr>
        <w:t xml:space="preserve">, </w:t>
      </w:r>
      <w:r w:rsidR="007A37D7">
        <w:rPr>
          <w:rFonts w:eastAsia="Times New Roman" w:cstheme="minorHAnsi"/>
          <w:b/>
          <w:bCs/>
        </w:rPr>
        <w:t>for TCI state switching command</w:t>
      </w:r>
      <w:r w:rsidR="00A0056D">
        <w:rPr>
          <w:rFonts w:eastAsia="Times New Roman" w:cstheme="minorHAnsi"/>
          <w:b/>
          <w:bCs/>
        </w:rPr>
        <w:t xml:space="preserve">, the last slot transmitted by the RRH according to </w:t>
      </w:r>
      <w:r w:rsidR="007A37D7">
        <w:rPr>
          <w:rFonts w:eastAsia="Times New Roman" w:cstheme="minorHAnsi"/>
          <w:b/>
          <w:bCs/>
        </w:rPr>
        <w:t xml:space="preserve">the </w:t>
      </w:r>
      <w:r w:rsidR="00153B63">
        <w:rPr>
          <w:rFonts w:eastAsia="Times New Roman" w:cstheme="minorHAnsi"/>
          <w:b/>
          <w:bCs/>
        </w:rPr>
        <w:t xml:space="preserve">RRH coverage and scheduling assumptions </w:t>
      </w:r>
      <w:r w:rsidR="00513FE7">
        <w:rPr>
          <w:rFonts w:eastAsia="Times New Roman" w:cstheme="minorHAnsi"/>
          <w:b/>
          <w:bCs/>
        </w:rPr>
        <w:t>channel</w:t>
      </w:r>
      <w:r w:rsidR="00AC629A">
        <w:rPr>
          <w:rFonts w:eastAsia="Times New Roman" w:cstheme="minorHAnsi"/>
          <w:b/>
          <w:bCs/>
        </w:rPr>
        <w:t>, following the approach used in FR1 HST DPS.</w:t>
      </w:r>
    </w:p>
    <w:p w14:paraId="3AA5F545" w14:textId="4835C891" w:rsidR="001008B6" w:rsidRPr="001008B6" w:rsidRDefault="001008B6" w:rsidP="007D48D1">
      <w:pPr>
        <w:rPr>
          <w:rFonts w:eastAsia="Times New Roman" w:cstheme="minorHAnsi"/>
        </w:rPr>
      </w:pPr>
      <w:r>
        <w:rPr>
          <w:rFonts w:eastAsia="Times New Roman" w:cstheme="minorHAnsi"/>
        </w:rPr>
        <w:t>As follows, we propose to use the following two slots:</w:t>
      </w:r>
    </w:p>
    <w:p w14:paraId="137932A9" w14:textId="22B6CA26" w:rsidR="001008B6" w:rsidRPr="009F4921" w:rsidRDefault="001008B6" w:rsidP="00B9550F">
      <w:pPr>
        <w:rPr>
          <w:rFonts w:eastAsia="Times New Roman" w:cstheme="minorHAnsi"/>
          <w:b/>
          <w:bCs/>
        </w:rPr>
      </w:pPr>
      <w:r w:rsidRPr="00295B62">
        <w:rPr>
          <w:rFonts w:eastAsia="Times New Roman" w:cstheme="minorHAnsi"/>
          <w:b/>
          <w:bCs/>
        </w:rPr>
        <w:t xml:space="preserve">Proposal </w:t>
      </w:r>
      <w:r w:rsidRPr="00295B62">
        <w:rPr>
          <w:rFonts w:eastAsia="Times New Roman" w:cstheme="minorHAnsi"/>
          <w:b/>
          <w:bCs/>
        </w:rPr>
        <w:fldChar w:fldCharType="begin"/>
      </w:r>
      <w:r w:rsidRPr="00295B62">
        <w:rPr>
          <w:rFonts w:eastAsia="Times New Roman" w:cstheme="minorHAnsi"/>
          <w:b/>
          <w:bCs/>
        </w:rPr>
        <w:instrText xml:space="preserve"> SEQ Props \n \* MERGEFORMAT  \* MERGEFORMAT </w:instrText>
      </w:r>
      <w:r w:rsidRPr="00295B62">
        <w:rPr>
          <w:rFonts w:eastAsia="Times New Roman" w:cstheme="minorHAnsi"/>
          <w:b/>
          <w:bCs/>
        </w:rPr>
        <w:fldChar w:fldCharType="separate"/>
      </w:r>
      <w:r w:rsidR="009D3F9C">
        <w:rPr>
          <w:rFonts w:eastAsia="Times New Roman" w:cstheme="minorHAnsi"/>
          <w:b/>
          <w:bCs/>
          <w:noProof/>
        </w:rPr>
        <w:t>4</w:t>
      </w:r>
      <w:r w:rsidRPr="00295B62">
        <w:rPr>
          <w:rFonts w:eastAsia="Times New Roman" w:cstheme="minorHAnsi"/>
          <w:b/>
          <w:bCs/>
        </w:rPr>
        <w:fldChar w:fldCharType="end"/>
      </w:r>
      <w:r w:rsidRPr="00295B62">
        <w:rPr>
          <w:rFonts w:eastAsia="Times New Roman" w:cstheme="minorHAnsi"/>
          <w:b/>
          <w:bCs/>
        </w:rPr>
        <w:t xml:space="preserve">: </w:t>
      </w:r>
      <w:r w:rsidR="00B9550F" w:rsidRPr="00B9550F">
        <w:rPr>
          <w:rFonts w:eastAsia="Times New Roman" w:cstheme="minorHAnsi"/>
          <w:b/>
          <w:bCs/>
        </w:rPr>
        <w:t>TCI state switching command scheduled by MAC CE</w:t>
      </w:r>
      <w:r w:rsidR="00B9550F">
        <w:rPr>
          <w:rFonts w:eastAsia="Times New Roman" w:cstheme="minorHAnsi"/>
          <w:b/>
          <w:bCs/>
        </w:rPr>
        <w:t xml:space="preserve"> </w:t>
      </w:r>
      <w:r w:rsidR="00B9550F" w:rsidRPr="00B9550F">
        <w:rPr>
          <w:rFonts w:eastAsia="Times New Roman" w:cstheme="minorHAnsi"/>
          <w:b/>
          <w:bCs/>
        </w:rPr>
        <w:t xml:space="preserve">with MCS 4 is transmitted in slot #i that satisfy </w:t>
      </w:r>
      <w:proofErr w:type="gramStart"/>
      <w:r w:rsidR="00B9550F" w:rsidRPr="00B9550F">
        <w:rPr>
          <w:rFonts w:eastAsia="Times New Roman" w:cstheme="minorHAnsi"/>
          <w:b/>
          <w:bCs/>
        </w:rPr>
        <w:t>mod</w:t>
      </w:r>
      <w:r w:rsidR="00B9550F">
        <w:rPr>
          <w:rFonts w:ascii="Tahoma" w:eastAsia="Times New Roman" w:hAnsi="Tahoma" w:cs="Tahoma"/>
          <w:b/>
          <w:bCs/>
        </w:rPr>
        <w:t>(</w:t>
      </w:r>
      <w:proofErr w:type="gramEnd"/>
      <w:r w:rsidR="00B9550F" w:rsidRPr="00B9550F">
        <w:rPr>
          <w:rFonts w:eastAsia="Times New Roman" w:cstheme="minorHAnsi"/>
          <w:b/>
          <w:bCs/>
        </w:rPr>
        <w:t>i, n</w:t>
      </w:r>
      <w:r w:rsidR="00B9550F">
        <w:rPr>
          <w:rFonts w:ascii="Tahoma" w:eastAsia="Times New Roman" w:hAnsi="Tahoma" w:cs="Tahoma"/>
          <w:b/>
          <w:bCs/>
        </w:rPr>
        <w:t>)</w:t>
      </w:r>
      <w:r w:rsidR="00B9550F" w:rsidRPr="00B9550F">
        <w:rPr>
          <w:rFonts w:eastAsia="Times New Roman" w:cstheme="minorHAnsi"/>
          <w:b/>
          <w:bCs/>
        </w:rPr>
        <w:t xml:space="preserve"> = 0 (i</w:t>
      </w:r>
      <w:r w:rsidR="00B9550F" w:rsidRPr="00B9550F">
        <w:rPr>
          <w:rFonts w:ascii="Calibri" w:eastAsia="Times New Roman" w:hAnsi="Calibri" w:cs="Calibri"/>
          <w:b/>
          <w:bCs/>
        </w:rPr>
        <w:t>≠</w:t>
      </w:r>
      <w:r w:rsidR="00B9550F" w:rsidRPr="00B9550F">
        <w:rPr>
          <w:rFonts w:eastAsia="Times New Roman" w:cstheme="minorHAnsi"/>
          <w:b/>
          <w:bCs/>
        </w:rPr>
        <w:t>0)</w:t>
      </w:r>
      <w:r w:rsidR="00181F2B">
        <w:rPr>
          <w:rFonts w:eastAsia="Times New Roman" w:cstheme="minorHAnsi"/>
          <w:b/>
          <w:bCs/>
        </w:rPr>
        <w:t xml:space="preserve"> for right-facing panels</w:t>
      </w:r>
      <w:r w:rsidR="009F4921">
        <w:rPr>
          <w:rFonts w:eastAsia="Times New Roman" w:cstheme="minorHAnsi"/>
          <w:b/>
          <w:bCs/>
        </w:rPr>
        <w:t>, n</w:t>
      </w:r>
      <w:r w:rsidR="009F4921">
        <w:rPr>
          <w:rFonts w:eastAsia="Times New Roman" w:cstheme="minorHAnsi"/>
          <w:b/>
          <w:bCs/>
          <w:vertAlign w:val="subscript"/>
        </w:rPr>
        <w:t xml:space="preserve"> </w:t>
      </w:r>
      <w:r w:rsidR="009F4921">
        <w:rPr>
          <w:rFonts w:eastAsia="Times New Roman" w:cstheme="minorHAnsi"/>
          <w:b/>
          <w:bCs/>
        </w:rPr>
        <w:t>= 57600.</w:t>
      </w:r>
    </w:p>
    <w:p w14:paraId="4F221EB2" w14:textId="16E68145" w:rsidR="009F4921" w:rsidRDefault="009F4921" w:rsidP="009F4921">
      <w:pPr>
        <w:rPr>
          <w:rFonts w:eastAsia="Times New Roman" w:cstheme="minorHAnsi"/>
          <w:b/>
          <w:bCs/>
        </w:rPr>
      </w:pPr>
      <w:r w:rsidRPr="00295B62">
        <w:rPr>
          <w:rFonts w:eastAsia="Times New Roman" w:cstheme="minorHAnsi"/>
          <w:b/>
          <w:bCs/>
        </w:rPr>
        <w:lastRenderedPageBreak/>
        <w:t xml:space="preserve">Proposal </w:t>
      </w:r>
      <w:r w:rsidRPr="00295B62">
        <w:rPr>
          <w:rFonts w:eastAsia="Times New Roman" w:cstheme="minorHAnsi"/>
          <w:b/>
          <w:bCs/>
        </w:rPr>
        <w:fldChar w:fldCharType="begin"/>
      </w:r>
      <w:r w:rsidRPr="00295B62">
        <w:rPr>
          <w:rFonts w:eastAsia="Times New Roman" w:cstheme="minorHAnsi"/>
          <w:b/>
          <w:bCs/>
        </w:rPr>
        <w:instrText xml:space="preserve"> SEQ Props \n \* MERGEFORMAT  \* MERGEFORMAT </w:instrText>
      </w:r>
      <w:r w:rsidRPr="00295B62">
        <w:rPr>
          <w:rFonts w:eastAsia="Times New Roman" w:cstheme="minorHAnsi"/>
          <w:b/>
          <w:bCs/>
        </w:rPr>
        <w:fldChar w:fldCharType="separate"/>
      </w:r>
      <w:r w:rsidR="009D3F9C">
        <w:rPr>
          <w:rFonts w:eastAsia="Times New Roman" w:cstheme="minorHAnsi"/>
          <w:b/>
          <w:bCs/>
          <w:noProof/>
        </w:rPr>
        <w:t>5</w:t>
      </w:r>
      <w:r w:rsidRPr="00295B62">
        <w:rPr>
          <w:rFonts w:eastAsia="Times New Roman" w:cstheme="minorHAnsi"/>
          <w:b/>
          <w:bCs/>
        </w:rPr>
        <w:fldChar w:fldCharType="end"/>
      </w:r>
      <w:r w:rsidRPr="00295B62">
        <w:rPr>
          <w:rFonts w:eastAsia="Times New Roman" w:cstheme="minorHAnsi"/>
          <w:b/>
          <w:bCs/>
        </w:rPr>
        <w:t xml:space="preserve">: </w:t>
      </w:r>
      <w:r w:rsidRPr="00B9550F">
        <w:rPr>
          <w:rFonts w:eastAsia="Times New Roman" w:cstheme="minorHAnsi"/>
          <w:b/>
          <w:bCs/>
        </w:rPr>
        <w:t>TCI state switching command scheduled by MAC CE</w:t>
      </w:r>
      <w:r>
        <w:rPr>
          <w:rFonts w:eastAsia="Times New Roman" w:cstheme="minorHAnsi"/>
          <w:b/>
          <w:bCs/>
        </w:rPr>
        <w:t xml:space="preserve"> </w:t>
      </w:r>
      <w:r w:rsidRPr="00B9550F">
        <w:rPr>
          <w:rFonts w:eastAsia="Times New Roman" w:cstheme="minorHAnsi"/>
          <w:b/>
          <w:bCs/>
        </w:rPr>
        <w:t>with MCS 4 is transmitted in slot #i that satisfy mod</w:t>
      </w:r>
      <w:r>
        <w:rPr>
          <w:rFonts w:ascii="Tahoma" w:eastAsia="Times New Roman" w:hAnsi="Tahoma" w:cs="Tahoma"/>
          <w:b/>
          <w:bCs/>
        </w:rPr>
        <w:t>(</w:t>
      </w:r>
      <w:r w:rsidRPr="00B9550F">
        <w:rPr>
          <w:rFonts w:eastAsia="Times New Roman" w:cstheme="minorHAnsi"/>
          <w:b/>
          <w:bCs/>
        </w:rPr>
        <w:t>i, n</w:t>
      </w:r>
      <w:r>
        <w:rPr>
          <w:rFonts w:ascii="Tahoma" w:eastAsia="Times New Roman" w:hAnsi="Tahoma" w:cs="Tahoma"/>
          <w:b/>
          <w:bCs/>
        </w:rPr>
        <w:t>)</w:t>
      </w:r>
      <w:r w:rsidRPr="00B9550F">
        <w:rPr>
          <w:rFonts w:eastAsia="Times New Roman" w:cstheme="minorHAnsi"/>
          <w:b/>
          <w:bCs/>
        </w:rPr>
        <w:t xml:space="preserve"> = </w:t>
      </w:r>
      <w:r w:rsidR="00852B06">
        <w:rPr>
          <w:rFonts w:eastAsia="Times New Roman" w:cstheme="minorHAnsi"/>
          <w:b/>
          <w:bCs/>
        </w:rPr>
        <w:t>n</w:t>
      </w:r>
      <w:r w:rsidR="00852B06" w:rsidRPr="00852B06">
        <w:rPr>
          <w:rFonts w:eastAsia="Times New Roman" w:cstheme="minorHAnsi"/>
          <w:b/>
          <w:bCs/>
          <w:vertAlign w:val="subscript"/>
        </w:rPr>
        <w:t>L</w:t>
      </w:r>
      <w:r w:rsidRPr="00B9550F">
        <w:rPr>
          <w:rFonts w:eastAsia="Times New Roman" w:cstheme="minorHAnsi"/>
          <w:b/>
          <w:bCs/>
        </w:rPr>
        <w:t xml:space="preserve"> (i</w:t>
      </w:r>
      <w:r w:rsidRPr="00B9550F">
        <w:rPr>
          <w:rFonts w:ascii="Calibri" w:eastAsia="Times New Roman" w:hAnsi="Calibri" w:cs="Calibri"/>
          <w:b/>
          <w:bCs/>
        </w:rPr>
        <w:t>≠</w:t>
      </w:r>
      <w:r w:rsidRPr="00B9550F">
        <w:rPr>
          <w:rFonts w:eastAsia="Times New Roman" w:cstheme="minorHAnsi"/>
          <w:b/>
          <w:bCs/>
        </w:rPr>
        <w:t>0)</w:t>
      </w:r>
      <w:r>
        <w:rPr>
          <w:rFonts w:eastAsia="Times New Roman" w:cstheme="minorHAnsi"/>
          <w:b/>
          <w:bCs/>
        </w:rPr>
        <w:t xml:space="preserve"> for left-facing panels, </w:t>
      </w:r>
      <w:r w:rsidR="00852B06">
        <w:rPr>
          <w:rFonts w:eastAsia="Times New Roman" w:cstheme="minorHAnsi"/>
          <w:b/>
          <w:bCs/>
        </w:rPr>
        <w:t>n</w:t>
      </w:r>
      <w:r w:rsidR="00852B06">
        <w:rPr>
          <w:rFonts w:eastAsia="Times New Roman" w:cstheme="minorHAnsi"/>
          <w:b/>
          <w:bCs/>
          <w:vertAlign w:val="subscript"/>
        </w:rPr>
        <w:t xml:space="preserve"> </w:t>
      </w:r>
      <w:r w:rsidR="00852B06">
        <w:rPr>
          <w:rFonts w:eastAsia="Times New Roman" w:cstheme="minorHAnsi"/>
          <w:b/>
          <w:bCs/>
        </w:rPr>
        <w:t xml:space="preserve">= 57600 </w:t>
      </w:r>
      <w:r>
        <w:rPr>
          <w:rFonts w:eastAsia="Times New Roman" w:cstheme="minorHAnsi"/>
          <w:b/>
          <w:bCs/>
        </w:rPr>
        <w:t>and n</w:t>
      </w:r>
      <w:r w:rsidRPr="009F4921">
        <w:rPr>
          <w:rFonts w:eastAsia="Times New Roman" w:cstheme="minorHAnsi"/>
          <w:b/>
          <w:bCs/>
          <w:vertAlign w:val="subscript"/>
        </w:rPr>
        <w:t>L</w:t>
      </w:r>
      <w:r>
        <w:rPr>
          <w:rFonts w:eastAsia="Times New Roman" w:cstheme="minorHAnsi"/>
          <w:b/>
          <w:bCs/>
        </w:rPr>
        <w:t xml:space="preserve">= </w:t>
      </w:r>
      <w:r w:rsidR="00B33714">
        <w:rPr>
          <w:rFonts w:eastAsia="Times New Roman" w:cstheme="minorHAnsi"/>
          <w:b/>
          <w:bCs/>
        </w:rPr>
        <w:t>16</w:t>
      </w:r>
      <w:r w:rsidR="00AC629A">
        <w:rPr>
          <w:rFonts w:eastAsia="Times New Roman" w:cstheme="minorHAnsi"/>
          <w:b/>
          <w:bCs/>
        </w:rPr>
        <w:t>457</w:t>
      </w:r>
      <w:r w:rsidR="00B33714">
        <w:rPr>
          <w:rFonts w:eastAsia="Times New Roman" w:cstheme="minorHAnsi"/>
          <w:b/>
          <w:bCs/>
        </w:rPr>
        <w:t>.</w:t>
      </w:r>
    </w:p>
    <w:p w14:paraId="5AE38621" w14:textId="11DB8FA4" w:rsidR="00FB277C" w:rsidRPr="00D40673"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D40673">
        <w:rPr>
          <w:rFonts w:eastAsia="Times New Roman" w:cstheme="minorHAnsi"/>
          <w:sz w:val="36"/>
          <w:szCs w:val="20"/>
        </w:rPr>
        <w:t>Conclusion</w:t>
      </w:r>
      <w:bookmarkStart w:id="1" w:name="_Hlk85466326"/>
      <w:r w:rsidRPr="00D40673">
        <w:rPr>
          <w:rFonts w:eastAsia="Times New Roman" w:cstheme="minorHAnsi"/>
          <w:sz w:val="36"/>
          <w:szCs w:val="20"/>
        </w:rPr>
        <w:t>s</w:t>
      </w:r>
      <w:bookmarkEnd w:id="1"/>
      <w:r w:rsidRPr="00D40673">
        <w:rPr>
          <w:rFonts w:eastAsia="Times New Roman" w:cstheme="minorHAnsi"/>
          <w:b/>
          <w:bCs/>
        </w:rPr>
        <w:fldChar w:fldCharType="begin"/>
      </w:r>
      <w:r w:rsidRPr="00D40673">
        <w:rPr>
          <w:rFonts w:eastAsia="Times New Roman" w:cstheme="minorHAnsi"/>
          <w:b/>
          <w:bCs/>
        </w:rPr>
        <w:instrText xml:space="preserve"> SEQ Obs \h \r0 </w:instrText>
      </w:r>
      <w:r w:rsidRPr="00D40673">
        <w:rPr>
          <w:rFonts w:eastAsia="Times New Roman" w:cstheme="minorHAnsi"/>
          <w:b/>
          <w:bCs/>
        </w:rPr>
        <w:fldChar w:fldCharType="end"/>
      </w:r>
      <w:r w:rsidRPr="00D40673">
        <w:rPr>
          <w:rFonts w:eastAsia="Times New Roman" w:cstheme="minorHAnsi"/>
          <w:b/>
          <w:bCs/>
        </w:rPr>
        <w:fldChar w:fldCharType="begin"/>
      </w:r>
      <w:r w:rsidRPr="00D40673">
        <w:rPr>
          <w:rFonts w:eastAsia="Times New Roman" w:cstheme="minorHAnsi"/>
          <w:b/>
          <w:bCs/>
        </w:rPr>
        <w:instrText xml:space="preserve"> SEQ Props \h \r0</w:instrText>
      </w:r>
      <w:r w:rsidRPr="00D40673">
        <w:rPr>
          <w:rFonts w:eastAsia="Times New Roman" w:cstheme="minorHAnsi"/>
          <w:b/>
          <w:bCs/>
        </w:rPr>
        <w:fldChar w:fldCharType="end"/>
      </w:r>
    </w:p>
    <w:p w14:paraId="268BD0DE" w14:textId="77777777" w:rsidR="00D41E2F" w:rsidRPr="00D40673" w:rsidRDefault="00D41E2F" w:rsidP="00D41E2F">
      <w:pPr>
        <w:rPr>
          <w:rFonts w:eastAsia="Times New Roman" w:cstheme="minorHAnsi"/>
          <w:b/>
          <w:bCs/>
        </w:rPr>
      </w:pPr>
      <w:r w:rsidRPr="00D40673">
        <w:rPr>
          <w:rFonts w:eastAsia="Times New Roman" w:cstheme="minorHAnsi"/>
          <w:b/>
          <w:bCs/>
        </w:rPr>
        <w:t xml:space="preserve">Proposal </w:t>
      </w:r>
      <w:r w:rsidRPr="00D40673">
        <w:rPr>
          <w:rFonts w:eastAsia="Times New Roman" w:cstheme="minorHAnsi"/>
          <w:b/>
          <w:bCs/>
        </w:rPr>
        <w:fldChar w:fldCharType="begin"/>
      </w:r>
      <w:r w:rsidRPr="00D40673">
        <w:rPr>
          <w:rFonts w:eastAsia="Times New Roman" w:cstheme="minorHAnsi"/>
          <w:b/>
          <w:bCs/>
        </w:rPr>
        <w:instrText xml:space="preserve"> SEQ Props \n \* MERGEFORMAT  \* MERGEFORMAT </w:instrText>
      </w:r>
      <w:r w:rsidRPr="00D40673">
        <w:rPr>
          <w:rFonts w:eastAsia="Times New Roman" w:cstheme="minorHAnsi"/>
          <w:b/>
          <w:bCs/>
        </w:rPr>
        <w:fldChar w:fldCharType="separate"/>
      </w:r>
      <w:r>
        <w:rPr>
          <w:rFonts w:eastAsia="Times New Roman" w:cstheme="minorHAnsi"/>
          <w:b/>
          <w:bCs/>
          <w:noProof/>
        </w:rPr>
        <w:t>1</w:t>
      </w:r>
      <w:r w:rsidRPr="00D40673">
        <w:rPr>
          <w:rFonts w:eastAsia="Times New Roman" w:cstheme="minorHAnsi"/>
          <w:b/>
          <w:bCs/>
        </w:rPr>
        <w:fldChar w:fldCharType="end"/>
      </w:r>
      <w:r w:rsidRPr="00D40673">
        <w:rPr>
          <w:rFonts w:eastAsia="Times New Roman" w:cstheme="minorHAnsi"/>
          <w:b/>
          <w:bCs/>
        </w:rPr>
        <w:t>: RAN4 to use MCS pair [19, 13] for the definition of the FR2 HST with multiRX requirements;</w:t>
      </w:r>
    </w:p>
    <w:p w14:paraId="5CD8995B" w14:textId="77777777" w:rsidR="00D41E2F" w:rsidRDefault="00D41E2F" w:rsidP="00D41E2F">
      <w:pPr>
        <w:rPr>
          <w:rFonts w:eastAsia="Times New Roman" w:cstheme="minorHAnsi"/>
          <w:b/>
          <w:bCs/>
        </w:rPr>
      </w:pPr>
      <w:r w:rsidRPr="00D40673">
        <w:rPr>
          <w:rFonts w:eastAsia="Times New Roman" w:cstheme="minorHAnsi"/>
          <w:b/>
          <w:bCs/>
        </w:rPr>
        <w:t xml:space="preserve">Observation </w:t>
      </w:r>
      <w:r w:rsidRPr="00D40673">
        <w:rPr>
          <w:rFonts w:eastAsia="Times New Roman" w:cstheme="minorHAnsi"/>
          <w:b/>
          <w:bCs/>
        </w:rPr>
        <w:fldChar w:fldCharType="begin"/>
      </w:r>
      <w:r w:rsidRPr="00D40673">
        <w:rPr>
          <w:rFonts w:eastAsia="Times New Roman" w:cstheme="minorHAnsi"/>
          <w:b/>
          <w:bCs/>
        </w:rPr>
        <w:instrText xml:space="preserve"> SEQ Obs \n \* MERGEFORMAT  \* MERGEFORMAT  \* MERGEFORMAT </w:instrText>
      </w:r>
      <w:r w:rsidRPr="00D40673">
        <w:rPr>
          <w:rFonts w:eastAsia="Times New Roman" w:cstheme="minorHAnsi"/>
          <w:b/>
          <w:bCs/>
        </w:rPr>
        <w:fldChar w:fldCharType="separate"/>
      </w:r>
      <w:r>
        <w:rPr>
          <w:rFonts w:eastAsia="Times New Roman" w:cstheme="minorHAnsi"/>
          <w:b/>
          <w:bCs/>
          <w:noProof/>
        </w:rPr>
        <w:t>1</w:t>
      </w:r>
      <w:r w:rsidRPr="00D40673">
        <w:rPr>
          <w:rFonts w:eastAsia="Times New Roman" w:cstheme="minorHAnsi"/>
          <w:b/>
          <w:bCs/>
        </w:rPr>
        <w:fldChar w:fldCharType="end"/>
      </w:r>
      <w:r w:rsidRPr="00D40673">
        <w:rPr>
          <w:rFonts w:eastAsia="Times New Roman" w:cstheme="minorHAnsi"/>
          <w:b/>
          <w:bCs/>
        </w:rPr>
        <w:t>:</w:t>
      </w:r>
      <w:r>
        <w:rPr>
          <w:rFonts w:eastAsia="Times New Roman" w:cstheme="minorHAnsi"/>
          <w:b/>
          <w:bCs/>
        </w:rPr>
        <w:t xml:space="preserve"> Channel profile will switch at slot #57600*n for right-facing panels, and on slot </w:t>
      </w:r>
      <w:proofErr w:type="gramStart"/>
      <w:r w:rsidRPr="006E733D">
        <w:rPr>
          <w:rFonts w:cstheme="minorHAnsi"/>
          <w:b/>
          <w:bCs/>
        </w:rPr>
        <w:t>#[</w:t>
      </w:r>
      <w:proofErr w:type="gramEnd"/>
      <w:r w:rsidRPr="006E733D">
        <w:rPr>
          <w:rFonts w:cstheme="minorHAnsi"/>
          <w:b/>
          <w:bCs/>
        </w:rPr>
        <w:t>57600*n + 16457]</w:t>
      </w:r>
      <w:r>
        <w:rPr>
          <w:rFonts w:eastAsia="Times New Roman" w:cstheme="minorHAnsi"/>
          <w:b/>
          <w:bCs/>
        </w:rPr>
        <w:t xml:space="preserve"> for left-facing panels;</w:t>
      </w:r>
    </w:p>
    <w:p w14:paraId="7C80278C" w14:textId="77777777" w:rsidR="00D41E2F" w:rsidRDefault="00D41E2F" w:rsidP="00D41E2F">
      <w:pPr>
        <w:rPr>
          <w:rFonts w:eastAsia="Times New Roman" w:cstheme="minorHAnsi"/>
          <w:b/>
          <w:bCs/>
        </w:rPr>
      </w:pPr>
      <w:r w:rsidRPr="00D40673">
        <w:rPr>
          <w:rFonts w:eastAsia="Times New Roman" w:cstheme="minorHAnsi"/>
          <w:b/>
          <w:bCs/>
        </w:rPr>
        <w:t xml:space="preserve">Observation </w:t>
      </w:r>
      <w:r w:rsidRPr="00D40673">
        <w:rPr>
          <w:rFonts w:eastAsia="Times New Roman" w:cstheme="minorHAnsi"/>
          <w:b/>
          <w:bCs/>
        </w:rPr>
        <w:fldChar w:fldCharType="begin"/>
      </w:r>
      <w:r w:rsidRPr="00D40673">
        <w:rPr>
          <w:rFonts w:eastAsia="Times New Roman" w:cstheme="minorHAnsi"/>
          <w:b/>
          <w:bCs/>
        </w:rPr>
        <w:instrText xml:space="preserve"> SEQ Obs \n \* MERGEFORMAT  \* MERGEFORMAT  \* MERGEFORMAT </w:instrText>
      </w:r>
      <w:r w:rsidRPr="00D40673">
        <w:rPr>
          <w:rFonts w:eastAsia="Times New Roman" w:cstheme="minorHAnsi"/>
          <w:b/>
          <w:bCs/>
        </w:rPr>
        <w:fldChar w:fldCharType="separate"/>
      </w:r>
      <w:r>
        <w:rPr>
          <w:rFonts w:eastAsia="Times New Roman" w:cstheme="minorHAnsi"/>
          <w:b/>
          <w:bCs/>
          <w:noProof/>
        </w:rPr>
        <w:t>2</w:t>
      </w:r>
      <w:r w:rsidRPr="00D40673">
        <w:rPr>
          <w:rFonts w:eastAsia="Times New Roman" w:cstheme="minorHAnsi"/>
          <w:b/>
          <w:bCs/>
        </w:rPr>
        <w:fldChar w:fldCharType="end"/>
      </w:r>
      <w:r w:rsidRPr="00D40673">
        <w:rPr>
          <w:rFonts w:eastAsia="Times New Roman" w:cstheme="minorHAnsi"/>
          <w:b/>
          <w:bCs/>
        </w:rPr>
        <w:t xml:space="preserve">: </w:t>
      </w:r>
      <w:r>
        <w:rPr>
          <w:rFonts w:eastAsia="Times New Roman" w:cstheme="minorHAnsi"/>
          <w:b/>
          <w:bCs/>
        </w:rPr>
        <w:t>FR2 UE had to wait for SSB in FR2 HST bidirectional deployment with single active panel to handle a FO doppler jump out of TRS range. This is not the case in FR2 HST with multiple active panels</w:t>
      </w:r>
      <w:r w:rsidRPr="00D40673">
        <w:rPr>
          <w:rFonts w:eastAsia="Times New Roman" w:cstheme="minorHAnsi"/>
          <w:b/>
          <w:bCs/>
        </w:rPr>
        <w:t>;</w:t>
      </w:r>
    </w:p>
    <w:p w14:paraId="5B7A30DA" w14:textId="77777777" w:rsidR="00D41E2F" w:rsidRDefault="00D41E2F" w:rsidP="00D41E2F">
      <w:pPr>
        <w:rPr>
          <w:rFonts w:cstheme="minorHAnsi"/>
          <w:b/>
          <w:bCs/>
          <w:lang w:val="en-GB"/>
        </w:rPr>
      </w:pPr>
      <w:r w:rsidRPr="00295B62">
        <w:rPr>
          <w:rFonts w:eastAsia="Times New Roman" w:cstheme="minorHAnsi"/>
          <w:b/>
          <w:bCs/>
        </w:rPr>
        <w:t xml:space="preserve">Proposal </w:t>
      </w:r>
      <w:r w:rsidRPr="00295B62">
        <w:rPr>
          <w:rFonts w:eastAsia="Times New Roman" w:cstheme="minorHAnsi"/>
          <w:b/>
          <w:bCs/>
        </w:rPr>
        <w:fldChar w:fldCharType="begin"/>
      </w:r>
      <w:r w:rsidRPr="00295B62">
        <w:rPr>
          <w:rFonts w:eastAsia="Times New Roman" w:cstheme="minorHAnsi"/>
          <w:b/>
          <w:bCs/>
        </w:rPr>
        <w:instrText xml:space="preserve"> SEQ Props \n \* MERGEFORMAT  \* MERGEFORMAT </w:instrText>
      </w:r>
      <w:r w:rsidRPr="00295B62">
        <w:rPr>
          <w:rFonts w:eastAsia="Times New Roman" w:cstheme="minorHAnsi"/>
          <w:b/>
          <w:bCs/>
        </w:rPr>
        <w:fldChar w:fldCharType="separate"/>
      </w:r>
      <w:r>
        <w:rPr>
          <w:rFonts w:eastAsia="Times New Roman" w:cstheme="minorHAnsi"/>
          <w:b/>
          <w:bCs/>
          <w:noProof/>
        </w:rPr>
        <w:t>2</w:t>
      </w:r>
      <w:r w:rsidRPr="00295B62">
        <w:rPr>
          <w:rFonts w:eastAsia="Times New Roman" w:cstheme="minorHAnsi"/>
          <w:b/>
          <w:bCs/>
        </w:rPr>
        <w:fldChar w:fldCharType="end"/>
      </w:r>
      <w:r w:rsidRPr="00295B62">
        <w:rPr>
          <w:rFonts w:eastAsia="Times New Roman" w:cstheme="minorHAnsi"/>
          <w:b/>
          <w:bCs/>
        </w:rPr>
        <w:t xml:space="preserve">: RAN4 not to consider </w:t>
      </w:r>
      <w:r w:rsidRPr="00295B62">
        <w:rPr>
          <w:rFonts w:cstheme="minorHAnsi"/>
          <w:b/>
          <w:bCs/>
          <w:lang w:val="en-GB"/>
        </w:rPr>
        <w:t>T</w:t>
      </w:r>
      <w:r w:rsidRPr="00295B62">
        <w:rPr>
          <w:rFonts w:cstheme="minorHAnsi"/>
          <w:b/>
          <w:bCs/>
          <w:vertAlign w:val="subscript"/>
          <w:lang w:val="en-GB"/>
        </w:rPr>
        <w:t xml:space="preserve">first SSB after TRS </w:t>
      </w:r>
      <w:r w:rsidRPr="00295B62">
        <w:rPr>
          <w:rFonts w:cstheme="minorHAnsi"/>
          <w:b/>
          <w:bCs/>
          <w:lang w:val="en-GB"/>
        </w:rPr>
        <w:t>and T</w:t>
      </w:r>
      <w:r w:rsidRPr="00295B62">
        <w:rPr>
          <w:rFonts w:cstheme="minorHAnsi"/>
          <w:b/>
          <w:bCs/>
          <w:vertAlign w:val="subscript"/>
          <w:lang w:val="en-GB"/>
        </w:rPr>
        <w:t xml:space="preserve">SBB proc </w:t>
      </w:r>
      <w:r w:rsidRPr="00295B62">
        <w:rPr>
          <w:rFonts w:cstheme="minorHAnsi"/>
          <w:b/>
          <w:bCs/>
          <w:lang w:val="en-GB"/>
        </w:rPr>
        <w:t>in the PDSCH allocation timeline for FR2 HST with multiple RX panels</w:t>
      </w:r>
      <w:r>
        <w:rPr>
          <w:rFonts w:cstheme="minorHAnsi"/>
          <w:b/>
          <w:bCs/>
          <w:lang w:val="en-GB"/>
        </w:rPr>
        <w:t>;</w:t>
      </w:r>
    </w:p>
    <w:p w14:paraId="79B0F2EF" w14:textId="77777777" w:rsidR="00D41E2F" w:rsidRPr="00A5646E" w:rsidRDefault="00D41E2F" w:rsidP="00D41E2F">
      <w:pPr>
        <w:rPr>
          <w:rFonts w:eastAsia="Times New Roman" w:cstheme="minorHAnsi"/>
          <w:b/>
          <w:bCs/>
        </w:rPr>
      </w:pPr>
      <w:r w:rsidRPr="00D40673">
        <w:rPr>
          <w:rFonts w:eastAsia="Times New Roman" w:cstheme="minorHAnsi"/>
          <w:b/>
          <w:bCs/>
        </w:rPr>
        <w:t xml:space="preserve">Observation </w:t>
      </w:r>
      <w:r w:rsidRPr="00D40673">
        <w:rPr>
          <w:rFonts w:eastAsia="Times New Roman" w:cstheme="minorHAnsi"/>
          <w:b/>
          <w:bCs/>
        </w:rPr>
        <w:fldChar w:fldCharType="begin"/>
      </w:r>
      <w:r w:rsidRPr="00D40673">
        <w:rPr>
          <w:rFonts w:eastAsia="Times New Roman" w:cstheme="minorHAnsi"/>
          <w:b/>
          <w:bCs/>
        </w:rPr>
        <w:instrText xml:space="preserve"> SEQ Obs \n \* MERGEFORMAT  \* MERGEFORMAT  \* MERGEFORMAT </w:instrText>
      </w:r>
      <w:r w:rsidRPr="00D40673">
        <w:rPr>
          <w:rFonts w:eastAsia="Times New Roman" w:cstheme="minorHAnsi"/>
          <w:b/>
          <w:bCs/>
        </w:rPr>
        <w:fldChar w:fldCharType="separate"/>
      </w:r>
      <w:r>
        <w:rPr>
          <w:rFonts w:eastAsia="Times New Roman" w:cstheme="minorHAnsi"/>
          <w:b/>
          <w:bCs/>
          <w:noProof/>
        </w:rPr>
        <w:t>3</w:t>
      </w:r>
      <w:r w:rsidRPr="00D40673">
        <w:rPr>
          <w:rFonts w:eastAsia="Times New Roman" w:cstheme="minorHAnsi"/>
          <w:b/>
          <w:bCs/>
        </w:rPr>
        <w:fldChar w:fldCharType="end"/>
      </w:r>
      <w:r w:rsidRPr="00D40673">
        <w:rPr>
          <w:rFonts w:eastAsia="Times New Roman" w:cstheme="minorHAnsi"/>
          <w:b/>
          <w:bCs/>
        </w:rPr>
        <w:t xml:space="preserve">: </w:t>
      </w:r>
      <w:r>
        <w:rPr>
          <w:rFonts w:eastAsia="Times New Roman" w:cstheme="minorHAnsi"/>
          <w:b/>
          <w:bCs/>
        </w:rPr>
        <w:t>Existing HST DPS tests schedule MAC command for TCI state switch in the SSB slot.</w:t>
      </w:r>
    </w:p>
    <w:p w14:paraId="1464AF91" w14:textId="77777777" w:rsidR="00D41E2F" w:rsidRDefault="00D41E2F" w:rsidP="00D41E2F">
      <w:pPr>
        <w:rPr>
          <w:rFonts w:eastAsia="Times New Roman" w:cstheme="minorHAnsi"/>
          <w:b/>
          <w:bCs/>
        </w:rPr>
      </w:pPr>
      <w:r w:rsidRPr="00D40673">
        <w:rPr>
          <w:rFonts w:eastAsia="Times New Roman" w:cstheme="minorHAnsi"/>
          <w:b/>
          <w:bCs/>
        </w:rPr>
        <w:t xml:space="preserve">Observation </w:t>
      </w:r>
      <w:r w:rsidRPr="00D40673">
        <w:rPr>
          <w:rFonts w:eastAsia="Times New Roman" w:cstheme="minorHAnsi"/>
          <w:b/>
          <w:bCs/>
        </w:rPr>
        <w:fldChar w:fldCharType="begin"/>
      </w:r>
      <w:r w:rsidRPr="00D40673">
        <w:rPr>
          <w:rFonts w:eastAsia="Times New Roman" w:cstheme="minorHAnsi"/>
          <w:b/>
          <w:bCs/>
        </w:rPr>
        <w:instrText xml:space="preserve"> SEQ Obs \n \* MERGEFORMAT  \* MERGEFORMAT  \* MERGEFORMAT </w:instrText>
      </w:r>
      <w:r w:rsidRPr="00D40673">
        <w:rPr>
          <w:rFonts w:eastAsia="Times New Roman" w:cstheme="minorHAnsi"/>
          <w:b/>
          <w:bCs/>
        </w:rPr>
        <w:fldChar w:fldCharType="separate"/>
      </w:r>
      <w:r>
        <w:rPr>
          <w:rFonts w:eastAsia="Times New Roman" w:cstheme="minorHAnsi"/>
          <w:b/>
          <w:bCs/>
          <w:noProof/>
        </w:rPr>
        <w:t>4</w:t>
      </w:r>
      <w:r w:rsidRPr="00D40673">
        <w:rPr>
          <w:rFonts w:eastAsia="Times New Roman" w:cstheme="minorHAnsi"/>
          <w:b/>
          <w:bCs/>
        </w:rPr>
        <w:fldChar w:fldCharType="end"/>
      </w:r>
      <w:r w:rsidRPr="00D40673">
        <w:rPr>
          <w:rFonts w:eastAsia="Times New Roman" w:cstheme="minorHAnsi"/>
          <w:b/>
          <w:bCs/>
        </w:rPr>
        <w:t xml:space="preserve">: </w:t>
      </w:r>
      <w:r>
        <w:rPr>
          <w:rFonts w:eastAsia="Times New Roman" w:cstheme="minorHAnsi"/>
          <w:b/>
          <w:bCs/>
        </w:rPr>
        <w:t>If TCI state switch is scheduled in the last available SSB slot (#16320) before channel profile switches to the new RRH profile, the UE will switch to the new TCI before the channel.</w:t>
      </w:r>
    </w:p>
    <w:p w14:paraId="75B00126" w14:textId="77777777" w:rsidR="00D41E2F" w:rsidRDefault="00D41E2F" w:rsidP="00D41E2F">
      <w:pPr>
        <w:rPr>
          <w:rFonts w:eastAsia="Times New Roman" w:cstheme="minorHAnsi"/>
          <w:b/>
          <w:bCs/>
        </w:rPr>
      </w:pPr>
      <w:r w:rsidRPr="00295B62">
        <w:rPr>
          <w:rFonts w:eastAsia="Times New Roman" w:cstheme="minorHAnsi"/>
          <w:b/>
          <w:bCs/>
        </w:rPr>
        <w:t xml:space="preserve">Proposal </w:t>
      </w:r>
      <w:r w:rsidRPr="00295B62">
        <w:rPr>
          <w:rFonts w:eastAsia="Times New Roman" w:cstheme="minorHAnsi"/>
          <w:b/>
          <w:bCs/>
        </w:rPr>
        <w:fldChar w:fldCharType="begin"/>
      </w:r>
      <w:r w:rsidRPr="00295B62">
        <w:rPr>
          <w:rFonts w:eastAsia="Times New Roman" w:cstheme="minorHAnsi"/>
          <w:b/>
          <w:bCs/>
        </w:rPr>
        <w:instrText xml:space="preserve"> SEQ Props \n \* MERGEFORMAT  \* MERGEFORMAT </w:instrText>
      </w:r>
      <w:r w:rsidRPr="00295B62">
        <w:rPr>
          <w:rFonts w:eastAsia="Times New Roman" w:cstheme="minorHAnsi"/>
          <w:b/>
          <w:bCs/>
        </w:rPr>
        <w:fldChar w:fldCharType="separate"/>
      </w:r>
      <w:r>
        <w:rPr>
          <w:rFonts w:eastAsia="Times New Roman" w:cstheme="minorHAnsi"/>
          <w:b/>
          <w:bCs/>
          <w:noProof/>
        </w:rPr>
        <w:t>3</w:t>
      </w:r>
      <w:r w:rsidRPr="00295B62">
        <w:rPr>
          <w:rFonts w:eastAsia="Times New Roman" w:cstheme="minorHAnsi"/>
          <w:b/>
          <w:bCs/>
        </w:rPr>
        <w:fldChar w:fldCharType="end"/>
      </w:r>
      <w:r w:rsidRPr="00295B62">
        <w:rPr>
          <w:rFonts w:eastAsia="Times New Roman" w:cstheme="minorHAnsi"/>
          <w:b/>
          <w:bCs/>
        </w:rPr>
        <w:t xml:space="preserve">: </w:t>
      </w:r>
      <w:r>
        <w:rPr>
          <w:rFonts w:eastAsia="Times New Roman" w:cstheme="minorHAnsi"/>
          <w:b/>
          <w:bCs/>
        </w:rPr>
        <w:t xml:space="preserve">In FR2 HST Demod requirements with multiple RX chains, </w:t>
      </w:r>
      <w:r w:rsidRPr="00295B62">
        <w:rPr>
          <w:rFonts w:eastAsia="Times New Roman" w:cstheme="minorHAnsi"/>
          <w:b/>
          <w:bCs/>
        </w:rPr>
        <w:t xml:space="preserve">RAN4 to </w:t>
      </w:r>
      <w:r>
        <w:rPr>
          <w:rFonts w:eastAsia="Times New Roman" w:cstheme="minorHAnsi"/>
          <w:b/>
          <w:bCs/>
        </w:rPr>
        <w:t>choose, for TCI state switching command, the last slot transmitted by the RRH according to the RRH coverage and scheduling assumptions channel, following the approach used in FR1 HST DPS.</w:t>
      </w:r>
    </w:p>
    <w:p w14:paraId="7C2906D6" w14:textId="77777777" w:rsidR="00D41E2F" w:rsidRPr="009F4921" w:rsidRDefault="00D41E2F" w:rsidP="00D41E2F">
      <w:pPr>
        <w:rPr>
          <w:rFonts w:eastAsia="Times New Roman" w:cstheme="minorHAnsi"/>
          <w:b/>
          <w:bCs/>
        </w:rPr>
      </w:pPr>
      <w:r w:rsidRPr="00295B62">
        <w:rPr>
          <w:rFonts w:eastAsia="Times New Roman" w:cstheme="minorHAnsi"/>
          <w:b/>
          <w:bCs/>
        </w:rPr>
        <w:t xml:space="preserve">Proposal </w:t>
      </w:r>
      <w:r w:rsidRPr="00295B62">
        <w:rPr>
          <w:rFonts w:eastAsia="Times New Roman" w:cstheme="minorHAnsi"/>
          <w:b/>
          <w:bCs/>
        </w:rPr>
        <w:fldChar w:fldCharType="begin"/>
      </w:r>
      <w:r w:rsidRPr="00295B62">
        <w:rPr>
          <w:rFonts w:eastAsia="Times New Roman" w:cstheme="minorHAnsi"/>
          <w:b/>
          <w:bCs/>
        </w:rPr>
        <w:instrText xml:space="preserve"> SEQ Props \n \* MERGEFORMAT  \* MERGEFORMAT </w:instrText>
      </w:r>
      <w:r w:rsidRPr="00295B62">
        <w:rPr>
          <w:rFonts w:eastAsia="Times New Roman" w:cstheme="minorHAnsi"/>
          <w:b/>
          <w:bCs/>
        </w:rPr>
        <w:fldChar w:fldCharType="separate"/>
      </w:r>
      <w:r>
        <w:rPr>
          <w:rFonts w:eastAsia="Times New Roman" w:cstheme="minorHAnsi"/>
          <w:b/>
          <w:bCs/>
          <w:noProof/>
        </w:rPr>
        <w:t>4</w:t>
      </w:r>
      <w:r w:rsidRPr="00295B62">
        <w:rPr>
          <w:rFonts w:eastAsia="Times New Roman" w:cstheme="minorHAnsi"/>
          <w:b/>
          <w:bCs/>
        </w:rPr>
        <w:fldChar w:fldCharType="end"/>
      </w:r>
      <w:r w:rsidRPr="00295B62">
        <w:rPr>
          <w:rFonts w:eastAsia="Times New Roman" w:cstheme="minorHAnsi"/>
          <w:b/>
          <w:bCs/>
        </w:rPr>
        <w:t xml:space="preserve">: </w:t>
      </w:r>
      <w:r w:rsidRPr="00B9550F">
        <w:rPr>
          <w:rFonts w:eastAsia="Times New Roman" w:cstheme="minorHAnsi"/>
          <w:b/>
          <w:bCs/>
        </w:rPr>
        <w:t>TCI state switching command scheduled by MAC CE</w:t>
      </w:r>
      <w:r>
        <w:rPr>
          <w:rFonts w:eastAsia="Times New Roman" w:cstheme="minorHAnsi"/>
          <w:b/>
          <w:bCs/>
        </w:rPr>
        <w:t xml:space="preserve"> </w:t>
      </w:r>
      <w:r w:rsidRPr="00B9550F">
        <w:rPr>
          <w:rFonts w:eastAsia="Times New Roman" w:cstheme="minorHAnsi"/>
          <w:b/>
          <w:bCs/>
        </w:rPr>
        <w:t xml:space="preserve">with MCS 4 is transmitted in slot #i that satisfy </w:t>
      </w:r>
      <w:proofErr w:type="gramStart"/>
      <w:r w:rsidRPr="00B9550F">
        <w:rPr>
          <w:rFonts w:eastAsia="Times New Roman" w:cstheme="minorHAnsi"/>
          <w:b/>
          <w:bCs/>
        </w:rPr>
        <w:t>mod</w:t>
      </w:r>
      <w:r>
        <w:rPr>
          <w:rFonts w:ascii="Tahoma" w:eastAsia="Times New Roman" w:hAnsi="Tahoma" w:cs="Tahoma"/>
          <w:b/>
          <w:bCs/>
        </w:rPr>
        <w:t>(</w:t>
      </w:r>
      <w:proofErr w:type="gramEnd"/>
      <w:r w:rsidRPr="00B9550F">
        <w:rPr>
          <w:rFonts w:eastAsia="Times New Roman" w:cstheme="minorHAnsi"/>
          <w:b/>
          <w:bCs/>
        </w:rPr>
        <w:t>i, n</w:t>
      </w:r>
      <w:r>
        <w:rPr>
          <w:rFonts w:ascii="Tahoma" w:eastAsia="Times New Roman" w:hAnsi="Tahoma" w:cs="Tahoma"/>
          <w:b/>
          <w:bCs/>
        </w:rPr>
        <w:t>)</w:t>
      </w:r>
      <w:r w:rsidRPr="00B9550F">
        <w:rPr>
          <w:rFonts w:eastAsia="Times New Roman" w:cstheme="minorHAnsi"/>
          <w:b/>
          <w:bCs/>
        </w:rPr>
        <w:t xml:space="preserve"> = 0 (i</w:t>
      </w:r>
      <w:r w:rsidRPr="00B9550F">
        <w:rPr>
          <w:rFonts w:ascii="Calibri" w:eastAsia="Times New Roman" w:hAnsi="Calibri" w:cs="Calibri"/>
          <w:b/>
          <w:bCs/>
        </w:rPr>
        <w:t>≠</w:t>
      </w:r>
      <w:r w:rsidRPr="00B9550F">
        <w:rPr>
          <w:rFonts w:eastAsia="Times New Roman" w:cstheme="minorHAnsi"/>
          <w:b/>
          <w:bCs/>
        </w:rPr>
        <w:t>0)</w:t>
      </w:r>
      <w:r>
        <w:rPr>
          <w:rFonts w:eastAsia="Times New Roman" w:cstheme="minorHAnsi"/>
          <w:b/>
          <w:bCs/>
        </w:rPr>
        <w:t xml:space="preserve"> for right-facing panels, n</w:t>
      </w:r>
      <w:r>
        <w:rPr>
          <w:rFonts w:eastAsia="Times New Roman" w:cstheme="minorHAnsi"/>
          <w:b/>
          <w:bCs/>
          <w:vertAlign w:val="subscript"/>
        </w:rPr>
        <w:t xml:space="preserve"> </w:t>
      </w:r>
      <w:r>
        <w:rPr>
          <w:rFonts w:eastAsia="Times New Roman" w:cstheme="minorHAnsi"/>
          <w:b/>
          <w:bCs/>
        </w:rPr>
        <w:t>= 57600.</w:t>
      </w:r>
    </w:p>
    <w:p w14:paraId="4CF83FA5" w14:textId="77777777" w:rsidR="00D41E2F" w:rsidRDefault="00D41E2F" w:rsidP="00D41E2F">
      <w:pPr>
        <w:rPr>
          <w:rFonts w:eastAsia="Times New Roman" w:cstheme="minorHAnsi"/>
          <w:b/>
          <w:bCs/>
        </w:rPr>
      </w:pPr>
      <w:r w:rsidRPr="00295B62">
        <w:rPr>
          <w:rFonts w:eastAsia="Times New Roman" w:cstheme="minorHAnsi"/>
          <w:b/>
          <w:bCs/>
        </w:rPr>
        <w:t xml:space="preserve">Proposal </w:t>
      </w:r>
      <w:r w:rsidRPr="00295B62">
        <w:rPr>
          <w:rFonts w:eastAsia="Times New Roman" w:cstheme="minorHAnsi"/>
          <w:b/>
          <w:bCs/>
        </w:rPr>
        <w:fldChar w:fldCharType="begin"/>
      </w:r>
      <w:r w:rsidRPr="00295B62">
        <w:rPr>
          <w:rFonts w:eastAsia="Times New Roman" w:cstheme="minorHAnsi"/>
          <w:b/>
          <w:bCs/>
        </w:rPr>
        <w:instrText xml:space="preserve"> SEQ Props \n \* MERGEFORMAT  \* MERGEFORMAT </w:instrText>
      </w:r>
      <w:r w:rsidRPr="00295B62">
        <w:rPr>
          <w:rFonts w:eastAsia="Times New Roman" w:cstheme="minorHAnsi"/>
          <w:b/>
          <w:bCs/>
        </w:rPr>
        <w:fldChar w:fldCharType="separate"/>
      </w:r>
      <w:r>
        <w:rPr>
          <w:rFonts w:eastAsia="Times New Roman" w:cstheme="minorHAnsi"/>
          <w:b/>
          <w:bCs/>
          <w:noProof/>
        </w:rPr>
        <w:t>5</w:t>
      </w:r>
      <w:r w:rsidRPr="00295B62">
        <w:rPr>
          <w:rFonts w:eastAsia="Times New Roman" w:cstheme="minorHAnsi"/>
          <w:b/>
          <w:bCs/>
        </w:rPr>
        <w:fldChar w:fldCharType="end"/>
      </w:r>
      <w:r w:rsidRPr="00295B62">
        <w:rPr>
          <w:rFonts w:eastAsia="Times New Roman" w:cstheme="minorHAnsi"/>
          <w:b/>
          <w:bCs/>
        </w:rPr>
        <w:t xml:space="preserve">: </w:t>
      </w:r>
      <w:r w:rsidRPr="00B9550F">
        <w:rPr>
          <w:rFonts w:eastAsia="Times New Roman" w:cstheme="minorHAnsi"/>
          <w:b/>
          <w:bCs/>
        </w:rPr>
        <w:t>TCI state switching command scheduled by MAC CE</w:t>
      </w:r>
      <w:r>
        <w:rPr>
          <w:rFonts w:eastAsia="Times New Roman" w:cstheme="minorHAnsi"/>
          <w:b/>
          <w:bCs/>
        </w:rPr>
        <w:t xml:space="preserve"> </w:t>
      </w:r>
      <w:r w:rsidRPr="00B9550F">
        <w:rPr>
          <w:rFonts w:eastAsia="Times New Roman" w:cstheme="minorHAnsi"/>
          <w:b/>
          <w:bCs/>
        </w:rPr>
        <w:t>with MCS 4 is transmitted in slot #i that satisfy mod</w:t>
      </w:r>
      <w:r>
        <w:rPr>
          <w:rFonts w:ascii="Tahoma" w:eastAsia="Times New Roman" w:hAnsi="Tahoma" w:cs="Tahoma"/>
          <w:b/>
          <w:bCs/>
        </w:rPr>
        <w:t>(</w:t>
      </w:r>
      <w:r w:rsidRPr="00B9550F">
        <w:rPr>
          <w:rFonts w:eastAsia="Times New Roman" w:cstheme="minorHAnsi"/>
          <w:b/>
          <w:bCs/>
        </w:rPr>
        <w:t>i, n</w:t>
      </w:r>
      <w:r>
        <w:rPr>
          <w:rFonts w:ascii="Tahoma" w:eastAsia="Times New Roman" w:hAnsi="Tahoma" w:cs="Tahoma"/>
          <w:b/>
          <w:bCs/>
        </w:rPr>
        <w:t>)</w:t>
      </w:r>
      <w:r w:rsidRPr="00B9550F">
        <w:rPr>
          <w:rFonts w:eastAsia="Times New Roman" w:cstheme="minorHAnsi"/>
          <w:b/>
          <w:bCs/>
        </w:rPr>
        <w:t xml:space="preserve"> = </w:t>
      </w:r>
      <w:r>
        <w:rPr>
          <w:rFonts w:eastAsia="Times New Roman" w:cstheme="minorHAnsi"/>
          <w:b/>
          <w:bCs/>
        </w:rPr>
        <w:t>n</w:t>
      </w:r>
      <w:r w:rsidRPr="00852B06">
        <w:rPr>
          <w:rFonts w:eastAsia="Times New Roman" w:cstheme="minorHAnsi"/>
          <w:b/>
          <w:bCs/>
          <w:vertAlign w:val="subscript"/>
        </w:rPr>
        <w:t>L</w:t>
      </w:r>
      <w:r w:rsidRPr="00B9550F">
        <w:rPr>
          <w:rFonts w:eastAsia="Times New Roman" w:cstheme="minorHAnsi"/>
          <w:b/>
          <w:bCs/>
        </w:rPr>
        <w:t xml:space="preserve"> (i</w:t>
      </w:r>
      <w:r w:rsidRPr="00B9550F">
        <w:rPr>
          <w:rFonts w:ascii="Calibri" w:eastAsia="Times New Roman" w:hAnsi="Calibri" w:cs="Calibri"/>
          <w:b/>
          <w:bCs/>
        </w:rPr>
        <w:t>≠</w:t>
      </w:r>
      <w:r w:rsidRPr="00B9550F">
        <w:rPr>
          <w:rFonts w:eastAsia="Times New Roman" w:cstheme="minorHAnsi"/>
          <w:b/>
          <w:bCs/>
        </w:rPr>
        <w:t>0)</w:t>
      </w:r>
      <w:r>
        <w:rPr>
          <w:rFonts w:eastAsia="Times New Roman" w:cstheme="minorHAnsi"/>
          <w:b/>
          <w:bCs/>
        </w:rPr>
        <w:t xml:space="preserve"> for left-facing panels, n</w:t>
      </w:r>
      <w:r>
        <w:rPr>
          <w:rFonts w:eastAsia="Times New Roman" w:cstheme="minorHAnsi"/>
          <w:b/>
          <w:bCs/>
          <w:vertAlign w:val="subscript"/>
        </w:rPr>
        <w:t xml:space="preserve"> </w:t>
      </w:r>
      <w:r>
        <w:rPr>
          <w:rFonts w:eastAsia="Times New Roman" w:cstheme="minorHAnsi"/>
          <w:b/>
          <w:bCs/>
        </w:rPr>
        <w:t>= 57600 and n</w:t>
      </w:r>
      <w:r w:rsidRPr="009F4921">
        <w:rPr>
          <w:rFonts w:eastAsia="Times New Roman" w:cstheme="minorHAnsi"/>
          <w:b/>
          <w:bCs/>
          <w:vertAlign w:val="subscript"/>
        </w:rPr>
        <w:t>L</w:t>
      </w:r>
      <w:r>
        <w:rPr>
          <w:rFonts w:eastAsia="Times New Roman" w:cstheme="minorHAnsi"/>
          <w:b/>
          <w:bCs/>
        </w:rPr>
        <w:t>= 16457.</w:t>
      </w:r>
    </w:p>
    <w:p w14:paraId="5A26938F" w14:textId="77777777" w:rsidR="00FB277C" w:rsidRPr="00D40673"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D40673">
        <w:rPr>
          <w:rFonts w:eastAsia="Times New Roman" w:cstheme="minorHAnsi"/>
          <w:sz w:val="36"/>
          <w:szCs w:val="20"/>
        </w:rPr>
        <w:t>References</w:t>
      </w:r>
    </w:p>
    <w:p w14:paraId="3D8EF989" w14:textId="23F8795C" w:rsidR="008F7905" w:rsidRPr="00D40673" w:rsidRDefault="008F7905" w:rsidP="00FB277C">
      <w:pPr>
        <w:rPr>
          <w:rFonts w:eastAsia="Times New Roman" w:cstheme="minorHAnsi"/>
          <w:sz w:val="24"/>
          <w:szCs w:val="24"/>
        </w:rPr>
      </w:pPr>
    </w:p>
    <w:sectPr w:rsidR="008F7905" w:rsidRPr="00D40673" w:rsidSect="00E1514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037DF" w14:textId="77777777" w:rsidR="006E4AA2" w:rsidRDefault="006E4AA2">
      <w:pPr>
        <w:spacing w:after="0" w:line="240" w:lineRule="auto"/>
      </w:pPr>
      <w:r>
        <w:separator/>
      </w:r>
    </w:p>
  </w:endnote>
  <w:endnote w:type="continuationSeparator" w:id="0">
    <w:p w14:paraId="047B5CF5" w14:textId="77777777" w:rsidR="006E4AA2" w:rsidRDefault="006E4AA2">
      <w:pPr>
        <w:spacing w:after="0" w:line="240" w:lineRule="auto"/>
      </w:pPr>
      <w:r>
        <w:continuationSeparator/>
      </w:r>
    </w:p>
  </w:endnote>
  <w:endnote w:type="continuationNotice" w:id="1">
    <w:p w14:paraId="0ADB7DC9" w14:textId="77777777" w:rsidR="006E4AA2" w:rsidRDefault="006E4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2E3DB9" w:rsidRDefault="002E3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2E3DB9" w:rsidRDefault="002E3D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4488B" w14:textId="77777777" w:rsidR="006E4AA2" w:rsidRDefault="006E4AA2">
      <w:pPr>
        <w:spacing w:after="0" w:line="240" w:lineRule="auto"/>
      </w:pPr>
      <w:r>
        <w:separator/>
      </w:r>
    </w:p>
  </w:footnote>
  <w:footnote w:type="continuationSeparator" w:id="0">
    <w:p w14:paraId="2C9F807A" w14:textId="77777777" w:rsidR="006E4AA2" w:rsidRDefault="006E4AA2">
      <w:pPr>
        <w:spacing w:after="0" w:line="240" w:lineRule="auto"/>
      </w:pPr>
      <w:r>
        <w:continuationSeparator/>
      </w:r>
    </w:p>
  </w:footnote>
  <w:footnote w:type="continuationNotice" w:id="1">
    <w:p w14:paraId="5FB3CA5B" w14:textId="77777777" w:rsidR="006E4AA2" w:rsidRDefault="006E4A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CA0D67"/>
    <w:multiLevelType w:val="hybridMultilevel"/>
    <w:tmpl w:val="999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42B16"/>
    <w:multiLevelType w:val="hybridMultilevel"/>
    <w:tmpl w:val="C434B396"/>
    <w:lvl w:ilvl="0" w:tplc="7164A85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E6324"/>
    <w:multiLevelType w:val="hybridMultilevel"/>
    <w:tmpl w:val="50646F7C"/>
    <w:lvl w:ilvl="0" w:tplc="9FA649E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4F59F0"/>
    <w:multiLevelType w:val="multilevel"/>
    <w:tmpl w:val="39247460"/>
    <w:lvl w:ilvl="0">
      <w:start w:val="1"/>
      <w:numFmt w:val="decimal"/>
      <w:pStyle w:val="Heading1"/>
      <w:lvlText w:val="%1."/>
      <w:lvlJc w:val="left"/>
      <w:pPr>
        <w:tabs>
          <w:tab w:val="num" w:pos="7902"/>
        </w:tabs>
        <w:ind w:left="790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E555516"/>
    <w:multiLevelType w:val="hybridMultilevel"/>
    <w:tmpl w:val="3FBEE766"/>
    <w:lvl w:ilvl="0" w:tplc="BCD6EA26">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05099B"/>
    <w:multiLevelType w:val="hybridMultilevel"/>
    <w:tmpl w:val="71624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0655F"/>
    <w:multiLevelType w:val="hybridMultilevel"/>
    <w:tmpl w:val="5136101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16cid:durableId="1375695969">
    <w:abstractNumId w:val="6"/>
  </w:num>
  <w:num w:numId="2" w16cid:durableId="931204953">
    <w:abstractNumId w:val="17"/>
  </w:num>
  <w:num w:numId="3" w16cid:durableId="560822582">
    <w:abstractNumId w:val="18"/>
  </w:num>
  <w:num w:numId="4" w16cid:durableId="2008247555">
    <w:abstractNumId w:val="20"/>
  </w:num>
  <w:num w:numId="5" w16cid:durableId="811797267">
    <w:abstractNumId w:val="3"/>
  </w:num>
  <w:num w:numId="6" w16cid:durableId="1050306330">
    <w:abstractNumId w:val="13"/>
  </w:num>
  <w:num w:numId="7" w16cid:durableId="1986933688">
    <w:abstractNumId w:val="2"/>
  </w:num>
  <w:num w:numId="8" w16cid:durableId="1100488873">
    <w:abstractNumId w:val="5"/>
  </w:num>
  <w:num w:numId="9" w16cid:durableId="2095323162">
    <w:abstractNumId w:val="19"/>
  </w:num>
  <w:num w:numId="10" w16cid:durableId="2037807686">
    <w:abstractNumId w:val="0"/>
  </w:num>
  <w:num w:numId="11" w16cid:durableId="1317144994">
    <w:abstractNumId w:val="10"/>
  </w:num>
  <w:num w:numId="12" w16cid:durableId="437406013">
    <w:abstractNumId w:val="15"/>
  </w:num>
  <w:num w:numId="13" w16cid:durableId="708183368">
    <w:abstractNumId w:val="16"/>
  </w:num>
  <w:num w:numId="14" w16cid:durableId="301735729">
    <w:abstractNumId w:val="1"/>
  </w:num>
  <w:num w:numId="15" w16cid:durableId="1540126573">
    <w:abstractNumId w:val="11"/>
  </w:num>
  <w:num w:numId="16" w16cid:durableId="710375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4516633">
    <w:abstractNumId w:val="12"/>
  </w:num>
  <w:num w:numId="18" w16cid:durableId="1964996943">
    <w:abstractNumId w:val="4"/>
  </w:num>
  <w:num w:numId="19" w16cid:durableId="881406283">
    <w:abstractNumId w:val="7"/>
  </w:num>
  <w:num w:numId="20" w16cid:durableId="1040469515">
    <w:abstractNumId w:val="14"/>
  </w:num>
  <w:num w:numId="21" w16cid:durableId="1853952906">
    <w:abstractNumId w:val="9"/>
  </w:num>
  <w:num w:numId="22" w16cid:durableId="667439015">
    <w:abstractNumId w:val="21"/>
  </w:num>
  <w:num w:numId="23" w16cid:durableId="5445603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36C1B"/>
    <w:rsid w:val="00041C2D"/>
    <w:rsid w:val="000423E4"/>
    <w:rsid w:val="00046E31"/>
    <w:rsid w:val="000528DF"/>
    <w:rsid w:val="00052926"/>
    <w:rsid w:val="00052B72"/>
    <w:rsid w:val="00054C72"/>
    <w:rsid w:val="0005576C"/>
    <w:rsid w:val="00056FD8"/>
    <w:rsid w:val="000578E9"/>
    <w:rsid w:val="00057BDD"/>
    <w:rsid w:val="00057F82"/>
    <w:rsid w:val="000619B9"/>
    <w:rsid w:val="00061B38"/>
    <w:rsid w:val="00061FC8"/>
    <w:rsid w:val="000622FA"/>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3388"/>
    <w:rsid w:val="000938FA"/>
    <w:rsid w:val="00093D52"/>
    <w:rsid w:val="0009487F"/>
    <w:rsid w:val="000A20FD"/>
    <w:rsid w:val="000A28A5"/>
    <w:rsid w:val="000A3F3D"/>
    <w:rsid w:val="000A4C08"/>
    <w:rsid w:val="000A57C8"/>
    <w:rsid w:val="000A584D"/>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3B85"/>
    <w:rsid w:val="000D525C"/>
    <w:rsid w:val="000D575A"/>
    <w:rsid w:val="000E0843"/>
    <w:rsid w:val="000E14AE"/>
    <w:rsid w:val="000E2F12"/>
    <w:rsid w:val="000E48BA"/>
    <w:rsid w:val="000E4B4B"/>
    <w:rsid w:val="000E564F"/>
    <w:rsid w:val="000E71F0"/>
    <w:rsid w:val="000F3306"/>
    <w:rsid w:val="000F5519"/>
    <w:rsid w:val="000F5714"/>
    <w:rsid w:val="000F5DDB"/>
    <w:rsid w:val="001008B6"/>
    <w:rsid w:val="001025F8"/>
    <w:rsid w:val="00102E94"/>
    <w:rsid w:val="0010315C"/>
    <w:rsid w:val="00103E35"/>
    <w:rsid w:val="001040C3"/>
    <w:rsid w:val="001055EC"/>
    <w:rsid w:val="00106D49"/>
    <w:rsid w:val="00110E7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3197"/>
    <w:rsid w:val="00134F58"/>
    <w:rsid w:val="001364F3"/>
    <w:rsid w:val="001400C8"/>
    <w:rsid w:val="00141654"/>
    <w:rsid w:val="00142065"/>
    <w:rsid w:val="001462DA"/>
    <w:rsid w:val="001476A2"/>
    <w:rsid w:val="001477B0"/>
    <w:rsid w:val="00147D94"/>
    <w:rsid w:val="00151EFE"/>
    <w:rsid w:val="001524D9"/>
    <w:rsid w:val="00153B63"/>
    <w:rsid w:val="0015503B"/>
    <w:rsid w:val="001567FA"/>
    <w:rsid w:val="00157001"/>
    <w:rsid w:val="001603A8"/>
    <w:rsid w:val="00161436"/>
    <w:rsid w:val="00161E82"/>
    <w:rsid w:val="00163277"/>
    <w:rsid w:val="0016534F"/>
    <w:rsid w:val="0017540D"/>
    <w:rsid w:val="001761A3"/>
    <w:rsid w:val="001762C4"/>
    <w:rsid w:val="00177017"/>
    <w:rsid w:val="00180A88"/>
    <w:rsid w:val="00181F2B"/>
    <w:rsid w:val="00185478"/>
    <w:rsid w:val="00186712"/>
    <w:rsid w:val="00186B52"/>
    <w:rsid w:val="0019013C"/>
    <w:rsid w:val="0019137F"/>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181"/>
    <w:rsid w:val="001C1495"/>
    <w:rsid w:val="001C3453"/>
    <w:rsid w:val="001C3EE2"/>
    <w:rsid w:val="001C41D1"/>
    <w:rsid w:val="001C47A4"/>
    <w:rsid w:val="001C63EE"/>
    <w:rsid w:val="001C6406"/>
    <w:rsid w:val="001C64D1"/>
    <w:rsid w:val="001C6FD6"/>
    <w:rsid w:val="001C72B6"/>
    <w:rsid w:val="001D16C3"/>
    <w:rsid w:val="001D265A"/>
    <w:rsid w:val="001D2B47"/>
    <w:rsid w:val="001D5532"/>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01A1"/>
    <w:rsid w:val="00211527"/>
    <w:rsid w:val="00212036"/>
    <w:rsid w:val="00214B0C"/>
    <w:rsid w:val="00215BE3"/>
    <w:rsid w:val="00220A4E"/>
    <w:rsid w:val="002250A1"/>
    <w:rsid w:val="0022515B"/>
    <w:rsid w:val="002252BC"/>
    <w:rsid w:val="002316C3"/>
    <w:rsid w:val="00231D05"/>
    <w:rsid w:val="00233329"/>
    <w:rsid w:val="002334A7"/>
    <w:rsid w:val="00233B77"/>
    <w:rsid w:val="002345AC"/>
    <w:rsid w:val="00236158"/>
    <w:rsid w:val="00236789"/>
    <w:rsid w:val="00236C1E"/>
    <w:rsid w:val="00237711"/>
    <w:rsid w:val="00237B31"/>
    <w:rsid w:val="002428FE"/>
    <w:rsid w:val="002435EF"/>
    <w:rsid w:val="0024430A"/>
    <w:rsid w:val="00244A16"/>
    <w:rsid w:val="0024536F"/>
    <w:rsid w:val="0024660E"/>
    <w:rsid w:val="00246DC6"/>
    <w:rsid w:val="002523F2"/>
    <w:rsid w:val="00256BC4"/>
    <w:rsid w:val="00261D71"/>
    <w:rsid w:val="002636C8"/>
    <w:rsid w:val="00267822"/>
    <w:rsid w:val="002706CB"/>
    <w:rsid w:val="00270CD7"/>
    <w:rsid w:val="00274FEC"/>
    <w:rsid w:val="00275EC3"/>
    <w:rsid w:val="00276A3E"/>
    <w:rsid w:val="00281CF1"/>
    <w:rsid w:val="00282778"/>
    <w:rsid w:val="00282DA3"/>
    <w:rsid w:val="002831D7"/>
    <w:rsid w:val="00283456"/>
    <w:rsid w:val="00283599"/>
    <w:rsid w:val="00284091"/>
    <w:rsid w:val="0028677E"/>
    <w:rsid w:val="00286DD7"/>
    <w:rsid w:val="00287B93"/>
    <w:rsid w:val="00290161"/>
    <w:rsid w:val="00294140"/>
    <w:rsid w:val="002941D6"/>
    <w:rsid w:val="002945E9"/>
    <w:rsid w:val="00294791"/>
    <w:rsid w:val="00294C7C"/>
    <w:rsid w:val="00294FF1"/>
    <w:rsid w:val="00295B62"/>
    <w:rsid w:val="00297A88"/>
    <w:rsid w:val="00297B98"/>
    <w:rsid w:val="002A2185"/>
    <w:rsid w:val="002A3774"/>
    <w:rsid w:val="002A76CE"/>
    <w:rsid w:val="002B06B0"/>
    <w:rsid w:val="002B26A7"/>
    <w:rsid w:val="002B2755"/>
    <w:rsid w:val="002B2E6D"/>
    <w:rsid w:val="002B449C"/>
    <w:rsid w:val="002B58F1"/>
    <w:rsid w:val="002C1FC8"/>
    <w:rsid w:val="002C32F0"/>
    <w:rsid w:val="002C371F"/>
    <w:rsid w:val="002C47A2"/>
    <w:rsid w:val="002C6517"/>
    <w:rsid w:val="002D0C26"/>
    <w:rsid w:val="002D0EB8"/>
    <w:rsid w:val="002D3D5F"/>
    <w:rsid w:val="002D4938"/>
    <w:rsid w:val="002D62C8"/>
    <w:rsid w:val="002E0C5E"/>
    <w:rsid w:val="002E1FE6"/>
    <w:rsid w:val="002E3DB9"/>
    <w:rsid w:val="002E572C"/>
    <w:rsid w:val="002E5BDA"/>
    <w:rsid w:val="002E7894"/>
    <w:rsid w:val="002E7B15"/>
    <w:rsid w:val="002F0628"/>
    <w:rsid w:val="002F347E"/>
    <w:rsid w:val="002F45E5"/>
    <w:rsid w:val="002F4FB4"/>
    <w:rsid w:val="002F5A73"/>
    <w:rsid w:val="003002CF"/>
    <w:rsid w:val="00300415"/>
    <w:rsid w:val="0030193E"/>
    <w:rsid w:val="00306CB3"/>
    <w:rsid w:val="00307018"/>
    <w:rsid w:val="0030747F"/>
    <w:rsid w:val="003077A1"/>
    <w:rsid w:val="00310C0B"/>
    <w:rsid w:val="00310E81"/>
    <w:rsid w:val="0031182E"/>
    <w:rsid w:val="00311AE7"/>
    <w:rsid w:val="0031392F"/>
    <w:rsid w:val="00315332"/>
    <w:rsid w:val="003153AF"/>
    <w:rsid w:val="00315E4E"/>
    <w:rsid w:val="0031664B"/>
    <w:rsid w:val="00316975"/>
    <w:rsid w:val="00317394"/>
    <w:rsid w:val="0032270C"/>
    <w:rsid w:val="0032533A"/>
    <w:rsid w:val="00325B25"/>
    <w:rsid w:val="003279C1"/>
    <w:rsid w:val="00330089"/>
    <w:rsid w:val="00330BF7"/>
    <w:rsid w:val="003312F8"/>
    <w:rsid w:val="00331B53"/>
    <w:rsid w:val="00333C98"/>
    <w:rsid w:val="00334382"/>
    <w:rsid w:val="00335182"/>
    <w:rsid w:val="003410B0"/>
    <w:rsid w:val="003411DA"/>
    <w:rsid w:val="00341D9A"/>
    <w:rsid w:val="003470A2"/>
    <w:rsid w:val="00347D81"/>
    <w:rsid w:val="003504BB"/>
    <w:rsid w:val="00350F2A"/>
    <w:rsid w:val="0035111D"/>
    <w:rsid w:val="00351721"/>
    <w:rsid w:val="00351B3F"/>
    <w:rsid w:val="003521D1"/>
    <w:rsid w:val="0035662A"/>
    <w:rsid w:val="00361594"/>
    <w:rsid w:val="003656FB"/>
    <w:rsid w:val="00366077"/>
    <w:rsid w:val="00366150"/>
    <w:rsid w:val="0037112E"/>
    <w:rsid w:val="00372EA0"/>
    <w:rsid w:val="00373FA5"/>
    <w:rsid w:val="0037664D"/>
    <w:rsid w:val="003770D6"/>
    <w:rsid w:val="003773DE"/>
    <w:rsid w:val="003817DC"/>
    <w:rsid w:val="003841EE"/>
    <w:rsid w:val="00385A01"/>
    <w:rsid w:val="003864A8"/>
    <w:rsid w:val="003868E9"/>
    <w:rsid w:val="00386D4B"/>
    <w:rsid w:val="00387E4F"/>
    <w:rsid w:val="003921C5"/>
    <w:rsid w:val="003939E3"/>
    <w:rsid w:val="00393ED7"/>
    <w:rsid w:val="00393F9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336"/>
    <w:rsid w:val="003B7969"/>
    <w:rsid w:val="003C512A"/>
    <w:rsid w:val="003D07A6"/>
    <w:rsid w:val="003D0F92"/>
    <w:rsid w:val="003D193B"/>
    <w:rsid w:val="003D377E"/>
    <w:rsid w:val="003D3B3C"/>
    <w:rsid w:val="003D3B4A"/>
    <w:rsid w:val="003E01F9"/>
    <w:rsid w:val="003E1914"/>
    <w:rsid w:val="003E2205"/>
    <w:rsid w:val="003E278C"/>
    <w:rsid w:val="003E2B8B"/>
    <w:rsid w:val="003E44A2"/>
    <w:rsid w:val="003E5D72"/>
    <w:rsid w:val="003E5E9F"/>
    <w:rsid w:val="003E5F0E"/>
    <w:rsid w:val="003E7259"/>
    <w:rsid w:val="003E7A08"/>
    <w:rsid w:val="003F0BFE"/>
    <w:rsid w:val="003F180B"/>
    <w:rsid w:val="003F1AEB"/>
    <w:rsid w:val="003F1C13"/>
    <w:rsid w:val="003F271C"/>
    <w:rsid w:val="003F2A26"/>
    <w:rsid w:val="003F2AC0"/>
    <w:rsid w:val="003F349C"/>
    <w:rsid w:val="003F5513"/>
    <w:rsid w:val="0040026B"/>
    <w:rsid w:val="00401D32"/>
    <w:rsid w:val="00401F1C"/>
    <w:rsid w:val="00403499"/>
    <w:rsid w:val="0040351D"/>
    <w:rsid w:val="00403DBB"/>
    <w:rsid w:val="004041F8"/>
    <w:rsid w:val="00407C7A"/>
    <w:rsid w:val="004122DA"/>
    <w:rsid w:val="00413385"/>
    <w:rsid w:val="00413B11"/>
    <w:rsid w:val="004163F4"/>
    <w:rsid w:val="004166DE"/>
    <w:rsid w:val="00416B6D"/>
    <w:rsid w:val="00420449"/>
    <w:rsid w:val="0042159E"/>
    <w:rsid w:val="004215F1"/>
    <w:rsid w:val="00421998"/>
    <w:rsid w:val="00422DCB"/>
    <w:rsid w:val="00432B2F"/>
    <w:rsid w:val="00432C0D"/>
    <w:rsid w:val="00432F2F"/>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3AC9"/>
    <w:rsid w:val="00455258"/>
    <w:rsid w:val="004569EC"/>
    <w:rsid w:val="00457035"/>
    <w:rsid w:val="00457118"/>
    <w:rsid w:val="00462EDB"/>
    <w:rsid w:val="004635A4"/>
    <w:rsid w:val="00463DC4"/>
    <w:rsid w:val="00463DE3"/>
    <w:rsid w:val="004648B8"/>
    <w:rsid w:val="00471224"/>
    <w:rsid w:val="004713D9"/>
    <w:rsid w:val="00473A25"/>
    <w:rsid w:val="00474837"/>
    <w:rsid w:val="00474BFB"/>
    <w:rsid w:val="00474C50"/>
    <w:rsid w:val="00477180"/>
    <w:rsid w:val="004776FE"/>
    <w:rsid w:val="00480204"/>
    <w:rsid w:val="00481F60"/>
    <w:rsid w:val="00486BCF"/>
    <w:rsid w:val="004871D2"/>
    <w:rsid w:val="00490842"/>
    <w:rsid w:val="0049316B"/>
    <w:rsid w:val="004943AF"/>
    <w:rsid w:val="004A12BC"/>
    <w:rsid w:val="004A25B7"/>
    <w:rsid w:val="004A3938"/>
    <w:rsid w:val="004A4CF6"/>
    <w:rsid w:val="004A5B01"/>
    <w:rsid w:val="004A5EF0"/>
    <w:rsid w:val="004A61A4"/>
    <w:rsid w:val="004A64B2"/>
    <w:rsid w:val="004B001A"/>
    <w:rsid w:val="004B0B1E"/>
    <w:rsid w:val="004B0DB6"/>
    <w:rsid w:val="004B691D"/>
    <w:rsid w:val="004B7786"/>
    <w:rsid w:val="004C01E4"/>
    <w:rsid w:val="004C03D8"/>
    <w:rsid w:val="004C2206"/>
    <w:rsid w:val="004C3E06"/>
    <w:rsid w:val="004C4168"/>
    <w:rsid w:val="004C4E62"/>
    <w:rsid w:val="004C6001"/>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A98"/>
    <w:rsid w:val="004F6E7A"/>
    <w:rsid w:val="004F7325"/>
    <w:rsid w:val="00502A72"/>
    <w:rsid w:val="00502EA9"/>
    <w:rsid w:val="005049C3"/>
    <w:rsid w:val="005050E5"/>
    <w:rsid w:val="005064D2"/>
    <w:rsid w:val="00510C40"/>
    <w:rsid w:val="00511A8D"/>
    <w:rsid w:val="00513FE7"/>
    <w:rsid w:val="005153B6"/>
    <w:rsid w:val="00517289"/>
    <w:rsid w:val="00517DC0"/>
    <w:rsid w:val="00520B70"/>
    <w:rsid w:val="00520F0F"/>
    <w:rsid w:val="00521ABD"/>
    <w:rsid w:val="00522B13"/>
    <w:rsid w:val="00526413"/>
    <w:rsid w:val="00527AEF"/>
    <w:rsid w:val="00527E14"/>
    <w:rsid w:val="00530AF2"/>
    <w:rsid w:val="00530E01"/>
    <w:rsid w:val="00532293"/>
    <w:rsid w:val="0053368D"/>
    <w:rsid w:val="0053677E"/>
    <w:rsid w:val="00540637"/>
    <w:rsid w:val="0054616B"/>
    <w:rsid w:val="0054619B"/>
    <w:rsid w:val="00546941"/>
    <w:rsid w:val="00546D4B"/>
    <w:rsid w:val="0055157B"/>
    <w:rsid w:val="00551F67"/>
    <w:rsid w:val="005521E7"/>
    <w:rsid w:val="005535AC"/>
    <w:rsid w:val="00553839"/>
    <w:rsid w:val="00553DF3"/>
    <w:rsid w:val="005541A7"/>
    <w:rsid w:val="00555335"/>
    <w:rsid w:val="005600DF"/>
    <w:rsid w:val="00561600"/>
    <w:rsid w:val="0056284D"/>
    <w:rsid w:val="0056293E"/>
    <w:rsid w:val="00562C10"/>
    <w:rsid w:val="0056369F"/>
    <w:rsid w:val="00563EF3"/>
    <w:rsid w:val="0056512E"/>
    <w:rsid w:val="00565CFC"/>
    <w:rsid w:val="00565FAB"/>
    <w:rsid w:val="005672DD"/>
    <w:rsid w:val="0056768B"/>
    <w:rsid w:val="005676C6"/>
    <w:rsid w:val="00572A33"/>
    <w:rsid w:val="00572ADB"/>
    <w:rsid w:val="005758F1"/>
    <w:rsid w:val="0057598C"/>
    <w:rsid w:val="005771F4"/>
    <w:rsid w:val="00577D09"/>
    <w:rsid w:val="0058084C"/>
    <w:rsid w:val="00580F79"/>
    <w:rsid w:val="00581312"/>
    <w:rsid w:val="00582EC7"/>
    <w:rsid w:val="005840DD"/>
    <w:rsid w:val="00586A39"/>
    <w:rsid w:val="00586DF6"/>
    <w:rsid w:val="005872EF"/>
    <w:rsid w:val="0058762F"/>
    <w:rsid w:val="005877D1"/>
    <w:rsid w:val="00591209"/>
    <w:rsid w:val="00592217"/>
    <w:rsid w:val="00592313"/>
    <w:rsid w:val="0059346B"/>
    <w:rsid w:val="00594E23"/>
    <w:rsid w:val="0059727D"/>
    <w:rsid w:val="00597E76"/>
    <w:rsid w:val="005A044F"/>
    <w:rsid w:val="005A09E8"/>
    <w:rsid w:val="005A2079"/>
    <w:rsid w:val="005A20FE"/>
    <w:rsid w:val="005A4FAF"/>
    <w:rsid w:val="005A6064"/>
    <w:rsid w:val="005A610F"/>
    <w:rsid w:val="005A7355"/>
    <w:rsid w:val="005B03FC"/>
    <w:rsid w:val="005B0C82"/>
    <w:rsid w:val="005B233C"/>
    <w:rsid w:val="005B2855"/>
    <w:rsid w:val="005B2ED7"/>
    <w:rsid w:val="005B3875"/>
    <w:rsid w:val="005B38FC"/>
    <w:rsid w:val="005B4476"/>
    <w:rsid w:val="005B5089"/>
    <w:rsid w:val="005B58CD"/>
    <w:rsid w:val="005B5F00"/>
    <w:rsid w:val="005B7650"/>
    <w:rsid w:val="005C0635"/>
    <w:rsid w:val="005C1DB1"/>
    <w:rsid w:val="005C2C08"/>
    <w:rsid w:val="005C3074"/>
    <w:rsid w:val="005C3583"/>
    <w:rsid w:val="005C5442"/>
    <w:rsid w:val="005C55AF"/>
    <w:rsid w:val="005C68B2"/>
    <w:rsid w:val="005C7817"/>
    <w:rsid w:val="005D015D"/>
    <w:rsid w:val="005D019E"/>
    <w:rsid w:val="005D211F"/>
    <w:rsid w:val="005D2E6C"/>
    <w:rsid w:val="005D4494"/>
    <w:rsid w:val="005D4586"/>
    <w:rsid w:val="005D563F"/>
    <w:rsid w:val="005D612D"/>
    <w:rsid w:val="005E14A9"/>
    <w:rsid w:val="005E2CFA"/>
    <w:rsid w:val="005E33B8"/>
    <w:rsid w:val="005E38D0"/>
    <w:rsid w:val="005E41D0"/>
    <w:rsid w:val="005E53DA"/>
    <w:rsid w:val="005E5D3E"/>
    <w:rsid w:val="005E620E"/>
    <w:rsid w:val="005F2C6E"/>
    <w:rsid w:val="005F32FC"/>
    <w:rsid w:val="005F5737"/>
    <w:rsid w:val="005F7081"/>
    <w:rsid w:val="0060233C"/>
    <w:rsid w:val="006062F2"/>
    <w:rsid w:val="00606A2F"/>
    <w:rsid w:val="00606AEC"/>
    <w:rsid w:val="00607D32"/>
    <w:rsid w:val="00610CB1"/>
    <w:rsid w:val="00611DE2"/>
    <w:rsid w:val="00612297"/>
    <w:rsid w:val="00613DC4"/>
    <w:rsid w:val="006150AB"/>
    <w:rsid w:val="00615EF5"/>
    <w:rsid w:val="00617DC4"/>
    <w:rsid w:val="0062011B"/>
    <w:rsid w:val="00621E22"/>
    <w:rsid w:val="00621EAE"/>
    <w:rsid w:val="00623C8B"/>
    <w:rsid w:val="00623F3C"/>
    <w:rsid w:val="00624BE4"/>
    <w:rsid w:val="006265FC"/>
    <w:rsid w:val="00626F75"/>
    <w:rsid w:val="006333FF"/>
    <w:rsid w:val="006334E4"/>
    <w:rsid w:val="0063460C"/>
    <w:rsid w:val="0063494D"/>
    <w:rsid w:val="00634B7E"/>
    <w:rsid w:val="00634CAA"/>
    <w:rsid w:val="00636CFB"/>
    <w:rsid w:val="00637218"/>
    <w:rsid w:val="00637611"/>
    <w:rsid w:val="0064136B"/>
    <w:rsid w:val="00641977"/>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23E9"/>
    <w:rsid w:val="0066492C"/>
    <w:rsid w:val="00664A4A"/>
    <w:rsid w:val="006673EF"/>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2FD0"/>
    <w:rsid w:val="00693335"/>
    <w:rsid w:val="00693704"/>
    <w:rsid w:val="00694C90"/>
    <w:rsid w:val="006950F5"/>
    <w:rsid w:val="006977EB"/>
    <w:rsid w:val="006A0589"/>
    <w:rsid w:val="006A087D"/>
    <w:rsid w:val="006A09D6"/>
    <w:rsid w:val="006A0B59"/>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272D"/>
    <w:rsid w:val="006D2B37"/>
    <w:rsid w:val="006D4A53"/>
    <w:rsid w:val="006D520F"/>
    <w:rsid w:val="006E0E49"/>
    <w:rsid w:val="006E241F"/>
    <w:rsid w:val="006E29FC"/>
    <w:rsid w:val="006E3219"/>
    <w:rsid w:val="006E46C8"/>
    <w:rsid w:val="006E4AA2"/>
    <w:rsid w:val="006E733D"/>
    <w:rsid w:val="006F0314"/>
    <w:rsid w:val="006F45EB"/>
    <w:rsid w:val="006F594C"/>
    <w:rsid w:val="006F65A0"/>
    <w:rsid w:val="006F71B3"/>
    <w:rsid w:val="007028A9"/>
    <w:rsid w:val="00704B17"/>
    <w:rsid w:val="0070625B"/>
    <w:rsid w:val="00706C2A"/>
    <w:rsid w:val="00707106"/>
    <w:rsid w:val="00707AFB"/>
    <w:rsid w:val="00711AE0"/>
    <w:rsid w:val="00712B01"/>
    <w:rsid w:val="00712F46"/>
    <w:rsid w:val="00714C41"/>
    <w:rsid w:val="00715213"/>
    <w:rsid w:val="007155C7"/>
    <w:rsid w:val="00715CD2"/>
    <w:rsid w:val="00716952"/>
    <w:rsid w:val="0071736A"/>
    <w:rsid w:val="0071746C"/>
    <w:rsid w:val="00720B0A"/>
    <w:rsid w:val="00722148"/>
    <w:rsid w:val="00723063"/>
    <w:rsid w:val="007235E8"/>
    <w:rsid w:val="007272D1"/>
    <w:rsid w:val="00727A62"/>
    <w:rsid w:val="00730C19"/>
    <w:rsid w:val="00730DA8"/>
    <w:rsid w:val="007312D0"/>
    <w:rsid w:val="0073473B"/>
    <w:rsid w:val="00734A0C"/>
    <w:rsid w:val="0073550C"/>
    <w:rsid w:val="0073648A"/>
    <w:rsid w:val="007373B2"/>
    <w:rsid w:val="00740F0E"/>
    <w:rsid w:val="00743BB9"/>
    <w:rsid w:val="007440AC"/>
    <w:rsid w:val="00744412"/>
    <w:rsid w:val="0074501A"/>
    <w:rsid w:val="00745CD1"/>
    <w:rsid w:val="00746CCE"/>
    <w:rsid w:val="00750CFF"/>
    <w:rsid w:val="00750F15"/>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3491"/>
    <w:rsid w:val="00783EED"/>
    <w:rsid w:val="00790422"/>
    <w:rsid w:val="00790BB0"/>
    <w:rsid w:val="00791B65"/>
    <w:rsid w:val="00792F87"/>
    <w:rsid w:val="00794E2A"/>
    <w:rsid w:val="0079544A"/>
    <w:rsid w:val="00795D8B"/>
    <w:rsid w:val="007A04D0"/>
    <w:rsid w:val="007A114D"/>
    <w:rsid w:val="007A170C"/>
    <w:rsid w:val="007A3220"/>
    <w:rsid w:val="007A37D7"/>
    <w:rsid w:val="007A41AB"/>
    <w:rsid w:val="007A4E86"/>
    <w:rsid w:val="007A623C"/>
    <w:rsid w:val="007A6CA9"/>
    <w:rsid w:val="007A6CAC"/>
    <w:rsid w:val="007B0FB0"/>
    <w:rsid w:val="007B1562"/>
    <w:rsid w:val="007B1EF5"/>
    <w:rsid w:val="007B38E0"/>
    <w:rsid w:val="007B4D26"/>
    <w:rsid w:val="007B4D52"/>
    <w:rsid w:val="007C1B53"/>
    <w:rsid w:val="007C1D6C"/>
    <w:rsid w:val="007C228D"/>
    <w:rsid w:val="007C3A70"/>
    <w:rsid w:val="007C4B03"/>
    <w:rsid w:val="007D3246"/>
    <w:rsid w:val="007D48D1"/>
    <w:rsid w:val="007D5CDD"/>
    <w:rsid w:val="007D5E33"/>
    <w:rsid w:val="007D63F4"/>
    <w:rsid w:val="007D7B0F"/>
    <w:rsid w:val="007D7C61"/>
    <w:rsid w:val="007E0AF6"/>
    <w:rsid w:val="007E3419"/>
    <w:rsid w:val="007E725A"/>
    <w:rsid w:val="007E7ABF"/>
    <w:rsid w:val="007F041A"/>
    <w:rsid w:val="007F08EA"/>
    <w:rsid w:val="007F151F"/>
    <w:rsid w:val="007F6394"/>
    <w:rsid w:val="007F75C4"/>
    <w:rsid w:val="00800063"/>
    <w:rsid w:val="00801793"/>
    <w:rsid w:val="00802195"/>
    <w:rsid w:val="008028E3"/>
    <w:rsid w:val="00804ABC"/>
    <w:rsid w:val="00806D26"/>
    <w:rsid w:val="0081359E"/>
    <w:rsid w:val="00817542"/>
    <w:rsid w:val="00820ACB"/>
    <w:rsid w:val="00821F1C"/>
    <w:rsid w:val="00823CFC"/>
    <w:rsid w:val="0082454A"/>
    <w:rsid w:val="0082559C"/>
    <w:rsid w:val="008316FE"/>
    <w:rsid w:val="00832D8A"/>
    <w:rsid w:val="00834483"/>
    <w:rsid w:val="00835E2E"/>
    <w:rsid w:val="008362F0"/>
    <w:rsid w:val="00840CC7"/>
    <w:rsid w:val="008411BE"/>
    <w:rsid w:val="00841794"/>
    <w:rsid w:val="00841EDF"/>
    <w:rsid w:val="0084533E"/>
    <w:rsid w:val="008456C1"/>
    <w:rsid w:val="00845FB9"/>
    <w:rsid w:val="008460A8"/>
    <w:rsid w:val="00847F59"/>
    <w:rsid w:val="0085210C"/>
    <w:rsid w:val="00852B06"/>
    <w:rsid w:val="00853230"/>
    <w:rsid w:val="00853ABF"/>
    <w:rsid w:val="00853F3D"/>
    <w:rsid w:val="00857BD8"/>
    <w:rsid w:val="008605F2"/>
    <w:rsid w:val="00863E15"/>
    <w:rsid w:val="00863FAE"/>
    <w:rsid w:val="00865FED"/>
    <w:rsid w:val="00874026"/>
    <w:rsid w:val="00874911"/>
    <w:rsid w:val="00874C93"/>
    <w:rsid w:val="0087537D"/>
    <w:rsid w:val="008759B3"/>
    <w:rsid w:val="008816BD"/>
    <w:rsid w:val="00883B5C"/>
    <w:rsid w:val="00884DA6"/>
    <w:rsid w:val="00886A43"/>
    <w:rsid w:val="0088706D"/>
    <w:rsid w:val="008878E2"/>
    <w:rsid w:val="00891364"/>
    <w:rsid w:val="008936A7"/>
    <w:rsid w:val="00893B4A"/>
    <w:rsid w:val="00894CC7"/>
    <w:rsid w:val="00895501"/>
    <w:rsid w:val="00895FB1"/>
    <w:rsid w:val="00896C15"/>
    <w:rsid w:val="008A170F"/>
    <w:rsid w:val="008A32B3"/>
    <w:rsid w:val="008A3C33"/>
    <w:rsid w:val="008A67CA"/>
    <w:rsid w:val="008A70DF"/>
    <w:rsid w:val="008A7CAD"/>
    <w:rsid w:val="008B0ABF"/>
    <w:rsid w:val="008B2C37"/>
    <w:rsid w:val="008B2D61"/>
    <w:rsid w:val="008B3303"/>
    <w:rsid w:val="008B5293"/>
    <w:rsid w:val="008B5541"/>
    <w:rsid w:val="008B5AA2"/>
    <w:rsid w:val="008C12B8"/>
    <w:rsid w:val="008C2099"/>
    <w:rsid w:val="008C3449"/>
    <w:rsid w:val="008D0CE6"/>
    <w:rsid w:val="008D15F8"/>
    <w:rsid w:val="008D26D8"/>
    <w:rsid w:val="008D2D6B"/>
    <w:rsid w:val="008D2DE2"/>
    <w:rsid w:val="008D2FA2"/>
    <w:rsid w:val="008D3E72"/>
    <w:rsid w:val="008D3FF7"/>
    <w:rsid w:val="008D44E8"/>
    <w:rsid w:val="008D5589"/>
    <w:rsid w:val="008D5FC3"/>
    <w:rsid w:val="008E1EB5"/>
    <w:rsid w:val="008E21A3"/>
    <w:rsid w:val="008E6092"/>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4E3B"/>
    <w:rsid w:val="00905AE3"/>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674"/>
    <w:rsid w:val="00943D11"/>
    <w:rsid w:val="00946EDC"/>
    <w:rsid w:val="00947A2D"/>
    <w:rsid w:val="00950EEA"/>
    <w:rsid w:val="0095184A"/>
    <w:rsid w:val="00953F32"/>
    <w:rsid w:val="009542BF"/>
    <w:rsid w:val="00954D79"/>
    <w:rsid w:val="0095608D"/>
    <w:rsid w:val="00956D8E"/>
    <w:rsid w:val="0096190E"/>
    <w:rsid w:val="00961A9C"/>
    <w:rsid w:val="00963393"/>
    <w:rsid w:val="00963AD0"/>
    <w:rsid w:val="00966CAE"/>
    <w:rsid w:val="00967946"/>
    <w:rsid w:val="00970561"/>
    <w:rsid w:val="0097070C"/>
    <w:rsid w:val="00970A97"/>
    <w:rsid w:val="00970E2C"/>
    <w:rsid w:val="0097547E"/>
    <w:rsid w:val="0097684E"/>
    <w:rsid w:val="00980E1F"/>
    <w:rsid w:val="00982020"/>
    <w:rsid w:val="009843BE"/>
    <w:rsid w:val="009854A6"/>
    <w:rsid w:val="00985F18"/>
    <w:rsid w:val="00987C8C"/>
    <w:rsid w:val="00990376"/>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56E1"/>
    <w:rsid w:val="009B7612"/>
    <w:rsid w:val="009B7824"/>
    <w:rsid w:val="009B7B9C"/>
    <w:rsid w:val="009C062E"/>
    <w:rsid w:val="009C0D53"/>
    <w:rsid w:val="009C0DDE"/>
    <w:rsid w:val="009C11E5"/>
    <w:rsid w:val="009C13C8"/>
    <w:rsid w:val="009C2922"/>
    <w:rsid w:val="009C3364"/>
    <w:rsid w:val="009C4ACB"/>
    <w:rsid w:val="009C5A9F"/>
    <w:rsid w:val="009C66AE"/>
    <w:rsid w:val="009D1341"/>
    <w:rsid w:val="009D262A"/>
    <w:rsid w:val="009D3DD7"/>
    <w:rsid w:val="009D3F9C"/>
    <w:rsid w:val="009D5279"/>
    <w:rsid w:val="009E3750"/>
    <w:rsid w:val="009E3BA0"/>
    <w:rsid w:val="009E4ADC"/>
    <w:rsid w:val="009E5958"/>
    <w:rsid w:val="009F0700"/>
    <w:rsid w:val="009F0C66"/>
    <w:rsid w:val="009F0CC4"/>
    <w:rsid w:val="009F0D12"/>
    <w:rsid w:val="009F17E1"/>
    <w:rsid w:val="009F4921"/>
    <w:rsid w:val="009F49FB"/>
    <w:rsid w:val="009F656D"/>
    <w:rsid w:val="009F67AA"/>
    <w:rsid w:val="009F785F"/>
    <w:rsid w:val="009F7E6B"/>
    <w:rsid w:val="009F7EB5"/>
    <w:rsid w:val="00A0056D"/>
    <w:rsid w:val="00A019F1"/>
    <w:rsid w:val="00A020AF"/>
    <w:rsid w:val="00A029B8"/>
    <w:rsid w:val="00A03CC5"/>
    <w:rsid w:val="00A04C7E"/>
    <w:rsid w:val="00A06AA5"/>
    <w:rsid w:val="00A06D67"/>
    <w:rsid w:val="00A075A7"/>
    <w:rsid w:val="00A07B03"/>
    <w:rsid w:val="00A07D5C"/>
    <w:rsid w:val="00A11CAF"/>
    <w:rsid w:val="00A122CB"/>
    <w:rsid w:val="00A1266C"/>
    <w:rsid w:val="00A12B9E"/>
    <w:rsid w:val="00A13332"/>
    <w:rsid w:val="00A13AF5"/>
    <w:rsid w:val="00A13BF5"/>
    <w:rsid w:val="00A1436C"/>
    <w:rsid w:val="00A144A5"/>
    <w:rsid w:val="00A16E5F"/>
    <w:rsid w:val="00A22A25"/>
    <w:rsid w:val="00A22E67"/>
    <w:rsid w:val="00A235AF"/>
    <w:rsid w:val="00A2591E"/>
    <w:rsid w:val="00A2628F"/>
    <w:rsid w:val="00A264A3"/>
    <w:rsid w:val="00A26540"/>
    <w:rsid w:val="00A2661B"/>
    <w:rsid w:val="00A32458"/>
    <w:rsid w:val="00A35C3B"/>
    <w:rsid w:val="00A36BBE"/>
    <w:rsid w:val="00A37A2C"/>
    <w:rsid w:val="00A37E24"/>
    <w:rsid w:val="00A400C8"/>
    <w:rsid w:val="00A40984"/>
    <w:rsid w:val="00A4216E"/>
    <w:rsid w:val="00A44262"/>
    <w:rsid w:val="00A443EF"/>
    <w:rsid w:val="00A45B75"/>
    <w:rsid w:val="00A46B7F"/>
    <w:rsid w:val="00A47F0E"/>
    <w:rsid w:val="00A51C82"/>
    <w:rsid w:val="00A531D4"/>
    <w:rsid w:val="00A536D2"/>
    <w:rsid w:val="00A539CB"/>
    <w:rsid w:val="00A53DDD"/>
    <w:rsid w:val="00A54280"/>
    <w:rsid w:val="00A54850"/>
    <w:rsid w:val="00A556EA"/>
    <w:rsid w:val="00A55CEE"/>
    <w:rsid w:val="00A5646E"/>
    <w:rsid w:val="00A56D62"/>
    <w:rsid w:val="00A57AA1"/>
    <w:rsid w:val="00A57F69"/>
    <w:rsid w:val="00A63BA6"/>
    <w:rsid w:val="00A6655F"/>
    <w:rsid w:val="00A67657"/>
    <w:rsid w:val="00A70D4F"/>
    <w:rsid w:val="00A71F57"/>
    <w:rsid w:val="00A7224E"/>
    <w:rsid w:val="00A72E32"/>
    <w:rsid w:val="00A73371"/>
    <w:rsid w:val="00A74924"/>
    <w:rsid w:val="00A814AE"/>
    <w:rsid w:val="00A82C7D"/>
    <w:rsid w:val="00A82FEB"/>
    <w:rsid w:val="00A838B2"/>
    <w:rsid w:val="00A839C6"/>
    <w:rsid w:val="00A846A6"/>
    <w:rsid w:val="00A85550"/>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6B0"/>
    <w:rsid w:val="00AC396F"/>
    <w:rsid w:val="00AC3BBC"/>
    <w:rsid w:val="00AC4583"/>
    <w:rsid w:val="00AC49D8"/>
    <w:rsid w:val="00AC50DE"/>
    <w:rsid w:val="00AC5196"/>
    <w:rsid w:val="00AC52BC"/>
    <w:rsid w:val="00AC629A"/>
    <w:rsid w:val="00AC754C"/>
    <w:rsid w:val="00AC785E"/>
    <w:rsid w:val="00AD0406"/>
    <w:rsid w:val="00AD2589"/>
    <w:rsid w:val="00AD3111"/>
    <w:rsid w:val="00AD6137"/>
    <w:rsid w:val="00AE086D"/>
    <w:rsid w:val="00AE130F"/>
    <w:rsid w:val="00AE22EE"/>
    <w:rsid w:val="00AE2427"/>
    <w:rsid w:val="00AE5D7E"/>
    <w:rsid w:val="00AE67FE"/>
    <w:rsid w:val="00AF439E"/>
    <w:rsid w:val="00AF452A"/>
    <w:rsid w:val="00AF4A28"/>
    <w:rsid w:val="00AF6034"/>
    <w:rsid w:val="00AF6A08"/>
    <w:rsid w:val="00AF7434"/>
    <w:rsid w:val="00AF77E8"/>
    <w:rsid w:val="00B00355"/>
    <w:rsid w:val="00B01470"/>
    <w:rsid w:val="00B043A7"/>
    <w:rsid w:val="00B05C32"/>
    <w:rsid w:val="00B07B43"/>
    <w:rsid w:val="00B07CD5"/>
    <w:rsid w:val="00B114DF"/>
    <w:rsid w:val="00B12B69"/>
    <w:rsid w:val="00B14512"/>
    <w:rsid w:val="00B20C67"/>
    <w:rsid w:val="00B2185F"/>
    <w:rsid w:val="00B21B10"/>
    <w:rsid w:val="00B221FF"/>
    <w:rsid w:val="00B247B3"/>
    <w:rsid w:val="00B2552D"/>
    <w:rsid w:val="00B25EA8"/>
    <w:rsid w:val="00B265D2"/>
    <w:rsid w:val="00B267EE"/>
    <w:rsid w:val="00B26C27"/>
    <w:rsid w:val="00B30FFA"/>
    <w:rsid w:val="00B313F7"/>
    <w:rsid w:val="00B33714"/>
    <w:rsid w:val="00B34CC7"/>
    <w:rsid w:val="00B35CDF"/>
    <w:rsid w:val="00B3647C"/>
    <w:rsid w:val="00B366B4"/>
    <w:rsid w:val="00B37A85"/>
    <w:rsid w:val="00B403AF"/>
    <w:rsid w:val="00B40474"/>
    <w:rsid w:val="00B40F11"/>
    <w:rsid w:val="00B411CF"/>
    <w:rsid w:val="00B42A6A"/>
    <w:rsid w:val="00B42C8E"/>
    <w:rsid w:val="00B44E32"/>
    <w:rsid w:val="00B51F41"/>
    <w:rsid w:val="00B575BC"/>
    <w:rsid w:val="00B60168"/>
    <w:rsid w:val="00B6024C"/>
    <w:rsid w:val="00B602B9"/>
    <w:rsid w:val="00B62BB4"/>
    <w:rsid w:val="00B63751"/>
    <w:rsid w:val="00B63BBA"/>
    <w:rsid w:val="00B65071"/>
    <w:rsid w:val="00B674E9"/>
    <w:rsid w:val="00B72893"/>
    <w:rsid w:val="00B7381D"/>
    <w:rsid w:val="00B739DC"/>
    <w:rsid w:val="00B7748B"/>
    <w:rsid w:val="00B827E6"/>
    <w:rsid w:val="00B82A51"/>
    <w:rsid w:val="00B83862"/>
    <w:rsid w:val="00B83B81"/>
    <w:rsid w:val="00B85123"/>
    <w:rsid w:val="00B85929"/>
    <w:rsid w:val="00B869F1"/>
    <w:rsid w:val="00B86D6E"/>
    <w:rsid w:val="00B91111"/>
    <w:rsid w:val="00B91726"/>
    <w:rsid w:val="00B94090"/>
    <w:rsid w:val="00B94DB5"/>
    <w:rsid w:val="00B9550F"/>
    <w:rsid w:val="00B95D7B"/>
    <w:rsid w:val="00B96138"/>
    <w:rsid w:val="00B97632"/>
    <w:rsid w:val="00BA13DB"/>
    <w:rsid w:val="00BA3A15"/>
    <w:rsid w:val="00BA487E"/>
    <w:rsid w:val="00BA49ED"/>
    <w:rsid w:val="00BA7321"/>
    <w:rsid w:val="00BA7AA6"/>
    <w:rsid w:val="00BB2CB7"/>
    <w:rsid w:val="00BB4AA1"/>
    <w:rsid w:val="00BB74D4"/>
    <w:rsid w:val="00BC3CFC"/>
    <w:rsid w:val="00BC40FF"/>
    <w:rsid w:val="00BC477B"/>
    <w:rsid w:val="00BC49D4"/>
    <w:rsid w:val="00BC5158"/>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BF6FDB"/>
    <w:rsid w:val="00C002D1"/>
    <w:rsid w:val="00C02C66"/>
    <w:rsid w:val="00C02F3F"/>
    <w:rsid w:val="00C03D30"/>
    <w:rsid w:val="00C04D2C"/>
    <w:rsid w:val="00C061B0"/>
    <w:rsid w:val="00C069F1"/>
    <w:rsid w:val="00C06BD4"/>
    <w:rsid w:val="00C07C49"/>
    <w:rsid w:val="00C10891"/>
    <w:rsid w:val="00C12551"/>
    <w:rsid w:val="00C13B0A"/>
    <w:rsid w:val="00C179B6"/>
    <w:rsid w:val="00C22672"/>
    <w:rsid w:val="00C2282F"/>
    <w:rsid w:val="00C22C6A"/>
    <w:rsid w:val="00C2311C"/>
    <w:rsid w:val="00C234BF"/>
    <w:rsid w:val="00C24D18"/>
    <w:rsid w:val="00C25E9E"/>
    <w:rsid w:val="00C276F1"/>
    <w:rsid w:val="00C2790F"/>
    <w:rsid w:val="00C3012D"/>
    <w:rsid w:val="00C31475"/>
    <w:rsid w:val="00C345E4"/>
    <w:rsid w:val="00C35FB6"/>
    <w:rsid w:val="00C413FC"/>
    <w:rsid w:val="00C44A59"/>
    <w:rsid w:val="00C462CE"/>
    <w:rsid w:val="00C4675F"/>
    <w:rsid w:val="00C4787C"/>
    <w:rsid w:val="00C50D42"/>
    <w:rsid w:val="00C51622"/>
    <w:rsid w:val="00C54EFC"/>
    <w:rsid w:val="00C54F59"/>
    <w:rsid w:val="00C55319"/>
    <w:rsid w:val="00C57CE8"/>
    <w:rsid w:val="00C602AA"/>
    <w:rsid w:val="00C60881"/>
    <w:rsid w:val="00C61053"/>
    <w:rsid w:val="00C61418"/>
    <w:rsid w:val="00C62A59"/>
    <w:rsid w:val="00C62AC5"/>
    <w:rsid w:val="00C633AF"/>
    <w:rsid w:val="00C643E8"/>
    <w:rsid w:val="00C67118"/>
    <w:rsid w:val="00C67BFA"/>
    <w:rsid w:val="00C7287B"/>
    <w:rsid w:val="00C745E9"/>
    <w:rsid w:val="00C762EA"/>
    <w:rsid w:val="00C82938"/>
    <w:rsid w:val="00C84410"/>
    <w:rsid w:val="00C846E9"/>
    <w:rsid w:val="00C85C94"/>
    <w:rsid w:val="00C87002"/>
    <w:rsid w:val="00C879D5"/>
    <w:rsid w:val="00C91C9B"/>
    <w:rsid w:val="00C92847"/>
    <w:rsid w:val="00C92E4F"/>
    <w:rsid w:val="00C93214"/>
    <w:rsid w:val="00C9447F"/>
    <w:rsid w:val="00C94B0E"/>
    <w:rsid w:val="00C9512B"/>
    <w:rsid w:val="00C97FAC"/>
    <w:rsid w:val="00CA0873"/>
    <w:rsid w:val="00CA4C17"/>
    <w:rsid w:val="00CA4DA1"/>
    <w:rsid w:val="00CA5C6C"/>
    <w:rsid w:val="00CB0675"/>
    <w:rsid w:val="00CB1ED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1DA"/>
    <w:rsid w:val="00CE4B72"/>
    <w:rsid w:val="00CE4CA9"/>
    <w:rsid w:val="00CE640A"/>
    <w:rsid w:val="00CE68F6"/>
    <w:rsid w:val="00CE7690"/>
    <w:rsid w:val="00CE7879"/>
    <w:rsid w:val="00CF1C82"/>
    <w:rsid w:val="00CF222F"/>
    <w:rsid w:val="00CF29B7"/>
    <w:rsid w:val="00CF3788"/>
    <w:rsid w:val="00CF3BC3"/>
    <w:rsid w:val="00CF49BE"/>
    <w:rsid w:val="00CF4A5F"/>
    <w:rsid w:val="00CF56F4"/>
    <w:rsid w:val="00CF581D"/>
    <w:rsid w:val="00CF5A80"/>
    <w:rsid w:val="00CF5C31"/>
    <w:rsid w:val="00CF66DF"/>
    <w:rsid w:val="00CF67BF"/>
    <w:rsid w:val="00CF6C9C"/>
    <w:rsid w:val="00CF6EA8"/>
    <w:rsid w:val="00CF78FB"/>
    <w:rsid w:val="00D0046B"/>
    <w:rsid w:val="00D008A9"/>
    <w:rsid w:val="00D00C9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1672"/>
    <w:rsid w:val="00D338B2"/>
    <w:rsid w:val="00D34C53"/>
    <w:rsid w:val="00D35C18"/>
    <w:rsid w:val="00D36037"/>
    <w:rsid w:val="00D379D8"/>
    <w:rsid w:val="00D37D38"/>
    <w:rsid w:val="00D40673"/>
    <w:rsid w:val="00D41E2F"/>
    <w:rsid w:val="00D439C3"/>
    <w:rsid w:val="00D44149"/>
    <w:rsid w:val="00D443AF"/>
    <w:rsid w:val="00D45586"/>
    <w:rsid w:val="00D4571C"/>
    <w:rsid w:val="00D515BA"/>
    <w:rsid w:val="00D52112"/>
    <w:rsid w:val="00D52F41"/>
    <w:rsid w:val="00D53963"/>
    <w:rsid w:val="00D53C56"/>
    <w:rsid w:val="00D53FA5"/>
    <w:rsid w:val="00D54403"/>
    <w:rsid w:val="00D57A0C"/>
    <w:rsid w:val="00D6081C"/>
    <w:rsid w:val="00D60851"/>
    <w:rsid w:val="00D64A14"/>
    <w:rsid w:val="00D65B12"/>
    <w:rsid w:val="00D65D23"/>
    <w:rsid w:val="00D670E8"/>
    <w:rsid w:val="00D71FC8"/>
    <w:rsid w:val="00D73655"/>
    <w:rsid w:val="00D76A32"/>
    <w:rsid w:val="00D80007"/>
    <w:rsid w:val="00D840E8"/>
    <w:rsid w:val="00D86EF2"/>
    <w:rsid w:val="00D87923"/>
    <w:rsid w:val="00D90048"/>
    <w:rsid w:val="00D90BAA"/>
    <w:rsid w:val="00D928E9"/>
    <w:rsid w:val="00D94FBA"/>
    <w:rsid w:val="00DA10A2"/>
    <w:rsid w:val="00DA16FC"/>
    <w:rsid w:val="00DA2133"/>
    <w:rsid w:val="00DA42B7"/>
    <w:rsid w:val="00DA502F"/>
    <w:rsid w:val="00DA715E"/>
    <w:rsid w:val="00DB15F8"/>
    <w:rsid w:val="00DB179D"/>
    <w:rsid w:val="00DB1853"/>
    <w:rsid w:val="00DB2892"/>
    <w:rsid w:val="00DB3547"/>
    <w:rsid w:val="00DB3AC0"/>
    <w:rsid w:val="00DB3D07"/>
    <w:rsid w:val="00DB67E6"/>
    <w:rsid w:val="00DB6879"/>
    <w:rsid w:val="00DB7274"/>
    <w:rsid w:val="00DB733A"/>
    <w:rsid w:val="00DB7A9C"/>
    <w:rsid w:val="00DC18CA"/>
    <w:rsid w:val="00DC2804"/>
    <w:rsid w:val="00DC3300"/>
    <w:rsid w:val="00DC58DA"/>
    <w:rsid w:val="00DC6435"/>
    <w:rsid w:val="00DC6C15"/>
    <w:rsid w:val="00DD0A04"/>
    <w:rsid w:val="00DD1AA1"/>
    <w:rsid w:val="00DD20A7"/>
    <w:rsid w:val="00DD5E81"/>
    <w:rsid w:val="00DD6481"/>
    <w:rsid w:val="00DD73CA"/>
    <w:rsid w:val="00DE3FC8"/>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0784A"/>
    <w:rsid w:val="00E10247"/>
    <w:rsid w:val="00E10340"/>
    <w:rsid w:val="00E122E1"/>
    <w:rsid w:val="00E12834"/>
    <w:rsid w:val="00E12ADC"/>
    <w:rsid w:val="00E12D2A"/>
    <w:rsid w:val="00E13BBD"/>
    <w:rsid w:val="00E1468F"/>
    <w:rsid w:val="00E15149"/>
    <w:rsid w:val="00E152CC"/>
    <w:rsid w:val="00E1641F"/>
    <w:rsid w:val="00E1644E"/>
    <w:rsid w:val="00E17DE9"/>
    <w:rsid w:val="00E2028F"/>
    <w:rsid w:val="00E20A17"/>
    <w:rsid w:val="00E20E09"/>
    <w:rsid w:val="00E227E8"/>
    <w:rsid w:val="00E22AD0"/>
    <w:rsid w:val="00E260F1"/>
    <w:rsid w:val="00E263D6"/>
    <w:rsid w:val="00E277BC"/>
    <w:rsid w:val="00E27D3F"/>
    <w:rsid w:val="00E32361"/>
    <w:rsid w:val="00E32A2E"/>
    <w:rsid w:val="00E33014"/>
    <w:rsid w:val="00E35825"/>
    <w:rsid w:val="00E35C5D"/>
    <w:rsid w:val="00E36ABF"/>
    <w:rsid w:val="00E37B14"/>
    <w:rsid w:val="00E37BEE"/>
    <w:rsid w:val="00E37EDB"/>
    <w:rsid w:val="00E41AD1"/>
    <w:rsid w:val="00E4206D"/>
    <w:rsid w:val="00E44D74"/>
    <w:rsid w:val="00E461D4"/>
    <w:rsid w:val="00E501E0"/>
    <w:rsid w:val="00E51060"/>
    <w:rsid w:val="00E511AA"/>
    <w:rsid w:val="00E529E9"/>
    <w:rsid w:val="00E5328D"/>
    <w:rsid w:val="00E5331B"/>
    <w:rsid w:val="00E53505"/>
    <w:rsid w:val="00E536C2"/>
    <w:rsid w:val="00E53AE5"/>
    <w:rsid w:val="00E55806"/>
    <w:rsid w:val="00E561BD"/>
    <w:rsid w:val="00E56923"/>
    <w:rsid w:val="00E674E2"/>
    <w:rsid w:val="00E70921"/>
    <w:rsid w:val="00E73123"/>
    <w:rsid w:val="00E73253"/>
    <w:rsid w:val="00E7380D"/>
    <w:rsid w:val="00E7593F"/>
    <w:rsid w:val="00E76013"/>
    <w:rsid w:val="00E8011E"/>
    <w:rsid w:val="00E80783"/>
    <w:rsid w:val="00E80B80"/>
    <w:rsid w:val="00E817FE"/>
    <w:rsid w:val="00E81ABF"/>
    <w:rsid w:val="00E81CA6"/>
    <w:rsid w:val="00E82164"/>
    <w:rsid w:val="00E86DC2"/>
    <w:rsid w:val="00E86DFA"/>
    <w:rsid w:val="00E8748D"/>
    <w:rsid w:val="00E87EC9"/>
    <w:rsid w:val="00E900E1"/>
    <w:rsid w:val="00E9139F"/>
    <w:rsid w:val="00E9153A"/>
    <w:rsid w:val="00E91E8F"/>
    <w:rsid w:val="00E93BC6"/>
    <w:rsid w:val="00E96436"/>
    <w:rsid w:val="00EA10A0"/>
    <w:rsid w:val="00EA110F"/>
    <w:rsid w:val="00EA3A7F"/>
    <w:rsid w:val="00EA5A43"/>
    <w:rsid w:val="00EA6198"/>
    <w:rsid w:val="00EA6B8F"/>
    <w:rsid w:val="00EA6C10"/>
    <w:rsid w:val="00EA6FF3"/>
    <w:rsid w:val="00EA7A26"/>
    <w:rsid w:val="00EB079D"/>
    <w:rsid w:val="00EB0DA4"/>
    <w:rsid w:val="00EB26B1"/>
    <w:rsid w:val="00EB325C"/>
    <w:rsid w:val="00EB47B1"/>
    <w:rsid w:val="00EB4AB9"/>
    <w:rsid w:val="00EC26B1"/>
    <w:rsid w:val="00EC2ECC"/>
    <w:rsid w:val="00EC368E"/>
    <w:rsid w:val="00EC51F2"/>
    <w:rsid w:val="00EC5894"/>
    <w:rsid w:val="00EC59D5"/>
    <w:rsid w:val="00EC6095"/>
    <w:rsid w:val="00EC64C3"/>
    <w:rsid w:val="00EC6D38"/>
    <w:rsid w:val="00EC706E"/>
    <w:rsid w:val="00EC7F15"/>
    <w:rsid w:val="00ED0300"/>
    <w:rsid w:val="00ED0AEA"/>
    <w:rsid w:val="00ED14C9"/>
    <w:rsid w:val="00ED14F1"/>
    <w:rsid w:val="00ED247E"/>
    <w:rsid w:val="00ED2633"/>
    <w:rsid w:val="00ED2B55"/>
    <w:rsid w:val="00ED338B"/>
    <w:rsid w:val="00ED3D9C"/>
    <w:rsid w:val="00ED684C"/>
    <w:rsid w:val="00EE3593"/>
    <w:rsid w:val="00EE442E"/>
    <w:rsid w:val="00EE4E59"/>
    <w:rsid w:val="00EE5365"/>
    <w:rsid w:val="00EE541B"/>
    <w:rsid w:val="00EE6449"/>
    <w:rsid w:val="00EE6841"/>
    <w:rsid w:val="00EE6F2A"/>
    <w:rsid w:val="00EF00A3"/>
    <w:rsid w:val="00EF1A70"/>
    <w:rsid w:val="00EF2B20"/>
    <w:rsid w:val="00EF32AA"/>
    <w:rsid w:val="00EF39D3"/>
    <w:rsid w:val="00EF3F66"/>
    <w:rsid w:val="00EF589E"/>
    <w:rsid w:val="00EF5AD9"/>
    <w:rsid w:val="00F011D6"/>
    <w:rsid w:val="00F018BB"/>
    <w:rsid w:val="00F01CEF"/>
    <w:rsid w:val="00F02332"/>
    <w:rsid w:val="00F02409"/>
    <w:rsid w:val="00F04FD1"/>
    <w:rsid w:val="00F0721F"/>
    <w:rsid w:val="00F07917"/>
    <w:rsid w:val="00F144EF"/>
    <w:rsid w:val="00F16FEA"/>
    <w:rsid w:val="00F1763E"/>
    <w:rsid w:val="00F21623"/>
    <w:rsid w:val="00F21659"/>
    <w:rsid w:val="00F21F04"/>
    <w:rsid w:val="00F244F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05A"/>
    <w:rsid w:val="00F61D50"/>
    <w:rsid w:val="00F66377"/>
    <w:rsid w:val="00F671A3"/>
    <w:rsid w:val="00F67ADB"/>
    <w:rsid w:val="00F72378"/>
    <w:rsid w:val="00F7336C"/>
    <w:rsid w:val="00F76163"/>
    <w:rsid w:val="00F76294"/>
    <w:rsid w:val="00F76740"/>
    <w:rsid w:val="00F7734C"/>
    <w:rsid w:val="00F7739B"/>
    <w:rsid w:val="00F83DE1"/>
    <w:rsid w:val="00F85737"/>
    <w:rsid w:val="00F85970"/>
    <w:rsid w:val="00F8790A"/>
    <w:rsid w:val="00F87AD3"/>
    <w:rsid w:val="00F9038B"/>
    <w:rsid w:val="00F91A41"/>
    <w:rsid w:val="00F91BA9"/>
    <w:rsid w:val="00F93AF6"/>
    <w:rsid w:val="00F94E6B"/>
    <w:rsid w:val="00F963F5"/>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B7F2B"/>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2E03"/>
    <w:rsid w:val="00FE3069"/>
    <w:rsid w:val="00FE4279"/>
    <w:rsid w:val="00FF12C0"/>
    <w:rsid w:val="00FF207B"/>
    <w:rsid w:val="00FF2BCF"/>
    <w:rsid w:val="00FF47AA"/>
    <w:rsid w:val="00FF5659"/>
    <w:rsid w:val="00FF6012"/>
    <w:rsid w:val="00FF67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9A4CC9D7-5A7F-4ACB-AFD0-FD0E5D630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33D"/>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426271054">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579294262">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8184355">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52658315">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1151803">
      <w:bodyDiv w:val="1"/>
      <w:marLeft w:val="0"/>
      <w:marRight w:val="0"/>
      <w:marTop w:val="0"/>
      <w:marBottom w:val="0"/>
      <w:divBdr>
        <w:top w:val="none" w:sz="0" w:space="0" w:color="auto"/>
        <w:left w:val="none" w:sz="0" w:space="0" w:color="auto"/>
        <w:bottom w:val="none" w:sz="0" w:space="0" w:color="auto"/>
        <w:right w:val="none" w:sz="0" w:space="0" w:color="auto"/>
      </w:divBdr>
      <w:divsChild>
        <w:div w:id="64380059">
          <w:marLeft w:val="806"/>
          <w:marRight w:val="0"/>
          <w:marTop w:val="0"/>
          <w:marBottom w:val="0"/>
          <w:divBdr>
            <w:top w:val="none" w:sz="0" w:space="0" w:color="auto"/>
            <w:left w:val="none" w:sz="0" w:space="0" w:color="auto"/>
            <w:bottom w:val="none" w:sz="0" w:space="0" w:color="auto"/>
            <w:right w:val="none" w:sz="0" w:space="0" w:color="auto"/>
          </w:divBdr>
        </w:div>
        <w:div w:id="295835972">
          <w:marLeft w:val="806"/>
          <w:marRight w:val="0"/>
          <w:marTop w:val="0"/>
          <w:marBottom w:val="0"/>
          <w:divBdr>
            <w:top w:val="none" w:sz="0" w:space="0" w:color="auto"/>
            <w:left w:val="none" w:sz="0" w:space="0" w:color="auto"/>
            <w:bottom w:val="none" w:sz="0" w:space="0" w:color="auto"/>
            <w:right w:val="none" w:sz="0" w:space="0" w:color="auto"/>
          </w:divBdr>
        </w:div>
        <w:div w:id="388920567">
          <w:marLeft w:val="806"/>
          <w:marRight w:val="0"/>
          <w:marTop w:val="0"/>
          <w:marBottom w:val="0"/>
          <w:divBdr>
            <w:top w:val="none" w:sz="0" w:space="0" w:color="auto"/>
            <w:left w:val="none" w:sz="0" w:space="0" w:color="auto"/>
            <w:bottom w:val="none" w:sz="0" w:space="0" w:color="auto"/>
            <w:right w:val="none" w:sz="0" w:space="0" w:color="auto"/>
          </w:divBdr>
        </w:div>
        <w:div w:id="724067921">
          <w:marLeft w:val="806"/>
          <w:marRight w:val="0"/>
          <w:marTop w:val="0"/>
          <w:marBottom w:val="0"/>
          <w:divBdr>
            <w:top w:val="none" w:sz="0" w:space="0" w:color="auto"/>
            <w:left w:val="none" w:sz="0" w:space="0" w:color="auto"/>
            <w:bottom w:val="none" w:sz="0" w:space="0" w:color="auto"/>
            <w:right w:val="none" w:sz="0" w:space="0" w:color="auto"/>
          </w:divBdr>
        </w:div>
        <w:div w:id="812915449">
          <w:marLeft w:val="533"/>
          <w:marRight w:val="0"/>
          <w:marTop w:val="0"/>
          <w:marBottom w:val="0"/>
          <w:divBdr>
            <w:top w:val="none" w:sz="0" w:space="0" w:color="auto"/>
            <w:left w:val="none" w:sz="0" w:space="0" w:color="auto"/>
            <w:bottom w:val="none" w:sz="0" w:space="0" w:color="auto"/>
            <w:right w:val="none" w:sz="0" w:space="0" w:color="auto"/>
          </w:divBdr>
        </w:div>
        <w:div w:id="1022322728">
          <w:marLeft w:val="533"/>
          <w:marRight w:val="0"/>
          <w:marTop w:val="0"/>
          <w:marBottom w:val="0"/>
          <w:divBdr>
            <w:top w:val="none" w:sz="0" w:space="0" w:color="auto"/>
            <w:left w:val="none" w:sz="0" w:space="0" w:color="auto"/>
            <w:bottom w:val="none" w:sz="0" w:space="0" w:color="auto"/>
            <w:right w:val="none" w:sz="0" w:space="0" w:color="auto"/>
          </w:divBdr>
        </w:div>
        <w:div w:id="2028485749">
          <w:marLeft w:val="533"/>
          <w:marRight w:val="0"/>
          <w:marTop w:val="0"/>
          <w:marBottom w:val="0"/>
          <w:divBdr>
            <w:top w:val="none" w:sz="0" w:space="0" w:color="auto"/>
            <w:left w:val="none" w:sz="0" w:space="0" w:color="auto"/>
            <w:bottom w:val="none" w:sz="0" w:space="0" w:color="auto"/>
            <w:right w:val="none" w:sz="0" w:space="0" w:color="auto"/>
          </w:divBdr>
        </w:div>
      </w:divsChild>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C5AC-C4AF-44AE-9E00-EF5E5377B4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3</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 - R4#110</cp:lastModifiedBy>
  <cp:revision>82</cp:revision>
  <dcterms:created xsi:type="dcterms:W3CDTF">2024-02-19T10:14:00Z</dcterms:created>
  <dcterms:modified xsi:type="dcterms:W3CDTF">2024-02-19T19:28:00Z</dcterms:modified>
</cp:coreProperties>
</file>