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7AE2D" w14:textId="408236A0" w:rsidR="00121B70" w:rsidRPr="005A29C8" w:rsidRDefault="00121B70" w:rsidP="00121B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Pr="005A29C8">
        <w:rPr>
          <w:lang w:val="en-GB"/>
        </w:rPr>
        <w:tab/>
      </w:r>
      <w:r w:rsidRPr="000E07EA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Pr="000E07EA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240</w:t>
      </w:r>
      <w:r w:rsidR="000E07EA" w:rsidRPr="000E07EA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2727</w:t>
      </w:r>
    </w:p>
    <w:p w14:paraId="2381B2FD" w14:textId="77777777" w:rsidR="00121B70" w:rsidRPr="005A29C8" w:rsidRDefault="00121B70" w:rsidP="00121B70">
      <w:pPr>
        <w:pStyle w:val="CRCoverPage"/>
        <w:outlineLvl w:val="0"/>
        <w:rPr>
          <w:b/>
          <w:noProof/>
          <w:sz w:val="24"/>
          <w:lang w:eastAsia="zh-CN"/>
        </w:rPr>
      </w:pPr>
      <w:bookmarkStart w:id="3" w:name="_Hlk157770377"/>
      <w:bookmarkEnd w:id="0"/>
      <w:bookmarkEnd w:id="1"/>
      <w:r>
        <w:rPr>
          <w:b/>
          <w:noProof/>
          <w:sz w:val="24"/>
          <w:lang w:eastAsia="zh-CN"/>
        </w:rPr>
        <w:t>Athens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 26</w:t>
      </w:r>
      <w:r w:rsidRPr="005A29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 xml:space="preserve">March </w:t>
      </w:r>
      <w:r w:rsidRPr="005A29C8">
        <w:rPr>
          <w:b/>
          <w:noProof/>
          <w:sz w:val="24"/>
          <w:lang w:eastAsia="zh-CN"/>
        </w:rPr>
        <w:t>1, 202</w:t>
      </w:r>
      <w:r>
        <w:rPr>
          <w:b/>
          <w:noProof/>
          <w:sz w:val="24"/>
          <w:lang w:eastAsia="zh-CN"/>
        </w:rPr>
        <w:t>4</w:t>
      </w:r>
    </w:p>
    <w:bookmarkEnd w:id="3"/>
    <w:p w14:paraId="301DE9FC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6A634E7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14838EB" w14:textId="5F20C6B7" w:rsidR="00841BCD" w:rsidRPr="008C39F7" w:rsidRDefault="00841BCD" w:rsidP="3A935BFD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3A935BFD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F04C1B" w:rsidRPr="3A935BFD">
        <w:rPr>
          <w:rFonts w:ascii="Arial" w:eastAsia="Calibri" w:hAnsi="Arial" w:cs="Arial"/>
          <w:b/>
          <w:bCs/>
          <w:sz w:val="24"/>
          <w:szCs w:val="24"/>
        </w:rPr>
        <w:t xml:space="preserve">RRM Core Requirements for Enhanced </w:t>
      </w:r>
      <w:proofErr w:type="spellStart"/>
      <w:r w:rsidR="00F04C1B" w:rsidRPr="3A935BFD">
        <w:rPr>
          <w:rFonts w:ascii="Arial" w:eastAsia="Calibri" w:hAnsi="Arial" w:cs="Arial"/>
          <w:b/>
          <w:bCs/>
          <w:sz w:val="24"/>
          <w:szCs w:val="24"/>
        </w:rPr>
        <w:t>RedCap</w:t>
      </w:r>
      <w:proofErr w:type="spellEnd"/>
    </w:p>
    <w:p w14:paraId="3ABC4F49" w14:textId="0CD71379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4803C9">
        <w:rPr>
          <w:rFonts w:ascii="Arial" w:eastAsia="MS Mincho" w:hAnsi="Arial" w:cs="Arial"/>
          <w:b/>
          <w:bCs/>
          <w:sz w:val="24"/>
          <w:szCs w:val="20"/>
        </w:rPr>
        <w:t>8</w:t>
      </w:r>
      <w:r w:rsidR="00047979">
        <w:rPr>
          <w:rFonts w:ascii="Arial" w:eastAsia="MS Mincho" w:hAnsi="Arial" w:cs="Arial"/>
          <w:b/>
          <w:bCs/>
          <w:sz w:val="24"/>
          <w:szCs w:val="20"/>
        </w:rPr>
        <w:t>.</w:t>
      </w:r>
      <w:r w:rsidR="00121B70">
        <w:rPr>
          <w:rFonts w:ascii="Arial" w:eastAsia="MS Mincho" w:hAnsi="Arial" w:cs="Arial"/>
          <w:b/>
          <w:bCs/>
          <w:sz w:val="24"/>
          <w:szCs w:val="20"/>
        </w:rPr>
        <w:t>23</w:t>
      </w:r>
      <w:r w:rsidR="00047979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F8EE81B" w14:textId="29FAE4E3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786B137F" w14:textId="77777777" w:rsidR="00841BCD" w:rsidRPr="008C39F7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01F8AB2E" w14:textId="2236880D" w:rsidR="00F04C1B" w:rsidRDefault="00F04C1B" w:rsidP="00856CB1">
      <w:r>
        <w:t xml:space="preserve">The revised Rel-18 WID [1] for </w:t>
      </w:r>
      <w:r w:rsidR="00D51157">
        <w:t>e</w:t>
      </w:r>
      <w:r>
        <w:t xml:space="preserve">nhanced </w:t>
      </w:r>
      <w:proofErr w:type="spellStart"/>
      <w:r>
        <w:t>RedCap</w:t>
      </w:r>
      <w:proofErr w:type="spellEnd"/>
      <w:r>
        <w:t xml:space="preserve"> contains several enhancements for core requirements</w:t>
      </w:r>
      <w:r w:rsidR="00856CB1">
        <w:t xml:space="preserve">. </w:t>
      </w:r>
      <w:r>
        <w:t>In RAN4#10</w:t>
      </w:r>
      <w:r w:rsidR="00856CB1">
        <w:t>9</w:t>
      </w:r>
      <w:r>
        <w:t xml:space="preserve"> [</w:t>
      </w:r>
      <w:r w:rsidR="00AD1416">
        <w:t>2</w:t>
      </w:r>
      <w:r>
        <w:t>], it is discussed how to define</w:t>
      </w:r>
      <w:r w:rsidR="00856CB1">
        <w:t xml:space="preserve"> the m</w:t>
      </w:r>
      <w:r w:rsidR="00856CB1" w:rsidRPr="00856CB1">
        <w:t>easurements on higher priority carriers</w:t>
      </w:r>
      <w:r w:rsidR="00856CB1">
        <w:t>.</w:t>
      </w:r>
    </w:p>
    <w:p w14:paraId="3BCBAFB2" w14:textId="77777777" w:rsidR="00F04C1B" w:rsidRDefault="00F04C1B" w:rsidP="00F04C1B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04C1B" w:rsidRPr="00CD498C" w14:paraId="704C1AE3" w14:textId="77777777">
        <w:tc>
          <w:tcPr>
            <w:tcW w:w="9617" w:type="dxa"/>
          </w:tcPr>
          <w:p w14:paraId="3C250688" w14:textId="77777777" w:rsidR="00856CB1" w:rsidRPr="00856CB1" w:rsidRDefault="00856CB1" w:rsidP="00856CB1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 w:cs="Times New Roman"/>
                <w:szCs w:val="20"/>
                <w:lang w:val="en-GB"/>
              </w:rPr>
            </w:pPr>
            <w:r w:rsidRPr="00856CB1">
              <w:rPr>
                <w:rFonts w:eastAsia="MS Mincho" w:cs="Times New Roman"/>
                <w:szCs w:val="20"/>
                <w:lang w:val="en-GB"/>
              </w:rPr>
              <w:t xml:space="preserve">When configured with </w:t>
            </w:r>
            <w:proofErr w:type="spellStart"/>
            <w:r w:rsidRPr="00856CB1">
              <w:rPr>
                <w:rFonts w:eastAsia="MS Mincho" w:cs="Times New Roman"/>
                <w:szCs w:val="20"/>
                <w:lang w:val="en-GB"/>
              </w:rPr>
              <w:t>eDRX_IDLE</w:t>
            </w:r>
            <w:proofErr w:type="spellEnd"/>
            <w:r w:rsidRPr="00856CB1">
              <w:rPr>
                <w:rFonts w:eastAsia="MS Mincho" w:cs="Times New Roman"/>
                <w:szCs w:val="20"/>
                <w:lang w:val="en-GB"/>
              </w:rPr>
              <w:t xml:space="preserve"> in IDLE/INACTIVE mode, the UE shall search every layer of higher priority at least every </w:t>
            </w:r>
            <w:proofErr w:type="spellStart"/>
            <w:r w:rsidRPr="00856CB1">
              <w:rPr>
                <w:rFonts w:eastAsia="MS Mincho" w:cs="Times New Roman"/>
                <w:szCs w:val="20"/>
                <w:lang w:val="en-GB"/>
              </w:rPr>
              <w:t>T</w:t>
            </w:r>
            <w:r w:rsidRPr="00856CB1">
              <w:rPr>
                <w:rFonts w:eastAsia="MS Mincho" w:cs="Times New Roman"/>
                <w:szCs w:val="20"/>
                <w:vertAlign w:val="subscript"/>
                <w:lang w:val="en-GB"/>
              </w:rPr>
              <w:t>higher_priority_search</w:t>
            </w:r>
            <w:proofErr w:type="spellEnd"/>
            <w:r w:rsidRPr="00856CB1">
              <w:rPr>
                <w:rFonts w:eastAsia="MS Mincho" w:cs="Times New Roman"/>
                <w:szCs w:val="20"/>
                <w:lang w:val="en-GB"/>
              </w:rPr>
              <w:t xml:space="preserve"> = max(</w:t>
            </w:r>
            <w:r w:rsidRPr="00856CB1">
              <w:rPr>
                <w:rFonts w:eastAsia="MS Mincho" w:cs="Times New Roman"/>
                <w:szCs w:val="20"/>
                <w:lang w:val="en-GB" w:eastAsia="zh-CN"/>
              </w:rPr>
              <w:t>60</w:t>
            </w:r>
            <w:r w:rsidRPr="00856CB1">
              <w:rPr>
                <w:rFonts w:eastAsia="MS Mincho" w:cs="Times New Roman"/>
                <w:szCs w:val="20"/>
                <w:lang w:val="en-GB"/>
              </w:rPr>
              <w:t>, [1]*</w:t>
            </w:r>
            <w:proofErr w:type="spellStart"/>
            <w:r w:rsidRPr="00856CB1">
              <w:rPr>
                <w:rFonts w:eastAsia="MS Mincho" w:cs="Times New Roman"/>
                <w:snapToGrid w:val="0"/>
                <w:szCs w:val="20"/>
                <w:lang w:val="en-GB"/>
              </w:rPr>
              <w:t>eDRX_IDLE</w:t>
            </w:r>
            <w:proofErr w:type="spellEnd"/>
            <w:r w:rsidRPr="00856CB1">
              <w:rPr>
                <w:rFonts w:eastAsia="MS Mincho" w:cs="Times New Roman"/>
                <w:snapToGrid w:val="0"/>
                <w:szCs w:val="20"/>
                <w:lang w:val="en-GB"/>
              </w:rPr>
              <w:t xml:space="preserve"> cycle length</w:t>
            </w:r>
            <w:r w:rsidRPr="00856CB1">
              <w:rPr>
                <w:rFonts w:eastAsia="MS Mincho" w:cs="Times New Roman"/>
                <w:szCs w:val="20"/>
                <w:lang w:val="en-GB"/>
              </w:rPr>
              <w:t xml:space="preserve">) * </w:t>
            </w:r>
            <w:proofErr w:type="spellStart"/>
            <w:r w:rsidRPr="00856CB1">
              <w:rPr>
                <w:rFonts w:eastAsia="MS Mincho" w:cs="Times New Roman"/>
                <w:szCs w:val="20"/>
                <w:lang w:val="en-GB"/>
              </w:rPr>
              <w:t>N</w:t>
            </w:r>
            <w:r w:rsidRPr="00856CB1">
              <w:rPr>
                <w:rFonts w:eastAsia="MS Mincho" w:cs="Times New Roman"/>
                <w:szCs w:val="20"/>
                <w:vertAlign w:val="subscript"/>
                <w:lang w:val="en-GB"/>
              </w:rPr>
              <w:t>layers</w:t>
            </w:r>
            <w:proofErr w:type="spellEnd"/>
            <w:r w:rsidRPr="00856CB1">
              <w:rPr>
                <w:rFonts w:eastAsia="MS Mincho" w:cs="Times New Roman"/>
                <w:szCs w:val="20"/>
                <w:lang w:val="en-GB"/>
              </w:rPr>
              <w:t xml:space="preserve"> seconds.</w:t>
            </w:r>
          </w:p>
          <w:p w14:paraId="69E77A4F" w14:textId="13DF4646" w:rsidR="00F04C1B" w:rsidRPr="00C91671" w:rsidRDefault="00856CB1" w:rsidP="00856CB1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856CB1">
              <w:rPr>
                <w:rFonts w:eastAsia="MS Mincho" w:cs="Times New Roman"/>
                <w:szCs w:val="20"/>
                <w:lang w:val="en-GB"/>
              </w:rPr>
              <w:t>RAN4 to discuss and confirm the value of [1] at RAN4#110 meeting.</w:t>
            </w:r>
          </w:p>
        </w:tc>
      </w:tr>
    </w:tbl>
    <w:p w14:paraId="378D80CC" w14:textId="77777777" w:rsidR="00F04C1B" w:rsidRDefault="00F04C1B" w:rsidP="00F04C1B">
      <w:pPr>
        <w:spacing w:after="0"/>
      </w:pPr>
    </w:p>
    <w:p w14:paraId="4A92DC96" w14:textId="77777777" w:rsidR="00F04C1B" w:rsidRDefault="00F04C1B" w:rsidP="00F04C1B">
      <w:r>
        <w:t xml:space="preserve">For above depicted enhancements, RRM core requirements are discussed in this contribution and a proposal on the further proceeding is made. </w:t>
      </w:r>
    </w:p>
    <w:p w14:paraId="7F255575" w14:textId="77777777" w:rsidR="00F04C1B" w:rsidRPr="00EF698B" w:rsidRDefault="00F04C1B" w:rsidP="00F04C1B">
      <w:pPr>
        <w:pStyle w:val="RAN4H1"/>
      </w:pPr>
      <w:r w:rsidRPr="00EF698B">
        <w:t>Discussion</w:t>
      </w:r>
    </w:p>
    <w:p w14:paraId="564C6A14" w14:textId="77777777" w:rsidR="00F04C1B" w:rsidRDefault="00F04C1B" w:rsidP="00F04C1B">
      <w:r>
        <w:t>Impacts to RRM core requirements for the above enhancements in the WID objective are discussed in this section.</w:t>
      </w:r>
    </w:p>
    <w:p w14:paraId="09F17C8A" w14:textId="07308CD9" w:rsidR="00856CB1" w:rsidRDefault="00C5134D" w:rsidP="00F04C1B">
      <w:pPr>
        <w:pStyle w:val="RAN4H2"/>
      </w:pPr>
      <w:r>
        <w:t>M</w:t>
      </w:r>
      <w:r w:rsidR="00856CB1" w:rsidRPr="00856CB1">
        <w:t>easurements on higher priority carriers</w:t>
      </w:r>
      <w:r w:rsidR="00856CB1" w:rsidRPr="00CD498C">
        <w:t xml:space="preserve"> </w:t>
      </w:r>
    </w:p>
    <w:p w14:paraId="6B0B5728" w14:textId="08C17120" w:rsidR="00AB0296" w:rsidRDefault="00254A4B" w:rsidP="00C5134D">
      <w:r>
        <w:t>In RAN4#110, w</w:t>
      </w:r>
      <w:r w:rsidR="00C5134D">
        <w:t xml:space="preserve">hen configured with </w:t>
      </w:r>
      <w:proofErr w:type="spellStart"/>
      <w:r w:rsidR="00C5134D">
        <w:t>eDRX_IDLE</w:t>
      </w:r>
      <w:proofErr w:type="spellEnd"/>
      <w:r w:rsidR="00C5134D">
        <w:t xml:space="preserve"> in IDLE/INACTIVE mode, </w:t>
      </w:r>
      <w:r>
        <w:t xml:space="preserve">it has been agreed that </w:t>
      </w:r>
      <w:r w:rsidR="00C5134D">
        <w:t xml:space="preserve">the UE shall search every layer of higher priority at least every </w:t>
      </w:r>
      <w:proofErr w:type="spellStart"/>
      <w:r w:rsidR="00C5134D">
        <w:t>T</w:t>
      </w:r>
      <w:r w:rsidR="00C5134D" w:rsidRPr="00AB0296">
        <w:rPr>
          <w:vertAlign w:val="subscript"/>
        </w:rPr>
        <w:t>higher_priority_search</w:t>
      </w:r>
      <w:proofErr w:type="spellEnd"/>
      <w:r w:rsidR="00AB0296">
        <w:t xml:space="preserve"> by using the LTE requirements. </w:t>
      </w:r>
    </w:p>
    <w:p w14:paraId="3556A81D" w14:textId="4155F5BF" w:rsidR="00AB0296" w:rsidRDefault="00AB0296" w:rsidP="00C5134D">
      <w:r>
        <w:t xml:space="preserve">In Clause 4.2.2 of 36.133, the requirements on higher priority search are specified.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B0296" w14:paraId="2D78B2CA" w14:textId="77777777" w:rsidTr="00AB0296">
        <w:tc>
          <w:tcPr>
            <w:tcW w:w="9617" w:type="dxa"/>
          </w:tcPr>
          <w:p w14:paraId="3384D6D4" w14:textId="77777777" w:rsidR="00AB0296" w:rsidRPr="00AB0296" w:rsidRDefault="00AB0296" w:rsidP="00AB029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pPr>
            <w:bookmarkStart w:id="5" w:name="_Toc383690645"/>
            <w:r w:rsidRPr="00AB0296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  <w:t>4.2.2</w:t>
            </w:r>
            <w:r w:rsidRPr="00AB0296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  <w:tab/>
              <w:t>Requirements</w:t>
            </w:r>
            <w:bookmarkEnd w:id="5"/>
          </w:p>
          <w:p w14:paraId="0A324927" w14:textId="77777777" w:rsidR="00AB0296" w:rsidRPr="00AB0296" w:rsidRDefault="00AB0296" w:rsidP="00AB029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/>
              </w:rPr>
            </w:pPr>
            <w:r w:rsidRPr="00AB0296">
              <w:rPr>
                <w:rFonts w:eastAsia="Times New Roman" w:cs="Times New Roman"/>
                <w:szCs w:val="20"/>
                <w:lang w:val="en-GB"/>
              </w:rPr>
              <w:t xml:space="preserve">The UE shall search every layer of higher priority at least every </w:t>
            </w:r>
            <w:proofErr w:type="spellStart"/>
            <w:r w:rsidRPr="00AB0296">
              <w:rPr>
                <w:rFonts w:eastAsia="Times New Roman" w:cs="Times New Roman"/>
                <w:szCs w:val="20"/>
                <w:lang w:val="en-GB"/>
              </w:rPr>
              <w:t>T</w:t>
            </w:r>
            <w:r w:rsidRPr="00AB0296">
              <w:rPr>
                <w:rFonts w:eastAsia="Times New Roman" w:cs="Times New Roman"/>
                <w:szCs w:val="20"/>
                <w:vertAlign w:val="subscript"/>
                <w:lang w:val="en-GB"/>
              </w:rPr>
              <w:t>higher_priority_search</w:t>
            </w:r>
            <w:proofErr w:type="spellEnd"/>
            <w:r w:rsidRPr="00AB0296">
              <w:rPr>
                <w:rFonts w:eastAsia="Times New Roman" w:cs="Times New Roman"/>
                <w:szCs w:val="20"/>
                <w:lang w:val="en-GB"/>
              </w:rPr>
              <w:t xml:space="preserve"> = (60 * </w:t>
            </w:r>
            <w:proofErr w:type="spellStart"/>
            <w:r w:rsidRPr="00AB0296">
              <w:rPr>
                <w:rFonts w:eastAsia="Times New Roman" w:cs="Times New Roman"/>
                <w:szCs w:val="20"/>
                <w:lang w:val="en-GB"/>
              </w:rPr>
              <w:t>N</w:t>
            </w:r>
            <w:r w:rsidRPr="00AB0296">
              <w:rPr>
                <w:rFonts w:eastAsia="Times New Roman" w:cs="Times New Roman"/>
                <w:szCs w:val="20"/>
                <w:vertAlign w:val="subscript"/>
                <w:lang w:val="en-GB"/>
              </w:rPr>
              <w:t>layers</w:t>
            </w:r>
            <w:proofErr w:type="spellEnd"/>
            <w:r w:rsidRPr="00AB0296">
              <w:rPr>
                <w:rFonts w:eastAsia="Times New Roman" w:cs="Times New Roman"/>
                <w:szCs w:val="20"/>
                <w:lang w:val="en-GB"/>
              </w:rPr>
              <w:t xml:space="preserve">) seconds when the UE is not configured with </w:t>
            </w:r>
            <w:proofErr w:type="spellStart"/>
            <w:r w:rsidRPr="00AB0296">
              <w:rPr>
                <w:rFonts w:eastAsia="Times New Roman" w:cs="Times New Roman"/>
                <w:szCs w:val="20"/>
                <w:lang w:val="en-GB"/>
              </w:rPr>
              <w:t>eDRX_IDLE</w:t>
            </w:r>
            <w:proofErr w:type="spellEnd"/>
            <w:r w:rsidRPr="00AB0296">
              <w:rPr>
                <w:rFonts w:eastAsia="Times New Roman" w:cs="Times New Roman"/>
                <w:szCs w:val="20"/>
                <w:lang w:val="en-GB"/>
              </w:rPr>
              <w:t xml:space="preserve"> cycle, and at least every </w:t>
            </w:r>
            <w:proofErr w:type="spellStart"/>
            <w:r w:rsidRPr="00AB0296">
              <w:rPr>
                <w:rFonts w:eastAsia="Times New Roman" w:cs="Times New Roman"/>
                <w:szCs w:val="20"/>
                <w:highlight w:val="green"/>
                <w:lang w:val="en-GB"/>
              </w:rPr>
              <w:t>T</w:t>
            </w:r>
            <w:r w:rsidRPr="00AB0296">
              <w:rPr>
                <w:rFonts w:eastAsia="Times New Roman" w:cs="Times New Roman"/>
                <w:szCs w:val="20"/>
                <w:highlight w:val="green"/>
                <w:vertAlign w:val="subscript"/>
                <w:lang w:val="en-GB"/>
              </w:rPr>
              <w:t>higher_priority_search</w:t>
            </w:r>
            <w:proofErr w:type="spellEnd"/>
            <w:r w:rsidRPr="00AB0296">
              <w:rPr>
                <w:rFonts w:eastAsia="Times New Roman" w:cs="Times New Roman"/>
                <w:szCs w:val="20"/>
                <w:highlight w:val="green"/>
                <w:lang w:val="en-GB"/>
              </w:rPr>
              <w:t xml:space="preserve"> = MAX(60 * </w:t>
            </w:r>
            <w:proofErr w:type="spellStart"/>
            <w:r w:rsidRPr="00AB0296">
              <w:rPr>
                <w:rFonts w:eastAsia="Times New Roman" w:cs="Times New Roman"/>
                <w:szCs w:val="20"/>
                <w:highlight w:val="green"/>
                <w:lang w:val="en-GB"/>
              </w:rPr>
              <w:t>N</w:t>
            </w:r>
            <w:r w:rsidRPr="00AB0296">
              <w:rPr>
                <w:rFonts w:eastAsia="Times New Roman" w:cs="Times New Roman"/>
                <w:szCs w:val="20"/>
                <w:highlight w:val="green"/>
                <w:vertAlign w:val="subscript"/>
                <w:lang w:val="en-GB"/>
              </w:rPr>
              <w:t>layers</w:t>
            </w:r>
            <w:proofErr w:type="spellEnd"/>
            <w:r w:rsidRPr="00AB0296">
              <w:rPr>
                <w:rFonts w:eastAsia="Times New Roman" w:cs="Times New Roman"/>
                <w:szCs w:val="20"/>
                <w:highlight w:val="green"/>
                <w:lang w:val="en-GB"/>
              </w:rPr>
              <w:t xml:space="preserve">, one </w:t>
            </w:r>
            <w:proofErr w:type="spellStart"/>
            <w:r w:rsidRPr="00AB0296">
              <w:rPr>
                <w:rFonts w:eastAsia="Times New Roman" w:cs="Times New Roman"/>
                <w:szCs w:val="20"/>
                <w:highlight w:val="green"/>
                <w:lang w:val="en-GB"/>
              </w:rPr>
              <w:t>eDRX_IDLE</w:t>
            </w:r>
            <w:proofErr w:type="spellEnd"/>
            <w:r w:rsidRPr="00AB0296">
              <w:rPr>
                <w:rFonts w:eastAsia="Times New Roman" w:cs="Times New Roman"/>
                <w:szCs w:val="20"/>
                <w:highlight w:val="green"/>
                <w:lang w:val="en-GB"/>
              </w:rPr>
              <w:t xml:space="preserve"> cycle)</w:t>
            </w:r>
            <w:r w:rsidRPr="00AB0296">
              <w:rPr>
                <w:rFonts w:eastAsia="Times New Roman" w:cs="Times New Roman"/>
                <w:szCs w:val="20"/>
                <w:lang w:val="en-GB"/>
              </w:rPr>
              <w:t xml:space="preserve"> when UE is configured with </w:t>
            </w:r>
            <w:proofErr w:type="spellStart"/>
            <w:r w:rsidRPr="00AB0296">
              <w:rPr>
                <w:rFonts w:eastAsia="Times New Roman" w:cs="Times New Roman"/>
                <w:szCs w:val="20"/>
                <w:lang w:val="en-GB"/>
              </w:rPr>
              <w:t>eDRX_IDLE</w:t>
            </w:r>
            <w:proofErr w:type="spellEnd"/>
            <w:r w:rsidRPr="00AB0296">
              <w:rPr>
                <w:rFonts w:eastAsia="Times New Roman" w:cs="Times New Roman"/>
                <w:szCs w:val="20"/>
                <w:lang w:val="en-GB"/>
              </w:rPr>
              <w:t xml:space="preserve"> cycle, where </w:t>
            </w:r>
            <w:proofErr w:type="spellStart"/>
            <w:r w:rsidRPr="00AB0296">
              <w:rPr>
                <w:rFonts w:eastAsia="Times New Roman" w:cs="Times New Roman"/>
                <w:szCs w:val="20"/>
                <w:lang w:val="en-GB"/>
              </w:rPr>
              <w:t>N</w:t>
            </w:r>
            <w:r w:rsidRPr="00AB0296">
              <w:rPr>
                <w:rFonts w:eastAsia="Times New Roman" w:cs="Times New Roman"/>
                <w:szCs w:val="20"/>
                <w:vertAlign w:val="subscript"/>
                <w:lang w:val="en-GB"/>
              </w:rPr>
              <w:t>layers</w:t>
            </w:r>
            <w:proofErr w:type="spellEnd"/>
            <w:r w:rsidRPr="00AB0296">
              <w:rPr>
                <w:rFonts w:eastAsia="Times New Roman" w:cs="Times New Roman"/>
                <w:szCs w:val="20"/>
                <w:lang w:val="en-GB"/>
              </w:rPr>
              <w:t xml:space="preserve"> is the total number of configured higher priority E-UTRA, UTRA FDD, UTRA TDD, CDMA2000 1x, HRPD and NR carrier frequencies and is additionally increased by one if one or more groups of GSM frequencies is configured as a higher priority.</w:t>
            </w:r>
          </w:p>
          <w:p w14:paraId="7E5F6A29" w14:textId="77777777" w:rsidR="00AB0296" w:rsidRDefault="00AB0296" w:rsidP="00C5134D"/>
        </w:tc>
      </w:tr>
    </w:tbl>
    <w:p w14:paraId="2B13CBAF" w14:textId="77777777" w:rsidR="00AB0296" w:rsidRDefault="00AB0296" w:rsidP="00C5134D"/>
    <w:p w14:paraId="30803D77" w14:textId="1D455E3E" w:rsidR="00AB0296" w:rsidRDefault="00AB0296" w:rsidP="00C5134D">
      <w:r>
        <w:t xml:space="preserve">We observe that </w:t>
      </w:r>
      <w:proofErr w:type="spellStart"/>
      <w:r>
        <w:t>T</w:t>
      </w:r>
      <w:r w:rsidRPr="00AB0296">
        <w:rPr>
          <w:vertAlign w:val="subscript"/>
        </w:rPr>
        <w:t>higher_priority_search</w:t>
      </w:r>
      <w:proofErr w:type="spellEnd"/>
      <w:r>
        <w:rPr>
          <w:vertAlign w:val="subscript"/>
        </w:rPr>
        <w:t xml:space="preserve"> </w:t>
      </w:r>
      <w:r>
        <w:t xml:space="preserve">is given by the maximum value between </w:t>
      </w:r>
      <w:r w:rsidRPr="00B910B8">
        <w:t xml:space="preserve">60 * </w:t>
      </w:r>
      <w:proofErr w:type="spellStart"/>
      <w:r w:rsidRPr="00B910B8">
        <w:t>N</w:t>
      </w:r>
      <w:r w:rsidRPr="00B910B8">
        <w:rPr>
          <w:vertAlign w:val="subscript"/>
        </w:rPr>
        <w:t>layers</w:t>
      </w:r>
      <w:proofErr w:type="spellEnd"/>
      <w:r>
        <w:t xml:space="preserve"> and</w:t>
      </w:r>
      <w:r w:rsidRPr="00B910B8">
        <w:t xml:space="preserve"> one </w:t>
      </w:r>
      <w:proofErr w:type="spellStart"/>
      <w:r w:rsidRPr="00B910B8">
        <w:t>eDRX_IDLE</w:t>
      </w:r>
      <w:proofErr w:type="spellEnd"/>
      <w:r w:rsidRPr="00B910B8">
        <w:t xml:space="preserve"> cycle</w:t>
      </w:r>
      <w:r>
        <w:t xml:space="preserve"> length. To align the requirements on higher priority carriers between NR and LTE, </w:t>
      </w:r>
      <w:r w:rsidRPr="00B910B8">
        <w:t>UE shall search every layer of higher priority</w:t>
      </w:r>
      <w:r w:rsidR="005E5DEC">
        <w:t xml:space="preserve"> </w:t>
      </w:r>
      <w:r w:rsidR="005E5DEC" w:rsidRPr="00B910B8">
        <w:t xml:space="preserve">at least every </w:t>
      </w:r>
      <w:proofErr w:type="spellStart"/>
      <w:r w:rsidR="005E5DEC" w:rsidRPr="00B910B8">
        <w:t>T</w:t>
      </w:r>
      <w:r w:rsidR="005E5DEC" w:rsidRPr="00B910B8">
        <w:rPr>
          <w:vertAlign w:val="subscript"/>
        </w:rPr>
        <w:t>higher_priority_search</w:t>
      </w:r>
      <w:proofErr w:type="spellEnd"/>
      <w:r w:rsidR="005E5DEC" w:rsidRPr="00B910B8">
        <w:t xml:space="preserve"> = </w:t>
      </w:r>
      <w:proofErr w:type="gramStart"/>
      <w:r w:rsidR="005E5DEC">
        <w:t>max</w:t>
      </w:r>
      <w:r w:rsidR="005E5DEC" w:rsidRPr="00B910B8">
        <w:t>(</w:t>
      </w:r>
      <w:proofErr w:type="gramEnd"/>
      <w:r w:rsidR="005E5DEC" w:rsidRPr="00B910B8">
        <w:t xml:space="preserve">60 * </w:t>
      </w:r>
      <w:proofErr w:type="spellStart"/>
      <w:r w:rsidR="005E5DEC" w:rsidRPr="00B910B8">
        <w:t>N</w:t>
      </w:r>
      <w:r w:rsidR="005E5DEC" w:rsidRPr="00B910B8">
        <w:rPr>
          <w:vertAlign w:val="subscript"/>
        </w:rPr>
        <w:t>layers</w:t>
      </w:r>
      <w:proofErr w:type="spellEnd"/>
      <w:r w:rsidR="005E5DEC" w:rsidRPr="00B910B8">
        <w:t xml:space="preserve">, one </w:t>
      </w:r>
      <w:proofErr w:type="spellStart"/>
      <w:r w:rsidR="005E5DEC" w:rsidRPr="00B910B8">
        <w:t>eDRX_IDLE</w:t>
      </w:r>
      <w:proofErr w:type="spellEnd"/>
      <w:r w:rsidR="005E5DEC" w:rsidRPr="00B910B8">
        <w:t xml:space="preserve"> cycle)</w:t>
      </w:r>
      <w:r w:rsidR="005E5DEC">
        <w:t>. The corresponding changes are proposed in the CRs in R4</w:t>
      </w:r>
      <w:r w:rsidR="005E5DEC" w:rsidRPr="006302DE">
        <w:t>-240</w:t>
      </w:r>
      <w:r w:rsidR="006302DE" w:rsidRPr="006302DE">
        <w:t>2728</w:t>
      </w:r>
      <w:r w:rsidR="005E5DEC" w:rsidRPr="006302DE">
        <w:t xml:space="preserve"> (for RRC_IDLE state) [3] and R4-240</w:t>
      </w:r>
      <w:r w:rsidR="006302DE" w:rsidRPr="006302DE">
        <w:t>2730</w:t>
      </w:r>
      <w:r w:rsidR="005E5DEC" w:rsidRPr="006302DE">
        <w:t xml:space="preserve"> (for</w:t>
      </w:r>
      <w:r w:rsidR="005E5DEC">
        <w:t xml:space="preserve"> RRC_INACTIVE state) [4], respectively. </w:t>
      </w:r>
    </w:p>
    <w:p w14:paraId="54361D35" w14:textId="65D17B19" w:rsidR="005E5DEC" w:rsidRDefault="00440F78" w:rsidP="005E5DEC">
      <w:pPr>
        <w:pStyle w:val="RAN4proposal"/>
        <w:rPr>
          <w:rFonts w:cs="Arial"/>
        </w:rPr>
      </w:pPr>
      <w:r>
        <w:t xml:space="preserve">RAN4 should align </w:t>
      </w:r>
      <w:r w:rsidRPr="00440F78">
        <w:t>the requirements on higher priority carriers between NR and LTE</w:t>
      </w:r>
      <w:r>
        <w:t xml:space="preserve">: </w:t>
      </w:r>
      <w:r w:rsidR="005E5DEC" w:rsidRPr="00B910B8">
        <w:t>UE shall search every layer of higher priority</w:t>
      </w:r>
      <w:r w:rsidR="005E5DEC">
        <w:t xml:space="preserve"> </w:t>
      </w:r>
      <w:r w:rsidR="005E5DEC" w:rsidRPr="00B910B8">
        <w:t xml:space="preserve">at least every </w:t>
      </w:r>
      <w:proofErr w:type="spellStart"/>
      <w:r w:rsidR="005E5DEC" w:rsidRPr="00B910B8">
        <w:t>T</w:t>
      </w:r>
      <w:r w:rsidR="005E5DEC" w:rsidRPr="00B910B8">
        <w:rPr>
          <w:vertAlign w:val="subscript"/>
        </w:rPr>
        <w:t>higher_priority_search</w:t>
      </w:r>
      <w:proofErr w:type="spellEnd"/>
      <w:r w:rsidR="005E5DEC" w:rsidRPr="00B910B8">
        <w:t xml:space="preserve"> = </w:t>
      </w:r>
      <w:proofErr w:type="gramStart"/>
      <w:r w:rsidR="005E5DEC">
        <w:t>max</w:t>
      </w:r>
      <w:r w:rsidR="005E5DEC" w:rsidRPr="00B910B8">
        <w:t>(</w:t>
      </w:r>
      <w:proofErr w:type="gramEnd"/>
      <w:r w:rsidR="005E5DEC" w:rsidRPr="00B910B8">
        <w:t xml:space="preserve">60 * </w:t>
      </w:r>
      <w:proofErr w:type="spellStart"/>
      <w:r w:rsidR="005E5DEC" w:rsidRPr="00B910B8">
        <w:t>N</w:t>
      </w:r>
      <w:r w:rsidR="005E5DEC" w:rsidRPr="00B910B8">
        <w:rPr>
          <w:vertAlign w:val="subscript"/>
        </w:rPr>
        <w:t>layers</w:t>
      </w:r>
      <w:proofErr w:type="spellEnd"/>
      <w:r w:rsidR="005E5DEC">
        <w:rPr>
          <w:vertAlign w:val="subscript"/>
        </w:rPr>
        <w:t xml:space="preserve"> </w:t>
      </w:r>
      <w:r w:rsidR="005E5DEC" w:rsidRPr="00B910B8">
        <w:t xml:space="preserve">, </w:t>
      </w:r>
      <w:r w:rsidR="005E5DEC">
        <w:t xml:space="preserve">1 * </w:t>
      </w:r>
      <w:r w:rsidR="005E5DEC" w:rsidRPr="00B910B8">
        <w:t xml:space="preserve"> </w:t>
      </w:r>
      <w:proofErr w:type="spellStart"/>
      <w:r w:rsidR="005E5DEC" w:rsidRPr="00B910B8">
        <w:t>eDRX_IDLE</w:t>
      </w:r>
      <w:proofErr w:type="spellEnd"/>
      <w:r w:rsidR="005E5DEC" w:rsidRPr="00B910B8">
        <w:t xml:space="preserve"> cycle</w:t>
      </w:r>
      <w:r w:rsidR="005E5DEC">
        <w:t xml:space="preserve"> length</w:t>
      </w:r>
      <w:r w:rsidR="005E5DEC" w:rsidRPr="00B910B8">
        <w:t>)</w:t>
      </w:r>
      <w:r w:rsidR="005E5DEC">
        <w:t>.</w:t>
      </w:r>
    </w:p>
    <w:p w14:paraId="321D17EF" w14:textId="77777777" w:rsidR="00AB0296" w:rsidRDefault="00AB0296" w:rsidP="00C5134D"/>
    <w:p w14:paraId="7DED8685" w14:textId="2B8E88AA" w:rsidR="00316C80" w:rsidRDefault="00316C80" w:rsidP="000C3008">
      <w:pPr>
        <w:rPr>
          <w:rFonts w:eastAsia="SimSun"/>
          <w:color w:val="000000" w:themeColor="text1"/>
          <w:szCs w:val="24"/>
          <w:lang w:eastAsia="zh-CN"/>
        </w:rPr>
      </w:pPr>
      <w:r>
        <w:lastRenderedPageBreak/>
        <w:t>For r</w:t>
      </w:r>
      <w:r w:rsidRPr="00316C80">
        <w:t xml:space="preserve">elaxed requirements for INACTIVE mode with </w:t>
      </w:r>
      <w:proofErr w:type="spellStart"/>
      <w:r w:rsidRPr="00316C80">
        <w:t>eDRX</w:t>
      </w:r>
      <w:proofErr w:type="spellEnd"/>
      <w:r w:rsidRPr="00316C80">
        <w:t xml:space="preserve"> &gt; 10.24s</w:t>
      </w:r>
      <w:r>
        <w:t xml:space="preserve">, </w:t>
      </w:r>
      <w:r w:rsidR="00874A05">
        <w:t xml:space="preserve">an open issue is </w:t>
      </w:r>
      <w:r>
        <w:rPr>
          <w:rFonts w:eastAsia="SimSun"/>
          <w:color w:val="000000" w:themeColor="text1"/>
          <w:szCs w:val="24"/>
          <w:lang w:eastAsia="zh-CN"/>
        </w:rPr>
        <w:t xml:space="preserve">whether the relaxed requirements from Rel-17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can be reused for Rel-18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intra-,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inter-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 xml:space="preserve"> and inter-RAT neighbor cell measurements</w:t>
      </w:r>
      <w:r w:rsidR="000C3008">
        <w:rPr>
          <w:rFonts w:eastAsia="SimSun"/>
          <w:color w:val="000000" w:themeColor="text1"/>
          <w:szCs w:val="24"/>
          <w:lang w:eastAsia="zh-CN"/>
        </w:rPr>
        <w:t>.</w:t>
      </w:r>
    </w:p>
    <w:p w14:paraId="1E38C08F" w14:textId="0048EEF1" w:rsidR="000C3008" w:rsidRDefault="000C3008" w:rsidP="000C3008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For</w:t>
      </w:r>
      <w:r w:rsidR="007A1C68">
        <w:rPr>
          <w:rFonts w:eastAsia="SimSun"/>
          <w:color w:val="000000" w:themeColor="text1"/>
          <w:szCs w:val="24"/>
          <w:lang w:eastAsia="zh-CN"/>
        </w:rPr>
        <w:t xml:space="preserve"> m</w:t>
      </w:r>
      <w:r w:rsidRPr="000C3008">
        <w:rPr>
          <w:rFonts w:eastAsia="SimSun"/>
          <w:color w:val="000000" w:themeColor="text1"/>
          <w:szCs w:val="24"/>
          <w:lang w:eastAsia="zh-CN"/>
        </w:rPr>
        <w:t>easurements of intra-frequency</w:t>
      </w:r>
      <w:r w:rsidR="008C7059">
        <w:rPr>
          <w:rFonts w:eastAsia="SimSun"/>
          <w:color w:val="000000" w:themeColor="text1"/>
          <w:szCs w:val="24"/>
          <w:lang w:eastAsia="zh-CN"/>
        </w:rPr>
        <w:t xml:space="preserve"> NR, inter-frequency NR, and inter-RAT EUTRAN</w:t>
      </w:r>
      <w:r w:rsidRPr="000C3008">
        <w:rPr>
          <w:rFonts w:eastAsia="SimSun"/>
          <w:color w:val="000000" w:themeColor="text1"/>
          <w:szCs w:val="24"/>
          <w:lang w:eastAsia="zh-CN"/>
        </w:rPr>
        <w:t xml:space="preserve"> cells for UE configured with relaxed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0C3008">
        <w:rPr>
          <w:rFonts w:eastAsia="SimSun"/>
          <w:color w:val="000000" w:themeColor="text1"/>
          <w:szCs w:val="24"/>
          <w:lang w:eastAsia="zh-CN"/>
        </w:rPr>
        <w:t>measurement criterion</w:t>
      </w:r>
      <w:r w:rsidR="007A1C68">
        <w:rPr>
          <w:rFonts w:eastAsia="SimSun"/>
          <w:color w:val="000000" w:themeColor="text1"/>
          <w:szCs w:val="24"/>
          <w:lang w:eastAsia="zh-CN"/>
        </w:rPr>
        <w:t xml:space="preserve"> in RRC INACTIVE state, as specified in 5.1B.2</w:t>
      </w:r>
      <w:r>
        <w:rPr>
          <w:rFonts w:eastAsia="SimSun"/>
          <w:color w:val="000000" w:themeColor="text1"/>
          <w:szCs w:val="24"/>
          <w:lang w:eastAsia="zh-CN"/>
        </w:rPr>
        <w:t>, t</w:t>
      </w:r>
      <w:r w:rsidRPr="000C3008">
        <w:rPr>
          <w:rFonts w:eastAsia="SimSun"/>
          <w:color w:val="000000" w:themeColor="text1"/>
          <w:szCs w:val="24"/>
          <w:lang w:eastAsia="zh-CN"/>
        </w:rPr>
        <w:t>he requirements in clause 4.2B.2.9</w:t>
      </w:r>
      <w:r w:rsidR="008C7059">
        <w:rPr>
          <w:rFonts w:eastAsia="SimSun"/>
          <w:color w:val="000000" w:themeColor="text1"/>
          <w:szCs w:val="24"/>
          <w:lang w:eastAsia="zh-CN"/>
        </w:rPr>
        <w:t xml:space="preserve">, </w:t>
      </w:r>
      <w:r w:rsidR="008C7059" w:rsidRPr="000C3008">
        <w:rPr>
          <w:rFonts w:eastAsia="SimSun"/>
          <w:color w:val="000000" w:themeColor="text1"/>
          <w:szCs w:val="24"/>
          <w:lang w:eastAsia="zh-CN"/>
        </w:rPr>
        <w:t>4.2B.2.</w:t>
      </w:r>
      <w:r w:rsidR="008C7059">
        <w:rPr>
          <w:rFonts w:eastAsia="SimSun"/>
          <w:color w:val="000000" w:themeColor="text1"/>
          <w:szCs w:val="24"/>
          <w:lang w:eastAsia="zh-CN"/>
        </w:rPr>
        <w:t xml:space="preserve">10. and </w:t>
      </w:r>
      <w:r w:rsidR="008C7059" w:rsidRPr="000C3008">
        <w:rPr>
          <w:rFonts w:eastAsia="SimSun"/>
          <w:color w:val="000000" w:themeColor="text1"/>
          <w:szCs w:val="24"/>
          <w:lang w:eastAsia="zh-CN"/>
        </w:rPr>
        <w:t>4.2B.2.</w:t>
      </w:r>
      <w:r w:rsidR="008C7059">
        <w:rPr>
          <w:rFonts w:eastAsia="SimSun"/>
          <w:color w:val="000000" w:themeColor="text1"/>
          <w:szCs w:val="24"/>
          <w:lang w:eastAsia="zh-CN"/>
        </w:rPr>
        <w:t>11</w:t>
      </w:r>
      <w:r w:rsidRPr="000C3008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8C7059">
        <w:rPr>
          <w:rFonts w:eastAsia="SimSun"/>
          <w:color w:val="000000" w:themeColor="text1"/>
          <w:szCs w:val="24"/>
          <w:lang w:eastAsia="zh-CN"/>
        </w:rPr>
        <w:t xml:space="preserve">respectively </w:t>
      </w:r>
      <w:r w:rsidRPr="000C3008">
        <w:rPr>
          <w:rFonts w:eastAsia="SimSun"/>
          <w:color w:val="000000" w:themeColor="text1"/>
          <w:szCs w:val="24"/>
          <w:lang w:eastAsia="zh-CN"/>
        </w:rPr>
        <w:t>apply for UE configured with relaxed measurement criterion.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3257870A" w14:textId="4CD8A2FA" w:rsidR="008C7059" w:rsidRPr="00D47848" w:rsidRDefault="005C24B8" w:rsidP="008C7059">
      <w:pPr>
        <w:pStyle w:val="RAN4proposal"/>
        <w:rPr>
          <w:lang w:eastAsia="zh-CN"/>
        </w:rPr>
      </w:pPr>
      <w:r w:rsidRPr="1086094B">
        <w:rPr>
          <w:lang w:eastAsia="zh-CN"/>
        </w:rPr>
        <w:t xml:space="preserve">RAN4 to </w:t>
      </w:r>
      <w:r w:rsidR="16634651" w:rsidRPr="1086094B">
        <w:rPr>
          <w:lang w:eastAsia="zh-CN"/>
        </w:rPr>
        <w:t xml:space="preserve">reuse </w:t>
      </w:r>
      <w:r w:rsidR="07EBE840" w:rsidRPr="1086094B">
        <w:rPr>
          <w:lang w:eastAsia="zh-CN"/>
        </w:rPr>
        <w:t>existing</w:t>
      </w:r>
      <w:r w:rsidR="16634651" w:rsidRPr="1086094B">
        <w:rPr>
          <w:lang w:eastAsia="zh-CN"/>
        </w:rPr>
        <w:t xml:space="preserve"> </w:t>
      </w:r>
      <w:r w:rsidR="008C7059" w:rsidRPr="1086094B">
        <w:rPr>
          <w:lang w:eastAsia="zh-CN"/>
        </w:rPr>
        <w:t>relaxed requirements for INACTIVE mode.</w:t>
      </w:r>
    </w:p>
    <w:p w14:paraId="6219B5E8" w14:textId="77777777" w:rsidR="003A0B7E" w:rsidRDefault="003A0B7E" w:rsidP="00FA12DA">
      <w:pPr>
        <w:rPr>
          <w:rFonts w:cs="Arial"/>
          <w:iCs/>
        </w:rPr>
      </w:pPr>
    </w:p>
    <w:p w14:paraId="6E4D694B" w14:textId="77777777" w:rsidR="00F04C1B" w:rsidRPr="00EF698B" w:rsidRDefault="00F04C1B" w:rsidP="00F04C1B">
      <w:pPr>
        <w:pStyle w:val="RAN4H1"/>
      </w:pPr>
      <w:r w:rsidRPr="00EF698B">
        <w:t>Conclusion</w:t>
      </w:r>
    </w:p>
    <w:p w14:paraId="2ACD6632" w14:textId="504B2F7C" w:rsidR="00F04C1B" w:rsidRDefault="00F04C1B" w:rsidP="00F04C1B">
      <w:pPr>
        <w:rPr>
          <w:color w:val="000000" w:themeColor="text1"/>
          <w:lang w:val="en-GB"/>
        </w:rPr>
      </w:pPr>
      <w:r w:rsidRPr="001D6383">
        <w:rPr>
          <w:color w:val="000000" w:themeColor="text1"/>
        </w:rPr>
        <w:t xml:space="preserve">This contribution has investigated the impact </w:t>
      </w:r>
      <w:r w:rsidR="001B06AB">
        <w:rPr>
          <w:color w:val="000000" w:themeColor="text1"/>
        </w:rPr>
        <w:t>on</w:t>
      </w:r>
      <w:r w:rsidRPr="001D6383">
        <w:rPr>
          <w:color w:val="000000" w:themeColor="text1"/>
        </w:rPr>
        <w:t xml:space="preserve"> RRM core requirements from the </w:t>
      </w:r>
      <w:r>
        <w:rPr>
          <w:color w:val="000000" w:themeColor="text1"/>
        </w:rPr>
        <w:t xml:space="preserve">objectives in the </w:t>
      </w:r>
      <w:r w:rsidRPr="001D6383">
        <w:rPr>
          <w:color w:val="000000" w:themeColor="text1"/>
        </w:rPr>
        <w:t xml:space="preserve">Rel-18 </w:t>
      </w:r>
      <w:r w:rsidR="001B06AB">
        <w:rPr>
          <w:color w:val="000000" w:themeColor="text1"/>
        </w:rPr>
        <w:t>e</w:t>
      </w:r>
      <w:r w:rsidRPr="001D6383">
        <w:rPr>
          <w:color w:val="000000" w:themeColor="text1"/>
        </w:rPr>
        <w:t xml:space="preserve">nhanced </w:t>
      </w:r>
      <w:proofErr w:type="spellStart"/>
      <w:r w:rsidRPr="001D6383">
        <w:rPr>
          <w:color w:val="000000" w:themeColor="text1"/>
        </w:rPr>
        <w:t>RedCap</w:t>
      </w:r>
      <w:proofErr w:type="spellEnd"/>
      <w:r w:rsidRPr="001D6383">
        <w:rPr>
          <w:color w:val="000000" w:themeColor="text1"/>
        </w:rPr>
        <w:t xml:space="preserve"> WID [1]. </w:t>
      </w:r>
      <w:r>
        <w:rPr>
          <w:color w:val="000000" w:themeColor="text1"/>
          <w:lang w:val="en-GB"/>
        </w:rPr>
        <w:t>The following proposals are made.</w:t>
      </w:r>
    </w:p>
    <w:p w14:paraId="5489ACC2" w14:textId="756CDF6B" w:rsidR="005E5DEC" w:rsidRPr="005E5DEC" w:rsidRDefault="00440F78" w:rsidP="005E5DEC">
      <w:pPr>
        <w:pStyle w:val="RAN4proposal"/>
        <w:numPr>
          <w:ilvl w:val="0"/>
          <w:numId w:val="43"/>
        </w:numPr>
        <w:rPr>
          <w:rFonts w:cs="Arial"/>
        </w:rPr>
      </w:pPr>
      <w:r>
        <w:t xml:space="preserve">RAN4 should align </w:t>
      </w:r>
      <w:r w:rsidRPr="00440F78">
        <w:t>the requirements on higher priority carriers between NR and LTE</w:t>
      </w:r>
      <w:r>
        <w:t xml:space="preserve">: </w:t>
      </w:r>
      <w:r w:rsidR="005E5DEC" w:rsidRPr="00B910B8">
        <w:t>UE shall search every layer of higher priority</w:t>
      </w:r>
      <w:r w:rsidR="005E5DEC">
        <w:t xml:space="preserve"> </w:t>
      </w:r>
      <w:r w:rsidR="005E5DEC" w:rsidRPr="00B910B8">
        <w:t xml:space="preserve">at least every </w:t>
      </w:r>
      <w:proofErr w:type="spellStart"/>
      <w:r w:rsidR="005E5DEC" w:rsidRPr="00B910B8">
        <w:t>T</w:t>
      </w:r>
      <w:r w:rsidR="005E5DEC" w:rsidRPr="005E5DEC">
        <w:rPr>
          <w:vertAlign w:val="subscript"/>
        </w:rPr>
        <w:t>higher_priority_search</w:t>
      </w:r>
      <w:proofErr w:type="spellEnd"/>
      <w:r w:rsidR="005E5DEC" w:rsidRPr="00B910B8">
        <w:t xml:space="preserve"> = </w:t>
      </w:r>
      <w:proofErr w:type="gramStart"/>
      <w:r w:rsidR="005E5DEC">
        <w:t>max</w:t>
      </w:r>
      <w:r w:rsidR="005E5DEC" w:rsidRPr="00B910B8">
        <w:t>(</w:t>
      </w:r>
      <w:proofErr w:type="gramEnd"/>
      <w:r w:rsidR="005E5DEC" w:rsidRPr="00B910B8">
        <w:t xml:space="preserve">60 * </w:t>
      </w:r>
      <w:proofErr w:type="spellStart"/>
      <w:r w:rsidR="005E5DEC" w:rsidRPr="00B910B8">
        <w:t>N</w:t>
      </w:r>
      <w:r w:rsidR="005E5DEC" w:rsidRPr="005E5DEC">
        <w:rPr>
          <w:vertAlign w:val="subscript"/>
        </w:rPr>
        <w:t>layers</w:t>
      </w:r>
      <w:proofErr w:type="spellEnd"/>
      <w:r w:rsidR="005E5DEC" w:rsidRPr="005E5DEC">
        <w:rPr>
          <w:vertAlign w:val="subscript"/>
        </w:rPr>
        <w:t xml:space="preserve"> </w:t>
      </w:r>
      <w:r w:rsidR="005E5DEC" w:rsidRPr="00B910B8">
        <w:t xml:space="preserve">, </w:t>
      </w:r>
      <w:r w:rsidR="005E5DEC">
        <w:t xml:space="preserve">1 * </w:t>
      </w:r>
      <w:r w:rsidR="005E5DEC" w:rsidRPr="00B910B8">
        <w:t xml:space="preserve"> </w:t>
      </w:r>
      <w:proofErr w:type="spellStart"/>
      <w:r w:rsidR="005E5DEC" w:rsidRPr="00B910B8">
        <w:t>eDRX_IDLE</w:t>
      </w:r>
      <w:proofErr w:type="spellEnd"/>
      <w:r w:rsidR="005E5DEC" w:rsidRPr="00B910B8">
        <w:t xml:space="preserve"> cycle</w:t>
      </w:r>
      <w:r w:rsidR="005E5DEC">
        <w:t xml:space="preserve"> length</w:t>
      </w:r>
      <w:r w:rsidR="005E5DEC" w:rsidRPr="00B910B8">
        <w:t>)</w:t>
      </w:r>
      <w:r w:rsidR="005E5DEC">
        <w:t>.</w:t>
      </w:r>
    </w:p>
    <w:p w14:paraId="7F4F0DF1" w14:textId="408CB55E" w:rsidR="008C7059" w:rsidRPr="008C7059" w:rsidRDefault="005C24B8" w:rsidP="007B6E17">
      <w:pPr>
        <w:pStyle w:val="RAN4proposal"/>
        <w:numPr>
          <w:ilvl w:val="0"/>
          <w:numId w:val="43"/>
        </w:numPr>
      </w:pPr>
      <w:r w:rsidRPr="1086094B">
        <w:rPr>
          <w:lang w:eastAsia="zh-CN"/>
        </w:rPr>
        <w:t>RAN4 to</w:t>
      </w:r>
      <w:r w:rsidR="19570BCE" w:rsidRPr="1086094B">
        <w:rPr>
          <w:lang w:eastAsia="zh-CN"/>
        </w:rPr>
        <w:t xml:space="preserve"> reuse existing relaxed requirements </w:t>
      </w:r>
      <w:r w:rsidRPr="1086094B">
        <w:rPr>
          <w:lang w:eastAsia="zh-CN"/>
        </w:rPr>
        <w:t>for INACTIVE mode.</w:t>
      </w:r>
    </w:p>
    <w:p w14:paraId="45D6AEDF" w14:textId="77777777" w:rsidR="00E45028" w:rsidRPr="001D6383" w:rsidRDefault="00E45028" w:rsidP="00F04C1B">
      <w:pPr>
        <w:rPr>
          <w:color w:val="000000" w:themeColor="text1"/>
          <w:lang w:val="en-GB"/>
        </w:rPr>
      </w:pPr>
    </w:p>
    <w:p w14:paraId="547F03C9" w14:textId="77777777" w:rsidR="00F04C1B" w:rsidRPr="00EF698B" w:rsidRDefault="00F04C1B" w:rsidP="00F04C1B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</w:p>
    <w:p w14:paraId="27C121D8" w14:textId="25D6BD76" w:rsidR="00F04C1B" w:rsidRDefault="00F04C1B" w:rsidP="00F04C1B">
      <w:pPr>
        <w:pStyle w:val="ListParagraph"/>
        <w:numPr>
          <w:ilvl w:val="0"/>
          <w:numId w:val="21"/>
        </w:numPr>
        <w:ind w:left="714" w:right="-23" w:hanging="357"/>
        <w:contextualSpacing w:val="0"/>
      </w:pPr>
      <w:bookmarkStart w:id="6" w:name="_Ref114500673"/>
      <w:bookmarkEnd w:id="6"/>
      <w:r w:rsidRPr="00083BED">
        <w:t>RP-2</w:t>
      </w:r>
      <w:r w:rsidR="00254A4B">
        <w:t>32671</w:t>
      </w:r>
      <w:r w:rsidRPr="00025687">
        <w:t xml:space="preserve">, </w:t>
      </w:r>
      <w:r>
        <w:t>“</w:t>
      </w:r>
      <w:r w:rsidRPr="00083BED">
        <w:t>Revised WID on Enhanced support of reduced capability NR devices</w:t>
      </w:r>
      <w:r>
        <w:t>”</w:t>
      </w:r>
      <w:r w:rsidRPr="00025687">
        <w:t xml:space="preserve">, </w:t>
      </w:r>
      <w:r>
        <w:t xml:space="preserve">Ericsson, </w:t>
      </w:r>
      <w:r w:rsidRPr="00025687">
        <w:t>RAN#</w:t>
      </w:r>
      <w:r w:rsidR="00254A4B">
        <w:t>101</w:t>
      </w:r>
      <w:r>
        <w:t>.</w:t>
      </w:r>
    </w:p>
    <w:p w14:paraId="144E1DFB" w14:textId="2A8159E8" w:rsidR="00AA708D" w:rsidRDefault="00AA708D" w:rsidP="00770C74">
      <w:pPr>
        <w:pStyle w:val="ListParagraph"/>
        <w:numPr>
          <w:ilvl w:val="0"/>
          <w:numId w:val="21"/>
        </w:numPr>
        <w:ind w:left="714" w:right="-23" w:hanging="357"/>
        <w:contextualSpacing w:val="0"/>
      </w:pPr>
      <w:r>
        <w:t>R4-23</w:t>
      </w:r>
      <w:r w:rsidR="00856CB1">
        <w:t>21557</w:t>
      </w:r>
      <w:r>
        <w:t xml:space="preserve">, “WF on R18 NR </w:t>
      </w:r>
      <w:proofErr w:type="spellStart"/>
      <w:r>
        <w:t>RedCap</w:t>
      </w:r>
      <w:proofErr w:type="spellEnd"/>
      <w:r>
        <w:t xml:space="preserve"> RRM Requirements,” Moderator (Ericsson)</w:t>
      </w:r>
      <w:r w:rsidR="00681007">
        <w:t>, RAN4#10</w:t>
      </w:r>
      <w:r w:rsidR="00856CB1">
        <w:t>9</w:t>
      </w:r>
      <w:r>
        <w:t>.</w:t>
      </w:r>
    </w:p>
    <w:p w14:paraId="4C791665" w14:textId="4B1900A6" w:rsidR="005E5DEC" w:rsidRDefault="005E5DEC" w:rsidP="00770C74">
      <w:pPr>
        <w:pStyle w:val="ListParagraph"/>
        <w:numPr>
          <w:ilvl w:val="0"/>
          <w:numId w:val="21"/>
        </w:numPr>
        <w:ind w:left="714" w:right="-23" w:hanging="357"/>
        <w:contextualSpacing w:val="0"/>
      </w:pPr>
      <w:r>
        <w:t>R4-</w:t>
      </w:r>
      <w:r w:rsidR="006302DE">
        <w:t>2402728</w:t>
      </w:r>
      <w:r>
        <w:t xml:space="preserve">, </w:t>
      </w:r>
      <w:r w:rsidR="005F0B20">
        <w:t>(</w:t>
      </w:r>
      <w:proofErr w:type="spellStart"/>
      <w:r w:rsidR="005F0B20" w:rsidRPr="005F0B20">
        <w:t>NR_redcap</w:t>
      </w:r>
      <w:proofErr w:type="spellEnd"/>
      <w:r w:rsidR="005F0B20" w:rsidRPr="005F0B20">
        <w:t>-Core</w:t>
      </w:r>
      <w:r w:rsidR="005F0B20">
        <w:t xml:space="preserve">) </w:t>
      </w:r>
      <w:r w:rsidRPr="005E5DEC">
        <w:t>Corrections to Measurements on Higher Priority Carriers in RRC_IDLE state</w:t>
      </w:r>
      <w:r>
        <w:t>, Nokia, Nokia Shanghai Bell, RAN4#110.</w:t>
      </w:r>
    </w:p>
    <w:p w14:paraId="3045F2EC" w14:textId="7638465F" w:rsidR="005E5DEC" w:rsidRDefault="005E5DEC" w:rsidP="005E7DD2">
      <w:pPr>
        <w:pStyle w:val="ListParagraph"/>
        <w:numPr>
          <w:ilvl w:val="0"/>
          <w:numId w:val="21"/>
        </w:numPr>
        <w:ind w:left="714" w:right="-23" w:hanging="357"/>
        <w:contextualSpacing w:val="0"/>
      </w:pPr>
      <w:r>
        <w:t>R4-</w:t>
      </w:r>
      <w:r w:rsidR="006302DE">
        <w:t>2402730</w:t>
      </w:r>
      <w:r>
        <w:t xml:space="preserve">, </w:t>
      </w:r>
      <w:r w:rsidR="009524DF">
        <w:t>(</w:t>
      </w:r>
      <w:proofErr w:type="spellStart"/>
      <w:r w:rsidR="009524DF" w:rsidRPr="009524DF">
        <w:t>NR_redcap_enh</w:t>
      </w:r>
      <w:proofErr w:type="spellEnd"/>
      <w:r w:rsidR="009524DF" w:rsidRPr="009524DF">
        <w:t>-Core</w:t>
      </w:r>
      <w:r w:rsidR="009524DF">
        <w:t xml:space="preserve">) </w:t>
      </w:r>
      <w:r w:rsidRPr="005E5DEC">
        <w:t>Corrections to Measurements on Higher Priority Carriers in RRC_</w:t>
      </w:r>
      <w:r>
        <w:t xml:space="preserve">INACTIVE </w:t>
      </w:r>
      <w:r w:rsidRPr="005E5DEC">
        <w:t>state</w:t>
      </w:r>
      <w:r>
        <w:t>, Nokia, Nokia Shanghai Bell, RAN4#110.</w:t>
      </w:r>
    </w:p>
    <w:p w14:paraId="5D58139B" w14:textId="6F3E32C1" w:rsidR="000040DC" w:rsidRDefault="000040DC" w:rsidP="00F04C1B">
      <w:pPr>
        <w:ind w:right="-22"/>
      </w:pPr>
    </w:p>
    <w:p w14:paraId="7E843ABD" w14:textId="77777777" w:rsidR="00841FD1" w:rsidRPr="00847264" w:rsidRDefault="00841FD1" w:rsidP="00F04C1B">
      <w:pPr>
        <w:ind w:right="-22"/>
      </w:pPr>
    </w:p>
    <w:sectPr w:rsidR="00841FD1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352A5" w14:textId="77777777" w:rsidR="00250815" w:rsidRDefault="00250815" w:rsidP="00001C9B">
      <w:pPr>
        <w:spacing w:after="0" w:line="240" w:lineRule="auto"/>
      </w:pPr>
      <w:r>
        <w:separator/>
      </w:r>
    </w:p>
  </w:endnote>
  <w:endnote w:type="continuationSeparator" w:id="0">
    <w:p w14:paraId="6C03D0AB" w14:textId="77777777" w:rsidR="00250815" w:rsidRDefault="00250815" w:rsidP="00001C9B">
      <w:pPr>
        <w:spacing w:after="0" w:line="240" w:lineRule="auto"/>
      </w:pPr>
      <w:r>
        <w:continuationSeparator/>
      </w:r>
    </w:p>
  </w:endnote>
  <w:endnote w:type="continuationNotice" w:id="1">
    <w:p w14:paraId="01F1632E" w14:textId="77777777" w:rsidR="00250815" w:rsidRDefault="002508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5FBD8" w14:textId="77777777" w:rsidR="00250815" w:rsidRDefault="00250815" w:rsidP="00001C9B">
      <w:pPr>
        <w:spacing w:after="0" w:line="240" w:lineRule="auto"/>
      </w:pPr>
      <w:r>
        <w:separator/>
      </w:r>
    </w:p>
  </w:footnote>
  <w:footnote w:type="continuationSeparator" w:id="0">
    <w:p w14:paraId="0305B932" w14:textId="77777777" w:rsidR="00250815" w:rsidRDefault="00250815" w:rsidP="00001C9B">
      <w:pPr>
        <w:spacing w:after="0" w:line="240" w:lineRule="auto"/>
      </w:pPr>
      <w:r>
        <w:continuationSeparator/>
      </w:r>
    </w:p>
  </w:footnote>
  <w:footnote w:type="continuationNotice" w:id="1">
    <w:p w14:paraId="0FCEDF06" w14:textId="77777777" w:rsidR="00250815" w:rsidRDefault="0025081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623"/>
    <w:multiLevelType w:val="multilevel"/>
    <w:tmpl w:val="0020062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A1C75"/>
    <w:multiLevelType w:val="hybridMultilevel"/>
    <w:tmpl w:val="D876B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41555"/>
    <w:multiLevelType w:val="hybridMultilevel"/>
    <w:tmpl w:val="2B802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1191D"/>
    <w:multiLevelType w:val="hybridMultilevel"/>
    <w:tmpl w:val="48D461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51A8B"/>
    <w:multiLevelType w:val="multilevel"/>
    <w:tmpl w:val="56B5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204D1"/>
    <w:multiLevelType w:val="hybridMultilevel"/>
    <w:tmpl w:val="A79223D0"/>
    <w:lvl w:ilvl="0" w:tplc="7918F52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EAC8AF62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3"/>
  </w:num>
  <w:num w:numId="2" w16cid:durableId="1469392472">
    <w:abstractNumId w:val="8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22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5"/>
  </w:num>
  <w:num w:numId="16" w16cid:durableId="516113510">
    <w:abstractNumId w:val="6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9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779687842">
    <w:abstractNumId w:val="18"/>
  </w:num>
  <w:num w:numId="28" w16cid:durableId="1193302965">
    <w:abstractNumId w:val="24"/>
  </w:num>
  <w:num w:numId="29" w16cid:durableId="1747917485">
    <w:abstractNumId w:val="9"/>
  </w:num>
  <w:num w:numId="30" w16cid:durableId="86120398">
    <w:abstractNumId w:val="17"/>
  </w:num>
  <w:num w:numId="31" w16cid:durableId="1602642512">
    <w:abstractNumId w:val="21"/>
  </w:num>
  <w:num w:numId="32" w16cid:durableId="1379276625">
    <w:abstractNumId w:val="10"/>
  </w:num>
  <w:num w:numId="33" w16cid:durableId="1013263690">
    <w:abstractNumId w:val="15"/>
  </w:num>
  <w:num w:numId="34" w16cid:durableId="885794340">
    <w:abstractNumId w:val="23"/>
  </w:num>
  <w:num w:numId="35" w16cid:durableId="103959472">
    <w:abstractNumId w:val="12"/>
    <w:lvlOverride w:ilvl="0">
      <w:startOverride w:val="1"/>
    </w:lvlOverride>
  </w:num>
  <w:num w:numId="36" w16cid:durableId="1366715640">
    <w:abstractNumId w:val="13"/>
    <w:lvlOverride w:ilvl="0">
      <w:startOverride w:val="1"/>
    </w:lvlOverride>
  </w:num>
  <w:num w:numId="37" w16cid:durableId="1295260013">
    <w:abstractNumId w:val="0"/>
  </w:num>
  <w:num w:numId="38" w16cid:durableId="1505820685">
    <w:abstractNumId w:val="13"/>
    <w:lvlOverride w:ilvl="0">
      <w:startOverride w:val="1"/>
    </w:lvlOverride>
  </w:num>
  <w:num w:numId="39" w16cid:durableId="1462768981">
    <w:abstractNumId w:val="2"/>
  </w:num>
  <w:num w:numId="40" w16cid:durableId="1974406341">
    <w:abstractNumId w:val="5"/>
  </w:num>
  <w:num w:numId="41" w16cid:durableId="1443261024">
    <w:abstractNumId w:val="13"/>
    <w:lvlOverride w:ilvl="0">
      <w:startOverride w:val="1"/>
    </w:lvlOverride>
  </w:num>
  <w:num w:numId="42" w16cid:durableId="1631931708">
    <w:abstractNumId w:val="16"/>
  </w:num>
  <w:num w:numId="43" w16cid:durableId="401172579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63991"/>
    <w:rsid w:val="00001C9B"/>
    <w:rsid w:val="000040DC"/>
    <w:rsid w:val="00011784"/>
    <w:rsid w:val="000151EF"/>
    <w:rsid w:val="000239F5"/>
    <w:rsid w:val="0002746E"/>
    <w:rsid w:val="00045FEF"/>
    <w:rsid w:val="000466D4"/>
    <w:rsid w:val="00047979"/>
    <w:rsid w:val="0006075E"/>
    <w:rsid w:val="00061D96"/>
    <w:rsid w:val="00071D30"/>
    <w:rsid w:val="0008612A"/>
    <w:rsid w:val="00090E18"/>
    <w:rsid w:val="000A10BC"/>
    <w:rsid w:val="000A5976"/>
    <w:rsid w:val="000B0056"/>
    <w:rsid w:val="000C3008"/>
    <w:rsid w:val="000C3C7B"/>
    <w:rsid w:val="000C6ED3"/>
    <w:rsid w:val="000D0F93"/>
    <w:rsid w:val="000E07EA"/>
    <w:rsid w:val="000E74A8"/>
    <w:rsid w:val="00106416"/>
    <w:rsid w:val="00110481"/>
    <w:rsid w:val="001127C9"/>
    <w:rsid w:val="00114498"/>
    <w:rsid w:val="00115B88"/>
    <w:rsid w:val="00121B70"/>
    <w:rsid w:val="00123C54"/>
    <w:rsid w:val="00132F6A"/>
    <w:rsid w:val="00133913"/>
    <w:rsid w:val="00140221"/>
    <w:rsid w:val="001411E7"/>
    <w:rsid w:val="00163991"/>
    <w:rsid w:val="001642FC"/>
    <w:rsid w:val="0016496B"/>
    <w:rsid w:val="001743E2"/>
    <w:rsid w:val="001745F8"/>
    <w:rsid w:val="001838CF"/>
    <w:rsid w:val="001868EE"/>
    <w:rsid w:val="00194FDD"/>
    <w:rsid w:val="001A3BA4"/>
    <w:rsid w:val="001A6D1F"/>
    <w:rsid w:val="001B06AB"/>
    <w:rsid w:val="001B08DF"/>
    <w:rsid w:val="001C0D48"/>
    <w:rsid w:val="001D08F6"/>
    <w:rsid w:val="001E2D52"/>
    <w:rsid w:val="001E30F6"/>
    <w:rsid w:val="001F7D00"/>
    <w:rsid w:val="00212517"/>
    <w:rsid w:val="00217EE5"/>
    <w:rsid w:val="00235F5C"/>
    <w:rsid w:val="00244C5D"/>
    <w:rsid w:val="00250815"/>
    <w:rsid w:val="00254A4B"/>
    <w:rsid w:val="00257FA3"/>
    <w:rsid w:val="00277B56"/>
    <w:rsid w:val="002A19F5"/>
    <w:rsid w:val="002A3957"/>
    <w:rsid w:val="002B4922"/>
    <w:rsid w:val="002B59E9"/>
    <w:rsid w:val="002C22C3"/>
    <w:rsid w:val="002C2D19"/>
    <w:rsid w:val="002D10FA"/>
    <w:rsid w:val="002D4C55"/>
    <w:rsid w:val="002E595B"/>
    <w:rsid w:val="002E6DED"/>
    <w:rsid w:val="002F3406"/>
    <w:rsid w:val="00300956"/>
    <w:rsid w:val="00301588"/>
    <w:rsid w:val="00304A79"/>
    <w:rsid w:val="00316C80"/>
    <w:rsid w:val="00317187"/>
    <w:rsid w:val="0032499A"/>
    <w:rsid w:val="003341F7"/>
    <w:rsid w:val="003409DB"/>
    <w:rsid w:val="00347FEC"/>
    <w:rsid w:val="003509DF"/>
    <w:rsid w:val="0035132E"/>
    <w:rsid w:val="00352295"/>
    <w:rsid w:val="00356F45"/>
    <w:rsid w:val="00357CD8"/>
    <w:rsid w:val="003657F5"/>
    <w:rsid w:val="00366B74"/>
    <w:rsid w:val="00392F2A"/>
    <w:rsid w:val="003A0B7E"/>
    <w:rsid w:val="003A710A"/>
    <w:rsid w:val="003B659E"/>
    <w:rsid w:val="003C275E"/>
    <w:rsid w:val="003C4FDE"/>
    <w:rsid w:val="003E58DF"/>
    <w:rsid w:val="003F39BC"/>
    <w:rsid w:val="003F7C07"/>
    <w:rsid w:val="00404C4C"/>
    <w:rsid w:val="0041423F"/>
    <w:rsid w:val="00414F81"/>
    <w:rsid w:val="00423FE9"/>
    <w:rsid w:val="00436A0F"/>
    <w:rsid w:val="00437150"/>
    <w:rsid w:val="0043750A"/>
    <w:rsid w:val="00440F78"/>
    <w:rsid w:val="00447577"/>
    <w:rsid w:val="00451E9C"/>
    <w:rsid w:val="004561E0"/>
    <w:rsid w:val="004732E9"/>
    <w:rsid w:val="004803C9"/>
    <w:rsid w:val="004854BB"/>
    <w:rsid w:val="00494493"/>
    <w:rsid w:val="00496606"/>
    <w:rsid w:val="004E2B94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5488D"/>
    <w:rsid w:val="00562492"/>
    <w:rsid w:val="00572A20"/>
    <w:rsid w:val="005836F8"/>
    <w:rsid w:val="005918FA"/>
    <w:rsid w:val="00592A86"/>
    <w:rsid w:val="005A768A"/>
    <w:rsid w:val="005B4801"/>
    <w:rsid w:val="005C23A4"/>
    <w:rsid w:val="005C24B8"/>
    <w:rsid w:val="005D1CDF"/>
    <w:rsid w:val="005D2BB7"/>
    <w:rsid w:val="005E5DEC"/>
    <w:rsid w:val="005E61A8"/>
    <w:rsid w:val="005F0B20"/>
    <w:rsid w:val="005F6419"/>
    <w:rsid w:val="0060543D"/>
    <w:rsid w:val="006063D3"/>
    <w:rsid w:val="006104DD"/>
    <w:rsid w:val="006130B5"/>
    <w:rsid w:val="00617400"/>
    <w:rsid w:val="006302DE"/>
    <w:rsid w:val="00632D29"/>
    <w:rsid w:val="00662830"/>
    <w:rsid w:val="00664950"/>
    <w:rsid w:val="00681007"/>
    <w:rsid w:val="00683220"/>
    <w:rsid w:val="00687FA0"/>
    <w:rsid w:val="00691AB6"/>
    <w:rsid w:val="006A3C11"/>
    <w:rsid w:val="006B7010"/>
    <w:rsid w:val="006C3095"/>
    <w:rsid w:val="006D509E"/>
    <w:rsid w:val="006E1151"/>
    <w:rsid w:val="006E6311"/>
    <w:rsid w:val="006F23B5"/>
    <w:rsid w:val="007145FF"/>
    <w:rsid w:val="00715B2A"/>
    <w:rsid w:val="007450F1"/>
    <w:rsid w:val="00751515"/>
    <w:rsid w:val="0075174C"/>
    <w:rsid w:val="007626B7"/>
    <w:rsid w:val="00770C74"/>
    <w:rsid w:val="0078212B"/>
    <w:rsid w:val="00784DF6"/>
    <w:rsid w:val="00785232"/>
    <w:rsid w:val="0078750C"/>
    <w:rsid w:val="00791761"/>
    <w:rsid w:val="007A1C68"/>
    <w:rsid w:val="007B186C"/>
    <w:rsid w:val="007C1696"/>
    <w:rsid w:val="007C3ED0"/>
    <w:rsid w:val="007C5971"/>
    <w:rsid w:val="007D5B11"/>
    <w:rsid w:val="007E3566"/>
    <w:rsid w:val="007F54B9"/>
    <w:rsid w:val="00803C88"/>
    <w:rsid w:val="0080426D"/>
    <w:rsid w:val="00806A76"/>
    <w:rsid w:val="00811C9D"/>
    <w:rsid w:val="00816C80"/>
    <w:rsid w:val="00824C32"/>
    <w:rsid w:val="0082643D"/>
    <w:rsid w:val="008270A6"/>
    <w:rsid w:val="00841BCD"/>
    <w:rsid w:val="00841FD1"/>
    <w:rsid w:val="00847264"/>
    <w:rsid w:val="00851A8E"/>
    <w:rsid w:val="0085365B"/>
    <w:rsid w:val="00856CB1"/>
    <w:rsid w:val="00874A05"/>
    <w:rsid w:val="008826C1"/>
    <w:rsid w:val="00883DFD"/>
    <w:rsid w:val="00892502"/>
    <w:rsid w:val="008A1BF7"/>
    <w:rsid w:val="008A5B0E"/>
    <w:rsid w:val="008B0961"/>
    <w:rsid w:val="008C1D17"/>
    <w:rsid w:val="008C2197"/>
    <w:rsid w:val="008C39F7"/>
    <w:rsid w:val="008C7059"/>
    <w:rsid w:val="0090091A"/>
    <w:rsid w:val="00900FE3"/>
    <w:rsid w:val="009027DB"/>
    <w:rsid w:val="009042BD"/>
    <w:rsid w:val="00904FE4"/>
    <w:rsid w:val="00936159"/>
    <w:rsid w:val="00950C74"/>
    <w:rsid w:val="009524DF"/>
    <w:rsid w:val="0095447F"/>
    <w:rsid w:val="00963087"/>
    <w:rsid w:val="0096599B"/>
    <w:rsid w:val="00967790"/>
    <w:rsid w:val="00977E1D"/>
    <w:rsid w:val="009A7A2A"/>
    <w:rsid w:val="009B0573"/>
    <w:rsid w:val="009B5E5A"/>
    <w:rsid w:val="009B7B4B"/>
    <w:rsid w:val="009B7C21"/>
    <w:rsid w:val="009D4D8C"/>
    <w:rsid w:val="009E0FE0"/>
    <w:rsid w:val="00A04992"/>
    <w:rsid w:val="00A147AA"/>
    <w:rsid w:val="00A21D71"/>
    <w:rsid w:val="00A22B78"/>
    <w:rsid w:val="00A25AE5"/>
    <w:rsid w:val="00A37002"/>
    <w:rsid w:val="00A372CF"/>
    <w:rsid w:val="00A4355E"/>
    <w:rsid w:val="00A520D9"/>
    <w:rsid w:val="00A92BCD"/>
    <w:rsid w:val="00AA0B15"/>
    <w:rsid w:val="00AA1B0E"/>
    <w:rsid w:val="00AA47B6"/>
    <w:rsid w:val="00AA708D"/>
    <w:rsid w:val="00AB0296"/>
    <w:rsid w:val="00AB0877"/>
    <w:rsid w:val="00AC163B"/>
    <w:rsid w:val="00AC5CA7"/>
    <w:rsid w:val="00AC6058"/>
    <w:rsid w:val="00AD1416"/>
    <w:rsid w:val="00AE2BA5"/>
    <w:rsid w:val="00AE56B1"/>
    <w:rsid w:val="00AE6D09"/>
    <w:rsid w:val="00AF7A7C"/>
    <w:rsid w:val="00B02070"/>
    <w:rsid w:val="00B02873"/>
    <w:rsid w:val="00B06606"/>
    <w:rsid w:val="00B408B6"/>
    <w:rsid w:val="00B542DA"/>
    <w:rsid w:val="00B55E59"/>
    <w:rsid w:val="00B73862"/>
    <w:rsid w:val="00B73F43"/>
    <w:rsid w:val="00B75BBF"/>
    <w:rsid w:val="00B76B63"/>
    <w:rsid w:val="00B85D13"/>
    <w:rsid w:val="00BA2649"/>
    <w:rsid w:val="00BA6B66"/>
    <w:rsid w:val="00BA6E48"/>
    <w:rsid w:val="00BB36DC"/>
    <w:rsid w:val="00BE0AF6"/>
    <w:rsid w:val="00BE1F03"/>
    <w:rsid w:val="00BE58A7"/>
    <w:rsid w:val="00BE693A"/>
    <w:rsid w:val="00BF2218"/>
    <w:rsid w:val="00BF31C8"/>
    <w:rsid w:val="00C0426B"/>
    <w:rsid w:val="00C045DF"/>
    <w:rsid w:val="00C24FFF"/>
    <w:rsid w:val="00C26D43"/>
    <w:rsid w:val="00C46548"/>
    <w:rsid w:val="00C5134D"/>
    <w:rsid w:val="00C574D5"/>
    <w:rsid w:val="00C600FB"/>
    <w:rsid w:val="00C64C26"/>
    <w:rsid w:val="00C72D03"/>
    <w:rsid w:val="00C73F32"/>
    <w:rsid w:val="00C87462"/>
    <w:rsid w:val="00C91671"/>
    <w:rsid w:val="00C93F06"/>
    <w:rsid w:val="00CA180C"/>
    <w:rsid w:val="00CA6C34"/>
    <w:rsid w:val="00CB22B2"/>
    <w:rsid w:val="00CC3EE2"/>
    <w:rsid w:val="00CD498C"/>
    <w:rsid w:val="00CD7492"/>
    <w:rsid w:val="00CE3A6B"/>
    <w:rsid w:val="00D00211"/>
    <w:rsid w:val="00D017D0"/>
    <w:rsid w:val="00D06309"/>
    <w:rsid w:val="00D351EA"/>
    <w:rsid w:val="00D40288"/>
    <w:rsid w:val="00D43403"/>
    <w:rsid w:val="00D4519B"/>
    <w:rsid w:val="00D51157"/>
    <w:rsid w:val="00D5270B"/>
    <w:rsid w:val="00D62E71"/>
    <w:rsid w:val="00D63835"/>
    <w:rsid w:val="00D6430D"/>
    <w:rsid w:val="00D66188"/>
    <w:rsid w:val="00D66490"/>
    <w:rsid w:val="00D731F6"/>
    <w:rsid w:val="00D740CA"/>
    <w:rsid w:val="00D85728"/>
    <w:rsid w:val="00D95481"/>
    <w:rsid w:val="00DC7A13"/>
    <w:rsid w:val="00DC7F65"/>
    <w:rsid w:val="00DE3E94"/>
    <w:rsid w:val="00DF2997"/>
    <w:rsid w:val="00E10BC4"/>
    <w:rsid w:val="00E1415D"/>
    <w:rsid w:val="00E20165"/>
    <w:rsid w:val="00E22A6E"/>
    <w:rsid w:val="00E323E9"/>
    <w:rsid w:val="00E34018"/>
    <w:rsid w:val="00E437D2"/>
    <w:rsid w:val="00E45028"/>
    <w:rsid w:val="00E55751"/>
    <w:rsid w:val="00E7073E"/>
    <w:rsid w:val="00E929AD"/>
    <w:rsid w:val="00E92B3E"/>
    <w:rsid w:val="00EA2311"/>
    <w:rsid w:val="00EC45D9"/>
    <w:rsid w:val="00EC7B9D"/>
    <w:rsid w:val="00EC7BC3"/>
    <w:rsid w:val="00ED7600"/>
    <w:rsid w:val="00EF6073"/>
    <w:rsid w:val="00EF698B"/>
    <w:rsid w:val="00F0139F"/>
    <w:rsid w:val="00F04C1B"/>
    <w:rsid w:val="00F1362C"/>
    <w:rsid w:val="00F414F1"/>
    <w:rsid w:val="00F508B8"/>
    <w:rsid w:val="00F72CB1"/>
    <w:rsid w:val="00F77704"/>
    <w:rsid w:val="00F8215E"/>
    <w:rsid w:val="00F824F5"/>
    <w:rsid w:val="00F90FAB"/>
    <w:rsid w:val="00F9374D"/>
    <w:rsid w:val="00F96828"/>
    <w:rsid w:val="00FA12DA"/>
    <w:rsid w:val="00FA5696"/>
    <w:rsid w:val="00FC29B9"/>
    <w:rsid w:val="00FC5D56"/>
    <w:rsid w:val="00FC6FD3"/>
    <w:rsid w:val="00FD3A21"/>
    <w:rsid w:val="00FE305C"/>
    <w:rsid w:val="00FE4036"/>
    <w:rsid w:val="00FE6E11"/>
    <w:rsid w:val="00FF0301"/>
    <w:rsid w:val="00FF6E84"/>
    <w:rsid w:val="07EBE840"/>
    <w:rsid w:val="09208AD3"/>
    <w:rsid w:val="0C679930"/>
    <w:rsid w:val="1086094B"/>
    <w:rsid w:val="16634651"/>
    <w:rsid w:val="19570BCE"/>
    <w:rsid w:val="2F6F8448"/>
    <w:rsid w:val="33D0127C"/>
    <w:rsid w:val="3A935BFD"/>
    <w:rsid w:val="641BB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B669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Normal"/>
    <w:link w:val="B1Char"/>
    <w:qFormat/>
    <w:rsid w:val="00F04C1B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C1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04C1B"/>
    <w:rPr>
      <w:lang w:val="en-GB"/>
    </w:rPr>
  </w:style>
  <w:style w:type="paragraph" w:customStyle="1" w:styleId="B2">
    <w:name w:val="B2"/>
    <w:basedOn w:val="List2"/>
    <w:link w:val="B2Char"/>
    <w:qFormat/>
    <w:rsid w:val="00F04C1B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F04C1B"/>
    <w:pPr>
      <w:numPr>
        <w:numId w:val="3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04C1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2F3406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DE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3E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DE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3E94"/>
    <w:rPr>
      <w:rFonts w:ascii="Times New Roman" w:hAnsi="Times New Roman"/>
      <w:sz w:val="20"/>
    </w:rPr>
  </w:style>
  <w:style w:type="paragraph" w:customStyle="1" w:styleId="CRCoverPage">
    <w:name w:val="CR Cover Page"/>
    <w:link w:val="CRCoverPageChar"/>
    <w:qFormat/>
    <w:rsid w:val="000479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04797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23C54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123C54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0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2024-02-19T19:40:00Z</dcterms:created>
  <dcterms:modified xsi:type="dcterms:W3CDTF">2024-02-19T19:40:00Z</dcterms:modified>
</cp:coreProperties>
</file>