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16632" w14:textId="15C8EBC5" w:rsidR="00841BCD" w:rsidRPr="00381F9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381F95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381F95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381F95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381F95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381F95">
        <w:rPr>
          <w:rFonts w:ascii="Arial" w:eastAsia="SimSun" w:hAnsi="Arial" w:cs="Times New Roman"/>
          <w:b/>
          <w:sz w:val="24"/>
          <w:szCs w:val="20"/>
        </w:rPr>
        <w:t>10</w:t>
      </w:r>
      <w:r w:rsidRPr="00381F95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5C380A" w:rsidRPr="005C380A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R4-2402632</w:t>
      </w:r>
    </w:p>
    <w:p w14:paraId="0B1A6854" w14:textId="091A4146" w:rsidR="00841BCD" w:rsidRPr="00381F95" w:rsidRDefault="00381F95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381F95">
        <w:rPr>
          <w:rFonts w:ascii="Arial" w:eastAsia="SimSun" w:hAnsi="Arial" w:cs="Times New Roman"/>
          <w:b/>
          <w:sz w:val="24"/>
          <w:szCs w:val="20"/>
        </w:rPr>
        <w:t>Athens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381F95">
        <w:rPr>
          <w:rFonts w:ascii="Arial" w:eastAsia="SimSun" w:hAnsi="Arial" w:cs="Times New Roman"/>
          <w:b/>
          <w:sz w:val="24"/>
          <w:szCs w:val="20"/>
        </w:rPr>
        <w:t>Greece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381F95">
        <w:rPr>
          <w:rFonts w:ascii="Arial" w:eastAsia="SimSun" w:hAnsi="Arial" w:cs="Times New Roman"/>
          <w:b/>
          <w:sz w:val="24"/>
          <w:szCs w:val="20"/>
        </w:rPr>
        <w:t>February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CB0ED4">
        <w:rPr>
          <w:rFonts w:ascii="Arial" w:eastAsia="SimSun" w:hAnsi="Arial" w:cs="Times New Roman"/>
          <w:b/>
          <w:sz w:val="24"/>
          <w:szCs w:val="20"/>
        </w:rPr>
        <w:t>26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="00DE7064" w:rsidRPr="00381F9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381F95">
        <w:rPr>
          <w:rFonts w:ascii="Arial" w:eastAsia="SimSun" w:hAnsi="Arial" w:cs="Times New Roman"/>
          <w:b/>
          <w:sz w:val="24"/>
          <w:szCs w:val="20"/>
        </w:rPr>
        <w:t>March</w:t>
      </w:r>
      <w:r w:rsidR="00DE7064" w:rsidRPr="00381F9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282A74">
        <w:rPr>
          <w:rFonts w:ascii="Arial" w:eastAsia="SimSun" w:hAnsi="Arial" w:cs="Times New Roman"/>
          <w:b/>
          <w:sz w:val="24"/>
          <w:szCs w:val="20"/>
        </w:rPr>
        <w:t>0</w:t>
      </w:r>
      <w:r w:rsidRPr="00381F95">
        <w:rPr>
          <w:rFonts w:ascii="Arial" w:eastAsia="SimSun" w:hAnsi="Arial" w:cs="Times New Roman"/>
          <w:b/>
          <w:sz w:val="24"/>
          <w:szCs w:val="20"/>
        </w:rPr>
        <w:t>1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>, 202</w:t>
      </w:r>
      <w:r w:rsidRPr="00381F95"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0F212208" w14:textId="77777777" w:rsidR="00841BCD" w:rsidRPr="00381F95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05233346" w14:textId="77777777" w:rsidR="00841BCD" w:rsidRPr="00381F95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381F95">
        <w:rPr>
          <w:rFonts w:ascii="Arial" w:eastAsia="Calibri" w:hAnsi="Arial" w:cs="Arial"/>
          <w:b/>
          <w:bCs/>
          <w:sz w:val="24"/>
        </w:rPr>
        <w:t>Source:</w:t>
      </w:r>
      <w:r w:rsidRPr="00381F95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381F95">
        <w:rPr>
          <w:rFonts w:ascii="Arial" w:eastAsia="Calibri" w:hAnsi="Arial" w:cs="Arial"/>
          <w:b/>
          <w:bCs/>
          <w:sz w:val="24"/>
        </w:rPr>
        <w:t>Nokia</w:t>
      </w:r>
      <w:r w:rsidRPr="00381F95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272B7E8" w14:textId="32AEB70B" w:rsidR="00841BCD" w:rsidRPr="00381F95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381F95">
        <w:rPr>
          <w:rFonts w:ascii="Arial" w:eastAsia="Calibri" w:hAnsi="Arial" w:cs="Arial"/>
          <w:b/>
          <w:bCs/>
          <w:sz w:val="24"/>
        </w:rPr>
        <w:t>Title:</w:t>
      </w:r>
      <w:r w:rsidRPr="00381F95">
        <w:rPr>
          <w:rFonts w:ascii="Arial" w:eastAsia="Calibri" w:hAnsi="Arial" w:cs="Arial"/>
          <w:b/>
          <w:bCs/>
          <w:sz w:val="24"/>
        </w:rPr>
        <w:tab/>
      </w:r>
      <w:r w:rsidR="00E10D27" w:rsidRPr="00E10D27">
        <w:rPr>
          <w:rFonts w:ascii="Arial" w:eastAsia="Calibri" w:hAnsi="Arial" w:cs="Arial"/>
          <w:b/>
          <w:bCs/>
          <w:sz w:val="24"/>
        </w:rPr>
        <w:t>On remaining aspects of SCell/SCG setup delay</w:t>
      </w:r>
      <w:r w:rsidR="00396742">
        <w:rPr>
          <w:rFonts w:ascii="Arial" w:eastAsia="Calibri" w:hAnsi="Arial" w:cs="Arial"/>
          <w:b/>
          <w:bCs/>
          <w:sz w:val="24"/>
        </w:rPr>
        <w:t xml:space="preserve"> </w:t>
      </w:r>
    </w:p>
    <w:p w14:paraId="760610F3" w14:textId="29220557" w:rsidR="00841BCD" w:rsidRPr="00381F95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381F95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81F95">
        <w:rPr>
          <w:rFonts w:ascii="Arial" w:eastAsia="MS Mincho" w:hAnsi="Arial" w:cs="Arial"/>
          <w:b/>
          <w:bCs/>
          <w:sz w:val="24"/>
          <w:szCs w:val="20"/>
        </w:rPr>
        <w:tab/>
      </w:r>
      <w:r w:rsidR="00F82DFC" w:rsidRPr="00F82DFC">
        <w:rPr>
          <w:rFonts w:ascii="Arial" w:eastAsia="MS Mincho" w:hAnsi="Arial" w:cs="Arial"/>
          <w:b/>
          <w:bCs/>
          <w:sz w:val="24"/>
          <w:szCs w:val="20"/>
        </w:rPr>
        <w:t>8.16.1.3</w:t>
      </w:r>
    </w:p>
    <w:p w14:paraId="61C53A07" w14:textId="77777777" w:rsidR="00D66188" w:rsidRPr="00381F95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381F95">
        <w:rPr>
          <w:rFonts w:ascii="Arial" w:eastAsia="Calibri" w:hAnsi="Arial" w:cs="Arial"/>
          <w:b/>
          <w:bCs/>
          <w:sz w:val="24"/>
        </w:rPr>
        <w:t>Document for:</w:t>
      </w:r>
      <w:r w:rsidRPr="00381F95">
        <w:rPr>
          <w:rFonts w:ascii="Arial" w:eastAsia="Calibri" w:hAnsi="Arial" w:cs="Arial"/>
          <w:b/>
          <w:bCs/>
          <w:sz w:val="24"/>
        </w:rPr>
        <w:tab/>
      </w:r>
      <w:r w:rsidR="00AE6D09" w:rsidRPr="00381F95">
        <w:rPr>
          <w:rFonts w:ascii="Arial" w:eastAsia="Calibri" w:hAnsi="Arial" w:cs="Arial"/>
          <w:b/>
          <w:bCs/>
          <w:sz w:val="24"/>
        </w:rPr>
        <w:t>Discussion</w:t>
      </w:r>
    </w:p>
    <w:p w14:paraId="66501334" w14:textId="77777777" w:rsidR="00E323E9" w:rsidRPr="00381F95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8FDAAFA" w14:textId="77777777" w:rsidR="00841BCD" w:rsidRPr="00381F95" w:rsidRDefault="00841BCD" w:rsidP="00A37002">
      <w:pPr>
        <w:pStyle w:val="RAN4H1"/>
      </w:pPr>
      <w:bookmarkStart w:id="3" w:name="_Toc116995841"/>
      <w:r w:rsidRPr="00381F95">
        <w:t>Intro</w:t>
      </w:r>
      <w:r w:rsidRPr="00381F95">
        <w:rPr>
          <w:rStyle w:val="RAN4H1Char"/>
          <w:lang w:val="en-US"/>
        </w:rPr>
        <w:t>ductio</w:t>
      </w:r>
      <w:r w:rsidRPr="00381F95">
        <w:t>n</w:t>
      </w:r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B1EA8" w:rsidRPr="00962C35" w14:paraId="6560A11C" w14:textId="77777777" w:rsidTr="001B1EA8">
        <w:tc>
          <w:tcPr>
            <w:tcW w:w="9617" w:type="dxa"/>
          </w:tcPr>
          <w:p w14:paraId="058DD9F1" w14:textId="77777777" w:rsidR="00C46C69" w:rsidRPr="00962C35" w:rsidRDefault="00C46C69" w:rsidP="00C46C69">
            <w:pPr>
              <w:rPr>
                <w:sz w:val="16"/>
                <w:szCs w:val="16"/>
              </w:rPr>
            </w:pPr>
            <w:r w:rsidRPr="00962C35">
              <w:rPr>
                <w:b/>
                <w:bCs/>
                <w:sz w:val="16"/>
                <w:szCs w:val="16"/>
                <w:u w:val="single"/>
              </w:rPr>
              <w:t>Issue 2-1-1: relationship between R16 EMR and R18 enhancement to SCell/SCG setup delay</w:t>
            </w:r>
          </w:p>
          <w:p w14:paraId="2DEE95B2" w14:textId="77777777" w:rsidR="00C46C69" w:rsidRPr="00962C35" w:rsidRDefault="00C46C69" w:rsidP="00C46C69">
            <w:pPr>
              <w:numPr>
                <w:ilvl w:val="0"/>
                <w:numId w:val="27"/>
              </w:numPr>
              <w:rPr>
                <w:sz w:val="16"/>
                <w:szCs w:val="16"/>
              </w:rPr>
            </w:pPr>
            <w:r w:rsidRPr="00962C35">
              <w:rPr>
                <w:sz w:val="16"/>
                <w:szCs w:val="16"/>
                <w:u w:val="single"/>
              </w:rPr>
              <w:t>Agreements:</w:t>
            </w:r>
          </w:p>
          <w:p w14:paraId="34F19F67" w14:textId="77777777" w:rsidR="00C46C69" w:rsidRPr="00962C35" w:rsidRDefault="00C46C69" w:rsidP="00C46C69">
            <w:pPr>
              <w:numPr>
                <w:ilvl w:val="1"/>
                <w:numId w:val="27"/>
              </w:numPr>
              <w:rPr>
                <w:sz w:val="16"/>
                <w:szCs w:val="16"/>
              </w:rPr>
            </w:pPr>
            <w:r w:rsidRPr="00962C35">
              <w:rPr>
                <w:sz w:val="16"/>
                <w:szCs w:val="16"/>
              </w:rPr>
              <w:t>Rel-16 EMR and R18 enhancement to SCell/SCG setup delay are independent features.</w:t>
            </w:r>
          </w:p>
          <w:p w14:paraId="347D0387" w14:textId="77777777" w:rsidR="00C46C69" w:rsidRPr="00962C35" w:rsidRDefault="00C46C69" w:rsidP="00C46C69">
            <w:pPr>
              <w:rPr>
                <w:sz w:val="16"/>
                <w:szCs w:val="16"/>
              </w:rPr>
            </w:pPr>
            <w:r w:rsidRPr="00962C35">
              <w:rPr>
                <w:sz w:val="16"/>
                <w:szCs w:val="16"/>
              </w:rPr>
              <w:t> </w:t>
            </w:r>
          </w:p>
          <w:p w14:paraId="3AFD30B7" w14:textId="77777777" w:rsidR="00C46C69" w:rsidRPr="00962C35" w:rsidRDefault="00C46C69" w:rsidP="00C46C69">
            <w:pPr>
              <w:rPr>
                <w:sz w:val="16"/>
                <w:szCs w:val="16"/>
              </w:rPr>
            </w:pPr>
            <w:r w:rsidRPr="00962C35">
              <w:rPr>
                <w:b/>
                <w:bCs/>
                <w:sz w:val="16"/>
                <w:szCs w:val="16"/>
                <w:u w:val="single"/>
              </w:rPr>
              <w:t xml:space="preserve">Issue 2-1-3: Update definition of valid measurement results </w:t>
            </w:r>
          </w:p>
          <w:p w14:paraId="1E42B66F" w14:textId="77777777" w:rsidR="00C46C69" w:rsidRPr="00962C35" w:rsidRDefault="00C46C69" w:rsidP="00C46C69">
            <w:pPr>
              <w:numPr>
                <w:ilvl w:val="0"/>
                <w:numId w:val="28"/>
              </w:numPr>
              <w:rPr>
                <w:sz w:val="16"/>
                <w:szCs w:val="16"/>
              </w:rPr>
            </w:pPr>
            <w:r w:rsidRPr="00962C35">
              <w:rPr>
                <w:sz w:val="16"/>
                <w:szCs w:val="16"/>
                <w:u w:val="single"/>
              </w:rPr>
              <w:t>Agreements:</w:t>
            </w:r>
          </w:p>
          <w:p w14:paraId="005D894F" w14:textId="77777777" w:rsidR="00C46C69" w:rsidRPr="00962C35" w:rsidRDefault="00C46C69" w:rsidP="00C46C69">
            <w:pPr>
              <w:numPr>
                <w:ilvl w:val="1"/>
                <w:numId w:val="28"/>
              </w:numPr>
              <w:rPr>
                <w:sz w:val="16"/>
                <w:szCs w:val="16"/>
              </w:rPr>
            </w:pPr>
            <w:r w:rsidRPr="00962C35">
              <w:rPr>
                <w:sz w:val="16"/>
                <w:szCs w:val="16"/>
              </w:rPr>
              <w:t>If accuracy requirements are met, the measurement results are valid for IDLE/INACTIVE measurements within the last [X] sec before msg1 transmission for RRC resume/setup request.</w:t>
            </w:r>
          </w:p>
          <w:p w14:paraId="1F694C08" w14:textId="77777777" w:rsidR="00C46C69" w:rsidRPr="00962C35" w:rsidRDefault="00C46C69" w:rsidP="00C46C69">
            <w:pPr>
              <w:rPr>
                <w:sz w:val="16"/>
                <w:szCs w:val="16"/>
              </w:rPr>
            </w:pPr>
            <w:r w:rsidRPr="00962C35">
              <w:rPr>
                <w:b/>
                <w:bCs/>
                <w:sz w:val="16"/>
                <w:szCs w:val="16"/>
                <w:u w:val="single"/>
              </w:rPr>
              <w:t xml:space="preserve">Issue 2-1-3: Update definition of valid measurement results </w:t>
            </w:r>
          </w:p>
          <w:p w14:paraId="25968874" w14:textId="77777777" w:rsidR="00C46C69" w:rsidRPr="00962C35" w:rsidRDefault="00C46C69" w:rsidP="00C46C69">
            <w:pPr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962C35">
              <w:rPr>
                <w:sz w:val="16"/>
                <w:szCs w:val="16"/>
                <w:u w:val="single"/>
              </w:rPr>
              <w:t>Agreements:</w:t>
            </w:r>
          </w:p>
          <w:p w14:paraId="1AFD9F30" w14:textId="77777777" w:rsidR="00C46C69" w:rsidRPr="00962C35" w:rsidRDefault="00C46C69" w:rsidP="00C46C69">
            <w:pPr>
              <w:numPr>
                <w:ilvl w:val="1"/>
                <w:numId w:val="29"/>
              </w:numPr>
              <w:rPr>
                <w:sz w:val="16"/>
                <w:szCs w:val="16"/>
              </w:rPr>
            </w:pPr>
            <w:r w:rsidRPr="00962C35">
              <w:rPr>
                <w:sz w:val="16"/>
                <w:szCs w:val="16"/>
              </w:rPr>
              <w:t>If accuracy requirements are met, the measurement results are valid for IDLE/INACTIVE measurements within the last [X] sec before msg1 transmission for RRC resume/setup request.</w:t>
            </w:r>
          </w:p>
          <w:p w14:paraId="0ED0AE23" w14:textId="77777777" w:rsidR="00C46C69" w:rsidRPr="00962C35" w:rsidRDefault="00C46C69" w:rsidP="00C46C69">
            <w:pPr>
              <w:rPr>
                <w:sz w:val="16"/>
                <w:szCs w:val="16"/>
                <w:lang w:val="en-GB"/>
              </w:rPr>
            </w:pPr>
            <w:r w:rsidRPr="00962C35">
              <w:rPr>
                <w:sz w:val="16"/>
                <w:szCs w:val="16"/>
                <w:lang w:val="en-GB"/>
              </w:rPr>
              <w:t> </w:t>
            </w:r>
          </w:p>
          <w:p w14:paraId="76B522F1" w14:textId="77777777" w:rsidR="00C46C69" w:rsidRPr="00962C35" w:rsidRDefault="00C46C69" w:rsidP="00C46C69">
            <w:pPr>
              <w:numPr>
                <w:ilvl w:val="0"/>
                <w:numId w:val="30"/>
              </w:numPr>
              <w:rPr>
                <w:sz w:val="16"/>
                <w:szCs w:val="16"/>
              </w:rPr>
            </w:pPr>
            <w:r w:rsidRPr="00962C35">
              <w:rPr>
                <w:sz w:val="16"/>
                <w:szCs w:val="16"/>
                <w:u w:val="single"/>
              </w:rPr>
              <w:t>Agreements in RAN4#108bis:</w:t>
            </w:r>
          </w:p>
          <w:p w14:paraId="1E0A7A87" w14:textId="77777777" w:rsidR="00C46C69" w:rsidRPr="00962C35" w:rsidRDefault="00C46C69" w:rsidP="00C46C69">
            <w:pPr>
              <w:numPr>
                <w:ilvl w:val="1"/>
                <w:numId w:val="30"/>
              </w:numPr>
              <w:rPr>
                <w:sz w:val="16"/>
                <w:szCs w:val="16"/>
              </w:rPr>
            </w:pPr>
            <w:r w:rsidRPr="00962C35">
              <w:rPr>
                <w:sz w:val="16"/>
                <w:szCs w:val="16"/>
              </w:rPr>
              <w:t xml:space="preserve">The measurements are considered valid if both of the following conditions are </w:t>
            </w:r>
            <w:proofErr w:type="gramStart"/>
            <w:r w:rsidRPr="00962C35">
              <w:rPr>
                <w:sz w:val="16"/>
                <w:szCs w:val="16"/>
              </w:rPr>
              <w:t>satisfied</w:t>
            </w:r>
            <w:proofErr w:type="gramEnd"/>
          </w:p>
          <w:p w14:paraId="130B5401" w14:textId="77777777" w:rsidR="00C46C69" w:rsidRPr="00962C35" w:rsidRDefault="00C46C69" w:rsidP="00C46C69">
            <w:pPr>
              <w:numPr>
                <w:ilvl w:val="2"/>
                <w:numId w:val="30"/>
              </w:numPr>
              <w:rPr>
                <w:sz w:val="16"/>
                <w:szCs w:val="16"/>
              </w:rPr>
            </w:pPr>
            <w:r w:rsidRPr="00962C35">
              <w:rPr>
                <w:sz w:val="16"/>
                <w:szCs w:val="16"/>
              </w:rPr>
              <w:t xml:space="preserve">A) the measurement </w:t>
            </w:r>
            <w:proofErr w:type="gramStart"/>
            <w:r w:rsidRPr="00962C35">
              <w:rPr>
                <w:sz w:val="16"/>
                <w:szCs w:val="16"/>
              </w:rPr>
              <w:t>are</w:t>
            </w:r>
            <w:proofErr w:type="gramEnd"/>
            <w:r w:rsidRPr="00962C35">
              <w:rPr>
                <w:sz w:val="16"/>
                <w:szCs w:val="16"/>
              </w:rPr>
              <w:t xml:space="preserve"> performed within the last [X] seconds before it is reported</w:t>
            </w:r>
          </w:p>
          <w:p w14:paraId="34A25E5D" w14:textId="77777777" w:rsidR="00C46C69" w:rsidRPr="00962C35" w:rsidRDefault="00C46C69" w:rsidP="00C46C69">
            <w:pPr>
              <w:numPr>
                <w:ilvl w:val="3"/>
                <w:numId w:val="30"/>
              </w:numPr>
              <w:rPr>
                <w:sz w:val="16"/>
                <w:szCs w:val="16"/>
              </w:rPr>
            </w:pPr>
            <w:r w:rsidRPr="00962C35">
              <w:rPr>
                <w:sz w:val="16"/>
                <w:szCs w:val="16"/>
              </w:rPr>
              <w:t xml:space="preserve">X value is network configured. </w:t>
            </w:r>
            <w:proofErr w:type="spellStart"/>
            <w:r w:rsidRPr="00962C35">
              <w:rPr>
                <w:sz w:val="16"/>
                <w:szCs w:val="16"/>
              </w:rPr>
              <w:t>Signalling</w:t>
            </w:r>
            <w:proofErr w:type="spellEnd"/>
            <w:r w:rsidRPr="00962C35">
              <w:rPr>
                <w:sz w:val="16"/>
                <w:szCs w:val="16"/>
              </w:rPr>
              <w:t xml:space="preserve"> details are up to </w:t>
            </w:r>
            <w:proofErr w:type="gramStart"/>
            <w:r w:rsidRPr="00962C35">
              <w:rPr>
                <w:sz w:val="16"/>
                <w:szCs w:val="16"/>
              </w:rPr>
              <w:t>RAN2</w:t>
            </w:r>
            <w:proofErr w:type="gramEnd"/>
          </w:p>
          <w:p w14:paraId="540AF1DF" w14:textId="77777777" w:rsidR="00C46C69" w:rsidRPr="00962C35" w:rsidRDefault="00C46C69" w:rsidP="00C46C69">
            <w:pPr>
              <w:numPr>
                <w:ilvl w:val="3"/>
                <w:numId w:val="30"/>
              </w:numPr>
              <w:rPr>
                <w:sz w:val="16"/>
                <w:szCs w:val="16"/>
              </w:rPr>
            </w:pPr>
            <w:r w:rsidRPr="00962C35">
              <w:rPr>
                <w:sz w:val="16"/>
                <w:szCs w:val="16"/>
              </w:rPr>
              <w:t xml:space="preserve">FFS on the X value(s) and will be decided by </w:t>
            </w:r>
            <w:proofErr w:type="gramStart"/>
            <w:r w:rsidRPr="00962C35">
              <w:rPr>
                <w:sz w:val="16"/>
                <w:szCs w:val="16"/>
              </w:rPr>
              <w:t>RAN4</w:t>
            </w:r>
            <w:proofErr w:type="gramEnd"/>
          </w:p>
          <w:p w14:paraId="42EDDAEB" w14:textId="77777777" w:rsidR="00C46C69" w:rsidRPr="00962C35" w:rsidRDefault="00C46C69" w:rsidP="00C46C69">
            <w:pPr>
              <w:numPr>
                <w:ilvl w:val="3"/>
                <w:numId w:val="30"/>
              </w:numPr>
              <w:rPr>
                <w:sz w:val="16"/>
                <w:szCs w:val="16"/>
              </w:rPr>
            </w:pPr>
            <w:r w:rsidRPr="00962C35">
              <w:rPr>
                <w:sz w:val="16"/>
                <w:szCs w:val="16"/>
              </w:rPr>
              <w:t xml:space="preserve">If X is not </w:t>
            </w:r>
            <w:proofErr w:type="gramStart"/>
            <w:r w:rsidRPr="00962C35">
              <w:rPr>
                <w:sz w:val="16"/>
                <w:szCs w:val="16"/>
              </w:rPr>
              <w:t>defined</w:t>
            </w:r>
            <w:proofErr w:type="gramEnd"/>
            <w:r w:rsidRPr="00962C35">
              <w:rPr>
                <w:sz w:val="16"/>
                <w:szCs w:val="16"/>
              </w:rPr>
              <w:t xml:space="preserve"> then no requirements will be introduced</w:t>
            </w:r>
          </w:p>
          <w:p w14:paraId="39F43A38" w14:textId="77777777" w:rsidR="00C46C69" w:rsidRPr="00962C35" w:rsidRDefault="00C46C69" w:rsidP="00C46C69">
            <w:pPr>
              <w:numPr>
                <w:ilvl w:val="2"/>
                <w:numId w:val="30"/>
              </w:numPr>
              <w:rPr>
                <w:sz w:val="16"/>
                <w:szCs w:val="16"/>
              </w:rPr>
            </w:pPr>
            <w:r w:rsidRPr="00962C35">
              <w:rPr>
                <w:sz w:val="16"/>
                <w:szCs w:val="16"/>
              </w:rPr>
              <w:t>B) the reported measurement results satisfy measurement accuracy [at the measurement instance]</w:t>
            </w:r>
          </w:p>
          <w:p w14:paraId="696A4FCE" w14:textId="77777777" w:rsidR="00C46C69" w:rsidRPr="00962C35" w:rsidRDefault="00C46C69" w:rsidP="00C46C69">
            <w:pPr>
              <w:numPr>
                <w:ilvl w:val="2"/>
                <w:numId w:val="30"/>
              </w:numPr>
              <w:rPr>
                <w:sz w:val="16"/>
                <w:szCs w:val="16"/>
              </w:rPr>
            </w:pPr>
            <w:r w:rsidRPr="00962C35">
              <w:rPr>
                <w:sz w:val="16"/>
                <w:szCs w:val="16"/>
              </w:rPr>
              <w:t xml:space="preserve">FFS on side </w:t>
            </w:r>
            <w:proofErr w:type="gramStart"/>
            <w:r w:rsidRPr="00962C35">
              <w:rPr>
                <w:sz w:val="16"/>
                <w:szCs w:val="16"/>
              </w:rPr>
              <w:t>conditions</w:t>
            </w:r>
            <w:proofErr w:type="gramEnd"/>
          </w:p>
          <w:p w14:paraId="2E848D65" w14:textId="77777777" w:rsidR="00C46C69" w:rsidRPr="00962C35" w:rsidRDefault="00C46C69" w:rsidP="00C46C69">
            <w:pPr>
              <w:rPr>
                <w:sz w:val="16"/>
                <w:szCs w:val="16"/>
              </w:rPr>
            </w:pPr>
            <w:r w:rsidRPr="00962C35">
              <w:rPr>
                <w:b/>
                <w:bCs/>
                <w:sz w:val="16"/>
                <w:szCs w:val="16"/>
                <w:u w:val="single"/>
              </w:rPr>
              <w:t xml:space="preserve">Issue 2-1-3: Update definition of valid measurement results </w:t>
            </w:r>
          </w:p>
          <w:p w14:paraId="2E312353" w14:textId="77777777" w:rsidR="00C46C69" w:rsidRPr="00962C35" w:rsidRDefault="00C46C69" w:rsidP="00C46C69">
            <w:pPr>
              <w:numPr>
                <w:ilvl w:val="0"/>
                <w:numId w:val="31"/>
              </w:numPr>
              <w:rPr>
                <w:sz w:val="16"/>
                <w:szCs w:val="16"/>
              </w:rPr>
            </w:pPr>
            <w:r w:rsidRPr="00962C35">
              <w:rPr>
                <w:sz w:val="16"/>
                <w:szCs w:val="16"/>
                <w:u w:val="single"/>
              </w:rPr>
              <w:t>Agreements:</w:t>
            </w:r>
          </w:p>
          <w:p w14:paraId="2E24F381" w14:textId="77777777" w:rsidR="00C46C69" w:rsidRPr="00962C35" w:rsidRDefault="00C46C69" w:rsidP="00C46C69">
            <w:pPr>
              <w:numPr>
                <w:ilvl w:val="1"/>
                <w:numId w:val="31"/>
              </w:numPr>
              <w:rPr>
                <w:sz w:val="16"/>
                <w:szCs w:val="16"/>
              </w:rPr>
            </w:pPr>
            <w:r w:rsidRPr="00962C35">
              <w:rPr>
                <w:sz w:val="16"/>
                <w:szCs w:val="16"/>
              </w:rPr>
              <w:t>If accuracy requirements are met, the measurement results are valid for IDLE/INACTIVE measurements within the last [X] sec before msg1 transmission for RRC resume/setup request.</w:t>
            </w:r>
          </w:p>
          <w:p w14:paraId="5A9E7939" w14:textId="77777777" w:rsidR="00C46C69" w:rsidRPr="00962C35" w:rsidRDefault="00C46C69" w:rsidP="00C46C69">
            <w:pPr>
              <w:rPr>
                <w:sz w:val="16"/>
                <w:szCs w:val="16"/>
              </w:rPr>
            </w:pPr>
            <w:r w:rsidRPr="00962C35">
              <w:rPr>
                <w:sz w:val="16"/>
                <w:szCs w:val="16"/>
              </w:rPr>
              <w:t> </w:t>
            </w:r>
          </w:p>
          <w:p w14:paraId="0C9D65FD" w14:textId="77777777" w:rsidR="00C46C69" w:rsidRPr="00962C35" w:rsidRDefault="00C46C69" w:rsidP="00C46C69">
            <w:pPr>
              <w:rPr>
                <w:sz w:val="16"/>
                <w:szCs w:val="16"/>
              </w:rPr>
            </w:pPr>
            <w:r w:rsidRPr="00962C35">
              <w:rPr>
                <w:b/>
                <w:bCs/>
                <w:sz w:val="16"/>
                <w:szCs w:val="16"/>
                <w:u w:val="single"/>
              </w:rPr>
              <w:t>Issue 2-2-2: the reported measurement results satisfy measurement accuracy [at the measurement instance]</w:t>
            </w:r>
          </w:p>
          <w:p w14:paraId="0D5E4C11" w14:textId="77777777" w:rsidR="00C46C69" w:rsidRPr="00962C35" w:rsidRDefault="00C46C69" w:rsidP="00C46C69">
            <w:pPr>
              <w:numPr>
                <w:ilvl w:val="0"/>
                <w:numId w:val="32"/>
              </w:numPr>
              <w:rPr>
                <w:sz w:val="16"/>
                <w:szCs w:val="16"/>
              </w:rPr>
            </w:pPr>
            <w:r w:rsidRPr="00962C35">
              <w:rPr>
                <w:sz w:val="16"/>
                <w:szCs w:val="16"/>
                <w:u w:val="single"/>
              </w:rPr>
              <w:t>Agreements:</w:t>
            </w:r>
          </w:p>
          <w:p w14:paraId="7598E1A5" w14:textId="77777777" w:rsidR="00C46C69" w:rsidRPr="00962C35" w:rsidRDefault="00C46C69" w:rsidP="00C46C69">
            <w:pPr>
              <w:numPr>
                <w:ilvl w:val="1"/>
                <w:numId w:val="32"/>
              </w:numPr>
              <w:rPr>
                <w:sz w:val="16"/>
                <w:szCs w:val="16"/>
              </w:rPr>
            </w:pPr>
            <w:r w:rsidRPr="00962C35">
              <w:rPr>
                <w:sz w:val="16"/>
                <w:szCs w:val="16"/>
              </w:rPr>
              <w:t>Confirm that in solution based on existing measurement the reported measurement results satisfy measurement accuracy at the measurement instance.</w:t>
            </w:r>
          </w:p>
          <w:p w14:paraId="06BAB2CF" w14:textId="77777777" w:rsidR="001B1EA8" w:rsidRPr="00962C35" w:rsidRDefault="001B1EA8" w:rsidP="005C23A4">
            <w:pPr>
              <w:rPr>
                <w:sz w:val="16"/>
                <w:szCs w:val="16"/>
              </w:rPr>
            </w:pPr>
          </w:p>
          <w:p w14:paraId="21CD43DF" w14:textId="77777777" w:rsidR="007250CA" w:rsidRPr="00962C35" w:rsidRDefault="007250CA" w:rsidP="007250CA">
            <w:pPr>
              <w:numPr>
                <w:ilvl w:val="1"/>
                <w:numId w:val="33"/>
              </w:numPr>
              <w:textAlignment w:val="center"/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</w:pPr>
            <w:r w:rsidRPr="00962C35">
              <w:rPr>
                <w:rFonts w:eastAsia="Times New Roman" w:cs="Times New Roman"/>
                <w:sz w:val="16"/>
                <w:szCs w:val="16"/>
                <w:lang w:eastAsia="en-GB"/>
              </w:rPr>
              <w:t>If accuracy requirements are met, the measurement results are valid for IDLE/INACTIVE measurements within the last X seconds before msg1 transmission for RRC resume/setup request.</w:t>
            </w:r>
          </w:p>
          <w:p w14:paraId="5AB19628" w14:textId="77777777" w:rsidR="007250CA" w:rsidRPr="00962C35" w:rsidRDefault="007250CA" w:rsidP="007250CA">
            <w:pPr>
              <w:numPr>
                <w:ilvl w:val="2"/>
                <w:numId w:val="33"/>
              </w:numPr>
              <w:textAlignment w:val="center"/>
              <w:rPr>
                <w:rFonts w:ascii="Calibri" w:eastAsia="Times New Roman" w:hAnsi="Calibri" w:cs="Calibri"/>
                <w:sz w:val="16"/>
                <w:szCs w:val="16"/>
                <w:highlight w:val="yellow"/>
                <w:lang w:eastAsia="en-GB"/>
              </w:rPr>
            </w:pPr>
            <w:r w:rsidRPr="00962C35">
              <w:rPr>
                <w:rFonts w:eastAsia="Times New Roman" w:cs="Times New Roman"/>
                <w:sz w:val="16"/>
                <w:szCs w:val="16"/>
                <w:highlight w:val="yellow"/>
                <w:lang w:eastAsia="en-GB"/>
              </w:rPr>
              <w:t xml:space="preserve">X value is network configured. If network doesn’t provide configuration of X, UE is not required to perform validity check. </w:t>
            </w:r>
          </w:p>
          <w:p w14:paraId="69DA55B2" w14:textId="77777777" w:rsidR="007250CA" w:rsidRPr="00962C35" w:rsidRDefault="007250CA" w:rsidP="007250CA">
            <w:pPr>
              <w:numPr>
                <w:ilvl w:val="2"/>
                <w:numId w:val="33"/>
              </w:numPr>
              <w:textAlignment w:val="center"/>
              <w:rPr>
                <w:rFonts w:ascii="Calibri" w:eastAsia="Times New Roman" w:hAnsi="Calibri" w:cs="Calibri"/>
                <w:sz w:val="16"/>
                <w:szCs w:val="16"/>
                <w:highlight w:val="yellow"/>
                <w:lang w:eastAsia="en-GB"/>
              </w:rPr>
            </w:pPr>
            <w:r w:rsidRPr="00962C35">
              <w:rPr>
                <w:rFonts w:eastAsia="Times New Roman" w:cs="Times New Roman"/>
                <w:sz w:val="16"/>
                <w:szCs w:val="16"/>
                <w:highlight w:val="yellow"/>
                <w:lang w:eastAsia="en-GB"/>
              </w:rPr>
              <w:t>Candidate values for X: 5s, 10s, 20s, 50s, 100s.</w:t>
            </w:r>
          </w:p>
          <w:p w14:paraId="5534CAC6" w14:textId="78166D58" w:rsidR="0060301D" w:rsidRPr="00962C35" w:rsidRDefault="007250CA" w:rsidP="007250CA">
            <w:pPr>
              <w:rPr>
                <w:sz w:val="16"/>
                <w:szCs w:val="16"/>
              </w:rPr>
            </w:pPr>
            <w:r w:rsidRPr="00962C35">
              <w:rPr>
                <w:rFonts w:eastAsia="Times New Roman" w:cs="Times New Roman"/>
                <w:sz w:val="16"/>
                <w:szCs w:val="16"/>
                <w:lang w:eastAsia="en-GB"/>
              </w:rPr>
              <w:t>The reported measurement results satisfy measurement accuracy at the measurement instance.</w:t>
            </w:r>
          </w:p>
          <w:p w14:paraId="436A703D" w14:textId="77777777" w:rsidR="00C46C69" w:rsidRPr="00962C35" w:rsidRDefault="00C46C69" w:rsidP="005C23A4">
            <w:pPr>
              <w:rPr>
                <w:sz w:val="16"/>
                <w:szCs w:val="16"/>
              </w:rPr>
            </w:pPr>
          </w:p>
        </w:tc>
      </w:tr>
    </w:tbl>
    <w:p w14:paraId="47119DEA" w14:textId="77777777" w:rsidR="00A520D9" w:rsidRPr="00381F95" w:rsidRDefault="00A520D9" w:rsidP="005C23A4"/>
    <w:p w14:paraId="09E405AF" w14:textId="77777777" w:rsidR="0060543D" w:rsidRPr="00381F95" w:rsidRDefault="0060543D" w:rsidP="005C23A4"/>
    <w:p w14:paraId="077A07D6" w14:textId="77777777" w:rsidR="00962C35" w:rsidRDefault="00962C35">
      <w:pPr>
        <w:jc w:val="left"/>
        <w:rPr>
          <w:rFonts w:ascii="Arial" w:eastAsia="SimSun" w:hAnsi="Arial" w:cs="Times New Roman"/>
          <w:sz w:val="36"/>
          <w:szCs w:val="20"/>
        </w:rPr>
      </w:pPr>
      <w:bookmarkStart w:id="4" w:name="_Toc116995842"/>
      <w:r>
        <w:br w:type="page"/>
      </w:r>
    </w:p>
    <w:p w14:paraId="56F01719" w14:textId="2EF4FC26" w:rsidR="0089210C" w:rsidRDefault="003B659E" w:rsidP="005C23A4">
      <w:pPr>
        <w:pStyle w:val="RAN4H1"/>
      </w:pPr>
      <w:r w:rsidRPr="00381F95">
        <w:lastRenderedPageBreak/>
        <w:t>Discussion</w:t>
      </w:r>
      <w:bookmarkEnd w:id="4"/>
    </w:p>
    <w:p w14:paraId="10442209" w14:textId="25C40B93" w:rsidR="00D30E10" w:rsidRDefault="00D30E10" w:rsidP="00D30E10">
      <w:pPr>
        <w:pStyle w:val="RAN4H2"/>
      </w:pPr>
      <w:r>
        <w:t xml:space="preserve">Samples considered within </w:t>
      </w:r>
      <w:proofErr w:type="gramStart"/>
      <w:r>
        <w:t>x</w:t>
      </w:r>
      <w:proofErr w:type="gramEnd"/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93F32" w14:paraId="60A465AB" w14:textId="77777777" w:rsidTr="00693F32">
        <w:tc>
          <w:tcPr>
            <w:tcW w:w="9617" w:type="dxa"/>
          </w:tcPr>
          <w:p w14:paraId="4A9D5BD4" w14:textId="5FB75C29" w:rsidR="00693F32" w:rsidRDefault="00693F32" w:rsidP="007D7CA4">
            <w:pPr>
              <w:rPr>
                <w:lang w:val="en-GB"/>
              </w:rPr>
            </w:pPr>
            <w:r>
              <w:t>38.133</w:t>
            </w:r>
            <w:r>
              <w:rPr>
                <w:lang w:val="en-GB"/>
              </w:rPr>
              <w:t xml:space="preserve">: </w:t>
            </w:r>
          </w:p>
          <w:p w14:paraId="35DB9C96" w14:textId="77777777" w:rsidR="007F2009" w:rsidRPr="007F2009" w:rsidRDefault="007F2009" w:rsidP="007F200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jc w:val="left"/>
              <w:textAlignment w:val="baseline"/>
              <w:outlineLvl w:val="2"/>
              <w:rPr>
                <w:rFonts w:ascii="Arial" w:eastAsia="Times New Roman" w:hAnsi="Arial" w:cs="Times New Roman"/>
                <w:sz w:val="28"/>
                <w:szCs w:val="20"/>
                <w:lang w:val="en-GB" w:eastAsia="ko-KR"/>
              </w:rPr>
            </w:pPr>
            <w:r w:rsidRPr="007F2009">
              <w:rPr>
                <w:rFonts w:ascii="Arial" w:eastAsia="Times New Roman" w:hAnsi="Arial" w:cs="Times New Roman"/>
                <w:sz w:val="28"/>
                <w:szCs w:val="20"/>
                <w:lang w:val="en-GB" w:eastAsia="ko-KR"/>
              </w:rPr>
              <w:t>4.7.2</w:t>
            </w:r>
            <w:r w:rsidRPr="007F2009">
              <w:rPr>
                <w:rFonts w:ascii="Arial" w:eastAsia="Times New Roman" w:hAnsi="Arial" w:cs="Times New Roman"/>
                <w:sz w:val="28"/>
                <w:szCs w:val="20"/>
                <w:lang w:val="en-GB" w:eastAsia="ko-KR"/>
              </w:rPr>
              <w:tab/>
              <w:t>Measurement Requirements</w:t>
            </w:r>
          </w:p>
          <w:p w14:paraId="4512F41E" w14:textId="77777777" w:rsidR="007F2009" w:rsidRPr="007F2009" w:rsidRDefault="007F2009" w:rsidP="007F2009"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7F2009">
              <w:rPr>
                <w:rFonts w:eastAsia="Times New Roman" w:cs="Times New Roman"/>
                <w:szCs w:val="20"/>
                <w:lang w:val="en-GB" w:eastAsia="en-GB"/>
              </w:rPr>
              <w:t xml:space="preserve">For a UE which supports </w:t>
            </w:r>
            <w:r w:rsidRPr="007F2009">
              <w:rPr>
                <w:rFonts w:eastAsia="Times New Roman" w:cs="Times New Roman"/>
                <w:i/>
                <w:iCs/>
                <w:szCs w:val="20"/>
                <w:lang w:val="en-GB" w:eastAsia="en-GB"/>
              </w:rPr>
              <w:t>idleInactiveNR-MeasReport-r16</w:t>
            </w:r>
            <w:r w:rsidRPr="007F2009">
              <w:rPr>
                <w:rFonts w:eastAsia="Times New Roman" w:cs="Times New Roman"/>
                <w:szCs w:val="20"/>
                <w:lang w:val="en-GB" w:eastAsia="en-GB"/>
              </w:rPr>
              <w:t xml:space="preserve"> or </w:t>
            </w:r>
            <w:r w:rsidRPr="007F2009">
              <w:rPr>
                <w:rFonts w:eastAsia="Times New Roman" w:cs="Times New Roman"/>
                <w:i/>
                <w:szCs w:val="20"/>
                <w:lang w:val="en-GB" w:eastAsia="en-GB"/>
              </w:rPr>
              <w:t>idleInactiveEUTRA-MeasReport-r16</w:t>
            </w:r>
            <w:r w:rsidRPr="007F2009">
              <w:rPr>
                <w:rFonts w:eastAsia="Times New Roman" w:cs="Times New Roman"/>
                <w:i/>
                <w:iCs/>
                <w:szCs w:val="20"/>
                <w:lang w:val="en-GB" w:eastAsia="en-GB"/>
              </w:rPr>
              <w:t xml:space="preserve"> </w:t>
            </w:r>
            <w:r w:rsidRPr="007F2009">
              <w:rPr>
                <w:rFonts w:eastAsia="Times New Roman" w:cs="Times New Roman"/>
                <w:szCs w:val="20"/>
                <w:lang w:val="en-GB" w:eastAsia="en-GB"/>
              </w:rPr>
              <w:t>the UE shall support the idle mode CA measurements on the serving cell, and carriers configured for idle mode CA/DC measurement and meet corresponding measurement requirements defined in clause 4.4.2.</w:t>
            </w:r>
          </w:p>
          <w:p w14:paraId="032C03A3" w14:textId="773EE7DC" w:rsidR="007F2009" w:rsidRPr="007F2009" w:rsidRDefault="007F2009" w:rsidP="007F2009"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7F2009">
              <w:rPr>
                <w:rFonts w:eastAsia="Times New Roman" w:cs="Times New Roman"/>
                <w:szCs w:val="20"/>
                <w:lang w:val="en-GB" w:eastAsia="en-GB"/>
              </w:rPr>
              <w:t xml:space="preserve">[For a UE which supports [solution based on existing measurement] but not </w:t>
            </w:r>
            <w:r w:rsidRPr="007F2009">
              <w:rPr>
                <w:rFonts w:eastAsia="Times New Roman" w:cs="Times New Roman"/>
                <w:i/>
                <w:iCs/>
                <w:szCs w:val="20"/>
                <w:lang w:val="en-GB" w:eastAsia="en-GB"/>
              </w:rPr>
              <w:t>idleInactiveNR-MeasReport-r16</w:t>
            </w:r>
            <w:r w:rsidRPr="007F2009">
              <w:rPr>
                <w:rFonts w:eastAsia="Times New Roman" w:cs="Times New Roman"/>
                <w:szCs w:val="20"/>
                <w:lang w:val="en-GB" w:eastAsia="en-GB"/>
              </w:rPr>
              <w:t xml:space="preserve"> or </w:t>
            </w:r>
            <w:r w:rsidRPr="007F2009">
              <w:rPr>
                <w:rFonts w:eastAsia="Times New Roman" w:cs="Times New Roman"/>
                <w:i/>
                <w:szCs w:val="20"/>
                <w:lang w:val="en-GB" w:eastAsia="en-GB"/>
              </w:rPr>
              <w:t>idleInactiveEUTRA-MeasReport-r16</w:t>
            </w:r>
            <w:r w:rsidRPr="007F2009">
              <w:rPr>
                <w:rFonts w:eastAsia="Times New Roman" w:cs="Times New Roman"/>
                <w:i/>
                <w:iCs/>
                <w:szCs w:val="20"/>
                <w:lang w:val="en-GB" w:eastAsia="en-GB"/>
              </w:rPr>
              <w:t xml:space="preserve"> </w:t>
            </w:r>
            <w:r w:rsidRPr="007F2009">
              <w:rPr>
                <w:rFonts w:eastAsia="Times New Roman" w:cs="Times New Roman"/>
                <w:szCs w:val="20"/>
                <w:lang w:val="en-GB" w:eastAsia="en-GB"/>
              </w:rPr>
              <w:t>the UE shall support the idle mode CA measurements on the serving cell, and carriers configured for idle mode CA/DC measurement and meet corresponding measurement requirements defined in clause 4.2.2.</w:t>
            </w:r>
            <w:r w:rsidR="00DB5EDA">
              <w:rPr>
                <w:rFonts w:eastAsia="Times New Roman" w:cs="Times New Roman"/>
                <w:szCs w:val="20"/>
                <w:lang w:val="en-GB" w:eastAsia="en-GB"/>
              </w:rPr>
              <w:t xml:space="preserve"> </w:t>
            </w:r>
            <w:r w:rsidRPr="007F2009">
              <w:rPr>
                <w:rFonts w:eastAsia="Times New Roman" w:cs="Times New Roman"/>
                <w:szCs w:val="20"/>
                <w:lang w:val="en-GB" w:eastAsia="en-GB"/>
              </w:rPr>
              <w:t>The UE physical layer shall be capable of reporting SS-RSRP and SS-RSRQ measurements of the carriers configured to higher layers, with measurement accuracy as specified in clauses 10.1.4B and 10.1.5B and 10.1.9B and 10.1.10B, respectively]</w:t>
            </w:r>
          </w:p>
          <w:p w14:paraId="4A94246F" w14:textId="77777777" w:rsidR="007F2009" w:rsidRPr="007F2009" w:rsidRDefault="007F2009" w:rsidP="007F200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jc w:val="left"/>
              <w:textAlignment w:val="baseline"/>
              <w:outlineLvl w:val="2"/>
              <w:rPr>
                <w:rFonts w:ascii="Arial" w:eastAsia="Times New Roman" w:hAnsi="Arial" w:cs="Times New Roman"/>
                <w:sz w:val="28"/>
                <w:szCs w:val="20"/>
                <w:lang w:val="en-GB" w:eastAsia="ko-KR"/>
              </w:rPr>
            </w:pPr>
            <w:r w:rsidRPr="007F2009">
              <w:rPr>
                <w:rFonts w:ascii="Arial" w:eastAsia="Times New Roman" w:hAnsi="Arial" w:cs="Times New Roman"/>
                <w:sz w:val="28"/>
                <w:szCs w:val="20"/>
                <w:lang w:val="en-GB" w:eastAsia="ko-KR"/>
              </w:rPr>
              <w:t>4.7.3</w:t>
            </w:r>
            <w:r w:rsidRPr="007F2009">
              <w:rPr>
                <w:rFonts w:ascii="Arial" w:eastAsia="Times New Roman" w:hAnsi="Arial" w:cs="Times New Roman"/>
                <w:sz w:val="28"/>
                <w:szCs w:val="20"/>
                <w:lang w:val="en-GB" w:eastAsia="ko-KR"/>
              </w:rPr>
              <w:tab/>
              <w:t>Measurement Report Requirements</w:t>
            </w:r>
          </w:p>
          <w:p w14:paraId="30469437" w14:textId="77777777" w:rsidR="007F2009" w:rsidRPr="007F2009" w:rsidRDefault="007F2009" w:rsidP="007F2009"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7F2009">
              <w:rPr>
                <w:rFonts w:eastAsia="Times New Roman" w:cs="Times New Roman"/>
                <w:szCs w:val="20"/>
                <w:lang w:val="en-GB" w:eastAsia="en-GB"/>
              </w:rPr>
              <w:t>For a UE which supports [solution based on existing measurement] the UE shall be able to report valid measurement results upon RRC setup complete. The measurement results are considered valid if the following conditions are met:</w:t>
            </w:r>
          </w:p>
          <w:p w14:paraId="1EB0BCF4" w14:textId="77777777" w:rsidR="007F2009" w:rsidRPr="007F2009" w:rsidRDefault="007F2009" w:rsidP="007F2009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7F2009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7F2009">
              <w:rPr>
                <w:rFonts w:eastAsia="Times New Roman" w:cs="Times New Roman"/>
                <w:szCs w:val="20"/>
                <w:lang w:val="en-GB" w:eastAsia="en-GB"/>
              </w:rPr>
              <w:tab/>
              <w:t xml:space="preserve">the measurements are performed </w:t>
            </w:r>
            <w:r w:rsidRPr="007F2009">
              <w:rPr>
                <w:rFonts w:eastAsia="Times New Roman" w:cs="Times New Roman"/>
                <w:szCs w:val="20"/>
                <w:lang w:eastAsia="en-GB"/>
              </w:rPr>
              <w:t>within the last [X] seconds before msg1 transmission for RRC resume/setup request, where [X] is configured by [TBD], and</w:t>
            </w:r>
          </w:p>
          <w:p w14:paraId="7D4D8E3D" w14:textId="77777777" w:rsidR="007F2009" w:rsidRPr="007F2009" w:rsidRDefault="007F2009" w:rsidP="007F2009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7F2009">
              <w:rPr>
                <w:rFonts w:eastAsia="Times New Roman" w:cs="Times New Roman"/>
                <w:szCs w:val="20"/>
                <w:lang w:eastAsia="en-GB"/>
              </w:rPr>
              <w:t>-</w:t>
            </w:r>
            <w:r w:rsidRPr="007F2009">
              <w:rPr>
                <w:rFonts w:eastAsia="Times New Roman" w:cs="Times New Roman"/>
                <w:szCs w:val="20"/>
                <w:lang w:eastAsia="en-GB"/>
              </w:rPr>
              <w:tab/>
              <w:t>the measurement results satisfy measurement accuracy requirement at the measurement instance.</w:t>
            </w:r>
          </w:p>
          <w:p w14:paraId="2356C3CE" w14:textId="77777777" w:rsidR="007F2009" w:rsidRPr="007F2009" w:rsidRDefault="007F2009" w:rsidP="007F2009"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7F2009">
              <w:rPr>
                <w:rFonts w:eastAsia="Times New Roman" w:cs="Times New Roman"/>
                <w:szCs w:val="20"/>
                <w:lang w:val="en-GB" w:eastAsia="en-GB"/>
              </w:rPr>
              <w:t xml:space="preserve">Otherwise, the measurement results are considered invalid. The UE shall not report invalid measurement results. </w:t>
            </w:r>
            <w:r w:rsidRPr="007F2009">
              <w:rPr>
                <w:rFonts w:eastAsia="Times New Roman" w:cs="Times New Roman"/>
                <w:szCs w:val="20"/>
                <w:lang w:eastAsia="en-GB"/>
              </w:rPr>
              <w:t xml:space="preserve">If network doesn’t provide configuration of [X], UE is not required to perform validity </w:t>
            </w:r>
            <w:proofErr w:type="gramStart"/>
            <w:r w:rsidRPr="007F2009">
              <w:rPr>
                <w:rFonts w:eastAsia="Times New Roman" w:cs="Times New Roman"/>
                <w:szCs w:val="20"/>
                <w:lang w:eastAsia="en-GB"/>
              </w:rPr>
              <w:t>check</w:t>
            </w:r>
            <w:proofErr w:type="gramEnd"/>
            <w:r w:rsidRPr="007F2009">
              <w:rPr>
                <w:rFonts w:eastAsia="Times New Roman" w:cs="Times New Roman"/>
                <w:szCs w:val="20"/>
                <w:lang w:eastAsia="en-GB"/>
              </w:rPr>
              <w:t xml:space="preserve"> but the measurement results satisfy measurement accuracy requirement at the measurement instance.</w:t>
            </w:r>
          </w:p>
          <w:p w14:paraId="52A2833C" w14:textId="77777777" w:rsidR="007F2009" w:rsidRPr="007F2009" w:rsidRDefault="007F2009" w:rsidP="007F2009"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7F2009">
              <w:rPr>
                <w:rFonts w:eastAsia="Times New Roman" w:cs="Times New Roman"/>
                <w:szCs w:val="20"/>
                <w:lang w:val="en-GB" w:eastAsia="en-GB"/>
              </w:rPr>
              <w:t>Editor’s note, the section may be further updated, if needed</w:t>
            </w:r>
          </w:p>
          <w:p w14:paraId="6BA2D3CE" w14:textId="77777777" w:rsidR="00693F32" w:rsidRDefault="00693F32" w:rsidP="007D7CA4"/>
        </w:tc>
      </w:tr>
    </w:tbl>
    <w:p w14:paraId="34BCB881" w14:textId="36379927" w:rsidR="007D7CA4" w:rsidRPr="007D7CA4" w:rsidRDefault="00BC4888" w:rsidP="007D7CA4">
      <w:r>
        <w:t>X value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C4888" w14:paraId="14B5F43E" w14:textId="77777777">
        <w:tc>
          <w:tcPr>
            <w:tcW w:w="9617" w:type="dxa"/>
          </w:tcPr>
          <w:p w14:paraId="4B1A83BB" w14:textId="77777777" w:rsidR="00BC4888" w:rsidRDefault="00BC4888">
            <w:r>
              <w:t>If accuracy requirements are met, the measurement results are valid for IDLE/INACTIVE measurements within the last X seconds before msg1 transmission for RRC resume/setup request.</w:t>
            </w:r>
          </w:p>
          <w:p w14:paraId="533C70A1" w14:textId="77777777" w:rsidR="00BC4888" w:rsidRDefault="00BC4888" w:rsidP="00BC4888">
            <w:pPr>
              <w:pStyle w:val="ListParagraph"/>
              <w:numPr>
                <w:ilvl w:val="0"/>
                <w:numId w:val="34"/>
              </w:numPr>
            </w:pPr>
            <w:r>
              <w:t xml:space="preserve">X value is network configured. If network doesn’t provide configuration of X, UE is not required to perform validity check. </w:t>
            </w:r>
          </w:p>
          <w:p w14:paraId="50B9A635" w14:textId="77777777" w:rsidR="00BC4888" w:rsidRDefault="00BC4888" w:rsidP="00BC4888">
            <w:pPr>
              <w:pStyle w:val="ListParagraph"/>
              <w:numPr>
                <w:ilvl w:val="0"/>
                <w:numId w:val="34"/>
              </w:numPr>
            </w:pPr>
            <w:r>
              <w:t>Candidate values for X: 5s, 10s, 20s, 50s, 100s.</w:t>
            </w:r>
          </w:p>
          <w:p w14:paraId="7D2A114C" w14:textId="77777777" w:rsidR="00BC4888" w:rsidRPr="007250CA" w:rsidRDefault="00BC4888">
            <w:r>
              <w:t>The reported measurement results satisfy measurement accuracy at the measurement instance.</w:t>
            </w:r>
          </w:p>
          <w:p w14:paraId="51E68CD7" w14:textId="77777777" w:rsidR="00BC4888" w:rsidRDefault="00BC4888"/>
        </w:tc>
      </w:tr>
    </w:tbl>
    <w:p w14:paraId="66E2672E" w14:textId="77777777" w:rsidR="00BC4888" w:rsidRPr="007D7CA4" w:rsidRDefault="00BC4888" w:rsidP="007D7CA4"/>
    <w:p w14:paraId="3BEB9F6E" w14:textId="006541B7" w:rsidR="00D30E10" w:rsidRDefault="00D32F84" w:rsidP="00D30E10">
      <w:pPr>
        <w:rPr>
          <w:rFonts w:eastAsia="Times New Roman" w:cs="Times New Roman"/>
          <w:szCs w:val="20"/>
          <w:lang w:eastAsia="en-GB"/>
        </w:rPr>
      </w:pPr>
      <w:r>
        <w:t>Based on the 4.7.3 “</w:t>
      </w:r>
      <w:r w:rsidRPr="007F2009">
        <w:rPr>
          <w:rFonts w:eastAsia="Times New Roman" w:cs="Times New Roman"/>
          <w:szCs w:val="20"/>
          <w:lang w:val="en-GB" w:eastAsia="en-GB"/>
        </w:rPr>
        <w:t xml:space="preserve">the </w:t>
      </w:r>
      <w:r w:rsidRPr="007F2009">
        <w:rPr>
          <w:rFonts w:eastAsia="Times New Roman" w:cs="Times New Roman"/>
          <w:b/>
          <w:bCs/>
          <w:szCs w:val="20"/>
          <w:u w:val="single"/>
          <w:lang w:val="en-GB" w:eastAsia="en-GB"/>
        </w:rPr>
        <w:t>measurements are performed</w:t>
      </w:r>
      <w:r w:rsidRPr="007F2009">
        <w:rPr>
          <w:rFonts w:eastAsia="Times New Roman" w:cs="Times New Roman"/>
          <w:szCs w:val="20"/>
          <w:lang w:val="en-GB" w:eastAsia="en-GB"/>
        </w:rPr>
        <w:t xml:space="preserve"> </w:t>
      </w:r>
      <w:r w:rsidRPr="007F2009">
        <w:rPr>
          <w:rFonts w:eastAsia="Times New Roman" w:cs="Times New Roman"/>
          <w:szCs w:val="20"/>
          <w:lang w:eastAsia="en-GB"/>
        </w:rPr>
        <w:t>within the last [X] seconds before msg1 transmission</w:t>
      </w:r>
      <w:r>
        <w:rPr>
          <w:rFonts w:eastAsia="Times New Roman" w:cs="Times New Roman"/>
          <w:szCs w:val="20"/>
          <w:lang w:eastAsia="en-GB"/>
        </w:rPr>
        <w:t xml:space="preserve">” means that </w:t>
      </w:r>
      <w:proofErr w:type="gramStart"/>
      <w:r>
        <w:rPr>
          <w:rFonts w:eastAsia="Times New Roman" w:cs="Times New Roman"/>
          <w:szCs w:val="20"/>
          <w:lang w:eastAsia="en-GB"/>
        </w:rPr>
        <w:t>all of</w:t>
      </w:r>
      <w:proofErr w:type="gramEnd"/>
      <w:r>
        <w:rPr>
          <w:rFonts w:eastAsia="Times New Roman" w:cs="Times New Roman"/>
          <w:szCs w:val="20"/>
          <w:lang w:eastAsia="en-GB"/>
        </w:rPr>
        <w:t xml:space="preserve"> the </w:t>
      </w:r>
      <w:r w:rsidR="00115E9A">
        <w:rPr>
          <w:rFonts w:eastAsia="Times New Roman" w:cs="Times New Roman"/>
          <w:szCs w:val="20"/>
          <w:lang w:eastAsia="en-GB"/>
        </w:rPr>
        <w:t xml:space="preserve">samples need to be within X. </w:t>
      </w:r>
      <w:r w:rsidR="00EB6249">
        <w:rPr>
          <w:rFonts w:eastAsia="Times New Roman" w:cs="Times New Roman"/>
          <w:szCs w:val="20"/>
          <w:lang w:eastAsia="en-GB"/>
        </w:rPr>
        <w:t xml:space="preserve">As the samples are performed within X, </w:t>
      </w:r>
      <w:r w:rsidR="00F17E97">
        <w:rPr>
          <w:rFonts w:eastAsia="Times New Roman" w:cs="Times New Roman"/>
          <w:szCs w:val="20"/>
          <w:lang w:eastAsia="en-GB"/>
        </w:rPr>
        <w:t xml:space="preserve">cell detection </w:t>
      </w:r>
      <w:r w:rsidR="00B26A35">
        <w:rPr>
          <w:rFonts w:eastAsia="Times New Roman" w:cs="Times New Roman"/>
          <w:szCs w:val="20"/>
          <w:lang w:eastAsia="en-GB"/>
        </w:rPr>
        <w:t xml:space="preserve">is not </w:t>
      </w:r>
      <w:r w:rsidR="004F2D22">
        <w:rPr>
          <w:rFonts w:eastAsia="Times New Roman" w:cs="Times New Roman"/>
          <w:szCs w:val="20"/>
          <w:lang w:eastAsia="en-GB"/>
        </w:rPr>
        <w:t xml:space="preserve">required to be </w:t>
      </w:r>
      <w:r w:rsidR="00B26A35">
        <w:rPr>
          <w:rFonts w:eastAsia="Times New Roman" w:cs="Times New Roman"/>
          <w:szCs w:val="20"/>
          <w:lang w:eastAsia="en-GB"/>
        </w:rPr>
        <w:t>included in the X time</w:t>
      </w:r>
      <w:r w:rsidR="00D457B2">
        <w:rPr>
          <w:rFonts w:eastAsia="Times New Roman" w:cs="Times New Roman"/>
          <w:szCs w:val="20"/>
          <w:lang w:eastAsia="en-GB"/>
        </w:rPr>
        <w:t>. Measurement time included in X is based on</w:t>
      </w:r>
      <w:r w:rsidR="004F2D22">
        <w:rPr>
          <w:rFonts w:eastAsia="Times New Roman" w:cs="Times New Roman"/>
          <w:szCs w:val="20"/>
          <w:lang w:eastAsia="en-GB"/>
        </w:rPr>
        <w:t xml:space="preserve"> </w:t>
      </w:r>
      <w:proofErr w:type="spellStart"/>
      <w:proofErr w:type="gramStart"/>
      <w:r w:rsidR="004F2D22" w:rsidRPr="008B7BE9">
        <w:t>T</w:t>
      </w:r>
      <w:r w:rsidR="004F2D22" w:rsidRPr="008B7BE9">
        <w:rPr>
          <w:vertAlign w:val="subscript"/>
        </w:rPr>
        <w:t>measure,NR</w:t>
      </w:r>
      <w:proofErr w:type="gramEnd"/>
      <w:r w:rsidR="004F2D22" w:rsidRPr="008B7BE9">
        <w:rPr>
          <w:vertAlign w:val="subscript"/>
        </w:rPr>
        <w:t>_Inter</w:t>
      </w:r>
      <w:proofErr w:type="spellEnd"/>
      <w:r w:rsidR="004F2D22">
        <w:rPr>
          <w:vertAlign w:val="subscript"/>
        </w:rPr>
        <w:t>.</w:t>
      </w:r>
      <w:r w:rsidR="00D457B2">
        <w:rPr>
          <w:vertAlign w:val="subscript"/>
        </w:rPr>
        <w:t xml:space="preserve"> </w:t>
      </w:r>
      <w:r w:rsidR="00D457B2">
        <w:rPr>
          <w:rFonts w:eastAsia="Times New Roman" w:cs="Times New Roman"/>
          <w:szCs w:val="20"/>
          <w:lang w:eastAsia="en-GB"/>
        </w:rPr>
        <w:t>(</w:t>
      </w:r>
      <w:r w:rsidR="005932AC">
        <w:rPr>
          <w:rFonts w:eastAsia="Times New Roman" w:cs="Times New Roman"/>
          <w:szCs w:val="20"/>
          <w:lang w:eastAsia="en-GB"/>
        </w:rPr>
        <w:t xml:space="preserve">38.133 Table </w:t>
      </w:r>
      <w:r w:rsidR="005932AC" w:rsidRPr="005932AC">
        <w:rPr>
          <w:rFonts w:eastAsia="Times New Roman" w:cs="Times New Roman"/>
          <w:szCs w:val="20"/>
          <w:lang w:eastAsia="en-GB"/>
        </w:rPr>
        <w:t>4.2.2.4-1</w:t>
      </w:r>
      <w:r w:rsidR="005932AC">
        <w:rPr>
          <w:rFonts w:eastAsia="Times New Roman" w:cs="Times New Roman"/>
          <w:szCs w:val="20"/>
          <w:lang w:eastAsia="en-GB"/>
        </w:rPr>
        <w:t xml:space="preserve">). </w:t>
      </w:r>
    </w:p>
    <w:p w14:paraId="0DB6C395" w14:textId="5BBFD716" w:rsidR="005932AC" w:rsidRPr="005932AC" w:rsidRDefault="005932AC" w:rsidP="00D30E10">
      <w:r>
        <w:t xml:space="preserve">When the </w:t>
      </w:r>
      <w:r w:rsidRPr="0007556C">
        <w:rPr>
          <w:b/>
          <w:bCs/>
          <w:u w:val="single"/>
        </w:rPr>
        <w:t>X is not configured</w:t>
      </w:r>
      <w:r>
        <w:t xml:space="preserve">, </w:t>
      </w:r>
      <w:proofErr w:type="gramStart"/>
      <w:r>
        <w:t>idle-mode</w:t>
      </w:r>
      <w:proofErr w:type="gramEnd"/>
      <w:r>
        <w:t xml:space="preserve"> the measurement </w:t>
      </w:r>
      <w:proofErr w:type="spellStart"/>
      <w:r>
        <w:t>behaviour</w:t>
      </w:r>
      <w:proofErr w:type="spellEnd"/>
      <w:r>
        <w:t xml:space="preserve"> is left up to UE implementation and validity check needs not to be performed. However, </w:t>
      </w:r>
      <w:r w:rsidR="00940180">
        <w:t xml:space="preserve">UE may still report measurement if they </w:t>
      </w:r>
      <w:proofErr w:type="spellStart"/>
      <w:r w:rsidR="00A25689">
        <w:t>fullfill</w:t>
      </w:r>
      <w:proofErr w:type="spellEnd"/>
      <w:r w:rsidR="00A25689">
        <w:t xml:space="preserve"> accuracy requirements. </w:t>
      </w:r>
    </w:p>
    <w:p w14:paraId="73D5B3E1" w14:textId="0AF5736C" w:rsidR="00D30E10" w:rsidRPr="00D30E10" w:rsidRDefault="00221027" w:rsidP="00D30E10">
      <w:pPr>
        <w:pStyle w:val="RAN4observation0"/>
        <w:rPr>
          <w:lang w:eastAsia="en-GB"/>
        </w:rPr>
      </w:pPr>
      <w:bookmarkStart w:id="5" w:name="_Toc159272518"/>
      <w:r>
        <w:rPr>
          <w:lang w:eastAsia="en-GB"/>
        </w:rPr>
        <w:t>Based on the latest specification text, a</w:t>
      </w:r>
      <w:r w:rsidR="00115E9A">
        <w:rPr>
          <w:lang w:eastAsia="en-GB"/>
        </w:rPr>
        <w:t xml:space="preserve">ll the samples </w:t>
      </w:r>
      <w:proofErr w:type="gramStart"/>
      <w:r w:rsidR="00115E9A">
        <w:rPr>
          <w:lang w:eastAsia="en-GB"/>
        </w:rPr>
        <w:t>needs</w:t>
      </w:r>
      <w:proofErr w:type="gramEnd"/>
      <w:r w:rsidR="00115E9A">
        <w:rPr>
          <w:lang w:eastAsia="en-GB"/>
        </w:rPr>
        <w:t xml:space="preserve"> to be performed within </w:t>
      </w:r>
      <w:r>
        <w:rPr>
          <w:lang w:eastAsia="en-GB"/>
        </w:rPr>
        <w:t>X time.</w:t>
      </w:r>
      <w:bookmarkEnd w:id="5"/>
      <w:r>
        <w:rPr>
          <w:lang w:eastAsia="en-GB"/>
        </w:rPr>
        <w:t xml:space="preserve"> </w:t>
      </w:r>
    </w:p>
    <w:p w14:paraId="61709353" w14:textId="6D6B8F9C" w:rsidR="004E53E2" w:rsidRDefault="004E53E2" w:rsidP="004E53E2">
      <w:pPr>
        <w:pStyle w:val="RAN4Observation"/>
        <w:rPr>
          <w:rFonts w:eastAsia="Times New Roman"/>
          <w:lang w:eastAsia="en-GB"/>
        </w:rPr>
      </w:pPr>
      <w:r>
        <w:t xml:space="preserve">The X value is getting values from 5s to 100s. </w:t>
      </w:r>
      <w:r w:rsidR="00E303A5">
        <w:t>We</w:t>
      </w:r>
      <w:r>
        <w:t xml:space="preserve"> assume </w:t>
      </w:r>
      <w:r w:rsidR="00E303A5">
        <w:t>the X measurements</w:t>
      </w:r>
      <w:r>
        <w:t xml:space="preserve"> </w:t>
      </w:r>
      <w:r w:rsidR="00002F64">
        <w:t>are performed based on</w:t>
      </w:r>
      <w:r>
        <w:t xml:space="preserve"> </w:t>
      </w:r>
      <w:proofErr w:type="spellStart"/>
      <w:proofErr w:type="gramStart"/>
      <w:r w:rsidRPr="008B7BE9">
        <w:t>T</w:t>
      </w:r>
      <w:r w:rsidRPr="008B7BE9">
        <w:rPr>
          <w:vertAlign w:val="subscript"/>
        </w:rPr>
        <w:t>measure,NR</w:t>
      </w:r>
      <w:proofErr w:type="gramEnd"/>
      <w:r w:rsidRPr="008B7BE9">
        <w:rPr>
          <w:vertAlign w:val="subscript"/>
        </w:rPr>
        <w:t>_Inter</w:t>
      </w:r>
      <w:proofErr w:type="spellEnd"/>
      <w:r>
        <w:rPr>
          <w:vertAlign w:val="subscript"/>
        </w:rPr>
        <w:t xml:space="preserve">. </w:t>
      </w:r>
    </w:p>
    <w:p w14:paraId="1907F5E2" w14:textId="77777777" w:rsidR="004E53E2" w:rsidRPr="004E53E2" w:rsidRDefault="004E53E2" w:rsidP="004E53E2">
      <w:pPr>
        <w:rPr>
          <w:lang w:eastAsia="en-GB"/>
        </w:rPr>
      </w:pPr>
    </w:p>
    <w:p w14:paraId="240C1D31" w14:textId="77777777" w:rsidR="00FE7B6F" w:rsidRDefault="00FE7B6F">
      <w:pPr>
        <w:jc w:val="left"/>
        <w:rPr>
          <w:rFonts w:ascii="Arial" w:eastAsia="Times New Roman" w:hAnsi="Arial" w:cs="Times New Roman"/>
          <w:sz w:val="32"/>
          <w:szCs w:val="20"/>
        </w:rPr>
      </w:pPr>
      <w:r>
        <w:br w:type="page"/>
      </w:r>
    </w:p>
    <w:p w14:paraId="3F2FA0AE" w14:textId="2AEBA0AC" w:rsidR="0035320E" w:rsidRDefault="00F64628" w:rsidP="0035320E">
      <w:pPr>
        <w:pStyle w:val="RAN4H2"/>
      </w:pPr>
      <w:r>
        <w:lastRenderedPageBreak/>
        <w:t>Clarification on X value and connected mode</w:t>
      </w:r>
      <w:r w:rsidR="007F59BE">
        <w:t xml:space="preserve"> </w:t>
      </w:r>
      <w:proofErr w:type="gramStart"/>
      <w:r w:rsidR="007F59BE">
        <w:t>measurements</w:t>
      </w:r>
      <w:proofErr w:type="gramEnd"/>
    </w:p>
    <w:p w14:paraId="16D583A4" w14:textId="7360DAD6" w:rsidR="000D6038" w:rsidRDefault="00F64628" w:rsidP="00F64628">
      <w:r>
        <w:t>A</w:t>
      </w:r>
      <w:r w:rsidR="00BF4F7C">
        <w:t>s</w:t>
      </w:r>
      <w:r>
        <w:t xml:space="preserve"> the X value can be </w:t>
      </w:r>
      <w:r w:rsidR="00256DF7">
        <w:t xml:space="preserve">configured </w:t>
      </w:r>
      <w:r w:rsidR="00BF4F7C">
        <w:t xml:space="preserve">currently </w:t>
      </w:r>
      <w:r w:rsidR="00256DF7">
        <w:t xml:space="preserve">from 5s to 100s, </w:t>
      </w:r>
      <w:r w:rsidR="00137DE7">
        <w:t>and the evaluation point of X is MSG-1</w:t>
      </w:r>
      <w:r w:rsidR="00FC5663">
        <w:t xml:space="preserve"> (X is evaluated backwards from MSG-1/Paging)</w:t>
      </w:r>
      <w:r w:rsidR="00185166">
        <w:t xml:space="preserve">. </w:t>
      </w:r>
      <w:r w:rsidR="00EF47C6">
        <w:t>Hence</w:t>
      </w:r>
      <w:r w:rsidR="003E5B65">
        <w:t xml:space="preserve">, it is a likely scenario that X </w:t>
      </w:r>
      <w:r w:rsidR="00EF47C6">
        <w:t xml:space="preserve">can extend to connected mode. Therefore, </w:t>
      </w:r>
      <w:r w:rsidR="00885A7C">
        <w:t xml:space="preserve">RAN4 needs to specify clearly what is the UE </w:t>
      </w:r>
      <w:proofErr w:type="spellStart"/>
      <w:r w:rsidR="00885A7C">
        <w:t>behaviour</w:t>
      </w:r>
      <w:proofErr w:type="spellEnd"/>
      <w:r w:rsidR="00885A7C">
        <w:t xml:space="preserve"> when X measurements extends to connected mode. </w:t>
      </w:r>
    </w:p>
    <w:p w14:paraId="53B26429" w14:textId="18C9F555" w:rsidR="00F64628" w:rsidRPr="00F64628" w:rsidRDefault="003E179D" w:rsidP="00F64628">
      <w:r>
        <w:t>The following figure illustrates the X</w:t>
      </w:r>
      <w:r w:rsidR="00256DF7">
        <w:t xml:space="preserve">: </w:t>
      </w:r>
      <w:r>
        <w:t xml:space="preserve"> </w:t>
      </w:r>
    </w:p>
    <w:p w14:paraId="6A425957" w14:textId="6DA025FF" w:rsidR="00656ACA" w:rsidRDefault="006C66BB" w:rsidP="004A54B7">
      <w:pPr>
        <w:jc w:val="center"/>
      </w:pPr>
      <w:r>
        <w:object w:dxaOrig="7755" w:dyaOrig="1906" w14:anchorId="6B0CA0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8pt;height:95.6pt" o:ole="">
            <v:imagedata r:id="rId13" o:title=""/>
          </v:shape>
          <o:OLEObject Type="Embed" ProgID="Visio.Drawing.15" ShapeID="_x0000_i1025" DrawAspect="Content" ObjectID="_1769885688" r:id="rId14"/>
        </w:object>
      </w:r>
    </w:p>
    <w:p w14:paraId="491A021C" w14:textId="3885471D" w:rsidR="00683B0D" w:rsidRDefault="00683B0D" w:rsidP="00683B0D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: X value is longer than the UE stays in IDLE/INACTIVE </w:t>
      </w:r>
      <w:proofErr w:type="gramStart"/>
      <w:r>
        <w:t>mode</w:t>
      </w:r>
      <w:proofErr w:type="gramEnd"/>
    </w:p>
    <w:p w14:paraId="53D44F4C" w14:textId="6A969D37" w:rsidR="00BE6694" w:rsidRDefault="000D6038" w:rsidP="00B34059">
      <w:pPr>
        <w:pStyle w:val="RAN4observation0"/>
      </w:pPr>
      <w:bookmarkStart w:id="6" w:name="_Toc159272519"/>
      <w:r>
        <w:t>X is evaluated backwards from MSG1/paging</w:t>
      </w:r>
      <w:r w:rsidR="00B34059">
        <w:t xml:space="preserve">, therefore, </w:t>
      </w:r>
      <w:r w:rsidR="0092745C">
        <w:t xml:space="preserve">X can </w:t>
      </w:r>
      <w:r w:rsidR="00DD60D8">
        <w:t>also include measurement</w:t>
      </w:r>
      <w:r w:rsidR="00B34059">
        <w:t xml:space="preserve"> </w:t>
      </w:r>
      <w:r w:rsidR="00A72C00">
        <w:t xml:space="preserve">samples prior to the reception of </w:t>
      </w:r>
      <w:r w:rsidR="00DD60D8">
        <w:t>RRCRelease</w:t>
      </w:r>
      <w:r w:rsidR="00A72C00">
        <w:t xml:space="preserve"> (i.e., previous connected mode)</w:t>
      </w:r>
      <w:r w:rsidR="00DD60D8">
        <w:t>.</w:t>
      </w:r>
      <w:bookmarkEnd w:id="6"/>
    </w:p>
    <w:p w14:paraId="5334933B" w14:textId="589D8776" w:rsidR="00526248" w:rsidRDefault="00F57D2B" w:rsidP="004A54B7">
      <w:r>
        <w:t>RAN4 has agreed that “</w:t>
      </w:r>
      <w:r w:rsidRPr="00C149B2">
        <w:rPr>
          <w:i/>
          <w:iCs/>
        </w:rPr>
        <w:t xml:space="preserve">The reported measurement results satisfy measurement accuracy </w:t>
      </w:r>
      <w:r w:rsidRPr="00C149B2">
        <w:rPr>
          <w:b/>
          <w:bCs/>
          <w:i/>
          <w:iCs/>
          <w:u w:val="single"/>
        </w:rPr>
        <w:t>at the measurement instance</w:t>
      </w:r>
      <w:r>
        <w:t xml:space="preserve">.” </w:t>
      </w:r>
      <w:r w:rsidR="007C55C6">
        <w:t xml:space="preserve">Therefore, if the X extends to connected mode, </w:t>
      </w:r>
      <w:r w:rsidR="00D40A9D">
        <w:t xml:space="preserve">which </w:t>
      </w:r>
      <w:r w:rsidR="007C55C6">
        <w:t xml:space="preserve">accuracy requirements should apply to </w:t>
      </w:r>
      <w:r w:rsidR="005A4CFA">
        <w:t>samples measured before RRCRelease message</w:t>
      </w:r>
      <w:r w:rsidR="00D40A9D">
        <w:t xml:space="preserve">? </w:t>
      </w:r>
    </w:p>
    <w:p w14:paraId="56A557B4" w14:textId="77777777" w:rsidR="00202F47" w:rsidRDefault="00D40A9D" w:rsidP="004A54B7">
      <w:r>
        <w:t xml:space="preserve">We don’t think this is a major issue from the network </w:t>
      </w:r>
      <w:r>
        <w:rPr>
          <w:lang w:val="en-GB"/>
        </w:rPr>
        <w:t xml:space="preserve">/ </w:t>
      </w:r>
      <w:r>
        <w:t xml:space="preserve">reporting point of view. </w:t>
      </w:r>
      <w:r w:rsidR="00966FD9">
        <w:t>A</w:t>
      </w:r>
      <w:r w:rsidR="009E6A22">
        <w:t xml:space="preserve">s some measurements </w:t>
      </w:r>
      <w:r w:rsidR="00966FD9">
        <w:t xml:space="preserve">can </w:t>
      </w:r>
      <w:r w:rsidR="009E6A22">
        <w:t>be connected mode measurements, while others are idle-mode measurements,</w:t>
      </w:r>
      <w:r w:rsidR="00630A14">
        <w:t xml:space="preserve"> </w:t>
      </w:r>
      <w:r w:rsidR="00E27F29">
        <w:t>it is reasonable to assume idle-mode accuracy requirements</w:t>
      </w:r>
      <w:r w:rsidR="00630A14">
        <w:t xml:space="preserve"> when reporting. </w:t>
      </w:r>
      <w:r w:rsidR="00E27F29">
        <w:t xml:space="preserve"> </w:t>
      </w:r>
    </w:p>
    <w:p w14:paraId="161CB56D" w14:textId="75ECD57F" w:rsidR="00ED2E7D" w:rsidRDefault="00202F47" w:rsidP="004A54B7">
      <w:r>
        <w:t xml:space="preserve">According to </w:t>
      </w:r>
      <w:r w:rsidR="0051047C">
        <w:t>rel-18 specification</w:t>
      </w:r>
      <w:r w:rsidR="00841104">
        <w:t>,</w:t>
      </w:r>
      <w:r w:rsidR="00ED2E7D">
        <w:t xml:space="preserve"> if X is not configured, UE is </w:t>
      </w:r>
      <w:r w:rsidR="00051C39">
        <w:t xml:space="preserve">in any case </w:t>
      </w:r>
      <w:r w:rsidR="00ED2E7D">
        <w:t>responsible for meeting idle-mode accuracy requirements</w:t>
      </w:r>
      <w:r w:rsidR="0051047C">
        <w:t xml:space="preserve"> at the reporting instance, and</w:t>
      </w:r>
      <w:r w:rsidR="00ED2E7D">
        <w:t xml:space="preserve"> no matter </w:t>
      </w:r>
      <w:r w:rsidR="00051C39">
        <w:t>if the measurements are from idle-mode or connected mode</w:t>
      </w:r>
      <w:r w:rsidR="0051047C">
        <w:t xml:space="preserve"> (up to UE implementation). </w:t>
      </w:r>
    </w:p>
    <w:p w14:paraId="28EDB8D5" w14:textId="075C3916" w:rsidR="00622EB9" w:rsidRDefault="00622EB9" w:rsidP="00622EB9">
      <w:pPr>
        <w:pStyle w:val="RAN4observation0"/>
      </w:pPr>
      <w:bookmarkStart w:id="7" w:name="_Toc159272520"/>
      <w:r>
        <w:t xml:space="preserve">When X </w:t>
      </w:r>
      <w:r w:rsidR="00F15EDE">
        <w:t xml:space="preserve">is </w:t>
      </w:r>
      <w:r w:rsidR="00455EEB">
        <w:t xml:space="preserve">not configured, </w:t>
      </w:r>
      <w:r>
        <w:t xml:space="preserve">guaranteeing </w:t>
      </w:r>
      <w:r w:rsidR="00455EEB">
        <w:t xml:space="preserve">idle-mode accuracy requirements is </w:t>
      </w:r>
      <w:r w:rsidR="00051C39">
        <w:t xml:space="preserve">anyways </w:t>
      </w:r>
      <w:r w:rsidR="00455EEB">
        <w:t>left up to UE implementation.</w:t>
      </w:r>
      <w:bookmarkEnd w:id="7"/>
      <w:r w:rsidR="00455EEB">
        <w:t xml:space="preserve">  </w:t>
      </w:r>
    </w:p>
    <w:p w14:paraId="3DF3D8BB" w14:textId="3EA946CD" w:rsidR="00E90BA6" w:rsidRPr="00ED2E7D" w:rsidRDefault="004A3630" w:rsidP="003E179D">
      <w:pPr>
        <w:pStyle w:val="RAN4proposal"/>
      </w:pPr>
      <w:bookmarkStart w:id="8" w:name="_Toc159272521"/>
      <w:r>
        <w:t>If</w:t>
      </w:r>
      <w:r w:rsidR="00D7622A" w:rsidRPr="00ED2E7D">
        <w:t xml:space="preserve"> X is extending to connected mode</w:t>
      </w:r>
      <w:r>
        <w:t xml:space="preserve"> before the UE entered idle mode, the UE is allowed to report connected mode measurements that are performed within X</w:t>
      </w:r>
      <w:r w:rsidR="00D7622A" w:rsidRPr="00ED2E7D">
        <w:t>.</w:t>
      </w:r>
      <w:bookmarkEnd w:id="8"/>
      <w:r w:rsidR="00D7622A" w:rsidRPr="00ED2E7D">
        <w:t xml:space="preserve"> </w:t>
      </w:r>
    </w:p>
    <w:p w14:paraId="4B400A59" w14:textId="690B4B58" w:rsidR="00622EB9" w:rsidRPr="00622EB9" w:rsidRDefault="00A60F69" w:rsidP="00622EB9">
      <w:pPr>
        <w:pStyle w:val="RAN4proposal"/>
      </w:pPr>
      <w:bookmarkStart w:id="9" w:name="_Toc159272522"/>
      <w:bookmarkStart w:id="10" w:name="_Toc116995848"/>
      <w:r w:rsidRPr="00ED2E7D">
        <w:t>UE may use connected mode measurement</w:t>
      </w:r>
      <w:r w:rsidR="00D7622A" w:rsidRPr="00ED2E7D">
        <w:t xml:space="preserve">s </w:t>
      </w:r>
      <w:r w:rsidR="00C4130E">
        <w:t xml:space="preserve">in Rel-18 early measurement reporting, </w:t>
      </w:r>
      <w:r w:rsidR="00D7622A" w:rsidRPr="00ED2E7D">
        <w:t xml:space="preserve">but the accuracy </w:t>
      </w:r>
      <w:r w:rsidRPr="00ED2E7D">
        <w:t>requirements from idle-mode apply</w:t>
      </w:r>
      <w:r w:rsidR="00D7622A" w:rsidRPr="00ED2E7D">
        <w:t xml:space="preserve"> when reporting</w:t>
      </w:r>
      <w:r w:rsidRPr="00ED2E7D">
        <w:t>.</w:t>
      </w:r>
      <w:bookmarkEnd w:id="9"/>
      <w:r w:rsidRPr="00ED2E7D">
        <w:t xml:space="preserve"> </w:t>
      </w:r>
    </w:p>
    <w:p w14:paraId="1373CDDF" w14:textId="08585974" w:rsidR="00582388" w:rsidRDefault="00E30CDC" w:rsidP="007F545F">
      <w:pPr>
        <w:pStyle w:val="RAN4H2"/>
      </w:pPr>
      <w:r>
        <w:t xml:space="preserve">T331 timer and flushing the EMR </w:t>
      </w:r>
      <w:proofErr w:type="gramStart"/>
      <w:r>
        <w:t>configuration</w:t>
      </w:r>
      <w:proofErr w:type="gramEnd"/>
    </w:p>
    <w:p w14:paraId="4211F1F4" w14:textId="382F1446" w:rsidR="00D06050" w:rsidRDefault="00582388" w:rsidP="007F545F">
      <w:r>
        <w:t xml:space="preserve">In the last RAN4 meeting, some companies were considering that the existing EMR configuration should be extended with X value. The issue is still pending for RAN2 decision, but </w:t>
      </w:r>
      <w:r w:rsidR="00D06050">
        <w:t xml:space="preserve">we would like to clarify the current EMR behaviour. </w:t>
      </w:r>
    </w:p>
    <w:p w14:paraId="71361340" w14:textId="2899E3D0" w:rsidR="006E1A88" w:rsidRDefault="00D06050" w:rsidP="007F545F">
      <w:r>
        <w:t xml:space="preserve">If rel-16 </w:t>
      </w:r>
      <w:r w:rsidR="003E5C2D" w:rsidRPr="00C7637A">
        <w:t xml:space="preserve">EMR is </w:t>
      </w:r>
      <w:r>
        <w:t>extended with X value</w:t>
      </w:r>
      <w:r w:rsidR="00E30CDC">
        <w:t xml:space="preserve">. </w:t>
      </w:r>
      <w:r w:rsidR="003E5C2D" w:rsidRPr="00C7637A">
        <w:t xml:space="preserve">Based on RAN2 EMR specification, UE </w:t>
      </w:r>
      <w:r w:rsidR="008511AB">
        <w:t xml:space="preserve">should flush the EMR configuration when </w:t>
      </w:r>
      <w:r w:rsidR="00582388">
        <w:t xml:space="preserve">T331 expires, </w:t>
      </w:r>
      <w:r w:rsidR="006E1A88">
        <w:t xml:space="preserve">hence UE would not </w:t>
      </w:r>
      <w:r w:rsidR="004970FB">
        <w:t xml:space="preserve">have the X anymore at MSG-1 when UE should do the validity check. Therefore, the configuration of the rel-18 configuration needs to be independent of EMR configuration. </w:t>
      </w:r>
      <w:r w:rsidR="00DE7BA3">
        <w:t xml:space="preserve">It was previously </w:t>
      </w:r>
      <w:r w:rsidR="009660F9">
        <w:t>also agreed that</w:t>
      </w:r>
      <w:r w:rsidR="00F12DBD">
        <w:t xml:space="preserve"> enhancements to idle-mode are out of scope of </w:t>
      </w:r>
      <w:r w:rsidR="00403B23">
        <w:t>rel-18 WI</w:t>
      </w:r>
      <w:r w:rsidR="009660F9">
        <w:t xml:space="preserve">, therefore we cannot change the T331 expiry </w:t>
      </w:r>
      <w:proofErr w:type="spellStart"/>
      <w:r w:rsidR="009660F9">
        <w:t>behaviour</w:t>
      </w:r>
      <w:proofErr w:type="spellEnd"/>
      <w:r w:rsidR="00403B23">
        <w:t xml:space="preserve">. </w:t>
      </w:r>
    </w:p>
    <w:p w14:paraId="31D0CADE" w14:textId="06E8614E" w:rsidR="00403B23" w:rsidRDefault="006E0380" w:rsidP="006E0380">
      <w:pPr>
        <w:pStyle w:val="RAN4observation0"/>
      </w:pPr>
      <w:bookmarkStart w:id="11" w:name="_Toc159272523"/>
      <w:r w:rsidRPr="006E0380">
        <w:t xml:space="preserve">If rel-16 EMR is extended with X value. Based on RAN2 EMR specification, UE should flush the EMR configuration when T331 expires, hence UE would not have the X anymore at </w:t>
      </w:r>
      <w:r>
        <w:t xml:space="preserve">the reception of </w:t>
      </w:r>
      <w:r w:rsidRPr="006E0380">
        <w:t>MSG-1 when UE should do the validity check.</w:t>
      </w:r>
      <w:bookmarkEnd w:id="11"/>
    </w:p>
    <w:p w14:paraId="6F773E74" w14:textId="2AF749D9" w:rsidR="006E0380" w:rsidRPr="006E0380" w:rsidRDefault="006E0380" w:rsidP="006E0380">
      <w:pPr>
        <w:pStyle w:val="RAN4proposal"/>
      </w:pPr>
      <w:r>
        <w:t xml:space="preserve"> </w:t>
      </w:r>
      <w:bookmarkStart w:id="12" w:name="_Toc159272524"/>
      <w:r>
        <w:t xml:space="preserve">Rel-18 configuration should be independent </w:t>
      </w:r>
      <w:r w:rsidR="00B95CE7">
        <w:t xml:space="preserve">from Rel-16 EMR configuration </w:t>
      </w:r>
      <w:r>
        <w:t>to avoid flushing configuration upon T331 expiry.</w:t>
      </w:r>
      <w:bookmarkEnd w:id="12"/>
      <w:r>
        <w:t xml:space="preserve"> </w:t>
      </w:r>
    </w:p>
    <w:p w14:paraId="0AA095B9" w14:textId="77777777" w:rsidR="00403B23" w:rsidRDefault="00403B23" w:rsidP="007F545F"/>
    <w:p w14:paraId="63A689FB" w14:textId="77777777" w:rsidR="00CD7492" w:rsidRPr="00381F95" w:rsidRDefault="00CD7492" w:rsidP="00A37002">
      <w:pPr>
        <w:pStyle w:val="RAN4H1"/>
      </w:pPr>
      <w:r w:rsidRPr="00381F95">
        <w:lastRenderedPageBreak/>
        <w:t>Conclusion</w:t>
      </w:r>
      <w:bookmarkEnd w:id="10"/>
    </w:p>
    <w:p w14:paraId="1242DCA3" w14:textId="77777777" w:rsidR="00381F95" w:rsidRPr="00381F95" w:rsidRDefault="00381F95" w:rsidP="00936159">
      <w:r w:rsidRPr="00381F95">
        <w:t>T</w:t>
      </w:r>
      <w:r w:rsidR="005B4801" w:rsidRPr="00381F95">
        <w:t xml:space="preserve">he following Observations </w:t>
      </w:r>
      <w:r w:rsidR="008B0961" w:rsidRPr="00381F95">
        <w:t>and</w:t>
      </w:r>
      <w:r w:rsidR="005B4801" w:rsidRPr="00381F95">
        <w:t xml:space="preserve"> Proposals were made:</w:t>
      </w:r>
    </w:p>
    <w:p w14:paraId="1D9EB6E4" w14:textId="788DC0FB" w:rsidR="00D472D3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r w:rsidRPr="00381F95">
        <w:rPr>
          <w:i/>
          <w:iCs/>
          <w:u w:val="single"/>
        </w:rPr>
        <w:fldChar w:fldCharType="begin"/>
      </w:r>
      <w:r w:rsidRPr="00381F95">
        <w:rPr>
          <w:i/>
          <w:iCs/>
          <w:u w:val="single"/>
        </w:rPr>
        <w:instrText xml:space="preserve"> TOC \n \h \z \t "RAN4 proposal,5,RAN4 observation,4" </w:instrText>
      </w:r>
      <w:r w:rsidRPr="00381F95">
        <w:rPr>
          <w:i/>
          <w:iCs/>
          <w:u w:val="single"/>
        </w:rPr>
        <w:fldChar w:fldCharType="separate"/>
      </w:r>
      <w:hyperlink w:anchor="_Toc159272518" w:history="1">
        <w:r w:rsidR="00D472D3" w:rsidRPr="00923514">
          <w:rPr>
            <w:rStyle w:val="Hyperlink"/>
            <w:b/>
            <w:noProof/>
            <w:lang w:eastAsia="en-GB"/>
          </w:rPr>
          <w:t>Observation 1:</w:t>
        </w:r>
        <w:r w:rsidR="00D472D3" w:rsidRPr="00923514">
          <w:rPr>
            <w:rStyle w:val="Hyperlink"/>
            <w:noProof/>
            <w:lang w:eastAsia="en-GB"/>
          </w:rPr>
          <w:t xml:space="preserve"> Based on the latest specification text, all the samples needs to be performed within X time.</w:t>
        </w:r>
      </w:hyperlink>
    </w:p>
    <w:p w14:paraId="6CDB1B8C" w14:textId="0D629618" w:rsidR="00D472D3" w:rsidRDefault="00055F4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59272519" w:history="1">
        <w:r w:rsidR="00D472D3" w:rsidRPr="00923514">
          <w:rPr>
            <w:rStyle w:val="Hyperlink"/>
            <w:b/>
            <w:noProof/>
          </w:rPr>
          <w:t>Observation 3:</w:t>
        </w:r>
        <w:r w:rsidR="00D472D3" w:rsidRPr="00923514">
          <w:rPr>
            <w:rStyle w:val="Hyperlink"/>
            <w:noProof/>
          </w:rPr>
          <w:t xml:space="preserve"> X is evaluated backwards from MSG1/paging, therefore, X can also include measurement samples prior to the reception of RRCRelease (i.e., previous connected mode).</w:t>
        </w:r>
      </w:hyperlink>
    </w:p>
    <w:p w14:paraId="2CBCB815" w14:textId="0F0941E0" w:rsidR="00D472D3" w:rsidRDefault="00055F4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59272520" w:history="1">
        <w:r w:rsidR="00D472D3" w:rsidRPr="00923514">
          <w:rPr>
            <w:rStyle w:val="Hyperlink"/>
            <w:b/>
            <w:noProof/>
          </w:rPr>
          <w:t>Observation 4:</w:t>
        </w:r>
        <w:r w:rsidR="00D472D3" w:rsidRPr="00923514">
          <w:rPr>
            <w:rStyle w:val="Hyperlink"/>
            <w:noProof/>
          </w:rPr>
          <w:t xml:space="preserve"> When X is not configured, guaranteeing idle-mode accuracy requirements is anyways left up to UE implementation.</w:t>
        </w:r>
      </w:hyperlink>
    </w:p>
    <w:p w14:paraId="5EEEB899" w14:textId="7D1B656E" w:rsidR="00D472D3" w:rsidRDefault="00055F41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9272521" w:history="1">
        <w:r w:rsidR="00D472D3" w:rsidRPr="00923514">
          <w:rPr>
            <w:rStyle w:val="Hyperlink"/>
            <w:noProof/>
          </w:rPr>
          <w:t>Proposal 1: If X is extending to connected mode before the UE entered idle mode, the UE is allowed to report connected mode measurements that are performed within X.</w:t>
        </w:r>
      </w:hyperlink>
    </w:p>
    <w:p w14:paraId="072C9D8D" w14:textId="245B74F9" w:rsidR="00D472D3" w:rsidRDefault="00055F41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9272522" w:history="1">
        <w:r w:rsidR="00D472D3" w:rsidRPr="00923514">
          <w:rPr>
            <w:rStyle w:val="Hyperlink"/>
            <w:noProof/>
          </w:rPr>
          <w:t>Proposal 2: UE may use connected mode measurements in Rel-18 early measurement reporting, but the accuracy requirements from idle-mode apply when reporting.</w:t>
        </w:r>
      </w:hyperlink>
    </w:p>
    <w:p w14:paraId="55A4E723" w14:textId="0708D8F0" w:rsidR="00D472D3" w:rsidRDefault="00055F4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59272523" w:history="1">
        <w:r w:rsidR="00D472D3" w:rsidRPr="00923514">
          <w:rPr>
            <w:rStyle w:val="Hyperlink"/>
            <w:b/>
            <w:noProof/>
          </w:rPr>
          <w:t>Observation 5:</w:t>
        </w:r>
        <w:r w:rsidR="00D472D3" w:rsidRPr="00923514">
          <w:rPr>
            <w:rStyle w:val="Hyperlink"/>
            <w:noProof/>
          </w:rPr>
          <w:t xml:space="preserve"> If rel-16 EMR is extended with X value. Based on RAN2 EMR specification, UE should flush the EMR configuration when T331 expires, hence UE would not have the X anymore at the reception of MSG-1 when UE should do the validity check.</w:t>
        </w:r>
      </w:hyperlink>
    </w:p>
    <w:p w14:paraId="32441D68" w14:textId="69F28B81" w:rsidR="00D472D3" w:rsidRDefault="00055F41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9272524" w:history="1">
        <w:r w:rsidR="00D472D3" w:rsidRPr="00923514">
          <w:rPr>
            <w:rStyle w:val="Hyperlink"/>
            <w:noProof/>
          </w:rPr>
          <w:t>Proposal 3: Rel-18 configuration should be independent from Rel-16 EMR configuration to avoid flushing configuration upon T331 expiry.</w:t>
        </w:r>
      </w:hyperlink>
    </w:p>
    <w:p w14:paraId="2C3198AC" w14:textId="7A28E3A3" w:rsidR="00E43BF9" w:rsidRPr="00381F95" w:rsidRDefault="00A4355E" w:rsidP="00350D54">
      <w:r w:rsidRPr="00381F95">
        <w:fldChar w:fldCharType="end"/>
      </w:r>
      <w:r w:rsidR="00E43BF9" w:rsidRPr="00381F95">
        <w:t xml:space="preserve"> </w:t>
      </w:r>
    </w:p>
    <w:p w14:paraId="05BAD4A8" w14:textId="77777777" w:rsidR="00E43BF9" w:rsidRPr="00381F95" w:rsidRDefault="00E43BF9" w:rsidP="00E43BF9">
      <w:pPr>
        <w:ind w:right="-22"/>
      </w:pPr>
    </w:p>
    <w:sectPr w:rsidR="00E43BF9" w:rsidRPr="00381F9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465EB" w14:textId="77777777" w:rsidR="00CB1665" w:rsidRDefault="00CB1665" w:rsidP="00001C9B">
      <w:pPr>
        <w:spacing w:after="0" w:line="240" w:lineRule="auto"/>
      </w:pPr>
      <w:r>
        <w:separator/>
      </w:r>
    </w:p>
  </w:endnote>
  <w:endnote w:type="continuationSeparator" w:id="0">
    <w:p w14:paraId="7172D449" w14:textId="77777777" w:rsidR="00CB1665" w:rsidRDefault="00CB1665" w:rsidP="00001C9B">
      <w:pPr>
        <w:spacing w:after="0" w:line="240" w:lineRule="auto"/>
      </w:pPr>
      <w:r>
        <w:continuationSeparator/>
      </w:r>
    </w:p>
  </w:endnote>
  <w:endnote w:type="continuationNotice" w:id="1">
    <w:p w14:paraId="036F8E41" w14:textId="77777777" w:rsidR="00CB1665" w:rsidRDefault="00CB16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949BD" w14:textId="77777777" w:rsidR="00CB1665" w:rsidRDefault="00CB1665" w:rsidP="00001C9B">
      <w:pPr>
        <w:spacing w:after="0" w:line="240" w:lineRule="auto"/>
      </w:pPr>
      <w:r>
        <w:separator/>
      </w:r>
    </w:p>
  </w:footnote>
  <w:footnote w:type="continuationSeparator" w:id="0">
    <w:p w14:paraId="585D9CF3" w14:textId="77777777" w:rsidR="00CB1665" w:rsidRDefault="00CB1665" w:rsidP="00001C9B">
      <w:pPr>
        <w:spacing w:after="0" w:line="240" w:lineRule="auto"/>
      </w:pPr>
      <w:r>
        <w:continuationSeparator/>
      </w:r>
    </w:p>
  </w:footnote>
  <w:footnote w:type="continuationNotice" w:id="1">
    <w:p w14:paraId="2E447A5D" w14:textId="77777777" w:rsidR="00CB1665" w:rsidRDefault="00CB166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879BA"/>
    <w:multiLevelType w:val="multilevel"/>
    <w:tmpl w:val="7452F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FC651D"/>
    <w:multiLevelType w:val="multilevel"/>
    <w:tmpl w:val="9AC4C88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3814F65"/>
    <w:multiLevelType w:val="multilevel"/>
    <w:tmpl w:val="495A4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6D260F"/>
    <w:multiLevelType w:val="hybridMultilevel"/>
    <w:tmpl w:val="B82AC7C4"/>
    <w:lvl w:ilvl="0" w:tplc="FB266232">
      <w:start w:val="2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60534"/>
    <w:multiLevelType w:val="multilevel"/>
    <w:tmpl w:val="AAC03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963948"/>
    <w:multiLevelType w:val="multilevel"/>
    <w:tmpl w:val="8EDAC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B30C53"/>
    <w:multiLevelType w:val="multilevel"/>
    <w:tmpl w:val="08BC8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A26F1"/>
    <w:multiLevelType w:val="hybridMultilevel"/>
    <w:tmpl w:val="FC46B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F136B78"/>
    <w:multiLevelType w:val="multilevel"/>
    <w:tmpl w:val="6CDA5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9"/>
  </w:num>
  <w:num w:numId="3" w16cid:durableId="1792749823">
    <w:abstractNumId w:val="16"/>
  </w:num>
  <w:num w:numId="4" w16cid:durableId="517735681">
    <w:abstractNumId w:val="8"/>
  </w:num>
  <w:num w:numId="5" w16cid:durableId="1142041724">
    <w:abstractNumId w:val="20"/>
  </w:num>
  <w:num w:numId="6" w16cid:durableId="80681869">
    <w:abstractNumId w:val="13"/>
  </w:num>
  <w:num w:numId="7" w16cid:durableId="1566528953">
    <w:abstractNumId w:val="15"/>
  </w:num>
  <w:num w:numId="8" w16cid:durableId="809788981">
    <w:abstractNumId w:val="15"/>
    <w:lvlOverride w:ilvl="0">
      <w:startOverride w:val="1"/>
    </w:lvlOverride>
  </w:num>
  <w:num w:numId="9" w16cid:durableId="1398822153">
    <w:abstractNumId w:val="15"/>
    <w:lvlOverride w:ilvl="0">
      <w:startOverride w:val="1"/>
    </w:lvlOverride>
  </w:num>
  <w:num w:numId="10" w16cid:durableId="1825466284">
    <w:abstractNumId w:val="15"/>
    <w:lvlOverride w:ilvl="0">
      <w:startOverride w:val="1"/>
    </w:lvlOverride>
  </w:num>
  <w:num w:numId="11" w16cid:durableId="1446922321">
    <w:abstractNumId w:val="13"/>
    <w:lvlOverride w:ilvl="0">
      <w:startOverride w:val="1"/>
    </w:lvlOverride>
  </w:num>
  <w:num w:numId="12" w16cid:durableId="122584543">
    <w:abstractNumId w:val="15"/>
    <w:lvlOverride w:ilvl="0">
      <w:startOverride w:val="1"/>
    </w:lvlOverride>
  </w:num>
  <w:num w:numId="13" w16cid:durableId="818807267">
    <w:abstractNumId w:val="13"/>
    <w:lvlOverride w:ilvl="0">
      <w:startOverride w:val="1"/>
    </w:lvlOverride>
  </w:num>
  <w:num w:numId="14" w16cid:durableId="883829348">
    <w:abstractNumId w:val="15"/>
    <w:lvlOverride w:ilvl="0">
      <w:startOverride w:val="1"/>
    </w:lvlOverride>
  </w:num>
  <w:num w:numId="15" w16cid:durableId="438372887">
    <w:abstractNumId w:val="22"/>
  </w:num>
  <w:num w:numId="16" w16cid:durableId="516113510">
    <w:abstractNumId w:val="5"/>
  </w:num>
  <w:num w:numId="17" w16cid:durableId="1456096507">
    <w:abstractNumId w:val="19"/>
  </w:num>
  <w:num w:numId="18" w16cid:durableId="1397970374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2"/>
  </w:num>
  <w:num w:numId="21" w16cid:durableId="1659071369">
    <w:abstractNumId w:val="17"/>
  </w:num>
  <w:num w:numId="22" w16cid:durableId="1938362445">
    <w:abstractNumId w:val="13"/>
    <w:lvlOverride w:ilvl="0">
      <w:startOverride w:val="1"/>
    </w:lvlOverride>
  </w:num>
  <w:num w:numId="23" w16cid:durableId="913515990">
    <w:abstractNumId w:val="15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989554567">
    <w:abstractNumId w:val="3"/>
  </w:num>
  <w:num w:numId="28" w16cid:durableId="765152705">
    <w:abstractNumId w:val="11"/>
  </w:num>
  <w:num w:numId="29" w16cid:durableId="422386571">
    <w:abstractNumId w:val="10"/>
  </w:num>
  <w:num w:numId="30" w16cid:durableId="1881671776">
    <w:abstractNumId w:val="14"/>
  </w:num>
  <w:num w:numId="31" w16cid:durableId="424695283">
    <w:abstractNumId w:val="21"/>
  </w:num>
  <w:num w:numId="32" w16cid:durableId="203832338">
    <w:abstractNumId w:val="6"/>
  </w:num>
  <w:num w:numId="33" w16cid:durableId="1055591816">
    <w:abstractNumId w:val="4"/>
  </w:num>
  <w:num w:numId="34" w16cid:durableId="1504276709">
    <w:abstractNumId w:val="18"/>
  </w:num>
  <w:num w:numId="35" w16cid:durableId="20904253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15282"/>
    <w:rsid w:val="00001C9B"/>
    <w:rsid w:val="00002F64"/>
    <w:rsid w:val="000040DC"/>
    <w:rsid w:val="00011784"/>
    <w:rsid w:val="00014AD6"/>
    <w:rsid w:val="000151EF"/>
    <w:rsid w:val="000175D8"/>
    <w:rsid w:val="0002364E"/>
    <w:rsid w:val="000239F5"/>
    <w:rsid w:val="0003161A"/>
    <w:rsid w:val="00035737"/>
    <w:rsid w:val="00051C39"/>
    <w:rsid w:val="00055F41"/>
    <w:rsid w:val="00072CCA"/>
    <w:rsid w:val="0007556C"/>
    <w:rsid w:val="000841E1"/>
    <w:rsid w:val="0008612A"/>
    <w:rsid w:val="00090E18"/>
    <w:rsid w:val="000A10BC"/>
    <w:rsid w:val="000A20AD"/>
    <w:rsid w:val="000B0056"/>
    <w:rsid w:val="000C3C7B"/>
    <w:rsid w:val="000D0F93"/>
    <w:rsid w:val="000D6038"/>
    <w:rsid w:val="000E5E7E"/>
    <w:rsid w:val="001027B4"/>
    <w:rsid w:val="00106416"/>
    <w:rsid w:val="00106FD2"/>
    <w:rsid w:val="00110481"/>
    <w:rsid w:val="001127C9"/>
    <w:rsid w:val="00114498"/>
    <w:rsid w:val="00115B88"/>
    <w:rsid w:val="00115E9A"/>
    <w:rsid w:val="00132F6A"/>
    <w:rsid w:val="00133913"/>
    <w:rsid w:val="00137DE7"/>
    <w:rsid w:val="00140221"/>
    <w:rsid w:val="00144BDA"/>
    <w:rsid w:val="0016367D"/>
    <w:rsid w:val="001642FC"/>
    <w:rsid w:val="0016496B"/>
    <w:rsid w:val="00170BF4"/>
    <w:rsid w:val="001728B4"/>
    <w:rsid w:val="001743E2"/>
    <w:rsid w:val="001745F8"/>
    <w:rsid w:val="00181A0C"/>
    <w:rsid w:val="001838CF"/>
    <w:rsid w:val="00185166"/>
    <w:rsid w:val="001868EE"/>
    <w:rsid w:val="00190892"/>
    <w:rsid w:val="00192ADA"/>
    <w:rsid w:val="001A17AF"/>
    <w:rsid w:val="001A3BA4"/>
    <w:rsid w:val="001A6D1F"/>
    <w:rsid w:val="001B1EA8"/>
    <w:rsid w:val="001C2685"/>
    <w:rsid w:val="001E30F6"/>
    <w:rsid w:val="001F02AD"/>
    <w:rsid w:val="00202F47"/>
    <w:rsid w:val="00217A62"/>
    <w:rsid w:val="00217EE5"/>
    <w:rsid w:val="00221027"/>
    <w:rsid w:val="00233559"/>
    <w:rsid w:val="00235F5C"/>
    <w:rsid w:val="00235FFC"/>
    <w:rsid w:val="002411E3"/>
    <w:rsid w:val="00246F52"/>
    <w:rsid w:val="00256DF7"/>
    <w:rsid w:val="00257FA3"/>
    <w:rsid w:val="00261BB0"/>
    <w:rsid w:val="00273CF7"/>
    <w:rsid w:val="00277B56"/>
    <w:rsid w:val="00281E23"/>
    <w:rsid w:val="00282A74"/>
    <w:rsid w:val="002874FD"/>
    <w:rsid w:val="002A19F5"/>
    <w:rsid w:val="002B4922"/>
    <w:rsid w:val="002B534A"/>
    <w:rsid w:val="002B69F3"/>
    <w:rsid w:val="002C22C3"/>
    <w:rsid w:val="002C2D19"/>
    <w:rsid w:val="002C517A"/>
    <w:rsid w:val="002D10FA"/>
    <w:rsid w:val="002D2CE0"/>
    <w:rsid w:val="002D4C55"/>
    <w:rsid w:val="002E3F04"/>
    <w:rsid w:val="002E6DED"/>
    <w:rsid w:val="00300956"/>
    <w:rsid w:val="003100CB"/>
    <w:rsid w:val="00317187"/>
    <w:rsid w:val="0032499A"/>
    <w:rsid w:val="003341F7"/>
    <w:rsid w:val="00334A66"/>
    <w:rsid w:val="003355D3"/>
    <w:rsid w:val="00347FEC"/>
    <w:rsid w:val="003509DF"/>
    <w:rsid w:val="00350D54"/>
    <w:rsid w:val="0035320E"/>
    <w:rsid w:val="00356F45"/>
    <w:rsid w:val="00366B74"/>
    <w:rsid w:val="00371763"/>
    <w:rsid w:val="00381F95"/>
    <w:rsid w:val="00396742"/>
    <w:rsid w:val="003A710A"/>
    <w:rsid w:val="003B29A0"/>
    <w:rsid w:val="003B659E"/>
    <w:rsid w:val="003C06BD"/>
    <w:rsid w:val="003C275E"/>
    <w:rsid w:val="003C4FDE"/>
    <w:rsid w:val="003E179D"/>
    <w:rsid w:val="003E504F"/>
    <w:rsid w:val="003E58DF"/>
    <w:rsid w:val="003E5B65"/>
    <w:rsid w:val="003E5C2D"/>
    <w:rsid w:val="00403B23"/>
    <w:rsid w:val="00404C4C"/>
    <w:rsid w:val="0040526F"/>
    <w:rsid w:val="00406283"/>
    <w:rsid w:val="004066A4"/>
    <w:rsid w:val="0041423F"/>
    <w:rsid w:val="00414F81"/>
    <w:rsid w:val="0042345E"/>
    <w:rsid w:val="00436A0F"/>
    <w:rsid w:val="00437150"/>
    <w:rsid w:val="0043750A"/>
    <w:rsid w:val="00447577"/>
    <w:rsid w:val="004511B6"/>
    <w:rsid w:val="00455EEB"/>
    <w:rsid w:val="00465109"/>
    <w:rsid w:val="00471E30"/>
    <w:rsid w:val="004732E9"/>
    <w:rsid w:val="00484DC2"/>
    <w:rsid w:val="004854BB"/>
    <w:rsid w:val="00491B08"/>
    <w:rsid w:val="00494493"/>
    <w:rsid w:val="00494F8F"/>
    <w:rsid w:val="00496606"/>
    <w:rsid w:val="004970FB"/>
    <w:rsid w:val="004A3630"/>
    <w:rsid w:val="004A54B7"/>
    <w:rsid w:val="004C7264"/>
    <w:rsid w:val="004E53E2"/>
    <w:rsid w:val="004E5E66"/>
    <w:rsid w:val="004E7ADB"/>
    <w:rsid w:val="004F2D22"/>
    <w:rsid w:val="00503B4D"/>
    <w:rsid w:val="00504EE9"/>
    <w:rsid w:val="0051047C"/>
    <w:rsid w:val="00521576"/>
    <w:rsid w:val="005250E6"/>
    <w:rsid w:val="00526248"/>
    <w:rsid w:val="00531C69"/>
    <w:rsid w:val="00536C0C"/>
    <w:rsid w:val="00542D23"/>
    <w:rsid w:val="0054442C"/>
    <w:rsid w:val="005458D3"/>
    <w:rsid w:val="00550285"/>
    <w:rsid w:val="00562492"/>
    <w:rsid w:val="0057199D"/>
    <w:rsid w:val="00572A20"/>
    <w:rsid w:val="00582388"/>
    <w:rsid w:val="005836F8"/>
    <w:rsid w:val="00584FBA"/>
    <w:rsid w:val="005918FA"/>
    <w:rsid w:val="00592A86"/>
    <w:rsid w:val="005932AC"/>
    <w:rsid w:val="005A4CFA"/>
    <w:rsid w:val="005B3029"/>
    <w:rsid w:val="005B4801"/>
    <w:rsid w:val="005C23A4"/>
    <w:rsid w:val="005C380A"/>
    <w:rsid w:val="005D1CDF"/>
    <w:rsid w:val="005D2BB7"/>
    <w:rsid w:val="005D6FFE"/>
    <w:rsid w:val="005E17DD"/>
    <w:rsid w:val="005E61A8"/>
    <w:rsid w:val="005F6419"/>
    <w:rsid w:val="0060301D"/>
    <w:rsid w:val="0060543D"/>
    <w:rsid w:val="006104DD"/>
    <w:rsid w:val="006130B5"/>
    <w:rsid w:val="00617400"/>
    <w:rsid w:val="00622EB9"/>
    <w:rsid w:val="0062554E"/>
    <w:rsid w:val="00630A14"/>
    <w:rsid w:val="00632D29"/>
    <w:rsid w:val="00656ACA"/>
    <w:rsid w:val="00664950"/>
    <w:rsid w:val="00670804"/>
    <w:rsid w:val="006820C8"/>
    <w:rsid w:val="00683220"/>
    <w:rsid w:val="00683B0D"/>
    <w:rsid w:val="00687FA0"/>
    <w:rsid w:val="00693F32"/>
    <w:rsid w:val="00694ACC"/>
    <w:rsid w:val="006A3C11"/>
    <w:rsid w:val="006B7010"/>
    <w:rsid w:val="006C1C29"/>
    <w:rsid w:val="006C3095"/>
    <w:rsid w:val="006C66BB"/>
    <w:rsid w:val="006E0380"/>
    <w:rsid w:val="006E1151"/>
    <w:rsid w:val="006E1A88"/>
    <w:rsid w:val="006E6311"/>
    <w:rsid w:val="00705BE7"/>
    <w:rsid w:val="00707477"/>
    <w:rsid w:val="007145FF"/>
    <w:rsid w:val="00714B5B"/>
    <w:rsid w:val="00715B2A"/>
    <w:rsid w:val="00723485"/>
    <w:rsid w:val="00724400"/>
    <w:rsid w:val="007250CA"/>
    <w:rsid w:val="00733B21"/>
    <w:rsid w:val="007450F1"/>
    <w:rsid w:val="00751515"/>
    <w:rsid w:val="007626B7"/>
    <w:rsid w:val="00777F26"/>
    <w:rsid w:val="0078212B"/>
    <w:rsid w:val="00784DF6"/>
    <w:rsid w:val="00785232"/>
    <w:rsid w:val="007877AD"/>
    <w:rsid w:val="007970B6"/>
    <w:rsid w:val="007A6DF1"/>
    <w:rsid w:val="007A7B2B"/>
    <w:rsid w:val="007B186C"/>
    <w:rsid w:val="007C1696"/>
    <w:rsid w:val="007C3ED0"/>
    <w:rsid w:val="007C55C6"/>
    <w:rsid w:val="007C5971"/>
    <w:rsid w:val="007D0D49"/>
    <w:rsid w:val="007D7CA4"/>
    <w:rsid w:val="007E34B4"/>
    <w:rsid w:val="007E42DC"/>
    <w:rsid w:val="007E68E6"/>
    <w:rsid w:val="007F2009"/>
    <w:rsid w:val="007F545F"/>
    <w:rsid w:val="007F54B9"/>
    <w:rsid w:val="007F59BE"/>
    <w:rsid w:val="007F66A3"/>
    <w:rsid w:val="00806A76"/>
    <w:rsid w:val="008102A1"/>
    <w:rsid w:val="00811C9D"/>
    <w:rsid w:val="00814CEF"/>
    <w:rsid w:val="00816C80"/>
    <w:rsid w:val="00817A9D"/>
    <w:rsid w:val="00821AAF"/>
    <w:rsid w:val="00831614"/>
    <w:rsid w:val="008370E2"/>
    <w:rsid w:val="008408BB"/>
    <w:rsid w:val="00841104"/>
    <w:rsid w:val="00841BCD"/>
    <w:rsid w:val="00847264"/>
    <w:rsid w:val="008511AB"/>
    <w:rsid w:val="00851A8E"/>
    <w:rsid w:val="0085365B"/>
    <w:rsid w:val="00876B6A"/>
    <w:rsid w:val="008826C1"/>
    <w:rsid w:val="00883DFD"/>
    <w:rsid w:val="00885A7C"/>
    <w:rsid w:val="0089210C"/>
    <w:rsid w:val="00893D2E"/>
    <w:rsid w:val="008A089A"/>
    <w:rsid w:val="008A0A8C"/>
    <w:rsid w:val="008A1BF7"/>
    <w:rsid w:val="008A21B0"/>
    <w:rsid w:val="008A5B0E"/>
    <w:rsid w:val="008B0961"/>
    <w:rsid w:val="008B7BE9"/>
    <w:rsid w:val="008C352A"/>
    <w:rsid w:val="008C39F7"/>
    <w:rsid w:val="008D1E27"/>
    <w:rsid w:val="008D2FC3"/>
    <w:rsid w:val="008D4B34"/>
    <w:rsid w:val="008E183E"/>
    <w:rsid w:val="008E3614"/>
    <w:rsid w:val="008E3D9A"/>
    <w:rsid w:val="0090091A"/>
    <w:rsid w:val="009042BD"/>
    <w:rsid w:val="00904FE4"/>
    <w:rsid w:val="0092355D"/>
    <w:rsid w:val="0092745C"/>
    <w:rsid w:val="00927740"/>
    <w:rsid w:val="00936159"/>
    <w:rsid w:val="00940180"/>
    <w:rsid w:val="00942E0D"/>
    <w:rsid w:val="00962C35"/>
    <w:rsid w:val="009660F9"/>
    <w:rsid w:val="00966FD9"/>
    <w:rsid w:val="00977400"/>
    <w:rsid w:val="00977E1D"/>
    <w:rsid w:val="009A110F"/>
    <w:rsid w:val="009B0573"/>
    <w:rsid w:val="009B62C1"/>
    <w:rsid w:val="009B7B4B"/>
    <w:rsid w:val="009B7C21"/>
    <w:rsid w:val="009B7D82"/>
    <w:rsid w:val="009C0137"/>
    <w:rsid w:val="009C2831"/>
    <w:rsid w:val="009C4979"/>
    <w:rsid w:val="009D1E9B"/>
    <w:rsid w:val="009E4E6E"/>
    <w:rsid w:val="009E6A22"/>
    <w:rsid w:val="00A04992"/>
    <w:rsid w:val="00A147AA"/>
    <w:rsid w:val="00A21D71"/>
    <w:rsid w:val="00A22B78"/>
    <w:rsid w:val="00A24950"/>
    <w:rsid w:val="00A25689"/>
    <w:rsid w:val="00A25AE5"/>
    <w:rsid w:val="00A26442"/>
    <w:rsid w:val="00A3476D"/>
    <w:rsid w:val="00A37002"/>
    <w:rsid w:val="00A4355E"/>
    <w:rsid w:val="00A520D9"/>
    <w:rsid w:val="00A60F69"/>
    <w:rsid w:val="00A64DA0"/>
    <w:rsid w:val="00A65B03"/>
    <w:rsid w:val="00A72C00"/>
    <w:rsid w:val="00A73583"/>
    <w:rsid w:val="00A77459"/>
    <w:rsid w:val="00A87CF0"/>
    <w:rsid w:val="00A92939"/>
    <w:rsid w:val="00A92BCD"/>
    <w:rsid w:val="00AA120F"/>
    <w:rsid w:val="00AA1B0E"/>
    <w:rsid w:val="00AA47B6"/>
    <w:rsid w:val="00AC163B"/>
    <w:rsid w:val="00AC5CA7"/>
    <w:rsid w:val="00AC6058"/>
    <w:rsid w:val="00AD0166"/>
    <w:rsid w:val="00AD4A24"/>
    <w:rsid w:val="00AE2BA5"/>
    <w:rsid w:val="00AE56B1"/>
    <w:rsid w:val="00AE5B29"/>
    <w:rsid w:val="00AE6D09"/>
    <w:rsid w:val="00AF0A69"/>
    <w:rsid w:val="00AF7A7C"/>
    <w:rsid w:val="00B02070"/>
    <w:rsid w:val="00B07AFD"/>
    <w:rsid w:val="00B207ED"/>
    <w:rsid w:val="00B26A35"/>
    <w:rsid w:val="00B32D00"/>
    <w:rsid w:val="00B34059"/>
    <w:rsid w:val="00B3689C"/>
    <w:rsid w:val="00B408B6"/>
    <w:rsid w:val="00B46663"/>
    <w:rsid w:val="00B542DA"/>
    <w:rsid w:val="00B56718"/>
    <w:rsid w:val="00B73862"/>
    <w:rsid w:val="00B73F43"/>
    <w:rsid w:val="00B75BBF"/>
    <w:rsid w:val="00B81CDC"/>
    <w:rsid w:val="00B95CE7"/>
    <w:rsid w:val="00BA2033"/>
    <w:rsid w:val="00BA308C"/>
    <w:rsid w:val="00BA31F5"/>
    <w:rsid w:val="00BA4D22"/>
    <w:rsid w:val="00BA5807"/>
    <w:rsid w:val="00BA6844"/>
    <w:rsid w:val="00BA6B66"/>
    <w:rsid w:val="00BA6E48"/>
    <w:rsid w:val="00BB1B4E"/>
    <w:rsid w:val="00BC4888"/>
    <w:rsid w:val="00BE0AF6"/>
    <w:rsid w:val="00BE1F03"/>
    <w:rsid w:val="00BE58A7"/>
    <w:rsid w:val="00BE6694"/>
    <w:rsid w:val="00BF2218"/>
    <w:rsid w:val="00BF4F7C"/>
    <w:rsid w:val="00BF7BA1"/>
    <w:rsid w:val="00C0426B"/>
    <w:rsid w:val="00C045DF"/>
    <w:rsid w:val="00C140F5"/>
    <w:rsid w:val="00C149B2"/>
    <w:rsid w:val="00C202D4"/>
    <w:rsid w:val="00C26D43"/>
    <w:rsid w:val="00C30C44"/>
    <w:rsid w:val="00C35173"/>
    <w:rsid w:val="00C4130E"/>
    <w:rsid w:val="00C46548"/>
    <w:rsid w:val="00C46C69"/>
    <w:rsid w:val="00C5391E"/>
    <w:rsid w:val="00C574D5"/>
    <w:rsid w:val="00C710A8"/>
    <w:rsid w:val="00C73F32"/>
    <w:rsid w:val="00C7637A"/>
    <w:rsid w:val="00C772F7"/>
    <w:rsid w:val="00C80652"/>
    <w:rsid w:val="00C87462"/>
    <w:rsid w:val="00CA180C"/>
    <w:rsid w:val="00CA3548"/>
    <w:rsid w:val="00CB0ED4"/>
    <w:rsid w:val="00CB1665"/>
    <w:rsid w:val="00CB22B2"/>
    <w:rsid w:val="00CB42A8"/>
    <w:rsid w:val="00CB50FB"/>
    <w:rsid w:val="00CC1A02"/>
    <w:rsid w:val="00CC3EE2"/>
    <w:rsid w:val="00CC434F"/>
    <w:rsid w:val="00CD7492"/>
    <w:rsid w:val="00CE3A6B"/>
    <w:rsid w:val="00D00211"/>
    <w:rsid w:val="00D006D1"/>
    <w:rsid w:val="00D025AE"/>
    <w:rsid w:val="00D06050"/>
    <w:rsid w:val="00D06309"/>
    <w:rsid w:val="00D15F17"/>
    <w:rsid w:val="00D30E10"/>
    <w:rsid w:val="00D32F84"/>
    <w:rsid w:val="00D351EA"/>
    <w:rsid w:val="00D40288"/>
    <w:rsid w:val="00D40A9D"/>
    <w:rsid w:val="00D43403"/>
    <w:rsid w:val="00D457B2"/>
    <w:rsid w:val="00D472D3"/>
    <w:rsid w:val="00D50A6B"/>
    <w:rsid w:val="00D5270B"/>
    <w:rsid w:val="00D609FF"/>
    <w:rsid w:val="00D62E71"/>
    <w:rsid w:val="00D6430D"/>
    <w:rsid w:val="00D66188"/>
    <w:rsid w:val="00D731F6"/>
    <w:rsid w:val="00D740CA"/>
    <w:rsid w:val="00D74F8D"/>
    <w:rsid w:val="00D7622A"/>
    <w:rsid w:val="00D76C09"/>
    <w:rsid w:val="00D8406A"/>
    <w:rsid w:val="00D85728"/>
    <w:rsid w:val="00D95481"/>
    <w:rsid w:val="00D9590E"/>
    <w:rsid w:val="00DB5EDA"/>
    <w:rsid w:val="00DC7A13"/>
    <w:rsid w:val="00DD60D8"/>
    <w:rsid w:val="00DE7064"/>
    <w:rsid w:val="00DE7BA3"/>
    <w:rsid w:val="00DF2997"/>
    <w:rsid w:val="00E10BC4"/>
    <w:rsid w:val="00E10D27"/>
    <w:rsid w:val="00E1415D"/>
    <w:rsid w:val="00E25817"/>
    <w:rsid w:val="00E26D13"/>
    <w:rsid w:val="00E27F29"/>
    <w:rsid w:val="00E303A5"/>
    <w:rsid w:val="00E30CDC"/>
    <w:rsid w:val="00E323E9"/>
    <w:rsid w:val="00E34018"/>
    <w:rsid w:val="00E437D2"/>
    <w:rsid w:val="00E43BF9"/>
    <w:rsid w:val="00E55751"/>
    <w:rsid w:val="00E702F4"/>
    <w:rsid w:val="00E7398E"/>
    <w:rsid w:val="00E90BA6"/>
    <w:rsid w:val="00EA2311"/>
    <w:rsid w:val="00EB6249"/>
    <w:rsid w:val="00EB783D"/>
    <w:rsid w:val="00EC7BC3"/>
    <w:rsid w:val="00ED2E7D"/>
    <w:rsid w:val="00ED7600"/>
    <w:rsid w:val="00EE33DE"/>
    <w:rsid w:val="00EF47C6"/>
    <w:rsid w:val="00EF6073"/>
    <w:rsid w:val="00EF698B"/>
    <w:rsid w:val="00F12DBD"/>
    <w:rsid w:val="00F1362C"/>
    <w:rsid w:val="00F15282"/>
    <w:rsid w:val="00F15EDE"/>
    <w:rsid w:val="00F16EDC"/>
    <w:rsid w:val="00F17E97"/>
    <w:rsid w:val="00F25767"/>
    <w:rsid w:val="00F303A7"/>
    <w:rsid w:val="00F30DF7"/>
    <w:rsid w:val="00F34C6A"/>
    <w:rsid w:val="00F414F1"/>
    <w:rsid w:val="00F4269C"/>
    <w:rsid w:val="00F46579"/>
    <w:rsid w:val="00F508B8"/>
    <w:rsid w:val="00F5495E"/>
    <w:rsid w:val="00F57D2B"/>
    <w:rsid w:val="00F64628"/>
    <w:rsid w:val="00F72CB1"/>
    <w:rsid w:val="00F77254"/>
    <w:rsid w:val="00F8215E"/>
    <w:rsid w:val="00F824F5"/>
    <w:rsid w:val="00F82DFC"/>
    <w:rsid w:val="00F90FAB"/>
    <w:rsid w:val="00F9374D"/>
    <w:rsid w:val="00F94094"/>
    <w:rsid w:val="00F94B91"/>
    <w:rsid w:val="00FC29B9"/>
    <w:rsid w:val="00FC5663"/>
    <w:rsid w:val="00FC6D97"/>
    <w:rsid w:val="00FC6FD3"/>
    <w:rsid w:val="00FE305C"/>
    <w:rsid w:val="00FE6D8E"/>
    <w:rsid w:val="00FE72A0"/>
    <w:rsid w:val="00FE7B6F"/>
    <w:rsid w:val="00FF0301"/>
    <w:rsid w:val="00FF7E15"/>
    <w:rsid w:val="33212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1564C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7D2B"/>
    <w:pPr>
      <w:jc w:val="both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D76C0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657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D76C0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6579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RBI5PAMIO524-1616901215-11124</_dlc_DocId>
    <HideFromDelve xmlns="71c5aaf6-e6ce-465b-b873-5148d2a4c105">false</HideFromDelve>
    <_dlc_DocIdUrl xmlns="71c5aaf6-e6ce-465b-b873-5148d2a4c105">
      <Url>https://nokia.sharepoint.com/sites/gxp/_layouts/15/DocIdRedir.aspx?ID=RBI5PAMIO524-1616901215-11124</Url>
      <Description>RBI5PAMIO524-1616901215-11124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C8E6D-8933-4C85-942F-AD59D39346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847CCA-CCBE-4AA0-AE14-126B2C52B2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2CD346A-0075-4781-9B44-010C9415077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6589249-9147-4254-BCE3-4153F08DFF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3714E2-77F4-41DD-8974-DB98F9576B4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1480</Words>
  <Characters>8437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9898</CharactersWithSpaces>
  <SharedDoc>false</SharedDoc>
  <HLinks>
    <vt:vector size="42" baseType="variant">
      <vt:variant>
        <vt:i4>1769533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_Toc159239623</vt:lpwstr>
      </vt:variant>
      <vt:variant>
        <vt:i4>1769533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_Toc159239622</vt:lpwstr>
      </vt:variant>
      <vt:variant>
        <vt:i4>1769533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_Toc159239621</vt:lpwstr>
      </vt:variant>
      <vt:variant>
        <vt:i4>1769533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_Toc159239620</vt:lpwstr>
      </vt:variant>
      <vt:variant>
        <vt:i4>1572925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_Toc159239619</vt:lpwstr>
      </vt:variant>
      <vt:variant>
        <vt:i4>1572925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_Toc159239618</vt:lpwstr>
      </vt:variant>
      <vt:variant>
        <vt:i4>1572925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_Toc159239617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2024-02-19T22:02:00Z</dcterms:created>
  <dcterms:modified xsi:type="dcterms:W3CDTF">2024-02-19T22:02:00Z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21667eda-5e98-4e08-93ca-08130650e00c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