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34C29" w14:textId="65ED0C45" w:rsidR="00E8775F" w:rsidRPr="00015F21" w:rsidRDefault="00E8775F" w:rsidP="00E877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w:t>
      </w:r>
      <w:r>
        <w:rPr>
          <w:rFonts w:ascii="Arial" w:eastAsia="SimSun" w:hAnsi="Arial" w:cs="Arial"/>
          <w:b/>
          <w:sz w:val="24"/>
          <w:szCs w:val="24"/>
        </w:rPr>
        <w:t>10</w:t>
      </w:r>
      <w:r w:rsidRPr="00EE422F">
        <w:rPr>
          <w:rFonts w:ascii="Arial" w:eastAsia="SimSun" w:hAnsi="Arial" w:cs="Arial"/>
          <w:b/>
          <w:sz w:val="24"/>
          <w:szCs w:val="24"/>
        </w:rPr>
        <w:t xml:space="preserve"> </w:t>
      </w:r>
      <w:r w:rsidRPr="00EE422F">
        <w:rPr>
          <w:rFonts w:ascii="Arial" w:eastAsia="SimSun" w:hAnsi="Arial" w:cs="Arial"/>
          <w:b/>
          <w:sz w:val="24"/>
          <w:szCs w:val="24"/>
        </w:rPr>
        <w:tab/>
      </w:r>
      <w:r w:rsidR="00B367FF" w:rsidRPr="00B367FF">
        <w:rPr>
          <w:rFonts w:ascii="Arial" w:eastAsia="SimSun" w:hAnsi="Arial" w:cs="Arial"/>
          <w:b/>
          <w:sz w:val="24"/>
          <w:szCs w:val="24"/>
        </w:rPr>
        <w:t>R4-2402628</w:t>
      </w:r>
    </w:p>
    <w:p w14:paraId="6CFD768A" w14:textId="77777777" w:rsidR="00E8775F" w:rsidRPr="00015F21" w:rsidRDefault="00E8775F" w:rsidP="00E8775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 Greece, February 26 – March 1, 2024</w:t>
      </w:r>
    </w:p>
    <w:p w14:paraId="0DE72CA1" w14:textId="77777777" w:rsidR="00020648" w:rsidRPr="00123A66" w:rsidRDefault="00020648"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8BDB22" w14:textId="77777777" w:rsidR="00841BCD" w:rsidRPr="00123A66" w:rsidRDefault="00841BCD" w:rsidP="00841BCD">
      <w:pPr>
        <w:tabs>
          <w:tab w:val="left" w:pos="1985"/>
        </w:tabs>
        <w:ind w:left="1985" w:hanging="1985"/>
        <w:rPr>
          <w:rFonts w:ascii="Arial" w:eastAsia="Calibri" w:hAnsi="Arial" w:cs="Arial"/>
          <w:b/>
          <w:bCs/>
          <w:sz w:val="24"/>
        </w:rPr>
      </w:pPr>
      <w:r w:rsidRPr="00123A66">
        <w:rPr>
          <w:rFonts w:ascii="Arial" w:eastAsia="Calibri" w:hAnsi="Arial" w:cs="Arial"/>
          <w:b/>
          <w:bCs/>
          <w:sz w:val="24"/>
        </w:rPr>
        <w:t>Source:</w:t>
      </w:r>
      <w:r w:rsidRPr="00123A66">
        <w:rPr>
          <w:rFonts w:ascii="Arial" w:eastAsia="Calibri" w:hAnsi="Arial" w:cs="Arial"/>
          <w:b/>
          <w:bCs/>
          <w:sz w:val="24"/>
        </w:rPr>
        <w:tab/>
        <w:t xml:space="preserve">Nokia, </w:t>
      </w:r>
      <w:r w:rsidR="0043750A" w:rsidRPr="00123A66">
        <w:rPr>
          <w:rFonts w:ascii="Arial" w:eastAsia="Calibri" w:hAnsi="Arial" w:cs="Arial"/>
          <w:b/>
          <w:bCs/>
          <w:sz w:val="24"/>
        </w:rPr>
        <w:t>Nokia</w:t>
      </w:r>
      <w:r w:rsidRPr="00123A66">
        <w:rPr>
          <w:rFonts w:ascii="Arial" w:eastAsia="Calibri" w:hAnsi="Arial" w:cs="Arial"/>
          <w:b/>
          <w:bCs/>
          <w:sz w:val="24"/>
        </w:rPr>
        <w:t xml:space="preserve"> Shanghai Bell</w:t>
      </w:r>
    </w:p>
    <w:p w14:paraId="196266F8" w14:textId="7CBF1F46" w:rsidR="00841BCD" w:rsidRPr="00941A4E" w:rsidRDefault="00841BCD" w:rsidP="00841BCD">
      <w:pPr>
        <w:ind w:left="1985" w:hanging="1985"/>
        <w:rPr>
          <w:rFonts w:ascii="Arial" w:eastAsia="Calibri" w:hAnsi="Arial" w:cs="Arial"/>
          <w:b/>
          <w:bCs/>
          <w:sz w:val="24"/>
        </w:rPr>
      </w:pPr>
      <w:r w:rsidRPr="00123A66">
        <w:rPr>
          <w:rFonts w:ascii="Arial" w:eastAsia="Calibri" w:hAnsi="Arial" w:cs="Arial"/>
          <w:b/>
          <w:bCs/>
          <w:sz w:val="24"/>
        </w:rPr>
        <w:t>Title:</w:t>
      </w:r>
      <w:r w:rsidRPr="00123A66">
        <w:rPr>
          <w:rFonts w:ascii="Arial" w:eastAsia="Calibri" w:hAnsi="Arial" w:cs="Arial"/>
          <w:b/>
          <w:bCs/>
          <w:sz w:val="24"/>
        </w:rPr>
        <w:tab/>
      </w:r>
      <w:r w:rsidR="004327CE" w:rsidRPr="004327CE">
        <w:rPr>
          <w:rFonts w:ascii="Arial" w:eastAsia="Calibri" w:hAnsi="Arial" w:cs="Arial"/>
          <w:b/>
          <w:bCs/>
          <w:sz w:val="24"/>
        </w:rPr>
        <w:t xml:space="preserve">On </w:t>
      </w:r>
      <w:r w:rsidR="00E8775F">
        <w:rPr>
          <w:rFonts w:ascii="Arial" w:eastAsia="Calibri" w:hAnsi="Arial" w:cs="Arial"/>
          <w:b/>
          <w:bCs/>
          <w:sz w:val="24"/>
        </w:rPr>
        <w:t xml:space="preserve">remaining </w:t>
      </w:r>
      <w:r w:rsidR="00941A4E">
        <w:rPr>
          <w:rFonts w:ascii="Arial" w:eastAsia="Calibri" w:hAnsi="Arial" w:cs="Arial"/>
          <w:b/>
          <w:bCs/>
          <w:sz w:val="24"/>
        </w:rPr>
        <w:t>aspects of LTM measurements</w:t>
      </w:r>
    </w:p>
    <w:p w14:paraId="6F14F3BC" w14:textId="51FCA050" w:rsidR="00841BCD" w:rsidRPr="00E8775F" w:rsidRDefault="00841BCD" w:rsidP="00841BCD">
      <w:pPr>
        <w:tabs>
          <w:tab w:val="left" w:pos="1985"/>
        </w:tabs>
        <w:spacing w:after="120" w:line="240" w:lineRule="auto"/>
        <w:rPr>
          <w:rFonts w:ascii="Arial" w:eastAsia="MS Mincho" w:hAnsi="Arial" w:cs="Arial"/>
          <w:b/>
          <w:bCs/>
          <w:sz w:val="24"/>
          <w:szCs w:val="20"/>
        </w:rPr>
      </w:pPr>
      <w:r w:rsidRPr="00123A66">
        <w:rPr>
          <w:rFonts w:ascii="Arial" w:eastAsia="MS Mincho" w:hAnsi="Arial" w:cs="Arial"/>
          <w:b/>
          <w:bCs/>
          <w:sz w:val="24"/>
          <w:szCs w:val="20"/>
        </w:rPr>
        <w:t>Agenda item:</w:t>
      </w:r>
      <w:r w:rsidRPr="00123A66">
        <w:rPr>
          <w:rFonts w:ascii="Arial" w:eastAsia="MS Mincho" w:hAnsi="Arial" w:cs="Arial"/>
          <w:b/>
          <w:bCs/>
          <w:sz w:val="24"/>
          <w:szCs w:val="20"/>
        </w:rPr>
        <w:tab/>
      </w:r>
      <w:r w:rsidR="00DC339B" w:rsidRPr="00DC339B">
        <w:rPr>
          <w:rFonts w:ascii="Arial" w:eastAsia="MS Mincho" w:hAnsi="Arial" w:cs="Arial"/>
          <w:b/>
          <w:bCs/>
          <w:sz w:val="24"/>
          <w:szCs w:val="20"/>
        </w:rPr>
        <w:t>8.16.1.1.2</w:t>
      </w:r>
    </w:p>
    <w:p w14:paraId="11D7639E" w14:textId="77777777" w:rsidR="00D66188" w:rsidRPr="00123A66" w:rsidRDefault="00841BCD" w:rsidP="00841BCD">
      <w:pPr>
        <w:tabs>
          <w:tab w:val="left" w:pos="1985"/>
        </w:tabs>
        <w:rPr>
          <w:rFonts w:ascii="Arial" w:eastAsia="Calibri" w:hAnsi="Arial" w:cs="Arial"/>
          <w:b/>
          <w:bCs/>
          <w:sz w:val="24"/>
        </w:rPr>
      </w:pPr>
      <w:r w:rsidRPr="00123A66">
        <w:rPr>
          <w:rFonts w:ascii="Arial" w:eastAsia="Calibri" w:hAnsi="Arial" w:cs="Arial"/>
          <w:b/>
          <w:bCs/>
          <w:sz w:val="24"/>
        </w:rPr>
        <w:t>Document for:</w:t>
      </w:r>
      <w:r w:rsidRPr="00123A66">
        <w:rPr>
          <w:rFonts w:ascii="Arial" w:eastAsia="Calibri" w:hAnsi="Arial" w:cs="Arial"/>
          <w:b/>
          <w:bCs/>
          <w:sz w:val="24"/>
        </w:rPr>
        <w:tab/>
      </w:r>
      <w:r w:rsidR="00AE6D09" w:rsidRPr="00123A66">
        <w:rPr>
          <w:rFonts w:ascii="Arial" w:eastAsia="Calibri" w:hAnsi="Arial" w:cs="Arial"/>
          <w:b/>
          <w:bCs/>
          <w:sz w:val="24"/>
        </w:rPr>
        <w:t>Discussion</w:t>
      </w:r>
    </w:p>
    <w:p w14:paraId="4276EB6D" w14:textId="77777777" w:rsidR="00841BCD" w:rsidRDefault="00841BCD" w:rsidP="00DD5CBA">
      <w:pPr>
        <w:pStyle w:val="RAN4H1"/>
      </w:pPr>
      <w:bookmarkStart w:id="0" w:name="_Toc116995841"/>
      <w:r w:rsidRPr="008C39F7">
        <w:t>Intro</w:t>
      </w:r>
      <w:r w:rsidRPr="008C39F7">
        <w:rPr>
          <w:rStyle w:val="RAN4H1Char"/>
        </w:rPr>
        <w:t>ductio</w:t>
      </w:r>
      <w:r w:rsidRPr="008C39F7">
        <w:t>n</w:t>
      </w:r>
      <w:bookmarkEnd w:id="0"/>
    </w:p>
    <w:p w14:paraId="4931B077" w14:textId="61A08FCB" w:rsidR="00941A4E" w:rsidRDefault="00273552" w:rsidP="00941A4E">
      <w:r>
        <w:t xml:space="preserve">This contribution discusses about remaining aspects of LTM measurements. </w:t>
      </w:r>
    </w:p>
    <w:p w14:paraId="793F316D" w14:textId="15255272" w:rsidR="00941A4E" w:rsidRDefault="00941A4E" w:rsidP="00941A4E">
      <w:pPr>
        <w:pStyle w:val="RAN4H1"/>
      </w:pPr>
      <w:r>
        <w:t>Discussion</w:t>
      </w:r>
    </w:p>
    <w:tbl>
      <w:tblPr>
        <w:tblStyle w:val="TableGrid"/>
        <w:tblW w:w="0" w:type="auto"/>
        <w:tblLook w:val="04A0" w:firstRow="1" w:lastRow="0" w:firstColumn="1" w:lastColumn="0" w:noHBand="0" w:noVBand="1"/>
      </w:tblPr>
      <w:tblGrid>
        <w:gridCol w:w="9617"/>
      </w:tblGrid>
      <w:tr w:rsidR="00941A4E" w14:paraId="69A1CF47" w14:textId="77777777" w:rsidTr="00941A4E">
        <w:tc>
          <w:tcPr>
            <w:tcW w:w="9617" w:type="dxa"/>
          </w:tcPr>
          <w:p w14:paraId="2462F9A6" w14:textId="77777777" w:rsidR="00941A4E" w:rsidRPr="00941A4E" w:rsidRDefault="00941A4E" w:rsidP="00941A4E">
            <w:pPr>
              <w:spacing w:after="120"/>
              <w:ind w:left="540"/>
              <w:jc w:val="left"/>
              <w:rPr>
                <w:rFonts w:eastAsia="Times New Roman" w:cs="Times New Roman"/>
                <w:szCs w:val="20"/>
                <w:lang w:val="en-GB"/>
              </w:rPr>
            </w:pPr>
            <w:r w:rsidRPr="00941A4E">
              <w:rPr>
                <w:rFonts w:eastAsia="Times New Roman" w:cs="Times New Roman"/>
                <w:b/>
                <w:bCs/>
                <w:szCs w:val="20"/>
                <w:u w:val="single"/>
                <w:lang w:val="en-GB"/>
              </w:rPr>
              <w:t xml:space="preserve">Issue 2-3-1-2: whether to consider L1-RSRP measurement on deactivated </w:t>
            </w:r>
            <w:proofErr w:type="gramStart"/>
            <w:r w:rsidRPr="00941A4E">
              <w:rPr>
                <w:rFonts w:eastAsia="Times New Roman" w:cs="Times New Roman"/>
                <w:b/>
                <w:bCs/>
                <w:szCs w:val="20"/>
                <w:u w:val="single"/>
                <w:lang w:val="en-GB"/>
              </w:rPr>
              <w:t>SCell</w:t>
            </w:r>
            <w:proofErr w:type="gramEnd"/>
          </w:p>
          <w:p w14:paraId="04101406" w14:textId="77777777" w:rsidR="00941A4E" w:rsidRPr="00941A4E" w:rsidRDefault="00941A4E" w:rsidP="00941A4E">
            <w:pPr>
              <w:spacing w:after="180"/>
              <w:ind w:left="540"/>
              <w:jc w:val="left"/>
              <w:rPr>
                <w:rFonts w:eastAsia="Times New Roman" w:cs="Times New Roman"/>
                <w:szCs w:val="20"/>
                <w:lang w:val="en-GB"/>
              </w:rPr>
            </w:pPr>
            <w:r w:rsidRPr="00941A4E">
              <w:rPr>
                <w:rFonts w:eastAsia="Times New Roman" w:cs="Times New Roman"/>
                <w:b/>
                <w:bCs/>
                <w:szCs w:val="20"/>
                <w:highlight w:val="green"/>
                <w:lang w:val="en-GB"/>
              </w:rPr>
              <w:t>&lt;Agreement&gt;</w:t>
            </w:r>
          </w:p>
          <w:p w14:paraId="77DCDEED" w14:textId="77777777" w:rsidR="00941A4E" w:rsidRPr="00393AE9" w:rsidRDefault="00941A4E" w:rsidP="00941A4E">
            <w:pPr>
              <w:numPr>
                <w:ilvl w:val="0"/>
                <w:numId w:val="42"/>
              </w:numPr>
              <w:spacing w:after="120"/>
              <w:jc w:val="left"/>
              <w:textAlignment w:val="center"/>
              <w:rPr>
                <w:rFonts w:ascii="Calibri" w:eastAsia="Times New Roman" w:hAnsi="Calibri" w:cs="Calibri"/>
                <w:sz w:val="22"/>
                <w:lang w:val="en-GB"/>
              </w:rPr>
            </w:pPr>
            <w:r w:rsidRPr="00393AE9">
              <w:rPr>
                <w:rFonts w:eastAsia="Times New Roman" w:cs="Times New Roman"/>
                <w:szCs w:val="20"/>
                <w:lang w:val="en-GB"/>
              </w:rPr>
              <w:t>Discuss this issue in maintenance part if RAN1/2 agree to support L1-RSRP measurement on deactivated SCell.</w:t>
            </w:r>
          </w:p>
          <w:p w14:paraId="5D74EC80" w14:textId="77777777" w:rsidR="00941A4E" w:rsidRDefault="00941A4E" w:rsidP="00941A4E"/>
        </w:tc>
      </w:tr>
    </w:tbl>
    <w:p w14:paraId="6D456114" w14:textId="77777777" w:rsidR="00E73C4D" w:rsidRDefault="00E73C4D" w:rsidP="00834BA2"/>
    <w:p w14:paraId="681104C2" w14:textId="4E60A922" w:rsidR="00834BA2" w:rsidRDefault="00B41B61" w:rsidP="00834BA2">
      <w:r>
        <w:t>Based on RAN</w:t>
      </w:r>
      <w:r w:rsidR="00575557">
        <w:t>1</w:t>
      </w:r>
      <w:r w:rsidR="00F00C5A">
        <w:t xml:space="preserve"> and </w:t>
      </w:r>
      <w:r w:rsidR="00575557">
        <w:t xml:space="preserve">2 agreements, </w:t>
      </w:r>
      <w:r w:rsidR="00862890">
        <w:t xml:space="preserve">if configured, UE needs to perform measurements regardless of the </w:t>
      </w:r>
      <w:r w:rsidR="00B8730F">
        <w:t xml:space="preserve">activation </w:t>
      </w:r>
      <w:r w:rsidR="00862890">
        <w:t xml:space="preserve">status of the SCell. </w:t>
      </w:r>
      <w:r w:rsidR="005F6FDB">
        <w:t xml:space="preserve">However, currently </w:t>
      </w:r>
      <w:r w:rsidR="008B413D">
        <w:t xml:space="preserve">requirements for deactivated </w:t>
      </w:r>
      <w:r w:rsidR="005F6FDB">
        <w:t xml:space="preserve">SCell, at least for </w:t>
      </w:r>
      <w:r w:rsidR="00CF0343">
        <w:t>L3 measurements</w:t>
      </w:r>
      <w:r w:rsidR="005F6FDB">
        <w:t xml:space="preserve">, are defined in an independent section, </w:t>
      </w:r>
      <w:r w:rsidR="001A0C83">
        <w:t xml:space="preserve">and by using </w:t>
      </w:r>
      <w:proofErr w:type="spellStart"/>
      <w:r w:rsidR="001A0C83" w:rsidRPr="001A0C83">
        <w:t>measCycleSCell</w:t>
      </w:r>
      <w:proofErr w:type="spellEnd"/>
      <w:r w:rsidR="001A0C83">
        <w:t xml:space="preserve">. </w:t>
      </w:r>
      <w:r w:rsidR="00F97C2A">
        <w:t xml:space="preserve">When considering </w:t>
      </w:r>
      <w:r w:rsidR="008A22E2">
        <w:t>rel-18 core part is already closed,</w:t>
      </w:r>
      <w:r w:rsidR="005A242C">
        <w:t xml:space="preserve"> </w:t>
      </w:r>
      <w:r w:rsidR="009D3612">
        <w:t xml:space="preserve">and </w:t>
      </w:r>
      <w:r w:rsidR="00A50A67">
        <w:t xml:space="preserve">it may not be straightforward to </w:t>
      </w:r>
      <w:r w:rsidR="00A50A67" w:rsidRPr="007E0FFF">
        <w:rPr>
          <w:b/>
          <w:bCs/>
          <w:u w:val="single"/>
        </w:rPr>
        <w:t>reuse</w:t>
      </w:r>
      <w:r w:rsidR="00A50A67">
        <w:t xml:space="preserve"> the L3 measurement requirements</w:t>
      </w:r>
      <w:r w:rsidR="006C4107">
        <w:t xml:space="preserve"> for LTM L1-RSRP measurements</w:t>
      </w:r>
      <w:r w:rsidR="00A50A67">
        <w:t xml:space="preserve">. </w:t>
      </w:r>
      <w:r w:rsidR="00193D04">
        <w:t xml:space="preserve">Therefore, </w:t>
      </w:r>
      <w:r w:rsidR="00BF07ED">
        <w:t xml:space="preserve">we propose </w:t>
      </w:r>
      <w:r w:rsidR="009D2FAF">
        <w:t>to</w:t>
      </w:r>
      <w:r w:rsidR="0098005E">
        <w:t xml:space="preserve"> postpone </w:t>
      </w:r>
      <w:r w:rsidR="006C4107">
        <w:t xml:space="preserve">the </w:t>
      </w:r>
      <w:r w:rsidR="0098005E">
        <w:t xml:space="preserve">issue </w:t>
      </w:r>
      <w:r w:rsidR="00AC7C99">
        <w:t>to</w:t>
      </w:r>
      <w:r w:rsidR="0098005E">
        <w:t xml:space="preserve"> future releases</w:t>
      </w:r>
      <w:r w:rsidR="00193D04">
        <w:t>.</w:t>
      </w:r>
    </w:p>
    <w:p w14:paraId="247BCF6B" w14:textId="64E5D464" w:rsidR="00996A5D" w:rsidRDefault="00765CA3" w:rsidP="00941A4E">
      <w:pPr>
        <w:pStyle w:val="RAN4proposal"/>
      </w:pPr>
      <w:bookmarkStart w:id="1" w:name="_Toc159272139"/>
      <w:r>
        <w:t xml:space="preserve">RAN4 </w:t>
      </w:r>
      <w:r w:rsidR="00834BA2">
        <w:t xml:space="preserve">not to consider </w:t>
      </w:r>
      <w:r w:rsidR="00834BA2" w:rsidRPr="00834BA2">
        <w:t>L1-RSRP measurement on deactivated SCell</w:t>
      </w:r>
      <w:r w:rsidR="00834BA2">
        <w:t xml:space="preserve"> in rel-18.</w:t>
      </w:r>
      <w:bookmarkEnd w:id="1"/>
      <w:r w:rsidR="00834BA2">
        <w:t xml:space="preserve"> </w:t>
      </w:r>
    </w:p>
    <w:tbl>
      <w:tblPr>
        <w:tblStyle w:val="TableGrid"/>
        <w:tblW w:w="0" w:type="auto"/>
        <w:tblLook w:val="04A0" w:firstRow="1" w:lastRow="0" w:firstColumn="1" w:lastColumn="0" w:noHBand="0" w:noVBand="1"/>
      </w:tblPr>
      <w:tblGrid>
        <w:gridCol w:w="9617"/>
      </w:tblGrid>
      <w:tr w:rsidR="00941A4E" w14:paraId="522C6243" w14:textId="77777777" w:rsidTr="00941A4E">
        <w:tc>
          <w:tcPr>
            <w:tcW w:w="9617" w:type="dxa"/>
          </w:tcPr>
          <w:p w14:paraId="75625F53" w14:textId="77777777" w:rsidR="00941A4E" w:rsidRPr="00941A4E" w:rsidRDefault="00941A4E" w:rsidP="00941A4E">
            <w:pPr>
              <w:spacing w:after="120"/>
              <w:ind w:left="540"/>
              <w:jc w:val="left"/>
              <w:rPr>
                <w:rFonts w:eastAsia="Times New Roman" w:cs="Times New Roman"/>
                <w:szCs w:val="20"/>
                <w:lang w:val="en-GB"/>
              </w:rPr>
            </w:pPr>
            <w:r w:rsidRPr="00941A4E">
              <w:rPr>
                <w:rFonts w:eastAsia="Times New Roman" w:cs="Times New Roman"/>
                <w:b/>
                <w:bCs/>
                <w:szCs w:val="20"/>
                <w:u w:val="single"/>
                <w:lang w:val="en-GB"/>
              </w:rPr>
              <w:t xml:space="preserve">Issue 2-6-1: L1 report for unmeasured candidate cells </w:t>
            </w:r>
          </w:p>
          <w:p w14:paraId="59EFEDA9" w14:textId="77777777" w:rsidR="00941A4E" w:rsidRPr="00315C21" w:rsidRDefault="00941A4E" w:rsidP="00941A4E">
            <w:pPr>
              <w:spacing w:after="180"/>
              <w:ind w:left="540"/>
              <w:jc w:val="left"/>
              <w:rPr>
                <w:rFonts w:eastAsia="Times New Roman" w:cs="Times New Roman"/>
                <w:szCs w:val="20"/>
                <w:lang w:val="en-GB"/>
              </w:rPr>
            </w:pPr>
            <w:r w:rsidRPr="00315C21">
              <w:rPr>
                <w:rFonts w:eastAsia="Times New Roman" w:cs="Times New Roman"/>
                <w:b/>
                <w:bCs/>
                <w:szCs w:val="20"/>
                <w:lang w:val="en-GB"/>
              </w:rPr>
              <w:t>&lt; Way Forward&gt;</w:t>
            </w:r>
            <w:r w:rsidRPr="00315C21">
              <w:rPr>
                <w:rFonts w:eastAsia="Times New Roman" w:cs="Times New Roman"/>
                <w:szCs w:val="20"/>
                <w:lang w:val="en-GB"/>
              </w:rPr>
              <w:t xml:space="preserve">: Further discuss the following proposal in maintenance </w:t>
            </w:r>
            <w:proofErr w:type="gramStart"/>
            <w:r w:rsidRPr="00315C21">
              <w:rPr>
                <w:rFonts w:eastAsia="Times New Roman" w:cs="Times New Roman"/>
                <w:szCs w:val="20"/>
                <w:lang w:val="en-GB"/>
              </w:rPr>
              <w:t>part</w:t>
            </w:r>
            <w:proofErr w:type="gramEnd"/>
          </w:p>
          <w:p w14:paraId="647D45A2" w14:textId="77777777" w:rsidR="00941A4E" w:rsidRPr="00315C21" w:rsidRDefault="00941A4E" w:rsidP="00941A4E">
            <w:pPr>
              <w:numPr>
                <w:ilvl w:val="0"/>
                <w:numId w:val="43"/>
              </w:numPr>
              <w:spacing w:after="120"/>
              <w:jc w:val="left"/>
              <w:textAlignment w:val="center"/>
              <w:rPr>
                <w:rFonts w:ascii="Calibri" w:eastAsia="Times New Roman" w:hAnsi="Calibri" w:cs="Calibri"/>
                <w:sz w:val="22"/>
                <w:lang w:val="en-GB"/>
              </w:rPr>
            </w:pPr>
            <w:r w:rsidRPr="00315C21">
              <w:rPr>
                <w:rFonts w:eastAsia="Times New Roman" w:cs="Times New Roman"/>
                <w:szCs w:val="20"/>
                <w:lang w:val="en-GB"/>
              </w:rPr>
              <w:t xml:space="preserve">Proposal 1 (QC): </w:t>
            </w:r>
          </w:p>
          <w:p w14:paraId="34E53E81" w14:textId="77777777" w:rsidR="00941A4E" w:rsidRPr="00315C21" w:rsidRDefault="00941A4E" w:rsidP="00941A4E">
            <w:pPr>
              <w:numPr>
                <w:ilvl w:val="1"/>
                <w:numId w:val="43"/>
              </w:numPr>
              <w:spacing w:after="180"/>
              <w:jc w:val="left"/>
              <w:textAlignment w:val="center"/>
              <w:rPr>
                <w:rFonts w:ascii="Calibri" w:eastAsia="Times New Roman" w:hAnsi="Calibri" w:cs="Calibri"/>
                <w:sz w:val="22"/>
                <w:lang w:val="en-GB"/>
              </w:rPr>
            </w:pPr>
            <w:r w:rsidRPr="00315C21">
              <w:rPr>
                <w:rFonts w:eastAsia="Times New Roman" w:cs="Times New Roman"/>
                <w:szCs w:val="20"/>
                <w:lang w:val="en-GB"/>
              </w:rPr>
              <w:t xml:space="preserve">In L1-RSRP measurement report, for unmeasured candidate cells, UE reports measured quantity value corresponding to one of the </w:t>
            </w:r>
            <w:proofErr w:type="gramStart"/>
            <w:r w:rsidRPr="00315C21">
              <w:rPr>
                <w:rFonts w:eastAsia="Times New Roman" w:cs="Times New Roman"/>
                <w:szCs w:val="20"/>
                <w:lang w:val="en-GB"/>
              </w:rPr>
              <w:t>invalid</w:t>
            </w:r>
            <w:proofErr w:type="gramEnd"/>
            <w:r w:rsidRPr="00315C21">
              <w:rPr>
                <w:rFonts w:eastAsia="Times New Roman" w:cs="Times New Roman"/>
                <w:szCs w:val="20"/>
                <w:lang w:val="en-GB"/>
              </w:rPr>
              <w:t xml:space="preserve"> codepoints in Table 10.1.6.1-1, preferably RSRP_0.</w:t>
            </w:r>
          </w:p>
          <w:p w14:paraId="29C05292" w14:textId="77777777" w:rsidR="00941A4E" w:rsidRDefault="00941A4E" w:rsidP="00941A4E"/>
        </w:tc>
      </w:tr>
    </w:tbl>
    <w:p w14:paraId="4DC608C9" w14:textId="77777777" w:rsidR="00B559C6" w:rsidRDefault="00B559C6" w:rsidP="00497FDD"/>
    <w:p w14:paraId="22BCC7AF" w14:textId="7FB24AAD" w:rsidR="00D722B4" w:rsidRPr="009E3608" w:rsidRDefault="009B70CA" w:rsidP="00497FDD">
      <w:r>
        <w:t xml:space="preserve">It </w:t>
      </w:r>
      <w:r w:rsidR="00266650">
        <w:t>has been previously agreed that w</w:t>
      </w:r>
      <w:r w:rsidR="00497FDD">
        <w:t xml:space="preserve">hen number of neighboring cells </w:t>
      </w:r>
      <w:r w:rsidR="000D24F3">
        <w:t>configured</w:t>
      </w:r>
      <w:r w:rsidR="00A81790">
        <w:t xml:space="preserve"> </w:t>
      </w:r>
      <w:r w:rsidR="00497FDD">
        <w:t>to be measured is equal to or larger than 2</w:t>
      </w:r>
      <w:r w:rsidR="004D1B36">
        <w:t xml:space="preserve"> and w</w:t>
      </w:r>
      <w:r w:rsidR="00497FDD">
        <w:t xml:space="preserve">hen TCI state of neighbor cell is activated, UE </w:t>
      </w:r>
      <w:r w:rsidR="00A81790">
        <w:t xml:space="preserve">shall </w:t>
      </w:r>
      <w:r w:rsidR="00266650">
        <w:t>perform</w:t>
      </w:r>
      <w:r w:rsidR="00497FDD">
        <w:t xml:space="preserve"> L1-RSRP measurement on the neighbor cell whose TCI state is activated and the serving cell</w:t>
      </w:r>
      <w:r w:rsidR="00A81790">
        <w:t xml:space="preserve"> measurements</w:t>
      </w:r>
      <w:r w:rsidR="00497FDD">
        <w:t>. UE may measure any other cell(s) based on UE implementation</w:t>
      </w:r>
      <w:r w:rsidR="004D1B36">
        <w:t xml:space="preserve">. </w:t>
      </w:r>
      <w:r w:rsidR="009F12C2">
        <w:t xml:space="preserve"> </w:t>
      </w:r>
      <w:r w:rsidR="00B559C6">
        <w:t xml:space="preserve">In the previous meeting, it was </w:t>
      </w:r>
      <w:r w:rsidR="002808C8">
        <w:t xml:space="preserve">proposed that the UE would report invalid code points when UE </w:t>
      </w:r>
      <w:r w:rsidR="004D1239">
        <w:t xml:space="preserve">does not </w:t>
      </w:r>
      <w:r w:rsidR="002808C8">
        <w:t xml:space="preserve">measure. </w:t>
      </w:r>
      <w:r w:rsidR="000F729F">
        <w:t>The main question here is that what would be the supported scenario, and what would the network do with the information that UE transmits invalid codepoints</w:t>
      </w:r>
      <w:r w:rsidR="00000F87">
        <w:t xml:space="preserve">? </w:t>
      </w:r>
    </w:p>
    <w:p w14:paraId="53F7764A" w14:textId="68370B63" w:rsidR="002A676A" w:rsidRDefault="00000F87" w:rsidP="00497FDD">
      <w:r>
        <w:t xml:space="preserve">As this issue is related to reporting, input from RAN1 would be needed. </w:t>
      </w:r>
    </w:p>
    <w:p w14:paraId="089CB804" w14:textId="749ADBD3" w:rsidR="00B559C6" w:rsidRDefault="00000F87" w:rsidP="00000F87">
      <w:pPr>
        <w:pStyle w:val="RAN4observation0"/>
      </w:pPr>
      <w:bookmarkStart w:id="2" w:name="_Toc159272140"/>
      <w:r>
        <w:t>The scenario where the invalid codepoints would be used is unclear from the network point of view.</w:t>
      </w:r>
      <w:bookmarkEnd w:id="2"/>
      <w:r>
        <w:t xml:space="preserve"> </w:t>
      </w:r>
    </w:p>
    <w:p w14:paraId="5EFC893D" w14:textId="5D9CED5D" w:rsidR="00000F87" w:rsidRDefault="00000F87" w:rsidP="00000F87">
      <w:pPr>
        <w:pStyle w:val="RAN4observation0"/>
      </w:pPr>
      <w:bookmarkStart w:id="3" w:name="_Toc159272141"/>
      <w:r>
        <w:t>If the scenario is supported, RAN1 input is needed</w:t>
      </w:r>
      <w:r w:rsidR="003D176E">
        <w:t>.</w:t>
      </w:r>
      <w:bookmarkEnd w:id="3"/>
      <w:r w:rsidR="003D176E">
        <w:t xml:space="preserve"> </w:t>
      </w:r>
    </w:p>
    <w:p w14:paraId="20CD0D49" w14:textId="1B4BABB9" w:rsidR="003D176E" w:rsidRDefault="0089746D" w:rsidP="007E0FFF">
      <w:pPr>
        <w:pStyle w:val="RAN4proposal"/>
      </w:pPr>
      <w:bookmarkStart w:id="4" w:name="_Toc159272142"/>
      <w:r>
        <w:t>RAN4 needs to discuss more in which scenario this case is needed.</w:t>
      </w:r>
      <w:bookmarkEnd w:id="4"/>
      <w:r>
        <w:t xml:space="preserve"> </w:t>
      </w:r>
      <w:bookmarkStart w:id="5" w:name="_Toc159267143"/>
      <w:bookmarkStart w:id="6" w:name="_Toc159267144"/>
      <w:bookmarkStart w:id="7" w:name="_Toc159267145"/>
      <w:bookmarkEnd w:id="5"/>
      <w:bookmarkEnd w:id="6"/>
      <w:bookmarkEnd w:id="7"/>
    </w:p>
    <w:p w14:paraId="3CC72152" w14:textId="77777777" w:rsidR="00776345" w:rsidRPr="00776345" w:rsidRDefault="00776345" w:rsidP="00776345">
      <w:pPr>
        <w:pStyle w:val="RAN4H2"/>
      </w:pPr>
      <w:r w:rsidRPr="00776345">
        <w:lastRenderedPageBreak/>
        <w:t>Measurements and reporting during active data transmission.</w:t>
      </w:r>
    </w:p>
    <w:tbl>
      <w:tblPr>
        <w:tblStyle w:val="TableGrid"/>
        <w:tblW w:w="0" w:type="auto"/>
        <w:tblLook w:val="04A0" w:firstRow="1" w:lastRow="0" w:firstColumn="1" w:lastColumn="0" w:noHBand="0" w:noVBand="1"/>
      </w:tblPr>
      <w:tblGrid>
        <w:gridCol w:w="9617"/>
      </w:tblGrid>
      <w:tr w:rsidR="00776345" w14:paraId="31842979" w14:textId="77777777" w:rsidTr="00776345">
        <w:tc>
          <w:tcPr>
            <w:tcW w:w="9617" w:type="dxa"/>
          </w:tcPr>
          <w:p w14:paraId="4C6DEA7D" w14:textId="77777777" w:rsidR="00776345" w:rsidRPr="00776345" w:rsidRDefault="00776345" w:rsidP="00EE0725">
            <w:pPr>
              <w:spacing w:after="120"/>
              <w:ind w:left="540"/>
              <w:jc w:val="left"/>
              <w:rPr>
                <w:rFonts w:eastAsia="Times New Roman" w:cs="Times New Roman"/>
                <w:szCs w:val="20"/>
                <w:lang w:val="en-GB"/>
              </w:rPr>
            </w:pPr>
            <w:r w:rsidRPr="00776345">
              <w:rPr>
                <w:rFonts w:eastAsia="Times New Roman" w:cs="Times New Roman"/>
                <w:b/>
                <w:bCs/>
                <w:szCs w:val="20"/>
                <w:u w:val="single"/>
                <w:lang w:val="en-GB"/>
              </w:rPr>
              <w:t xml:space="preserve">Issue 2-6-2: Additional conditions to perform L1 measurement for </w:t>
            </w:r>
            <w:proofErr w:type="gramStart"/>
            <w:r w:rsidRPr="00776345">
              <w:rPr>
                <w:rFonts w:eastAsia="Times New Roman" w:cs="Times New Roman"/>
                <w:b/>
                <w:bCs/>
                <w:szCs w:val="20"/>
                <w:u w:val="single"/>
                <w:lang w:val="en-GB"/>
              </w:rPr>
              <w:t>LTM</w:t>
            </w:r>
            <w:proofErr w:type="gramEnd"/>
          </w:p>
          <w:p w14:paraId="2FC9AB42" w14:textId="77777777" w:rsidR="00776345" w:rsidRPr="00776345" w:rsidRDefault="00776345" w:rsidP="00EE0725">
            <w:pPr>
              <w:spacing w:after="180"/>
              <w:ind w:left="540"/>
              <w:jc w:val="left"/>
              <w:rPr>
                <w:rFonts w:eastAsia="Times New Roman" w:cs="Times New Roman"/>
                <w:szCs w:val="20"/>
                <w:lang w:val="en-GB"/>
              </w:rPr>
            </w:pPr>
            <w:r w:rsidRPr="00776345">
              <w:rPr>
                <w:rFonts w:eastAsia="Times New Roman" w:cs="Times New Roman"/>
                <w:b/>
                <w:bCs/>
                <w:szCs w:val="20"/>
                <w:lang w:val="en-GB"/>
              </w:rPr>
              <w:t>&lt; Way Forward&gt;</w:t>
            </w:r>
            <w:r w:rsidRPr="00776345">
              <w:rPr>
                <w:rFonts w:eastAsia="Times New Roman" w:cs="Times New Roman"/>
                <w:szCs w:val="20"/>
                <w:lang w:val="en-GB"/>
              </w:rPr>
              <w:t xml:space="preserve">: Further discuss the following proposal in maintenance </w:t>
            </w:r>
            <w:proofErr w:type="gramStart"/>
            <w:r w:rsidRPr="00776345">
              <w:rPr>
                <w:rFonts w:eastAsia="Times New Roman" w:cs="Times New Roman"/>
                <w:szCs w:val="20"/>
                <w:lang w:val="en-GB"/>
              </w:rPr>
              <w:t>part</w:t>
            </w:r>
            <w:proofErr w:type="gramEnd"/>
          </w:p>
          <w:p w14:paraId="66BBC164" w14:textId="77777777" w:rsidR="00776345" w:rsidRPr="00776345" w:rsidRDefault="00776345" w:rsidP="00776345">
            <w:pPr>
              <w:numPr>
                <w:ilvl w:val="0"/>
                <w:numId w:val="44"/>
              </w:numPr>
              <w:spacing w:after="120"/>
              <w:jc w:val="left"/>
              <w:textAlignment w:val="center"/>
              <w:rPr>
                <w:rFonts w:ascii="Calibri" w:eastAsia="Times New Roman" w:hAnsi="Calibri" w:cs="Calibri"/>
                <w:sz w:val="22"/>
                <w:lang w:val="en-GB"/>
              </w:rPr>
            </w:pPr>
            <w:r w:rsidRPr="00776345">
              <w:rPr>
                <w:rFonts w:eastAsia="Times New Roman" w:cs="Times New Roman"/>
                <w:szCs w:val="20"/>
                <w:lang w:val="en-GB"/>
              </w:rPr>
              <w:t xml:space="preserve">Proposal 1 (Nokia): </w:t>
            </w:r>
          </w:p>
          <w:p w14:paraId="4BF6FEEE" w14:textId="77777777" w:rsidR="00776345" w:rsidRPr="00776345" w:rsidRDefault="00776345" w:rsidP="00776345">
            <w:pPr>
              <w:numPr>
                <w:ilvl w:val="1"/>
                <w:numId w:val="44"/>
              </w:numPr>
              <w:spacing w:after="180"/>
              <w:jc w:val="left"/>
              <w:textAlignment w:val="center"/>
              <w:rPr>
                <w:rFonts w:ascii="Calibri" w:eastAsia="Times New Roman" w:hAnsi="Calibri" w:cs="Calibri"/>
                <w:sz w:val="22"/>
                <w:lang w:val="en-GB"/>
              </w:rPr>
            </w:pPr>
            <w:r w:rsidRPr="00776345">
              <w:rPr>
                <w:rFonts w:eastAsia="Times New Roman" w:cs="Times New Roman"/>
                <w:szCs w:val="20"/>
                <w:lang w:val="en-GB"/>
              </w:rPr>
              <w:t>UE is not required to perform LTM measurements when UE is not in active data transmission.</w:t>
            </w:r>
          </w:p>
          <w:p w14:paraId="5D9ED5FD" w14:textId="77777777" w:rsidR="00776345" w:rsidRDefault="00776345" w:rsidP="00EE0725"/>
        </w:tc>
      </w:tr>
    </w:tbl>
    <w:p w14:paraId="4FF61414" w14:textId="77777777" w:rsidR="00776345" w:rsidRPr="00A157D5" w:rsidRDefault="00776345" w:rsidP="00776345">
      <w:r w:rsidRPr="00A157D5">
        <w:t>LTM measurements are only needed when LTM mobility is needed. And LTM mobility is not always needed but would mostly be needed to facilitate the goals of LTM. Hence, LTM measurements may not always be needed by the network, and this may lead to that the UE performs unnecessary LTM assistance measurements.</w:t>
      </w:r>
    </w:p>
    <w:p w14:paraId="2E6D1BFB" w14:textId="77777777" w:rsidR="00776345" w:rsidRPr="00A157D5" w:rsidRDefault="00776345" w:rsidP="00776345">
      <w:r w:rsidRPr="00A157D5">
        <w:t xml:space="preserve">There may be multiple negative impacts from performing LTM L1 measurements: </w:t>
      </w:r>
    </w:p>
    <w:p w14:paraId="2AD7486C" w14:textId="77777777" w:rsidR="00776345" w:rsidRPr="00A157D5" w:rsidRDefault="00776345" w:rsidP="00776345">
      <w:pPr>
        <w:pStyle w:val="ListParagraph"/>
        <w:numPr>
          <w:ilvl w:val="0"/>
          <w:numId w:val="6"/>
        </w:numPr>
        <w:shd w:val="clear" w:color="auto" w:fill="FFFFFF"/>
        <w:spacing w:after="120" w:line="240" w:lineRule="auto"/>
        <w:jc w:val="left"/>
      </w:pPr>
      <w:r w:rsidRPr="00A157D5">
        <w:t>Depending on the UE capability, LTM measurements may cause interruptions on the serving cell depending on the UE capability of performing L1/L3 measurements on one or more neighboring cells.</w:t>
      </w:r>
    </w:p>
    <w:p w14:paraId="200221B7" w14:textId="77777777" w:rsidR="00776345" w:rsidRPr="00A157D5" w:rsidRDefault="00776345" w:rsidP="00776345">
      <w:pPr>
        <w:pStyle w:val="ListParagraph"/>
        <w:numPr>
          <w:ilvl w:val="0"/>
          <w:numId w:val="6"/>
        </w:numPr>
        <w:shd w:val="clear" w:color="auto" w:fill="FFFFFF"/>
        <w:spacing w:after="120" w:line="240" w:lineRule="auto"/>
        <w:jc w:val="left"/>
      </w:pPr>
      <w:r w:rsidRPr="00A157D5">
        <w:t xml:space="preserve">UE measurement burden impacts the UE power consumption. Hence, additional measurements for LTM will likely increase UE power </w:t>
      </w:r>
      <w:proofErr w:type="gramStart"/>
      <w:r w:rsidRPr="00A157D5">
        <w:t>consumption</w:t>
      </w:r>
      <w:proofErr w:type="gramEnd"/>
    </w:p>
    <w:p w14:paraId="0CD43217" w14:textId="77777777" w:rsidR="00776345" w:rsidRPr="00A157D5" w:rsidRDefault="00776345" w:rsidP="00776345">
      <w:pPr>
        <w:shd w:val="clear" w:color="auto" w:fill="FFFFFF"/>
        <w:spacing w:after="120" w:line="240" w:lineRule="auto"/>
      </w:pPr>
      <w:r w:rsidRPr="00A157D5">
        <w:t>UE should only perform and/or report relevant LTM assistance measurements when here is need for a LTM mobility and can report these to network in a timely manner. Naturally, when there is no need for a LTM mobility, the UE is not required to perform and/or report LTM assistance measurements.</w:t>
      </w:r>
    </w:p>
    <w:p w14:paraId="43925035" w14:textId="77777777" w:rsidR="00776345" w:rsidRPr="00A157D5" w:rsidRDefault="00776345" w:rsidP="00776345">
      <w:r w:rsidRPr="00A157D5">
        <w:t>The UE should only perform LTM measurements when the UE is in active data transmission, for example when the UE is in Active time or when the Inactivity timer is running in the UE. When the Inactivity timer is not running in the UE (or UE is not in active time) the UE is not required to perform LTM measurements and/or reporting.</w:t>
      </w:r>
    </w:p>
    <w:p w14:paraId="5F1BCF67" w14:textId="77777777" w:rsidR="00776345" w:rsidRPr="00A157D5" w:rsidRDefault="00776345" w:rsidP="00776345">
      <w:pPr>
        <w:pStyle w:val="RAN4proposal"/>
      </w:pPr>
      <w:bookmarkStart w:id="8" w:name="_Toc146617772"/>
      <w:bookmarkStart w:id="9" w:name="_Toc149918651"/>
      <w:bookmarkStart w:id="10" w:name="_Toc159272143"/>
      <w:r w:rsidRPr="00A157D5">
        <w:t>UE is not required to perform LTM measurements when UE is not in active data transmission.</w:t>
      </w:r>
      <w:bookmarkEnd w:id="8"/>
      <w:bookmarkEnd w:id="9"/>
      <w:bookmarkEnd w:id="10"/>
    </w:p>
    <w:p w14:paraId="39DD3EE9" w14:textId="1E3E9FD5" w:rsidR="00CD7492" w:rsidRPr="00465E07" w:rsidRDefault="00CD7492" w:rsidP="004D4414">
      <w:pPr>
        <w:pStyle w:val="RAN4H1"/>
      </w:pPr>
      <w:bookmarkStart w:id="11" w:name="_Toc116995848"/>
      <w:r w:rsidRPr="00465E07">
        <w:t>Conclusion</w:t>
      </w:r>
      <w:bookmarkEnd w:id="11"/>
    </w:p>
    <w:p w14:paraId="77C330DB" w14:textId="63A4D980" w:rsidR="008B0961" w:rsidRPr="00465E07" w:rsidRDefault="0004773E" w:rsidP="005C23A4">
      <w:r>
        <w:t>In this contribution we have made the following proposals and observations:</w:t>
      </w:r>
    </w:p>
    <w:p w14:paraId="620B9ED1" w14:textId="14E53D22" w:rsidR="003309C6" w:rsidRDefault="00A4355E">
      <w:pPr>
        <w:pStyle w:val="TOC5"/>
        <w:rPr>
          <w:rFonts w:asciiTheme="minorHAnsi" w:eastAsiaTheme="minorEastAsia" w:hAnsiTheme="minorHAnsi"/>
          <w:b w:val="0"/>
          <w:noProof/>
          <w:kern w:val="2"/>
          <w:sz w:val="22"/>
          <w:lang w:val="en-GB" w:eastAsia="en-GB"/>
          <w14:ligatures w14:val="standardContextual"/>
        </w:rPr>
      </w:pPr>
      <w:r w:rsidRPr="00F51067">
        <w:rPr>
          <w:i/>
          <w:iCs/>
          <w:color w:val="FF0000"/>
        </w:rPr>
        <w:fldChar w:fldCharType="begin"/>
      </w:r>
      <w:r w:rsidRPr="00F51067">
        <w:rPr>
          <w:i/>
          <w:iCs/>
          <w:color w:val="FF0000"/>
        </w:rPr>
        <w:instrText xml:space="preserve"> TOC \n \h \z \t "RAN4 proposal,5,RAN4 observation,4" </w:instrText>
      </w:r>
      <w:r w:rsidRPr="00F51067">
        <w:rPr>
          <w:i/>
          <w:iCs/>
          <w:color w:val="FF0000"/>
        </w:rPr>
        <w:fldChar w:fldCharType="separate"/>
      </w:r>
      <w:hyperlink w:anchor="_Toc159272139" w:history="1">
        <w:r w:rsidR="003309C6" w:rsidRPr="00AC4DFB">
          <w:rPr>
            <w:rStyle w:val="Hyperlink"/>
            <w:noProof/>
          </w:rPr>
          <w:t>Proposal 1: RAN4 not to consider L1-RSRP measurement on deactivated SCell in rel-18.</w:t>
        </w:r>
      </w:hyperlink>
    </w:p>
    <w:p w14:paraId="72D8A851" w14:textId="3C94C8A8" w:rsidR="003309C6" w:rsidRDefault="00196494">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59272140" w:history="1">
        <w:r w:rsidR="003309C6" w:rsidRPr="00AC4DFB">
          <w:rPr>
            <w:rStyle w:val="Hyperlink"/>
            <w:b/>
            <w:noProof/>
          </w:rPr>
          <w:t>Observation 1:</w:t>
        </w:r>
        <w:r w:rsidR="003309C6" w:rsidRPr="00AC4DFB">
          <w:rPr>
            <w:rStyle w:val="Hyperlink"/>
            <w:noProof/>
          </w:rPr>
          <w:t xml:space="preserve"> The scenario where the invalid codepoints would be used is unclear from the network point of view.</w:t>
        </w:r>
      </w:hyperlink>
    </w:p>
    <w:p w14:paraId="7CBE16F2" w14:textId="3AFFCDD8" w:rsidR="003309C6" w:rsidRDefault="00196494">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59272141" w:history="1">
        <w:r w:rsidR="003309C6" w:rsidRPr="00AC4DFB">
          <w:rPr>
            <w:rStyle w:val="Hyperlink"/>
            <w:b/>
            <w:noProof/>
          </w:rPr>
          <w:t>Observation 2:</w:t>
        </w:r>
        <w:r w:rsidR="003309C6" w:rsidRPr="00AC4DFB">
          <w:rPr>
            <w:rStyle w:val="Hyperlink"/>
            <w:noProof/>
          </w:rPr>
          <w:t xml:space="preserve"> If the scenario is supported, RAN1 input is needed.</w:t>
        </w:r>
      </w:hyperlink>
    </w:p>
    <w:p w14:paraId="238334EE" w14:textId="4E6C1360" w:rsidR="003309C6" w:rsidRDefault="00196494">
      <w:pPr>
        <w:pStyle w:val="TOC5"/>
        <w:rPr>
          <w:rFonts w:asciiTheme="minorHAnsi" w:eastAsiaTheme="minorEastAsia" w:hAnsiTheme="minorHAnsi"/>
          <w:b w:val="0"/>
          <w:noProof/>
          <w:kern w:val="2"/>
          <w:sz w:val="22"/>
          <w:lang w:val="en-GB" w:eastAsia="en-GB"/>
          <w14:ligatures w14:val="standardContextual"/>
        </w:rPr>
      </w:pPr>
      <w:hyperlink w:anchor="_Toc159272142" w:history="1">
        <w:r w:rsidR="003309C6" w:rsidRPr="00AC4DFB">
          <w:rPr>
            <w:rStyle w:val="Hyperlink"/>
            <w:noProof/>
          </w:rPr>
          <w:t>Proposal 2: RAN4 needs to discuss more in which scenario this case is needed.</w:t>
        </w:r>
      </w:hyperlink>
    </w:p>
    <w:p w14:paraId="7B926167" w14:textId="0852D21C" w:rsidR="003309C6" w:rsidRDefault="00196494">
      <w:pPr>
        <w:pStyle w:val="TOC5"/>
        <w:rPr>
          <w:rFonts w:asciiTheme="minorHAnsi" w:eastAsiaTheme="minorEastAsia" w:hAnsiTheme="minorHAnsi"/>
          <w:b w:val="0"/>
          <w:noProof/>
          <w:kern w:val="2"/>
          <w:sz w:val="22"/>
          <w:lang w:val="en-GB" w:eastAsia="en-GB"/>
          <w14:ligatures w14:val="standardContextual"/>
        </w:rPr>
      </w:pPr>
      <w:hyperlink w:anchor="_Toc159272143" w:history="1">
        <w:r w:rsidR="003309C6" w:rsidRPr="00AC4DFB">
          <w:rPr>
            <w:rStyle w:val="Hyperlink"/>
            <w:noProof/>
          </w:rPr>
          <w:t>Proposal 3: UE is not required to perform LTM measurements when UE is not in active data transmission.</w:t>
        </w:r>
      </w:hyperlink>
    </w:p>
    <w:p w14:paraId="1B5E7ACC" w14:textId="39AFAF8B" w:rsidR="0029156C" w:rsidRDefault="00A4355E" w:rsidP="00013C2E">
      <w:pPr>
        <w:pStyle w:val="TOC5"/>
      </w:pPr>
      <w:r w:rsidRPr="00F51067">
        <w:fldChar w:fldCharType="end"/>
      </w:r>
      <w:bookmarkStart w:id="12" w:name="_Toc116995849"/>
    </w:p>
    <w:p w14:paraId="28CF2D60" w14:textId="5C038A25" w:rsidR="0029156C" w:rsidRDefault="0029156C" w:rsidP="0029156C">
      <w:pPr>
        <w:pStyle w:val="RAN4H1"/>
      </w:pPr>
      <w:r>
        <w:t>References</w:t>
      </w:r>
    </w:p>
    <w:p w14:paraId="79DE8300" w14:textId="3367B78B" w:rsidR="0060543D" w:rsidRPr="008C39F7" w:rsidRDefault="008D5607" w:rsidP="005C58E7">
      <w:r>
        <w:t xml:space="preserve">[1] </w:t>
      </w:r>
      <w:r w:rsidR="005C58E7">
        <w:t>R4-2317330, WF on NR mobility enhancements (part 1)</w:t>
      </w:r>
      <w:bookmarkEnd w:id="12"/>
      <w:r w:rsidR="005C58E7">
        <w:t xml:space="preserve">, MediaTek, </w:t>
      </w:r>
      <w:r w:rsidR="00B02CFB">
        <w:rPr>
          <w:rFonts w:cs="Times New Roman"/>
          <w:lang w:val="en-GB"/>
        </w:rPr>
        <w:t xml:space="preserve">RAN4#108bis meeting, Xiamen, China, 9-13 </w:t>
      </w:r>
      <w:proofErr w:type="gramStart"/>
      <w:r w:rsidR="00B02CFB">
        <w:rPr>
          <w:rFonts w:cs="Times New Roman"/>
          <w:lang w:val="en-GB"/>
        </w:rPr>
        <w:t>October,</w:t>
      </w:r>
      <w:proofErr w:type="gramEnd"/>
      <w:r w:rsidR="00B02CFB">
        <w:rPr>
          <w:rFonts w:cs="Times New Roman"/>
          <w:lang w:val="en-GB"/>
        </w:rPr>
        <w:t xml:space="preserve"> 2023</w:t>
      </w: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178DF" w14:textId="77777777" w:rsidR="00EF5589" w:rsidRDefault="00EF5589" w:rsidP="00001C9B">
      <w:pPr>
        <w:spacing w:after="0" w:line="240" w:lineRule="auto"/>
      </w:pPr>
      <w:r>
        <w:separator/>
      </w:r>
    </w:p>
  </w:endnote>
  <w:endnote w:type="continuationSeparator" w:id="0">
    <w:p w14:paraId="4C5480D5" w14:textId="77777777" w:rsidR="00EF5589" w:rsidRDefault="00EF5589" w:rsidP="00001C9B">
      <w:pPr>
        <w:spacing w:after="0" w:line="240" w:lineRule="auto"/>
      </w:pPr>
      <w:r>
        <w:continuationSeparator/>
      </w:r>
    </w:p>
  </w:endnote>
  <w:endnote w:type="continuationNotice" w:id="1">
    <w:p w14:paraId="71553CAB" w14:textId="77777777" w:rsidR="00EF5589" w:rsidRDefault="00EF5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981D" w14:textId="77777777" w:rsidR="00EF5589" w:rsidRDefault="00EF5589" w:rsidP="00001C9B">
      <w:pPr>
        <w:spacing w:after="0" w:line="240" w:lineRule="auto"/>
      </w:pPr>
      <w:r>
        <w:separator/>
      </w:r>
    </w:p>
  </w:footnote>
  <w:footnote w:type="continuationSeparator" w:id="0">
    <w:p w14:paraId="4BCAAC33" w14:textId="77777777" w:rsidR="00EF5589" w:rsidRDefault="00EF5589" w:rsidP="00001C9B">
      <w:pPr>
        <w:spacing w:after="0" w:line="240" w:lineRule="auto"/>
      </w:pPr>
      <w:r>
        <w:continuationSeparator/>
      </w:r>
    </w:p>
  </w:footnote>
  <w:footnote w:type="continuationNotice" w:id="1">
    <w:p w14:paraId="75A81F6F" w14:textId="77777777" w:rsidR="00EF5589" w:rsidRDefault="00EF55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FC2"/>
    <w:multiLevelType w:val="multilevel"/>
    <w:tmpl w:val="158E4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CA2F90"/>
    <w:multiLevelType w:val="multilevel"/>
    <w:tmpl w:val="B074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8E1D73"/>
    <w:multiLevelType w:val="multilevel"/>
    <w:tmpl w:val="07269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A95A39"/>
    <w:multiLevelType w:val="hybridMultilevel"/>
    <w:tmpl w:val="F4D053A4"/>
    <w:lvl w:ilvl="0" w:tplc="3620D0F2">
      <w:start w:val="1"/>
      <w:numFmt w:val="bullet"/>
      <w:lvlText w:val=""/>
      <w:lvlJc w:val="left"/>
      <w:pPr>
        <w:ind w:left="880" w:hanging="360"/>
      </w:pPr>
      <w:rPr>
        <w:rFonts w:ascii="Symbol" w:hAnsi="Symbol"/>
      </w:rPr>
    </w:lvl>
    <w:lvl w:ilvl="1" w:tplc="74208BC8">
      <w:start w:val="1"/>
      <w:numFmt w:val="bullet"/>
      <w:lvlText w:val=""/>
      <w:lvlJc w:val="left"/>
      <w:pPr>
        <w:ind w:left="880" w:hanging="360"/>
      </w:pPr>
      <w:rPr>
        <w:rFonts w:ascii="Symbol" w:hAnsi="Symbol"/>
      </w:rPr>
    </w:lvl>
    <w:lvl w:ilvl="2" w:tplc="EEDCF822">
      <w:start w:val="1"/>
      <w:numFmt w:val="bullet"/>
      <w:lvlText w:val=""/>
      <w:lvlJc w:val="left"/>
      <w:pPr>
        <w:ind w:left="880" w:hanging="360"/>
      </w:pPr>
      <w:rPr>
        <w:rFonts w:ascii="Symbol" w:hAnsi="Symbol"/>
      </w:rPr>
    </w:lvl>
    <w:lvl w:ilvl="3" w:tplc="ECD448D4">
      <w:start w:val="1"/>
      <w:numFmt w:val="bullet"/>
      <w:lvlText w:val=""/>
      <w:lvlJc w:val="left"/>
      <w:pPr>
        <w:ind w:left="880" w:hanging="360"/>
      </w:pPr>
      <w:rPr>
        <w:rFonts w:ascii="Symbol" w:hAnsi="Symbol"/>
      </w:rPr>
    </w:lvl>
    <w:lvl w:ilvl="4" w:tplc="5A085B62">
      <w:start w:val="1"/>
      <w:numFmt w:val="bullet"/>
      <w:lvlText w:val=""/>
      <w:lvlJc w:val="left"/>
      <w:pPr>
        <w:ind w:left="880" w:hanging="360"/>
      </w:pPr>
      <w:rPr>
        <w:rFonts w:ascii="Symbol" w:hAnsi="Symbol"/>
      </w:rPr>
    </w:lvl>
    <w:lvl w:ilvl="5" w:tplc="26142406">
      <w:start w:val="1"/>
      <w:numFmt w:val="bullet"/>
      <w:lvlText w:val=""/>
      <w:lvlJc w:val="left"/>
      <w:pPr>
        <w:ind w:left="880" w:hanging="360"/>
      </w:pPr>
      <w:rPr>
        <w:rFonts w:ascii="Symbol" w:hAnsi="Symbol"/>
      </w:rPr>
    </w:lvl>
    <w:lvl w:ilvl="6" w:tplc="708C4AF4">
      <w:start w:val="1"/>
      <w:numFmt w:val="bullet"/>
      <w:lvlText w:val=""/>
      <w:lvlJc w:val="left"/>
      <w:pPr>
        <w:ind w:left="880" w:hanging="360"/>
      </w:pPr>
      <w:rPr>
        <w:rFonts w:ascii="Symbol" w:hAnsi="Symbol"/>
      </w:rPr>
    </w:lvl>
    <w:lvl w:ilvl="7" w:tplc="041C0A9C">
      <w:start w:val="1"/>
      <w:numFmt w:val="bullet"/>
      <w:lvlText w:val=""/>
      <w:lvlJc w:val="left"/>
      <w:pPr>
        <w:ind w:left="880" w:hanging="360"/>
      </w:pPr>
      <w:rPr>
        <w:rFonts w:ascii="Symbol" w:hAnsi="Symbol"/>
      </w:rPr>
    </w:lvl>
    <w:lvl w:ilvl="8" w:tplc="768C4632">
      <w:start w:val="1"/>
      <w:numFmt w:val="bullet"/>
      <w:lvlText w:val=""/>
      <w:lvlJc w:val="left"/>
      <w:pPr>
        <w:ind w:left="880" w:hanging="360"/>
      </w:pPr>
      <w:rPr>
        <w:rFonts w:ascii="Symbol" w:hAnsi="Symbol"/>
      </w:rPr>
    </w:lvl>
  </w:abstractNum>
  <w:abstractNum w:abstractNumId="4" w15:restartNumberingAfterBreak="0">
    <w:nsid w:val="0B66003C"/>
    <w:multiLevelType w:val="multilevel"/>
    <w:tmpl w:val="4950E4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7D1A93"/>
    <w:multiLevelType w:val="hybridMultilevel"/>
    <w:tmpl w:val="808275A6"/>
    <w:lvl w:ilvl="0" w:tplc="CB0078D8">
      <w:start w:val="3"/>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F41982"/>
    <w:multiLevelType w:val="multilevel"/>
    <w:tmpl w:val="6E10EC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1F35289"/>
    <w:multiLevelType w:val="multilevel"/>
    <w:tmpl w:val="4F0E5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A0414D"/>
    <w:multiLevelType w:val="multilevel"/>
    <w:tmpl w:val="ECEA4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CE0C69"/>
    <w:multiLevelType w:val="multilevel"/>
    <w:tmpl w:val="9CE6B2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936DB6"/>
    <w:multiLevelType w:val="multilevel"/>
    <w:tmpl w:val="65B2C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E51653"/>
    <w:multiLevelType w:val="multilevel"/>
    <w:tmpl w:val="3D507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884FA7"/>
    <w:multiLevelType w:val="multilevel"/>
    <w:tmpl w:val="0B02B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406233"/>
    <w:multiLevelType w:val="hybridMultilevel"/>
    <w:tmpl w:val="441A03DA"/>
    <w:lvl w:ilvl="0" w:tplc="A6DCEB5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741AAA"/>
    <w:multiLevelType w:val="multilevel"/>
    <w:tmpl w:val="24485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D30C3F"/>
    <w:multiLevelType w:val="multilevel"/>
    <w:tmpl w:val="FA8EC34A"/>
    <w:lvl w:ilvl="0">
      <w:start w:val="1"/>
      <w:numFmt w:val="bullet"/>
      <w:lvlText w:val=""/>
      <w:lvlJc w:val="left"/>
      <w:pPr>
        <w:tabs>
          <w:tab w:val="num" w:pos="200"/>
        </w:tabs>
        <w:ind w:left="200" w:hanging="360"/>
      </w:pPr>
      <w:rPr>
        <w:rFonts w:ascii="Symbol" w:hAnsi="Symbol" w:hint="default"/>
        <w:sz w:val="20"/>
      </w:rPr>
    </w:lvl>
    <w:lvl w:ilvl="1" w:tentative="1">
      <w:start w:val="1"/>
      <w:numFmt w:val="bullet"/>
      <w:lvlText w:val="o"/>
      <w:lvlJc w:val="left"/>
      <w:pPr>
        <w:tabs>
          <w:tab w:val="num" w:pos="920"/>
        </w:tabs>
        <w:ind w:left="920" w:hanging="360"/>
      </w:pPr>
      <w:rPr>
        <w:rFonts w:ascii="Courier New" w:hAnsi="Courier New" w:hint="default"/>
        <w:sz w:val="20"/>
      </w:rPr>
    </w:lvl>
    <w:lvl w:ilvl="2" w:tentative="1">
      <w:start w:val="1"/>
      <w:numFmt w:val="bullet"/>
      <w:lvlText w:val=""/>
      <w:lvlJc w:val="left"/>
      <w:pPr>
        <w:tabs>
          <w:tab w:val="num" w:pos="1640"/>
        </w:tabs>
        <w:ind w:left="1640" w:hanging="360"/>
      </w:pPr>
      <w:rPr>
        <w:rFonts w:ascii="Wingdings" w:hAnsi="Wingdings" w:hint="default"/>
        <w:sz w:val="20"/>
      </w:rPr>
    </w:lvl>
    <w:lvl w:ilvl="3" w:tentative="1">
      <w:start w:val="1"/>
      <w:numFmt w:val="bullet"/>
      <w:lvlText w:val=""/>
      <w:lvlJc w:val="left"/>
      <w:pPr>
        <w:tabs>
          <w:tab w:val="num" w:pos="2360"/>
        </w:tabs>
        <w:ind w:left="2360" w:hanging="360"/>
      </w:pPr>
      <w:rPr>
        <w:rFonts w:ascii="Wingdings" w:hAnsi="Wingdings" w:hint="default"/>
        <w:sz w:val="20"/>
      </w:rPr>
    </w:lvl>
    <w:lvl w:ilvl="4" w:tentative="1">
      <w:start w:val="1"/>
      <w:numFmt w:val="bullet"/>
      <w:lvlText w:val=""/>
      <w:lvlJc w:val="left"/>
      <w:pPr>
        <w:tabs>
          <w:tab w:val="num" w:pos="3080"/>
        </w:tabs>
        <w:ind w:left="3080" w:hanging="360"/>
      </w:pPr>
      <w:rPr>
        <w:rFonts w:ascii="Wingdings" w:hAnsi="Wingdings" w:hint="default"/>
        <w:sz w:val="20"/>
      </w:rPr>
    </w:lvl>
    <w:lvl w:ilvl="5" w:tentative="1">
      <w:start w:val="1"/>
      <w:numFmt w:val="bullet"/>
      <w:lvlText w:val=""/>
      <w:lvlJc w:val="left"/>
      <w:pPr>
        <w:tabs>
          <w:tab w:val="num" w:pos="3800"/>
        </w:tabs>
        <w:ind w:left="3800" w:hanging="360"/>
      </w:pPr>
      <w:rPr>
        <w:rFonts w:ascii="Wingdings" w:hAnsi="Wingdings" w:hint="default"/>
        <w:sz w:val="20"/>
      </w:rPr>
    </w:lvl>
    <w:lvl w:ilvl="6" w:tentative="1">
      <w:start w:val="1"/>
      <w:numFmt w:val="bullet"/>
      <w:lvlText w:val=""/>
      <w:lvlJc w:val="left"/>
      <w:pPr>
        <w:tabs>
          <w:tab w:val="num" w:pos="4520"/>
        </w:tabs>
        <w:ind w:left="4520" w:hanging="360"/>
      </w:pPr>
      <w:rPr>
        <w:rFonts w:ascii="Wingdings" w:hAnsi="Wingdings" w:hint="default"/>
        <w:sz w:val="20"/>
      </w:rPr>
    </w:lvl>
    <w:lvl w:ilvl="7" w:tentative="1">
      <w:start w:val="1"/>
      <w:numFmt w:val="bullet"/>
      <w:lvlText w:val=""/>
      <w:lvlJc w:val="left"/>
      <w:pPr>
        <w:tabs>
          <w:tab w:val="num" w:pos="5240"/>
        </w:tabs>
        <w:ind w:left="5240" w:hanging="360"/>
      </w:pPr>
      <w:rPr>
        <w:rFonts w:ascii="Wingdings" w:hAnsi="Wingdings" w:hint="default"/>
        <w:sz w:val="20"/>
      </w:rPr>
    </w:lvl>
    <w:lvl w:ilvl="8" w:tentative="1">
      <w:start w:val="1"/>
      <w:numFmt w:val="bullet"/>
      <w:lvlText w:val=""/>
      <w:lvlJc w:val="left"/>
      <w:pPr>
        <w:tabs>
          <w:tab w:val="num" w:pos="5960"/>
        </w:tabs>
        <w:ind w:left="5960" w:hanging="360"/>
      </w:pPr>
      <w:rPr>
        <w:rFonts w:ascii="Wingdings" w:hAnsi="Wingdings" w:hint="default"/>
        <w:sz w:val="20"/>
      </w:rPr>
    </w:lvl>
  </w:abstractNum>
  <w:abstractNum w:abstractNumId="16" w15:restartNumberingAfterBreak="0">
    <w:nsid w:val="1EF01806"/>
    <w:multiLevelType w:val="multilevel"/>
    <w:tmpl w:val="B0D44DC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F4E3668"/>
    <w:multiLevelType w:val="hybridMultilevel"/>
    <w:tmpl w:val="6A84C8DE"/>
    <w:lvl w:ilvl="0" w:tplc="8CC037D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2F18C4"/>
    <w:multiLevelType w:val="multilevel"/>
    <w:tmpl w:val="9932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FC5963"/>
    <w:multiLevelType w:val="multilevel"/>
    <w:tmpl w:val="CFB4D4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CC6B7B"/>
    <w:multiLevelType w:val="multilevel"/>
    <w:tmpl w:val="59C8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D54E56"/>
    <w:multiLevelType w:val="multilevel"/>
    <w:tmpl w:val="EBEC4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B45A41"/>
    <w:multiLevelType w:val="multilevel"/>
    <w:tmpl w:val="571A0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B31736"/>
    <w:multiLevelType w:val="multilevel"/>
    <w:tmpl w:val="504CD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F9498F"/>
    <w:multiLevelType w:val="multilevel"/>
    <w:tmpl w:val="5D561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D44C4A"/>
    <w:multiLevelType w:val="multilevel"/>
    <w:tmpl w:val="0E565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27112D"/>
    <w:multiLevelType w:val="multilevel"/>
    <w:tmpl w:val="333CD54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01A55B2"/>
    <w:multiLevelType w:val="multilevel"/>
    <w:tmpl w:val="9D7E97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4010B6B"/>
    <w:multiLevelType w:val="hybridMultilevel"/>
    <w:tmpl w:val="6B0416FE"/>
    <w:lvl w:ilvl="0" w:tplc="FFFFFFFF">
      <w:numFmt w:val="bullet"/>
      <w:lvlText w:val="-"/>
      <w:lvlJc w:val="left"/>
      <w:pPr>
        <w:ind w:left="360" w:hanging="360"/>
      </w:pPr>
      <w:rPr>
        <w:rFonts w:ascii="Times New Roman" w:eastAsiaTheme="minorEastAsia" w:hAnsi="Times New Roman" w:cs="Times New Roman" w:hint="default"/>
      </w:rPr>
    </w:lvl>
    <w:lvl w:ilvl="1" w:tplc="BF5234E4">
      <w:numFmt w:val="bullet"/>
      <w:lvlText w:val="-"/>
      <w:lvlJc w:val="left"/>
      <w:pPr>
        <w:ind w:left="780" w:hanging="360"/>
      </w:pPr>
      <w:rPr>
        <w:rFonts w:ascii="Times New Roman" w:eastAsiaTheme="minorHAnsi"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455B7082"/>
    <w:multiLevelType w:val="hybridMultilevel"/>
    <w:tmpl w:val="083AE952"/>
    <w:lvl w:ilvl="0" w:tplc="9C946318">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97B4010"/>
    <w:multiLevelType w:val="hybridMultilevel"/>
    <w:tmpl w:val="A2C275BA"/>
    <w:lvl w:ilvl="0" w:tplc="8FC028B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6E3167"/>
    <w:multiLevelType w:val="hybridMultilevel"/>
    <w:tmpl w:val="FDFAE76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777952"/>
    <w:multiLevelType w:val="multilevel"/>
    <w:tmpl w:val="3594D1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1B5534F"/>
    <w:multiLevelType w:val="multilevel"/>
    <w:tmpl w:val="834C5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F83102"/>
    <w:multiLevelType w:val="hybridMultilevel"/>
    <w:tmpl w:val="AFEED176"/>
    <w:lvl w:ilvl="0" w:tplc="8CC037D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6034AA"/>
    <w:multiLevelType w:val="multilevel"/>
    <w:tmpl w:val="597C7EC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9" w15:restartNumberingAfterBreak="0">
    <w:nsid w:val="5D2815B4"/>
    <w:multiLevelType w:val="hybridMultilevel"/>
    <w:tmpl w:val="8EC81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8F0759"/>
    <w:multiLevelType w:val="multilevel"/>
    <w:tmpl w:val="FDD2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C23B5B"/>
    <w:multiLevelType w:val="multilevel"/>
    <w:tmpl w:val="B006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914BDA"/>
    <w:multiLevelType w:val="multilevel"/>
    <w:tmpl w:val="638C5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83F22"/>
    <w:multiLevelType w:val="multilevel"/>
    <w:tmpl w:val="5AEC8F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92749823">
    <w:abstractNumId w:val="33"/>
  </w:num>
  <w:num w:numId="2" w16cid:durableId="80681869">
    <w:abstractNumId w:val="30"/>
  </w:num>
  <w:num w:numId="3" w16cid:durableId="1566528953">
    <w:abstractNumId w:val="32"/>
  </w:num>
  <w:num w:numId="4" w16cid:durableId="1456096507">
    <w:abstractNumId w:val="42"/>
  </w:num>
  <w:num w:numId="5" w16cid:durableId="1829207991">
    <w:abstractNumId w:val="46"/>
  </w:num>
  <w:num w:numId="6" w16cid:durableId="666861254">
    <w:abstractNumId w:val="5"/>
  </w:num>
  <w:num w:numId="7" w16cid:durableId="866984813">
    <w:abstractNumId w:val="38"/>
  </w:num>
  <w:num w:numId="8" w16cid:durableId="1679961612">
    <w:abstractNumId w:val="45"/>
  </w:num>
  <w:num w:numId="9" w16cid:durableId="618990797">
    <w:abstractNumId w:val="3"/>
  </w:num>
  <w:num w:numId="10" w16cid:durableId="1482230266">
    <w:abstractNumId w:val="15"/>
  </w:num>
  <w:num w:numId="11" w16cid:durableId="712658401">
    <w:abstractNumId w:val="14"/>
    <w:lvlOverride w:ilvl="0">
      <w:startOverride w:val="1"/>
    </w:lvlOverride>
  </w:num>
  <w:num w:numId="12" w16cid:durableId="1708677022">
    <w:abstractNumId w:val="9"/>
  </w:num>
  <w:num w:numId="13" w16cid:durableId="330984980">
    <w:abstractNumId w:val="40"/>
  </w:num>
  <w:num w:numId="14" w16cid:durableId="1304191715">
    <w:abstractNumId w:val="20"/>
  </w:num>
  <w:num w:numId="15" w16cid:durableId="1678924062">
    <w:abstractNumId w:val="24"/>
  </w:num>
  <w:num w:numId="16" w16cid:durableId="194395355">
    <w:abstractNumId w:val="44"/>
  </w:num>
  <w:num w:numId="17" w16cid:durableId="1530488320">
    <w:abstractNumId w:val="1"/>
  </w:num>
  <w:num w:numId="18" w16cid:durableId="1639725733">
    <w:abstractNumId w:val="22"/>
  </w:num>
  <w:num w:numId="19" w16cid:durableId="834035232">
    <w:abstractNumId w:val="0"/>
    <w:lvlOverride w:ilvl="0">
      <w:startOverride w:val="2"/>
    </w:lvlOverride>
  </w:num>
  <w:num w:numId="20" w16cid:durableId="1770151665">
    <w:abstractNumId w:val="8"/>
  </w:num>
  <w:num w:numId="21" w16cid:durableId="128285193">
    <w:abstractNumId w:val="43"/>
  </w:num>
  <w:num w:numId="22" w16cid:durableId="2005620760">
    <w:abstractNumId w:val="34"/>
  </w:num>
  <w:num w:numId="23" w16cid:durableId="1327786356">
    <w:abstractNumId w:val="7"/>
  </w:num>
  <w:num w:numId="24" w16cid:durableId="1398019669">
    <w:abstractNumId w:val="23"/>
  </w:num>
  <w:num w:numId="25" w16cid:durableId="1627540763">
    <w:abstractNumId w:val="18"/>
  </w:num>
  <w:num w:numId="26" w16cid:durableId="1419790016">
    <w:abstractNumId w:val="12"/>
  </w:num>
  <w:num w:numId="27" w16cid:durableId="2009093050">
    <w:abstractNumId w:val="19"/>
  </w:num>
  <w:num w:numId="28" w16cid:durableId="1521435609">
    <w:abstractNumId w:val="10"/>
  </w:num>
  <w:num w:numId="29" w16cid:durableId="502665952">
    <w:abstractNumId w:val="41"/>
  </w:num>
  <w:num w:numId="30" w16cid:durableId="1054886596">
    <w:abstractNumId w:val="2"/>
  </w:num>
  <w:num w:numId="31" w16cid:durableId="166020278">
    <w:abstractNumId w:val="21"/>
  </w:num>
  <w:num w:numId="32" w16cid:durableId="1427117360">
    <w:abstractNumId w:val="13"/>
  </w:num>
  <w:num w:numId="33" w16cid:durableId="502166508">
    <w:abstractNumId w:val="36"/>
  </w:num>
  <w:num w:numId="34" w16cid:durableId="2036074537">
    <w:abstractNumId w:val="17"/>
  </w:num>
  <w:num w:numId="35" w16cid:durableId="895161135">
    <w:abstractNumId w:val="11"/>
  </w:num>
  <w:num w:numId="36" w16cid:durableId="2032754447">
    <w:abstractNumId w:val="35"/>
  </w:num>
  <w:num w:numId="37" w16cid:durableId="1460029800">
    <w:abstractNumId w:val="39"/>
  </w:num>
  <w:num w:numId="38" w16cid:durableId="898713185">
    <w:abstractNumId w:val="28"/>
  </w:num>
  <w:num w:numId="39" w16cid:durableId="522327090">
    <w:abstractNumId w:val="27"/>
    <w:lvlOverride w:ilvl="0">
      <w:startOverride w:val="1"/>
    </w:lvlOverride>
  </w:num>
  <w:num w:numId="40" w16cid:durableId="1334066590">
    <w:abstractNumId w:val="25"/>
  </w:num>
  <w:num w:numId="41" w16cid:durableId="67458676">
    <w:abstractNumId w:val="37"/>
  </w:num>
  <w:num w:numId="42" w16cid:durableId="1608274704">
    <w:abstractNumId w:val="6"/>
  </w:num>
  <w:num w:numId="43" w16cid:durableId="1376732043">
    <w:abstractNumId w:val="4"/>
  </w:num>
  <w:num w:numId="44" w16cid:durableId="1771657860">
    <w:abstractNumId w:val="16"/>
  </w:num>
  <w:num w:numId="45" w16cid:durableId="1055471655">
    <w:abstractNumId w:val="26"/>
  </w:num>
  <w:num w:numId="46" w16cid:durableId="1911453098">
    <w:abstractNumId w:val="31"/>
  </w:num>
  <w:num w:numId="47" w16cid:durableId="10646285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5FAD"/>
    <w:rsid w:val="00000F87"/>
    <w:rsid w:val="000015A4"/>
    <w:rsid w:val="00001C9B"/>
    <w:rsid w:val="000024E7"/>
    <w:rsid w:val="000040DC"/>
    <w:rsid w:val="00004DD1"/>
    <w:rsid w:val="00006A7E"/>
    <w:rsid w:val="00006DD1"/>
    <w:rsid w:val="00007A26"/>
    <w:rsid w:val="00007CEE"/>
    <w:rsid w:val="00010CA1"/>
    <w:rsid w:val="0001138D"/>
    <w:rsid w:val="00011784"/>
    <w:rsid w:val="00011915"/>
    <w:rsid w:val="00012B5B"/>
    <w:rsid w:val="00013726"/>
    <w:rsid w:val="00013909"/>
    <w:rsid w:val="00013C2E"/>
    <w:rsid w:val="00014169"/>
    <w:rsid w:val="000151EF"/>
    <w:rsid w:val="00015A95"/>
    <w:rsid w:val="00015CFB"/>
    <w:rsid w:val="00020648"/>
    <w:rsid w:val="00021FBC"/>
    <w:rsid w:val="00022179"/>
    <w:rsid w:val="00022E28"/>
    <w:rsid w:val="000239F5"/>
    <w:rsid w:val="00025FF1"/>
    <w:rsid w:val="0002723D"/>
    <w:rsid w:val="000275E4"/>
    <w:rsid w:val="0002761D"/>
    <w:rsid w:val="000319D3"/>
    <w:rsid w:val="00033234"/>
    <w:rsid w:val="000343A5"/>
    <w:rsid w:val="00034636"/>
    <w:rsid w:val="00034B75"/>
    <w:rsid w:val="0003626E"/>
    <w:rsid w:val="00036462"/>
    <w:rsid w:val="000409F9"/>
    <w:rsid w:val="000410A5"/>
    <w:rsid w:val="00042823"/>
    <w:rsid w:val="00043BBB"/>
    <w:rsid w:val="00045470"/>
    <w:rsid w:val="00045FAD"/>
    <w:rsid w:val="000464B2"/>
    <w:rsid w:val="00046C8B"/>
    <w:rsid w:val="000475FE"/>
    <w:rsid w:val="0004773E"/>
    <w:rsid w:val="00051373"/>
    <w:rsid w:val="000517EA"/>
    <w:rsid w:val="00051EA0"/>
    <w:rsid w:val="0005242A"/>
    <w:rsid w:val="00053321"/>
    <w:rsid w:val="00053A73"/>
    <w:rsid w:val="000578A6"/>
    <w:rsid w:val="00057FC5"/>
    <w:rsid w:val="00060EA8"/>
    <w:rsid w:val="000611FB"/>
    <w:rsid w:val="00062A2E"/>
    <w:rsid w:val="00062D7D"/>
    <w:rsid w:val="0006589C"/>
    <w:rsid w:val="00066752"/>
    <w:rsid w:val="00066800"/>
    <w:rsid w:val="00071DAC"/>
    <w:rsid w:val="00071E77"/>
    <w:rsid w:val="000727E2"/>
    <w:rsid w:val="00073978"/>
    <w:rsid w:val="00074E91"/>
    <w:rsid w:val="00074F08"/>
    <w:rsid w:val="00077DFA"/>
    <w:rsid w:val="00081D00"/>
    <w:rsid w:val="00082552"/>
    <w:rsid w:val="00084662"/>
    <w:rsid w:val="0008612A"/>
    <w:rsid w:val="00086196"/>
    <w:rsid w:val="00086969"/>
    <w:rsid w:val="00087910"/>
    <w:rsid w:val="00090ADD"/>
    <w:rsid w:val="00090E18"/>
    <w:rsid w:val="00091408"/>
    <w:rsid w:val="00091765"/>
    <w:rsid w:val="0009185D"/>
    <w:rsid w:val="00092666"/>
    <w:rsid w:val="00094EF7"/>
    <w:rsid w:val="00096F2C"/>
    <w:rsid w:val="000A10BC"/>
    <w:rsid w:val="000A15CF"/>
    <w:rsid w:val="000A1D30"/>
    <w:rsid w:val="000A54AD"/>
    <w:rsid w:val="000A6635"/>
    <w:rsid w:val="000A675B"/>
    <w:rsid w:val="000A686C"/>
    <w:rsid w:val="000A6F47"/>
    <w:rsid w:val="000B0056"/>
    <w:rsid w:val="000B4A79"/>
    <w:rsid w:val="000B4D15"/>
    <w:rsid w:val="000B5220"/>
    <w:rsid w:val="000B61DC"/>
    <w:rsid w:val="000C0D7F"/>
    <w:rsid w:val="000C0EB2"/>
    <w:rsid w:val="000C1FED"/>
    <w:rsid w:val="000C29F1"/>
    <w:rsid w:val="000C359C"/>
    <w:rsid w:val="000C3C7B"/>
    <w:rsid w:val="000D06C3"/>
    <w:rsid w:val="000D0F93"/>
    <w:rsid w:val="000D189D"/>
    <w:rsid w:val="000D24F3"/>
    <w:rsid w:val="000D25B1"/>
    <w:rsid w:val="000D29B8"/>
    <w:rsid w:val="000D4007"/>
    <w:rsid w:val="000D60D8"/>
    <w:rsid w:val="000D6FBA"/>
    <w:rsid w:val="000D7770"/>
    <w:rsid w:val="000E033E"/>
    <w:rsid w:val="000E1339"/>
    <w:rsid w:val="000E1D62"/>
    <w:rsid w:val="000E3172"/>
    <w:rsid w:val="000E3280"/>
    <w:rsid w:val="000E32A1"/>
    <w:rsid w:val="000E3EE0"/>
    <w:rsid w:val="000E62BA"/>
    <w:rsid w:val="000F0180"/>
    <w:rsid w:val="000F0AE5"/>
    <w:rsid w:val="000F126E"/>
    <w:rsid w:val="000F1A1A"/>
    <w:rsid w:val="000F1E67"/>
    <w:rsid w:val="000F229B"/>
    <w:rsid w:val="000F3D74"/>
    <w:rsid w:val="000F52E0"/>
    <w:rsid w:val="000F5AEB"/>
    <w:rsid w:val="000F61AA"/>
    <w:rsid w:val="000F729F"/>
    <w:rsid w:val="00102B44"/>
    <w:rsid w:val="001056E1"/>
    <w:rsid w:val="001059C5"/>
    <w:rsid w:val="00105BA0"/>
    <w:rsid w:val="0010633B"/>
    <w:rsid w:val="00106416"/>
    <w:rsid w:val="00110481"/>
    <w:rsid w:val="001127C9"/>
    <w:rsid w:val="00113992"/>
    <w:rsid w:val="00114761"/>
    <w:rsid w:val="00114D34"/>
    <w:rsid w:val="00115B88"/>
    <w:rsid w:val="0012302B"/>
    <w:rsid w:val="00123A66"/>
    <w:rsid w:val="00123CC9"/>
    <w:rsid w:val="0012472D"/>
    <w:rsid w:val="00124F2F"/>
    <w:rsid w:val="00126C9A"/>
    <w:rsid w:val="00127213"/>
    <w:rsid w:val="0012780A"/>
    <w:rsid w:val="001304FE"/>
    <w:rsid w:val="001307D5"/>
    <w:rsid w:val="00131F8C"/>
    <w:rsid w:val="00132F6A"/>
    <w:rsid w:val="00132FD9"/>
    <w:rsid w:val="00133913"/>
    <w:rsid w:val="00136035"/>
    <w:rsid w:val="00140221"/>
    <w:rsid w:val="00140AD3"/>
    <w:rsid w:val="00141460"/>
    <w:rsid w:val="00142063"/>
    <w:rsid w:val="0014272A"/>
    <w:rsid w:val="0014388C"/>
    <w:rsid w:val="001447DF"/>
    <w:rsid w:val="00144CD0"/>
    <w:rsid w:val="0014552D"/>
    <w:rsid w:val="001471F6"/>
    <w:rsid w:val="00151534"/>
    <w:rsid w:val="0015212C"/>
    <w:rsid w:val="0015257C"/>
    <w:rsid w:val="00152CA4"/>
    <w:rsid w:val="00153B64"/>
    <w:rsid w:val="00153E7A"/>
    <w:rsid w:val="00154481"/>
    <w:rsid w:val="00154C99"/>
    <w:rsid w:val="0015609A"/>
    <w:rsid w:val="00160F53"/>
    <w:rsid w:val="00160FC3"/>
    <w:rsid w:val="0016176A"/>
    <w:rsid w:val="00162D9D"/>
    <w:rsid w:val="0016347B"/>
    <w:rsid w:val="001642D0"/>
    <w:rsid w:val="001642FC"/>
    <w:rsid w:val="0016496B"/>
    <w:rsid w:val="001654D7"/>
    <w:rsid w:val="00170E93"/>
    <w:rsid w:val="00171A11"/>
    <w:rsid w:val="001743E2"/>
    <w:rsid w:val="001745F8"/>
    <w:rsid w:val="001747FD"/>
    <w:rsid w:val="00176260"/>
    <w:rsid w:val="001771E6"/>
    <w:rsid w:val="001774C1"/>
    <w:rsid w:val="00177B12"/>
    <w:rsid w:val="00180984"/>
    <w:rsid w:val="00180D9C"/>
    <w:rsid w:val="00180DA2"/>
    <w:rsid w:val="0018103A"/>
    <w:rsid w:val="00181D1D"/>
    <w:rsid w:val="001838CF"/>
    <w:rsid w:val="00185092"/>
    <w:rsid w:val="001868EE"/>
    <w:rsid w:val="00186D0C"/>
    <w:rsid w:val="00187C50"/>
    <w:rsid w:val="001913D7"/>
    <w:rsid w:val="00193813"/>
    <w:rsid w:val="00193D04"/>
    <w:rsid w:val="001947C3"/>
    <w:rsid w:val="00196494"/>
    <w:rsid w:val="0019744C"/>
    <w:rsid w:val="001976E7"/>
    <w:rsid w:val="001A0C83"/>
    <w:rsid w:val="001A1A8B"/>
    <w:rsid w:val="001A2A21"/>
    <w:rsid w:val="001A3AAE"/>
    <w:rsid w:val="001A3BA4"/>
    <w:rsid w:val="001A53B4"/>
    <w:rsid w:val="001A547B"/>
    <w:rsid w:val="001A5486"/>
    <w:rsid w:val="001A6D1F"/>
    <w:rsid w:val="001B031F"/>
    <w:rsid w:val="001B0A33"/>
    <w:rsid w:val="001B1201"/>
    <w:rsid w:val="001B4994"/>
    <w:rsid w:val="001B56E2"/>
    <w:rsid w:val="001B6110"/>
    <w:rsid w:val="001B63E4"/>
    <w:rsid w:val="001B75FE"/>
    <w:rsid w:val="001B7C78"/>
    <w:rsid w:val="001C4921"/>
    <w:rsid w:val="001C6A3B"/>
    <w:rsid w:val="001C6AA5"/>
    <w:rsid w:val="001D12CF"/>
    <w:rsid w:val="001D19F1"/>
    <w:rsid w:val="001D1D6D"/>
    <w:rsid w:val="001D3627"/>
    <w:rsid w:val="001D3BB1"/>
    <w:rsid w:val="001D40CC"/>
    <w:rsid w:val="001D68F2"/>
    <w:rsid w:val="001D6DAB"/>
    <w:rsid w:val="001E02D4"/>
    <w:rsid w:val="001E1916"/>
    <w:rsid w:val="001E2214"/>
    <w:rsid w:val="001E30F6"/>
    <w:rsid w:val="001E42D1"/>
    <w:rsid w:val="001E7484"/>
    <w:rsid w:val="001E7489"/>
    <w:rsid w:val="001E789E"/>
    <w:rsid w:val="001F012B"/>
    <w:rsid w:val="001F1D3F"/>
    <w:rsid w:val="001F3CF0"/>
    <w:rsid w:val="001F3F1D"/>
    <w:rsid w:val="001F6224"/>
    <w:rsid w:val="001F7327"/>
    <w:rsid w:val="002014FB"/>
    <w:rsid w:val="002031F7"/>
    <w:rsid w:val="0020338A"/>
    <w:rsid w:val="00206010"/>
    <w:rsid w:val="00206B13"/>
    <w:rsid w:val="00206FEB"/>
    <w:rsid w:val="00207DC1"/>
    <w:rsid w:val="0021027C"/>
    <w:rsid w:val="0021033C"/>
    <w:rsid w:val="002109BD"/>
    <w:rsid w:val="00211F08"/>
    <w:rsid w:val="00211FA9"/>
    <w:rsid w:val="00212CDB"/>
    <w:rsid w:val="00214B19"/>
    <w:rsid w:val="00214F50"/>
    <w:rsid w:val="002166DD"/>
    <w:rsid w:val="00216CB3"/>
    <w:rsid w:val="00216FD7"/>
    <w:rsid w:val="00217EE5"/>
    <w:rsid w:val="00217F24"/>
    <w:rsid w:val="00220023"/>
    <w:rsid w:val="002210A1"/>
    <w:rsid w:val="00222932"/>
    <w:rsid w:val="00222C9B"/>
    <w:rsid w:val="00226E87"/>
    <w:rsid w:val="00227604"/>
    <w:rsid w:val="00227ACC"/>
    <w:rsid w:val="002318CA"/>
    <w:rsid w:val="00232239"/>
    <w:rsid w:val="00233A98"/>
    <w:rsid w:val="002354C5"/>
    <w:rsid w:val="00235858"/>
    <w:rsid w:val="00235F5C"/>
    <w:rsid w:val="00237E9D"/>
    <w:rsid w:val="0024100A"/>
    <w:rsid w:val="0024386E"/>
    <w:rsid w:val="002512F2"/>
    <w:rsid w:val="00254CF4"/>
    <w:rsid w:val="002557F2"/>
    <w:rsid w:val="002561E9"/>
    <w:rsid w:val="002562C1"/>
    <w:rsid w:val="00257A70"/>
    <w:rsid w:val="00257FA3"/>
    <w:rsid w:val="0026080B"/>
    <w:rsid w:val="002654BA"/>
    <w:rsid w:val="00266650"/>
    <w:rsid w:val="0026770A"/>
    <w:rsid w:val="00270752"/>
    <w:rsid w:val="002717E6"/>
    <w:rsid w:val="002722E8"/>
    <w:rsid w:val="0027232F"/>
    <w:rsid w:val="00273552"/>
    <w:rsid w:val="002761DB"/>
    <w:rsid w:val="00277404"/>
    <w:rsid w:val="00277B56"/>
    <w:rsid w:val="00277CAF"/>
    <w:rsid w:val="002808C8"/>
    <w:rsid w:val="00280B2F"/>
    <w:rsid w:val="002817DB"/>
    <w:rsid w:val="00282071"/>
    <w:rsid w:val="00282B13"/>
    <w:rsid w:val="00284712"/>
    <w:rsid w:val="00285AF8"/>
    <w:rsid w:val="00286166"/>
    <w:rsid w:val="00287F3E"/>
    <w:rsid w:val="0029015F"/>
    <w:rsid w:val="0029156C"/>
    <w:rsid w:val="002924EC"/>
    <w:rsid w:val="002939E2"/>
    <w:rsid w:val="002947F4"/>
    <w:rsid w:val="00295523"/>
    <w:rsid w:val="002970A9"/>
    <w:rsid w:val="00297DF5"/>
    <w:rsid w:val="002A19C9"/>
    <w:rsid w:val="002A19F5"/>
    <w:rsid w:val="002A676A"/>
    <w:rsid w:val="002A725F"/>
    <w:rsid w:val="002B1450"/>
    <w:rsid w:val="002B205F"/>
    <w:rsid w:val="002B382C"/>
    <w:rsid w:val="002B3B32"/>
    <w:rsid w:val="002B4922"/>
    <w:rsid w:val="002B60C8"/>
    <w:rsid w:val="002B76AD"/>
    <w:rsid w:val="002C217B"/>
    <w:rsid w:val="002C22C3"/>
    <w:rsid w:val="002C2D19"/>
    <w:rsid w:val="002C3510"/>
    <w:rsid w:val="002C352E"/>
    <w:rsid w:val="002C6194"/>
    <w:rsid w:val="002C683E"/>
    <w:rsid w:val="002D0353"/>
    <w:rsid w:val="002D10FA"/>
    <w:rsid w:val="002D137C"/>
    <w:rsid w:val="002D1BA5"/>
    <w:rsid w:val="002D1F4D"/>
    <w:rsid w:val="002D3325"/>
    <w:rsid w:val="002D4840"/>
    <w:rsid w:val="002D4C55"/>
    <w:rsid w:val="002D5D2E"/>
    <w:rsid w:val="002D6176"/>
    <w:rsid w:val="002D61FC"/>
    <w:rsid w:val="002D7790"/>
    <w:rsid w:val="002D7E11"/>
    <w:rsid w:val="002D7EF6"/>
    <w:rsid w:val="002E0076"/>
    <w:rsid w:val="002E1156"/>
    <w:rsid w:val="002E1704"/>
    <w:rsid w:val="002E22E5"/>
    <w:rsid w:val="002E313B"/>
    <w:rsid w:val="002E42CA"/>
    <w:rsid w:val="002E4894"/>
    <w:rsid w:val="002E4E92"/>
    <w:rsid w:val="002E67D6"/>
    <w:rsid w:val="002E6DED"/>
    <w:rsid w:val="002F1EDB"/>
    <w:rsid w:val="002F3279"/>
    <w:rsid w:val="002F40A8"/>
    <w:rsid w:val="002F5882"/>
    <w:rsid w:val="002F6DC0"/>
    <w:rsid w:val="00300956"/>
    <w:rsid w:val="00303A78"/>
    <w:rsid w:val="0030466D"/>
    <w:rsid w:val="003047F2"/>
    <w:rsid w:val="00304D88"/>
    <w:rsid w:val="00305D8E"/>
    <w:rsid w:val="003077C2"/>
    <w:rsid w:val="003103C5"/>
    <w:rsid w:val="00310E60"/>
    <w:rsid w:val="003110B6"/>
    <w:rsid w:val="00312F99"/>
    <w:rsid w:val="00313576"/>
    <w:rsid w:val="00314028"/>
    <w:rsid w:val="00314137"/>
    <w:rsid w:val="00315A60"/>
    <w:rsid w:val="00315C21"/>
    <w:rsid w:val="00317187"/>
    <w:rsid w:val="003173D4"/>
    <w:rsid w:val="00317815"/>
    <w:rsid w:val="003210DB"/>
    <w:rsid w:val="00322720"/>
    <w:rsid w:val="0032499A"/>
    <w:rsid w:val="0032767D"/>
    <w:rsid w:val="003276E2"/>
    <w:rsid w:val="00327963"/>
    <w:rsid w:val="003309C6"/>
    <w:rsid w:val="003311C9"/>
    <w:rsid w:val="00331745"/>
    <w:rsid w:val="0033187E"/>
    <w:rsid w:val="00331D44"/>
    <w:rsid w:val="00332422"/>
    <w:rsid w:val="00333BE0"/>
    <w:rsid w:val="003341F7"/>
    <w:rsid w:val="0033485F"/>
    <w:rsid w:val="003351DA"/>
    <w:rsid w:val="0033706F"/>
    <w:rsid w:val="003408A9"/>
    <w:rsid w:val="00343A1D"/>
    <w:rsid w:val="00344F06"/>
    <w:rsid w:val="00346364"/>
    <w:rsid w:val="003465E8"/>
    <w:rsid w:val="00347377"/>
    <w:rsid w:val="00347CD7"/>
    <w:rsid w:val="00347FEC"/>
    <w:rsid w:val="003523E1"/>
    <w:rsid w:val="00352846"/>
    <w:rsid w:val="0035462B"/>
    <w:rsid w:val="00355118"/>
    <w:rsid w:val="00355FC8"/>
    <w:rsid w:val="00356A7F"/>
    <w:rsid w:val="00356F45"/>
    <w:rsid w:val="00360628"/>
    <w:rsid w:val="003620D7"/>
    <w:rsid w:val="003625A3"/>
    <w:rsid w:val="00363FB8"/>
    <w:rsid w:val="00364584"/>
    <w:rsid w:val="00365153"/>
    <w:rsid w:val="00365DAE"/>
    <w:rsid w:val="00366B74"/>
    <w:rsid w:val="00371B0F"/>
    <w:rsid w:val="00372858"/>
    <w:rsid w:val="00372BB9"/>
    <w:rsid w:val="00373330"/>
    <w:rsid w:val="003748A2"/>
    <w:rsid w:val="003748F7"/>
    <w:rsid w:val="00374E7E"/>
    <w:rsid w:val="00375240"/>
    <w:rsid w:val="003760E9"/>
    <w:rsid w:val="00376C72"/>
    <w:rsid w:val="00376FF9"/>
    <w:rsid w:val="00377001"/>
    <w:rsid w:val="00377D46"/>
    <w:rsid w:val="003801E4"/>
    <w:rsid w:val="0038060E"/>
    <w:rsid w:val="0038125D"/>
    <w:rsid w:val="00381760"/>
    <w:rsid w:val="003829EB"/>
    <w:rsid w:val="0038449A"/>
    <w:rsid w:val="00386CC8"/>
    <w:rsid w:val="0039024A"/>
    <w:rsid w:val="003905C2"/>
    <w:rsid w:val="00393AE9"/>
    <w:rsid w:val="00394414"/>
    <w:rsid w:val="00394D16"/>
    <w:rsid w:val="00394EA7"/>
    <w:rsid w:val="003966B1"/>
    <w:rsid w:val="00397428"/>
    <w:rsid w:val="00397AB2"/>
    <w:rsid w:val="00397E9B"/>
    <w:rsid w:val="00397F67"/>
    <w:rsid w:val="003A318A"/>
    <w:rsid w:val="003A527B"/>
    <w:rsid w:val="003A5FA8"/>
    <w:rsid w:val="003A710A"/>
    <w:rsid w:val="003A7306"/>
    <w:rsid w:val="003B273B"/>
    <w:rsid w:val="003B27E5"/>
    <w:rsid w:val="003B29C5"/>
    <w:rsid w:val="003B3043"/>
    <w:rsid w:val="003B6053"/>
    <w:rsid w:val="003B6118"/>
    <w:rsid w:val="003B659E"/>
    <w:rsid w:val="003B7CC2"/>
    <w:rsid w:val="003C09E0"/>
    <w:rsid w:val="003C15DB"/>
    <w:rsid w:val="003C1A0F"/>
    <w:rsid w:val="003C1B06"/>
    <w:rsid w:val="003C275E"/>
    <w:rsid w:val="003C2CBE"/>
    <w:rsid w:val="003C32FA"/>
    <w:rsid w:val="003C41C7"/>
    <w:rsid w:val="003C4FDE"/>
    <w:rsid w:val="003C55D6"/>
    <w:rsid w:val="003C659B"/>
    <w:rsid w:val="003C67E8"/>
    <w:rsid w:val="003C7986"/>
    <w:rsid w:val="003D12BC"/>
    <w:rsid w:val="003D176E"/>
    <w:rsid w:val="003D1828"/>
    <w:rsid w:val="003D1937"/>
    <w:rsid w:val="003D1D59"/>
    <w:rsid w:val="003D26F4"/>
    <w:rsid w:val="003D3275"/>
    <w:rsid w:val="003D3E2F"/>
    <w:rsid w:val="003D3FDB"/>
    <w:rsid w:val="003D6F9C"/>
    <w:rsid w:val="003D7C33"/>
    <w:rsid w:val="003D7FE2"/>
    <w:rsid w:val="003E055A"/>
    <w:rsid w:val="003E0FEB"/>
    <w:rsid w:val="003E1B82"/>
    <w:rsid w:val="003E4111"/>
    <w:rsid w:val="003E58DF"/>
    <w:rsid w:val="003E5D9A"/>
    <w:rsid w:val="003E6F37"/>
    <w:rsid w:val="003E7396"/>
    <w:rsid w:val="003E73FF"/>
    <w:rsid w:val="003F0FE0"/>
    <w:rsid w:val="003F6B15"/>
    <w:rsid w:val="003F6C6D"/>
    <w:rsid w:val="003F7E68"/>
    <w:rsid w:val="00404C4C"/>
    <w:rsid w:val="00405C21"/>
    <w:rsid w:val="0040625B"/>
    <w:rsid w:val="00407EBE"/>
    <w:rsid w:val="0041164F"/>
    <w:rsid w:val="00412E9C"/>
    <w:rsid w:val="0041423F"/>
    <w:rsid w:val="00414F81"/>
    <w:rsid w:val="004161D1"/>
    <w:rsid w:val="0041651F"/>
    <w:rsid w:val="00416EBE"/>
    <w:rsid w:val="004179E0"/>
    <w:rsid w:val="0042117A"/>
    <w:rsid w:val="00422338"/>
    <w:rsid w:val="004231C4"/>
    <w:rsid w:val="0042421A"/>
    <w:rsid w:val="004244EC"/>
    <w:rsid w:val="0042470E"/>
    <w:rsid w:val="004301B3"/>
    <w:rsid w:val="004302F4"/>
    <w:rsid w:val="004327CE"/>
    <w:rsid w:val="00436824"/>
    <w:rsid w:val="00436A0F"/>
    <w:rsid w:val="00436BC8"/>
    <w:rsid w:val="00437150"/>
    <w:rsid w:val="0043750A"/>
    <w:rsid w:val="0044115A"/>
    <w:rsid w:val="0044191A"/>
    <w:rsid w:val="00442C8C"/>
    <w:rsid w:val="00445E5C"/>
    <w:rsid w:val="0044686C"/>
    <w:rsid w:val="00446892"/>
    <w:rsid w:val="004477E5"/>
    <w:rsid w:val="004514A5"/>
    <w:rsid w:val="00451C28"/>
    <w:rsid w:val="00452C3E"/>
    <w:rsid w:val="004534B6"/>
    <w:rsid w:val="00453BD2"/>
    <w:rsid w:val="004552E5"/>
    <w:rsid w:val="004555F2"/>
    <w:rsid w:val="00455A3F"/>
    <w:rsid w:val="00457F57"/>
    <w:rsid w:val="00460717"/>
    <w:rsid w:val="004607CF"/>
    <w:rsid w:val="00460883"/>
    <w:rsid w:val="00460B53"/>
    <w:rsid w:val="00460ECF"/>
    <w:rsid w:val="00465E07"/>
    <w:rsid w:val="00467AD4"/>
    <w:rsid w:val="00471672"/>
    <w:rsid w:val="004726CC"/>
    <w:rsid w:val="004732E9"/>
    <w:rsid w:val="004744A0"/>
    <w:rsid w:val="00474DF8"/>
    <w:rsid w:val="00475559"/>
    <w:rsid w:val="00475F30"/>
    <w:rsid w:val="0047659B"/>
    <w:rsid w:val="00476B7A"/>
    <w:rsid w:val="0048047F"/>
    <w:rsid w:val="00482720"/>
    <w:rsid w:val="00484757"/>
    <w:rsid w:val="004854BB"/>
    <w:rsid w:val="00487A7D"/>
    <w:rsid w:val="00487E8E"/>
    <w:rsid w:val="00490CDF"/>
    <w:rsid w:val="00491AD5"/>
    <w:rsid w:val="004925AB"/>
    <w:rsid w:val="00494493"/>
    <w:rsid w:val="00494DCC"/>
    <w:rsid w:val="00496606"/>
    <w:rsid w:val="00497FDD"/>
    <w:rsid w:val="004A0585"/>
    <w:rsid w:val="004A0673"/>
    <w:rsid w:val="004A0A44"/>
    <w:rsid w:val="004A175D"/>
    <w:rsid w:val="004A22A1"/>
    <w:rsid w:val="004A5F0D"/>
    <w:rsid w:val="004B08E2"/>
    <w:rsid w:val="004B1349"/>
    <w:rsid w:val="004B1FF7"/>
    <w:rsid w:val="004B30BB"/>
    <w:rsid w:val="004B420D"/>
    <w:rsid w:val="004B54AB"/>
    <w:rsid w:val="004B5A22"/>
    <w:rsid w:val="004B6703"/>
    <w:rsid w:val="004C0C87"/>
    <w:rsid w:val="004C146A"/>
    <w:rsid w:val="004C5943"/>
    <w:rsid w:val="004D0455"/>
    <w:rsid w:val="004D0803"/>
    <w:rsid w:val="004D101E"/>
    <w:rsid w:val="004D1239"/>
    <w:rsid w:val="004D1B36"/>
    <w:rsid w:val="004D26D1"/>
    <w:rsid w:val="004D270E"/>
    <w:rsid w:val="004D27AE"/>
    <w:rsid w:val="004D4414"/>
    <w:rsid w:val="004D4723"/>
    <w:rsid w:val="004D4A24"/>
    <w:rsid w:val="004E012D"/>
    <w:rsid w:val="004E5E66"/>
    <w:rsid w:val="004E6323"/>
    <w:rsid w:val="004E63DE"/>
    <w:rsid w:val="004E7387"/>
    <w:rsid w:val="004E7ADB"/>
    <w:rsid w:val="004E7AFB"/>
    <w:rsid w:val="004F0378"/>
    <w:rsid w:val="004F08DD"/>
    <w:rsid w:val="004F2474"/>
    <w:rsid w:val="004F39DF"/>
    <w:rsid w:val="004F3C2F"/>
    <w:rsid w:val="004F4B8F"/>
    <w:rsid w:val="004F6546"/>
    <w:rsid w:val="0050188A"/>
    <w:rsid w:val="00503B4D"/>
    <w:rsid w:val="00504617"/>
    <w:rsid w:val="00504EE9"/>
    <w:rsid w:val="005076EF"/>
    <w:rsid w:val="005113A9"/>
    <w:rsid w:val="00513B14"/>
    <w:rsid w:val="0051459D"/>
    <w:rsid w:val="00514A85"/>
    <w:rsid w:val="005154AF"/>
    <w:rsid w:val="005156FB"/>
    <w:rsid w:val="00516671"/>
    <w:rsid w:val="00516EAF"/>
    <w:rsid w:val="00517CA7"/>
    <w:rsid w:val="0052015B"/>
    <w:rsid w:val="00520BB4"/>
    <w:rsid w:val="00521576"/>
    <w:rsid w:val="00521D17"/>
    <w:rsid w:val="005250E6"/>
    <w:rsid w:val="005275A1"/>
    <w:rsid w:val="00530021"/>
    <w:rsid w:val="0053079B"/>
    <w:rsid w:val="00530AB2"/>
    <w:rsid w:val="00530E20"/>
    <w:rsid w:val="00531779"/>
    <w:rsid w:val="00532386"/>
    <w:rsid w:val="005335C2"/>
    <w:rsid w:val="005342E1"/>
    <w:rsid w:val="005367CE"/>
    <w:rsid w:val="005378EB"/>
    <w:rsid w:val="005406BD"/>
    <w:rsid w:val="00540E94"/>
    <w:rsid w:val="0054262D"/>
    <w:rsid w:val="00542824"/>
    <w:rsid w:val="00542D23"/>
    <w:rsid w:val="005432F4"/>
    <w:rsid w:val="0054442C"/>
    <w:rsid w:val="00544E25"/>
    <w:rsid w:val="00550285"/>
    <w:rsid w:val="00550A44"/>
    <w:rsid w:val="00551567"/>
    <w:rsid w:val="00551D5E"/>
    <w:rsid w:val="0055271E"/>
    <w:rsid w:val="00553709"/>
    <w:rsid w:val="0055380C"/>
    <w:rsid w:val="005567E1"/>
    <w:rsid w:val="005576F9"/>
    <w:rsid w:val="00562492"/>
    <w:rsid w:val="00563538"/>
    <w:rsid w:val="005672B7"/>
    <w:rsid w:val="00567AA3"/>
    <w:rsid w:val="00572A20"/>
    <w:rsid w:val="00575557"/>
    <w:rsid w:val="00576E96"/>
    <w:rsid w:val="00582560"/>
    <w:rsid w:val="00582FC4"/>
    <w:rsid w:val="00583102"/>
    <w:rsid w:val="005836F8"/>
    <w:rsid w:val="00584935"/>
    <w:rsid w:val="00586339"/>
    <w:rsid w:val="005865F7"/>
    <w:rsid w:val="005918FA"/>
    <w:rsid w:val="00592A86"/>
    <w:rsid w:val="005936DE"/>
    <w:rsid w:val="00595FD6"/>
    <w:rsid w:val="00597D53"/>
    <w:rsid w:val="005A0DAD"/>
    <w:rsid w:val="005A242C"/>
    <w:rsid w:val="005B062D"/>
    <w:rsid w:val="005B1766"/>
    <w:rsid w:val="005B2389"/>
    <w:rsid w:val="005B31F2"/>
    <w:rsid w:val="005B3DFC"/>
    <w:rsid w:val="005B4801"/>
    <w:rsid w:val="005B55CE"/>
    <w:rsid w:val="005B6B7E"/>
    <w:rsid w:val="005C13B4"/>
    <w:rsid w:val="005C23A4"/>
    <w:rsid w:val="005C3A3F"/>
    <w:rsid w:val="005C58E7"/>
    <w:rsid w:val="005C5D3D"/>
    <w:rsid w:val="005D0CE2"/>
    <w:rsid w:val="005D0E7B"/>
    <w:rsid w:val="005D1624"/>
    <w:rsid w:val="005D1CDF"/>
    <w:rsid w:val="005D25BA"/>
    <w:rsid w:val="005D2BB7"/>
    <w:rsid w:val="005D4BE9"/>
    <w:rsid w:val="005D5365"/>
    <w:rsid w:val="005D6BBC"/>
    <w:rsid w:val="005E1D95"/>
    <w:rsid w:val="005E2F4E"/>
    <w:rsid w:val="005E313A"/>
    <w:rsid w:val="005E61A8"/>
    <w:rsid w:val="005F2A71"/>
    <w:rsid w:val="005F31F5"/>
    <w:rsid w:val="005F44B1"/>
    <w:rsid w:val="005F605E"/>
    <w:rsid w:val="005F6419"/>
    <w:rsid w:val="005F6FDB"/>
    <w:rsid w:val="005F7C74"/>
    <w:rsid w:val="00600DBC"/>
    <w:rsid w:val="0060364C"/>
    <w:rsid w:val="0060534E"/>
    <w:rsid w:val="0060543D"/>
    <w:rsid w:val="0060596E"/>
    <w:rsid w:val="00606466"/>
    <w:rsid w:val="00606520"/>
    <w:rsid w:val="006104DD"/>
    <w:rsid w:val="0061099E"/>
    <w:rsid w:val="00611614"/>
    <w:rsid w:val="006130B5"/>
    <w:rsid w:val="006137C8"/>
    <w:rsid w:val="006163C7"/>
    <w:rsid w:val="006164A8"/>
    <w:rsid w:val="00616F8F"/>
    <w:rsid w:val="00617400"/>
    <w:rsid w:val="006174E7"/>
    <w:rsid w:val="00620C82"/>
    <w:rsid w:val="00621A81"/>
    <w:rsid w:val="006237F2"/>
    <w:rsid w:val="00625694"/>
    <w:rsid w:val="00625F36"/>
    <w:rsid w:val="00626DA8"/>
    <w:rsid w:val="006307E9"/>
    <w:rsid w:val="00631639"/>
    <w:rsid w:val="0063173A"/>
    <w:rsid w:val="00631750"/>
    <w:rsid w:val="006319FB"/>
    <w:rsid w:val="00631F5D"/>
    <w:rsid w:val="00632D29"/>
    <w:rsid w:val="00633CBA"/>
    <w:rsid w:val="00633F27"/>
    <w:rsid w:val="00634F00"/>
    <w:rsid w:val="0063550A"/>
    <w:rsid w:val="00642492"/>
    <w:rsid w:val="00646CF1"/>
    <w:rsid w:val="0064790D"/>
    <w:rsid w:val="006506F6"/>
    <w:rsid w:val="00651AE9"/>
    <w:rsid w:val="00654EB2"/>
    <w:rsid w:val="0065644D"/>
    <w:rsid w:val="00657EF8"/>
    <w:rsid w:val="00660CC8"/>
    <w:rsid w:val="006624F4"/>
    <w:rsid w:val="006630CF"/>
    <w:rsid w:val="0066314A"/>
    <w:rsid w:val="006643B2"/>
    <w:rsid w:val="00664950"/>
    <w:rsid w:val="006662EC"/>
    <w:rsid w:val="00667629"/>
    <w:rsid w:val="00667B4B"/>
    <w:rsid w:val="00667DC6"/>
    <w:rsid w:val="00672320"/>
    <w:rsid w:val="006765E9"/>
    <w:rsid w:val="00676756"/>
    <w:rsid w:val="00676791"/>
    <w:rsid w:val="00676A84"/>
    <w:rsid w:val="00681079"/>
    <w:rsid w:val="006830A0"/>
    <w:rsid w:val="00683220"/>
    <w:rsid w:val="006849DD"/>
    <w:rsid w:val="00684AA8"/>
    <w:rsid w:val="00684D9B"/>
    <w:rsid w:val="0068638B"/>
    <w:rsid w:val="00686A4E"/>
    <w:rsid w:val="006871A4"/>
    <w:rsid w:val="00687FA0"/>
    <w:rsid w:val="0069045A"/>
    <w:rsid w:val="00690FD2"/>
    <w:rsid w:val="00691CFF"/>
    <w:rsid w:val="0069398C"/>
    <w:rsid w:val="0069692D"/>
    <w:rsid w:val="00697136"/>
    <w:rsid w:val="00697C3C"/>
    <w:rsid w:val="006A0051"/>
    <w:rsid w:val="006A12FE"/>
    <w:rsid w:val="006A151F"/>
    <w:rsid w:val="006A1AF5"/>
    <w:rsid w:val="006A3C11"/>
    <w:rsid w:val="006A4D41"/>
    <w:rsid w:val="006A5402"/>
    <w:rsid w:val="006B052E"/>
    <w:rsid w:val="006B08EE"/>
    <w:rsid w:val="006B223C"/>
    <w:rsid w:val="006B318B"/>
    <w:rsid w:val="006B3CFE"/>
    <w:rsid w:val="006B467A"/>
    <w:rsid w:val="006B6C62"/>
    <w:rsid w:val="006B6D60"/>
    <w:rsid w:val="006B7010"/>
    <w:rsid w:val="006B7D41"/>
    <w:rsid w:val="006B7E9D"/>
    <w:rsid w:val="006C0ABE"/>
    <w:rsid w:val="006C1536"/>
    <w:rsid w:val="006C1DD5"/>
    <w:rsid w:val="006C1F15"/>
    <w:rsid w:val="006C3095"/>
    <w:rsid w:val="006C4107"/>
    <w:rsid w:val="006C41BD"/>
    <w:rsid w:val="006C4531"/>
    <w:rsid w:val="006C6202"/>
    <w:rsid w:val="006C7603"/>
    <w:rsid w:val="006C7D21"/>
    <w:rsid w:val="006D0029"/>
    <w:rsid w:val="006D0799"/>
    <w:rsid w:val="006D1578"/>
    <w:rsid w:val="006D2283"/>
    <w:rsid w:val="006D2D7E"/>
    <w:rsid w:val="006D3974"/>
    <w:rsid w:val="006D4968"/>
    <w:rsid w:val="006D4DE6"/>
    <w:rsid w:val="006D5FB2"/>
    <w:rsid w:val="006D650E"/>
    <w:rsid w:val="006D6E0B"/>
    <w:rsid w:val="006E1151"/>
    <w:rsid w:val="006E2FBD"/>
    <w:rsid w:val="006E4816"/>
    <w:rsid w:val="006E514C"/>
    <w:rsid w:val="006E56F1"/>
    <w:rsid w:val="006E6311"/>
    <w:rsid w:val="006E6352"/>
    <w:rsid w:val="006E6BC3"/>
    <w:rsid w:val="006E71CF"/>
    <w:rsid w:val="006E79D6"/>
    <w:rsid w:val="006E7C12"/>
    <w:rsid w:val="006E7E44"/>
    <w:rsid w:val="006F0420"/>
    <w:rsid w:val="006F0E6B"/>
    <w:rsid w:val="006F36C9"/>
    <w:rsid w:val="006F3720"/>
    <w:rsid w:val="006F3AA7"/>
    <w:rsid w:val="006F46E8"/>
    <w:rsid w:val="006F72B2"/>
    <w:rsid w:val="00701DD7"/>
    <w:rsid w:val="0070261F"/>
    <w:rsid w:val="00704BAE"/>
    <w:rsid w:val="007070C1"/>
    <w:rsid w:val="00707D26"/>
    <w:rsid w:val="00710640"/>
    <w:rsid w:val="0071187D"/>
    <w:rsid w:val="007128F2"/>
    <w:rsid w:val="0071413F"/>
    <w:rsid w:val="007145FF"/>
    <w:rsid w:val="00714A14"/>
    <w:rsid w:val="007155B8"/>
    <w:rsid w:val="0071581D"/>
    <w:rsid w:val="00715B2A"/>
    <w:rsid w:val="00722169"/>
    <w:rsid w:val="00722D03"/>
    <w:rsid w:val="00722EDD"/>
    <w:rsid w:val="00724987"/>
    <w:rsid w:val="0072684C"/>
    <w:rsid w:val="007273FD"/>
    <w:rsid w:val="00734593"/>
    <w:rsid w:val="007350EA"/>
    <w:rsid w:val="00740C4B"/>
    <w:rsid w:val="0074493E"/>
    <w:rsid w:val="00744FE9"/>
    <w:rsid w:val="007450F1"/>
    <w:rsid w:val="00746431"/>
    <w:rsid w:val="007477E5"/>
    <w:rsid w:val="00747E94"/>
    <w:rsid w:val="00750B68"/>
    <w:rsid w:val="00751515"/>
    <w:rsid w:val="00753020"/>
    <w:rsid w:val="007534ED"/>
    <w:rsid w:val="0075351A"/>
    <w:rsid w:val="00753D32"/>
    <w:rsid w:val="00754A6A"/>
    <w:rsid w:val="00754F7C"/>
    <w:rsid w:val="00755A61"/>
    <w:rsid w:val="007568F2"/>
    <w:rsid w:val="007600CD"/>
    <w:rsid w:val="007610B5"/>
    <w:rsid w:val="007611F2"/>
    <w:rsid w:val="007626B7"/>
    <w:rsid w:val="0076306D"/>
    <w:rsid w:val="00765CA3"/>
    <w:rsid w:val="00766AFC"/>
    <w:rsid w:val="007674DA"/>
    <w:rsid w:val="00767642"/>
    <w:rsid w:val="00770F74"/>
    <w:rsid w:val="00771706"/>
    <w:rsid w:val="00772BAA"/>
    <w:rsid w:val="00772CD9"/>
    <w:rsid w:val="00774280"/>
    <w:rsid w:val="007744F0"/>
    <w:rsid w:val="00774DBE"/>
    <w:rsid w:val="007751BB"/>
    <w:rsid w:val="007755BA"/>
    <w:rsid w:val="00776345"/>
    <w:rsid w:val="007805EC"/>
    <w:rsid w:val="00781EA6"/>
    <w:rsid w:val="0078212B"/>
    <w:rsid w:val="00784497"/>
    <w:rsid w:val="00784DF6"/>
    <w:rsid w:val="00785232"/>
    <w:rsid w:val="00786826"/>
    <w:rsid w:val="00791509"/>
    <w:rsid w:val="007921D4"/>
    <w:rsid w:val="00793D89"/>
    <w:rsid w:val="00793EB6"/>
    <w:rsid w:val="007943A1"/>
    <w:rsid w:val="00794C0C"/>
    <w:rsid w:val="007961F7"/>
    <w:rsid w:val="0079747C"/>
    <w:rsid w:val="007A0942"/>
    <w:rsid w:val="007A0AEA"/>
    <w:rsid w:val="007A1BFD"/>
    <w:rsid w:val="007A328E"/>
    <w:rsid w:val="007A565F"/>
    <w:rsid w:val="007A5E7F"/>
    <w:rsid w:val="007A7444"/>
    <w:rsid w:val="007B186C"/>
    <w:rsid w:val="007B6223"/>
    <w:rsid w:val="007B7B91"/>
    <w:rsid w:val="007C1696"/>
    <w:rsid w:val="007C221D"/>
    <w:rsid w:val="007C288F"/>
    <w:rsid w:val="007C3872"/>
    <w:rsid w:val="007C38B2"/>
    <w:rsid w:val="007C3ED0"/>
    <w:rsid w:val="007C5971"/>
    <w:rsid w:val="007C5B80"/>
    <w:rsid w:val="007C5DF7"/>
    <w:rsid w:val="007D0881"/>
    <w:rsid w:val="007D0A1D"/>
    <w:rsid w:val="007D1E72"/>
    <w:rsid w:val="007D22E7"/>
    <w:rsid w:val="007D280E"/>
    <w:rsid w:val="007D2B56"/>
    <w:rsid w:val="007D4FC4"/>
    <w:rsid w:val="007D5A8B"/>
    <w:rsid w:val="007D5AB7"/>
    <w:rsid w:val="007E0FFF"/>
    <w:rsid w:val="007E154C"/>
    <w:rsid w:val="007E1EA8"/>
    <w:rsid w:val="007E2755"/>
    <w:rsid w:val="007E2E2F"/>
    <w:rsid w:val="007E5117"/>
    <w:rsid w:val="007F1770"/>
    <w:rsid w:val="007F19F6"/>
    <w:rsid w:val="007F26E6"/>
    <w:rsid w:val="007F54B9"/>
    <w:rsid w:val="007F6591"/>
    <w:rsid w:val="007F6859"/>
    <w:rsid w:val="007F739D"/>
    <w:rsid w:val="00800E38"/>
    <w:rsid w:val="0080110A"/>
    <w:rsid w:val="00803141"/>
    <w:rsid w:val="008052E2"/>
    <w:rsid w:val="008056CC"/>
    <w:rsid w:val="00806A76"/>
    <w:rsid w:val="008078AB"/>
    <w:rsid w:val="00807CF8"/>
    <w:rsid w:val="00807E85"/>
    <w:rsid w:val="0081030F"/>
    <w:rsid w:val="00811C9D"/>
    <w:rsid w:val="0081304A"/>
    <w:rsid w:val="00813557"/>
    <w:rsid w:val="0081355A"/>
    <w:rsid w:val="00814BEC"/>
    <w:rsid w:val="00816C80"/>
    <w:rsid w:val="0081777E"/>
    <w:rsid w:val="00820427"/>
    <w:rsid w:val="008210B2"/>
    <w:rsid w:val="008216D9"/>
    <w:rsid w:val="008223F2"/>
    <w:rsid w:val="00822F93"/>
    <w:rsid w:val="0082350A"/>
    <w:rsid w:val="00823589"/>
    <w:rsid w:val="00823C18"/>
    <w:rsid w:val="0082613E"/>
    <w:rsid w:val="0082634A"/>
    <w:rsid w:val="008263EE"/>
    <w:rsid w:val="008272D2"/>
    <w:rsid w:val="00827609"/>
    <w:rsid w:val="00831B01"/>
    <w:rsid w:val="008320F6"/>
    <w:rsid w:val="0083281A"/>
    <w:rsid w:val="0083482B"/>
    <w:rsid w:val="00834BA2"/>
    <w:rsid w:val="0083577F"/>
    <w:rsid w:val="00841241"/>
    <w:rsid w:val="0084163B"/>
    <w:rsid w:val="00841BCD"/>
    <w:rsid w:val="00841E15"/>
    <w:rsid w:val="00843022"/>
    <w:rsid w:val="008440CB"/>
    <w:rsid w:val="0084418B"/>
    <w:rsid w:val="008450DD"/>
    <w:rsid w:val="00845229"/>
    <w:rsid w:val="00846105"/>
    <w:rsid w:val="0084791A"/>
    <w:rsid w:val="00851309"/>
    <w:rsid w:val="00851A8E"/>
    <w:rsid w:val="0085206F"/>
    <w:rsid w:val="00852307"/>
    <w:rsid w:val="00853052"/>
    <w:rsid w:val="0085365B"/>
    <w:rsid w:val="008540D5"/>
    <w:rsid w:val="00855F7A"/>
    <w:rsid w:val="00857D42"/>
    <w:rsid w:val="00861D88"/>
    <w:rsid w:val="00862890"/>
    <w:rsid w:val="008629C0"/>
    <w:rsid w:val="00862BE0"/>
    <w:rsid w:val="00862DD7"/>
    <w:rsid w:val="00863F03"/>
    <w:rsid w:val="00865507"/>
    <w:rsid w:val="0086649C"/>
    <w:rsid w:val="00870141"/>
    <w:rsid w:val="0087044B"/>
    <w:rsid w:val="00870ED0"/>
    <w:rsid w:val="00870FA5"/>
    <w:rsid w:val="008712B2"/>
    <w:rsid w:val="00871640"/>
    <w:rsid w:val="00872385"/>
    <w:rsid w:val="00872E1A"/>
    <w:rsid w:val="00873502"/>
    <w:rsid w:val="00875F59"/>
    <w:rsid w:val="0087633F"/>
    <w:rsid w:val="008764B5"/>
    <w:rsid w:val="00876A2C"/>
    <w:rsid w:val="00876E58"/>
    <w:rsid w:val="00877C53"/>
    <w:rsid w:val="00877E6C"/>
    <w:rsid w:val="00880973"/>
    <w:rsid w:val="00882244"/>
    <w:rsid w:val="008826C1"/>
    <w:rsid w:val="00883CAC"/>
    <w:rsid w:val="00883CAE"/>
    <w:rsid w:val="00883DFD"/>
    <w:rsid w:val="0088488E"/>
    <w:rsid w:val="00892DE0"/>
    <w:rsid w:val="00893663"/>
    <w:rsid w:val="008940CC"/>
    <w:rsid w:val="00895105"/>
    <w:rsid w:val="008955ED"/>
    <w:rsid w:val="0089746D"/>
    <w:rsid w:val="008A1BF7"/>
    <w:rsid w:val="008A22E2"/>
    <w:rsid w:val="008A2FCE"/>
    <w:rsid w:val="008A45DB"/>
    <w:rsid w:val="008A5942"/>
    <w:rsid w:val="008A5B0E"/>
    <w:rsid w:val="008A63F3"/>
    <w:rsid w:val="008A69DB"/>
    <w:rsid w:val="008A6F80"/>
    <w:rsid w:val="008A7CFF"/>
    <w:rsid w:val="008B0961"/>
    <w:rsid w:val="008B1D88"/>
    <w:rsid w:val="008B391C"/>
    <w:rsid w:val="008B413D"/>
    <w:rsid w:val="008B5770"/>
    <w:rsid w:val="008B5D82"/>
    <w:rsid w:val="008B64B7"/>
    <w:rsid w:val="008B6E2B"/>
    <w:rsid w:val="008C2268"/>
    <w:rsid w:val="008C39F7"/>
    <w:rsid w:val="008C5151"/>
    <w:rsid w:val="008C681D"/>
    <w:rsid w:val="008C6D7F"/>
    <w:rsid w:val="008D0438"/>
    <w:rsid w:val="008D0B77"/>
    <w:rsid w:val="008D1DF5"/>
    <w:rsid w:val="008D2B4C"/>
    <w:rsid w:val="008D5607"/>
    <w:rsid w:val="008D7F1E"/>
    <w:rsid w:val="008E03F3"/>
    <w:rsid w:val="008E1669"/>
    <w:rsid w:val="008E28CC"/>
    <w:rsid w:val="008E3368"/>
    <w:rsid w:val="008E37D5"/>
    <w:rsid w:val="008E3D0A"/>
    <w:rsid w:val="008E4B2D"/>
    <w:rsid w:val="008E56E3"/>
    <w:rsid w:val="008E5DFA"/>
    <w:rsid w:val="008E6953"/>
    <w:rsid w:val="008E6CE7"/>
    <w:rsid w:val="008F4588"/>
    <w:rsid w:val="008F5AA1"/>
    <w:rsid w:val="008F602F"/>
    <w:rsid w:val="008F63DC"/>
    <w:rsid w:val="008F6791"/>
    <w:rsid w:val="008F6982"/>
    <w:rsid w:val="00900253"/>
    <w:rsid w:val="0090091A"/>
    <w:rsid w:val="0090179A"/>
    <w:rsid w:val="0090184C"/>
    <w:rsid w:val="009019E2"/>
    <w:rsid w:val="0090247C"/>
    <w:rsid w:val="009042BD"/>
    <w:rsid w:val="00904502"/>
    <w:rsid w:val="00904FE4"/>
    <w:rsid w:val="00906F5E"/>
    <w:rsid w:val="009079DD"/>
    <w:rsid w:val="0091000B"/>
    <w:rsid w:val="00910CB4"/>
    <w:rsid w:val="00910FFB"/>
    <w:rsid w:val="00911D7E"/>
    <w:rsid w:val="0091304A"/>
    <w:rsid w:val="00914FCD"/>
    <w:rsid w:val="00920E38"/>
    <w:rsid w:val="00924166"/>
    <w:rsid w:val="00927114"/>
    <w:rsid w:val="00931E93"/>
    <w:rsid w:val="009332BE"/>
    <w:rsid w:val="00933A88"/>
    <w:rsid w:val="00935521"/>
    <w:rsid w:val="0093579A"/>
    <w:rsid w:val="00936159"/>
    <w:rsid w:val="00936226"/>
    <w:rsid w:val="0094092F"/>
    <w:rsid w:val="009409E7"/>
    <w:rsid w:val="00941A4E"/>
    <w:rsid w:val="00943391"/>
    <w:rsid w:val="00943534"/>
    <w:rsid w:val="00945733"/>
    <w:rsid w:val="00946C8B"/>
    <w:rsid w:val="00947B98"/>
    <w:rsid w:val="00951C19"/>
    <w:rsid w:val="00954F4F"/>
    <w:rsid w:val="00956CE7"/>
    <w:rsid w:val="0095775C"/>
    <w:rsid w:val="00957ABE"/>
    <w:rsid w:val="00960CB5"/>
    <w:rsid w:val="00962256"/>
    <w:rsid w:val="0096315C"/>
    <w:rsid w:val="00964B08"/>
    <w:rsid w:val="00965BCE"/>
    <w:rsid w:val="009660D2"/>
    <w:rsid w:val="00967C2F"/>
    <w:rsid w:val="00967C3E"/>
    <w:rsid w:val="009716FE"/>
    <w:rsid w:val="0097256F"/>
    <w:rsid w:val="00975E26"/>
    <w:rsid w:val="00975E5B"/>
    <w:rsid w:val="009770AC"/>
    <w:rsid w:val="00977431"/>
    <w:rsid w:val="00977D4E"/>
    <w:rsid w:val="00977E1D"/>
    <w:rsid w:val="0098005E"/>
    <w:rsid w:val="00980C3B"/>
    <w:rsid w:val="00981450"/>
    <w:rsid w:val="00982522"/>
    <w:rsid w:val="00982B24"/>
    <w:rsid w:val="00984056"/>
    <w:rsid w:val="00984B3A"/>
    <w:rsid w:val="00986A90"/>
    <w:rsid w:val="00986FDE"/>
    <w:rsid w:val="0098739C"/>
    <w:rsid w:val="00987718"/>
    <w:rsid w:val="009878CB"/>
    <w:rsid w:val="0099097E"/>
    <w:rsid w:val="00991248"/>
    <w:rsid w:val="00991982"/>
    <w:rsid w:val="00996A5D"/>
    <w:rsid w:val="009A0796"/>
    <w:rsid w:val="009A0FF3"/>
    <w:rsid w:val="009A47AC"/>
    <w:rsid w:val="009A4B41"/>
    <w:rsid w:val="009A5086"/>
    <w:rsid w:val="009A61E1"/>
    <w:rsid w:val="009A760F"/>
    <w:rsid w:val="009A7B06"/>
    <w:rsid w:val="009B0419"/>
    <w:rsid w:val="009B0573"/>
    <w:rsid w:val="009B083D"/>
    <w:rsid w:val="009B11F9"/>
    <w:rsid w:val="009B14E2"/>
    <w:rsid w:val="009B3315"/>
    <w:rsid w:val="009B650C"/>
    <w:rsid w:val="009B6811"/>
    <w:rsid w:val="009B70CA"/>
    <w:rsid w:val="009B7B4B"/>
    <w:rsid w:val="009B7C21"/>
    <w:rsid w:val="009C00FB"/>
    <w:rsid w:val="009C0840"/>
    <w:rsid w:val="009C10D8"/>
    <w:rsid w:val="009C1DF8"/>
    <w:rsid w:val="009C2E88"/>
    <w:rsid w:val="009C327F"/>
    <w:rsid w:val="009C4402"/>
    <w:rsid w:val="009C442B"/>
    <w:rsid w:val="009C5B1F"/>
    <w:rsid w:val="009D02C4"/>
    <w:rsid w:val="009D0625"/>
    <w:rsid w:val="009D0932"/>
    <w:rsid w:val="009D0E43"/>
    <w:rsid w:val="009D10DC"/>
    <w:rsid w:val="009D29AC"/>
    <w:rsid w:val="009D2CD2"/>
    <w:rsid w:val="009D2FAF"/>
    <w:rsid w:val="009D3612"/>
    <w:rsid w:val="009D48A1"/>
    <w:rsid w:val="009D4B89"/>
    <w:rsid w:val="009D5133"/>
    <w:rsid w:val="009E3371"/>
    <w:rsid w:val="009E3608"/>
    <w:rsid w:val="009E4964"/>
    <w:rsid w:val="009E56F0"/>
    <w:rsid w:val="009E5A7F"/>
    <w:rsid w:val="009E6BE6"/>
    <w:rsid w:val="009F12C2"/>
    <w:rsid w:val="009F1987"/>
    <w:rsid w:val="009F1CE9"/>
    <w:rsid w:val="009F29BD"/>
    <w:rsid w:val="009F3EB3"/>
    <w:rsid w:val="009F5103"/>
    <w:rsid w:val="009F57FA"/>
    <w:rsid w:val="009F5AE5"/>
    <w:rsid w:val="009F618C"/>
    <w:rsid w:val="00A000A7"/>
    <w:rsid w:val="00A02817"/>
    <w:rsid w:val="00A03C04"/>
    <w:rsid w:val="00A03E86"/>
    <w:rsid w:val="00A04992"/>
    <w:rsid w:val="00A04BB3"/>
    <w:rsid w:val="00A04EFB"/>
    <w:rsid w:val="00A10F4F"/>
    <w:rsid w:val="00A1108A"/>
    <w:rsid w:val="00A142A5"/>
    <w:rsid w:val="00A147AA"/>
    <w:rsid w:val="00A15B16"/>
    <w:rsid w:val="00A15C91"/>
    <w:rsid w:val="00A175C2"/>
    <w:rsid w:val="00A17D56"/>
    <w:rsid w:val="00A2026C"/>
    <w:rsid w:val="00A20A67"/>
    <w:rsid w:val="00A2134F"/>
    <w:rsid w:val="00A21D71"/>
    <w:rsid w:val="00A22B78"/>
    <w:rsid w:val="00A22FD1"/>
    <w:rsid w:val="00A230D7"/>
    <w:rsid w:val="00A23990"/>
    <w:rsid w:val="00A244B1"/>
    <w:rsid w:val="00A24F0E"/>
    <w:rsid w:val="00A2550C"/>
    <w:rsid w:val="00A25AE5"/>
    <w:rsid w:val="00A27886"/>
    <w:rsid w:val="00A30C7F"/>
    <w:rsid w:val="00A30D5B"/>
    <w:rsid w:val="00A34695"/>
    <w:rsid w:val="00A367EC"/>
    <w:rsid w:val="00A37002"/>
    <w:rsid w:val="00A4355E"/>
    <w:rsid w:val="00A45AF9"/>
    <w:rsid w:val="00A46264"/>
    <w:rsid w:val="00A47042"/>
    <w:rsid w:val="00A47589"/>
    <w:rsid w:val="00A47A81"/>
    <w:rsid w:val="00A47D36"/>
    <w:rsid w:val="00A50253"/>
    <w:rsid w:val="00A50A67"/>
    <w:rsid w:val="00A51F9B"/>
    <w:rsid w:val="00A5361A"/>
    <w:rsid w:val="00A54D1C"/>
    <w:rsid w:val="00A55605"/>
    <w:rsid w:val="00A55E21"/>
    <w:rsid w:val="00A577E8"/>
    <w:rsid w:val="00A60BB7"/>
    <w:rsid w:val="00A6341D"/>
    <w:rsid w:val="00A65966"/>
    <w:rsid w:val="00A65C49"/>
    <w:rsid w:val="00A66B0D"/>
    <w:rsid w:val="00A675C2"/>
    <w:rsid w:val="00A67948"/>
    <w:rsid w:val="00A710D8"/>
    <w:rsid w:val="00A7250D"/>
    <w:rsid w:val="00A728FF"/>
    <w:rsid w:val="00A72927"/>
    <w:rsid w:val="00A72FCC"/>
    <w:rsid w:val="00A732E2"/>
    <w:rsid w:val="00A75C69"/>
    <w:rsid w:val="00A80544"/>
    <w:rsid w:val="00A81790"/>
    <w:rsid w:val="00A81C65"/>
    <w:rsid w:val="00A82219"/>
    <w:rsid w:val="00A829BE"/>
    <w:rsid w:val="00A83397"/>
    <w:rsid w:val="00A83BA7"/>
    <w:rsid w:val="00A84554"/>
    <w:rsid w:val="00A91A7D"/>
    <w:rsid w:val="00A91FF1"/>
    <w:rsid w:val="00A92BCD"/>
    <w:rsid w:val="00A93A0C"/>
    <w:rsid w:val="00A93A4D"/>
    <w:rsid w:val="00A9608F"/>
    <w:rsid w:val="00A9720E"/>
    <w:rsid w:val="00A97358"/>
    <w:rsid w:val="00AA1B0E"/>
    <w:rsid w:val="00AA2EE2"/>
    <w:rsid w:val="00AA3540"/>
    <w:rsid w:val="00AA47B6"/>
    <w:rsid w:val="00AA5216"/>
    <w:rsid w:val="00AA53C5"/>
    <w:rsid w:val="00AA5E7F"/>
    <w:rsid w:val="00AA5FD1"/>
    <w:rsid w:val="00AA6603"/>
    <w:rsid w:val="00AB1359"/>
    <w:rsid w:val="00AB1E56"/>
    <w:rsid w:val="00AB2BD8"/>
    <w:rsid w:val="00AB3730"/>
    <w:rsid w:val="00AB4F95"/>
    <w:rsid w:val="00AB5CE4"/>
    <w:rsid w:val="00AB6232"/>
    <w:rsid w:val="00AB7BFE"/>
    <w:rsid w:val="00AC1454"/>
    <w:rsid w:val="00AC1562"/>
    <w:rsid w:val="00AC163B"/>
    <w:rsid w:val="00AC2302"/>
    <w:rsid w:val="00AC26C6"/>
    <w:rsid w:val="00AC3E45"/>
    <w:rsid w:val="00AC434C"/>
    <w:rsid w:val="00AC4C0F"/>
    <w:rsid w:val="00AC4C2A"/>
    <w:rsid w:val="00AC5198"/>
    <w:rsid w:val="00AC5240"/>
    <w:rsid w:val="00AC5CA7"/>
    <w:rsid w:val="00AC6058"/>
    <w:rsid w:val="00AC7B77"/>
    <w:rsid w:val="00AC7C99"/>
    <w:rsid w:val="00AD04B2"/>
    <w:rsid w:val="00AD12A3"/>
    <w:rsid w:val="00AD1FB0"/>
    <w:rsid w:val="00AD25AD"/>
    <w:rsid w:val="00AD7527"/>
    <w:rsid w:val="00AE0A56"/>
    <w:rsid w:val="00AE2422"/>
    <w:rsid w:val="00AE2811"/>
    <w:rsid w:val="00AE2BA5"/>
    <w:rsid w:val="00AE521F"/>
    <w:rsid w:val="00AE56B1"/>
    <w:rsid w:val="00AE6D09"/>
    <w:rsid w:val="00AE7B33"/>
    <w:rsid w:val="00AF025B"/>
    <w:rsid w:val="00AF1744"/>
    <w:rsid w:val="00AF1BAF"/>
    <w:rsid w:val="00AF3804"/>
    <w:rsid w:val="00AF38AA"/>
    <w:rsid w:val="00AF3C51"/>
    <w:rsid w:val="00AF3DEE"/>
    <w:rsid w:val="00AF6E4A"/>
    <w:rsid w:val="00AF74B8"/>
    <w:rsid w:val="00AF7A7C"/>
    <w:rsid w:val="00B01218"/>
    <w:rsid w:val="00B01EFE"/>
    <w:rsid w:val="00B02070"/>
    <w:rsid w:val="00B02CFB"/>
    <w:rsid w:val="00B03789"/>
    <w:rsid w:val="00B051C7"/>
    <w:rsid w:val="00B10597"/>
    <w:rsid w:val="00B10AAB"/>
    <w:rsid w:val="00B11C67"/>
    <w:rsid w:val="00B12AE5"/>
    <w:rsid w:val="00B14DB2"/>
    <w:rsid w:val="00B157F8"/>
    <w:rsid w:val="00B1648C"/>
    <w:rsid w:val="00B16F9A"/>
    <w:rsid w:val="00B20F12"/>
    <w:rsid w:val="00B219F6"/>
    <w:rsid w:val="00B22FB2"/>
    <w:rsid w:val="00B25ED5"/>
    <w:rsid w:val="00B32690"/>
    <w:rsid w:val="00B32EB7"/>
    <w:rsid w:val="00B3328B"/>
    <w:rsid w:val="00B349C8"/>
    <w:rsid w:val="00B3584A"/>
    <w:rsid w:val="00B367FF"/>
    <w:rsid w:val="00B408B6"/>
    <w:rsid w:val="00B41664"/>
    <w:rsid w:val="00B41B61"/>
    <w:rsid w:val="00B42CCD"/>
    <w:rsid w:val="00B433B3"/>
    <w:rsid w:val="00B4772C"/>
    <w:rsid w:val="00B5033B"/>
    <w:rsid w:val="00B50EA9"/>
    <w:rsid w:val="00B518B4"/>
    <w:rsid w:val="00B518EF"/>
    <w:rsid w:val="00B51CA4"/>
    <w:rsid w:val="00B53972"/>
    <w:rsid w:val="00B53C21"/>
    <w:rsid w:val="00B542DA"/>
    <w:rsid w:val="00B55557"/>
    <w:rsid w:val="00B559C6"/>
    <w:rsid w:val="00B55C26"/>
    <w:rsid w:val="00B57C93"/>
    <w:rsid w:val="00B60617"/>
    <w:rsid w:val="00B615E9"/>
    <w:rsid w:val="00B62E16"/>
    <w:rsid w:val="00B63DB5"/>
    <w:rsid w:val="00B648B1"/>
    <w:rsid w:val="00B64DF5"/>
    <w:rsid w:val="00B70A0E"/>
    <w:rsid w:val="00B70D9E"/>
    <w:rsid w:val="00B70F47"/>
    <w:rsid w:val="00B72A0F"/>
    <w:rsid w:val="00B736FA"/>
    <w:rsid w:val="00B73862"/>
    <w:rsid w:val="00B73867"/>
    <w:rsid w:val="00B73F43"/>
    <w:rsid w:val="00B74952"/>
    <w:rsid w:val="00B75528"/>
    <w:rsid w:val="00B75E25"/>
    <w:rsid w:val="00B75F62"/>
    <w:rsid w:val="00B760BB"/>
    <w:rsid w:val="00B76E65"/>
    <w:rsid w:val="00B7742F"/>
    <w:rsid w:val="00B77685"/>
    <w:rsid w:val="00B83851"/>
    <w:rsid w:val="00B85994"/>
    <w:rsid w:val="00B865DE"/>
    <w:rsid w:val="00B86869"/>
    <w:rsid w:val="00B8730F"/>
    <w:rsid w:val="00B8763A"/>
    <w:rsid w:val="00B879B7"/>
    <w:rsid w:val="00B91887"/>
    <w:rsid w:val="00B927F0"/>
    <w:rsid w:val="00B92C52"/>
    <w:rsid w:val="00B94F39"/>
    <w:rsid w:val="00B95916"/>
    <w:rsid w:val="00B95AD2"/>
    <w:rsid w:val="00B95D83"/>
    <w:rsid w:val="00B96D3D"/>
    <w:rsid w:val="00B96FAB"/>
    <w:rsid w:val="00B97B7E"/>
    <w:rsid w:val="00BA0DD3"/>
    <w:rsid w:val="00BA101D"/>
    <w:rsid w:val="00BA2BF5"/>
    <w:rsid w:val="00BA443F"/>
    <w:rsid w:val="00BA62D2"/>
    <w:rsid w:val="00BA65D5"/>
    <w:rsid w:val="00BA6B66"/>
    <w:rsid w:val="00BA6D22"/>
    <w:rsid w:val="00BA6E48"/>
    <w:rsid w:val="00BB0A31"/>
    <w:rsid w:val="00BB15E8"/>
    <w:rsid w:val="00BB44E7"/>
    <w:rsid w:val="00BB52A3"/>
    <w:rsid w:val="00BB5536"/>
    <w:rsid w:val="00BB7A05"/>
    <w:rsid w:val="00BC02A2"/>
    <w:rsid w:val="00BC0569"/>
    <w:rsid w:val="00BC0740"/>
    <w:rsid w:val="00BC0B9D"/>
    <w:rsid w:val="00BC4938"/>
    <w:rsid w:val="00BD0599"/>
    <w:rsid w:val="00BD1219"/>
    <w:rsid w:val="00BD17E0"/>
    <w:rsid w:val="00BD3CD1"/>
    <w:rsid w:val="00BD4E34"/>
    <w:rsid w:val="00BE07D8"/>
    <w:rsid w:val="00BE0AF6"/>
    <w:rsid w:val="00BE10B4"/>
    <w:rsid w:val="00BE1F03"/>
    <w:rsid w:val="00BE310A"/>
    <w:rsid w:val="00BE4D83"/>
    <w:rsid w:val="00BE4ECF"/>
    <w:rsid w:val="00BE5719"/>
    <w:rsid w:val="00BE58A7"/>
    <w:rsid w:val="00BE7341"/>
    <w:rsid w:val="00BF07ED"/>
    <w:rsid w:val="00BF0F4B"/>
    <w:rsid w:val="00BF1E1E"/>
    <w:rsid w:val="00BF2218"/>
    <w:rsid w:val="00BF271C"/>
    <w:rsid w:val="00BF281D"/>
    <w:rsid w:val="00BF3C83"/>
    <w:rsid w:val="00BF4478"/>
    <w:rsid w:val="00BF6553"/>
    <w:rsid w:val="00BF66C6"/>
    <w:rsid w:val="00C028BF"/>
    <w:rsid w:val="00C02BFA"/>
    <w:rsid w:val="00C0426B"/>
    <w:rsid w:val="00C045DF"/>
    <w:rsid w:val="00C06DE4"/>
    <w:rsid w:val="00C116CB"/>
    <w:rsid w:val="00C12E7E"/>
    <w:rsid w:val="00C13DDB"/>
    <w:rsid w:val="00C143A4"/>
    <w:rsid w:val="00C14562"/>
    <w:rsid w:val="00C14C52"/>
    <w:rsid w:val="00C16001"/>
    <w:rsid w:val="00C169E7"/>
    <w:rsid w:val="00C177DE"/>
    <w:rsid w:val="00C17DD8"/>
    <w:rsid w:val="00C17F8E"/>
    <w:rsid w:val="00C20277"/>
    <w:rsid w:val="00C23B32"/>
    <w:rsid w:val="00C26D43"/>
    <w:rsid w:val="00C2754D"/>
    <w:rsid w:val="00C30151"/>
    <w:rsid w:val="00C305FD"/>
    <w:rsid w:val="00C307B8"/>
    <w:rsid w:val="00C31711"/>
    <w:rsid w:val="00C3381B"/>
    <w:rsid w:val="00C348E5"/>
    <w:rsid w:val="00C35094"/>
    <w:rsid w:val="00C36CDF"/>
    <w:rsid w:val="00C372A8"/>
    <w:rsid w:val="00C373BF"/>
    <w:rsid w:val="00C37F8E"/>
    <w:rsid w:val="00C42080"/>
    <w:rsid w:val="00C46548"/>
    <w:rsid w:val="00C46FDF"/>
    <w:rsid w:val="00C52797"/>
    <w:rsid w:val="00C54C4A"/>
    <w:rsid w:val="00C55E12"/>
    <w:rsid w:val="00C55E81"/>
    <w:rsid w:val="00C574D5"/>
    <w:rsid w:val="00C60950"/>
    <w:rsid w:val="00C6222C"/>
    <w:rsid w:val="00C629A6"/>
    <w:rsid w:val="00C64967"/>
    <w:rsid w:val="00C665E9"/>
    <w:rsid w:val="00C66EC2"/>
    <w:rsid w:val="00C67E63"/>
    <w:rsid w:val="00C71F22"/>
    <w:rsid w:val="00C71F9D"/>
    <w:rsid w:val="00C726BE"/>
    <w:rsid w:val="00C73F32"/>
    <w:rsid w:val="00C75032"/>
    <w:rsid w:val="00C7586E"/>
    <w:rsid w:val="00C76363"/>
    <w:rsid w:val="00C7665D"/>
    <w:rsid w:val="00C80D97"/>
    <w:rsid w:val="00C83A64"/>
    <w:rsid w:val="00C8496E"/>
    <w:rsid w:val="00C8516F"/>
    <w:rsid w:val="00C86CA5"/>
    <w:rsid w:val="00C87462"/>
    <w:rsid w:val="00C874F6"/>
    <w:rsid w:val="00C900ED"/>
    <w:rsid w:val="00C90CDA"/>
    <w:rsid w:val="00C92EF3"/>
    <w:rsid w:val="00C930B9"/>
    <w:rsid w:val="00C93885"/>
    <w:rsid w:val="00C9440F"/>
    <w:rsid w:val="00C94815"/>
    <w:rsid w:val="00C9512F"/>
    <w:rsid w:val="00C96903"/>
    <w:rsid w:val="00C972CB"/>
    <w:rsid w:val="00CA02AF"/>
    <w:rsid w:val="00CA07E3"/>
    <w:rsid w:val="00CA180C"/>
    <w:rsid w:val="00CA2B84"/>
    <w:rsid w:val="00CA4630"/>
    <w:rsid w:val="00CA4DD2"/>
    <w:rsid w:val="00CA551A"/>
    <w:rsid w:val="00CA723F"/>
    <w:rsid w:val="00CB0D70"/>
    <w:rsid w:val="00CB1492"/>
    <w:rsid w:val="00CB1541"/>
    <w:rsid w:val="00CB22B2"/>
    <w:rsid w:val="00CB39E0"/>
    <w:rsid w:val="00CB421E"/>
    <w:rsid w:val="00CB4AB6"/>
    <w:rsid w:val="00CB649A"/>
    <w:rsid w:val="00CC2347"/>
    <w:rsid w:val="00CC3EE2"/>
    <w:rsid w:val="00CC4447"/>
    <w:rsid w:val="00CC5ECC"/>
    <w:rsid w:val="00CC6908"/>
    <w:rsid w:val="00CD0E34"/>
    <w:rsid w:val="00CD4F1D"/>
    <w:rsid w:val="00CD506F"/>
    <w:rsid w:val="00CD5D17"/>
    <w:rsid w:val="00CD6BDE"/>
    <w:rsid w:val="00CD6FC9"/>
    <w:rsid w:val="00CD7492"/>
    <w:rsid w:val="00CE3A6B"/>
    <w:rsid w:val="00CE41A7"/>
    <w:rsid w:val="00CE6306"/>
    <w:rsid w:val="00CE6613"/>
    <w:rsid w:val="00CF0343"/>
    <w:rsid w:val="00CF215C"/>
    <w:rsid w:val="00CF2AAF"/>
    <w:rsid w:val="00CF2B05"/>
    <w:rsid w:val="00CF2E29"/>
    <w:rsid w:val="00CF41B5"/>
    <w:rsid w:val="00CF42EA"/>
    <w:rsid w:val="00CF5871"/>
    <w:rsid w:val="00CF6837"/>
    <w:rsid w:val="00D00211"/>
    <w:rsid w:val="00D01CD1"/>
    <w:rsid w:val="00D022AE"/>
    <w:rsid w:val="00D04749"/>
    <w:rsid w:val="00D04A9E"/>
    <w:rsid w:val="00D06309"/>
    <w:rsid w:val="00D07ADC"/>
    <w:rsid w:val="00D111EF"/>
    <w:rsid w:val="00D12D0F"/>
    <w:rsid w:val="00D168C5"/>
    <w:rsid w:val="00D1739B"/>
    <w:rsid w:val="00D22BA3"/>
    <w:rsid w:val="00D237C1"/>
    <w:rsid w:val="00D2381C"/>
    <w:rsid w:val="00D23B52"/>
    <w:rsid w:val="00D241D1"/>
    <w:rsid w:val="00D25DDF"/>
    <w:rsid w:val="00D260E1"/>
    <w:rsid w:val="00D303D3"/>
    <w:rsid w:val="00D31156"/>
    <w:rsid w:val="00D3503D"/>
    <w:rsid w:val="00D351EA"/>
    <w:rsid w:val="00D40288"/>
    <w:rsid w:val="00D41C07"/>
    <w:rsid w:val="00D42E96"/>
    <w:rsid w:val="00D43403"/>
    <w:rsid w:val="00D43B15"/>
    <w:rsid w:val="00D44787"/>
    <w:rsid w:val="00D455F1"/>
    <w:rsid w:val="00D51CA9"/>
    <w:rsid w:val="00D5270B"/>
    <w:rsid w:val="00D54B78"/>
    <w:rsid w:val="00D554E9"/>
    <w:rsid w:val="00D55E94"/>
    <w:rsid w:val="00D57068"/>
    <w:rsid w:val="00D574DC"/>
    <w:rsid w:val="00D618BF"/>
    <w:rsid w:val="00D6298A"/>
    <w:rsid w:val="00D62B9A"/>
    <w:rsid w:val="00D62E71"/>
    <w:rsid w:val="00D6430D"/>
    <w:rsid w:val="00D65299"/>
    <w:rsid w:val="00D65C12"/>
    <w:rsid w:val="00D66188"/>
    <w:rsid w:val="00D67E2B"/>
    <w:rsid w:val="00D70041"/>
    <w:rsid w:val="00D716F3"/>
    <w:rsid w:val="00D722B4"/>
    <w:rsid w:val="00D72666"/>
    <w:rsid w:val="00D72683"/>
    <w:rsid w:val="00D727BC"/>
    <w:rsid w:val="00D731F6"/>
    <w:rsid w:val="00D74043"/>
    <w:rsid w:val="00D740CA"/>
    <w:rsid w:val="00D83A10"/>
    <w:rsid w:val="00D84805"/>
    <w:rsid w:val="00D849A8"/>
    <w:rsid w:val="00D85728"/>
    <w:rsid w:val="00D857EC"/>
    <w:rsid w:val="00D85D69"/>
    <w:rsid w:val="00D86D05"/>
    <w:rsid w:val="00D902B7"/>
    <w:rsid w:val="00D90F61"/>
    <w:rsid w:val="00D91005"/>
    <w:rsid w:val="00D91C7B"/>
    <w:rsid w:val="00D91FA4"/>
    <w:rsid w:val="00D94074"/>
    <w:rsid w:val="00D94D5F"/>
    <w:rsid w:val="00D95481"/>
    <w:rsid w:val="00DA0FB1"/>
    <w:rsid w:val="00DA1538"/>
    <w:rsid w:val="00DA2025"/>
    <w:rsid w:val="00DA2A33"/>
    <w:rsid w:val="00DA2DB8"/>
    <w:rsid w:val="00DA3311"/>
    <w:rsid w:val="00DA52F1"/>
    <w:rsid w:val="00DA5439"/>
    <w:rsid w:val="00DA5AAB"/>
    <w:rsid w:val="00DA6737"/>
    <w:rsid w:val="00DA6C6D"/>
    <w:rsid w:val="00DA7C3D"/>
    <w:rsid w:val="00DB0774"/>
    <w:rsid w:val="00DB342B"/>
    <w:rsid w:val="00DB3D1C"/>
    <w:rsid w:val="00DB4242"/>
    <w:rsid w:val="00DB433C"/>
    <w:rsid w:val="00DB49D8"/>
    <w:rsid w:val="00DB4F48"/>
    <w:rsid w:val="00DB5276"/>
    <w:rsid w:val="00DB5AD2"/>
    <w:rsid w:val="00DB5D15"/>
    <w:rsid w:val="00DB6154"/>
    <w:rsid w:val="00DB66A1"/>
    <w:rsid w:val="00DB68D5"/>
    <w:rsid w:val="00DB78E1"/>
    <w:rsid w:val="00DB7F28"/>
    <w:rsid w:val="00DC1498"/>
    <w:rsid w:val="00DC339B"/>
    <w:rsid w:val="00DC4BC2"/>
    <w:rsid w:val="00DC6126"/>
    <w:rsid w:val="00DC7A13"/>
    <w:rsid w:val="00DC7C6E"/>
    <w:rsid w:val="00DD0599"/>
    <w:rsid w:val="00DD0A17"/>
    <w:rsid w:val="00DD10AA"/>
    <w:rsid w:val="00DD1443"/>
    <w:rsid w:val="00DD425E"/>
    <w:rsid w:val="00DD4D5E"/>
    <w:rsid w:val="00DD539F"/>
    <w:rsid w:val="00DD5AC6"/>
    <w:rsid w:val="00DD5CBA"/>
    <w:rsid w:val="00DE06C4"/>
    <w:rsid w:val="00DE11F1"/>
    <w:rsid w:val="00DE212F"/>
    <w:rsid w:val="00DE433F"/>
    <w:rsid w:val="00DE53AD"/>
    <w:rsid w:val="00DE5BD4"/>
    <w:rsid w:val="00DE5E3B"/>
    <w:rsid w:val="00DE649C"/>
    <w:rsid w:val="00DE7629"/>
    <w:rsid w:val="00DE7A20"/>
    <w:rsid w:val="00DE7BE6"/>
    <w:rsid w:val="00DF268E"/>
    <w:rsid w:val="00DF2997"/>
    <w:rsid w:val="00DF395E"/>
    <w:rsid w:val="00DF4C14"/>
    <w:rsid w:val="00E00798"/>
    <w:rsid w:val="00E018DE"/>
    <w:rsid w:val="00E01DC0"/>
    <w:rsid w:val="00E02F71"/>
    <w:rsid w:val="00E03302"/>
    <w:rsid w:val="00E0446E"/>
    <w:rsid w:val="00E04ED0"/>
    <w:rsid w:val="00E063B7"/>
    <w:rsid w:val="00E07221"/>
    <w:rsid w:val="00E10341"/>
    <w:rsid w:val="00E10BC4"/>
    <w:rsid w:val="00E113E9"/>
    <w:rsid w:val="00E11AF6"/>
    <w:rsid w:val="00E11F96"/>
    <w:rsid w:val="00E1415D"/>
    <w:rsid w:val="00E17CF3"/>
    <w:rsid w:val="00E17FFE"/>
    <w:rsid w:val="00E20A22"/>
    <w:rsid w:val="00E213DD"/>
    <w:rsid w:val="00E21E73"/>
    <w:rsid w:val="00E2216F"/>
    <w:rsid w:val="00E22916"/>
    <w:rsid w:val="00E2367A"/>
    <w:rsid w:val="00E2788E"/>
    <w:rsid w:val="00E31103"/>
    <w:rsid w:val="00E323E9"/>
    <w:rsid w:val="00E34018"/>
    <w:rsid w:val="00E346BB"/>
    <w:rsid w:val="00E34DB1"/>
    <w:rsid w:val="00E37025"/>
    <w:rsid w:val="00E413F4"/>
    <w:rsid w:val="00E41448"/>
    <w:rsid w:val="00E41717"/>
    <w:rsid w:val="00E41EC8"/>
    <w:rsid w:val="00E425E3"/>
    <w:rsid w:val="00E437D2"/>
    <w:rsid w:val="00E43A0E"/>
    <w:rsid w:val="00E43CC1"/>
    <w:rsid w:val="00E44BD9"/>
    <w:rsid w:val="00E4531A"/>
    <w:rsid w:val="00E461D2"/>
    <w:rsid w:val="00E47C32"/>
    <w:rsid w:val="00E529EC"/>
    <w:rsid w:val="00E54963"/>
    <w:rsid w:val="00E551ED"/>
    <w:rsid w:val="00E55450"/>
    <w:rsid w:val="00E55751"/>
    <w:rsid w:val="00E60E47"/>
    <w:rsid w:val="00E61797"/>
    <w:rsid w:val="00E63F72"/>
    <w:rsid w:val="00E6431B"/>
    <w:rsid w:val="00E646C7"/>
    <w:rsid w:val="00E64DCC"/>
    <w:rsid w:val="00E66264"/>
    <w:rsid w:val="00E67183"/>
    <w:rsid w:val="00E70379"/>
    <w:rsid w:val="00E715A2"/>
    <w:rsid w:val="00E71B83"/>
    <w:rsid w:val="00E72180"/>
    <w:rsid w:val="00E73598"/>
    <w:rsid w:val="00E73C4D"/>
    <w:rsid w:val="00E74F83"/>
    <w:rsid w:val="00E757EE"/>
    <w:rsid w:val="00E75956"/>
    <w:rsid w:val="00E75C54"/>
    <w:rsid w:val="00E76C5F"/>
    <w:rsid w:val="00E808A2"/>
    <w:rsid w:val="00E80D61"/>
    <w:rsid w:val="00E836F9"/>
    <w:rsid w:val="00E84257"/>
    <w:rsid w:val="00E86000"/>
    <w:rsid w:val="00E867B9"/>
    <w:rsid w:val="00E87642"/>
    <w:rsid w:val="00E8775F"/>
    <w:rsid w:val="00E922F1"/>
    <w:rsid w:val="00E92658"/>
    <w:rsid w:val="00E94CC8"/>
    <w:rsid w:val="00E96244"/>
    <w:rsid w:val="00EA0183"/>
    <w:rsid w:val="00EA0DCC"/>
    <w:rsid w:val="00EA2311"/>
    <w:rsid w:val="00EA2D30"/>
    <w:rsid w:val="00EA2E98"/>
    <w:rsid w:val="00EA34DA"/>
    <w:rsid w:val="00EA398C"/>
    <w:rsid w:val="00EA645F"/>
    <w:rsid w:val="00EA70DD"/>
    <w:rsid w:val="00EB0008"/>
    <w:rsid w:val="00EB12B1"/>
    <w:rsid w:val="00EB296D"/>
    <w:rsid w:val="00EB44E3"/>
    <w:rsid w:val="00EB4715"/>
    <w:rsid w:val="00EB79F2"/>
    <w:rsid w:val="00EB7D9F"/>
    <w:rsid w:val="00EC19A9"/>
    <w:rsid w:val="00EC30FA"/>
    <w:rsid w:val="00EC499F"/>
    <w:rsid w:val="00EC73C5"/>
    <w:rsid w:val="00EC7BC3"/>
    <w:rsid w:val="00ED0324"/>
    <w:rsid w:val="00ED33B0"/>
    <w:rsid w:val="00ED3EFD"/>
    <w:rsid w:val="00ED5E03"/>
    <w:rsid w:val="00ED5E19"/>
    <w:rsid w:val="00ED7600"/>
    <w:rsid w:val="00ED7D5F"/>
    <w:rsid w:val="00EE0725"/>
    <w:rsid w:val="00EE1CA4"/>
    <w:rsid w:val="00EE3B71"/>
    <w:rsid w:val="00EE3C9D"/>
    <w:rsid w:val="00EE3D27"/>
    <w:rsid w:val="00EE66A4"/>
    <w:rsid w:val="00EE743C"/>
    <w:rsid w:val="00EE7EFF"/>
    <w:rsid w:val="00EF02C1"/>
    <w:rsid w:val="00EF02D7"/>
    <w:rsid w:val="00EF1A95"/>
    <w:rsid w:val="00EF3D51"/>
    <w:rsid w:val="00EF3DA2"/>
    <w:rsid w:val="00EF4CEE"/>
    <w:rsid w:val="00EF5589"/>
    <w:rsid w:val="00EF6073"/>
    <w:rsid w:val="00EF698B"/>
    <w:rsid w:val="00EF6B74"/>
    <w:rsid w:val="00F00C5A"/>
    <w:rsid w:val="00F01382"/>
    <w:rsid w:val="00F0146D"/>
    <w:rsid w:val="00F02170"/>
    <w:rsid w:val="00F03365"/>
    <w:rsid w:val="00F03776"/>
    <w:rsid w:val="00F043DF"/>
    <w:rsid w:val="00F05179"/>
    <w:rsid w:val="00F05549"/>
    <w:rsid w:val="00F05B23"/>
    <w:rsid w:val="00F0609E"/>
    <w:rsid w:val="00F112D2"/>
    <w:rsid w:val="00F121AF"/>
    <w:rsid w:val="00F1362C"/>
    <w:rsid w:val="00F14EE0"/>
    <w:rsid w:val="00F14F1B"/>
    <w:rsid w:val="00F15DB9"/>
    <w:rsid w:val="00F15FEB"/>
    <w:rsid w:val="00F17254"/>
    <w:rsid w:val="00F21D27"/>
    <w:rsid w:val="00F23064"/>
    <w:rsid w:val="00F25A51"/>
    <w:rsid w:val="00F25BDE"/>
    <w:rsid w:val="00F2619D"/>
    <w:rsid w:val="00F35365"/>
    <w:rsid w:val="00F3564A"/>
    <w:rsid w:val="00F362E8"/>
    <w:rsid w:val="00F36590"/>
    <w:rsid w:val="00F36F0D"/>
    <w:rsid w:val="00F37980"/>
    <w:rsid w:val="00F37DF2"/>
    <w:rsid w:val="00F37EC4"/>
    <w:rsid w:val="00F4093D"/>
    <w:rsid w:val="00F414F1"/>
    <w:rsid w:val="00F42193"/>
    <w:rsid w:val="00F45632"/>
    <w:rsid w:val="00F46121"/>
    <w:rsid w:val="00F47083"/>
    <w:rsid w:val="00F4740D"/>
    <w:rsid w:val="00F508B8"/>
    <w:rsid w:val="00F51067"/>
    <w:rsid w:val="00F53A2E"/>
    <w:rsid w:val="00F5494A"/>
    <w:rsid w:val="00F57263"/>
    <w:rsid w:val="00F604D6"/>
    <w:rsid w:val="00F64DC1"/>
    <w:rsid w:val="00F65920"/>
    <w:rsid w:val="00F66F86"/>
    <w:rsid w:val="00F66FDA"/>
    <w:rsid w:val="00F672EA"/>
    <w:rsid w:val="00F678A5"/>
    <w:rsid w:val="00F7081F"/>
    <w:rsid w:val="00F7085A"/>
    <w:rsid w:val="00F718E0"/>
    <w:rsid w:val="00F72286"/>
    <w:rsid w:val="00F72CB1"/>
    <w:rsid w:val="00F76541"/>
    <w:rsid w:val="00F76DE0"/>
    <w:rsid w:val="00F77E37"/>
    <w:rsid w:val="00F807C1"/>
    <w:rsid w:val="00F81F8C"/>
    <w:rsid w:val="00F8215E"/>
    <w:rsid w:val="00F824F5"/>
    <w:rsid w:val="00F841F9"/>
    <w:rsid w:val="00F90FAB"/>
    <w:rsid w:val="00F91782"/>
    <w:rsid w:val="00F91812"/>
    <w:rsid w:val="00F9333B"/>
    <w:rsid w:val="00F9374D"/>
    <w:rsid w:val="00F939D0"/>
    <w:rsid w:val="00F945E9"/>
    <w:rsid w:val="00F9600A"/>
    <w:rsid w:val="00F97258"/>
    <w:rsid w:val="00F97C2A"/>
    <w:rsid w:val="00FA3E77"/>
    <w:rsid w:val="00FA612E"/>
    <w:rsid w:val="00FA6C24"/>
    <w:rsid w:val="00FA6DCF"/>
    <w:rsid w:val="00FB2E3B"/>
    <w:rsid w:val="00FB5B1F"/>
    <w:rsid w:val="00FB619E"/>
    <w:rsid w:val="00FB64F3"/>
    <w:rsid w:val="00FB760F"/>
    <w:rsid w:val="00FB7CCE"/>
    <w:rsid w:val="00FC1824"/>
    <w:rsid w:val="00FC29B9"/>
    <w:rsid w:val="00FC33DE"/>
    <w:rsid w:val="00FC3EED"/>
    <w:rsid w:val="00FC54C2"/>
    <w:rsid w:val="00FC6509"/>
    <w:rsid w:val="00FC6BBC"/>
    <w:rsid w:val="00FC6FD3"/>
    <w:rsid w:val="00FD218B"/>
    <w:rsid w:val="00FD219C"/>
    <w:rsid w:val="00FD400B"/>
    <w:rsid w:val="00FD5EB8"/>
    <w:rsid w:val="00FD7098"/>
    <w:rsid w:val="00FD77A5"/>
    <w:rsid w:val="00FD7FD2"/>
    <w:rsid w:val="00FE305C"/>
    <w:rsid w:val="00FE32BD"/>
    <w:rsid w:val="00FE6373"/>
    <w:rsid w:val="00FE63A0"/>
    <w:rsid w:val="00FE63CF"/>
    <w:rsid w:val="00FE762F"/>
    <w:rsid w:val="00FE7B85"/>
    <w:rsid w:val="00FF0301"/>
    <w:rsid w:val="00FF036E"/>
    <w:rsid w:val="00FF3E74"/>
    <w:rsid w:val="00FF4C8B"/>
    <w:rsid w:val="00FF7F16"/>
    <w:rsid w:val="19BF176F"/>
    <w:rsid w:val="3741CD7D"/>
    <w:rsid w:val="394945E2"/>
    <w:rsid w:val="42004DF7"/>
    <w:rsid w:val="45F6322F"/>
    <w:rsid w:val="6BC9C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8E2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18C"/>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EA398C"/>
    <w:pPr>
      <w:shd w:val="clear" w:color="auto" w:fill="FFFFFF"/>
      <w:spacing w:before="240" w:after="240" w:line="240" w:lineRule="auto"/>
    </w:pPr>
    <w:rPr>
      <w:rFonts w:cs="Times New Roman"/>
      <w:szCs w:val="20"/>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13C2E"/>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B75F62"/>
    <w:pPr>
      <w:tabs>
        <w:tab w:val="center" w:pos="4513"/>
        <w:tab w:val="right" w:pos="9026"/>
      </w:tabs>
      <w:spacing w:after="0" w:line="240" w:lineRule="auto"/>
    </w:pPr>
  </w:style>
  <w:style w:type="character" w:customStyle="1" w:styleId="HeaderChar">
    <w:name w:val="Header Char"/>
    <w:basedOn w:val="DefaultParagraphFont"/>
    <w:link w:val="Header"/>
    <w:rsid w:val="00B75F62"/>
    <w:rPr>
      <w:rFonts w:ascii="Times New Roman" w:hAnsi="Times New Roman"/>
      <w:sz w:val="20"/>
    </w:rPr>
  </w:style>
  <w:style w:type="paragraph" w:styleId="Footer">
    <w:name w:val="footer"/>
    <w:basedOn w:val="Normal"/>
    <w:link w:val="FooterChar"/>
    <w:uiPriority w:val="99"/>
    <w:unhideWhenUsed/>
    <w:rsid w:val="00B75F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5F62"/>
    <w:rPr>
      <w:rFonts w:ascii="Times New Roman" w:hAnsi="Times New Roman"/>
      <w:sz w:val="20"/>
    </w:rPr>
  </w:style>
  <w:style w:type="character" w:styleId="Mention">
    <w:name w:val="Mention"/>
    <w:basedOn w:val="DefaultParagraphFont"/>
    <w:uiPriority w:val="99"/>
    <w:unhideWhenUsed/>
    <w:rsid w:val="003C32FA"/>
    <w:rPr>
      <w:color w:val="2B579A"/>
      <w:shd w:val="clear" w:color="auto" w:fill="E1DFDD"/>
    </w:rPr>
  </w:style>
  <w:style w:type="paragraph" w:styleId="Revision">
    <w:name w:val="Revision"/>
    <w:hidden/>
    <w:uiPriority w:val="99"/>
    <w:semiHidden/>
    <w:rsid w:val="00A30C7F"/>
    <w:pPr>
      <w:spacing w:after="0" w:line="240" w:lineRule="auto"/>
    </w:pPr>
    <w:rPr>
      <w:rFonts w:ascii="Times New Roman" w:hAnsi="Times New Roman"/>
      <w:sz w:val="20"/>
    </w:rPr>
  </w:style>
  <w:style w:type="paragraph" w:customStyle="1" w:styleId="paragraph">
    <w:name w:val="paragraph"/>
    <w:basedOn w:val="Normal"/>
    <w:rsid w:val="007F6859"/>
    <w:pPr>
      <w:spacing w:before="100" w:beforeAutospacing="1" w:after="100" w:afterAutospacing="1" w:line="240" w:lineRule="auto"/>
    </w:pPr>
    <w:rPr>
      <w:rFonts w:eastAsia="Times New Roman" w:cs="Times New Roman"/>
      <w:sz w:val="24"/>
      <w:szCs w:val="24"/>
      <w:lang w:eastAsia="zh-CN"/>
    </w:rPr>
  </w:style>
  <w:style w:type="character" w:customStyle="1" w:styleId="normaltextrun">
    <w:name w:val="normaltextrun"/>
    <w:basedOn w:val="DefaultParagraphFont"/>
    <w:rsid w:val="007F6859"/>
  </w:style>
  <w:style w:type="character" w:customStyle="1" w:styleId="eop">
    <w:name w:val="eop"/>
    <w:basedOn w:val="DefaultParagraphFont"/>
    <w:rsid w:val="007F6859"/>
  </w:style>
  <w:style w:type="character" w:customStyle="1" w:styleId="B1Char">
    <w:name w:val="B1 Char"/>
    <w:link w:val="B1"/>
    <w:qFormat/>
    <w:locked/>
    <w:rsid w:val="0084418B"/>
    <w:rPr>
      <w:kern w:val="2"/>
      <w14:ligatures w14:val="standardContextual"/>
    </w:rPr>
  </w:style>
  <w:style w:type="paragraph" w:customStyle="1" w:styleId="B1">
    <w:name w:val="B1"/>
    <w:basedOn w:val="List"/>
    <w:link w:val="B1Char"/>
    <w:qFormat/>
    <w:rsid w:val="0084418B"/>
    <w:pPr>
      <w:spacing w:line="256" w:lineRule="auto"/>
      <w:ind w:left="568" w:hanging="284"/>
      <w:contextualSpacing w:val="0"/>
      <w:jc w:val="left"/>
    </w:pPr>
    <w:rPr>
      <w:rFonts w:asciiTheme="minorHAnsi" w:hAnsiTheme="minorHAnsi"/>
      <w:kern w:val="2"/>
      <w:sz w:val="22"/>
      <w14:ligatures w14:val="standardContextual"/>
    </w:rPr>
  </w:style>
  <w:style w:type="paragraph" w:styleId="List">
    <w:name w:val="List"/>
    <w:basedOn w:val="Normal"/>
    <w:uiPriority w:val="99"/>
    <w:semiHidden/>
    <w:unhideWhenUsed/>
    <w:rsid w:val="0084418B"/>
    <w:pPr>
      <w:ind w:left="283" w:hanging="283"/>
      <w:contextualSpacing/>
    </w:pPr>
  </w:style>
  <w:style w:type="character" w:customStyle="1" w:styleId="cf01">
    <w:name w:val="cf01"/>
    <w:basedOn w:val="DefaultParagraphFont"/>
    <w:rsid w:val="00774DBE"/>
    <w:rPr>
      <w:rFonts w:ascii="Segoe UI" w:hAnsi="Segoe UI" w:cs="Segoe UI" w:hint="default"/>
      <w:sz w:val="18"/>
      <w:szCs w:val="18"/>
    </w:rPr>
  </w:style>
  <w:style w:type="paragraph" w:customStyle="1" w:styleId="pf1">
    <w:name w:val="pf1"/>
    <w:basedOn w:val="Normal"/>
    <w:rsid w:val="001D3627"/>
    <w:pPr>
      <w:spacing w:before="100" w:beforeAutospacing="1" w:after="100" w:afterAutospacing="1" w:line="240" w:lineRule="auto"/>
      <w:ind w:left="160"/>
      <w:jc w:val="left"/>
    </w:pPr>
    <w:rPr>
      <w:rFonts w:eastAsia="Times New Roman" w:cs="Times New Roman"/>
      <w:sz w:val="24"/>
      <w:szCs w:val="24"/>
    </w:rPr>
  </w:style>
  <w:style w:type="paragraph" w:customStyle="1" w:styleId="pf0">
    <w:name w:val="pf0"/>
    <w:basedOn w:val="Normal"/>
    <w:rsid w:val="001D3627"/>
    <w:pPr>
      <w:spacing w:before="100" w:beforeAutospacing="1" w:after="100" w:afterAutospacing="1" w:line="240" w:lineRule="auto"/>
      <w:jc w:val="left"/>
    </w:pPr>
    <w:rPr>
      <w:rFonts w:eastAsia="Times New Roman" w:cs="Times New Roman"/>
      <w:sz w:val="24"/>
      <w:szCs w:val="24"/>
    </w:rPr>
  </w:style>
  <w:style w:type="character" w:customStyle="1" w:styleId="cf11">
    <w:name w:val="cf11"/>
    <w:basedOn w:val="DefaultParagraphFont"/>
    <w:rsid w:val="001D3627"/>
    <w:rPr>
      <w:rFonts w:ascii="Segoe UI" w:hAnsi="Segoe UI" w:cs="Segoe UI" w:hint="default"/>
      <w:b/>
      <w:bCs/>
      <w:sz w:val="18"/>
      <w:szCs w:val="18"/>
    </w:rPr>
  </w:style>
  <w:style w:type="paragraph" w:customStyle="1" w:styleId="B2">
    <w:name w:val="B2"/>
    <w:basedOn w:val="List2"/>
    <w:link w:val="B2Char"/>
    <w:rsid w:val="00E646C7"/>
    <w:pPr>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eastAsia="en-GB"/>
    </w:rPr>
  </w:style>
  <w:style w:type="character" w:customStyle="1" w:styleId="B2Char">
    <w:name w:val="B2 Char"/>
    <w:link w:val="B2"/>
    <w:qFormat/>
    <w:rsid w:val="00E646C7"/>
    <w:rPr>
      <w:rFonts w:ascii="Times New Roman" w:eastAsia="Times New Roman" w:hAnsi="Times New Roman" w:cs="Times New Roman"/>
      <w:sz w:val="20"/>
      <w:szCs w:val="20"/>
      <w:lang w:val="en-GB" w:eastAsia="en-GB"/>
    </w:rPr>
  </w:style>
  <w:style w:type="paragraph" w:customStyle="1" w:styleId="B3">
    <w:name w:val="B3"/>
    <w:basedOn w:val="List3"/>
    <w:link w:val="B3Char"/>
    <w:rsid w:val="00E646C7"/>
    <w:pPr>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eastAsia="en-GB"/>
    </w:rPr>
  </w:style>
  <w:style w:type="paragraph" w:customStyle="1" w:styleId="B4">
    <w:name w:val="B4"/>
    <w:basedOn w:val="List4"/>
    <w:link w:val="B4Char"/>
    <w:rsid w:val="00E646C7"/>
    <w:pPr>
      <w:overflowPunct w:val="0"/>
      <w:autoSpaceDE w:val="0"/>
      <w:autoSpaceDN w:val="0"/>
      <w:adjustRightInd w:val="0"/>
      <w:spacing w:after="180" w:line="240" w:lineRule="auto"/>
      <w:ind w:left="1418" w:hanging="284"/>
      <w:contextualSpacing w:val="0"/>
      <w:jc w:val="left"/>
      <w:textAlignment w:val="baseline"/>
    </w:pPr>
    <w:rPr>
      <w:rFonts w:eastAsia="Times New Roman" w:cs="Times New Roman"/>
      <w:szCs w:val="20"/>
      <w:lang w:val="en-GB" w:eastAsia="en-GB"/>
    </w:rPr>
  </w:style>
  <w:style w:type="character" w:customStyle="1" w:styleId="B4Char">
    <w:name w:val="B4 Char"/>
    <w:link w:val="B4"/>
    <w:qFormat/>
    <w:rsid w:val="00E646C7"/>
    <w:rPr>
      <w:rFonts w:ascii="Times New Roman" w:eastAsia="Times New Roman" w:hAnsi="Times New Roman" w:cs="Times New Roman"/>
      <w:sz w:val="20"/>
      <w:szCs w:val="20"/>
      <w:lang w:val="en-GB" w:eastAsia="en-GB"/>
    </w:rPr>
  </w:style>
  <w:style w:type="character" w:customStyle="1" w:styleId="apple-converted-space">
    <w:name w:val="apple-converted-space"/>
    <w:qFormat/>
    <w:rsid w:val="00E646C7"/>
  </w:style>
  <w:style w:type="character" w:customStyle="1" w:styleId="B3Char">
    <w:name w:val="B3 Char"/>
    <w:link w:val="B3"/>
    <w:qFormat/>
    <w:locked/>
    <w:rsid w:val="00E646C7"/>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E646C7"/>
    <w:pPr>
      <w:ind w:left="566" w:hanging="283"/>
      <w:contextualSpacing/>
    </w:pPr>
  </w:style>
  <w:style w:type="paragraph" w:styleId="List3">
    <w:name w:val="List 3"/>
    <w:basedOn w:val="Normal"/>
    <w:uiPriority w:val="99"/>
    <w:semiHidden/>
    <w:unhideWhenUsed/>
    <w:rsid w:val="00E646C7"/>
    <w:pPr>
      <w:ind w:left="849" w:hanging="283"/>
      <w:contextualSpacing/>
    </w:pPr>
  </w:style>
  <w:style w:type="paragraph" w:styleId="List4">
    <w:name w:val="List 4"/>
    <w:basedOn w:val="Normal"/>
    <w:uiPriority w:val="99"/>
    <w:semiHidden/>
    <w:unhideWhenUsed/>
    <w:rsid w:val="00E646C7"/>
    <w:pPr>
      <w:ind w:left="1132" w:hanging="283"/>
      <w:contextualSpacing/>
    </w:pPr>
  </w:style>
  <w:style w:type="paragraph" w:customStyle="1" w:styleId="TAH">
    <w:name w:val="TAH"/>
    <w:basedOn w:val="TAC"/>
    <w:link w:val="TAHCar"/>
    <w:rsid w:val="00412E9C"/>
    <w:rPr>
      <w:b/>
    </w:rPr>
  </w:style>
  <w:style w:type="paragraph" w:customStyle="1" w:styleId="TAC">
    <w:name w:val="TAC"/>
    <w:basedOn w:val="Normal"/>
    <w:link w:val="TACChar"/>
    <w:rsid w:val="00412E9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12E9C"/>
    <w:rPr>
      <w:rFonts w:ascii="Arial" w:eastAsia="Times New Roman" w:hAnsi="Arial" w:cs="Times New Roman"/>
      <w:sz w:val="18"/>
      <w:szCs w:val="20"/>
      <w:lang w:val="en-GB" w:eastAsia="en-GB"/>
    </w:rPr>
  </w:style>
  <w:style w:type="character" w:customStyle="1" w:styleId="TAHCar">
    <w:name w:val="TAH Car"/>
    <w:link w:val="TAH"/>
    <w:qFormat/>
    <w:rsid w:val="00412E9C"/>
    <w:rPr>
      <w:rFonts w:ascii="Arial" w:eastAsia="Times New Roman" w:hAnsi="Arial" w:cs="Times New Roman"/>
      <w:b/>
      <w:sz w:val="18"/>
      <w:szCs w:val="20"/>
      <w:lang w:val="en-GB" w:eastAsia="en-GB"/>
    </w:rPr>
  </w:style>
  <w:style w:type="paragraph" w:customStyle="1" w:styleId="TH">
    <w:name w:val="TH"/>
    <w:basedOn w:val="Normal"/>
    <w:link w:val="THChar"/>
    <w:rsid w:val="00412E9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412E9C"/>
    <w:rPr>
      <w:rFonts w:ascii="Arial" w:eastAsia="Times New Roman" w:hAnsi="Arial" w:cs="Times New Roman"/>
      <w:b/>
      <w:sz w:val="20"/>
      <w:szCs w:val="20"/>
      <w:lang w:val="en-GB" w:eastAsia="en-GB"/>
    </w:rPr>
  </w:style>
  <w:style w:type="paragraph" w:customStyle="1" w:styleId="TAN">
    <w:name w:val="TAN"/>
    <w:basedOn w:val="Normal"/>
    <w:link w:val="TANChar"/>
    <w:rsid w:val="00412E9C"/>
    <w:pPr>
      <w:keepNext/>
      <w:keepLines/>
      <w:overflowPunct w:val="0"/>
      <w:autoSpaceDE w:val="0"/>
      <w:autoSpaceDN w:val="0"/>
      <w:adjustRightInd w:val="0"/>
      <w:spacing w:after="0" w:line="240" w:lineRule="auto"/>
      <w:ind w:left="851" w:hanging="851"/>
      <w:jc w:val="left"/>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412E9C"/>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9387">
      <w:bodyDiv w:val="1"/>
      <w:marLeft w:val="0"/>
      <w:marRight w:val="0"/>
      <w:marTop w:val="0"/>
      <w:marBottom w:val="0"/>
      <w:divBdr>
        <w:top w:val="none" w:sz="0" w:space="0" w:color="auto"/>
        <w:left w:val="none" w:sz="0" w:space="0" w:color="auto"/>
        <w:bottom w:val="none" w:sz="0" w:space="0" w:color="auto"/>
        <w:right w:val="none" w:sz="0" w:space="0" w:color="auto"/>
      </w:divBdr>
    </w:div>
    <w:div w:id="90054118">
      <w:bodyDiv w:val="1"/>
      <w:marLeft w:val="0"/>
      <w:marRight w:val="0"/>
      <w:marTop w:val="0"/>
      <w:marBottom w:val="0"/>
      <w:divBdr>
        <w:top w:val="none" w:sz="0" w:space="0" w:color="auto"/>
        <w:left w:val="none" w:sz="0" w:space="0" w:color="auto"/>
        <w:bottom w:val="none" w:sz="0" w:space="0" w:color="auto"/>
        <w:right w:val="none" w:sz="0" w:space="0" w:color="auto"/>
      </w:divBdr>
    </w:div>
    <w:div w:id="216360229">
      <w:bodyDiv w:val="1"/>
      <w:marLeft w:val="0"/>
      <w:marRight w:val="0"/>
      <w:marTop w:val="0"/>
      <w:marBottom w:val="0"/>
      <w:divBdr>
        <w:top w:val="none" w:sz="0" w:space="0" w:color="auto"/>
        <w:left w:val="none" w:sz="0" w:space="0" w:color="auto"/>
        <w:bottom w:val="none" w:sz="0" w:space="0" w:color="auto"/>
        <w:right w:val="none" w:sz="0" w:space="0" w:color="auto"/>
      </w:divBdr>
    </w:div>
    <w:div w:id="240679111">
      <w:bodyDiv w:val="1"/>
      <w:marLeft w:val="0"/>
      <w:marRight w:val="0"/>
      <w:marTop w:val="0"/>
      <w:marBottom w:val="0"/>
      <w:divBdr>
        <w:top w:val="none" w:sz="0" w:space="0" w:color="auto"/>
        <w:left w:val="none" w:sz="0" w:space="0" w:color="auto"/>
        <w:bottom w:val="none" w:sz="0" w:space="0" w:color="auto"/>
        <w:right w:val="none" w:sz="0" w:space="0" w:color="auto"/>
      </w:divBdr>
    </w:div>
    <w:div w:id="273559638">
      <w:bodyDiv w:val="1"/>
      <w:marLeft w:val="0"/>
      <w:marRight w:val="0"/>
      <w:marTop w:val="0"/>
      <w:marBottom w:val="0"/>
      <w:divBdr>
        <w:top w:val="none" w:sz="0" w:space="0" w:color="auto"/>
        <w:left w:val="none" w:sz="0" w:space="0" w:color="auto"/>
        <w:bottom w:val="none" w:sz="0" w:space="0" w:color="auto"/>
        <w:right w:val="none" w:sz="0" w:space="0" w:color="auto"/>
      </w:divBdr>
    </w:div>
    <w:div w:id="316342992">
      <w:bodyDiv w:val="1"/>
      <w:marLeft w:val="0"/>
      <w:marRight w:val="0"/>
      <w:marTop w:val="0"/>
      <w:marBottom w:val="0"/>
      <w:divBdr>
        <w:top w:val="none" w:sz="0" w:space="0" w:color="auto"/>
        <w:left w:val="none" w:sz="0" w:space="0" w:color="auto"/>
        <w:bottom w:val="none" w:sz="0" w:space="0" w:color="auto"/>
        <w:right w:val="none" w:sz="0" w:space="0" w:color="auto"/>
      </w:divBdr>
    </w:div>
    <w:div w:id="367802145">
      <w:bodyDiv w:val="1"/>
      <w:marLeft w:val="0"/>
      <w:marRight w:val="0"/>
      <w:marTop w:val="0"/>
      <w:marBottom w:val="0"/>
      <w:divBdr>
        <w:top w:val="none" w:sz="0" w:space="0" w:color="auto"/>
        <w:left w:val="none" w:sz="0" w:space="0" w:color="auto"/>
        <w:bottom w:val="none" w:sz="0" w:space="0" w:color="auto"/>
        <w:right w:val="none" w:sz="0" w:space="0" w:color="auto"/>
      </w:divBdr>
    </w:div>
    <w:div w:id="381759826">
      <w:bodyDiv w:val="1"/>
      <w:marLeft w:val="0"/>
      <w:marRight w:val="0"/>
      <w:marTop w:val="0"/>
      <w:marBottom w:val="0"/>
      <w:divBdr>
        <w:top w:val="none" w:sz="0" w:space="0" w:color="auto"/>
        <w:left w:val="none" w:sz="0" w:space="0" w:color="auto"/>
        <w:bottom w:val="none" w:sz="0" w:space="0" w:color="auto"/>
        <w:right w:val="none" w:sz="0" w:space="0" w:color="auto"/>
      </w:divBdr>
      <w:divsChild>
        <w:div w:id="99105496">
          <w:marLeft w:val="0"/>
          <w:marRight w:val="0"/>
          <w:marTop w:val="0"/>
          <w:marBottom w:val="0"/>
          <w:divBdr>
            <w:top w:val="none" w:sz="0" w:space="0" w:color="auto"/>
            <w:left w:val="none" w:sz="0" w:space="0" w:color="auto"/>
            <w:bottom w:val="none" w:sz="0" w:space="0" w:color="auto"/>
            <w:right w:val="none" w:sz="0" w:space="0" w:color="auto"/>
          </w:divBdr>
        </w:div>
        <w:div w:id="751632727">
          <w:marLeft w:val="0"/>
          <w:marRight w:val="0"/>
          <w:marTop w:val="0"/>
          <w:marBottom w:val="0"/>
          <w:divBdr>
            <w:top w:val="none" w:sz="0" w:space="0" w:color="auto"/>
            <w:left w:val="none" w:sz="0" w:space="0" w:color="auto"/>
            <w:bottom w:val="none" w:sz="0" w:space="0" w:color="auto"/>
            <w:right w:val="none" w:sz="0" w:space="0" w:color="auto"/>
          </w:divBdr>
        </w:div>
        <w:div w:id="1203204540">
          <w:marLeft w:val="0"/>
          <w:marRight w:val="0"/>
          <w:marTop w:val="0"/>
          <w:marBottom w:val="0"/>
          <w:divBdr>
            <w:top w:val="none" w:sz="0" w:space="0" w:color="auto"/>
            <w:left w:val="none" w:sz="0" w:space="0" w:color="auto"/>
            <w:bottom w:val="none" w:sz="0" w:space="0" w:color="auto"/>
            <w:right w:val="none" w:sz="0" w:space="0" w:color="auto"/>
          </w:divBdr>
        </w:div>
        <w:div w:id="1732535237">
          <w:marLeft w:val="0"/>
          <w:marRight w:val="0"/>
          <w:marTop w:val="0"/>
          <w:marBottom w:val="0"/>
          <w:divBdr>
            <w:top w:val="none" w:sz="0" w:space="0" w:color="auto"/>
            <w:left w:val="none" w:sz="0" w:space="0" w:color="auto"/>
            <w:bottom w:val="none" w:sz="0" w:space="0" w:color="auto"/>
            <w:right w:val="none" w:sz="0" w:space="0" w:color="auto"/>
          </w:divBdr>
        </w:div>
      </w:divsChild>
    </w:div>
    <w:div w:id="392049844">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15731787">
      <w:bodyDiv w:val="1"/>
      <w:marLeft w:val="0"/>
      <w:marRight w:val="0"/>
      <w:marTop w:val="0"/>
      <w:marBottom w:val="0"/>
      <w:divBdr>
        <w:top w:val="none" w:sz="0" w:space="0" w:color="auto"/>
        <w:left w:val="none" w:sz="0" w:space="0" w:color="auto"/>
        <w:bottom w:val="none" w:sz="0" w:space="0" w:color="auto"/>
        <w:right w:val="none" w:sz="0" w:space="0" w:color="auto"/>
      </w:divBdr>
    </w:div>
    <w:div w:id="515770085">
      <w:bodyDiv w:val="1"/>
      <w:marLeft w:val="0"/>
      <w:marRight w:val="0"/>
      <w:marTop w:val="0"/>
      <w:marBottom w:val="0"/>
      <w:divBdr>
        <w:top w:val="none" w:sz="0" w:space="0" w:color="auto"/>
        <w:left w:val="none" w:sz="0" w:space="0" w:color="auto"/>
        <w:bottom w:val="none" w:sz="0" w:space="0" w:color="auto"/>
        <w:right w:val="none" w:sz="0" w:space="0" w:color="auto"/>
      </w:divBdr>
    </w:div>
    <w:div w:id="524175670">
      <w:bodyDiv w:val="1"/>
      <w:marLeft w:val="0"/>
      <w:marRight w:val="0"/>
      <w:marTop w:val="0"/>
      <w:marBottom w:val="0"/>
      <w:divBdr>
        <w:top w:val="none" w:sz="0" w:space="0" w:color="auto"/>
        <w:left w:val="none" w:sz="0" w:space="0" w:color="auto"/>
        <w:bottom w:val="none" w:sz="0" w:space="0" w:color="auto"/>
        <w:right w:val="none" w:sz="0" w:space="0" w:color="auto"/>
      </w:divBdr>
    </w:div>
    <w:div w:id="596137821">
      <w:bodyDiv w:val="1"/>
      <w:marLeft w:val="0"/>
      <w:marRight w:val="0"/>
      <w:marTop w:val="0"/>
      <w:marBottom w:val="0"/>
      <w:divBdr>
        <w:top w:val="none" w:sz="0" w:space="0" w:color="auto"/>
        <w:left w:val="none" w:sz="0" w:space="0" w:color="auto"/>
        <w:bottom w:val="none" w:sz="0" w:space="0" w:color="auto"/>
        <w:right w:val="none" w:sz="0" w:space="0" w:color="auto"/>
      </w:divBdr>
    </w:div>
    <w:div w:id="603532973">
      <w:bodyDiv w:val="1"/>
      <w:marLeft w:val="0"/>
      <w:marRight w:val="0"/>
      <w:marTop w:val="0"/>
      <w:marBottom w:val="0"/>
      <w:divBdr>
        <w:top w:val="none" w:sz="0" w:space="0" w:color="auto"/>
        <w:left w:val="none" w:sz="0" w:space="0" w:color="auto"/>
        <w:bottom w:val="none" w:sz="0" w:space="0" w:color="auto"/>
        <w:right w:val="none" w:sz="0" w:space="0" w:color="auto"/>
      </w:divBdr>
    </w:div>
    <w:div w:id="617028614">
      <w:bodyDiv w:val="1"/>
      <w:marLeft w:val="0"/>
      <w:marRight w:val="0"/>
      <w:marTop w:val="0"/>
      <w:marBottom w:val="0"/>
      <w:divBdr>
        <w:top w:val="none" w:sz="0" w:space="0" w:color="auto"/>
        <w:left w:val="none" w:sz="0" w:space="0" w:color="auto"/>
        <w:bottom w:val="none" w:sz="0" w:space="0" w:color="auto"/>
        <w:right w:val="none" w:sz="0" w:space="0" w:color="auto"/>
      </w:divBdr>
    </w:div>
    <w:div w:id="705564335">
      <w:bodyDiv w:val="1"/>
      <w:marLeft w:val="0"/>
      <w:marRight w:val="0"/>
      <w:marTop w:val="0"/>
      <w:marBottom w:val="0"/>
      <w:divBdr>
        <w:top w:val="none" w:sz="0" w:space="0" w:color="auto"/>
        <w:left w:val="none" w:sz="0" w:space="0" w:color="auto"/>
        <w:bottom w:val="none" w:sz="0" w:space="0" w:color="auto"/>
        <w:right w:val="none" w:sz="0" w:space="0" w:color="auto"/>
      </w:divBdr>
    </w:div>
    <w:div w:id="727193261">
      <w:bodyDiv w:val="1"/>
      <w:marLeft w:val="0"/>
      <w:marRight w:val="0"/>
      <w:marTop w:val="0"/>
      <w:marBottom w:val="0"/>
      <w:divBdr>
        <w:top w:val="none" w:sz="0" w:space="0" w:color="auto"/>
        <w:left w:val="none" w:sz="0" w:space="0" w:color="auto"/>
        <w:bottom w:val="none" w:sz="0" w:space="0" w:color="auto"/>
        <w:right w:val="none" w:sz="0" w:space="0" w:color="auto"/>
      </w:divBdr>
    </w:div>
    <w:div w:id="763651855">
      <w:bodyDiv w:val="1"/>
      <w:marLeft w:val="0"/>
      <w:marRight w:val="0"/>
      <w:marTop w:val="0"/>
      <w:marBottom w:val="0"/>
      <w:divBdr>
        <w:top w:val="none" w:sz="0" w:space="0" w:color="auto"/>
        <w:left w:val="none" w:sz="0" w:space="0" w:color="auto"/>
        <w:bottom w:val="none" w:sz="0" w:space="0" w:color="auto"/>
        <w:right w:val="none" w:sz="0" w:space="0" w:color="auto"/>
      </w:divBdr>
    </w:div>
    <w:div w:id="765926433">
      <w:bodyDiv w:val="1"/>
      <w:marLeft w:val="0"/>
      <w:marRight w:val="0"/>
      <w:marTop w:val="0"/>
      <w:marBottom w:val="0"/>
      <w:divBdr>
        <w:top w:val="none" w:sz="0" w:space="0" w:color="auto"/>
        <w:left w:val="none" w:sz="0" w:space="0" w:color="auto"/>
        <w:bottom w:val="none" w:sz="0" w:space="0" w:color="auto"/>
        <w:right w:val="none" w:sz="0" w:space="0" w:color="auto"/>
      </w:divBdr>
    </w:div>
    <w:div w:id="874344745">
      <w:bodyDiv w:val="1"/>
      <w:marLeft w:val="0"/>
      <w:marRight w:val="0"/>
      <w:marTop w:val="0"/>
      <w:marBottom w:val="0"/>
      <w:divBdr>
        <w:top w:val="none" w:sz="0" w:space="0" w:color="auto"/>
        <w:left w:val="none" w:sz="0" w:space="0" w:color="auto"/>
        <w:bottom w:val="none" w:sz="0" w:space="0" w:color="auto"/>
        <w:right w:val="none" w:sz="0" w:space="0" w:color="auto"/>
      </w:divBdr>
    </w:div>
    <w:div w:id="883907154">
      <w:bodyDiv w:val="1"/>
      <w:marLeft w:val="0"/>
      <w:marRight w:val="0"/>
      <w:marTop w:val="0"/>
      <w:marBottom w:val="0"/>
      <w:divBdr>
        <w:top w:val="none" w:sz="0" w:space="0" w:color="auto"/>
        <w:left w:val="none" w:sz="0" w:space="0" w:color="auto"/>
        <w:bottom w:val="none" w:sz="0" w:space="0" w:color="auto"/>
        <w:right w:val="none" w:sz="0" w:space="0" w:color="auto"/>
      </w:divBdr>
    </w:div>
    <w:div w:id="1011101909">
      <w:bodyDiv w:val="1"/>
      <w:marLeft w:val="0"/>
      <w:marRight w:val="0"/>
      <w:marTop w:val="0"/>
      <w:marBottom w:val="0"/>
      <w:divBdr>
        <w:top w:val="none" w:sz="0" w:space="0" w:color="auto"/>
        <w:left w:val="none" w:sz="0" w:space="0" w:color="auto"/>
        <w:bottom w:val="none" w:sz="0" w:space="0" w:color="auto"/>
        <w:right w:val="none" w:sz="0" w:space="0" w:color="auto"/>
      </w:divBdr>
      <w:divsChild>
        <w:div w:id="282618177">
          <w:marLeft w:val="0"/>
          <w:marRight w:val="0"/>
          <w:marTop w:val="0"/>
          <w:marBottom w:val="0"/>
          <w:divBdr>
            <w:top w:val="none" w:sz="0" w:space="0" w:color="auto"/>
            <w:left w:val="none" w:sz="0" w:space="0" w:color="auto"/>
            <w:bottom w:val="none" w:sz="0" w:space="0" w:color="auto"/>
            <w:right w:val="none" w:sz="0" w:space="0" w:color="auto"/>
          </w:divBdr>
        </w:div>
        <w:div w:id="908032758">
          <w:marLeft w:val="0"/>
          <w:marRight w:val="0"/>
          <w:marTop w:val="0"/>
          <w:marBottom w:val="0"/>
          <w:divBdr>
            <w:top w:val="none" w:sz="0" w:space="0" w:color="auto"/>
            <w:left w:val="none" w:sz="0" w:space="0" w:color="auto"/>
            <w:bottom w:val="none" w:sz="0" w:space="0" w:color="auto"/>
            <w:right w:val="none" w:sz="0" w:space="0" w:color="auto"/>
          </w:divBdr>
        </w:div>
        <w:div w:id="1077172135">
          <w:marLeft w:val="0"/>
          <w:marRight w:val="0"/>
          <w:marTop w:val="0"/>
          <w:marBottom w:val="0"/>
          <w:divBdr>
            <w:top w:val="none" w:sz="0" w:space="0" w:color="auto"/>
            <w:left w:val="none" w:sz="0" w:space="0" w:color="auto"/>
            <w:bottom w:val="none" w:sz="0" w:space="0" w:color="auto"/>
            <w:right w:val="none" w:sz="0" w:space="0" w:color="auto"/>
          </w:divBdr>
        </w:div>
        <w:div w:id="1925606431">
          <w:marLeft w:val="0"/>
          <w:marRight w:val="0"/>
          <w:marTop w:val="0"/>
          <w:marBottom w:val="0"/>
          <w:divBdr>
            <w:top w:val="none" w:sz="0" w:space="0" w:color="auto"/>
            <w:left w:val="none" w:sz="0" w:space="0" w:color="auto"/>
            <w:bottom w:val="none" w:sz="0" w:space="0" w:color="auto"/>
            <w:right w:val="none" w:sz="0" w:space="0" w:color="auto"/>
          </w:divBdr>
        </w:div>
      </w:divsChild>
    </w:div>
    <w:div w:id="1178229111">
      <w:bodyDiv w:val="1"/>
      <w:marLeft w:val="0"/>
      <w:marRight w:val="0"/>
      <w:marTop w:val="0"/>
      <w:marBottom w:val="0"/>
      <w:divBdr>
        <w:top w:val="none" w:sz="0" w:space="0" w:color="auto"/>
        <w:left w:val="none" w:sz="0" w:space="0" w:color="auto"/>
        <w:bottom w:val="none" w:sz="0" w:space="0" w:color="auto"/>
        <w:right w:val="none" w:sz="0" w:space="0" w:color="auto"/>
      </w:divBdr>
      <w:divsChild>
        <w:div w:id="440876364">
          <w:marLeft w:val="0"/>
          <w:marRight w:val="0"/>
          <w:marTop w:val="0"/>
          <w:marBottom w:val="0"/>
          <w:divBdr>
            <w:top w:val="none" w:sz="0" w:space="0" w:color="auto"/>
            <w:left w:val="none" w:sz="0" w:space="0" w:color="auto"/>
            <w:bottom w:val="none" w:sz="0" w:space="0" w:color="auto"/>
            <w:right w:val="none" w:sz="0" w:space="0" w:color="auto"/>
          </w:divBdr>
        </w:div>
        <w:div w:id="1052852934">
          <w:marLeft w:val="0"/>
          <w:marRight w:val="0"/>
          <w:marTop w:val="0"/>
          <w:marBottom w:val="0"/>
          <w:divBdr>
            <w:top w:val="none" w:sz="0" w:space="0" w:color="auto"/>
            <w:left w:val="none" w:sz="0" w:space="0" w:color="auto"/>
            <w:bottom w:val="none" w:sz="0" w:space="0" w:color="auto"/>
            <w:right w:val="none" w:sz="0" w:space="0" w:color="auto"/>
          </w:divBdr>
        </w:div>
      </w:divsChild>
    </w:div>
    <w:div w:id="1247685935">
      <w:bodyDiv w:val="1"/>
      <w:marLeft w:val="0"/>
      <w:marRight w:val="0"/>
      <w:marTop w:val="0"/>
      <w:marBottom w:val="0"/>
      <w:divBdr>
        <w:top w:val="none" w:sz="0" w:space="0" w:color="auto"/>
        <w:left w:val="none" w:sz="0" w:space="0" w:color="auto"/>
        <w:bottom w:val="none" w:sz="0" w:space="0" w:color="auto"/>
        <w:right w:val="none" w:sz="0" w:space="0" w:color="auto"/>
      </w:divBdr>
    </w:div>
    <w:div w:id="1293751971">
      <w:bodyDiv w:val="1"/>
      <w:marLeft w:val="0"/>
      <w:marRight w:val="0"/>
      <w:marTop w:val="0"/>
      <w:marBottom w:val="0"/>
      <w:divBdr>
        <w:top w:val="none" w:sz="0" w:space="0" w:color="auto"/>
        <w:left w:val="none" w:sz="0" w:space="0" w:color="auto"/>
        <w:bottom w:val="none" w:sz="0" w:space="0" w:color="auto"/>
        <w:right w:val="none" w:sz="0" w:space="0" w:color="auto"/>
      </w:divBdr>
    </w:div>
    <w:div w:id="1408918224">
      <w:bodyDiv w:val="1"/>
      <w:marLeft w:val="0"/>
      <w:marRight w:val="0"/>
      <w:marTop w:val="0"/>
      <w:marBottom w:val="0"/>
      <w:divBdr>
        <w:top w:val="none" w:sz="0" w:space="0" w:color="auto"/>
        <w:left w:val="none" w:sz="0" w:space="0" w:color="auto"/>
        <w:bottom w:val="none" w:sz="0" w:space="0" w:color="auto"/>
        <w:right w:val="none" w:sz="0" w:space="0" w:color="auto"/>
      </w:divBdr>
    </w:div>
    <w:div w:id="1461411187">
      <w:bodyDiv w:val="1"/>
      <w:marLeft w:val="0"/>
      <w:marRight w:val="0"/>
      <w:marTop w:val="0"/>
      <w:marBottom w:val="0"/>
      <w:divBdr>
        <w:top w:val="none" w:sz="0" w:space="0" w:color="auto"/>
        <w:left w:val="none" w:sz="0" w:space="0" w:color="auto"/>
        <w:bottom w:val="none" w:sz="0" w:space="0" w:color="auto"/>
        <w:right w:val="none" w:sz="0" w:space="0" w:color="auto"/>
      </w:divBdr>
      <w:divsChild>
        <w:div w:id="4480182">
          <w:marLeft w:val="0"/>
          <w:marRight w:val="0"/>
          <w:marTop w:val="0"/>
          <w:marBottom w:val="0"/>
          <w:divBdr>
            <w:top w:val="none" w:sz="0" w:space="0" w:color="auto"/>
            <w:left w:val="none" w:sz="0" w:space="0" w:color="auto"/>
            <w:bottom w:val="none" w:sz="0" w:space="0" w:color="auto"/>
            <w:right w:val="none" w:sz="0" w:space="0" w:color="auto"/>
          </w:divBdr>
        </w:div>
        <w:div w:id="178013058">
          <w:marLeft w:val="0"/>
          <w:marRight w:val="0"/>
          <w:marTop w:val="0"/>
          <w:marBottom w:val="0"/>
          <w:divBdr>
            <w:top w:val="none" w:sz="0" w:space="0" w:color="auto"/>
            <w:left w:val="none" w:sz="0" w:space="0" w:color="auto"/>
            <w:bottom w:val="none" w:sz="0" w:space="0" w:color="auto"/>
            <w:right w:val="none" w:sz="0" w:space="0" w:color="auto"/>
          </w:divBdr>
        </w:div>
        <w:div w:id="180247022">
          <w:marLeft w:val="0"/>
          <w:marRight w:val="0"/>
          <w:marTop w:val="0"/>
          <w:marBottom w:val="0"/>
          <w:divBdr>
            <w:top w:val="none" w:sz="0" w:space="0" w:color="auto"/>
            <w:left w:val="none" w:sz="0" w:space="0" w:color="auto"/>
            <w:bottom w:val="none" w:sz="0" w:space="0" w:color="auto"/>
            <w:right w:val="none" w:sz="0" w:space="0" w:color="auto"/>
          </w:divBdr>
        </w:div>
        <w:div w:id="200022473">
          <w:marLeft w:val="0"/>
          <w:marRight w:val="0"/>
          <w:marTop w:val="0"/>
          <w:marBottom w:val="0"/>
          <w:divBdr>
            <w:top w:val="none" w:sz="0" w:space="0" w:color="auto"/>
            <w:left w:val="none" w:sz="0" w:space="0" w:color="auto"/>
            <w:bottom w:val="none" w:sz="0" w:space="0" w:color="auto"/>
            <w:right w:val="none" w:sz="0" w:space="0" w:color="auto"/>
          </w:divBdr>
        </w:div>
        <w:div w:id="286860694">
          <w:marLeft w:val="0"/>
          <w:marRight w:val="0"/>
          <w:marTop w:val="0"/>
          <w:marBottom w:val="0"/>
          <w:divBdr>
            <w:top w:val="none" w:sz="0" w:space="0" w:color="auto"/>
            <w:left w:val="none" w:sz="0" w:space="0" w:color="auto"/>
            <w:bottom w:val="none" w:sz="0" w:space="0" w:color="auto"/>
            <w:right w:val="none" w:sz="0" w:space="0" w:color="auto"/>
          </w:divBdr>
        </w:div>
        <w:div w:id="460733588">
          <w:marLeft w:val="0"/>
          <w:marRight w:val="0"/>
          <w:marTop w:val="0"/>
          <w:marBottom w:val="0"/>
          <w:divBdr>
            <w:top w:val="none" w:sz="0" w:space="0" w:color="auto"/>
            <w:left w:val="none" w:sz="0" w:space="0" w:color="auto"/>
            <w:bottom w:val="none" w:sz="0" w:space="0" w:color="auto"/>
            <w:right w:val="none" w:sz="0" w:space="0" w:color="auto"/>
          </w:divBdr>
        </w:div>
        <w:div w:id="802695420">
          <w:marLeft w:val="0"/>
          <w:marRight w:val="0"/>
          <w:marTop w:val="0"/>
          <w:marBottom w:val="0"/>
          <w:divBdr>
            <w:top w:val="none" w:sz="0" w:space="0" w:color="auto"/>
            <w:left w:val="none" w:sz="0" w:space="0" w:color="auto"/>
            <w:bottom w:val="none" w:sz="0" w:space="0" w:color="auto"/>
            <w:right w:val="none" w:sz="0" w:space="0" w:color="auto"/>
          </w:divBdr>
        </w:div>
        <w:div w:id="1020739095">
          <w:marLeft w:val="0"/>
          <w:marRight w:val="0"/>
          <w:marTop w:val="0"/>
          <w:marBottom w:val="0"/>
          <w:divBdr>
            <w:top w:val="none" w:sz="0" w:space="0" w:color="auto"/>
            <w:left w:val="none" w:sz="0" w:space="0" w:color="auto"/>
            <w:bottom w:val="none" w:sz="0" w:space="0" w:color="auto"/>
            <w:right w:val="none" w:sz="0" w:space="0" w:color="auto"/>
          </w:divBdr>
        </w:div>
        <w:div w:id="1254240473">
          <w:marLeft w:val="0"/>
          <w:marRight w:val="0"/>
          <w:marTop w:val="0"/>
          <w:marBottom w:val="0"/>
          <w:divBdr>
            <w:top w:val="none" w:sz="0" w:space="0" w:color="auto"/>
            <w:left w:val="none" w:sz="0" w:space="0" w:color="auto"/>
            <w:bottom w:val="none" w:sz="0" w:space="0" w:color="auto"/>
            <w:right w:val="none" w:sz="0" w:space="0" w:color="auto"/>
          </w:divBdr>
        </w:div>
        <w:div w:id="1601599448">
          <w:marLeft w:val="0"/>
          <w:marRight w:val="0"/>
          <w:marTop w:val="0"/>
          <w:marBottom w:val="0"/>
          <w:divBdr>
            <w:top w:val="none" w:sz="0" w:space="0" w:color="auto"/>
            <w:left w:val="none" w:sz="0" w:space="0" w:color="auto"/>
            <w:bottom w:val="none" w:sz="0" w:space="0" w:color="auto"/>
            <w:right w:val="none" w:sz="0" w:space="0" w:color="auto"/>
          </w:divBdr>
        </w:div>
        <w:div w:id="1837500658">
          <w:marLeft w:val="0"/>
          <w:marRight w:val="0"/>
          <w:marTop w:val="0"/>
          <w:marBottom w:val="0"/>
          <w:divBdr>
            <w:top w:val="none" w:sz="0" w:space="0" w:color="auto"/>
            <w:left w:val="none" w:sz="0" w:space="0" w:color="auto"/>
            <w:bottom w:val="none" w:sz="0" w:space="0" w:color="auto"/>
            <w:right w:val="none" w:sz="0" w:space="0" w:color="auto"/>
          </w:divBdr>
        </w:div>
        <w:div w:id="1912232266">
          <w:marLeft w:val="0"/>
          <w:marRight w:val="0"/>
          <w:marTop w:val="0"/>
          <w:marBottom w:val="0"/>
          <w:divBdr>
            <w:top w:val="none" w:sz="0" w:space="0" w:color="auto"/>
            <w:left w:val="none" w:sz="0" w:space="0" w:color="auto"/>
            <w:bottom w:val="none" w:sz="0" w:space="0" w:color="auto"/>
            <w:right w:val="none" w:sz="0" w:space="0" w:color="auto"/>
          </w:divBdr>
        </w:div>
      </w:divsChild>
    </w:div>
    <w:div w:id="1477796363">
      <w:bodyDiv w:val="1"/>
      <w:marLeft w:val="0"/>
      <w:marRight w:val="0"/>
      <w:marTop w:val="0"/>
      <w:marBottom w:val="0"/>
      <w:divBdr>
        <w:top w:val="none" w:sz="0" w:space="0" w:color="auto"/>
        <w:left w:val="none" w:sz="0" w:space="0" w:color="auto"/>
        <w:bottom w:val="none" w:sz="0" w:space="0" w:color="auto"/>
        <w:right w:val="none" w:sz="0" w:space="0" w:color="auto"/>
      </w:divBdr>
    </w:div>
    <w:div w:id="1603413030">
      <w:bodyDiv w:val="1"/>
      <w:marLeft w:val="0"/>
      <w:marRight w:val="0"/>
      <w:marTop w:val="0"/>
      <w:marBottom w:val="0"/>
      <w:divBdr>
        <w:top w:val="none" w:sz="0" w:space="0" w:color="auto"/>
        <w:left w:val="none" w:sz="0" w:space="0" w:color="auto"/>
        <w:bottom w:val="none" w:sz="0" w:space="0" w:color="auto"/>
        <w:right w:val="none" w:sz="0" w:space="0" w:color="auto"/>
      </w:divBdr>
    </w:div>
    <w:div w:id="1655790381">
      <w:bodyDiv w:val="1"/>
      <w:marLeft w:val="0"/>
      <w:marRight w:val="0"/>
      <w:marTop w:val="0"/>
      <w:marBottom w:val="0"/>
      <w:divBdr>
        <w:top w:val="none" w:sz="0" w:space="0" w:color="auto"/>
        <w:left w:val="none" w:sz="0" w:space="0" w:color="auto"/>
        <w:bottom w:val="none" w:sz="0" w:space="0" w:color="auto"/>
        <w:right w:val="none" w:sz="0" w:space="0" w:color="auto"/>
      </w:divBdr>
    </w:div>
    <w:div w:id="1710181252">
      <w:bodyDiv w:val="1"/>
      <w:marLeft w:val="0"/>
      <w:marRight w:val="0"/>
      <w:marTop w:val="0"/>
      <w:marBottom w:val="0"/>
      <w:divBdr>
        <w:top w:val="none" w:sz="0" w:space="0" w:color="auto"/>
        <w:left w:val="none" w:sz="0" w:space="0" w:color="auto"/>
        <w:bottom w:val="none" w:sz="0" w:space="0" w:color="auto"/>
        <w:right w:val="none" w:sz="0" w:space="0" w:color="auto"/>
      </w:divBdr>
    </w:div>
    <w:div w:id="1726683762">
      <w:bodyDiv w:val="1"/>
      <w:marLeft w:val="0"/>
      <w:marRight w:val="0"/>
      <w:marTop w:val="0"/>
      <w:marBottom w:val="0"/>
      <w:divBdr>
        <w:top w:val="none" w:sz="0" w:space="0" w:color="auto"/>
        <w:left w:val="none" w:sz="0" w:space="0" w:color="auto"/>
        <w:bottom w:val="none" w:sz="0" w:space="0" w:color="auto"/>
        <w:right w:val="none" w:sz="0" w:space="0" w:color="auto"/>
      </w:divBdr>
    </w:div>
    <w:div w:id="1741512200">
      <w:bodyDiv w:val="1"/>
      <w:marLeft w:val="0"/>
      <w:marRight w:val="0"/>
      <w:marTop w:val="0"/>
      <w:marBottom w:val="0"/>
      <w:divBdr>
        <w:top w:val="none" w:sz="0" w:space="0" w:color="auto"/>
        <w:left w:val="none" w:sz="0" w:space="0" w:color="auto"/>
        <w:bottom w:val="none" w:sz="0" w:space="0" w:color="auto"/>
        <w:right w:val="none" w:sz="0" w:space="0" w:color="auto"/>
      </w:divBdr>
    </w:div>
    <w:div w:id="1858426332">
      <w:bodyDiv w:val="1"/>
      <w:marLeft w:val="0"/>
      <w:marRight w:val="0"/>
      <w:marTop w:val="0"/>
      <w:marBottom w:val="0"/>
      <w:divBdr>
        <w:top w:val="none" w:sz="0" w:space="0" w:color="auto"/>
        <w:left w:val="none" w:sz="0" w:space="0" w:color="auto"/>
        <w:bottom w:val="none" w:sz="0" w:space="0" w:color="auto"/>
        <w:right w:val="none" w:sz="0" w:space="0" w:color="auto"/>
      </w:divBdr>
      <w:divsChild>
        <w:div w:id="1819374970">
          <w:marLeft w:val="0"/>
          <w:marRight w:val="0"/>
          <w:marTop w:val="0"/>
          <w:marBottom w:val="0"/>
          <w:divBdr>
            <w:top w:val="none" w:sz="0" w:space="0" w:color="auto"/>
            <w:left w:val="none" w:sz="0" w:space="0" w:color="auto"/>
            <w:bottom w:val="none" w:sz="0" w:space="0" w:color="auto"/>
            <w:right w:val="none" w:sz="0" w:space="0" w:color="auto"/>
          </w:divBdr>
        </w:div>
      </w:divsChild>
    </w:div>
    <w:div w:id="2009940310">
      <w:bodyDiv w:val="1"/>
      <w:marLeft w:val="0"/>
      <w:marRight w:val="0"/>
      <w:marTop w:val="0"/>
      <w:marBottom w:val="0"/>
      <w:divBdr>
        <w:top w:val="none" w:sz="0" w:space="0" w:color="auto"/>
        <w:left w:val="none" w:sz="0" w:space="0" w:color="auto"/>
        <w:bottom w:val="none" w:sz="0" w:space="0" w:color="auto"/>
        <w:right w:val="none" w:sz="0" w:space="0" w:color="auto"/>
      </w:divBdr>
    </w:div>
    <w:div w:id="214599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Links>
    <vt:vector size="42" baseType="variant">
      <vt:variant>
        <vt:i4>2031673</vt:i4>
      </vt:variant>
      <vt:variant>
        <vt:i4>20</vt:i4>
      </vt:variant>
      <vt:variant>
        <vt:i4>0</vt:i4>
      </vt:variant>
      <vt:variant>
        <vt:i4>5</vt:i4>
      </vt:variant>
      <vt:variant>
        <vt:lpwstr/>
      </vt:variant>
      <vt:variant>
        <vt:lpwstr>_Toc149903163</vt:lpwstr>
      </vt:variant>
      <vt:variant>
        <vt:i4>2031673</vt:i4>
      </vt:variant>
      <vt:variant>
        <vt:i4>17</vt:i4>
      </vt:variant>
      <vt:variant>
        <vt:i4>0</vt:i4>
      </vt:variant>
      <vt:variant>
        <vt:i4>5</vt:i4>
      </vt:variant>
      <vt:variant>
        <vt:lpwstr/>
      </vt:variant>
      <vt:variant>
        <vt:lpwstr>_Toc149903162</vt:lpwstr>
      </vt:variant>
      <vt:variant>
        <vt:i4>2031673</vt:i4>
      </vt:variant>
      <vt:variant>
        <vt:i4>14</vt:i4>
      </vt:variant>
      <vt:variant>
        <vt:i4>0</vt:i4>
      </vt:variant>
      <vt:variant>
        <vt:i4>5</vt:i4>
      </vt:variant>
      <vt:variant>
        <vt:lpwstr/>
      </vt:variant>
      <vt:variant>
        <vt:lpwstr>_Toc149903161</vt:lpwstr>
      </vt:variant>
      <vt:variant>
        <vt:i4>2031673</vt:i4>
      </vt:variant>
      <vt:variant>
        <vt:i4>11</vt:i4>
      </vt:variant>
      <vt:variant>
        <vt:i4>0</vt:i4>
      </vt:variant>
      <vt:variant>
        <vt:i4>5</vt:i4>
      </vt:variant>
      <vt:variant>
        <vt:lpwstr/>
      </vt:variant>
      <vt:variant>
        <vt:lpwstr>_Toc149903160</vt:lpwstr>
      </vt:variant>
      <vt:variant>
        <vt:i4>1835065</vt:i4>
      </vt:variant>
      <vt:variant>
        <vt:i4>8</vt:i4>
      </vt:variant>
      <vt:variant>
        <vt:i4>0</vt:i4>
      </vt:variant>
      <vt:variant>
        <vt:i4>5</vt:i4>
      </vt:variant>
      <vt:variant>
        <vt:lpwstr/>
      </vt:variant>
      <vt:variant>
        <vt:lpwstr>_Toc149903159</vt:lpwstr>
      </vt:variant>
      <vt:variant>
        <vt:i4>1835065</vt:i4>
      </vt:variant>
      <vt:variant>
        <vt:i4>5</vt:i4>
      </vt:variant>
      <vt:variant>
        <vt:i4>0</vt:i4>
      </vt:variant>
      <vt:variant>
        <vt:i4>5</vt:i4>
      </vt:variant>
      <vt:variant>
        <vt:lpwstr/>
      </vt:variant>
      <vt:variant>
        <vt:lpwstr>_Toc149903158</vt:lpwstr>
      </vt:variant>
      <vt:variant>
        <vt:i4>1835065</vt:i4>
      </vt:variant>
      <vt:variant>
        <vt:i4>2</vt:i4>
      </vt:variant>
      <vt:variant>
        <vt:i4>0</vt:i4>
      </vt:variant>
      <vt:variant>
        <vt:i4>5</vt:i4>
      </vt:variant>
      <vt:variant>
        <vt:lpwstr/>
      </vt:variant>
      <vt:variant>
        <vt:lpwstr>_Toc149903157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2024-02-19T21:55:00Z</dcterms:created>
  <dcterms:modified xsi:type="dcterms:W3CDTF">2024-02-19T21:55:00Z</dcterms:modified>
</cp:coreProperties>
</file>