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9159C" w14:textId="25420C79"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D813D5" w:rsidRPr="00D813D5">
        <w:rPr>
          <w:rFonts w:ascii="Arial" w:eastAsia="SimSun" w:hAnsi="Arial" w:cs="Times New Roman"/>
          <w:b/>
          <w:bCs/>
          <w:sz w:val="24"/>
          <w:szCs w:val="20"/>
          <w:lang w:eastAsia="ja-JP"/>
        </w:rPr>
        <w:t>R4-2402557</w:t>
      </w:r>
    </w:p>
    <w:p w14:paraId="154ED8BE"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0CDDA70D"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E5E4FC7"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732745A7" w14:textId="762C0768" w:rsidR="00841BCD" w:rsidRPr="00381F95"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2C6616" w:rsidRPr="002C6616">
        <w:rPr>
          <w:rFonts w:ascii="Arial" w:eastAsia="Calibri" w:hAnsi="Arial" w:cs="Arial"/>
          <w:b/>
          <w:bCs/>
          <w:sz w:val="24"/>
        </w:rPr>
        <w:t>On HST FR2 Enhanced RRM Performance Requirements</w:t>
      </w:r>
    </w:p>
    <w:p w14:paraId="44A818FF" w14:textId="1412F1A7" w:rsidR="00841BCD" w:rsidRPr="008000E6"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8000E6">
        <w:rPr>
          <w:rFonts w:ascii="Arial" w:eastAsia="MS Mincho" w:hAnsi="Arial" w:cs="Arial"/>
          <w:b/>
          <w:bCs/>
          <w:sz w:val="24"/>
          <w:szCs w:val="20"/>
        </w:rPr>
        <w:t>8.8.2</w:t>
      </w:r>
    </w:p>
    <w:p w14:paraId="7FD3B5E4"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77F5E210" w14:textId="77777777" w:rsidR="00E323E9" w:rsidRPr="00381F95" w:rsidRDefault="00E323E9" w:rsidP="00841BCD">
      <w:pPr>
        <w:tabs>
          <w:tab w:val="left" w:pos="1985"/>
        </w:tabs>
        <w:rPr>
          <w:rFonts w:ascii="Arial" w:eastAsia="Calibri" w:hAnsi="Arial" w:cs="Arial"/>
          <w:b/>
          <w:bCs/>
          <w:sz w:val="24"/>
        </w:rPr>
      </w:pPr>
    </w:p>
    <w:p w14:paraId="2EEE71EE"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05871C78" w14:textId="10F83293" w:rsidR="003D3820" w:rsidRDefault="003D3820" w:rsidP="003D3820">
      <w:pPr>
        <w:pStyle w:val="paragraph"/>
        <w:spacing w:before="0" w:beforeAutospacing="0" w:after="0" w:afterAutospacing="0"/>
        <w:jc w:val="both"/>
        <w:textAlignment w:val="baseline"/>
        <w:rPr>
          <w:rFonts w:ascii="Segoe UI" w:hAnsi="Segoe UI" w:cs="Segoe UI"/>
          <w:sz w:val="18"/>
          <w:szCs w:val="18"/>
        </w:rPr>
      </w:pPr>
      <w:r w:rsidRPr="003D3820">
        <w:rPr>
          <w:rStyle w:val="normaltextrun"/>
          <w:sz w:val="20"/>
          <w:szCs w:val="20"/>
        </w:rPr>
        <w:t xml:space="preserve">For Rel-18 enhanced NR support for </w:t>
      </w:r>
      <w:r>
        <w:rPr>
          <w:rStyle w:val="normaltextrun"/>
          <w:sz w:val="20"/>
          <w:szCs w:val="20"/>
        </w:rPr>
        <w:t>FR2 HST,</w:t>
      </w:r>
      <w:r w:rsidRPr="003D3820">
        <w:rPr>
          <w:rStyle w:val="normaltextrun"/>
          <w:sz w:val="20"/>
          <w:szCs w:val="20"/>
        </w:rPr>
        <w:t xml:space="preserve"> </w:t>
      </w:r>
      <w:r w:rsidR="007D517B">
        <w:rPr>
          <w:rStyle w:val="normaltextrun"/>
          <w:sz w:val="20"/>
          <w:szCs w:val="20"/>
        </w:rPr>
        <w:t xml:space="preserve">the </w:t>
      </w:r>
      <w:r>
        <w:rPr>
          <w:rStyle w:val="normaltextrun"/>
          <w:sz w:val="20"/>
          <w:szCs w:val="20"/>
        </w:rPr>
        <w:t xml:space="preserve">following </w:t>
      </w:r>
      <w:r w:rsidR="00B86035">
        <w:rPr>
          <w:rStyle w:val="normaltextrun"/>
          <w:sz w:val="20"/>
          <w:szCs w:val="20"/>
        </w:rPr>
        <w:t xml:space="preserve">remaining </w:t>
      </w:r>
      <w:r>
        <w:rPr>
          <w:rStyle w:val="normaltextrun"/>
          <w:sz w:val="20"/>
          <w:szCs w:val="20"/>
        </w:rPr>
        <w:t xml:space="preserve">open issues require further discussions in relation with RRM </w:t>
      </w:r>
      <w:r w:rsidR="007D517B">
        <w:rPr>
          <w:rStyle w:val="normaltextrun"/>
          <w:sz w:val="20"/>
          <w:szCs w:val="20"/>
        </w:rPr>
        <w:t>test cases</w:t>
      </w:r>
      <w:r>
        <w:rPr>
          <w:rStyle w:val="normaltextrun"/>
          <w:sz w:val="20"/>
          <w:szCs w:val="20"/>
        </w:rPr>
        <w:t xml:space="preserve"> </w:t>
      </w:r>
      <w:r w:rsidR="00BF6BDD">
        <w:rPr>
          <w:rStyle w:val="normaltextrun"/>
          <w:sz w:val="20"/>
          <w:szCs w:val="20"/>
        </w:rPr>
        <w:t xml:space="preserve">for </w:t>
      </w:r>
      <w:r>
        <w:rPr>
          <w:rStyle w:val="normaltextrun"/>
          <w:sz w:val="20"/>
          <w:szCs w:val="20"/>
        </w:rPr>
        <w:t>Rel-18</w:t>
      </w:r>
      <w:r w:rsidR="000A1658">
        <w:rPr>
          <w:rStyle w:val="normaltextrun"/>
          <w:sz w:val="20"/>
          <w:szCs w:val="20"/>
        </w:rPr>
        <w:t xml:space="preserve"> enhanced</w:t>
      </w:r>
      <w:r>
        <w:rPr>
          <w:rStyle w:val="normaltextrun"/>
          <w:sz w:val="20"/>
          <w:szCs w:val="20"/>
        </w:rPr>
        <w:t xml:space="preserve"> HST FR2 deployment </w:t>
      </w:r>
      <w:r>
        <w:rPr>
          <w:rStyle w:val="normaltextrun"/>
          <w:color w:val="000000"/>
          <w:sz w:val="20"/>
          <w:szCs w:val="20"/>
          <w:shd w:val="clear" w:color="auto" w:fill="E1E3E6"/>
          <w:cs/>
        </w:rPr>
        <w:t>‎</w:t>
      </w:r>
      <w:r>
        <w:rPr>
          <w:rStyle w:val="normaltextrun"/>
          <w:color w:val="000000"/>
          <w:sz w:val="20"/>
          <w:szCs w:val="20"/>
          <w:shd w:val="clear" w:color="auto" w:fill="E1E3E6"/>
        </w:rPr>
        <w:t>[1]</w:t>
      </w:r>
      <w:r>
        <w:rPr>
          <w:rStyle w:val="normaltextrun"/>
          <w:sz w:val="20"/>
          <w:szCs w:val="20"/>
        </w:rPr>
        <w:t>:</w:t>
      </w:r>
    </w:p>
    <w:p w14:paraId="7DBF3568" w14:textId="7B7685D0" w:rsidR="003D3820" w:rsidRPr="00B05F19" w:rsidRDefault="003D3820" w:rsidP="00B05F19">
      <w:pPr>
        <w:pStyle w:val="paragraph"/>
        <w:numPr>
          <w:ilvl w:val="0"/>
          <w:numId w:val="27"/>
        </w:numPr>
        <w:spacing w:before="0" w:beforeAutospacing="0" w:after="0" w:afterAutospacing="0"/>
        <w:ind w:left="1080" w:firstLine="0"/>
        <w:textAlignment w:val="baseline"/>
        <w:rPr>
          <w:sz w:val="20"/>
          <w:szCs w:val="20"/>
        </w:rPr>
      </w:pPr>
      <w:r>
        <w:rPr>
          <w:rStyle w:val="normaltextrun"/>
          <w:sz w:val="20"/>
          <w:szCs w:val="20"/>
        </w:rPr>
        <w:t>Simultaneous two-panel reception:</w:t>
      </w:r>
    </w:p>
    <w:p w14:paraId="2B70CFDE" w14:textId="4B26ACC0" w:rsidR="003D3820" w:rsidRDefault="005311BF" w:rsidP="003D3820">
      <w:pPr>
        <w:pStyle w:val="paragraph"/>
        <w:numPr>
          <w:ilvl w:val="0"/>
          <w:numId w:val="28"/>
        </w:numPr>
        <w:spacing w:before="0" w:beforeAutospacing="0" w:after="0" w:afterAutospacing="0"/>
        <w:ind w:left="1800" w:firstLine="0"/>
        <w:textAlignment w:val="baseline"/>
        <w:rPr>
          <w:sz w:val="20"/>
          <w:szCs w:val="20"/>
        </w:rPr>
      </w:pPr>
      <w:r>
        <w:rPr>
          <w:rStyle w:val="normaltextrun"/>
          <w:sz w:val="20"/>
          <w:szCs w:val="20"/>
        </w:rPr>
        <w:t>Details</w:t>
      </w:r>
      <w:r w:rsidR="003D3820">
        <w:rPr>
          <w:rStyle w:val="normaltextrun"/>
          <w:sz w:val="20"/>
          <w:szCs w:val="20"/>
        </w:rPr>
        <w:t xml:space="preserve"> of Test Cases for SSB based L1-RSRP</w:t>
      </w:r>
      <w:r w:rsidR="003D3820">
        <w:rPr>
          <w:rStyle w:val="eop"/>
          <w:sz w:val="20"/>
          <w:szCs w:val="20"/>
        </w:rPr>
        <w:t> </w:t>
      </w:r>
    </w:p>
    <w:p w14:paraId="21E33F82" w14:textId="77777777" w:rsidR="003D3820" w:rsidRDefault="003D3820" w:rsidP="003D3820">
      <w:pPr>
        <w:pStyle w:val="paragraph"/>
        <w:numPr>
          <w:ilvl w:val="0"/>
          <w:numId w:val="29"/>
        </w:numPr>
        <w:spacing w:before="0" w:beforeAutospacing="0" w:after="0" w:afterAutospacing="0"/>
        <w:ind w:left="1080" w:firstLine="0"/>
        <w:textAlignment w:val="baseline"/>
        <w:rPr>
          <w:sz w:val="20"/>
          <w:szCs w:val="20"/>
        </w:rPr>
      </w:pPr>
      <w:r>
        <w:rPr>
          <w:rStyle w:val="normaltextrun"/>
          <w:sz w:val="20"/>
          <w:szCs w:val="20"/>
        </w:rPr>
        <w:t>Carrier aggregation and inter-frequency measurements</w:t>
      </w:r>
      <w:r>
        <w:rPr>
          <w:rStyle w:val="eop"/>
          <w:sz w:val="20"/>
          <w:szCs w:val="20"/>
        </w:rPr>
        <w:t> </w:t>
      </w:r>
    </w:p>
    <w:p w14:paraId="2608191F" w14:textId="77777777" w:rsidR="003D3820" w:rsidRDefault="003D3820" w:rsidP="003D3820">
      <w:pPr>
        <w:pStyle w:val="paragraph"/>
        <w:numPr>
          <w:ilvl w:val="0"/>
          <w:numId w:val="30"/>
        </w:numPr>
        <w:spacing w:before="0" w:beforeAutospacing="0" w:after="0" w:afterAutospacing="0"/>
        <w:ind w:left="1800" w:firstLine="0"/>
        <w:textAlignment w:val="baseline"/>
        <w:rPr>
          <w:sz w:val="20"/>
          <w:szCs w:val="20"/>
        </w:rPr>
      </w:pPr>
      <w:r>
        <w:rPr>
          <w:rStyle w:val="normaltextrun"/>
          <w:sz w:val="20"/>
          <w:szCs w:val="20"/>
        </w:rPr>
        <w:t>Necessity of Test Cases for intra-frequency measurement</w:t>
      </w:r>
      <w:r>
        <w:rPr>
          <w:rStyle w:val="eop"/>
          <w:sz w:val="20"/>
          <w:szCs w:val="20"/>
        </w:rPr>
        <w:t> </w:t>
      </w:r>
    </w:p>
    <w:p w14:paraId="1FB88B43" w14:textId="77777777" w:rsidR="003D3820" w:rsidRDefault="003D3820" w:rsidP="00187420">
      <w:pPr>
        <w:pStyle w:val="paragraph"/>
        <w:numPr>
          <w:ilvl w:val="2"/>
          <w:numId w:val="30"/>
        </w:numPr>
        <w:spacing w:before="0" w:beforeAutospacing="0" w:after="0" w:afterAutospacing="0"/>
        <w:textAlignment w:val="baseline"/>
        <w:rPr>
          <w:sz w:val="20"/>
          <w:szCs w:val="20"/>
        </w:rPr>
      </w:pPr>
      <w:r>
        <w:rPr>
          <w:rStyle w:val="normaltextrun"/>
          <w:sz w:val="20"/>
          <w:szCs w:val="20"/>
        </w:rPr>
        <w:t>Necessity of Test Cases for Cell re-selection requirement: Inter-frequency measurement in Idle mode</w:t>
      </w:r>
      <w:r>
        <w:rPr>
          <w:rStyle w:val="eop"/>
          <w:sz w:val="20"/>
          <w:szCs w:val="20"/>
        </w:rPr>
        <w:t> </w:t>
      </w:r>
    </w:p>
    <w:p w14:paraId="05C34A62" w14:textId="4F78E83B" w:rsidR="003D3820" w:rsidRDefault="003D3820" w:rsidP="003D3820">
      <w:pPr>
        <w:pStyle w:val="paragraph"/>
        <w:numPr>
          <w:ilvl w:val="0"/>
          <w:numId w:val="30"/>
        </w:numPr>
        <w:spacing w:before="0" w:beforeAutospacing="0" w:after="0" w:afterAutospacing="0"/>
        <w:ind w:left="1800" w:firstLine="0"/>
        <w:textAlignment w:val="baseline"/>
        <w:rPr>
          <w:sz w:val="20"/>
          <w:szCs w:val="20"/>
        </w:rPr>
      </w:pPr>
      <w:r>
        <w:rPr>
          <w:rStyle w:val="normaltextrun"/>
          <w:sz w:val="20"/>
          <w:szCs w:val="20"/>
        </w:rPr>
        <w:t xml:space="preserve">The principle of defining the event triggering test on </w:t>
      </w:r>
      <w:proofErr w:type="spellStart"/>
      <w:r>
        <w:rPr>
          <w:rStyle w:val="normaltextrun"/>
          <w:sz w:val="20"/>
          <w:szCs w:val="20"/>
        </w:rPr>
        <w:t>SCell</w:t>
      </w:r>
      <w:proofErr w:type="spellEnd"/>
    </w:p>
    <w:p w14:paraId="30093831" w14:textId="77777777" w:rsidR="003D3820" w:rsidRDefault="003D3820" w:rsidP="003D3820">
      <w:pPr>
        <w:pStyle w:val="paragraph"/>
        <w:numPr>
          <w:ilvl w:val="0"/>
          <w:numId w:val="30"/>
        </w:numPr>
        <w:spacing w:before="0" w:beforeAutospacing="0" w:after="0" w:afterAutospacing="0"/>
        <w:ind w:left="1800" w:firstLine="0"/>
        <w:textAlignment w:val="baseline"/>
        <w:rPr>
          <w:sz w:val="20"/>
          <w:szCs w:val="20"/>
        </w:rPr>
      </w:pPr>
      <w:r>
        <w:rPr>
          <w:rStyle w:val="normaltextrun"/>
          <w:sz w:val="20"/>
          <w:szCs w:val="20"/>
        </w:rPr>
        <w:t>Necessity of Test Cases for inter-frequency measurement in connected mode</w:t>
      </w:r>
      <w:r>
        <w:rPr>
          <w:rStyle w:val="eop"/>
          <w:sz w:val="20"/>
          <w:szCs w:val="20"/>
        </w:rPr>
        <w:t> </w:t>
      </w:r>
    </w:p>
    <w:p w14:paraId="6CBD782E" w14:textId="05B7F9DD" w:rsidR="003D3820" w:rsidRDefault="003D3820" w:rsidP="003D3820">
      <w:pPr>
        <w:pStyle w:val="paragraph"/>
        <w:numPr>
          <w:ilvl w:val="0"/>
          <w:numId w:val="30"/>
        </w:numPr>
        <w:spacing w:before="0" w:beforeAutospacing="0" w:after="0" w:afterAutospacing="0"/>
        <w:ind w:left="1800" w:firstLine="0"/>
        <w:textAlignment w:val="baseline"/>
        <w:rPr>
          <w:sz w:val="20"/>
          <w:szCs w:val="20"/>
        </w:rPr>
      </w:pPr>
      <w:r>
        <w:rPr>
          <w:rStyle w:val="normaltextrun"/>
          <w:sz w:val="20"/>
          <w:szCs w:val="20"/>
        </w:rPr>
        <w:t xml:space="preserve">Necessity of Test Cases for </w:t>
      </w:r>
      <w:proofErr w:type="spellStart"/>
      <w:r>
        <w:rPr>
          <w:rStyle w:val="normaltextrun"/>
          <w:sz w:val="20"/>
          <w:szCs w:val="20"/>
        </w:rPr>
        <w:t>Scell</w:t>
      </w:r>
      <w:proofErr w:type="spellEnd"/>
      <w:r>
        <w:rPr>
          <w:rStyle w:val="normaltextrun"/>
          <w:sz w:val="20"/>
          <w:szCs w:val="20"/>
        </w:rPr>
        <w:t xml:space="preserve"> activation delay</w:t>
      </w:r>
    </w:p>
    <w:p w14:paraId="3BB86862" w14:textId="7DF946AF" w:rsidR="003D3820" w:rsidRDefault="003D3820" w:rsidP="003D3820">
      <w:pPr>
        <w:pStyle w:val="paragraph"/>
        <w:numPr>
          <w:ilvl w:val="0"/>
          <w:numId w:val="31"/>
        </w:numPr>
        <w:spacing w:before="0" w:beforeAutospacing="0" w:after="0" w:afterAutospacing="0"/>
        <w:ind w:left="1080" w:firstLine="0"/>
        <w:textAlignment w:val="baseline"/>
        <w:rPr>
          <w:sz w:val="20"/>
          <w:szCs w:val="20"/>
        </w:rPr>
      </w:pPr>
      <w:r>
        <w:rPr>
          <w:rStyle w:val="normaltextrun"/>
          <w:sz w:val="20"/>
          <w:szCs w:val="20"/>
        </w:rPr>
        <w:t>RRM Performance Requirements for UL timing adjustment</w:t>
      </w:r>
    </w:p>
    <w:p w14:paraId="2C895231" w14:textId="77777777" w:rsidR="003D3820" w:rsidRDefault="003D3820" w:rsidP="003D3820">
      <w:pPr>
        <w:pStyle w:val="paragraph"/>
        <w:numPr>
          <w:ilvl w:val="0"/>
          <w:numId w:val="32"/>
        </w:numPr>
        <w:spacing w:before="0" w:beforeAutospacing="0" w:after="0" w:afterAutospacing="0"/>
        <w:ind w:left="1080" w:firstLine="0"/>
        <w:textAlignment w:val="baseline"/>
        <w:rPr>
          <w:sz w:val="20"/>
          <w:szCs w:val="20"/>
        </w:rPr>
      </w:pPr>
      <w:r>
        <w:rPr>
          <w:rStyle w:val="normaltextrun"/>
          <w:sz w:val="20"/>
          <w:szCs w:val="20"/>
        </w:rPr>
        <w:t>RRM TC configuration</w:t>
      </w:r>
      <w:r>
        <w:rPr>
          <w:rStyle w:val="eop"/>
          <w:sz w:val="20"/>
          <w:szCs w:val="20"/>
        </w:rPr>
        <w:t> </w:t>
      </w:r>
    </w:p>
    <w:p w14:paraId="2B22EC6E" w14:textId="77777777" w:rsidR="003D3820" w:rsidRDefault="003D3820" w:rsidP="003D3820">
      <w:pPr>
        <w:pStyle w:val="paragraph"/>
        <w:numPr>
          <w:ilvl w:val="0"/>
          <w:numId w:val="33"/>
        </w:numPr>
        <w:spacing w:before="0" w:beforeAutospacing="0" w:after="0" w:afterAutospacing="0"/>
        <w:ind w:left="1800" w:firstLine="0"/>
        <w:textAlignment w:val="baseline"/>
        <w:rPr>
          <w:sz w:val="20"/>
          <w:szCs w:val="20"/>
        </w:rPr>
      </w:pPr>
      <w:r>
        <w:rPr>
          <w:rStyle w:val="normaltextrun"/>
          <w:sz w:val="20"/>
          <w:szCs w:val="20"/>
        </w:rPr>
        <w:t>Channel model and propagation condition</w:t>
      </w:r>
      <w:r>
        <w:rPr>
          <w:rStyle w:val="eop"/>
          <w:sz w:val="20"/>
          <w:szCs w:val="20"/>
        </w:rPr>
        <w:t> </w:t>
      </w:r>
    </w:p>
    <w:p w14:paraId="75D50E80" w14:textId="77777777" w:rsidR="003D3820" w:rsidRDefault="003D3820" w:rsidP="003D3820">
      <w:pPr>
        <w:pStyle w:val="paragraph"/>
        <w:numPr>
          <w:ilvl w:val="0"/>
          <w:numId w:val="33"/>
        </w:numPr>
        <w:spacing w:before="0" w:beforeAutospacing="0" w:after="0" w:afterAutospacing="0"/>
        <w:ind w:left="1800" w:firstLine="0"/>
        <w:textAlignment w:val="baseline"/>
        <w:rPr>
          <w:sz w:val="20"/>
          <w:szCs w:val="20"/>
        </w:rPr>
      </w:pPr>
      <w:r>
        <w:rPr>
          <w:rStyle w:val="normaltextrun"/>
          <w:sz w:val="20"/>
          <w:szCs w:val="20"/>
        </w:rPr>
        <w:t>Test setup of AOA configuration 8.10 TCI state switching delay</w:t>
      </w:r>
      <w:r>
        <w:rPr>
          <w:rStyle w:val="eop"/>
          <w:sz w:val="20"/>
          <w:szCs w:val="20"/>
        </w:rPr>
        <w:t> </w:t>
      </w:r>
    </w:p>
    <w:p w14:paraId="5C57EB29" w14:textId="77777777" w:rsidR="00187420" w:rsidRDefault="00187420" w:rsidP="003D3820">
      <w:pPr>
        <w:pStyle w:val="paragraph"/>
        <w:spacing w:before="0" w:beforeAutospacing="0" w:after="0" w:afterAutospacing="0"/>
        <w:jc w:val="both"/>
        <w:textAlignment w:val="baseline"/>
        <w:rPr>
          <w:rStyle w:val="normaltextrun"/>
          <w:sz w:val="20"/>
          <w:szCs w:val="20"/>
        </w:rPr>
      </w:pPr>
    </w:p>
    <w:p w14:paraId="1E7921C2" w14:textId="0CF87BA5" w:rsidR="003D3820" w:rsidRDefault="003D3820" w:rsidP="003D3820">
      <w:pPr>
        <w:pStyle w:val="paragraph"/>
        <w:spacing w:before="0" w:beforeAutospacing="0" w:after="0" w:afterAutospacing="0"/>
        <w:jc w:val="both"/>
        <w:textAlignment w:val="baseline"/>
        <w:rPr>
          <w:rStyle w:val="normaltextrun"/>
          <w:sz w:val="20"/>
          <w:szCs w:val="20"/>
        </w:rPr>
      </w:pPr>
      <w:r>
        <w:rPr>
          <w:rStyle w:val="normaltextrun"/>
          <w:sz w:val="20"/>
          <w:szCs w:val="20"/>
        </w:rPr>
        <w:t>In this paper, we address the above open points and discuss what tests might need to be introduced or modified to address the new core requirements in Rel-18 HST FR2 enhanced deployments.</w:t>
      </w:r>
    </w:p>
    <w:p w14:paraId="2A89B237" w14:textId="77777777" w:rsidR="006B6CF0" w:rsidRDefault="006B6CF0" w:rsidP="003D3820">
      <w:pPr>
        <w:pStyle w:val="paragraph"/>
        <w:spacing w:before="0" w:beforeAutospacing="0" w:after="0" w:afterAutospacing="0"/>
        <w:jc w:val="both"/>
        <w:textAlignment w:val="baseline"/>
        <w:rPr>
          <w:rStyle w:val="normaltextrun"/>
          <w:sz w:val="20"/>
          <w:szCs w:val="20"/>
        </w:rPr>
      </w:pPr>
    </w:p>
    <w:p w14:paraId="1B207F4F" w14:textId="77777777" w:rsidR="006B6CF0" w:rsidRDefault="006B6CF0" w:rsidP="003D3820">
      <w:pPr>
        <w:pStyle w:val="paragraph"/>
        <w:spacing w:before="0" w:beforeAutospacing="0" w:after="0" w:afterAutospacing="0"/>
        <w:jc w:val="both"/>
        <w:textAlignment w:val="baseline"/>
        <w:rPr>
          <w:rStyle w:val="eop"/>
          <w:sz w:val="20"/>
          <w:szCs w:val="20"/>
        </w:rPr>
      </w:pPr>
    </w:p>
    <w:p w14:paraId="008DFBC4" w14:textId="77777777" w:rsidR="003B659E" w:rsidRDefault="003B659E" w:rsidP="00AE56B1">
      <w:pPr>
        <w:pStyle w:val="RAN4H1"/>
      </w:pPr>
      <w:bookmarkStart w:id="4" w:name="_Toc116995842"/>
      <w:r w:rsidRPr="00381F95">
        <w:t>Discussion</w:t>
      </w:r>
      <w:bookmarkEnd w:id="4"/>
    </w:p>
    <w:p w14:paraId="5B9D99E8" w14:textId="171221B8" w:rsidR="004A7CC1" w:rsidRDefault="004A7CC1" w:rsidP="004A7CC1">
      <w:pPr>
        <w:pStyle w:val="RAN4H2"/>
      </w:pPr>
      <w:r w:rsidRPr="004A7CC1">
        <w:t xml:space="preserve">RRM </w:t>
      </w:r>
      <w:r w:rsidR="00925CC4">
        <w:t xml:space="preserve">test case </w:t>
      </w:r>
      <w:r w:rsidRPr="004A7CC1">
        <w:t>for simultaneous multi-panel operatio</w:t>
      </w:r>
      <w:r>
        <w:t>n</w:t>
      </w:r>
    </w:p>
    <w:p w14:paraId="51B85F1D" w14:textId="1E8130B4" w:rsidR="00EE04AD" w:rsidRPr="007F40C0" w:rsidRDefault="00EE04AD" w:rsidP="007F40C0">
      <w:pPr>
        <w:rPr>
          <w:color w:val="000000"/>
          <w:szCs w:val="20"/>
          <w:shd w:val="clear" w:color="auto" w:fill="E1E3E6"/>
        </w:rPr>
      </w:pPr>
      <w:r>
        <w:rPr>
          <w:rStyle w:val="normaltextrun"/>
          <w:color w:val="000000"/>
          <w:szCs w:val="20"/>
          <w:shd w:val="clear" w:color="auto" w:fill="FFFFFF"/>
        </w:rPr>
        <w:t xml:space="preserve">Regarding multi-panel simultaneous reception, following points are open from previous meeting </w:t>
      </w:r>
      <w:r>
        <w:rPr>
          <w:rStyle w:val="normaltextrun"/>
          <w:color w:val="000000"/>
          <w:szCs w:val="20"/>
          <w:shd w:val="clear" w:color="auto" w:fill="E1E3E6"/>
          <w:cs/>
        </w:rPr>
        <w:t>‎</w:t>
      </w:r>
      <w:r>
        <w:rPr>
          <w:rStyle w:val="normaltextrun"/>
          <w:color w:val="000000"/>
          <w:szCs w:val="20"/>
          <w:shd w:val="clear" w:color="auto" w:fill="E1E3E6"/>
        </w:rPr>
        <w:t>[1];</w:t>
      </w:r>
    </w:p>
    <w:tbl>
      <w:tblPr>
        <w:tblStyle w:val="TableGrid"/>
        <w:tblW w:w="0" w:type="auto"/>
        <w:jc w:val="center"/>
        <w:tblLook w:val="04A0" w:firstRow="1" w:lastRow="0" w:firstColumn="1" w:lastColumn="0" w:noHBand="0" w:noVBand="1"/>
      </w:tblPr>
      <w:tblGrid>
        <w:gridCol w:w="9000"/>
      </w:tblGrid>
      <w:tr w:rsidR="00C97D02" w:rsidRPr="008C39F7" w14:paraId="03EB013F" w14:textId="77777777">
        <w:trPr>
          <w:jc w:val="center"/>
        </w:trPr>
        <w:tc>
          <w:tcPr>
            <w:tcW w:w="9000" w:type="dxa"/>
          </w:tcPr>
          <w:p w14:paraId="22566FEF" w14:textId="77777777" w:rsidR="006D45E2" w:rsidRPr="00210A4A" w:rsidRDefault="006D45E2" w:rsidP="006D45E2">
            <w:pPr>
              <w:rPr>
                <w:b/>
                <w:u w:val="single"/>
                <w:lang w:eastAsia="ko-KR"/>
              </w:rPr>
            </w:pPr>
            <w:bookmarkStart w:id="5" w:name="_Hlk149137254"/>
            <w:r w:rsidRPr="00210A4A">
              <w:rPr>
                <w:b/>
                <w:u w:val="single"/>
                <w:lang w:eastAsia="ko-KR"/>
              </w:rPr>
              <w:t>Issue 1-1-2: Necessity of Test Cases for SSB based L1-RSRP</w:t>
            </w:r>
          </w:p>
          <w:p w14:paraId="6910D653" w14:textId="77777777" w:rsidR="006D45E2" w:rsidRPr="00C9064A" w:rsidRDefault="006D45E2" w:rsidP="006D45E2">
            <w:pPr>
              <w:pStyle w:val="ListParagraph"/>
              <w:numPr>
                <w:ilvl w:val="0"/>
                <w:numId w:val="36"/>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45FB1853" w14:textId="77777777" w:rsidR="006D45E2" w:rsidRPr="00B30B7B" w:rsidRDefault="006D45E2" w:rsidP="006D45E2">
            <w:pPr>
              <w:pStyle w:val="ListParagraph"/>
              <w:numPr>
                <w:ilvl w:val="1"/>
                <w:numId w:val="36"/>
              </w:numPr>
              <w:spacing w:after="120"/>
              <w:contextualSpacing w:val="0"/>
              <w:rPr>
                <w:rFonts w:asciiTheme="majorBidi" w:hAnsiTheme="majorBidi" w:cstheme="majorBidi"/>
              </w:rPr>
            </w:pPr>
            <w:r>
              <w:rPr>
                <w:rFonts w:eastAsia="SimSun"/>
                <w:szCs w:val="24"/>
                <w:lang w:eastAsia="zh-CN"/>
              </w:rPr>
              <w:t>TC for SSB based L1-RSRP</w:t>
            </w:r>
          </w:p>
          <w:p w14:paraId="4CE110C0" w14:textId="77777777" w:rsidR="006D45E2" w:rsidRPr="00A87A24" w:rsidRDefault="006D45E2" w:rsidP="006D45E2">
            <w:pPr>
              <w:pStyle w:val="ListParagraph"/>
              <w:numPr>
                <w:ilvl w:val="2"/>
                <w:numId w:val="36"/>
              </w:numPr>
              <w:spacing w:after="120"/>
              <w:contextualSpacing w:val="0"/>
              <w:rPr>
                <w:rFonts w:asciiTheme="majorBidi" w:hAnsiTheme="majorBidi" w:cstheme="majorBidi"/>
              </w:rPr>
            </w:pPr>
            <w:r>
              <w:rPr>
                <w:rFonts w:eastAsia="SimSun"/>
                <w:szCs w:val="24"/>
                <w:lang w:eastAsia="zh-CN"/>
              </w:rPr>
              <w:t xml:space="preserve">RAN4 to define new test case for </w:t>
            </w:r>
            <w:r w:rsidRPr="00920E85">
              <w:rPr>
                <w:rFonts w:eastAsia="SimSun"/>
                <w:szCs w:val="24"/>
                <w:lang w:eastAsia="zh-CN"/>
              </w:rPr>
              <w:t>A.7.6.3.X</w:t>
            </w:r>
            <w:r>
              <w:rPr>
                <w:rFonts w:eastAsia="SimSun"/>
                <w:szCs w:val="24"/>
                <w:lang w:eastAsia="zh-CN"/>
              </w:rPr>
              <w:t xml:space="preserve"> </w:t>
            </w:r>
            <w:r w:rsidRPr="00A87A24">
              <w:rPr>
                <w:rFonts w:eastAsia="SimSun"/>
                <w:szCs w:val="24"/>
                <w:lang w:eastAsia="zh-CN"/>
              </w:rPr>
              <w:t>SSB based L1-RSRP measurement when DRX is used</w:t>
            </w:r>
            <w:r w:rsidRPr="00E05A5F">
              <w:rPr>
                <w:rFonts w:eastAsia="SimSun"/>
                <w:szCs w:val="24"/>
                <w:lang w:eastAsia="zh-CN"/>
              </w:rPr>
              <w:t xml:space="preserve"> for </w:t>
            </w:r>
            <w:r>
              <w:rPr>
                <w:rFonts w:eastAsia="SimSun"/>
                <w:szCs w:val="24"/>
                <w:lang w:eastAsia="zh-CN"/>
              </w:rPr>
              <w:t xml:space="preserve">FR2-1 </w:t>
            </w:r>
            <w:r w:rsidRPr="00E05A5F">
              <w:rPr>
                <w:rFonts w:eastAsia="SimSun"/>
                <w:szCs w:val="24"/>
                <w:lang w:eastAsia="zh-CN"/>
              </w:rPr>
              <w:t>PC6 UE</w:t>
            </w:r>
            <w:r>
              <w:rPr>
                <w:rFonts w:eastAsia="SimSun"/>
                <w:szCs w:val="24"/>
                <w:lang w:eastAsia="zh-CN"/>
              </w:rPr>
              <w:t>s</w:t>
            </w:r>
            <w:r w:rsidRPr="00E05A5F">
              <w:rPr>
                <w:rFonts w:eastAsia="SimSun"/>
                <w:szCs w:val="24"/>
                <w:lang w:eastAsia="zh-CN"/>
              </w:rPr>
              <w:t xml:space="preserve"> </w:t>
            </w:r>
            <w:r>
              <w:rPr>
                <w:rFonts w:eastAsia="SimSun"/>
                <w:szCs w:val="24"/>
                <w:lang w:eastAsia="zh-CN"/>
              </w:rPr>
              <w:t>s</w:t>
            </w:r>
            <w:r w:rsidRPr="00A87A24">
              <w:rPr>
                <w:rFonts w:eastAsia="SimSun"/>
                <w:szCs w:val="24"/>
                <w:lang w:eastAsia="zh-CN"/>
              </w:rPr>
              <w:t>upporting SimultaneousReceptionFR2HST-r18</w:t>
            </w:r>
          </w:p>
          <w:p w14:paraId="714C8577" w14:textId="77777777" w:rsidR="006D45E2" w:rsidRDefault="006D45E2" w:rsidP="006D45E2">
            <w:pPr>
              <w:pStyle w:val="ListParagraph"/>
              <w:numPr>
                <w:ilvl w:val="3"/>
                <w:numId w:val="36"/>
              </w:numPr>
              <w:spacing w:after="120"/>
              <w:contextualSpacing w:val="0"/>
              <w:rPr>
                <w:rFonts w:asciiTheme="majorBidi" w:hAnsiTheme="majorBidi" w:cstheme="majorBidi"/>
              </w:rPr>
            </w:pPr>
            <w:r>
              <w:rPr>
                <w:rFonts w:asciiTheme="majorBidi" w:hAnsiTheme="majorBidi" w:cstheme="majorBidi"/>
              </w:rPr>
              <w:t xml:space="preserve">Configure </w:t>
            </w:r>
            <w:r w:rsidRPr="0094131D">
              <w:rPr>
                <w:rFonts w:asciiTheme="majorBidi" w:hAnsiTheme="majorBidi" w:cstheme="majorBidi"/>
                <w:i/>
              </w:rPr>
              <w:t>highSpeedMeasFlagFR2-r17</w:t>
            </w:r>
            <w:r w:rsidRPr="00A87A24">
              <w:rPr>
                <w:rFonts w:asciiTheme="majorBidi" w:hAnsiTheme="majorBidi" w:cstheme="majorBidi"/>
              </w:rPr>
              <w:t xml:space="preserve"> to set2</w:t>
            </w:r>
            <w:r>
              <w:rPr>
                <w:rFonts w:asciiTheme="majorBidi" w:hAnsiTheme="majorBidi" w:cstheme="majorBidi"/>
              </w:rPr>
              <w:t xml:space="preserve"> for this TC</w:t>
            </w:r>
          </w:p>
          <w:p w14:paraId="1FA91FC4" w14:textId="77777777" w:rsidR="006D45E2" w:rsidRPr="001250F7" w:rsidRDefault="006D45E2" w:rsidP="006D45E2">
            <w:pPr>
              <w:pStyle w:val="ListParagraph"/>
              <w:numPr>
                <w:ilvl w:val="3"/>
                <w:numId w:val="36"/>
              </w:numPr>
              <w:spacing w:after="120"/>
              <w:contextualSpacing w:val="0"/>
              <w:rPr>
                <w:rFonts w:asciiTheme="majorBidi" w:hAnsiTheme="majorBidi" w:cstheme="majorBidi"/>
                <w:highlight w:val="yellow"/>
              </w:rPr>
            </w:pPr>
            <w:r w:rsidRPr="001250F7">
              <w:rPr>
                <w:rFonts w:asciiTheme="majorBidi" w:hAnsiTheme="majorBidi" w:cstheme="majorBidi"/>
                <w:highlight w:val="yellow"/>
              </w:rPr>
              <w:t xml:space="preserve">FFS, </w:t>
            </w:r>
            <w:r w:rsidRPr="001250F7">
              <w:rPr>
                <w:rFonts w:eastAsia="SimSun"/>
                <w:szCs w:val="24"/>
                <w:highlight w:val="yellow"/>
                <w:lang w:eastAsia="zh-CN"/>
              </w:rPr>
              <w:t xml:space="preserve">configure M = 3 (i.e., not to configure higher layer parameter </w:t>
            </w:r>
            <w:proofErr w:type="spellStart"/>
            <w:r w:rsidRPr="001250F7">
              <w:rPr>
                <w:rFonts w:eastAsia="SimSun"/>
                <w:i/>
                <w:szCs w:val="24"/>
                <w:highlight w:val="yellow"/>
                <w:lang w:eastAsia="zh-CN"/>
              </w:rPr>
              <w:t>timeRestrictionForChannelMeasurements</w:t>
            </w:r>
            <w:proofErr w:type="spellEnd"/>
            <w:r w:rsidRPr="001250F7">
              <w:rPr>
                <w:rFonts w:eastAsia="SimSun"/>
                <w:szCs w:val="24"/>
                <w:highlight w:val="yellow"/>
                <w:lang w:eastAsia="zh-CN"/>
              </w:rPr>
              <w:t>) for this TC</w:t>
            </w:r>
          </w:p>
          <w:p w14:paraId="36346DA8" w14:textId="77777777" w:rsidR="006D45E2" w:rsidRDefault="006D45E2" w:rsidP="006D45E2">
            <w:pPr>
              <w:pStyle w:val="ListParagraph"/>
              <w:numPr>
                <w:ilvl w:val="3"/>
                <w:numId w:val="36"/>
              </w:numPr>
              <w:spacing w:after="120"/>
              <w:contextualSpacing w:val="0"/>
              <w:rPr>
                <w:rFonts w:asciiTheme="majorBidi" w:hAnsiTheme="majorBidi" w:cstheme="majorBidi"/>
              </w:rPr>
            </w:pPr>
            <w:r>
              <w:rPr>
                <w:rFonts w:asciiTheme="majorBidi" w:hAnsiTheme="majorBidi" w:cstheme="majorBidi"/>
              </w:rPr>
              <w:t>FFS, c</w:t>
            </w:r>
            <w:r w:rsidRPr="001046B0">
              <w:rPr>
                <w:rFonts w:asciiTheme="majorBidi" w:hAnsiTheme="majorBidi" w:cstheme="majorBidi"/>
              </w:rPr>
              <w:t>onfiguration</w:t>
            </w:r>
            <w:r w:rsidRPr="0094131D">
              <w:rPr>
                <w:rFonts w:asciiTheme="majorBidi" w:hAnsiTheme="majorBidi" w:cstheme="majorBidi"/>
              </w:rPr>
              <w:t xml:space="preserve"> set2 with </w:t>
            </w:r>
            <w:r>
              <w:rPr>
                <w:rFonts w:asciiTheme="majorBidi" w:hAnsiTheme="majorBidi" w:cstheme="majorBidi"/>
              </w:rPr>
              <w:t xml:space="preserve">1AOA and </w:t>
            </w:r>
            <w:r w:rsidRPr="0094131D">
              <w:rPr>
                <w:rFonts w:asciiTheme="majorBidi" w:hAnsiTheme="majorBidi" w:cstheme="majorBidi"/>
              </w:rPr>
              <w:t>2AOA setup</w:t>
            </w:r>
            <w:r>
              <w:rPr>
                <w:rFonts w:asciiTheme="majorBidi" w:hAnsiTheme="majorBidi" w:cstheme="majorBidi"/>
              </w:rPr>
              <w:t>s</w:t>
            </w:r>
            <w:r w:rsidRPr="0094131D">
              <w:rPr>
                <w:rFonts w:asciiTheme="majorBidi" w:hAnsiTheme="majorBidi" w:cstheme="majorBidi"/>
              </w:rPr>
              <w:t xml:space="preserve"> is applied for this </w:t>
            </w:r>
            <w:r>
              <w:rPr>
                <w:rFonts w:asciiTheme="majorBidi" w:hAnsiTheme="majorBidi" w:cstheme="majorBidi"/>
              </w:rPr>
              <w:t>TC</w:t>
            </w:r>
          </w:p>
          <w:p w14:paraId="24023654" w14:textId="26C29A8B" w:rsidR="00C97D02" w:rsidRPr="006D45E2" w:rsidRDefault="006D45E2" w:rsidP="006D45E2">
            <w:pPr>
              <w:pStyle w:val="ListParagraph"/>
              <w:numPr>
                <w:ilvl w:val="4"/>
                <w:numId w:val="36"/>
              </w:numPr>
              <w:spacing w:after="120"/>
              <w:contextualSpacing w:val="0"/>
              <w:rPr>
                <w:rFonts w:asciiTheme="majorBidi" w:hAnsiTheme="majorBidi" w:cstheme="majorBidi"/>
              </w:rPr>
            </w:pPr>
            <w:r w:rsidRPr="00257A0A">
              <w:rPr>
                <w:rFonts w:asciiTheme="majorBidi" w:hAnsiTheme="majorBidi" w:cstheme="majorBidi" w:hint="eastAsia"/>
              </w:rPr>
              <w:t>The conclusion from Rel-18 Multi-RX WI could be considered</w:t>
            </w:r>
          </w:p>
        </w:tc>
      </w:tr>
      <w:bookmarkEnd w:id="5"/>
    </w:tbl>
    <w:p w14:paraId="5FB588AD" w14:textId="77777777" w:rsidR="00EE04AD" w:rsidRDefault="00EE04AD" w:rsidP="004A7CC1"/>
    <w:p w14:paraId="46B35120" w14:textId="20BCB7E9" w:rsidR="00147B71" w:rsidRDefault="00147B71" w:rsidP="00147B71">
      <w:pPr>
        <w:jc w:val="both"/>
      </w:pPr>
      <w:r>
        <w:lastRenderedPageBreak/>
        <w:t xml:space="preserve">Below, in </w:t>
      </w:r>
      <w:r>
        <w:fldChar w:fldCharType="begin"/>
      </w:r>
      <w:r>
        <w:instrText xml:space="preserve"> REF _Ref146092106 \h  \* MERGEFORMAT </w:instrText>
      </w:r>
      <w:r>
        <w:fldChar w:fldCharType="separate"/>
      </w:r>
      <w:r>
        <w:t xml:space="preserve">Table </w:t>
      </w:r>
      <w:r>
        <w:rPr>
          <w:noProof/>
        </w:rPr>
        <w:t>1</w:t>
      </w:r>
      <w:r>
        <w:fldChar w:fldCharType="end"/>
      </w:r>
      <w:r>
        <w:t xml:space="preserve"> and </w:t>
      </w:r>
      <w:r>
        <w:fldChar w:fldCharType="begin"/>
      </w:r>
      <w:r>
        <w:instrText xml:space="preserve"> REF _Ref146092110 \h  \* MERGEFORMAT </w:instrText>
      </w:r>
      <w:r>
        <w:fldChar w:fldCharType="separate"/>
      </w:r>
      <w:r>
        <w:t xml:space="preserve">Table </w:t>
      </w:r>
      <w:r>
        <w:rPr>
          <w:noProof/>
        </w:rPr>
        <w:t>2</w:t>
      </w:r>
      <w:r>
        <w:fldChar w:fldCharType="end"/>
      </w:r>
      <w:r>
        <w:t xml:space="preserve">, we provide an overview of expected measurement period enhancements </w:t>
      </w:r>
      <w:r w:rsidR="00A93921">
        <w:t>(reduction)</w:t>
      </w:r>
      <w:r>
        <w:t xml:space="preserve"> of Rel-18 enhanced FR2 PC6 UE compared to legacy Rel-17 PC6 UEs driven from </w:t>
      </w:r>
      <w:r w:rsidR="00726AFB">
        <w:t xml:space="preserve">agreed </w:t>
      </w:r>
      <w:r w:rsidR="005E5AC8" w:rsidRPr="003D4266">
        <w:rPr>
          <w:rFonts w:eastAsia="Times New Roman" w:cs="Times New Roman"/>
          <w:szCs w:val="20"/>
          <w:lang w:val="en-GB"/>
        </w:rPr>
        <w:t xml:space="preserve">enhanced scaling factors </w:t>
      </w:r>
      <w:r w:rsidR="00E9060D">
        <w:rPr>
          <w:rFonts w:eastAsia="Times New Roman" w:cs="Times New Roman"/>
          <w:szCs w:val="20"/>
          <w:lang w:val="en-GB"/>
        </w:rPr>
        <w:t>during</w:t>
      </w:r>
      <w:r w:rsidR="005E5AC8" w:rsidRPr="003D4266">
        <w:rPr>
          <w:rFonts w:eastAsia="Times New Roman" w:cs="Times New Roman"/>
          <w:szCs w:val="20"/>
          <w:lang w:val="en-GB"/>
        </w:rPr>
        <w:t xml:space="preserve"> L1 measurement for PC6 UE supporting Rel-18 multi-panel reception when </w:t>
      </w:r>
      <w:r w:rsidR="005E5AC8" w:rsidRPr="00054819">
        <w:rPr>
          <w:rFonts w:eastAsia="Times New Roman" w:cs="Times New Roman"/>
          <w:i/>
          <w:iCs/>
          <w:szCs w:val="20"/>
          <w:lang w:val="en-GB"/>
        </w:rPr>
        <w:t>highSpeedDeploymentTypeFR2-r17</w:t>
      </w:r>
      <w:r w:rsidR="005E5AC8" w:rsidRPr="003D4266">
        <w:rPr>
          <w:rFonts w:eastAsia="Times New Roman" w:cs="Times New Roman"/>
          <w:szCs w:val="20"/>
          <w:lang w:val="en-GB"/>
        </w:rPr>
        <w:t xml:space="preserve"> is configured as bidirectional</w:t>
      </w:r>
      <w:r w:rsidR="005E5AC8" w:rsidRPr="7EFD6176">
        <w:rPr>
          <w:rFonts w:eastAsia="Times New Roman" w:cs="Times New Roman"/>
          <w:lang w:val="en-GB"/>
        </w:rPr>
        <w:t xml:space="preserve"> </w:t>
      </w:r>
      <w:r w:rsidR="005E5AC8" w:rsidRPr="00AF046B">
        <w:rPr>
          <w:rFonts w:eastAsia="Times New Roman" w:cs="Times New Roman"/>
          <w:lang w:val="en-GB"/>
        </w:rPr>
        <w:t>for Rel-18 FR2</w:t>
      </w:r>
      <w:r w:rsidR="005E5AC8">
        <w:rPr>
          <w:rFonts w:eastAsia="Times New Roman" w:cs="Times New Roman"/>
          <w:lang w:val="en-GB"/>
        </w:rPr>
        <w:t xml:space="preserve"> </w:t>
      </w:r>
      <w:r w:rsidR="00795BBE">
        <w:rPr>
          <w:rFonts w:eastAsia="Times New Roman" w:cs="Times New Roman"/>
          <w:lang w:val="en-GB"/>
        </w:rPr>
        <w:fldChar w:fldCharType="begin"/>
      </w:r>
      <w:r w:rsidR="00795BBE">
        <w:rPr>
          <w:rFonts w:eastAsia="Times New Roman" w:cs="Times New Roman"/>
          <w:lang w:val="en-GB"/>
        </w:rPr>
        <w:instrText xml:space="preserve"> REF _Ref158885510 \n \h </w:instrText>
      </w:r>
      <w:r w:rsidR="00795BBE">
        <w:rPr>
          <w:rFonts w:eastAsia="Times New Roman" w:cs="Times New Roman"/>
          <w:lang w:val="en-GB"/>
        </w:rPr>
      </w:r>
      <w:r w:rsidR="00795BBE">
        <w:rPr>
          <w:rFonts w:eastAsia="Times New Roman" w:cs="Times New Roman"/>
          <w:lang w:val="en-GB"/>
        </w:rPr>
        <w:fldChar w:fldCharType="separate"/>
      </w:r>
      <w:r w:rsidR="00795BBE">
        <w:rPr>
          <w:rFonts w:eastAsia="Times New Roman" w:cs="Times New Roman"/>
          <w:cs/>
          <w:lang w:val="en-GB"/>
        </w:rPr>
        <w:t>‎</w:t>
      </w:r>
      <w:r w:rsidR="00795BBE">
        <w:rPr>
          <w:rFonts w:eastAsia="Times New Roman" w:cs="Times New Roman"/>
          <w:lang w:val="en-GB"/>
        </w:rPr>
        <w:t>[2]</w:t>
      </w:r>
      <w:r w:rsidR="00795BBE">
        <w:rPr>
          <w:rFonts w:eastAsia="Times New Roman" w:cs="Times New Roman"/>
          <w:lang w:val="en-GB"/>
        </w:rPr>
        <w:fldChar w:fldCharType="end"/>
      </w:r>
      <w:r w:rsidR="005E5AC8">
        <w:rPr>
          <w:rFonts w:eastAsia="Times New Roman" w:cs="Times New Roman"/>
          <w:lang w:val="en-GB"/>
        </w:rPr>
        <w:t>.</w:t>
      </w:r>
    </w:p>
    <w:p w14:paraId="683C019A" w14:textId="77777777" w:rsidR="00147B71" w:rsidRDefault="00147B71" w:rsidP="00147B71">
      <w:pPr>
        <w:jc w:val="both"/>
      </w:pPr>
    </w:p>
    <w:p w14:paraId="61166E00" w14:textId="2728E1B6" w:rsidR="00147B71" w:rsidRDefault="00147B71" w:rsidP="00147B71">
      <w:pPr>
        <w:pStyle w:val="Caption"/>
        <w:keepNext/>
      </w:pPr>
      <w:bookmarkStart w:id="6" w:name="_Ref146092106"/>
      <w:r>
        <w:t xml:space="preserve">Table </w:t>
      </w:r>
      <w:fldSimple w:instr=" SEQ Table \* ARABIC ">
        <w:r>
          <w:rPr>
            <w:noProof/>
          </w:rPr>
          <w:t>1</w:t>
        </w:r>
      </w:fldSimple>
      <w:bookmarkEnd w:id="6"/>
      <w:r>
        <w:rPr>
          <w:lang w:val="en-GB"/>
        </w:rPr>
        <w:t xml:space="preserve">: </w:t>
      </w:r>
      <w:bookmarkStart w:id="7" w:name="_Hlk146092079"/>
      <w:r w:rsidRPr="00BA54DA">
        <w:rPr>
          <w:lang w:val="en-GB"/>
        </w:rPr>
        <w:t>L1</w:t>
      </w:r>
      <w:r w:rsidRPr="004C4541">
        <w:rPr>
          <w:vertAlign w:val="subscript"/>
          <w:lang w:val="en-GB"/>
        </w:rPr>
        <w:t>RSRP_Measurement_Period_SSB</w:t>
      </w:r>
      <w:r>
        <w:rPr>
          <w:lang w:val="en-GB"/>
        </w:rPr>
        <w:t xml:space="preserve"> when </w:t>
      </w:r>
      <w:r w:rsidRPr="00BA54DA">
        <w:rPr>
          <w:lang w:val="en-GB"/>
        </w:rPr>
        <w:t>highSpeedMeasFlagFR2-r17 is configured to set1</w:t>
      </w:r>
      <w:r>
        <w:rPr>
          <w:lang w:val="en-GB"/>
        </w:rPr>
        <w:t>.</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147B71" w14:paraId="43CFF8D4" w14:textId="77777777">
        <w:tc>
          <w:tcPr>
            <w:tcW w:w="1736" w:type="dxa"/>
            <w:vMerge w:val="restart"/>
          </w:tcPr>
          <w:bookmarkEnd w:id="7"/>
          <w:p w14:paraId="3486D5E9" w14:textId="77777777" w:rsidR="00147B71" w:rsidRDefault="00147B71">
            <w:pPr>
              <w:jc w:val="center"/>
            </w:pPr>
            <w:r>
              <w:t>Configuration</w:t>
            </w:r>
          </w:p>
        </w:tc>
        <w:tc>
          <w:tcPr>
            <w:tcW w:w="7881" w:type="dxa"/>
            <w:gridSpan w:val="6"/>
          </w:tcPr>
          <w:p w14:paraId="33C9124E" w14:textId="77777777" w:rsidR="00147B71" w:rsidRPr="003857F0" w:rsidRDefault="00147B71">
            <w:pPr>
              <w:jc w:val="center"/>
            </w:pPr>
            <w:r w:rsidRPr="000D32B1">
              <w:t>T</w:t>
            </w:r>
            <w:r w:rsidRPr="00FD08EE">
              <w:rPr>
                <w:vertAlign w:val="subscript"/>
              </w:rPr>
              <w:t>L1-RSRP_Measurement_Period_SSB (</w:t>
            </w:r>
            <w:proofErr w:type="spellStart"/>
            <w:r w:rsidRPr="00FD08EE">
              <w:rPr>
                <w:vertAlign w:val="subscript"/>
              </w:rPr>
              <w:t>ms</w:t>
            </w:r>
            <w:proofErr w:type="spellEnd"/>
            <w:r w:rsidRPr="00FD08EE">
              <w:rPr>
                <w:vertAlign w:val="subscript"/>
              </w:rPr>
              <w:t>)</w:t>
            </w:r>
          </w:p>
        </w:tc>
      </w:tr>
      <w:tr w:rsidR="00147B71" w14:paraId="5D9849D0" w14:textId="77777777">
        <w:tc>
          <w:tcPr>
            <w:tcW w:w="1736" w:type="dxa"/>
            <w:vMerge/>
          </w:tcPr>
          <w:p w14:paraId="1C89A33A" w14:textId="77777777" w:rsidR="00147B71" w:rsidRDefault="00147B71">
            <w:pPr>
              <w:jc w:val="center"/>
            </w:pPr>
          </w:p>
        </w:tc>
        <w:tc>
          <w:tcPr>
            <w:tcW w:w="3646" w:type="dxa"/>
            <w:gridSpan w:val="3"/>
          </w:tcPr>
          <w:p w14:paraId="6747A31D" w14:textId="77777777" w:rsidR="00147B71" w:rsidRDefault="00147B71">
            <w:pPr>
              <w:jc w:val="center"/>
            </w:pPr>
            <w:r>
              <w:t>M = 1, P = 1</w:t>
            </w:r>
          </w:p>
          <w:p w14:paraId="42496E78" w14:textId="77777777" w:rsidR="00147B71" w:rsidRPr="003857F0" w:rsidRDefault="00147B71">
            <w:pPr>
              <w:jc w:val="center"/>
            </w:pPr>
          </w:p>
        </w:tc>
        <w:tc>
          <w:tcPr>
            <w:tcW w:w="4235" w:type="dxa"/>
            <w:gridSpan w:val="3"/>
          </w:tcPr>
          <w:p w14:paraId="161FD0C1" w14:textId="77777777" w:rsidR="00147B71" w:rsidRPr="003857F0" w:rsidRDefault="00147B71">
            <w:pPr>
              <w:jc w:val="center"/>
            </w:pPr>
            <w:r w:rsidRPr="003857F0">
              <w:t xml:space="preserve">M = </w:t>
            </w:r>
            <w:r>
              <w:t xml:space="preserve">3 </w:t>
            </w:r>
            <w:r w:rsidRPr="00B82145">
              <w:rPr>
                <w:sz w:val="18"/>
                <w:szCs w:val="20"/>
              </w:rPr>
              <w:t xml:space="preserve">(i.e., when no configuration of </w:t>
            </w:r>
            <w:proofErr w:type="spellStart"/>
            <w:r w:rsidRPr="00B82145">
              <w:rPr>
                <w:i/>
                <w:iCs/>
                <w:sz w:val="18"/>
                <w:szCs w:val="20"/>
              </w:rPr>
              <w:t>timeRestrictionForChannelMeasurements</w:t>
            </w:r>
            <w:proofErr w:type="spellEnd"/>
            <w:r w:rsidRPr="00B82145">
              <w:rPr>
                <w:sz w:val="18"/>
                <w:szCs w:val="20"/>
              </w:rPr>
              <w:t>)</w:t>
            </w:r>
            <w:r w:rsidRPr="003857F0">
              <w:t>, P = 1</w:t>
            </w:r>
          </w:p>
        </w:tc>
      </w:tr>
      <w:tr w:rsidR="00147B71" w14:paraId="566C2780" w14:textId="77777777">
        <w:tc>
          <w:tcPr>
            <w:tcW w:w="1736" w:type="dxa"/>
            <w:vMerge/>
          </w:tcPr>
          <w:p w14:paraId="36549844" w14:textId="77777777" w:rsidR="00147B71" w:rsidRDefault="00147B71">
            <w:pPr>
              <w:jc w:val="center"/>
            </w:pPr>
            <w:bookmarkStart w:id="8" w:name="_Hlk146017335"/>
          </w:p>
        </w:tc>
        <w:tc>
          <w:tcPr>
            <w:tcW w:w="1236" w:type="dxa"/>
          </w:tcPr>
          <w:p w14:paraId="66622B2A" w14:textId="77777777" w:rsidR="00147B71" w:rsidRPr="00147B71" w:rsidRDefault="00147B71">
            <w:pPr>
              <w:jc w:val="center"/>
            </w:pPr>
            <w:r w:rsidRPr="00147B71">
              <w:t>Rel-17 CPE</w:t>
            </w:r>
          </w:p>
        </w:tc>
        <w:tc>
          <w:tcPr>
            <w:tcW w:w="1276" w:type="dxa"/>
          </w:tcPr>
          <w:p w14:paraId="5F1EC884" w14:textId="77777777" w:rsidR="00147B71" w:rsidRPr="00147B71" w:rsidRDefault="00147B71">
            <w:pPr>
              <w:jc w:val="center"/>
            </w:pPr>
            <w:r w:rsidRPr="00147B71">
              <w:t>Rel-18 CPE</w:t>
            </w:r>
          </w:p>
        </w:tc>
        <w:tc>
          <w:tcPr>
            <w:tcW w:w="1134" w:type="dxa"/>
          </w:tcPr>
          <w:p w14:paraId="3AFF5D20" w14:textId="77777777" w:rsidR="00147B71" w:rsidRPr="00147B71" w:rsidRDefault="00147B71">
            <w:pPr>
              <w:jc w:val="center"/>
            </w:pPr>
            <w:r w:rsidRPr="00147B71">
              <w:t>Gain</w:t>
            </w:r>
          </w:p>
        </w:tc>
        <w:tc>
          <w:tcPr>
            <w:tcW w:w="1276" w:type="dxa"/>
          </w:tcPr>
          <w:p w14:paraId="71A4610D" w14:textId="77777777" w:rsidR="00147B71" w:rsidRDefault="00147B71">
            <w:pPr>
              <w:jc w:val="center"/>
            </w:pPr>
            <w:r>
              <w:t>Rel-17 CPE</w:t>
            </w:r>
          </w:p>
        </w:tc>
        <w:tc>
          <w:tcPr>
            <w:tcW w:w="1559" w:type="dxa"/>
          </w:tcPr>
          <w:p w14:paraId="4A2C140D" w14:textId="77777777" w:rsidR="00147B71" w:rsidRDefault="00147B71">
            <w:pPr>
              <w:jc w:val="center"/>
            </w:pPr>
            <w:r>
              <w:t>Rel-18 CPE</w:t>
            </w:r>
          </w:p>
        </w:tc>
        <w:tc>
          <w:tcPr>
            <w:tcW w:w="1400" w:type="dxa"/>
          </w:tcPr>
          <w:p w14:paraId="180A18F5" w14:textId="77777777" w:rsidR="00147B71" w:rsidRDefault="00147B71">
            <w:pPr>
              <w:jc w:val="center"/>
            </w:pPr>
            <w:r>
              <w:t>Gain</w:t>
            </w:r>
          </w:p>
        </w:tc>
      </w:tr>
      <w:bookmarkEnd w:id="8"/>
      <w:tr w:rsidR="00147B71" w14:paraId="48EF2C72" w14:textId="77777777">
        <w:tc>
          <w:tcPr>
            <w:tcW w:w="1736" w:type="dxa"/>
          </w:tcPr>
          <w:p w14:paraId="0E3431B2" w14:textId="77777777" w:rsidR="00147B71" w:rsidRDefault="00147B71">
            <w:pPr>
              <w:jc w:val="center"/>
            </w:pPr>
            <w:r w:rsidRPr="00E35D64">
              <w:t>non-DRX</w:t>
            </w:r>
          </w:p>
        </w:tc>
        <w:tc>
          <w:tcPr>
            <w:tcW w:w="1236" w:type="dxa"/>
          </w:tcPr>
          <w:p w14:paraId="03632520" w14:textId="77777777" w:rsidR="00147B71" w:rsidRPr="00147B71" w:rsidRDefault="00147B71">
            <w:pPr>
              <w:jc w:val="center"/>
            </w:pPr>
            <w:r w:rsidRPr="00147B71">
              <w:t>40</w:t>
            </w:r>
          </w:p>
        </w:tc>
        <w:tc>
          <w:tcPr>
            <w:tcW w:w="1276" w:type="dxa"/>
          </w:tcPr>
          <w:p w14:paraId="0D93FD97" w14:textId="77777777" w:rsidR="00147B71" w:rsidRPr="00147B71" w:rsidRDefault="00147B71">
            <w:pPr>
              <w:jc w:val="center"/>
            </w:pPr>
            <w:r w:rsidRPr="00147B71">
              <w:t>40</w:t>
            </w:r>
          </w:p>
        </w:tc>
        <w:tc>
          <w:tcPr>
            <w:tcW w:w="1134" w:type="dxa"/>
          </w:tcPr>
          <w:p w14:paraId="01744FD8" w14:textId="77777777" w:rsidR="00147B71" w:rsidRPr="00147B71" w:rsidRDefault="00147B71">
            <w:pPr>
              <w:jc w:val="center"/>
            </w:pPr>
            <w:r w:rsidRPr="00147B71">
              <w:t>0</w:t>
            </w:r>
          </w:p>
        </w:tc>
        <w:tc>
          <w:tcPr>
            <w:tcW w:w="1276" w:type="dxa"/>
          </w:tcPr>
          <w:p w14:paraId="6627B79B" w14:textId="77777777" w:rsidR="00147B71" w:rsidRDefault="00147B71">
            <w:pPr>
              <w:jc w:val="center"/>
            </w:pPr>
            <w:r>
              <w:t>120</w:t>
            </w:r>
          </w:p>
        </w:tc>
        <w:tc>
          <w:tcPr>
            <w:tcW w:w="1559" w:type="dxa"/>
          </w:tcPr>
          <w:p w14:paraId="1CBBA09C" w14:textId="77777777" w:rsidR="00147B71" w:rsidRDefault="00147B71">
            <w:pPr>
              <w:jc w:val="center"/>
            </w:pPr>
            <w:r>
              <w:t>100</w:t>
            </w:r>
          </w:p>
        </w:tc>
        <w:tc>
          <w:tcPr>
            <w:tcW w:w="1400" w:type="dxa"/>
          </w:tcPr>
          <w:p w14:paraId="650D43CE" w14:textId="77777777" w:rsidR="00147B71" w:rsidRDefault="00147B71">
            <w:pPr>
              <w:jc w:val="center"/>
            </w:pPr>
            <w:r>
              <w:t>17%</w:t>
            </w:r>
          </w:p>
        </w:tc>
      </w:tr>
      <w:tr w:rsidR="00147B71" w14:paraId="5B3093DD" w14:textId="77777777" w:rsidTr="00147B71">
        <w:tc>
          <w:tcPr>
            <w:tcW w:w="1736" w:type="dxa"/>
            <w:shd w:val="clear" w:color="auto" w:fill="auto"/>
          </w:tcPr>
          <w:p w14:paraId="1A88FFDC" w14:textId="77777777" w:rsidR="00147B71" w:rsidRPr="00147B71" w:rsidRDefault="00147B71">
            <w:pPr>
              <w:jc w:val="center"/>
            </w:pPr>
            <w:r w:rsidRPr="00147B71">
              <w:t>DRX = 20 msec</w:t>
            </w:r>
          </w:p>
        </w:tc>
        <w:tc>
          <w:tcPr>
            <w:tcW w:w="1236" w:type="dxa"/>
          </w:tcPr>
          <w:p w14:paraId="14CC6AB9" w14:textId="77777777" w:rsidR="00147B71" w:rsidRPr="00147B71" w:rsidRDefault="00147B71">
            <w:pPr>
              <w:jc w:val="center"/>
            </w:pPr>
            <w:r w:rsidRPr="00147B71">
              <w:t>40</w:t>
            </w:r>
          </w:p>
        </w:tc>
        <w:tc>
          <w:tcPr>
            <w:tcW w:w="1276" w:type="dxa"/>
          </w:tcPr>
          <w:p w14:paraId="0126FFD8" w14:textId="77777777" w:rsidR="00147B71" w:rsidRPr="00147B71" w:rsidRDefault="00147B71">
            <w:pPr>
              <w:jc w:val="center"/>
            </w:pPr>
            <w:r w:rsidRPr="00147B71">
              <w:t>40</w:t>
            </w:r>
          </w:p>
        </w:tc>
        <w:tc>
          <w:tcPr>
            <w:tcW w:w="1134" w:type="dxa"/>
          </w:tcPr>
          <w:p w14:paraId="5031C3A1" w14:textId="77777777" w:rsidR="00147B71" w:rsidRPr="00147B71" w:rsidRDefault="00147B71">
            <w:pPr>
              <w:jc w:val="center"/>
            </w:pPr>
            <w:r w:rsidRPr="00147B71">
              <w:t>0</w:t>
            </w:r>
          </w:p>
        </w:tc>
        <w:tc>
          <w:tcPr>
            <w:tcW w:w="1276" w:type="dxa"/>
          </w:tcPr>
          <w:p w14:paraId="202AE03E" w14:textId="77777777" w:rsidR="00147B71" w:rsidRDefault="00147B71">
            <w:pPr>
              <w:jc w:val="center"/>
            </w:pPr>
            <w:r>
              <w:t>240</w:t>
            </w:r>
          </w:p>
        </w:tc>
        <w:tc>
          <w:tcPr>
            <w:tcW w:w="1559" w:type="dxa"/>
          </w:tcPr>
          <w:p w14:paraId="27E966EB" w14:textId="77777777" w:rsidR="00147B71" w:rsidRDefault="00147B71">
            <w:pPr>
              <w:jc w:val="center"/>
            </w:pPr>
            <w:r>
              <w:t>200</w:t>
            </w:r>
          </w:p>
        </w:tc>
        <w:tc>
          <w:tcPr>
            <w:tcW w:w="1400" w:type="dxa"/>
          </w:tcPr>
          <w:p w14:paraId="401E0848" w14:textId="77777777" w:rsidR="00147B71" w:rsidRDefault="00147B71">
            <w:pPr>
              <w:jc w:val="center"/>
            </w:pPr>
            <w:r>
              <w:t>17%</w:t>
            </w:r>
          </w:p>
        </w:tc>
      </w:tr>
      <w:tr w:rsidR="00147B71" w14:paraId="6F70299B" w14:textId="77777777">
        <w:tc>
          <w:tcPr>
            <w:tcW w:w="9617" w:type="dxa"/>
            <w:gridSpan w:val="7"/>
          </w:tcPr>
          <w:p w14:paraId="71A559BA" w14:textId="77777777" w:rsidR="00147B71" w:rsidRPr="00AF046B" w:rsidRDefault="00147B71">
            <w:pPr>
              <w:jc w:val="center"/>
              <w:rPr>
                <w:rFonts w:ascii="Arial" w:eastAsia="Times New Roman" w:hAnsi="Arial" w:cs="Arial"/>
                <w:sz w:val="18"/>
                <w:szCs w:val="18"/>
                <w:lang w:val="en-GB"/>
              </w:rPr>
            </w:pPr>
            <w:r w:rsidRPr="00B82145">
              <w:rPr>
                <w:rFonts w:asciiTheme="majorBidi" w:eastAsia="Times New Roman" w:hAnsiTheme="majorBidi" w:cstheme="majorBidi"/>
                <w:sz w:val="18"/>
                <w:szCs w:val="18"/>
                <w:lang w:val="en-GB"/>
              </w:rPr>
              <w:t>T</w:t>
            </w:r>
            <w:r w:rsidRPr="00B82145">
              <w:rPr>
                <w:rFonts w:asciiTheme="majorBidi" w:eastAsia="Times New Roman" w:hAnsiTheme="majorBidi" w:cstheme="majorBidi"/>
                <w:sz w:val="14"/>
                <w:szCs w:val="14"/>
                <w:vertAlign w:val="subscript"/>
                <w:lang w:val="en-GB"/>
              </w:rPr>
              <w:t>SSB</w:t>
            </w:r>
            <w:r w:rsidRPr="00B82145">
              <w:rPr>
                <w:rFonts w:asciiTheme="majorBidi" w:eastAsia="Times New Roman" w:hAnsiTheme="majorBidi" w:cstheme="majorBidi"/>
                <w:sz w:val="18"/>
                <w:szCs w:val="18"/>
                <w:lang w:val="en-GB"/>
              </w:rPr>
              <w:t xml:space="preserve"> = 20 msec, SMTC periodicity = 20 msec, </w:t>
            </w:r>
            <w:bookmarkStart w:id="9" w:name="_Hlk146092008"/>
            <w:r w:rsidRPr="00B82145">
              <w:rPr>
                <w:rFonts w:asciiTheme="majorBidi" w:hAnsiTheme="majorBidi" w:cstheme="majorBidi"/>
                <w:i/>
                <w:iCs/>
                <w:lang w:val="en-GB"/>
              </w:rPr>
              <w:t>highSpeedMeasFlagFR2-r17</w:t>
            </w:r>
            <w:r w:rsidRPr="00B82145">
              <w:rPr>
                <w:rFonts w:asciiTheme="majorBidi" w:hAnsiTheme="majorBidi" w:cstheme="majorBidi"/>
                <w:lang w:val="en-GB"/>
              </w:rPr>
              <w:t xml:space="preserve"> is configured</w:t>
            </w:r>
            <w:r w:rsidRPr="00054819">
              <w:rPr>
                <w:lang w:val="en-GB"/>
              </w:rPr>
              <w:t xml:space="preserve"> to </w:t>
            </w:r>
            <w:r w:rsidRPr="00A179A6">
              <w:rPr>
                <w:b/>
                <w:bCs/>
                <w:lang w:val="en-GB"/>
              </w:rPr>
              <w:t>set1</w:t>
            </w:r>
            <w:bookmarkEnd w:id="9"/>
          </w:p>
        </w:tc>
      </w:tr>
    </w:tbl>
    <w:p w14:paraId="3CF91505" w14:textId="77777777" w:rsidR="00147B71" w:rsidRDefault="00147B71" w:rsidP="00147B71"/>
    <w:p w14:paraId="3AA84871" w14:textId="16CED4C6" w:rsidR="00147B71" w:rsidRDefault="00147B71" w:rsidP="00147B71">
      <w:pPr>
        <w:pStyle w:val="Caption"/>
        <w:keepNext/>
      </w:pPr>
      <w:bookmarkStart w:id="10" w:name="_Ref146092110"/>
      <w:r>
        <w:t xml:space="preserve">Table </w:t>
      </w:r>
      <w:fldSimple w:instr=" SEQ Table \* ARABIC ">
        <w:r>
          <w:rPr>
            <w:noProof/>
          </w:rPr>
          <w:t>2</w:t>
        </w:r>
      </w:fldSimple>
      <w:bookmarkEnd w:id="10"/>
      <w:r>
        <w:rPr>
          <w:lang w:val="en-GB"/>
        </w:rPr>
        <w:t>:</w:t>
      </w:r>
      <w:r w:rsidRPr="00E81F98">
        <w:t xml:space="preserve"> </w:t>
      </w:r>
      <w:r w:rsidRPr="00E81F98">
        <w:rPr>
          <w:lang w:val="en-GB"/>
        </w:rPr>
        <w:t>L1</w:t>
      </w:r>
      <w:r w:rsidRPr="004C4541">
        <w:rPr>
          <w:vertAlign w:val="subscript"/>
          <w:lang w:val="en-GB"/>
        </w:rPr>
        <w:t>RSRP_Measurement_Period_SSB</w:t>
      </w:r>
      <w:r w:rsidRPr="00E81F98">
        <w:rPr>
          <w:lang w:val="en-GB"/>
        </w:rPr>
        <w:t xml:space="preserve"> when highSpeedMeasFlagFR2-r17 is configured to set</w:t>
      </w:r>
      <w:r>
        <w:rPr>
          <w:lang w:val="en-GB"/>
        </w:rPr>
        <w:t>2.</w:t>
      </w:r>
    </w:p>
    <w:tbl>
      <w:tblPr>
        <w:tblStyle w:val="TableGrid"/>
        <w:tblW w:w="0" w:type="auto"/>
        <w:tblLook w:val="04A0" w:firstRow="1" w:lastRow="0" w:firstColumn="1" w:lastColumn="0" w:noHBand="0" w:noVBand="1"/>
      </w:tblPr>
      <w:tblGrid>
        <w:gridCol w:w="1736"/>
        <w:gridCol w:w="1236"/>
        <w:gridCol w:w="1276"/>
        <w:gridCol w:w="1134"/>
        <w:gridCol w:w="1276"/>
        <w:gridCol w:w="1559"/>
        <w:gridCol w:w="1400"/>
      </w:tblGrid>
      <w:tr w:rsidR="00147B71" w14:paraId="009B4632" w14:textId="77777777">
        <w:tc>
          <w:tcPr>
            <w:tcW w:w="1736" w:type="dxa"/>
            <w:vMerge w:val="restart"/>
          </w:tcPr>
          <w:p w14:paraId="64EFF8E8" w14:textId="77777777" w:rsidR="00147B71" w:rsidRDefault="00147B71">
            <w:r>
              <w:t>Configuration</w:t>
            </w:r>
          </w:p>
        </w:tc>
        <w:tc>
          <w:tcPr>
            <w:tcW w:w="7881" w:type="dxa"/>
            <w:gridSpan w:val="6"/>
          </w:tcPr>
          <w:p w14:paraId="652CBEA9" w14:textId="77777777" w:rsidR="00147B71" w:rsidRPr="003857F0" w:rsidRDefault="00147B71">
            <w:pPr>
              <w:jc w:val="center"/>
            </w:pPr>
            <w:r w:rsidRPr="000D32B1">
              <w:t>T</w:t>
            </w:r>
            <w:r w:rsidRPr="00FD08EE">
              <w:rPr>
                <w:vertAlign w:val="subscript"/>
              </w:rPr>
              <w:t>L1-RSRP_Measurement_Period_SSB (</w:t>
            </w:r>
            <w:proofErr w:type="spellStart"/>
            <w:r w:rsidRPr="00FD08EE">
              <w:rPr>
                <w:vertAlign w:val="subscript"/>
              </w:rPr>
              <w:t>ms</w:t>
            </w:r>
            <w:proofErr w:type="spellEnd"/>
            <w:r w:rsidRPr="00FD08EE">
              <w:rPr>
                <w:vertAlign w:val="subscript"/>
              </w:rPr>
              <w:t>)</w:t>
            </w:r>
          </w:p>
        </w:tc>
      </w:tr>
      <w:tr w:rsidR="00147B71" w14:paraId="44D2EB40" w14:textId="77777777">
        <w:tc>
          <w:tcPr>
            <w:tcW w:w="1736" w:type="dxa"/>
            <w:vMerge/>
          </w:tcPr>
          <w:p w14:paraId="5FE095BF" w14:textId="77777777" w:rsidR="00147B71" w:rsidRDefault="00147B71"/>
        </w:tc>
        <w:tc>
          <w:tcPr>
            <w:tcW w:w="3646" w:type="dxa"/>
            <w:gridSpan w:val="3"/>
          </w:tcPr>
          <w:p w14:paraId="45DDB952" w14:textId="77777777" w:rsidR="00147B71" w:rsidRPr="003857F0" w:rsidRDefault="00147B71">
            <w:pPr>
              <w:jc w:val="center"/>
            </w:pPr>
            <w:r>
              <w:t>M = 1, P = 1</w:t>
            </w:r>
          </w:p>
        </w:tc>
        <w:tc>
          <w:tcPr>
            <w:tcW w:w="4235" w:type="dxa"/>
            <w:gridSpan w:val="3"/>
          </w:tcPr>
          <w:p w14:paraId="661B6A89" w14:textId="77777777" w:rsidR="00147B71" w:rsidRPr="003857F0" w:rsidRDefault="00147B71">
            <w:pPr>
              <w:jc w:val="center"/>
            </w:pPr>
            <w:r w:rsidRPr="003857F0">
              <w:t xml:space="preserve">M = </w:t>
            </w:r>
            <w:r>
              <w:t xml:space="preserve">3 </w:t>
            </w:r>
            <w:r w:rsidRPr="00B82145">
              <w:rPr>
                <w:sz w:val="18"/>
                <w:szCs w:val="20"/>
              </w:rPr>
              <w:t xml:space="preserve">(i.e., when no configuration of </w:t>
            </w:r>
            <w:proofErr w:type="spellStart"/>
            <w:r w:rsidRPr="00B82145">
              <w:rPr>
                <w:i/>
                <w:iCs/>
                <w:sz w:val="18"/>
                <w:szCs w:val="20"/>
              </w:rPr>
              <w:t>timeRestrictionForChannelMeasurements</w:t>
            </w:r>
            <w:proofErr w:type="spellEnd"/>
            <w:r w:rsidRPr="00B82145">
              <w:rPr>
                <w:sz w:val="18"/>
                <w:szCs w:val="20"/>
              </w:rPr>
              <w:t>)</w:t>
            </w:r>
            <w:r w:rsidRPr="003857F0">
              <w:t>, P = 1</w:t>
            </w:r>
          </w:p>
        </w:tc>
      </w:tr>
      <w:tr w:rsidR="00147B71" w14:paraId="60F718E9" w14:textId="77777777">
        <w:tc>
          <w:tcPr>
            <w:tcW w:w="1736" w:type="dxa"/>
            <w:vMerge/>
          </w:tcPr>
          <w:p w14:paraId="6A97DC26" w14:textId="77777777" w:rsidR="00147B71" w:rsidRDefault="00147B71"/>
        </w:tc>
        <w:tc>
          <w:tcPr>
            <w:tcW w:w="1236" w:type="dxa"/>
          </w:tcPr>
          <w:p w14:paraId="5EE59F34" w14:textId="77777777" w:rsidR="00147B71" w:rsidRDefault="00147B71">
            <w:pPr>
              <w:jc w:val="center"/>
            </w:pPr>
            <w:r>
              <w:t>Rel-17 CPE</w:t>
            </w:r>
          </w:p>
        </w:tc>
        <w:tc>
          <w:tcPr>
            <w:tcW w:w="1276" w:type="dxa"/>
          </w:tcPr>
          <w:p w14:paraId="2A198255" w14:textId="77777777" w:rsidR="00147B71" w:rsidRDefault="00147B71">
            <w:pPr>
              <w:jc w:val="center"/>
            </w:pPr>
            <w:r>
              <w:t>Rel-18 CPE</w:t>
            </w:r>
          </w:p>
        </w:tc>
        <w:tc>
          <w:tcPr>
            <w:tcW w:w="1134" w:type="dxa"/>
          </w:tcPr>
          <w:p w14:paraId="2FA9B4B2" w14:textId="77777777" w:rsidR="00147B71" w:rsidRDefault="00147B71">
            <w:pPr>
              <w:jc w:val="center"/>
            </w:pPr>
            <w:r>
              <w:t>Gain</w:t>
            </w:r>
          </w:p>
        </w:tc>
        <w:tc>
          <w:tcPr>
            <w:tcW w:w="1276" w:type="dxa"/>
          </w:tcPr>
          <w:p w14:paraId="1C85E4E3" w14:textId="77777777" w:rsidR="00147B71" w:rsidRDefault="00147B71">
            <w:pPr>
              <w:jc w:val="center"/>
            </w:pPr>
            <w:r>
              <w:t>Rel-17 CPE</w:t>
            </w:r>
          </w:p>
        </w:tc>
        <w:tc>
          <w:tcPr>
            <w:tcW w:w="1559" w:type="dxa"/>
          </w:tcPr>
          <w:p w14:paraId="57AA923C" w14:textId="77777777" w:rsidR="00147B71" w:rsidRDefault="00147B71">
            <w:pPr>
              <w:jc w:val="center"/>
            </w:pPr>
            <w:r>
              <w:t>Rel-18 CPE</w:t>
            </w:r>
          </w:p>
        </w:tc>
        <w:tc>
          <w:tcPr>
            <w:tcW w:w="1400" w:type="dxa"/>
          </w:tcPr>
          <w:p w14:paraId="45B8E35C" w14:textId="77777777" w:rsidR="00147B71" w:rsidRDefault="00147B71">
            <w:pPr>
              <w:jc w:val="center"/>
            </w:pPr>
            <w:r>
              <w:t>Gain</w:t>
            </w:r>
          </w:p>
        </w:tc>
      </w:tr>
      <w:tr w:rsidR="00147B71" w14:paraId="7E759F86" w14:textId="77777777">
        <w:tc>
          <w:tcPr>
            <w:tcW w:w="1736" w:type="dxa"/>
          </w:tcPr>
          <w:p w14:paraId="02839058" w14:textId="77777777" w:rsidR="00147B71" w:rsidRDefault="00147B71">
            <w:r w:rsidRPr="00E35D64">
              <w:t>non-DRX</w:t>
            </w:r>
          </w:p>
        </w:tc>
        <w:tc>
          <w:tcPr>
            <w:tcW w:w="1236" w:type="dxa"/>
          </w:tcPr>
          <w:p w14:paraId="0C453073" w14:textId="77777777" w:rsidR="00147B71" w:rsidRDefault="00147B71">
            <w:pPr>
              <w:jc w:val="center"/>
            </w:pPr>
            <w:r>
              <w:t>120</w:t>
            </w:r>
          </w:p>
        </w:tc>
        <w:tc>
          <w:tcPr>
            <w:tcW w:w="1276" w:type="dxa"/>
          </w:tcPr>
          <w:p w14:paraId="55607343" w14:textId="77777777" w:rsidR="00147B71" w:rsidRDefault="00147B71">
            <w:pPr>
              <w:jc w:val="center"/>
            </w:pPr>
            <w:r>
              <w:t>80</w:t>
            </w:r>
          </w:p>
        </w:tc>
        <w:tc>
          <w:tcPr>
            <w:tcW w:w="1134" w:type="dxa"/>
          </w:tcPr>
          <w:p w14:paraId="7032A6BF" w14:textId="77777777" w:rsidR="00147B71" w:rsidRDefault="00147B71">
            <w:pPr>
              <w:jc w:val="center"/>
            </w:pPr>
            <w:r>
              <w:t>33%</w:t>
            </w:r>
          </w:p>
        </w:tc>
        <w:tc>
          <w:tcPr>
            <w:tcW w:w="1276" w:type="dxa"/>
          </w:tcPr>
          <w:p w14:paraId="6233E100" w14:textId="77777777" w:rsidR="00147B71" w:rsidRDefault="00147B71">
            <w:pPr>
              <w:jc w:val="center"/>
            </w:pPr>
            <w:r>
              <w:t>360</w:t>
            </w:r>
          </w:p>
        </w:tc>
        <w:tc>
          <w:tcPr>
            <w:tcW w:w="1559" w:type="dxa"/>
          </w:tcPr>
          <w:p w14:paraId="7B4BA153" w14:textId="77777777" w:rsidR="00147B71" w:rsidRDefault="00147B71">
            <w:pPr>
              <w:jc w:val="center"/>
            </w:pPr>
            <w:r>
              <w:t>240</w:t>
            </w:r>
          </w:p>
        </w:tc>
        <w:tc>
          <w:tcPr>
            <w:tcW w:w="1400" w:type="dxa"/>
          </w:tcPr>
          <w:p w14:paraId="1F78F5AD" w14:textId="77777777" w:rsidR="00147B71" w:rsidRDefault="00147B71">
            <w:pPr>
              <w:jc w:val="center"/>
            </w:pPr>
            <w:r>
              <w:t>33%</w:t>
            </w:r>
          </w:p>
        </w:tc>
      </w:tr>
      <w:tr w:rsidR="00147B71" w14:paraId="41898207" w14:textId="77777777">
        <w:tc>
          <w:tcPr>
            <w:tcW w:w="1736" w:type="dxa"/>
          </w:tcPr>
          <w:p w14:paraId="0175C1EF" w14:textId="77777777" w:rsidR="00147B71" w:rsidRDefault="00147B71">
            <w:r>
              <w:t>DRX = 20 msec</w:t>
            </w:r>
          </w:p>
        </w:tc>
        <w:tc>
          <w:tcPr>
            <w:tcW w:w="1236" w:type="dxa"/>
          </w:tcPr>
          <w:p w14:paraId="1D9D90D1" w14:textId="77777777" w:rsidR="00147B71" w:rsidRDefault="00147B71">
            <w:pPr>
              <w:jc w:val="center"/>
            </w:pPr>
            <w:r>
              <w:t>120</w:t>
            </w:r>
          </w:p>
        </w:tc>
        <w:tc>
          <w:tcPr>
            <w:tcW w:w="1276" w:type="dxa"/>
          </w:tcPr>
          <w:p w14:paraId="40C97519" w14:textId="77777777" w:rsidR="00147B71" w:rsidRDefault="00147B71">
            <w:pPr>
              <w:jc w:val="center"/>
            </w:pPr>
            <w:r>
              <w:t>80</w:t>
            </w:r>
          </w:p>
        </w:tc>
        <w:tc>
          <w:tcPr>
            <w:tcW w:w="1134" w:type="dxa"/>
          </w:tcPr>
          <w:p w14:paraId="0B9E16E4" w14:textId="77777777" w:rsidR="00147B71" w:rsidRDefault="00147B71">
            <w:pPr>
              <w:jc w:val="center"/>
            </w:pPr>
            <w:r>
              <w:t>33%</w:t>
            </w:r>
          </w:p>
        </w:tc>
        <w:tc>
          <w:tcPr>
            <w:tcW w:w="1276" w:type="dxa"/>
          </w:tcPr>
          <w:p w14:paraId="4AE0D9AE" w14:textId="77777777" w:rsidR="00147B71" w:rsidRDefault="00147B71">
            <w:pPr>
              <w:jc w:val="center"/>
            </w:pPr>
            <w:r>
              <w:t>360</w:t>
            </w:r>
          </w:p>
        </w:tc>
        <w:tc>
          <w:tcPr>
            <w:tcW w:w="1559" w:type="dxa"/>
          </w:tcPr>
          <w:p w14:paraId="2F0BD289" w14:textId="77777777" w:rsidR="00147B71" w:rsidRDefault="00147B71">
            <w:pPr>
              <w:jc w:val="center"/>
            </w:pPr>
            <w:r>
              <w:t>240</w:t>
            </w:r>
          </w:p>
        </w:tc>
        <w:tc>
          <w:tcPr>
            <w:tcW w:w="1400" w:type="dxa"/>
          </w:tcPr>
          <w:p w14:paraId="7398A1F1" w14:textId="77777777" w:rsidR="00147B71" w:rsidRDefault="00147B71">
            <w:pPr>
              <w:jc w:val="center"/>
            </w:pPr>
            <w:r>
              <w:t>33%</w:t>
            </w:r>
          </w:p>
        </w:tc>
      </w:tr>
      <w:tr w:rsidR="00147B71" w14:paraId="765CEB5C" w14:textId="77777777">
        <w:tc>
          <w:tcPr>
            <w:tcW w:w="9617" w:type="dxa"/>
            <w:gridSpan w:val="7"/>
          </w:tcPr>
          <w:p w14:paraId="534E1A89" w14:textId="77777777" w:rsidR="00147B71" w:rsidRPr="00AF046B" w:rsidRDefault="00147B71">
            <w:pPr>
              <w:jc w:val="center"/>
              <w:rPr>
                <w:rFonts w:ascii="Arial" w:eastAsia="Times New Roman" w:hAnsi="Arial" w:cs="Arial"/>
                <w:sz w:val="18"/>
                <w:szCs w:val="18"/>
                <w:lang w:val="en-GB"/>
              </w:rPr>
            </w:pPr>
            <w:r w:rsidRPr="00B82145">
              <w:rPr>
                <w:rFonts w:asciiTheme="majorBidi" w:eastAsia="Times New Roman" w:hAnsiTheme="majorBidi" w:cstheme="majorBidi"/>
                <w:sz w:val="18"/>
                <w:szCs w:val="18"/>
                <w:lang w:val="en-GB"/>
              </w:rPr>
              <w:t>T</w:t>
            </w:r>
            <w:r w:rsidRPr="00B82145">
              <w:rPr>
                <w:rFonts w:asciiTheme="majorBidi" w:eastAsia="Times New Roman" w:hAnsiTheme="majorBidi" w:cstheme="majorBidi"/>
                <w:sz w:val="14"/>
                <w:szCs w:val="14"/>
                <w:vertAlign w:val="subscript"/>
                <w:lang w:val="en-GB"/>
              </w:rPr>
              <w:t>SSB</w:t>
            </w:r>
            <w:r w:rsidRPr="00B82145">
              <w:rPr>
                <w:rFonts w:asciiTheme="majorBidi" w:eastAsia="Times New Roman" w:hAnsiTheme="majorBidi" w:cstheme="majorBidi"/>
                <w:sz w:val="18"/>
                <w:szCs w:val="18"/>
                <w:lang w:val="en-GB"/>
              </w:rPr>
              <w:t xml:space="preserve"> = 20 msec, SMTC periodicity = 20 msec, </w:t>
            </w:r>
            <w:r w:rsidRPr="00B82145">
              <w:rPr>
                <w:rFonts w:asciiTheme="majorBidi" w:hAnsiTheme="majorBidi" w:cstheme="majorBidi"/>
                <w:lang w:val="en-GB"/>
              </w:rPr>
              <w:t xml:space="preserve">when </w:t>
            </w:r>
            <w:r w:rsidRPr="00B82145">
              <w:rPr>
                <w:rFonts w:asciiTheme="majorBidi" w:hAnsiTheme="majorBidi" w:cstheme="majorBidi"/>
                <w:i/>
                <w:iCs/>
                <w:lang w:val="en-GB"/>
              </w:rPr>
              <w:t>highSpeedMeasFlagFR2</w:t>
            </w:r>
            <w:r w:rsidRPr="006C046E">
              <w:rPr>
                <w:i/>
                <w:iCs/>
                <w:lang w:val="en-GB"/>
              </w:rPr>
              <w:t>-r17</w:t>
            </w:r>
            <w:r w:rsidRPr="006C046E">
              <w:rPr>
                <w:lang w:val="en-GB"/>
              </w:rPr>
              <w:t xml:space="preserve"> is configured to </w:t>
            </w:r>
            <w:r w:rsidRPr="00A179A6">
              <w:rPr>
                <w:b/>
                <w:bCs/>
                <w:lang w:val="en-GB"/>
              </w:rPr>
              <w:t>set2</w:t>
            </w:r>
          </w:p>
        </w:tc>
      </w:tr>
    </w:tbl>
    <w:p w14:paraId="65BE1058" w14:textId="77777777" w:rsidR="00147B71" w:rsidRDefault="00147B71" w:rsidP="00147B71">
      <w:pPr>
        <w:rPr>
          <w:highlight w:val="yellow"/>
        </w:rPr>
      </w:pPr>
    </w:p>
    <w:p w14:paraId="25B9351A" w14:textId="2767312F" w:rsidR="009B46A8" w:rsidRDefault="009B46A8" w:rsidP="00A420A2">
      <w:pPr>
        <w:jc w:val="both"/>
      </w:pPr>
      <w:r w:rsidRPr="009B46A8">
        <w:t xml:space="preserve">As provided in </w:t>
      </w:r>
      <w:r w:rsidR="00ED2DA0">
        <w:fldChar w:fldCharType="begin"/>
      </w:r>
      <w:r w:rsidR="00ED2DA0">
        <w:instrText xml:space="preserve"> REF _Ref146092110 \h </w:instrText>
      </w:r>
      <w:r w:rsidR="00A420A2">
        <w:instrText xml:space="preserve"> \* MERGEFORMAT </w:instrText>
      </w:r>
      <w:r w:rsidR="00ED2DA0">
        <w:fldChar w:fldCharType="separate"/>
      </w:r>
      <w:r w:rsidR="00ED2DA0">
        <w:t xml:space="preserve">Table </w:t>
      </w:r>
      <w:r w:rsidR="00ED2DA0">
        <w:rPr>
          <w:noProof/>
        </w:rPr>
        <w:t>2</w:t>
      </w:r>
      <w:r w:rsidR="00ED2DA0">
        <w:fldChar w:fldCharType="end"/>
      </w:r>
      <w:r w:rsidR="00CA1090">
        <w:t xml:space="preserve">, </w:t>
      </w:r>
      <w:r w:rsidR="008320CD" w:rsidRPr="008320CD">
        <w:t xml:space="preserve">Rel-18 FR2 enhanced CPE </w:t>
      </w:r>
      <w:r w:rsidR="008320CD">
        <w:t>provides</w:t>
      </w:r>
      <w:r w:rsidR="00CA1090">
        <w:t xml:space="preserve"> </w:t>
      </w:r>
      <w:r w:rsidR="002C2043" w:rsidRPr="002C2043">
        <w:t>measurement performance</w:t>
      </w:r>
      <w:r w:rsidR="007F5229">
        <w:t xml:space="preserve"> gains </w:t>
      </w:r>
      <w:r w:rsidR="00AA1A8E">
        <w:t xml:space="preserve">compared to </w:t>
      </w:r>
      <w:r w:rsidR="00AA1A8E" w:rsidRPr="00AA1A8E">
        <w:t>Rel-17</w:t>
      </w:r>
      <w:r w:rsidR="00AA1A8E">
        <w:t xml:space="preserve"> CPE </w:t>
      </w:r>
      <w:r w:rsidR="00A35306">
        <w:t xml:space="preserve">with/without configuration of </w:t>
      </w:r>
      <w:proofErr w:type="spellStart"/>
      <w:r w:rsidR="006F2F28" w:rsidRPr="006F2F28">
        <w:rPr>
          <w:i/>
          <w:iCs/>
        </w:rPr>
        <w:t>timeRestrictionForChannelMeasurements</w:t>
      </w:r>
      <w:proofErr w:type="spellEnd"/>
      <w:r w:rsidR="006F2F28">
        <w:rPr>
          <w:i/>
          <w:iCs/>
        </w:rPr>
        <w:t xml:space="preserve"> </w:t>
      </w:r>
      <w:r w:rsidR="006F2F28">
        <w:t>parameter (i.e., M=1 or 3)</w:t>
      </w:r>
      <w:r w:rsidR="002C2043" w:rsidRPr="002C2043">
        <w:t>.</w:t>
      </w:r>
      <w:r w:rsidR="00F61370">
        <w:t xml:space="preserve"> </w:t>
      </w:r>
      <w:r w:rsidR="00AD5649">
        <w:t xml:space="preserve">Therefore, </w:t>
      </w:r>
      <w:r w:rsidR="00AD5649" w:rsidRPr="00446CD0">
        <w:rPr>
          <w:u w:val="single"/>
        </w:rPr>
        <w:t xml:space="preserve">when </w:t>
      </w:r>
      <w:r w:rsidR="00AD5649" w:rsidRPr="00446CD0">
        <w:rPr>
          <w:i/>
          <w:iCs/>
          <w:u w:val="single"/>
        </w:rPr>
        <w:t>highSpeedMeasFlagFR2-r17</w:t>
      </w:r>
      <w:r w:rsidR="00AD5649" w:rsidRPr="00446CD0">
        <w:rPr>
          <w:u w:val="single"/>
        </w:rPr>
        <w:t xml:space="preserve"> is configured to set2</w:t>
      </w:r>
      <w:r w:rsidR="00446CD0">
        <w:t>,</w:t>
      </w:r>
      <w:r w:rsidR="00AD5649">
        <w:t xml:space="preserve"> </w:t>
      </w:r>
      <w:r w:rsidR="00AD5649" w:rsidRPr="00BA366A">
        <w:rPr>
          <w:b/>
          <w:bCs/>
          <w:u w:val="single"/>
        </w:rPr>
        <w:t xml:space="preserve">there is no need </w:t>
      </w:r>
      <w:r w:rsidR="00446CD0" w:rsidRPr="00BA366A">
        <w:rPr>
          <w:b/>
          <w:bCs/>
          <w:u w:val="single"/>
        </w:rPr>
        <w:t>for</w:t>
      </w:r>
      <w:r w:rsidR="00AD5649" w:rsidRPr="00BA366A">
        <w:rPr>
          <w:b/>
          <w:bCs/>
          <w:u w:val="single"/>
        </w:rPr>
        <w:t xml:space="preserve"> </w:t>
      </w:r>
      <w:r w:rsidR="008A406D" w:rsidRPr="00BA366A">
        <w:rPr>
          <w:b/>
          <w:bCs/>
          <w:sz w:val="18"/>
          <w:szCs w:val="20"/>
          <w:u w:val="single"/>
        </w:rPr>
        <w:t>no</w:t>
      </w:r>
      <w:r w:rsidR="00BA366A">
        <w:rPr>
          <w:b/>
          <w:bCs/>
          <w:sz w:val="18"/>
          <w:szCs w:val="20"/>
          <w:u w:val="single"/>
        </w:rPr>
        <w:t>t</w:t>
      </w:r>
      <w:r w:rsidR="008A406D" w:rsidRPr="00BA366A">
        <w:rPr>
          <w:b/>
          <w:bCs/>
          <w:sz w:val="18"/>
          <w:szCs w:val="20"/>
          <w:u w:val="single"/>
        </w:rPr>
        <w:t xml:space="preserve"> </w:t>
      </w:r>
      <w:r w:rsidR="00A12E74" w:rsidRPr="00BA366A">
        <w:rPr>
          <w:b/>
          <w:bCs/>
          <w:sz w:val="18"/>
          <w:szCs w:val="20"/>
          <w:u w:val="single"/>
        </w:rPr>
        <w:t>config</w:t>
      </w:r>
      <w:r w:rsidR="00A12E74">
        <w:rPr>
          <w:b/>
          <w:bCs/>
          <w:sz w:val="18"/>
          <w:szCs w:val="20"/>
          <w:u w:val="single"/>
        </w:rPr>
        <w:t>uring</w:t>
      </w:r>
      <w:r w:rsidR="008A406D" w:rsidRPr="00B82145">
        <w:rPr>
          <w:sz w:val="18"/>
          <w:szCs w:val="20"/>
        </w:rPr>
        <w:t xml:space="preserve"> </w:t>
      </w:r>
      <w:r w:rsidR="00F50EAF">
        <w:rPr>
          <w:sz w:val="18"/>
          <w:szCs w:val="20"/>
        </w:rPr>
        <w:t>parameter</w:t>
      </w:r>
      <w:r w:rsidR="008A406D" w:rsidRPr="00B82145">
        <w:rPr>
          <w:sz w:val="18"/>
          <w:szCs w:val="20"/>
        </w:rPr>
        <w:t xml:space="preserve"> </w:t>
      </w:r>
      <w:proofErr w:type="spellStart"/>
      <w:r w:rsidR="008A406D" w:rsidRPr="00B82145">
        <w:rPr>
          <w:i/>
          <w:iCs/>
          <w:sz w:val="18"/>
          <w:szCs w:val="20"/>
        </w:rPr>
        <w:t>timeRestrictionForChannelMeasurements</w:t>
      </w:r>
      <w:proofErr w:type="spellEnd"/>
      <w:r w:rsidR="006B761C">
        <w:rPr>
          <w:sz w:val="18"/>
          <w:szCs w:val="20"/>
        </w:rPr>
        <w:t xml:space="preserve"> </w:t>
      </w:r>
      <w:r w:rsidR="00BA366A">
        <w:rPr>
          <w:sz w:val="18"/>
          <w:szCs w:val="20"/>
        </w:rPr>
        <w:t>(</w:t>
      </w:r>
      <w:r w:rsidR="006B761C">
        <w:rPr>
          <w:sz w:val="18"/>
          <w:szCs w:val="20"/>
        </w:rPr>
        <w:t>i.e., setting M=3</w:t>
      </w:r>
      <w:r w:rsidR="00BA366A">
        <w:rPr>
          <w:sz w:val="18"/>
          <w:szCs w:val="20"/>
        </w:rPr>
        <w:t>)</w:t>
      </w:r>
      <w:r w:rsidR="006B761C">
        <w:rPr>
          <w:sz w:val="18"/>
          <w:szCs w:val="20"/>
        </w:rPr>
        <w:t>.</w:t>
      </w:r>
    </w:p>
    <w:p w14:paraId="444F54F8" w14:textId="0869D001" w:rsidR="00256BA7" w:rsidRDefault="00A420A2" w:rsidP="00BB4E21">
      <w:pPr>
        <w:pStyle w:val="RAN4observation0"/>
        <w:jc w:val="both"/>
      </w:pPr>
      <w:bookmarkStart w:id="11" w:name="_Toc159266956"/>
      <w:r w:rsidRPr="00A420A2">
        <w:t xml:space="preserve">Rel-18 FR2 enhanced </w:t>
      </w:r>
      <w:r w:rsidR="00BE3A3C">
        <w:t>PC6 UE</w:t>
      </w:r>
      <w:r>
        <w:t xml:space="preserve"> </w:t>
      </w:r>
      <w:r w:rsidR="00BF1CA8">
        <w:t>provides</w:t>
      </w:r>
      <w:r w:rsidR="00256BA7">
        <w:t xml:space="preserve"> </w:t>
      </w:r>
      <w:r w:rsidR="00256BA7" w:rsidRPr="002C2043">
        <w:t>measurement performance</w:t>
      </w:r>
      <w:r w:rsidR="00256BA7">
        <w:t xml:space="preserve"> gain compared to </w:t>
      </w:r>
      <w:r w:rsidR="00256BA7" w:rsidRPr="00AA1A8E">
        <w:t>Rel-17</w:t>
      </w:r>
      <w:r w:rsidR="00256BA7">
        <w:t xml:space="preserve"> </w:t>
      </w:r>
      <w:r w:rsidR="00BE3A3C">
        <w:t>PC6 UE</w:t>
      </w:r>
      <w:r w:rsidR="00256BA7">
        <w:t xml:space="preserve"> </w:t>
      </w:r>
      <w:r w:rsidR="00E656DD">
        <w:t xml:space="preserve">both </w:t>
      </w:r>
      <w:r w:rsidR="00256BA7">
        <w:t>with</w:t>
      </w:r>
      <w:r w:rsidR="00E656DD">
        <w:t xml:space="preserve"> and </w:t>
      </w:r>
      <w:r w:rsidR="00256BA7">
        <w:t xml:space="preserve">without configuration of </w:t>
      </w:r>
      <w:proofErr w:type="spellStart"/>
      <w:r w:rsidR="00256BA7" w:rsidRPr="006F2F28">
        <w:rPr>
          <w:i/>
          <w:iCs/>
        </w:rPr>
        <w:t>timeRestrictionForChannelMeasurements</w:t>
      </w:r>
      <w:proofErr w:type="spellEnd"/>
      <w:r w:rsidR="00256BA7">
        <w:rPr>
          <w:i/>
          <w:iCs/>
        </w:rPr>
        <w:t xml:space="preserve"> </w:t>
      </w:r>
      <w:r w:rsidR="00256BA7">
        <w:t>parameter (i.e.,</w:t>
      </w:r>
      <w:r w:rsidR="00E656DD">
        <w:t xml:space="preserve"> when</w:t>
      </w:r>
      <w:r w:rsidR="00256BA7">
        <w:t xml:space="preserve"> M=1 or </w:t>
      </w:r>
      <w:r w:rsidR="00E656DD">
        <w:t>M=</w:t>
      </w:r>
      <w:r w:rsidR="00256BA7">
        <w:t>3)</w:t>
      </w:r>
      <w:r w:rsidR="00BF5208">
        <w:t xml:space="preserve"> when</w:t>
      </w:r>
      <w:r w:rsidR="00FB453C">
        <w:t xml:space="preserve"> </w:t>
      </w:r>
      <w:r w:rsidR="00BF1CA8" w:rsidRPr="00BF1CA8">
        <w:rPr>
          <w:i/>
          <w:iCs/>
        </w:rPr>
        <w:t>highSpeedMeasFlagFR2-r17</w:t>
      </w:r>
      <w:r w:rsidR="00BF1CA8" w:rsidRPr="00BF1CA8">
        <w:t xml:space="preserve"> is configured to set2</w:t>
      </w:r>
      <w:r w:rsidR="00256BA7" w:rsidRPr="002C2043">
        <w:t>.</w:t>
      </w:r>
      <w:bookmarkEnd w:id="11"/>
    </w:p>
    <w:p w14:paraId="3266A0C7" w14:textId="50AAFB08" w:rsidR="00256BA7" w:rsidRPr="00256BA7" w:rsidRDefault="00765C39" w:rsidP="00BB4E21">
      <w:pPr>
        <w:pStyle w:val="RAN4proposal"/>
        <w:jc w:val="both"/>
      </w:pPr>
      <w:bookmarkStart w:id="12" w:name="_Toc159266957"/>
      <w:r>
        <w:t>F</w:t>
      </w:r>
      <w:r w:rsidRPr="00765C39">
        <w:t>or SSB based L1-RSRP</w:t>
      </w:r>
      <w:r>
        <w:t xml:space="preserve"> TC, </w:t>
      </w:r>
      <w:r w:rsidR="004A79A0">
        <w:t xml:space="preserve">RAN4 consider </w:t>
      </w:r>
      <w:r w:rsidR="004A79A0" w:rsidRPr="004A79A0">
        <w:t xml:space="preserve">configuration of </w:t>
      </w:r>
      <w:r w:rsidR="004A79A0">
        <w:t xml:space="preserve">parameter </w:t>
      </w:r>
      <w:proofErr w:type="spellStart"/>
      <w:r w:rsidR="004A79A0" w:rsidRPr="004A79A0">
        <w:rPr>
          <w:i/>
          <w:iCs w:val="0"/>
        </w:rPr>
        <w:t>timeRestrictionForChannelMeasurements</w:t>
      </w:r>
      <w:proofErr w:type="spellEnd"/>
      <w:r w:rsidR="004A79A0" w:rsidRPr="004A79A0">
        <w:t xml:space="preserve"> i.e., setting M=</w:t>
      </w:r>
      <w:r w:rsidR="004A79A0">
        <w:t xml:space="preserve">1 </w:t>
      </w:r>
      <w:r w:rsidRPr="00765C39">
        <w:t xml:space="preserve">when </w:t>
      </w:r>
      <w:r w:rsidRPr="00765C39">
        <w:rPr>
          <w:i/>
          <w:iCs w:val="0"/>
        </w:rPr>
        <w:t>highSpeedMeasFlagFR2-r17</w:t>
      </w:r>
      <w:r w:rsidRPr="00765C39">
        <w:t xml:space="preserve"> is configured to set2</w:t>
      </w:r>
      <w:r w:rsidR="004A79A0">
        <w:t>.</w:t>
      </w:r>
      <w:bookmarkEnd w:id="12"/>
    </w:p>
    <w:p w14:paraId="74EDB583" w14:textId="77777777" w:rsidR="00C30108" w:rsidRPr="004A7CC1" w:rsidRDefault="00C30108" w:rsidP="004A7CC1"/>
    <w:p w14:paraId="02331C95" w14:textId="1F8E8289" w:rsidR="008361BD" w:rsidRDefault="00DC4503" w:rsidP="00DC4503">
      <w:pPr>
        <w:pStyle w:val="RAN4H2"/>
      </w:pPr>
      <w:r w:rsidRPr="00DC4503">
        <w:t xml:space="preserve">RRM </w:t>
      </w:r>
      <w:r w:rsidR="00720788">
        <w:t>test cases</w:t>
      </w:r>
      <w:r w:rsidRPr="00DC4503">
        <w:t xml:space="preserve"> for intra-band CA</w:t>
      </w:r>
    </w:p>
    <w:p w14:paraId="7A7814DE" w14:textId="2DC5FD30" w:rsidR="00CD6099" w:rsidRPr="001C6696" w:rsidRDefault="00CD6099" w:rsidP="00CD6099">
      <w:pPr>
        <w:jc w:val="both"/>
      </w:pPr>
      <w:r>
        <w:t xml:space="preserve">Regarding intra-band carrier aggregation (CA), following issues are </w:t>
      </w:r>
      <w:r w:rsidR="00375A99">
        <w:t xml:space="preserve">still </w:t>
      </w:r>
      <w:r>
        <w:t xml:space="preserve">open for further discussions </w:t>
      </w:r>
      <w:r w:rsidR="00565B1B">
        <w:fldChar w:fldCharType="begin"/>
      </w:r>
      <w:r w:rsidR="00565B1B">
        <w:instrText xml:space="preserve"> REF _Ref158885551 \n \h </w:instrText>
      </w:r>
      <w:r w:rsidR="00565B1B">
        <w:fldChar w:fldCharType="separate"/>
      </w:r>
      <w:r w:rsidR="001D3BC7">
        <w:rPr>
          <w:cs/>
        </w:rPr>
        <w:t>‎</w:t>
      </w:r>
      <w:r w:rsidR="001D3BC7">
        <w:t>[1]</w:t>
      </w:r>
      <w:r w:rsidR="00565B1B">
        <w:fldChar w:fldCharType="end"/>
      </w:r>
      <w:r>
        <w:t>:</w:t>
      </w:r>
    </w:p>
    <w:tbl>
      <w:tblPr>
        <w:tblStyle w:val="TableGrid"/>
        <w:tblW w:w="0" w:type="auto"/>
        <w:jc w:val="center"/>
        <w:tblLook w:val="04A0" w:firstRow="1" w:lastRow="0" w:firstColumn="1" w:lastColumn="0" w:noHBand="0" w:noVBand="1"/>
      </w:tblPr>
      <w:tblGrid>
        <w:gridCol w:w="9000"/>
      </w:tblGrid>
      <w:tr w:rsidR="00CD6099" w:rsidRPr="008C39F7" w14:paraId="61523500" w14:textId="77777777">
        <w:trPr>
          <w:jc w:val="center"/>
        </w:trPr>
        <w:tc>
          <w:tcPr>
            <w:tcW w:w="9000" w:type="dxa"/>
          </w:tcPr>
          <w:p w14:paraId="3E4E4A5F" w14:textId="77777777" w:rsidR="0033700A" w:rsidRPr="00903A7D" w:rsidRDefault="0033700A" w:rsidP="0033700A">
            <w:pPr>
              <w:rPr>
                <w:b/>
                <w:u w:val="single"/>
                <w:lang w:eastAsia="ko-KR"/>
              </w:rPr>
            </w:pPr>
            <w:r w:rsidRPr="00210A4A">
              <w:rPr>
                <w:b/>
                <w:u w:val="single"/>
                <w:lang w:eastAsia="ko-KR"/>
              </w:rPr>
              <w:t>Issue 1-</w:t>
            </w:r>
            <w:r>
              <w:rPr>
                <w:b/>
                <w:u w:val="single"/>
                <w:lang w:eastAsia="ko-KR"/>
              </w:rPr>
              <w:t>2</w:t>
            </w:r>
            <w:r w:rsidRPr="00210A4A">
              <w:rPr>
                <w:b/>
                <w:u w:val="single"/>
                <w:lang w:eastAsia="ko-KR"/>
              </w:rPr>
              <w:t>-</w:t>
            </w:r>
            <w:r>
              <w:rPr>
                <w:b/>
                <w:u w:val="single"/>
                <w:lang w:eastAsia="ko-KR"/>
              </w:rPr>
              <w:t>1</w:t>
            </w:r>
            <w:r w:rsidRPr="00210A4A">
              <w:rPr>
                <w:b/>
                <w:u w:val="single"/>
                <w:lang w:eastAsia="ko-KR"/>
              </w:rPr>
              <w:t xml:space="preserve">: </w:t>
            </w:r>
            <w:r w:rsidRPr="00903A7D">
              <w:rPr>
                <w:b/>
                <w:u w:val="single"/>
                <w:lang w:eastAsia="ko-KR"/>
              </w:rPr>
              <w:t xml:space="preserve">The principle of defining the event triggering test </w:t>
            </w:r>
            <w:r>
              <w:rPr>
                <w:b/>
                <w:u w:val="single"/>
                <w:lang w:eastAsia="ko-KR"/>
              </w:rPr>
              <w:t xml:space="preserve">case </w:t>
            </w:r>
            <w:r w:rsidRPr="00903A7D">
              <w:rPr>
                <w:b/>
                <w:u w:val="single"/>
                <w:lang w:eastAsia="ko-KR"/>
              </w:rPr>
              <w:t xml:space="preserve">on </w:t>
            </w:r>
            <w:proofErr w:type="spellStart"/>
            <w:r w:rsidRPr="00903A7D">
              <w:rPr>
                <w:b/>
                <w:u w:val="single"/>
                <w:lang w:eastAsia="ko-KR"/>
              </w:rPr>
              <w:t>SCell</w:t>
            </w:r>
            <w:proofErr w:type="spellEnd"/>
          </w:p>
          <w:p w14:paraId="5C8806CF" w14:textId="77777777" w:rsidR="0033700A" w:rsidRPr="00C9064A" w:rsidRDefault="0033700A" w:rsidP="0033700A">
            <w:pPr>
              <w:pStyle w:val="ListParagraph"/>
              <w:numPr>
                <w:ilvl w:val="0"/>
                <w:numId w:val="36"/>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697A2D68" w14:textId="77777777" w:rsidR="0033700A" w:rsidRDefault="0033700A" w:rsidP="0033700A">
            <w:pPr>
              <w:pStyle w:val="ListParagraph"/>
              <w:numPr>
                <w:ilvl w:val="1"/>
                <w:numId w:val="36"/>
              </w:numPr>
              <w:spacing w:after="120"/>
              <w:contextualSpacing w:val="0"/>
              <w:rPr>
                <w:rFonts w:eastAsia="SimSun"/>
                <w:szCs w:val="24"/>
                <w:lang w:eastAsia="zh-CN"/>
              </w:rPr>
            </w:pPr>
            <w:r>
              <w:rPr>
                <w:rFonts w:eastAsia="SimSun"/>
                <w:szCs w:val="24"/>
                <w:lang w:eastAsia="zh-CN"/>
              </w:rPr>
              <w:t xml:space="preserve">Option </w:t>
            </w:r>
            <w:r w:rsidRPr="00D80242">
              <w:rPr>
                <w:rFonts w:eastAsia="SimSun"/>
                <w:szCs w:val="24"/>
                <w:lang w:eastAsia="zh-CN"/>
              </w:rPr>
              <w:t xml:space="preserve">1: </w:t>
            </w:r>
          </w:p>
          <w:p w14:paraId="0F2CD270" w14:textId="77777777" w:rsidR="0033700A" w:rsidRDefault="0033700A" w:rsidP="0033700A">
            <w:pPr>
              <w:pStyle w:val="ListParagraph"/>
              <w:numPr>
                <w:ilvl w:val="2"/>
                <w:numId w:val="36"/>
              </w:numPr>
              <w:spacing w:after="120"/>
              <w:contextualSpacing w:val="0"/>
              <w:rPr>
                <w:rFonts w:eastAsia="SimSun"/>
                <w:szCs w:val="24"/>
                <w:lang w:eastAsia="zh-CN"/>
              </w:rPr>
            </w:pPr>
            <w:r w:rsidRPr="001A16FA">
              <w:rPr>
                <w:rFonts w:eastAsia="SimSun"/>
                <w:szCs w:val="24"/>
                <w:lang w:eastAsia="zh-CN"/>
              </w:rPr>
              <w:t xml:space="preserve">For PC 6 UE supporting </w:t>
            </w:r>
            <w:r w:rsidRPr="0012631C">
              <w:rPr>
                <w:rFonts w:eastAsia="SimSun"/>
                <w:i/>
                <w:iCs/>
                <w:szCs w:val="24"/>
                <w:lang w:eastAsia="zh-CN"/>
              </w:rPr>
              <w:t>measurementEnhancementCAInterFreqFR2-r18</w:t>
            </w:r>
            <w:r w:rsidRPr="001A16FA">
              <w:rPr>
                <w:rFonts w:eastAsia="SimSun"/>
                <w:szCs w:val="24"/>
                <w:lang w:eastAsia="zh-CN"/>
              </w:rPr>
              <w:t>, the following test cases are to be verified:</w:t>
            </w:r>
          </w:p>
          <w:p w14:paraId="4591DC7E" w14:textId="77777777" w:rsidR="0033700A" w:rsidRPr="00C678D3" w:rsidRDefault="0033700A" w:rsidP="0033700A">
            <w:pPr>
              <w:pStyle w:val="ListParagraph"/>
              <w:numPr>
                <w:ilvl w:val="3"/>
                <w:numId w:val="36"/>
              </w:numPr>
              <w:spacing w:after="120"/>
              <w:contextualSpacing w:val="0"/>
              <w:rPr>
                <w:rFonts w:asciiTheme="majorBidi" w:hAnsiTheme="majorBidi" w:cstheme="majorBidi"/>
              </w:rPr>
            </w:pPr>
            <w:r w:rsidRPr="00C678D3">
              <w:rPr>
                <w:rFonts w:asciiTheme="majorBidi" w:hAnsiTheme="majorBidi" w:cstheme="majorBidi"/>
              </w:rPr>
              <w:t xml:space="preserve">Event triggered test on intra-band </w:t>
            </w:r>
            <w:proofErr w:type="spellStart"/>
            <w:r w:rsidRPr="00C678D3">
              <w:rPr>
                <w:rFonts w:asciiTheme="majorBidi" w:hAnsiTheme="majorBidi" w:cstheme="majorBidi"/>
              </w:rPr>
              <w:t>SCell</w:t>
            </w:r>
            <w:proofErr w:type="spellEnd"/>
            <w:r w:rsidRPr="00C678D3">
              <w:rPr>
                <w:rFonts w:asciiTheme="majorBidi" w:hAnsiTheme="majorBidi" w:cstheme="majorBidi"/>
              </w:rPr>
              <w:t xml:space="preserve"> where cell detection would not be considered and only enhanced measurement period is to be verified;</w:t>
            </w:r>
          </w:p>
          <w:p w14:paraId="07C4A465" w14:textId="77777777" w:rsidR="0033700A" w:rsidRDefault="0033700A" w:rsidP="0033700A">
            <w:pPr>
              <w:pStyle w:val="ListParagraph"/>
              <w:numPr>
                <w:ilvl w:val="1"/>
                <w:numId w:val="36"/>
              </w:numPr>
              <w:spacing w:after="120"/>
              <w:contextualSpacing w:val="0"/>
              <w:rPr>
                <w:rFonts w:eastAsia="SimSun"/>
                <w:szCs w:val="24"/>
                <w:lang w:eastAsia="zh-CN"/>
              </w:rPr>
            </w:pPr>
            <w:r>
              <w:rPr>
                <w:rFonts w:eastAsia="SimSun"/>
                <w:szCs w:val="24"/>
                <w:lang w:eastAsia="zh-CN"/>
              </w:rPr>
              <w:t>Option 2</w:t>
            </w:r>
            <w:r w:rsidRPr="00D80242">
              <w:rPr>
                <w:rFonts w:eastAsia="SimSun"/>
                <w:szCs w:val="24"/>
                <w:lang w:eastAsia="zh-CN"/>
              </w:rPr>
              <w:t xml:space="preserve">: </w:t>
            </w:r>
          </w:p>
          <w:p w14:paraId="1DE36945" w14:textId="77777777" w:rsidR="0033700A" w:rsidRDefault="0033700A" w:rsidP="0033700A">
            <w:pPr>
              <w:pStyle w:val="ListParagraph"/>
              <w:numPr>
                <w:ilvl w:val="2"/>
                <w:numId w:val="36"/>
              </w:numPr>
              <w:spacing w:after="120"/>
              <w:contextualSpacing w:val="0"/>
              <w:rPr>
                <w:rFonts w:eastAsia="SimSun"/>
                <w:szCs w:val="24"/>
                <w:lang w:eastAsia="zh-CN"/>
              </w:rPr>
            </w:pPr>
            <w:r w:rsidRPr="00993586">
              <w:rPr>
                <w:rFonts w:eastAsia="SimSun"/>
                <w:szCs w:val="24"/>
                <w:lang w:eastAsia="zh-CN"/>
              </w:rPr>
              <w:t xml:space="preserve">No need to define test case for </w:t>
            </w:r>
            <w:proofErr w:type="spellStart"/>
            <w:r w:rsidRPr="00993586">
              <w:rPr>
                <w:rFonts w:eastAsia="SimSun"/>
                <w:szCs w:val="24"/>
                <w:lang w:eastAsia="zh-CN"/>
              </w:rPr>
              <w:t>SCell</w:t>
            </w:r>
            <w:proofErr w:type="spellEnd"/>
            <w:r w:rsidRPr="00993586">
              <w:rPr>
                <w:rFonts w:eastAsia="SimSun"/>
                <w:szCs w:val="24"/>
                <w:lang w:eastAsia="zh-CN"/>
              </w:rPr>
              <w:t xml:space="preserve"> enhanced measurement.</w:t>
            </w:r>
          </w:p>
          <w:p w14:paraId="44DCAFD4" w14:textId="3F0BC2CD" w:rsidR="00CD6099" w:rsidRPr="0033700A" w:rsidRDefault="0033700A" w:rsidP="0033700A">
            <w:pPr>
              <w:pStyle w:val="ListParagraph"/>
              <w:numPr>
                <w:ilvl w:val="1"/>
                <w:numId w:val="36"/>
              </w:numPr>
              <w:spacing w:after="120"/>
              <w:contextualSpacing w:val="0"/>
              <w:rPr>
                <w:rFonts w:eastAsia="SimSun"/>
                <w:szCs w:val="24"/>
                <w:lang w:eastAsia="zh-CN"/>
              </w:rPr>
            </w:pPr>
            <w:r>
              <w:rPr>
                <w:rFonts w:eastAsia="SimSun"/>
                <w:szCs w:val="24"/>
                <w:lang w:eastAsia="zh-CN"/>
              </w:rPr>
              <w:t>Other options are not precluded</w:t>
            </w:r>
          </w:p>
        </w:tc>
      </w:tr>
    </w:tbl>
    <w:p w14:paraId="48E34264" w14:textId="77777777" w:rsidR="00727AF7" w:rsidRDefault="00727AF7" w:rsidP="00727AF7"/>
    <w:tbl>
      <w:tblPr>
        <w:tblStyle w:val="TableGrid"/>
        <w:tblW w:w="0" w:type="auto"/>
        <w:jc w:val="center"/>
        <w:tblLook w:val="04A0" w:firstRow="1" w:lastRow="0" w:firstColumn="1" w:lastColumn="0" w:noHBand="0" w:noVBand="1"/>
      </w:tblPr>
      <w:tblGrid>
        <w:gridCol w:w="9000"/>
      </w:tblGrid>
      <w:tr w:rsidR="00D60914" w:rsidRPr="008C39F7" w14:paraId="05691084" w14:textId="77777777">
        <w:trPr>
          <w:jc w:val="center"/>
        </w:trPr>
        <w:tc>
          <w:tcPr>
            <w:tcW w:w="9000" w:type="dxa"/>
          </w:tcPr>
          <w:p w14:paraId="5A69B22A" w14:textId="77777777" w:rsidR="00D60914" w:rsidRPr="00355246" w:rsidRDefault="00D60914">
            <w:pPr>
              <w:rPr>
                <w:b/>
                <w:u w:val="single"/>
                <w:lang w:eastAsia="ko-KR"/>
              </w:rPr>
            </w:pPr>
            <w:bookmarkStart w:id="13" w:name="_Hlk157444517"/>
            <w:r w:rsidRPr="00355246">
              <w:rPr>
                <w:b/>
                <w:u w:val="single"/>
                <w:lang w:eastAsia="ko-KR"/>
              </w:rPr>
              <w:lastRenderedPageBreak/>
              <w:t>Issue 1-2-2: Necessity of Test Cases for intra-frequency measurement</w:t>
            </w:r>
          </w:p>
          <w:p w14:paraId="23E4D851" w14:textId="77777777" w:rsidR="00D60914" w:rsidRDefault="00D60914">
            <w:pPr>
              <w:pStyle w:val="ListParagraph"/>
              <w:numPr>
                <w:ilvl w:val="0"/>
                <w:numId w:val="36"/>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1D4B53D9" w14:textId="77777777" w:rsidR="00D60914" w:rsidRPr="00934EC7" w:rsidRDefault="00D60914">
            <w:pPr>
              <w:pStyle w:val="ListParagraph"/>
              <w:numPr>
                <w:ilvl w:val="1"/>
                <w:numId w:val="36"/>
              </w:numPr>
              <w:spacing w:after="120"/>
              <w:contextualSpacing w:val="0"/>
              <w:rPr>
                <w:rFonts w:eastAsia="SimSun"/>
                <w:szCs w:val="24"/>
                <w:lang w:eastAsia="zh-CN"/>
              </w:rPr>
            </w:pPr>
            <w:r>
              <w:rPr>
                <w:rFonts w:eastAsia="SimSun"/>
                <w:szCs w:val="24"/>
                <w:lang w:eastAsia="zh-CN"/>
              </w:rPr>
              <w:t xml:space="preserve">Option </w:t>
            </w:r>
            <w:r w:rsidRPr="00D80242">
              <w:rPr>
                <w:rFonts w:eastAsia="SimSun"/>
                <w:szCs w:val="24"/>
                <w:lang w:eastAsia="zh-CN"/>
              </w:rPr>
              <w:t xml:space="preserve">1: </w:t>
            </w:r>
          </w:p>
          <w:p w14:paraId="6DDC7D0D" w14:textId="77777777" w:rsidR="00D60914" w:rsidRPr="00774696" w:rsidRDefault="00D60914">
            <w:pPr>
              <w:pStyle w:val="ListParagraph"/>
              <w:numPr>
                <w:ilvl w:val="2"/>
                <w:numId w:val="36"/>
              </w:numPr>
              <w:spacing w:after="120"/>
              <w:contextualSpacing w:val="0"/>
              <w:rPr>
                <w:rFonts w:eastAsia="SimSun"/>
                <w:szCs w:val="24"/>
                <w:lang w:eastAsia="zh-CN"/>
              </w:rPr>
            </w:pPr>
            <w:r>
              <w:rPr>
                <w:rFonts w:eastAsia="SimSun"/>
                <w:szCs w:val="24"/>
                <w:lang w:eastAsia="zh-CN"/>
              </w:rPr>
              <w:t xml:space="preserve">TC for </w:t>
            </w:r>
            <w:r w:rsidRPr="00355246">
              <w:rPr>
                <w:rFonts w:eastAsia="SimSun"/>
                <w:szCs w:val="24"/>
                <w:lang w:eastAsia="zh-CN"/>
              </w:rPr>
              <w:t>intra-frequency measurement</w:t>
            </w:r>
            <w:r>
              <w:rPr>
                <w:rFonts w:eastAsia="SimSun"/>
                <w:szCs w:val="24"/>
                <w:lang w:eastAsia="zh-CN"/>
              </w:rPr>
              <w:t xml:space="preserve">s </w:t>
            </w:r>
            <w:r w:rsidRPr="00954783">
              <w:t>with/without measurement gaps</w:t>
            </w:r>
          </w:p>
          <w:p w14:paraId="3EB65807" w14:textId="77777777" w:rsidR="00D60914" w:rsidRPr="00355246" w:rsidRDefault="00D60914">
            <w:pPr>
              <w:pStyle w:val="ListParagraph"/>
              <w:numPr>
                <w:ilvl w:val="3"/>
                <w:numId w:val="36"/>
              </w:numPr>
              <w:spacing w:after="120"/>
              <w:contextualSpacing w:val="0"/>
              <w:rPr>
                <w:rFonts w:eastAsia="SimSun"/>
                <w:szCs w:val="24"/>
                <w:lang w:eastAsia="zh-CN"/>
              </w:rPr>
            </w:pPr>
            <w:r>
              <w:rPr>
                <w:rFonts w:eastAsia="SimSun"/>
                <w:szCs w:val="24"/>
                <w:lang w:eastAsia="zh-CN"/>
              </w:rPr>
              <w:t>RAN4 to define a n</w:t>
            </w:r>
            <w:r w:rsidRPr="00393BFF">
              <w:rPr>
                <w:rFonts w:eastAsia="SimSun"/>
                <w:szCs w:val="24"/>
                <w:lang w:eastAsia="zh-CN"/>
              </w:rPr>
              <w:t>ew test case for</w:t>
            </w:r>
            <w:r w:rsidRPr="001C0E1B">
              <w:rPr>
                <w:snapToGrid w:val="0"/>
              </w:rPr>
              <w:t xml:space="preserve"> </w:t>
            </w:r>
            <w:r w:rsidRPr="00393BFF">
              <w:rPr>
                <w:rFonts w:eastAsia="SimSun"/>
                <w:szCs w:val="24"/>
                <w:lang w:eastAsia="zh-CN"/>
              </w:rPr>
              <w:t>A.7.</w:t>
            </w:r>
            <w:r>
              <w:rPr>
                <w:rFonts w:eastAsia="SimSun"/>
                <w:szCs w:val="24"/>
                <w:lang w:eastAsia="zh-CN"/>
              </w:rPr>
              <w:t>6</w:t>
            </w:r>
            <w:r w:rsidRPr="00393BFF">
              <w:rPr>
                <w:rFonts w:eastAsia="SimSun"/>
                <w:szCs w:val="24"/>
                <w:lang w:eastAsia="zh-CN"/>
              </w:rPr>
              <w:t>.1.X</w:t>
            </w:r>
            <w:r w:rsidRPr="001C0E1B">
              <w:rPr>
                <w:snapToGrid w:val="0"/>
              </w:rPr>
              <w:t xml:space="preserve"> SA event triggered reporting</w:t>
            </w:r>
            <w:r w:rsidRPr="001C0E1B">
              <w:rPr>
                <w:snapToGrid w:val="0"/>
                <w:lang w:eastAsia="zh-CN"/>
              </w:rPr>
              <w:t xml:space="preserve"> test without gap under non-DRX</w:t>
            </w:r>
            <w:r>
              <w:rPr>
                <w:snapToGrid w:val="0"/>
                <w:lang w:eastAsia="zh-CN"/>
              </w:rPr>
              <w:t xml:space="preserve"> for UE</w:t>
            </w:r>
            <w:r w:rsidRPr="00650FAA">
              <w:t xml:space="preserve"> </w:t>
            </w:r>
            <w:r w:rsidRPr="00650FAA">
              <w:rPr>
                <w:snapToGrid w:val="0"/>
                <w:lang w:eastAsia="zh-CN"/>
              </w:rPr>
              <w:t>supporting [</w:t>
            </w:r>
            <w:r w:rsidRPr="00650FAA">
              <w:rPr>
                <w:i/>
                <w:snapToGrid w:val="0"/>
                <w:lang w:eastAsia="zh-CN"/>
              </w:rPr>
              <w:t>measurementEnhancementCAInterFreqFR2-r18</w:t>
            </w:r>
            <w:r w:rsidRPr="00650FAA">
              <w:rPr>
                <w:snapToGrid w:val="0"/>
                <w:lang w:eastAsia="zh-CN"/>
              </w:rPr>
              <w:t>]</w:t>
            </w:r>
          </w:p>
          <w:p w14:paraId="745BEB91" w14:textId="77777777" w:rsidR="00D60914" w:rsidRPr="00AC4774" w:rsidRDefault="00D60914">
            <w:pPr>
              <w:pStyle w:val="ListParagraph"/>
              <w:numPr>
                <w:ilvl w:val="1"/>
                <w:numId w:val="36"/>
              </w:numPr>
              <w:spacing w:after="120"/>
              <w:contextualSpacing w:val="0"/>
              <w:rPr>
                <w:rFonts w:eastAsia="SimSun"/>
                <w:szCs w:val="24"/>
                <w:lang w:eastAsia="zh-CN"/>
              </w:rPr>
            </w:pPr>
            <w:r>
              <w:rPr>
                <w:rFonts w:eastAsia="SimSun"/>
                <w:szCs w:val="24"/>
                <w:lang w:eastAsia="zh-CN"/>
              </w:rPr>
              <w:t>Option 2</w:t>
            </w:r>
            <w:r w:rsidRPr="00D80242">
              <w:rPr>
                <w:rFonts w:eastAsia="SimSun"/>
                <w:szCs w:val="24"/>
                <w:lang w:eastAsia="zh-CN"/>
              </w:rPr>
              <w:t xml:space="preserve">: </w:t>
            </w:r>
            <w:r>
              <w:rPr>
                <w:rFonts w:eastAsia="SimSun"/>
                <w:szCs w:val="24"/>
                <w:lang w:eastAsia="zh-CN"/>
              </w:rPr>
              <w:t>Other options are not precluded</w:t>
            </w:r>
          </w:p>
        </w:tc>
      </w:tr>
      <w:bookmarkEnd w:id="13"/>
    </w:tbl>
    <w:p w14:paraId="32900702" w14:textId="77777777" w:rsidR="00D60914" w:rsidRPr="00727AF7" w:rsidRDefault="00D60914" w:rsidP="00727AF7"/>
    <w:p w14:paraId="2F9C04D5" w14:textId="3B1964D2" w:rsidR="00675D90" w:rsidRPr="00675D90" w:rsidRDefault="00CD27A2" w:rsidP="00675D90">
      <w:r w:rsidRPr="00CD27A2">
        <w:t xml:space="preserve">RAN4 has defined intra-frequency </w:t>
      </w:r>
      <w:r w:rsidR="00675D90">
        <w:t xml:space="preserve">measurement requirement </w:t>
      </w:r>
      <w:r w:rsidRPr="00CD27A2">
        <w:t xml:space="preserve">enhancement in the connected mode that can be used for detecting and reporting of a candidate </w:t>
      </w:r>
      <w:proofErr w:type="spellStart"/>
      <w:r w:rsidRPr="00CD27A2">
        <w:t>SCell</w:t>
      </w:r>
      <w:proofErr w:type="spellEnd"/>
      <w:r w:rsidRPr="00CD27A2">
        <w:t>.</w:t>
      </w:r>
    </w:p>
    <w:tbl>
      <w:tblPr>
        <w:tblStyle w:val="TableGrid"/>
        <w:tblW w:w="0" w:type="auto"/>
        <w:tblLook w:val="04A0" w:firstRow="1" w:lastRow="0" w:firstColumn="1" w:lastColumn="0" w:noHBand="0" w:noVBand="1"/>
      </w:tblPr>
      <w:tblGrid>
        <w:gridCol w:w="9617"/>
      </w:tblGrid>
      <w:tr w:rsidR="00675D90" w14:paraId="29130D29" w14:textId="77777777">
        <w:tc>
          <w:tcPr>
            <w:tcW w:w="9617" w:type="dxa"/>
          </w:tcPr>
          <w:p w14:paraId="0F722571" w14:textId="49CD4503" w:rsidR="003830CC" w:rsidRPr="00990B4C" w:rsidRDefault="00675D90">
            <w:pPr>
              <w:spacing w:after="160" w:line="259" w:lineRule="auto"/>
              <w:rPr>
                <w:iCs/>
              </w:rPr>
            </w:pP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w:t>
            </w:r>
            <w:proofErr w:type="spellStart"/>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&lt;=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rPr>
              <w:t>shall apply for SCC.</w:t>
            </w:r>
          </w:p>
        </w:tc>
      </w:tr>
    </w:tbl>
    <w:p w14:paraId="5AEC9EB5" w14:textId="77777777" w:rsidR="00675D90" w:rsidRDefault="00675D90" w:rsidP="00675D90"/>
    <w:p w14:paraId="5AC4C855" w14:textId="2D35A801" w:rsidR="009B7F83" w:rsidRPr="00F761CA" w:rsidRDefault="009B7F83" w:rsidP="00F761CA">
      <w:pPr>
        <w:pStyle w:val="RAN4observation0"/>
        <w:rPr>
          <w:lang w:val="en-GB"/>
        </w:rPr>
      </w:pPr>
      <w:bookmarkStart w:id="14" w:name="_Toc159266958"/>
      <w:r w:rsidRPr="00381D97">
        <w:rPr>
          <w:lang w:val="en-GB"/>
        </w:rPr>
        <w:t>RAN4 has defined enhanced intra-frequency measurement requirements</w:t>
      </w:r>
      <w:r w:rsidR="00381D97" w:rsidRPr="00381D97">
        <w:rPr>
          <w:lang w:val="en-GB"/>
        </w:rPr>
        <w:t>.</w:t>
      </w:r>
      <w:bookmarkEnd w:id="14"/>
    </w:p>
    <w:p w14:paraId="35DE465B" w14:textId="5D4346B6" w:rsidR="00CD27A2" w:rsidRDefault="00CD27A2" w:rsidP="003D6470">
      <w:pPr>
        <w:jc w:val="both"/>
        <w:rPr>
          <w:rFonts w:cs="v4.2.0"/>
        </w:rPr>
      </w:pPr>
      <w:r w:rsidRPr="00CD27A2">
        <w:t>RAN4 specification currently captures the measuring and reporting of intra-frequency cells without gap under DRX for FR1 carrier aggregation in “</w:t>
      </w:r>
      <w:r w:rsidRPr="00CD27A2">
        <w:rPr>
          <w:lang w:val="en-GB"/>
        </w:rPr>
        <w:t xml:space="preserve">A.6.6.1.8” This test is for event triggered intra-frequency reporting with DRX. </w:t>
      </w:r>
      <w:r w:rsidR="00FE5B3E">
        <w:rPr>
          <w:lang w:val="en-GB"/>
        </w:rPr>
        <w:t>The test “A.6.6.1.8” has the following part “</w:t>
      </w:r>
      <w:r w:rsidR="00FE5B3E" w:rsidRPr="001C0E1B">
        <w:rPr>
          <w:rFonts w:cs="v4.2.0"/>
        </w:rPr>
        <w:t>In the measurement control</w:t>
      </w:r>
      <w:r w:rsidR="00FE5B3E">
        <w:rPr>
          <w:rFonts w:cs="v4.2.0"/>
        </w:rPr>
        <w:t xml:space="preserve"> </w:t>
      </w:r>
      <w:r w:rsidR="00FE5B3E" w:rsidRPr="001C0E1B">
        <w:rPr>
          <w:rFonts w:cs="v4.2.0"/>
        </w:rPr>
        <w:t xml:space="preserve">information, a measurement object is configured for the frequency of the </w:t>
      </w:r>
      <w:proofErr w:type="spellStart"/>
      <w:r w:rsidR="00FE5B3E">
        <w:rPr>
          <w:rFonts w:cs="v4.2.0"/>
        </w:rPr>
        <w:t>SCell</w:t>
      </w:r>
      <w:proofErr w:type="spellEnd"/>
      <w:r w:rsidR="00FE5B3E" w:rsidRPr="001C0E1B">
        <w:rPr>
          <w:rFonts w:cs="v4.2.0"/>
        </w:rPr>
        <w:t>, and it is indicated to the UE that event-triggered reporting with Event A</w:t>
      </w:r>
      <w:r w:rsidR="00FE5B3E">
        <w:rPr>
          <w:rFonts w:cs="v4.2.0"/>
        </w:rPr>
        <w:t>6</w:t>
      </w:r>
      <w:r w:rsidR="00FE5B3E" w:rsidRPr="001C0E1B">
        <w:rPr>
          <w:rFonts w:cs="v4.2.0"/>
        </w:rPr>
        <w:t xml:space="preserve"> is used.</w:t>
      </w:r>
      <w:r w:rsidR="00FE5B3E">
        <w:rPr>
          <w:rFonts w:cs="v4.2.0"/>
        </w:rPr>
        <w:t>”</w:t>
      </w:r>
      <w:r w:rsidR="00832B13">
        <w:rPr>
          <w:rFonts w:cs="v4.2.0"/>
        </w:rPr>
        <w:t xml:space="preserve"> For event A6, UE compares a </w:t>
      </w:r>
      <w:r w:rsidR="008C79C1">
        <w:rPr>
          <w:rFonts w:cs="v4.2.0"/>
        </w:rPr>
        <w:t>neighbor</w:t>
      </w:r>
      <w:r w:rsidR="00832B13">
        <w:rPr>
          <w:rFonts w:cs="v4.2.0"/>
        </w:rPr>
        <w:t xml:space="preserve"> cell to a serving Cell and reports if the </w:t>
      </w:r>
      <w:r w:rsidR="008C79C1">
        <w:rPr>
          <w:rFonts w:cs="v4.2.0"/>
        </w:rPr>
        <w:t>neighbor</w:t>
      </w:r>
      <w:r w:rsidR="00832B13">
        <w:rPr>
          <w:rFonts w:cs="v4.2.0"/>
        </w:rPr>
        <w:t xml:space="preserve"> cell gets stronger compared to the serving </w:t>
      </w:r>
      <w:proofErr w:type="spellStart"/>
      <w:r w:rsidR="00832B13">
        <w:rPr>
          <w:rFonts w:cs="v4.2.0"/>
        </w:rPr>
        <w:t>SCell</w:t>
      </w:r>
      <w:proofErr w:type="spellEnd"/>
      <w:r w:rsidR="00832B13">
        <w:rPr>
          <w:rFonts w:cs="v4.2.0"/>
        </w:rPr>
        <w:t xml:space="preserve">. </w:t>
      </w:r>
      <w:r w:rsidR="00E50B4B">
        <w:rPr>
          <w:rFonts w:cs="v4.2.0"/>
        </w:rPr>
        <w:t xml:space="preserve">This test is meant for intra-frequency measurements of the </w:t>
      </w:r>
      <w:r w:rsidR="008C79C1">
        <w:rPr>
          <w:rFonts w:cs="v4.2.0"/>
        </w:rPr>
        <w:t>neighbor</w:t>
      </w:r>
      <w:r w:rsidR="00C146BB">
        <w:rPr>
          <w:rFonts w:cs="v4.2.0"/>
        </w:rPr>
        <w:t xml:space="preserve"> cell on secondary component carrier. </w:t>
      </w:r>
    </w:p>
    <w:p w14:paraId="2E357C39" w14:textId="74B21391" w:rsidR="00381D97" w:rsidRPr="00CD27A2" w:rsidRDefault="00381D97" w:rsidP="0037232B">
      <w:pPr>
        <w:pStyle w:val="RAN4observation0"/>
        <w:jc w:val="both"/>
        <w:rPr>
          <w:lang w:val="en-GB"/>
        </w:rPr>
      </w:pPr>
      <w:bookmarkStart w:id="15" w:name="_Toc159266959"/>
      <w:r>
        <w:rPr>
          <w:lang w:val="en-GB"/>
        </w:rPr>
        <w:t xml:space="preserve">RAN4 </w:t>
      </w:r>
      <w:r w:rsidR="00C56FE1">
        <w:rPr>
          <w:lang w:val="en-GB"/>
        </w:rPr>
        <w:t xml:space="preserve">has defined the test </w:t>
      </w:r>
      <w:r w:rsidR="00C56FE1" w:rsidRPr="00CD27A2">
        <w:t>“</w:t>
      </w:r>
      <w:r w:rsidR="00C56FE1" w:rsidRPr="00CD27A2">
        <w:rPr>
          <w:lang w:val="en-GB"/>
        </w:rPr>
        <w:t xml:space="preserve">A.6.6.1.8” </w:t>
      </w:r>
      <w:r w:rsidR="00315494">
        <w:rPr>
          <w:lang w:val="en-GB"/>
        </w:rPr>
        <w:t>with A6 event to test intra-frequency measurement requirements in</w:t>
      </w:r>
      <w:r w:rsidR="00C56FE1">
        <w:rPr>
          <w:lang w:val="en-GB"/>
        </w:rPr>
        <w:t xml:space="preserve"> CA for</w:t>
      </w:r>
      <w:r w:rsidR="00315494">
        <w:rPr>
          <w:lang w:val="en-GB"/>
        </w:rPr>
        <w:t xml:space="preserve"> </w:t>
      </w:r>
      <w:r w:rsidR="00C56FE1">
        <w:rPr>
          <w:lang w:val="en-GB"/>
        </w:rPr>
        <w:t xml:space="preserve">HST in </w:t>
      </w:r>
      <w:r w:rsidR="00315494">
        <w:rPr>
          <w:lang w:val="en-GB"/>
        </w:rPr>
        <w:t>FR1.</w:t>
      </w:r>
      <w:bookmarkEnd w:id="15"/>
    </w:p>
    <w:p w14:paraId="2B3DDDA3" w14:textId="77777777" w:rsidR="00CD27A2" w:rsidRDefault="00CD27A2" w:rsidP="0037232B">
      <w:pPr>
        <w:jc w:val="both"/>
        <w:rPr>
          <w:lang w:val="en-GB"/>
        </w:rPr>
      </w:pPr>
      <w:r w:rsidRPr="00CD27A2">
        <w:rPr>
          <w:lang w:val="en-GB"/>
        </w:rPr>
        <w:t xml:space="preserve">The test cases can be set to non-DRX scenario only in Rel. 18 intra-frequency reporting as well. </w:t>
      </w:r>
    </w:p>
    <w:p w14:paraId="32F686F8" w14:textId="03AD86F5" w:rsidR="009C2705" w:rsidRPr="0007097D" w:rsidRDefault="00CD27A2" w:rsidP="00FF73FE">
      <w:pPr>
        <w:numPr>
          <w:ilvl w:val="0"/>
          <w:numId w:val="7"/>
        </w:numPr>
        <w:jc w:val="both"/>
        <w:rPr>
          <w:b/>
          <w:iCs/>
        </w:rPr>
      </w:pPr>
      <w:bookmarkStart w:id="16" w:name="_Toc149935982"/>
      <w:r w:rsidRPr="00CD27A2">
        <w:rPr>
          <w:b/>
          <w:iCs/>
        </w:rPr>
        <w:t xml:space="preserve">RAN4 to define a new test for event triggered intra-frequency reporting with non-DRX for PC UEs supporting </w:t>
      </w:r>
      <w:r w:rsidRPr="00CD27A2">
        <w:rPr>
          <w:b/>
          <w:i/>
          <w:iCs/>
          <w:lang w:val="en-GB"/>
        </w:rPr>
        <w:t>measurementEnhancementCAInterFreqFR2-r18</w:t>
      </w:r>
      <w:r w:rsidRPr="00CD27A2">
        <w:rPr>
          <w:b/>
          <w:iCs/>
        </w:rPr>
        <w:t xml:space="preserve"> to verify the switch in between two </w:t>
      </w:r>
      <w:proofErr w:type="spellStart"/>
      <w:r w:rsidRPr="00CD27A2">
        <w:rPr>
          <w:b/>
          <w:iCs/>
        </w:rPr>
        <w:t>SCells</w:t>
      </w:r>
      <w:proofErr w:type="spellEnd"/>
      <w:r w:rsidRPr="00CD27A2">
        <w:rPr>
          <w:b/>
          <w:iCs/>
        </w:rPr>
        <w:t>.</w:t>
      </w:r>
      <w:bookmarkEnd w:id="16"/>
    </w:p>
    <w:p w14:paraId="13F59E60" w14:textId="77777777" w:rsidR="0007097D" w:rsidRDefault="0007097D" w:rsidP="00FF73FE"/>
    <w:p w14:paraId="5B3EAB2E" w14:textId="1908B3F2" w:rsidR="0007097D" w:rsidRPr="0007097D" w:rsidRDefault="0007097D" w:rsidP="00FF73FE">
      <w:r>
        <w:t xml:space="preserve">The discussion of the requirement on </w:t>
      </w:r>
      <w:proofErr w:type="spellStart"/>
      <w:r w:rsidR="007D542B">
        <w:t>SCell</w:t>
      </w:r>
      <w:proofErr w:type="spellEnd"/>
      <w:r w:rsidR="007D542B">
        <w:t xml:space="preserve"> activation is still open in the RRM maintenance.</w:t>
      </w:r>
    </w:p>
    <w:tbl>
      <w:tblPr>
        <w:tblStyle w:val="TableGrid"/>
        <w:tblW w:w="0" w:type="auto"/>
        <w:jc w:val="center"/>
        <w:tblLook w:val="04A0" w:firstRow="1" w:lastRow="0" w:firstColumn="1" w:lastColumn="0" w:noHBand="0" w:noVBand="1"/>
      </w:tblPr>
      <w:tblGrid>
        <w:gridCol w:w="9000"/>
      </w:tblGrid>
      <w:tr w:rsidR="00D3437C" w:rsidRPr="008C39F7" w14:paraId="0F4588BA" w14:textId="77777777">
        <w:trPr>
          <w:jc w:val="center"/>
        </w:trPr>
        <w:tc>
          <w:tcPr>
            <w:tcW w:w="9000" w:type="dxa"/>
          </w:tcPr>
          <w:p w14:paraId="0FA652BA" w14:textId="77777777" w:rsidR="002D4C1D" w:rsidRPr="002D4C1D" w:rsidRDefault="002D4C1D" w:rsidP="002D4C1D">
            <w:pPr>
              <w:rPr>
                <w:b/>
                <w:u w:val="single"/>
                <w:lang w:val="en-GB" w:eastAsia="ko-KR"/>
              </w:rPr>
            </w:pPr>
            <w:r w:rsidRPr="002D4C1D">
              <w:rPr>
                <w:b/>
                <w:u w:val="single"/>
                <w:lang w:val="en-GB" w:eastAsia="ko-KR"/>
              </w:rPr>
              <w:t xml:space="preserve">Issue 1-2-4: Necessity of Test Cases for inter-frequency measurement in connected mode  </w:t>
            </w:r>
          </w:p>
          <w:p w14:paraId="7AC05BB2" w14:textId="77777777" w:rsidR="002D4C1D" w:rsidRPr="002D4C1D" w:rsidRDefault="002D4C1D" w:rsidP="002D4C1D">
            <w:pPr>
              <w:numPr>
                <w:ilvl w:val="0"/>
                <w:numId w:val="37"/>
              </w:numPr>
              <w:rPr>
                <w:bCs/>
                <w:u w:val="single"/>
                <w:lang w:eastAsia="ko-KR"/>
              </w:rPr>
            </w:pPr>
            <w:r w:rsidRPr="002D4C1D">
              <w:rPr>
                <w:bCs/>
                <w:u w:val="single"/>
                <w:lang w:eastAsia="ko-KR"/>
              </w:rPr>
              <w:t>Whether to define test case for enhancement on inter-frequency measurement considering with and without gap</w:t>
            </w:r>
          </w:p>
          <w:p w14:paraId="408AA95C" w14:textId="77777777" w:rsidR="002D4C1D" w:rsidRPr="002D4C1D" w:rsidRDefault="002D4C1D" w:rsidP="002D4C1D">
            <w:pPr>
              <w:numPr>
                <w:ilvl w:val="0"/>
                <w:numId w:val="38"/>
              </w:numPr>
              <w:rPr>
                <w:bCs/>
                <w:u w:val="single"/>
                <w:lang w:val="en-AU" w:eastAsia="ko-KR"/>
              </w:rPr>
            </w:pPr>
            <w:r w:rsidRPr="002D4C1D">
              <w:rPr>
                <w:bCs/>
                <w:u w:val="single"/>
                <w:lang w:val="en-AU" w:eastAsia="ko-KR"/>
              </w:rPr>
              <w:t xml:space="preserve">Agreement: </w:t>
            </w:r>
          </w:p>
          <w:p w14:paraId="22900544" w14:textId="77777777" w:rsidR="002D4C1D" w:rsidRPr="002D4C1D" w:rsidRDefault="002D4C1D" w:rsidP="002D4C1D">
            <w:pPr>
              <w:numPr>
                <w:ilvl w:val="1"/>
                <w:numId w:val="38"/>
              </w:numPr>
              <w:rPr>
                <w:bCs/>
                <w:u w:val="single"/>
                <w:lang w:val="en-GB" w:eastAsia="ko-KR"/>
              </w:rPr>
            </w:pPr>
            <w:r w:rsidRPr="002D4C1D">
              <w:rPr>
                <w:bCs/>
                <w:u w:val="single"/>
                <w:lang w:val="en-GB" w:eastAsia="ko-KR"/>
              </w:rPr>
              <w:t>RAN4 to define test cases for enhancement on inter-frequency measurement considering with gap only.</w:t>
            </w:r>
          </w:p>
          <w:p w14:paraId="0A26C930" w14:textId="77777777" w:rsidR="002D4C1D" w:rsidRPr="002D4C1D" w:rsidRDefault="002D4C1D" w:rsidP="002D4C1D">
            <w:pPr>
              <w:numPr>
                <w:ilvl w:val="0"/>
                <w:numId w:val="37"/>
              </w:numPr>
              <w:rPr>
                <w:bCs/>
                <w:u w:val="single"/>
                <w:lang w:eastAsia="ko-KR"/>
              </w:rPr>
            </w:pPr>
            <w:r w:rsidRPr="002D4C1D">
              <w:rPr>
                <w:bCs/>
                <w:u w:val="single"/>
                <w:lang w:eastAsia="ko-KR"/>
              </w:rPr>
              <w:t xml:space="preserve">Whether to define test case for enhancement on inter-frequency measurement considering DRX and non-DRX  </w:t>
            </w:r>
          </w:p>
          <w:p w14:paraId="0D00F4DB" w14:textId="77777777" w:rsidR="002D4C1D" w:rsidRPr="002D4C1D" w:rsidRDefault="002D4C1D" w:rsidP="002D4C1D">
            <w:pPr>
              <w:numPr>
                <w:ilvl w:val="0"/>
                <w:numId w:val="38"/>
              </w:numPr>
              <w:rPr>
                <w:bCs/>
                <w:u w:val="single"/>
                <w:lang w:val="en-AU" w:eastAsia="ko-KR"/>
              </w:rPr>
            </w:pPr>
            <w:r w:rsidRPr="002D4C1D">
              <w:rPr>
                <w:bCs/>
                <w:u w:val="single"/>
                <w:lang w:val="en-AU" w:eastAsia="ko-KR"/>
              </w:rPr>
              <w:t xml:space="preserve">Way Forward: </w:t>
            </w:r>
          </w:p>
          <w:p w14:paraId="78BE34CC" w14:textId="77777777" w:rsidR="002D4C1D" w:rsidRPr="002D4C1D" w:rsidRDefault="002D4C1D" w:rsidP="002D4C1D">
            <w:pPr>
              <w:numPr>
                <w:ilvl w:val="1"/>
                <w:numId w:val="38"/>
              </w:numPr>
              <w:rPr>
                <w:bCs/>
                <w:u w:val="single"/>
                <w:lang w:val="en-GB" w:eastAsia="ko-KR"/>
              </w:rPr>
            </w:pPr>
            <w:r w:rsidRPr="002D4C1D">
              <w:rPr>
                <w:bCs/>
                <w:u w:val="single"/>
                <w:lang w:val="en-GB" w:eastAsia="ko-KR"/>
              </w:rPr>
              <w:t>RAN4 to define test cases for enhancement on inter-frequency measurement considering non-DRX</w:t>
            </w:r>
          </w:p>
          <w:p w14:paraId="33FC5BA3" w14:textId="77777777" w:rsidR="002D4C1D" w:rsidRPr="002D4C1D" w:rsidRDefault="002D4C1D" w:rsidP="002D4C1D">
            <w:pPr>
              <w:numPr>
                <w:ilvl w:val="2"/>
                <w:numId w:val="38"/>
              </w:numPr>
              <w:rPr>
                <w:bCs/>
                <w:u w:val="single"/>
                <w:lang w:val="en-GB" w:eastAsia="ko-KR"/>
              </w:rPr>
            </w:pPr>
            <w:r w:rsidRPr="002D4C1D">
              <w:rPr>
                <w:bCs/>
                <w:u w:val="single"/>
                <w:lang w:val="en-GB" w:eastAsia="ko-KR"/>
              </w:rPr>
              <w:t>RAN4 to define two TCs for the following SA event triggered reporting tests for inter-frequency measurement in connected mode, separately</w:t>
            </w:r>
          </w:p>
          <w:tbl>
            <w:tblPr>
              <w:tblStyle w:val="TableGrid"/>
              <w:tblW w:w="0" w:type="auto"/>
              <w:tblInd w:w="2384" w:type="dxa"/>
              <w:tblLook w:val="04A0" w:firstRow="1" w:lastRow="0" w:firstColumn="1" w:lastColumn="0" w:noHBand="0" w:noVBand="1"/>
            </w:tblPr>
            <w:tblGrid>
              <w:gridCol w:w="3160"/>
              <w:gridCol w:w="3230"/>
            </w:tblGrid>
            <w:tr w:rsidR="002D4C1D" w:rsidRPr="002D4C1D" w14:paraId="32A0ED05" w14:textId="77777777">
              <w:tc>
                <w:tcPr>
                  <w:tcW w:w="3622" w:type="dxa"/>
                </w:tcPr>
                <w:p w14:paraId="73545AD9" w14:textId="77777777" w:rsidR="002D4C1D" w:rsidRPr="002D4C1D" w:rsidRDefault="002D4C1D" w:rsidP="002D4C1D">
                  <w:pPr>
                    <w:rPr>
                      <w:bCs/>
                      <w:u w:val="single"/>
                      <w:lang w:val="en-GB" w:eastAsia="ko-KR"/>
                    </w:rPr>
                  </w:pPr>
                  <w:r w:rsidRPr="002D4C1D">
                    <w:rPr>
                      <w:rFonts w:hint="eastAsia"/>
                      <w:bCs/>
                      <w:u w:val="single"/>
                      <w:lang w:val="en-GB" w:eastAsia="ko-KR"/>
                    </w:rPr>
                    <w:t>T</w:t>
                  </w:r>
                  <w:r w:rsidRPr="002D4C1D">
                    <w:rPr>
                      <w:bCs/>
                      <w:u w:val="single"/>
                      <w:lang w:val="en-GB" w:eastAsia="ko-KR"/>
                    </w:rPr>
                    <w:t>est case index</w:t>
                  </w:r>
                </w:p>
              </w:tc>
              <w:tc>
                <w:tcPr>
                  <w:tcW w:w="3623" w:type="dxa"/>
                </w:tcPr>
                <w:p w14:paraId="062E207C" w14:textId="77777777" w:rsidR="002D4C1D" w:rsidRPr="002D4C1D" w:rsidRDefault="002D4C1D" w:rsidP="002D4C1D">
                  <w:pPr>
                    <w:rPr>
                      <w:bCs/>
                      <w:u w:val="single"/>
                      <w:lang w:val="en-GB" w:eastAsia="ko-KR"/>
                    </w:rPr>
                  </w:pPr>
                  <w:r w:rsidRPr="002D4C1D">
                    <w:rPr>
                      <w:bCs/>
                      <w:u w:val="single"/>
                      <w:lang w:val="en-GB" w:eastAsia="ko-KR"/>
                    </w:rPr>
                    <w:t>Test cases</w:t>
                  </w:r>
                </w:p>
              </w:tc>
            </w:tr>
            <w:tr w:rsidR="002D4C1D" w:rsidRPr="002D4C1D" w14:paraId="3D4F4262" w14:textId="77777777">
              <w:tc>
                <w:tcPr>
                  <w:tcW w:w="3622" w:type="dxa"/>
                </w:tcPr>
                <w:p w14:paraId="62B1A697" w14:textId="77777777" w:rsidR="002D4C1D" w:rsidRPr="002D4C1D" w:rsidRDefault="002D4C1D" w:rsidP="002D4C1D">
                  <w:pPr>
                    <w:rPr>
                      <w:bCs/>
                      <w:u w:val="single"/>
                      <w:lang w:val="en-GB" w:eastAsia="ko-KR"/>
                    </w:rPr>
                  </w:pPr>
                  <w:r w:rsidRPr="002D4C1D">
                    <w:rPr>
                      <w:rFonts w:hint="eastAsia"/>
                      <w:bCs/>
                      <w:u w:val="single"/>
                      <w:lang w:val="en-GB" w:eastAsia="ko-KR"/>
                    </w:rPr>
                    <w:t>T</w:t>
                  </w:r>
                  <w:r w:rsidRPr="002D4C1D">
                    <w:rPr>
                      <w:bCs/>
                      <w:u w:val="single"/>
                      <w:lang w:val="en-GB" w:eastAsia="ko-KR"/>
                    </w:rPr>
                    <w:t>C #1</w:t>
                  </w:r>
                </w:p>
              </w:tc>
              <w:tc>
                <w:tcPr>
                  <w:tcW w:w="3623" w:type="dxa"/>
                </w:tcPr>
                <w:p w14:paraId="5450DD86" w14:textId="77777777" w:rsidR="002D4C1D" w:rsidRPr="002D4C1D" w:rsidRDefault="002D4C1D" w:rsidP="002D4C1D">
                  <w:pPr>
                    <w:rPr>
                      <w:bCs/>
                      <w:u w:val="single"/>
                      <w:lang w:val="en-GB" w:eastAsia="ko-KR"/>
                    </w:rPr>
                  </w:pPr>
                  <w:r w:rsidRPr="002D4C1D">
                    <w:rPr>
                      <w:bCs/>
                      <w:u w:val="single"/>
                      <w:lang w:val="en-GB" w:eastAsia="ko-KR"/>
                    </w:rPr>
                    <w:t>A.7.6.2.X1 SA event triggered reporting tests for Rel-18 FR2 HST intra-band CA with SSB time index detection when DRX is not used (</w:t>
                  </w:r>
                  <w:proofErr w:type="spellStart"/>
                  <w:r w:rsidRPr="002D4C1D">
                    <w:rPr>
                      <w:bCs/>
                      <w:u w:val="single"/>
                      <w:lang w:val="en-GB" w:eastAsia="ko-KR"/>
                    </w:rPr>
                    <w:t>Pcell</w:t>
                  </w:r>
                  <w:proofErr w:type="spellEnd"/>
                  <w:r w:rsidRPr="002D4C1D">
                    <w:rPr>
                      <w:bCs/>
                      <w:u w:val="single"/>
                      <w:lang w:val="en-GB" w:eastAsia="ko-KR"/>
                    </w:rPr>
                    <w:t xml:space="preserve"> in FR2)</w:t>
                  </w:r>
                </w:p>
              </w:tc>
            </w:tr>
            <w:tr w:rsidR="002D4C1D" w:rsidRPr="002D4C1D" w14:paraId="48F1A699" w14:textId="77777777">
              <w:tc>
                <w:tcPr>
                  <w:tcW w:w="3622" w:type="dxa"/>
                </w:tcPr>
                <w:p w14:paraId="24B2883D" w14:textId="77777777" w:rsidR="002D4C1D" w:rsidRPr="002D4C1D" w:rsidRDefault="002D4C1D" w:rsidP="002D4C1D">
                  <w:pPr>
                    <w:rPr>
                      <w:bCs/>
                      <w:u w:val="single"/>
                      <w:lang w:val="en-GB" w:eastAsia="ko-KR"/>
                    </w:rPr>
                  </w:pPr>
                  <w:r w:rsidRPr="002D4C1D">
                    <w:rPr>
                      <w:rFonts w:hint="eastAsia"/>
                      <w:bCs/>
                      <w:u w:val="single"/>
                      <w:lang w:val="en-GB" w:eastAsia="ko-KR"/>
                    </w:rPr>
                    <w:lastRenderedPageBreak/>
                    <w:t>T</w:t>
                  </w:r>
                  <w:r w:rsidRPr="002D4C1D">
                    <w:rPr>
                      <w:bCs/>
                      <w:u w:val="single"/>
                      <w:lang w:val="en-GB" w:eastAsia="ko-KR"/>
                    </w:rPr>
                    <w:t>C #2</w:t>
                  </w:r>
                </w:p>
              </w:tc>
              <w:tc>
                <w:tcPr>
                  <w:tcW w:w="3623" w:type="dxa"/>
                </w:tcPr>
                <w:p w14:paraId="70214F71" w14:textId="77777777" w:rsidR="002D4C1D" w:rsidRPr="002D4C1D" w:rsidRDefault="002D4C1D" w:rsidP="002D4C1D">
                  <w:pPr>
                    <w:rPr>
                      <w:bCs/>
                      <w:u w:val="single"/>
                      <w:lang w:val="en-GB" w:eastAsia="ko-KR"/>
                    </w:rPr>
                  </w:pPr>
                  <w:r w:rsidRPr="002D4C1D">
                    <w:rPr>
                      <w:bCs/>
                      <w:u w:val="single"/>
                      <w:lang w:val="en-GB" w:eastAsia="ko-KR"/>
                    </w:rPr>
                    <w:t>A.7.6.2.X2 SA event triggered reporting tests for Rel-18 FR2 HST intra-band CA without SSB time index detection when DRX is not used (</w:t>
                  </w:r>
                  <w:proofErr w:type="spellStart"/>
                  <w:r w:rsidRPr="002D4C1D">
                    <w:rPr>
                      <w:bCs/>
                      <w:u w:val="single"/>
                      <w:lang w:val="en-GB" w:eastAsia="ko-KR"/>
                    </w:rPr>
                    <w:t>Pcell</w:t>
                  </w:r>
                  <w:proofErr w:type="spellEnd"/>
                  <w:r w:rsidRPr="002D4C1D">
                    <w:rPr>
                      <w:bCs/>
                      <w:u w:val="single"/>
                      <w:lang w:val="en-GB" w:eastAsia="ko-KR"/>
                    </w:rPr>
                    <w:t xml:space="preserve"> in FR2)</w:t>
                  </w:r>
                </w:p>
              </w:tc>
            </w:tr>
          </w:tbl>
          <w:p w14:paraId="799121DB" w14:textId="77777777" w:rsidR="002D4C1D" w:rsidRPr="002D4C1D" w:rsidRDefault="002D4C1D" w:rsidP="002D4C1D">
            <w:pPr>
              <w:numPr>
                <w:ilvl w:val="1"/>
                <w:numId w:val="38"/>
              </w:numPr>
              <w:rPr>
                <w:bCs/>
                <w:u w:val="single"/>
                <w:lang w:val="en-GB" w:eastAsia="ko-KR"/>
              </w:rPr>
            </w:pPr>
            <w:r w:rsidRPr="002D4C1D">
              <w:rPr>
                <w:bCs/>
                <w:u w:val="single"/>
                <w:lang w:val="en-GB" w:eastAsia="ko-KR"/>
              </w:rPr>
              <w:t>FFS, RAN4 to define test cases for enhancement on inter-frequency measurement considering DRX</w:t>
            </w:r>
          </w:p>
          <w:p w14:paraId="4FCCCC70" w14:textId="77777777" w:rsidR="002D4C1D" w:rsidRPr="002D4C1D" w:rsidRDefault="002D4C1D" w:rsidP="002D4C1D">
            <w:pPr>
              <w:numPr>
                <w:ilvl w:val="2"/>
                <w:numId w:val="38"/>
              </w:numPr>
              <w:rPr>
                <w:bCs/>
                <w:u w:val="single"/>
                <w:lang w:val="en-GB" w:eastAsia="ko-KR"/>
              </w:rPr>
            </w:pPr>
            <w:r w:rsidRPr="002D4C1D">
              <w:rPr>
                <w:bCs/>
                <w:u w:val="single"/>
                <w:lang w:val="en-GB" w:eastAsia="ko-KR"/>
              </w:rPr>
              <w:t>FFS, whether need to define two TCs for the following SA event triggered reporting tests, separately</w:t>
            </w:r>
          </w:p>
          <w:tbl>
            <w:tblPr>
              <w:tblStyle w:val="TableGrid"/>
              <w:tblW w:w="0" w:type="auto"/>
              <w:tblInd w:w="2384" w:type="dxa"/>
              <w:tblLook w:val="04A0" w:firstRow="1" w:lastRow="0" w:firstColumn="1" w:lastColumn="0" w:noHBand="0" w:noVBand="1"/>
            </w:tblPr>
            <w:tblGrid>
              <w:gridCol w:w="3160"/>
              <w:gridCol w:w="3230"/>
            </w:tblGrid>
            <w:tr w:rsidR="002D4C1D" w:rsidRPr="002D4C1D" w14:paraId="0F30E747" w14:textId="77777777">
              <w:tc>
                <w:tcPr>
                  <w:tcW w:w="3622" w:type="dxa"/>
                </w:tcPr>
                <w:p w14:paraId="7ECBC484" w14:textId="77777777" w:rsidR="002D4C1D" w:rsidRPr="002D4C1D" w:rsidRDefault="002D4C1D" w:rsidP="002D4C1D">
                  <w:pPr>
                    <w:rPr>
                      <w:bCs/>
                      <w:u w:val="single"/>
                      <w:lang w:val="en-GB" w:eastAsia="ko-KR"/>
                    </w:rPr>
                  </w:pPr>
                  <w:r w:rsidRPr="002D4C1D">
                    <w:rPr>
                      <w:rFonts w:hint="eastAsia"/>
                      <w:bCs/>
                      <w:u w:val="single"/>
                      <w:lang w:val="en-GB" w:eastAsia="ko-KR"/>
                    </w:rPr>
                    <w:t>T</w:t>
                  </w:r>
                  <w:r w:rsidRPr="002D4C1D">
                    <w:rPr>
                      <w:bCs/>
                      <w:u w:val="single"/>
                      <w:lang w:val="en-GB" w:eastAsia="ko-KR"/>
                    </w:rPr>
                    <w:t>est case index</w:t>
                  </w:r>
                </w:p>
              </w:tc>
              <w:tc>
                <w:tcPr>
                  <w:tcW w:w="3623" w:type="dxa"/>
                </w:tcPr>
                <w:p w14:paraId="6A3F085E" w14:textId="77777777" w:rsidR="002D4C1D" w:rsidRPr="002D4C1D" w:rsidRDefault="002D4C1D" w:rsidP="002D4C1D">
                  <w:pPr>
                    <w:rPr>
                      <w:bCs/>
                      <w:u w:val="single"/>
                      <w:lang w:val="en-GB" w:eastAsia="ko-KR"/>
                    </w:rPr>
                  </w:pPr>
                  <w:r w:rsidRPr="002D4C1D">
                    <w:rPr>
                      <w:bCs/>
                      <w:u w:val="single"/>
                      <w:lang w:val="en-GB" w:eastAsia="ko-KR"/>
                    </w:rPr>
                    <w:t>Test cases</w:t>
                  </w:r>
                </w:p>
              </w:tc>
            </w:tr>
            <w:tr w:rsidR="002D4C1D" w:rsidRPr="002D4C1D" w14:paraId="4D3604E8" w14:textId="77777777">
              <w:tc>
                <w:tcPr>
                  <w:tcW w:w="3622" w:type="dxa"/>
                </w:tcPr>
                <w:p w14:paraId="62253C33" w14:textId="77777777" w:rsidR="002D4C1D" w:rsidRPr="002D4C1D" w:rsidRDefault="002D4C1D" w:rsidP="002D4C1D">
                  <w:pPr>
                    <w:rPr>
                      <w:bCs/>
                      <w:u w:val="single"/>
                      <w:lang w:val="en-GB" w:eastAsia="ko-KR"/>
                    </w:rPr>
                  </w:pPr>
                  <w:r w:rsidRPr="002D4C1D">
                    <w:rPr>
                      <w:rFonts w:hint="eastAsia"/>
                      <w:bCs/>
                      <w:u w:val="single"/>
                      <w:lang w:val="en-GB" w:eastAsia="ko-KR"/>
                    </w:rPr>
                    <w:t>T</w:t>
                  </w:r>
                  <w:r w:rsidRPr="002D4C1D">
                    <w:rPr>
                      <w:bCs/>
                      <w:u w:val="single"/>
                      <w:lang w:val="en-GB" w:eastAsia="ko-KR"/>
                    </w:rPr>
                    <w:t>C #1</w:t>
                  </w:r>
                </w:p>
              </w:tc>
              <w:tc>
                <w:tcPr>
                  <w:tcW w:w="3623" w:type="dxa"/>
                </w:tcPr>
                <w:p w14:paraId="49834D37" w14:textId="77777777" w:rsidR="002D4C1D" w:rsidRPr="002D4C1D" w:rsidRDefault="002D4C1D" w:rsidP="002D4C1D">
                  <w:pPr>
                    <w:rPr>
                      <w:bCs/>
                      <w:u w:val="single"/>
                      <w:lang w:val="en-GB" w:eastAsia="ko-KR"/>
                    </w:rPr>
                  </w:pPr>
                  <w:r w:rsidRPr="002D4C1D">
                    <w:rPr>
                      <w:bCs/>
                      <w:u w:val="single"/>
                      <w:lang w:val="en-GB" w:eastAsia="ko-KR"/>
                    </w:rPr>
                    <w:t>A.7.6.2.X1 SA event triggered reporting tests for Rel-18 FR2 HST intra-band CA with SSB time index detection when DRX is used (</w:t>
                  </w:r>
                  <w:proofErr w:type="spellStart"/>
                  <w:r w:rsidRPr="002D4C1D">
                    <w:rPr>
                      <w:bCs/>
                      <w:u w:val="single"/>
                      <w:lang w:val="en-GB" w:eastAsia="ko-KR"/>
                    </w:rPr>
                    <w:t>Pcell</w:t>
                  </w:r>
                  <w:proofErr w:type="spellEnd"/>
                  <w:r w:rsidRPr="002D4C1D">
                    <w:rPr>
                      <w:bCs/>
                      <w:u w:val="single"/>
                      <w:lang w:val="en-GB" w:eastAsia="ko-KR"/>
                    </w:rPr>
                    <w:t xml:space="preserve"> in FR2)</w:t>
                  </w:r>
                </w:p>
              </w:tc>
            </w:tr>
            <w:tr w:rsidR="002D4C1D" w:rsidRPr="002D4C1D" w14:paraId="3E0FCF76" w14:textId="77777777">
              <w:tc>
                <w:tcPr>
                  <w:tcW w:w="3622" w:type="dxa"/>
                </w:tcPr>
                <w:p w14:paraId="2C670E86" w14:textId="77777777" w:rsidR="002D4C1D" w:rsidRPr="002D4C1D" w:rsidRDefault="002D4C1D" w:rsidP="002D4C1D">
                  <w:pPr>
                    <w:rPr>
                      <w:bCs/>
                      <w:u w:val="single"/>
                      <w:lang w:val="en-GB" w:eastAsia="ko-KR"/>
                    </w:rPr>
                  </w:pPr>
                  <w:r w:rsidRPr="002D4C1D">
                    <w:rPr>
                      <w:rFonts w:hint="eastAsia"/>
                      <w:bCs/>
                      <w:u w:val="single"/>
                      <w:lang w:val="en-GB" w:eastAsia="ko-KR"/>
                    </w:rPr>
                    <w:t>T</w:t>
                  </w:r>
                  <w:r w:rsidRPr="002D4C1D">
                    <w:rPr>
                      <w:bCs/>
                      <w:u w:val="single"/>
                      <w:lang w:val="en-GB" w:eastAsia="ko-KR"/>
                    </w:rPr>
                    <w:t>C #2</w:t>
                  </w:r>
                </w:p>
              </w:tc>
              <w:tc>
                <w:tcPr>
                  <w:tcW w:w="3623" w:type="dxa"/>
                </w:tcPr>
                <w:p w14:paraId="08A50725" w14:textId="77777777" w:rsidR="002D4C1D" w:rsidRPr="002D4C1D" w:rsidRDefault="002D4C1D" w:rsidP="002D4C1D">
                  <w:pPr>
                    <w:rPr>
                      <w:bCs/>
                      <w:u w:val="single"/>
                      <w:lang w:val="en-GB" w:eastAsia="ko-KR"/>
                    </w:rPr>
                  </w:pPr>
                  <w:r w:rsidRPr="002D4C1D">
                    <w:rPr>
                      <w:bCs/>
                      <w:u w:val="single"/>
                      <w:lang w:val="en-GB" w:eastAsia="ko-KR"/>
                    </w:rPr>
                    <w:t>A.7.6.2.X2 SA event triggered reporting tests for Rel-18 FR2 HST intra-band CA without SSB time index detection when DRX is used (</w:t>
                  </w:r>
                  <w:proofErr w:type="spellStart"/>
                  <w:r w:rsidRPr="002D4C1D">
                    <w:rPr>
                      <w:bCs/>
                      <w:u w:val="single"/>
                      <w:lang w:val="en-GB" w:eastAsia="ko-KR"/>
                    </w:rPr>
                    <w:t>Pcell</w:t>
                  </w:r>
                  <w:proofErr w:type="spellEnd"/>
                  <w:r w:rsidRPr="002D4C1D">
                    <w:rPr>
                      <w:bCs/>
                      <w:u w:val="single"/>
                      <w:lang w:val="en-GB" w:eastAsia="ko-KR"/>
                    </w:rPr>
                    <w:t xml:space="preserve"> in FR2)</w:t>
                  </w:r>
                </w:p>
              </w:tc>
            </w:tr>
          </w:tbl>
          <w:p w14:paraId="3901A5E1" w14:textId="4D3CF0E1" w:rsidR="00D3437C" w:rsidRPr="002D4C1D" w:rsidRDefault="002D4C1D" w:rsidP="002D4C1D">
            <w:pPr>
              <w:numPr>
                <w:ilvl w:val="2"/>
                <w:numId w:val="38"/>
              </w:numPr>
              <w:rPr>
                <w:bCs/>
                <w:u w:val="single"/>
                <w:lang w:val="en-GB" w:eastAsia="ko-KR"/>
              </w:rPr>
            </w:pPr>
            <w:r w:rsidRPr="002D4C1D">
              <w:rPr>
                <w:bCs/>
                <w:u w:val="single"/>
                <w:lang w:val="en-GB" w:eastAsia="ko-KR"/>
              </w:rPr>
              <w:t xml:space="preserve">FFS, the DRX cycle parameter configuration </w:t>
            </w:r>
          </w:p>
        </w:tc>
      </w:tr>
    </w:tbl>
    <w:p w14:paraId="112649E7" w14:textId="77777777" w:rsidR="00AE7076" w:rsidRDefault="00AE7076" w:rsidP="00AE7076">
      <w:pPr>
        <w:jc w:val="both"/>
      </w:pPr>
    </w:p>
    <w:p w14:paraId="0CBAE6BC" w14:textId="2091B700" w:rsidR="00AE7076" w:rsidRDefault="00AE7076" w:rsidP="00AE7076">
      <w:pPr>
        <w:jc w:val="both"/>
        <w:rPr>
          <w:rFonts w:eastAsia="Times New Roman"/>
          <w:lang w:val="en-GB"/>
        </w:rPr>
      </w:pPr>
      <w:r>
        <w:t xml:space="preserve">RAN4 has defined inter-frequency enhancement in the connected mode that can be used for detecting and reporting of a candidate </w:t>
      </w:r>
      <w:proofErr w:type="spellStart"/>
      <w:r>
        <w:t>SCell</w:t>
      </w:r>
      <w:proofErr w:type="spellEnd"/>
      <w:r>
        <w:t>. RAN4 specification currently captures the measuring and reporting of inter-frequency cells in “</w:t>
      </w:r>
      <w:r>
        <w:rPr>
          <w:rFonts w:eastAsia="Times New Roman"/>
          <w:lang w:val="en-GB"/>
        </w:rPr>
        <w:t xml:space="preserve">A.7.6.2.1”, </w:t>
      </w:r>
      <w:r>
        <w:t>“</w:t>
      </w:r>
      <w:r>
        <w:rPr>
          <w:rFonts w:eastAsia="Times New Roman"/>
          <w:lang w:val="en-GB"/>
        </w:rPr>
        <w:t xml:space="preserve">A.7.6.2.2”, </w:t>
      </w:r>
      <w:r>
        <w:t>“</w:t>
      </w:r>
      <w:r>
        <w:rPr>
          <w:rFonts w:eastAsia="Times New Roman"/>
          <w:lang w:val="en-GB"/>
        </w:rPr>
        <w:t xml:space="preserve">A.7.6.2.3” and </w:t>
      </w:r>
      <w:r>
        <w:t>“</w:t>
      </w:r>
      <w:r>
        <w:rPr>
          <w:rFonts w:eastAsia="Times New Roman"/>
          <w:lang w:val="en-GB"/>
        </w:rPr>
        <w:t xml:space="preserve">A.7.6.2.4”. These tests are for event triggered inter-frequency reporting with and without DRX and with and without SSB time index detection. </w:t>
      </w:r>
    </w:p>
    <w:p w14:paraId="79328333" w14:textId="4BF21D1B" w:rsidR="00AE7076" w:rsidRDefault="00AE7076" w:rsidP="00AE7076">
      <w:pPr>
        <w:jc w:val="both"/>
        <w:rPr>
          <w:rFonts w:eastAsia="Times New Roman"/>
          <w:lang w:val="en-GB"/>
        </w:rPr>
      </w:pPr>
      <w:r>
        <w:rPr>
          <w:rFonts w:eastAsia="Times New Roman"/>
          <w:lang w:val="en-GB"/>
        </w:rPr>
        <w:t xml:space="preserve">Rel. 17 defined test case </w:t>
      </w:r>
      <w:r>
        <w:t>“</w:t>
      </w:r>
      <w:r>
        <w:rPr>
          <w:rFonts w:eastAsia="Times New Roman"/>
          <w:lang w:val="en-GB"/>
        </w:rPr>
        <w:t xml:space="preserve">A.7.6.1.5” for FR2 event triggered intra-frequency reporting, with non-DRX scenario only. The test cases can be set to non-DRX </w:t>
      </w:r>
      <w:r w:rsidR="00D1469D">
        <w:rPr>
          <w:rFonts w:eastAsia="Times New Roman"/>
        </w:rPr>
        <w:t>case only</w:t>
      </w:r>
      <w:r>
        <w:rPr>
          <w:rFonts w:eastAsia="Times New Roman"/>
          <w:lang w:val="en-GB"/>
        </w:rPr>
        <w:t xml:space="preserve"> in Rel. 18 inter-frequency reporting as well.</w:t>
      </w:r>
    </w:p>
    <w:p w14:paraId="77A8B260" w14:textId="77777777" w:rsidR="00244A76" w:rsidRDefault="00244A76" w:rsidP="00AE7076">
      <w:pPr>
        <w:jc w:val="both"/>
        <w:rPr>
          <w:rFonts w:eastAsia="Times New Roman"/>
          <w:lang w:val="en-GB"/>
        </w:rPr>
      </w:pPr>
    </w:p>
    <w:p w14:paraId="21E0319E" w14:textId="7CC9BDAF" w:rsidR="00AE7076" w:rsidRDefault="00AE7076" w:rsidP="00AE7076">
      <w:pPr>
        <w:pStyle w:val="RAN4proposal"/>
        <w:jc w:val="both"/>
      </w:pPr>
      <w:bookmarkStart w:id="17" w:name="_Toc149935984"/>
      <w:bookmarkStart w:id="18" w:name="_Toc159266960"/>
      <w:r>
        <w:t xml:space="preserve">RAN4 </w:t>
      </w:r>
      <w:r w:rsidR="00632D39">
        <w:t xml:space="preserve">to </w:t>
      </w:r>
      <w:r>
        <w:t>define the test</w:t>
      </w:r>
      <w:r w:rsidR="00632D39">
        <w:t>s</w:t>
      </w:r>
      <w:r>
        <w:t xml:space="preserve"> for event triggered inter-frequency reporting</w:t>
      </w:r>
      <w:r w:rsidR="00D1469D">
        <w:t xml:space="preserve"> only</w:t>
      </w:r>
      <w:r>
        <w:t xml:space="preserve"> with non-DRX with and without SSB time index detection for UEs indicating the capability for enhanced inter-frequency measurement for HST-FR2.</w:t>
      </w:r>
      <w:bookmarkEnd w:id="17"/>
      <w:bookmarkEnd w:id="18"/>
    </w:p>
    <w:p w14:paraId="2FC55EDE" w14:textId="77777777" w:rsidR="008361BD" w:rsidRDefault="008361BD" w:rsidP="008361BD"/>
    <w:tbl>
      <w:tblPr>
        <w:tblStyle w:val="TableGrid"/>
        <w:tblW w:w="0" w:type="auto"/>
        <w:jc w:val="center"/>
        <w:tblLook w:val="04A0" w:firstRow="1" w:lastRow="0" w:firstColumn="1" w:lastColumn="0" w:noHBand="0" w:noVBand="1"/>
      </w:tblPr>
      <w:tblGrid>
        <w:gridCol w:w="9000"/>
      </w:tblGrid>
      <w:tr w:rsidR="00962DA7" w:rsidRPr="008C39F7" w14:paraId="58CF94FE" w14:textId="77777777">
        <w:trPr>
          <w:jc w:val="center"/>
        </w:trPr>
        <w:tc>
          <w:tcPr>
            <w:tcW w:w="9000" w:type="dxa"/>
          </w:tcPr>
          <w:p w14:paraId="601C1F2C" w14:textId="77777777" w:rsidR="00780954" w:rsidRPr="00405828" w:rsidRDefault="00780954" w:rsidP="00780954">
            <w:pPr>
              <w:rPr>
                <w:szCs w:val="24"/>
                <w:lang w:eastAsia="zh-CN"/>
              </w:rPr>
            </w:pPr>
            <w:r w:rsidRPr="00D2572B">
              <w:rPr>
                <w:b/>
                <w:u w:val="single"/>
                <w:lang w:eastAsia="ko-KR"/>
              </w:rPr>
              <w:t>Issue 1-2-</w:t>
            </w:r>
            <w:r>
              <w:rPr>
                <w:b/>
                <w:u w:val="single"/>
                <w:lang w:eastAsia="ko-KR"/>
              </w:rPr>
              <w:t>5</w:t>
            </w:r>
            <w:r w:rsidRPr="00D2572B">
              <w:rPr>
                <w:b/>
                <w:u w:val="single"/>
                <w:lang w:eastAsia="ko-KR"/>
              </w:rPr>
              <w:t xml:space="preserve">: </w:t>
            </w:r>
            <w:r w:rsidRPr="001A6A48">
              <w:rPr>
                <w:b/>
                <w:u w:val="single"/>
                <w:lang w:eastAsia="ko-KR"/>
              </w:rPr>
              <w:t xml:space="preserve">Necessity of Test Cases for </w:t>
            </w:r>
            <w:proofErr w:type="spellStart"/>
            <w:r w:rsidRPr="001A6A48">
              <w:rPr>
                <w:b/>
                <w:u w:val="single"/>
                <w:lang w:eastAsia="ko-KR"/>
              </w:rPr>
              <w:t>SCell</w:t>
            </w:r>
            <w:proofErr w:type="spellEnd"/>
            <w:r w:rsidRPr="001A6A48">
              <w:rPr>
                <w:b/>
                <w:u w:val="single"/>
                <w:lang w:eastAsia="ko-KR"/>
              </w:rPr>
              <w:t xml:space="preserve"> activation delay  </w:t>
            </w:r>
          </w:p>
          <w:p w14:paraId="31E4BFEA" w14:textId="77777777" w:rsidR="00780954" w:rsidRDefault="00780954" w:rsidP="00780954">
            <w:pPr>
              <w:pStyle w:val="ListParagraph"/>
              <w:numPr>
                <w:ilvl w:val="0"/>
                <w:numId w:val="36"/>
              </w:numPr>
              <w:overflowPunct w:val="0"/>
              <w:autoSpaceDE w:val="0"/>
              <w:autoSpaceDN w:val="0"/>
              <w:adjustRightInd w:val="0"/>
              <w:spacing w:after="120" w:line="252" w:lineRule="auto"/>
              <w:ind w:left="644"/>
              <w:contextualSpacing w:val="0"/>
              <w:rPr>
                <w:bCs/>
                <w:lang w:val="en-AU"/>
              </w:rPr>
            </w:pPr>
            <w:r>
              <w:rPr>
                <w:bCs/>
                <w:lang w:val="en-AU"/>
              </w:rPr>
              <w:t>Way Forward</w:t>
            </w:r>
            <w:r w:rsidRPr="00C9064A">
              <w:rPr>
                <w:bCs/>
                <w:lang w:val="en-AU"/>
              </w:rPr>
              <w:t xml:space="preserve">: </w:t>
            </w:r>
          </w:p>
          <w:p w14:paraId="2FA3412F" w14:textId="77777777" w:rsidR="00780954" w:rsidRPr="00C9064A" w:rsidRDefault="00780954" w:rsidP="00780954">
            <w:pPr>
              <w:pStyle w:val="ListParagraph"/>
              <w:numPr>
                <w:ilvl w:val="1"/>
                <w:numId w:val="36"/>
              </w:numPr>
              <w:overflowPunct w:val="0"/>
              <w:autoSpaceDE w:val="0"/>
              <w:autoSpaceDN w:val="0"/>
              <w:adjustRightInd w:val="0"/>
              <w:spacing w:after="120" w:line="252" w:lineRule="auto"/>
              <w:contextualSpacing w:val="0"/>
              <w:rPr>
                <w:bCs/>
                <w:lang w:val="en-AU"/>
              </w:rPr>
            </w:pPr>
            <w:r>
              <w:rPr>
                <w:rFonts w:eastAsia="SimSun"/>
                <w:szCs w:val="24"/>
                <w:lang w:eastAsia="zh-CN"/>
              </w:rPr>
              <w:t>TC</w:t>
            </w:r>
            <w:r w:rsidRPr="00393BFF">
              <w:rPr>
                <w:rFonts w:eastAsia="SimSun"/>
                <w:szCs w:val="24"/>
                <w:lang w:eastAsia="zh-CN"/>
              </w:rPr>
              <w:t>s for</w:t>
            </w:r>
            <w:r w:rsidRPr="001A6A48">
              <w:rPr>
                <w:rFonts w:eastAsia="SimSun"/>
                <w:szCs w:val="24"/>
                <w:lang w:eastAsia="zh-CN"/>
              </w:rPr>
              <w:t xml:space="preserve"> </w:t>
            </w:r>
            <w:proofErr w:type="spellStart"/>
            <w:r w:rsidRPr="001A6A48">
              <w:rPr>
                <w:rFonts w:eastAsia="SimSun"/>
                <w:szCs w:val="24"/>
                <w:lang w:eastAsia="zh-CN"/>
              </w:rPr>
              <w:t>SCell</w:t>
            </w:r>
            <w:proofErr w:type="spellEnd"/>
            <w:r w:rsidRPr="001A6A48">
              <w:rPr>
                <w:rFonts w:eastAsia="SimSun"/>
                <w:szCs w:val="24"/>
                <w:lang w:eastAsia="zh-CN"/>
              </w:rPr>
              <w:t xml:space="preserve"> activation delay</w:t>
            </w:r>
          </w:p>
          <w:p w14:paraId="2508855D" w14:textId="77777777" w:rsidR="00780954" w:rsidRDefault="00780954" w:rsidP="00780954">
            <w:pPr>
              <w:pStyle w:val="ListParagraph"/>
              <w:numPr>
                <w:ilvl w:val="2"/>
                <w:numId w:val="36"/>
              </w:numPr>
              <w:spacing w:after="120"/>
              <w:contextualSpacing w:val="0"/>
              <w:rPr>
                <w:rFonts w:eastAsia="SimSun"/>
                <w:szCs w:val="24"/>
                <w:lang w:eastAsia="zh-CN"/>
              </w:rPr>
            </w:pPr>
            <w:r>
              <w:rPr>
                <w:rFonts w:eastAsia="SimSun"/>
                <w:szCs w:val="24"/>
                <w:lang w:eastAsia="zh-CN"/>
              </w:rPr>
              <w:t xml:space="preserve">Option 1: </w:t>
            </w:r>
            <w:r w:rsidRPr="009D2E31">
              <w:rPr>
                <w:rFonts w:eastAsia="SimSun"/>
                <w:szCs w:val="24"/>
                <w:lang w:eastAsia="zh-CN"/>
              </w:rPr>
              <w:t xml:space="preserve">No need to define new TC for </w:t>
            </w:r>
            <w:proofErr w:type="spellStart"/>
            <w:r w:rsidRPr="009D2E31">
              <w:rPr>
                <w:rFonts w:eastAsia="SimSun"/>
                <w:szCs w:val="24"/>
                <w:lang w:eastAsia="zh-CN"/>
              </w:rPr>
              <w:t>SCell</w:t>
            </w:r>
            <w:proofErr w:type="spellEnd"/>
            <w:r w:rsidRPr="009D2E31">
              <w:rPr>
                <w:rFonts w:eastAsia="SimSun"/>
                <w:szCs w:val="24"/>
                <w:lang w:eastAsia="zh-CN"/>
              </w:rPr>
              <w:t xml:space="preserve"> activation delay for Rel-18 FR2 HST PC6.</w:t>
            </w:r>
          </w:p>
          <w:p w14:paraId="52F0F9BB" w14:textId="77777777" w:rsidR="00780954" w:rsidRDefault="00780954" w:rsidP="00780954">
            <w:pPr>
              <w:pStyle w:val="ListParagraph"/>
              <w:numPr>
                <w:ilvl w:val="2"/>
                <w:numId w:val="36"/>
              </w:numPr>
              <w:spacing w:after="120"/>
              <w:contextualSpacing w:val="0"/>
              <w:rPr>
                <w:rFonts w:eastAsia="SimSun"/>
                <w:szCs w:val="24"/>
                <w:lang w:eastAsia="zh-CN"/>
              </w:rPr>
            </w:pPr>
            <w:r>
              <w:rPr>
                <w:rFonts w:eastAsia="SimSun"/>
                <w:szCs w:val="24"/>
                <w:lang w:eastAsia="zh-CN"/>
              </w:rPr>
              <w:t xml:space="preserve">Option 2: </w:t>
            </w:r>
            <w:r w:rsidRPr="001812AF">
              <w:rPr>
                <w:rFonts w:eastAsia="SimSun"/>
                <w:szCs w:val="24"/>
                <w:lang w:eastAsia="zh-CN"/>
              </w:rPr>
              <w:t xml:space="preserve">Verify an enhanced HST FR2 requirements for </w:t>
            </w:r>
            <w:proofErr w:type="spellStart"/>
            <w:r w:rsidRPr="001812AF">
              <w:rPr>
                <w:rFonts w:eastAsia="SimSun"/>
                <w:szCs w:val="24"/>
                <w:lang w:eastAsia="zh-CN"/>
              </w:rPr>
              <w:t>SCell</w:t>
            </w:r>
            <w:proofErr w:type="spellEnd"/>
            <w:r w:rsidRPr="001812AF">
              <w:rPr>
                <w:rFonts w:eastAsia="SimSun"/>
                <w:szCs w:val="24"/>
                <w:lang w:eastAsia="zh-CN"/>
              </w:rPr>
              <w:t xml:space="preserve"> activation delay (3ms) with the existing test A.7.5.3.1 </w:t>
            </w:r>
            <w:proofErr w:type="spellStart"/>
            <w:r w:rsidRPr="001812AF">
              <w:rPr>
                <w:rFonts w:eastAsia="SimSun"/>
                <w:szCs w:val="24"/>
                <w:lang w:eastAsia="zh-CN"/>
              </w:rPr>
              <w:t>SCell</w:t>
            </w:r>
            <w:proofErr w:type="spellEnd"/>
            <w:r w:rsidRPr="001812AF">
              <w:rPr>
                <w:rFonts w:eastAsia="SimSun"/>
                <w:szCs w:val="24"/>
                <w:lang w:eastAsia="zh-CN"/>
              </w:rPr>
              <w:t xml:space="preserve"> Activation and deactivation for </w:t>
            </w:r>
            <w:proofErr w:type="spellStart"/>
            <w:r w:rsidRPr="001812AF">
              <w:rPr>
                <w:rFonts w:eastAsia="SimSun"/>
                <w:szCs w:val="24"/>
                <w:lang w:eastAsia="zh-CN"/>
              </w:rPr>
              <w:t>SCell</w:t>
            </w:r>
            <w:proofErr w:type="spellEnd"/>
            <w:r w:rsidRPr="001812AF">
              <w:rPr>
                <w:rFonts w:eastAsia="SimSun"/>
                <w:szCs w:val="24"/>
                <w:lang w:eastAsia="zh-CN"/>
              </w:rPr>
              <w:t xml:space="preserve"> in FR2 intra-band in non-DRX</w:t>
            </w:r>
          </w:p>
          <w:p w14:paraId="76669784" w14:textId="01A95693" w:rsidR="00962DA7" w:rsidRPr="00560172" w:rsidRDefault="00780954" w:rsidP="00780954">
            <w:pPr>
              <w:pStyle w:val="ListParagraph"/>
              <w:numPr>
                <w:ilvl w:val="2"/>
                <w:numId w:val="36"/>
              </w:numPr>
              <w:spacing w:after="120"/>
              <w:contextualSpacing w:val="0"/>
              <w:rPr>
                <w:rFonts w:eastAsia="SimSun"/>
                <w:szCs w:val="24"/>
                <w:lang w:eastAsia="zh-CN"/>
              </w:rPr>
            </w:pPr>
            <w:r>
              <w:rPr>
                <w:rFonts w:eastAsia="SimSun"/>
                <w:szCs w:val="24"/>
                <w:lang w:eastAsia="zh-CN"/>
              </w:rPr>
              <w:t>Option 3: Other options are not precluded</w:t>
            </w:r>
          </w:p>
        </w:tc>
      </w:tr>
    </w:tbl>
    <w:p w14:paraId="4B28FC2E" w14:textId="77777777" w:rsidR="0028508D" w:rsidRDefault="0028508D" w:rsidP="0028508D">
      <w:pPr>
        <w:jc w:val="both"/>
      </w:pPr>
    </w:p>
    <w:p w14:paraId="6810CC49" w14:textId="2713618B" w:rsidR="0028508D" w:rsidRDefault="0028508D" w:rsidP="0028508D">
      <w:pPr>
        <w:jc w:val="both"/>
      </w:pPr>
      <w:r>
        <w:t xml:space="preserve">RAN4 </w:t>
      </w:r>
      <w:r w:rsidR="00662342">
        <w:t xml:space="preserve">is considering to </w:t>
      </w:r>
      <w:r>
        <w:t xml:space="preserve">support </w:t>
      </w:r>
      <w:proofErr w:type="spellStart"/>
      <w:r>
        <w:t>SCell</w:t>
      </w:r>
      <w:proofErr w:type="spellEnd"/>
      <w:r>
        <w:t xml:space="preserve"> activation with delay requirement of “3 </w:t>
      </w:r>
      <w:proofErr w:type="spellStart"/>
      <w:r>
        <w:t>ms</w:t>
      </w:r>
      <w:proofErr w:type="spellEnd"/>
      <w:r>
        <w:t>”. The specification</w:t>
      </w:r>
      <w:r w:rsidR="002C5A6B">
        <w:t xml:space="preserve"> already</w:t>
      </w:r>
      <w:r>
        <w:t xml:space="preserve"> captures the </w:t>
      </w:r>
      <w:proofErr w:type="spellStart"/>
      <w:r>
        <w:t>SCell</w:t>
      </w:r>
      <w:proofErr w:type="spellEnd"/>
      <w:r>
        <w:t xml:space="preserve"> activation delay with an optional UE capability of “</w:t>
      </w:r>
      <w:proofErr w:type="spellStart"/>
      <w:r>
        <w:t>SCellwithoutSSB</w:t>
      </w:r>
      <w:proofErr w:type="spellEnd"/>
      <w:r>
        <w:t xml:space="preserve">”. </w:t>
      </w:r>
      <w:r w:rsidR="002238C6">
        <w:t>However</w:t>
      </w:r>
      <w:r>
        <w:t>, no test indicates the optional UE capability of “</w:t>
      </w:r>
      <w:proofErr w:type="spellStart"/>
      <w:r>
        <w:t>SCellwithoutSSB</w:t>
      </w:r>
      <w:proofErr w:type="spellEnd"/>
      <w:r>
        <w:t xml:space="preserve">”. Thus, a new test for </w:t>
      </w:r>
      <w:proofErr w:type="spellStart"/>
      <w:r>
        <w:t>SCell</w:t>
      </w:r>
      <w:proofErr w:type="spellEnd"/>
      <w:r>
        <w:t xml:space="preserve"> activation delay requirement needs to be supported. The existing </w:t>
      </w:r>
      <w:proofErr w:type="spellStart"/>
      <w:r>
        <w:t>SCell</w:t>
      </w:r>
      <w:proofErr w:type="spellEnd"/>
      <w:r>
        <w:t xml:space="preserve"> activation delay tests can be </w:t>
      </w:r>
      <w:r w:rsidR="00577A96">
        <w:t>considered</w:t>
      </w:r>
      <w:r>
        <w:t xml:space="preserve"> with the requirement to signal the “</w:t>
      </w:r>
      <w:proofErr w:type="spellStart"/>
      <w:r>
        <w:t>SCellwithoutSSB</w:t>
      </w:r>
      <w:proofErr w:type="spellEnd"/>
      <w:r>
        <w:t>” capability</w:t>
      </w:r>
      <w:r w:rsidR="00577A96">
        <w:t xml:space="preserve"> or to support 3ms delay for PC6 UE in HST FR2 deployments</w:t>
      </w:r>
      <w:r>
        <w:t>.</w:t>
      </w:r>
    </w:p>
    <w:p w14:paraId="36377989" w14:textId="77777777" w:rsidR="00E9479D" w:rsidRDefault="00C17877" w:rsidP="0028508D">
      <w:pPr>
        <w:jc w:val="both"/>
      </w:pPr>
      <w:r>
        <w:t xml:space="preserve">In the test A.6.5.3.1.1, the </w:t>
      </w:r>
      <w:proofErr w:type="spellStart"/>
      <w:r>
        <w:t>SCell</w:t>
      </w:r>
      <w:proofErr w:type="spellEnd"/>
      <w:r>
        <w:t xml:space="preserve"> is configured in a de-activated manner and a MAC CE is sent to activate the cell. To our understanding under the scope of HST FR2 CA only direct </w:t>
      </w:r>
      <w:proofErr w:type="spellStart"/>
      <w:r>
        <w:t>SCell</w:t>
      </w:r>
      <w:proofErr w:type="spellEnd"/>
      <w:r>
        <w:t xml:space="preserve"> activation is considered so the test should not incur any </w:t>
      </w:r>
      <w:r>
        <w:lastRenderedPageBreak/>
        <w:t xml:space="preserve">MAC CE to the UE activating the </w:t>
      </w:r>
      <w:proofErr w:type="spellStart"/>
      <w:r>
        <w:t>SCell</w:t>
      </w:r>
      <w:proofErr w:type="spellEnd"/>
      <w:r>
        <w:t xml:space="preserve">. The </w:t>
      </w:r>
      <w:proofErr w:type="spellStart"/>
      <w:r>
        <w:t>SCell</w:t>
      </w:r>
      <w:proofErr w:type="spellEnd"/>
      <w:r>
        <w:t xml:space="preserve"> would be directly activated with the </w:t>
      </w:r>
      <w:proofErr w:type="spellStart"/>
      <w:r>
        <w:t>RRCReconfiguration</w:t>
      </w:r>
      <w:proofErr w:type="spellEnd"/>
      <w:r>
        <w:t xml:space="preserve"> message configuring the </w:t>
      </w:r>
      <w:proofErr w:type="spellStart"/>
      <w:r>
        <w:t>SCell</w:t>
      </w:r>
      <w:proofErr w:type="spellEnd"/>
      <w:r>
        <w:t xml:space="preserve"> to the UE.</w:t>
      </w:r>
    </w:p>
    <w:p w14:paraId="36E0F81B" w14:textId="0361B285" w:rsidR="00E9479D" w:rsidRDefault="00E9479D" w:rsidP="0028508D">
      <w:pPr>
        <w:jc w:val="both"/>
      </w:pPr>
      <w:r>
        <w:t xml:space="preserve">Additionally </w:t>
      </w:r>
      <w:proofErr w:type="spellStart"/>
      <w:r w:rsidR="00CE7CB8">
        <w:t>shorte</w:t>
      </w:r>
      <w:proofErr w:type="spellEnd"/>
      <w:r w:rsidR="00CE7CB8">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CE7CB8">
        <w:t xml:space="preserve"> implies that</w:t>
      </w:r>
    </w:p>
    <w:p w14:paraId="6846AB3F" w14:textId="77777777" w:rsidR="00BF5173" w:rsidRDefault="00BF5173" w:rsidP="00BF5173">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AA68F8B" w14:textId="6ADD1978" w:rsidR="00011033" w:rsidRPr="000274A5" w:rsidRDefault="00BF5173" w:rsidP="0028508D">
      <w:pPr>
        <w:jc w:val="both"/>
      </w:pPr>
      <w:r>
        <w:t xml:space="preserve">Therefore, </w:t>
      </w:r>
      <w:r w:rsidR="00A35B8D">
        <w:t xml:space="preserve">3 cells shall be present in the test </w:t>
      </w:r>
      <w:proofErr w:type="spellStart"/>
      <w:r w:rsidR="00A35B8D">
        <w:t>case.</w:t>
      </w:r>
      <w:r w:rsidR="00C17877">
        <w:t>For</w:t>
      </w:r>
      <w:proofErr w:type="spellEnd"/>
      <w:r w:rsidR="00C17877">
        <w:t xml:space="preserve"> this reason</w:t>
      </w:r>
      <w:r w:rsidR="00023A70">
        <w:t>,</w:t>
      </w:r>
      <w:r w:rsidR="00C17877">
        <w:t xml:space="preserve"> the </w:t>
      </w:r>
      <w:r w:rsidR="00023A70">
        <w:t>appropriate</w:t>
      </w:r>
      <w:r w:rsidR="00C17877">
        <w:t xml:space="preserve"> tests to consider would be </w:t>
      </w:r>
      <w:r w:rsidR="00C17877" w:rsidRPr="00C17877">
        <w:t>A.7.5.3.5</w:t>
      </w:r>
      <w:r w:rsidR="00C17877">
        <w:t>.</w:t>
      </w:r>
    </w:p>
    <w:p w14:paraId="6779ED8D" w14:textId="23E3B8C3" w:rsidR="0028508D" w:rsidRDefault="0028508D" w:rsidP="0028508D">
      <w:pPr>
        <w:pStyle w:val="RAN4proposal"/>
        <w:jc w:val="both"/>
      </w:pPr>
      <w:bookmarkStart w:id="19" w:name="_Toc149935985"/>
      <w:bookmarkStart w:id="20" w:name="_Toc159266961"/>
      <w:commentRangeStart w:id="21"/>
      <w:commentRangeStart w:id="22"/>
      <w:commentRangeStart w:id="23"/>
      <w:r>
        <w:t>RAN4</w:t>
      </w:r>
      <w:r w:rsidR="00D272A6">
        <w:t xml:space="preserve"> to</w:t>
      </w:r>
      <w:r>
        <w:t xml:space="preserve"> define the test for direct </w:t>
      </w:r>
      <w:proofErr w:type="spellStart"/>
      <w:r>
        <w:t>SCell</w:t>
      </w:r>
      <w:proofErr w:type="spellEnd"/>
      <w:r>
        <w:t xml:space="preserve"> activation with delay requirement of “3 </w:t>
      </w:r>
      <w:proofErr w:type="spellStart"/>
      <w:r>
        <w:t>ms</w:t>
      </w:r>
      <w:proofErr w:type="spellEnd"/>
      <w:r>
        <w:t>” by enhancing the existing “A.7.5.3.</w:t>
      </w:r>
      <w:r w:rsidR="000274A5">
        <w:t>5</w:t>
      </w:r>
      <w:r>
        <w:t xml:space="preserve">” </w:t>
      </w:r>
      <w:r w:rsidR="00F70E4F" w:rsidRPr="00F70E4F">
        <w:t xml:space="preserve">Direct </w:t>
      </w:r>
      <w:proofErr w:type="spellStart"/>
      <w:r w:rsidR="00F70E4F" w:rsidRPr="00F70E4F">
        <w:t>SCell</w:t>
      </w:r>
      <w:proofErr w:type="spellEnd"/>
      <w:r w:rsidR="00F70E4F" w:rsidRPr="00F70E4F">
        <w:t xml:space="preserve"> activation at handover with known </w:t>
      </w:r>
      <w:proofErr w:type="spellStart"/>
      <w:r w:rsidR="00F70E4F" w:rsidRPr="00F70E4F">
        <w:t>SCell</w:t>
      </w:r>
      <w:proofErr w:type="spellEnd"/>
      <w:r w:rsidR="00F70E4F" w:rsidRPr="00F70E4F">
        <w:t xml:space="preserve"> in FR2</w:t>
      </w:r>
      <w:r w:rsidR="00A05F03">
        <w:t xml:space="preserve">, </w:t>
      </w:r>
      <w:r>
        <w:t>supporting the optional capability of “</w:t>
      </w:r>
      <w:proofErr w:type="spellStart"/>
      <w:r w:rsidRPr="004D31F5">
        <w:rPr>
          <w:i/>
          <w:iCs w:val="0"/>
        </w:rPr>
        <w:t>SCellwithoutSSB</w:t>
      </w:r>
      <w:proofErr w:type="spellEnd"/>
      <w:r>
        <w:t>”.</w:t>
      </w:r>
      <w:bookmarkEnd w:id="19"/>
      <w:commentRangeEnd w:id="21"/>
      <w:r>
        <w:rPr>
          <w:rStyle w:val="CommentReference"/>
        </w:rPr>
        <w:commentReference w:id="21"/>
      </w:r>
      <w:commentRangeEnd w:id="22"/>
      <w:r>
        <w:rPr>
          <w:rStyle w:val="CommentReference"/>
        </w:rPr>
        <w:commentReference w:id="22"/>
      </w:r>
      <w:commentRangeEnd w:id="23"/>
      <w:r w:rsidR="00C17877">
        <w:rPr>
          <w:rStyle w:val="CommentReference"/>
          <w:b w:val="0"/>
          <w:iCs w:val="0"/>
        </w:rPr>
        <w:commentReference w:id="23"/>
      </w:r>
      <w:bookmarkEnd w:id="20"/>
    </w:p>
    <w:p w14:paraId="15F34F3D" w14:textId="77777777" w:rsidR="008361BD" w:rsidRDefault="008361BD" w:rsidP="008361BD"/>
    <w:p w14:paraId="3219DEB6" w14:textId="3B3A6E24" w:rsidR="00D43828" w:rsidRPr="00381F95" w:rsidRDefault="00D43828" w:rsidP="00D43828">
      <w:pPr>
        <w:pStyle w:val="RAN4H2"/>
      </w:pPr>
      <w:r w:rsidRPr="00D43828">
        <w:t>Scope of RRM Performance Requirements for UL timing adjustment</w:t>
      </w:r>
    </w:p>
    <w:tbl>
      <w:tblPr>
        <w:tblStyle w:val="TableGrid"/>
        <w:tblW w:w="0" w:type="auto"/>
        <w:tblLook w:val="04A0" w:firstRow="1" w:lastRow="0" w:firstColumn="1" w:lastColumn="0" w:noHBand="0" w:noVBand="1"/>
      </w:tblPr>
      <w:tblGrid>
        <w:gridCol w:w="9617"/>
      </w:tblGrid>
      <w:tr w:rsidR="00EE3B4E" w:rsidRPr="00381F95" w14:paraId="7212984D" w14:textId="77777777">
        <w:tc>
          <w:tcPr>
            <w:tcW w:w="9617" w:type="dxa"/>
          </w:tcPr>
          <w:p w14:paraId="3294BF6C" w14:textId="77777777" w:rsidR="000F0A68" w:rsidRPr="000F0A68" w:rsidRDefault="000F0A68" w:rsidP="000F0A68">
            <w:pPr>
              <w:spacing w:after="180"/>
              <w:rPr>
                <w:rFonts w:eastAsia="SimSun" w:cs="Times New Roman"/>
                <w:b/>
                <w:szCs w:val="20"/>
                <w:u w:val="single"/>
                <w:lang w:val="en-GB" w:eastAsia="ko-KR"/>
              </w:rPr>
            </w:pPr>
            <w:r w:rsidRPr="000F0A68">
              <w:rPr>
                <w:rFonts w:eastAsia="SimSun" w:cs="Times New Roman"/>
                <w:b/>
                <w:szCs w:val="20"/>
                <w:u w:val="single"/>
                <w:lang w:val="en-GB" w:eastAsia="ko-KR"/>
              </w:rPr>
              <w:t>Issue 1-3-1: The necessity of introducing simultaneous multi-panel operation at UL timing adjustment in Rel-18 FR2 HST</w:t>
            </w:r>
          </w:p>
          <w:p w14:paraId="0F805B11" w14:textId="77777777" w:rsidR="000F0A68" w:rsidRPr="000F0A68" w:rsidRDefault="000F0A68" w:rsidP="000F0A68">
            <w:pPr>
              <w:numPr>
                <w:ilvl w:val="0"/>
                <w:numId w:val="36"/>
              </w:numPr>
              <w:overflowPunct w:val="0"/>
              <w:autoSpaceDE w:val="0"/>
              <w:autoSpaceDN w:val="0"/>
              <w:adjustRightInd w:val="0"/>
              <w:spacing w:after="120" w:line="252" w:lineRule="auto"/>
              <w:ind w:left="644"/>
              <w:rPr>
                <w:rFonts w:eastAsia="MS Mincho" w:cs="Times New Roman"/>
                <w:bCs/>
                <w:szCs w:val="20"/>
                <w:lang w:val="en-AU"/>
              </w:rPr>
            </w:pPr>
            <w:r w:rsidRPr="000F0A68">
              <w:rPr>
                <w:rFonts w:eastAsia="MS Mincho" w:cs="Times New Roman"/>
                <w:bCs/>
                <w:szCs w:val="20"/>
                <w:lang w:val="en-AU"/>
              </w:rPr>
              <w:t xml:space="preserve">Way Forward: </w:t>
            </w:r>
          </w:p>
          <w:p w14:paraId="4A3263EE" w14:textId="77777777" w:rsidR="000F0A68" w:rsidRPr="000F0A68" w:rsidRDefault="000F0A68" w:rsidP="000F0A68">
            <w:pPr>
              <w:numPr>
                <w:ilvl w:val="1"/>
                <w:numId w:val="36"/>
              </w:numPr>
              <w:overflowPunct w:val="0"/>
              <w:autoSpaceDE w:val="0"/>
              <w:autoSpaceDN w:val="0"/>
              <w:adjustRightInd w:val="0"/>
              <w:spacing w:after="120" w:line="252" w:lineRule="auto"/>
              <w:rPr>
                <w:rFonts w:eastAsia="SimSun" w:cs="Times New Roman"/>
                <w:szCs w:val="24"/>
                <w:lang w:val="en-GB" w:eastAsia="zh-CN"/>
              </w:rPr>
            </w:pPr>
            <w:r w:rsidRPr="000F0A68">
              <w:rPr>
                <w:rFonts w:eastAsia="SimSun" w:cs="Times New Roman"/>
                <w:szCs w:val="24"/>
                <w:lang w:val="en-GB" w:eastAsia="zh-CN"/>
              </w:rPr>
              <w:t xml:space="preserve">Option 1: </w:t>
            </w:r>
            <w:r w:rsidRPr="000F0A68">
              <w:rPr>
                <w:rFonts w:eastAsia="SimSun" w:cs="Times New Roman" w:hint="eastAsia"/>
                <w:szCs w:val="24"/>
                <w:lang w:val="en-GB" w:eastAsia="zh-CN"/>
              </w:rPr>
              <w:t>N</w:t>
            </w:r>
            <w:r w:rsidRPr="000F0A68">
              <w:rPr>
                <w:rFonts w:eastAsia="SimSun" w:cs="Times New Roman"/>
                <w:szCs w:val="24"/>
                <w:lang w:val="en-GB" w:eastAsia="zh-CN"/>
              </w:rPr>
              <w:t>o need to introduce simultaneous multi-panel operation at UL timing adjustment in Rel-18 FR2 HST</w:t>
            </w:r>
          </w:p>
          <w:p w14:paraId="0A30899D" w14:textId="77777777" w:rsidR="000F0A68" w:rsidRPr="000F0A68" w:rsidRDefault="000F0A68" w:rsidP="000F0A68">
            <w:pPr>
              <w:numPr>
                <w:ilvl w:val="2"/>
                <w:numId w:val="36"/>
              </w:numPr>
              <w:overflowPunct w:val="0"/>
              <w:autoSpaceDE w:val="0"/>
              <w:autoSpaceDN w:val="0"/>
              <w:adjustRightInd w:val="0"/>
              <w:spacing w:after="120" w:line="252" w:lineRule="auto"/>
              <w:rPr>
                <w:rFonts w:eastAsia="MS Mincho" w:cs="Times New Roman"/>
                <w:szCs w:val="24"/>
                <w:lang w:val="en-GB" w:eastAsia="zh-CN"/>
              </w:rPr>
            </w:pPr>
            <w:r w:rsidRPr="000F0A68">
              <w:rPr>
                <w:rFonts w:eastAsia="MS Mincho" w:cs="Times New Roman"/>
                <w:szCs w:val="24"/>
                <w:lang w:val="en-GB" w:eastAsia="zh-CN"/>
              </w:rPr>
              <w:t>No need to combine MRTD together to design the new UL timing adjustment related TC.</w:t>
            </w:r>
          </w:p>
          <w:p w14:paraId="031C11F3" w14:textId="77777777" w:rsidR="000F0A68" w:rsidRPr="000F0A68" w:rsidRDefault="000F0A68" w:rsidP="000F0A68">
            <w:pPr>
              <w:numPr>
                <w:ilvl w:val="1"/>
                <w:numId w:val="36"/>
              </w:numPr>
              <w:overflowPunct w:val="0"/>
              <w:autoSpaceDE w:val="0"/>
              <w:autoSpaceDN w:val="0"/>
              <w:adjustRightInd w:val="0"/>
              <w:spacing w:after="120" w:line="252" w:lineRule="auto"/>
              <w:rPr>
                <w:rFonts w:eastAsia="SimSun" w:cs="Times New Roman"/>
                <w:szCs w:val="24"/>
                <w:lang w:val="en-GB" w:eastAsia="zh-CN"/>
              </w:rPr>
            </w:pPr>
            <w:r w:rsidRPr="000F0A68">
              <w:rPr>
                <w:rFonts w:eastAsia="SimSun" w:cs="Times New Roman"/>
                <w:szCs w:val="24"/>
                <w:lang w:val="en-GB" w:eastAsia="zh-CN"/>
              </w:rPr>
              <w:t>Option 2: It is necessary to introduce simultaneous multi-panel operation at UL timing adjustment in Rel-18 FR2 HST</w:t>
            </w:r>
          </w:p>
          <w:p w14:paraId="1F2511A1" w14:textId="76A3AD0C" w:rsidR="00EE3B4E" w:rsidRPr="000F0A68" w:rsidRDefault="000F0A68" w:rsidP="000F0A68">
            <w:pPr>
              <w:numPr>
                <w:ilvl w:val="2"/>
                <w:numId w:val="36"/>
              </w:numPr>
              <w:overflowPunct w:val="0"/>
              <w:autoSpaceDE w:val="0"/>
              <w:autoSpaceDN w:val="0"/>
              <w:adjustRightInd w:val="0"/>
              <w:spacing w:after="120" w:line="252" w:lineRule="auto"/>
              <w:rPr>
                <w:rFonts w:eastAsia="SimSun" w:cs="Times New Roman"/>
                <w:szCs w:val="24"/>
                <w:lang w:val="en-GB" w:eastAsia="zh-CN"/>
              </w:rPr>
            </w:pPr>
            <w:r w:rsidRPr="000F0A68">
              <w:rPr>
                <w:rFonts w:eastAsia="SimSun" w:cs="Times New Roman"/>
                <w:szCs w:val="24"/>
                <w:lang w:val="en-GB" w:eastAsia="zh-CN"/>
              </w:rPr>
              <w:t>FFS, on whether and how to verify MRTD requirement</w:t>
            </w:r>
          </w:p>
          <w:p w14:paraId="6C2211D2" w14:textId="77777777" w:rsidR="00EE3B4E" w:rsidRPr="00381F95" w:rsidRDefault="00EE3B4E"/>
        </w:tc>
      </w:tr>
    </w:tbl>
    <w:p w14:paraId="2B1F6003" w14:textId="77777777" w:rsidR="00CA18EF" w:rsidRDefault="00CA18EF"/>
    <w:tbl>
      <w:tblPr>
        <w:tblStyle w:val="TableGrid"/>
        <w:tblW w:w="0" w:type="auto"/>
        <w:tblLook w:val="04A0" w:firstRow="1" w:lastRow="0" w:firstColumn="1" w:lastColumn="0" w:noHBand="0" w:noVBand="1"/>
      </w:tblPr>
      <w:tblGrid>
        <w:gridCol w:w="9617"/>
      </w:tblGrid>
      <w:tr w:rsidR="0014645E" w:rsidRPr="00381F95" w14:paraId="7BFF47AB" w14:textId="77777777">
        <w:tc>
          <w:tcPr>
            <w:tcW w:w="9617" w:type="dxa"/>
          </w:tcPr>
          <w:p w14:paraId="2FC060EA" w14:textId="77777777" w:rsidR="00023E67" w:rsidRPr="00023E67" w:rsidRDefault="00023E67" w:rsidP="00023E67">
            <w:pPr>
              <w:spacing w:after="180"/>
              <w:rPr>
                <w:rFonts w:eastAsia="SimSun" w:cs="Times New Roman"/>
                <w:b/>
                <w:szCs w:val="20"/>
                <w:u w:val="single"/>
                <w:lang w:val="en-GB" w:eastAsia="ko-KR"/>
              </w:rPr>
            </w:pPr>
            <w:r w:rsidRPr="00023E67">
              <w:rPr>
                <w:rFonts w:eastAsia="SimSun" w:cs="Times New Roman"/>
                <w:b/>
                <w:szCs w:val="20"/>
                <w:u w:val="single"/>
                <w:lang w:val="en-GB" w:eastAsia="ko-KR"/>
              </w:rPr>
              <w:t>Issue 1-3-2: The discussion on the new R18 UL timing adjustment TC design for FR2 HST</w:t>
            </w:r>
          </w:p>
          <w:p w14:paraId="0252BC64" w14:textId="77777777" w:rsidR="00023E67" w:rsidRPr="00023E67" w:rsidRDefault="00023E67" w:rsidP="00023E67">
            <w:pPr>
              <w:numPr>
                <w:ilvl w:val="0"/>
                <w:numId w:val="36"/>
              </w:numPr>
              <w:overflowPunct w:val="0"/>
              <w:autoSpaceDE w:val="0"/>
              <w:autoSpaceDN w:val="0"/>
              <w:adjustRightInd w:val="0"/>
              <w:spacing w:after="120" w:line="252" w:lineRule="auto"/>
              <w:ind w:left="644"/>
              <w:rPr>
                <w:rFonts w:eastAsia="MS Mincho" w:cs="Times New Roman"/>
                <w:bCs/>
                <w:szCs w:val="20"/>
                <w:lang w:val="en-AU"/>
              </w:rPr>
            </w:pPr>
            <w:r w:rsidRPr="00023E67">
              <w:rPr>
                <w:rFonts w:eastAsia="MS Mincho" w:cs="Times New Roman"/>
                <w:bCs/>
                <w:szCs w:val="20"/>
                <w:lang w:val="en-AU"/>
              </w:rPr>
              <w:t xml:space="preserve">Way Forward: </w:t>
            </w:r>
          </w:p>
          <w:p w14:paraId="3B11F177" w14:textId="77777777" w:rsidR="00023E67" w:rsidRPr="00023E67" w:rsidRDefault="00023E67" w:rsidP="00023E67">
            <w:pPr>
              <w:numPr>
                <w:ilvl w:val="1"/>
                <w:numId w:val="36"/>
              </w:numPr>
              <w:spacing w:after="120"/>
              <w:rPr>
                <w:rFonts w:eastAsia="SimSun" w:cs="Times New Roman"/>
                <w:szCs w:val="24"/>
                <w:lang w:val="en-GB" w:eastAsia="zh-CN"/>
              </w:rPr>
            </w:pPr>
            <w:r w:rsidRPr="00023E67">
              <w:rPr>
                <w:rFonts w:eastAsia="SimSun" w:cs="Times New Roman"/>
                <w:szCs w:val="24"/>
                <w:lang w:val="en-GB" w:eastAsia="zh-CN"/>
              </w:rPr>
              <w:t xml:space="preserve">Option 1: </w:t>
            </w:r>
          </w:p>
          <w:p w14:paraId="3A69315C" w14:textId="77777777" w:rsidR="00023E67" w:rsidRPr="00023E67" w:rsidRDefault="00023E67" w:rsidP="00023E67">
            <w:pPr>
              <w:numPr>
                <w:ilvl w:val="2"/>
                <w:numId w:val="36"/>
              </w:numPr>
              <w:overflowPunct w:val="0"/>
              <w:autoSpaceDE w:val="0"/>
              <w:autoSpaceDN w:val="0"/>
              <w:adjustRightInd w:val="0"/>
              <w:spacing w:after="120" w:line="252" w:lineRule="auto"/>
              <w:rPr>
                <w:rFonts w:eastAsia="SimSun" w:cs="Times New Roman"/>
                <w:szCs w:val="24"/>
                <w:lang w:val="en-GB" w:eastAsia="zh-CN"/>
              </w:rPr>
            </w:pPr>
            <w:r w:rsidRPr="00023E67">
              <w:rPr>
                <w:rFonts w:eastAsia="MS Mincho" w:cs="Times New Roman"/>
                <w:szCs w:val="24"/>
                <w:lang w:val="en-GB" w:eastAsia="zh-CN"/>
              </w:rPr>
              <w:t>RAN4 need to define the new R18 TC combining with UL timing adjustment and TCI state switch.</w:t>
            </w:r>
          </w:p>
          <w:p w14:paraId="709759B4" w14:textId="77777777" w:rsidR="00023E67" w:rsidRPr="00023E67" w:rsidRDefault="00023E67" w:rsidP="00023E67">
            <w:pPr>
              <w:numPr>
                <w:ilvl w:val="1"/>
                <w:numId w:val="36"/>
              </w:numPr>
              <w:spacing w:after="120"/>
              <w:rPr>
                <w:rFonts w:eastAsia="SimSun" w:cs="Times New Roman"/>
                <w:szCs w:val="24"/>
                <w:lang w:val="en-GB" w:eastAsia="zh-CN"/>
              </w:rPr>
            </w:pPr>
            <w:r w:rsidRPr="00023E67">
              <w:rPr>
                <w:rFonts w:eastAsia="SimSun" w:cs="Times New Roman"/>
                <w:szCs w:val="24"/>
                <w:lang w:val="en-GB" w:eastAsia="zh-CN"/>
              </w:rPr>
              <w:t xml:space="preserve">Option 2: </w:t>
            </w:r>
          </w:p>
          <w:p w14:paraId="795952F0" w14:textId="77777777" w:rsidR="00023E67" w:rsidRPr="00023E67" w:rsidRDefault="00023E67" w:rsidP="00023E67">
            <w:pPr>
              <w:numPr>
                <w:ilvl w:val="2"/>
                <w:numId w:val="36"/>
              </w:numPr>
              <w:overflowPunct w:val="0"/>
              <w:autoSpaceDE w:val="0"/>
              <w:autoSpaceDN w:val="0"/>
              <w:adjustRightInd w:val="0"/>
              <w:spacing w:after="120" w:line="252" w:lineRule="auto"/>
              <w:rPr>
                <w:rFonts w:eastAsia="SimSun" w:cs="Times New Roman"/>
                <w:szCs w:val="24"/>
                <w:lang w:val="en-GB" w:eastAsia="zh-CN"/>
              </w:rPr>
            </w:pPr>
            <w:r w:rsidRPr="00023E67">
              <w:rPr>
                <w:rFonts w:eastAsia="MS Mincho" w:cs="Times New Roman"/>
                <w:szCs w:val="24"/>
                <w:lang w:val="en-GB" w:eastAsia="zh-CN"/>
              </w:rPr>
              <w:t>RAN4 need to define separate new R18 TCs, one for UL timing adjustment, the other for TCI state switch.</w:t>
            </w:r>
          </w:p>
          <w:p w14:paraId="72CFA776" w14:textId="77777777" w:rsidR="00023E67" w:rsidRPr="00023E67" w:rsidRDefault="00023E67" w:rsidP="00023E67">
            <w:pPr>
              <w:numPr>
                <w:ilvl w:val="1"/>
                <w:numId w:val="36"/>
              </w:numPr>
              <w:spacing w:after="120"/>
              <w:rPr>
                <w:rFonts w:eastAsia="SimSun" w:cs="Times New Roman"/>
                <w:szCs w:val="24"/>
                <w:lang w:val="en-GB" w:eastAsia="zh-CN"/>
              </w:rPr>
            </w:pPr>
            <w:r w:rsidRPr="00023E67">
              <w:rPr>
                <w:rFonts w:eastAsia="SimSun" w:cs="Times New Roman"/>
                <w:szCs w:val="24"/>
                <w:lang w:val="en-GB" w:eastAsia="zh-CN"/>
              </w:rPr>
              <w:t xml:space="preserve">Option 3: </w:t>
            </w:r>
          </w:p>
          <w:p w14:paraId="250CED7B" w14:textId="592953FB" w:rsidR="0014645E" w:rsidRPr="00023E67" w:rsidRDefault="00023E67" w:rsidP="00023E67">
            <w:pPr>
              <w:numPr>
                <w:ilvl w:val="2"/>
                <w:numId w:val="36"/>
              </w:numPr>
              <w:overflowPunct w:val="0"/>
              <w:autoSpaceDE w:val="0"/>
              <w:autoSpaceDN w:val="0"/>
              <w:adjustRightInd w:val="0"/>
              <w:spacing w:after="120" w:line="252" w:lineRule="auto"/>
              <w:rPr>
                <w:rFonts w:eastAsia="MS Mincho" w:cs="Times New Roman"/>
                <w:szCs w:val="24"/>
                <w:lang w:val="en-GB" w:eastAsia="zh-CN"/>
              </w:rPr>
            </w:pPr>
            <w:r w:rsidRPr="00023E67">
              <w:rPr>
                <w:rFonts w:eastAsia="MS Mincho" w:cs="Times New Roman"/>
                <w:szCs w:val="24"/>
                <w:lang w:val="en-GB" w:eastAsia="zh-CN"/>
              </w:rPr>
              <w:t>RAN4 to include simultaneous PDSCH reception and/or L1 measurement from different AOAs in the introduced new test A.7.5.8.X to verify simultaneous two-panel reception with large RTD and enhanced one-shot UL timing adjustment operation</w:t>
            </w:r>
          </w:p>
        </w:tc>
      </w:tr>
    </w:tbl>
    <w:p w14:paraId="2137398F" w14:textId="7AA7C47C" w:rsidR="00CA18EF" w:rsidRDefault="00CA18EF" w:rsidP="00CA18EF">
      <w:r>
        <w:rPr>
          <w:lang w:val="en-GB"/>
        </w:rPr>
        <w:t xml:space="preserve">Regarding </w:t>
      </w:r>
      <w:r w:rsidRPr="00F104C7">
        <w:t>maximum receive timing difference requirement</w:t>
      </w:r>
      <w:r>
        <w:rPr>
          <w:lang w:val="en-GB"/>
        </w:rPr>
        <w:t>,</w:t>
      </w:r>
      <w:r w:rsidRPr="00F104C7">
        <w:t xml:space="preserve"> </w:t>
      </w:r>
      <w:r>
        <w:rPr>
          <w:lang w:val="en-GB"/>
        </w:rPr>
        <w:t>t</w:t>
      </w:r>
      <w:r>
        <w:t xml:space="preserve">he following new </w:t>
      </w:r>
      <w:r>
        <w:rPr>
          <w:lang w:val="en-GB"/>
        </w:rPr>
        <w:t>c</w:t>
      </w:r>
      <w:r>
        <w:t>ore requirements were introduced for HST FR2 operation in Rel-18:</w:t>
      </w:r>
    </w:p>
    <w:p w14:paraId="33DF4E9E" w14:textId="77777777" w:rsidR="000917A7" w:rsidRDefault="000917A7" w:rsidP="00CA18EF"/>
    <w:tbl>
      <w:tblPr>
        <w:tblStyle w:val="TableGrid"/>
        <w:tblW w:w="0" w:type="auto"/>
        <w:tblInd w:w="279" w:type="dxa"/>
        <w:tblLook w:val="04A0" w:firstRow="1" w:lastRow="0" w:firstColumn="1" w:lastColumn="0" w:noHBand="0" w:noVBand="1"/>
      </w:tblPr>
      <w:tblGrid>
        <w:gridCol w:w="9072"/>
      </w:tblGrid>
      <w:tr w:rsidR="00CA18EF" w14:paraId="21582A9F" w14:textId="77777777">
        <w:tc>
          <w:tcPr>
            <w:tcW w:w="9072" w:type="dxa"/>
          </w:tcPr>
          <w:p w14:paraId="5EA7DDEB" w14:textId="77777777" w:rsidR="00CA18EF" w:rsidRPr="00C02629" w:rsidRDefault="00CA18EF">
            <w:pPr>
              <w:rPr>
                <w:b/>
                <w:bCs/>
                <w:u w:val="single"/>
                <w:lang w:eastAsia="ko-KR"/>
              </w:rPr>
            </w:pPr>
            <w:r w:rsidRPr="00C02629">
              <w:rPr>
                <w:b/>
                <w:bCs/>
                <w:u w:val="single"/>
                <w:lang w:eastAsia="ko-KR"/>
              </w:rPr>
              <w:t>7.6.</w:t>
            </w:r>
            <w:r w:rsidRPr="00C02629">
              <w:rPr>
                <w:rFonts w:eastAsia="Malgun Gothic"/>
                <w:b/>
                <w:bCs/>
                <w:u w:val="single"/>
                <w:lang w:eastAsia="ko-KR"/>
              </w:rPr>
              <w:t>X</w:t>
            </w:r>
            <w:r w:rsidRPr="00C02629">
              <w:rPr>
                <w:b/>
                <w:bCs/>
                <w:u w:val="single"/>
                <w:lang w:eastAsia="ko-KR"/>
              </w:rPr>
              <w:tab/>
              <w:t>Minimum Requirements for PC6 UE in FR2</w:t>
            </w:r>
          </w:p>
          <w:p w14:paraId="68F95856" w14:textId="77777777" w:rsidR="00CA18EF" w:rsidRDefault="00CA18EF">
            <w:pPr>
              <w:overflowPunct w:val="0"/>
              <w:autoSpaceDE w:val="0"/>
              <w:autoSpaceDN w:val="0"/>
              <w:adjustRightInd w:val="0"/>
              <w:jc w:val="both"/>
              <w:textAlignment w:val="baseline"/>
              <w:rPr>
                <w:rFonts w:cs="v4.2.0"/>
                <w:lang w:eastAsia="en-GB"/>
              </w:rPr>
            </w:pPr>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lang w:eastAsia="en-GB"/>
              </w:rPr>
              <w:t>PC6 UE supporting multi-panel simultaneous reception [</w:t>
            </w:r>
            <w:r w:rsidRPr="003C2625">
              <w:rPr>
                <w:rFonts w:eastAsia="?? ??"/>
                <w:i/>
                <w:iCs/>
                <w:u w:val="single"/>
              </w:rPr>
              <w:t>simultaneousReceptionFR2HST-r18</w:t>
            </w:r>
            <w:r w:rsidRPr="003C2625">
              <w:rPr>
                <w:rFonts w:cs="v4.2.0"/>
                <w:lang w:eastAsia="en-GB"/>
              </w:rPr>
              <w:t>]</w:t>
            </w:r>
            <w:r w:rsidRPr="003C2625">
              <w:rPr>
                <w:rFonts w:cs="v4.2.0"/>
                <w:i/>
                <w:iCs/>
                <w:lang w:eastAsia="en-GB"/>
              </w:rPr>
              <w:t xml:space="preserve">, </w:t>
            </w:r>
            <w:r w:rsidRPr="003C2625">
              <w:rPr>
                <w:rFonts w:cs="v4.2.0"/>
                <w:lang w:eastAsia="en-GB"/>
              </w:rPr>
              <w:t xml:space="preserve">the UE shall be capable of handling a maximum receive timing </w:t>
            </w:r>
            <w:r w:rsidRPr="003C2625">
              <w:rPr>
                <w:rFonts w:cs="v4.2.0"/>
                <w:lang w:eastAsia="en-GB"/>
              </w:rPr>
              <w:lastRenderedPageBreak/>
              <w:t xml:space="preserve">difference specified as in the below table 7.6.7-1. The specified timing difference is between the subframe boundaries of the signals on the same </w:t>
            </w:r>
            <w:r>
              <w:rPr>
                <w:rFonts w:cs="v4.2.0"/>
                <w:lang w:eastAsia="en-GB"/>
              </w:rPr>
              <w:t>CC which UE receives using two different Rx chains simultaneously.</w:t>
            </w:r>
          </w:p>
          <w:p w14:paraId="40BEBE86" w14:textId="77777777" w:rsidR="00CA18EF" w:rsidRDefault="00CA18EF">
            <w:pPr>
              <w:overflowPunct w:val="0"/>
              <w:autoSpaceDE w:val="0"/>
              <w:autoSpaceDN w:val="0"/>
              <w:adjustRightInd w:val="0"/>
              <w:jc w:val="both"/>
              <w:textAlignment w:val="baseline"/>
              <w:rPr>
                <w:rFonts w:cs="v4.2.0"/>
                <w:lang w:eastAsia="en-GB"/>
              </w:rPr>
            </w:pPr>
          </w:p>
          <w:p w14:paraId="709FE801" w14:textId="77777777" w:rsidR="00CA18EF" w:rsidRPr="0062152A" w:rsidRDefault="00CA18EF">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62152A">
              <w:rPr>
                <w:rFonts w:ascii="Arial" w:hAnsi="Arial"/>
                <w:b/>
                <w:snapToGrid w:val="0"/>
                <w:lang w:eastAsia="en-GB"/>
              </w:rPr>
              <w:t>Table 7.6.</w:t>
            </w:r>
            <w:r>
              <w:rPr>
                <w:rFonts w:ascii="Arial" w:eastAsia="Malgun Gothic" w:hAnsi="Arial"/>
                <w:b/>
                <w:snapToGrid w:val="0"/>
                <w:lang w:eastAsia="en-GB"/>
              </w:rPr>
              <w:t>7</w:t>
            </w:r>
            <w:r w:rsidRPr="0062152A">
              <w:rPr>
                <w:rFonts w:ascii="Arial" w:hAnsi="Arial"/>
                <w:b/>
                <w:snapToGrid w:val="0"/>
                <w:lang w:eastAsia="en-GB"/>
              </w:rPr>
              <w:t>-</w:t>
            </w:r>
            <w:r w:rsidRPr="0062152A">
              <w:rPr>
                <w:rFonts w:ascii="Arial" w:eastAsia="Malgun Gothic" w:hAnsi="Arial"/>
                <w:b/>
                <w:snapToGrid w:val="0"/>
                <w:lang w:eastAsia="en-GB"/>
              </w:rPr>
              <w:t>1</w:t>
            </w:r>
            <w:r w:rsidRPr="0062152A">
              <w:rPr>
                <w:rFonts w:ascii="Arial" w:eastAsia="Malgun Gothic" w:hAnsi="Arial"/>
                <w:b/>
                <w:snapToGrid w:val="0"/>
                <w:lang w:eastAsia="ko-KR"/>
              </w:rPr>
              <w:t>:</w:t>
            </w:r>
            <w:r w:rsidRPr="0062152A">
              <w:rPr>
                <w:rFonts w:ascii="Arial" w:hAnsi="Arial"/>
                <w:b/>
                <w:snapToGrid w:val="0"/>
                <w:lang w:eastAsia="en-GB"/>
              </w:rPr>
              <w:t xml:space="preserve"> Maximum receive timing difference requirement for </w:t>
            </w:r>
            <w:r>
              <w:rPr>
                <w:rFonts w:ascii="Arial" w:hAnsi="Arial"/>
                <w:b/>
                <w:snapToGrid w:val="0"/>
                <w:lang w:eastAsia="en-GB"/>
              </w:rPr>
              <w:t>PC6 UE with multi-panel simultaneous receptions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CA18EF" w:rsidRPr="0062152A" w14:paraId="54C65DB2" w14:textId="77777777">
              <w:trPr>
                <w:jc w:val="center"/>
              </w:trPr>
              <w:tc>
                <w:tcPr>
                  <w:tcW w:w="2251" w:type="dxa"/>
                  <w:shd w:val="clear" w:color="auto" w:fill="auto"/>
                </w:tcPr>
                <w:p w14:paraId="41945996" w14:textId="77777777" w:rsidR="00CA18EF" w:rsidRPr="0062152A" w:rsidRDefault="00CA18EF">
                  <w:pPr>
                    <w:keepNext/>
                    <w:keepLines/>
                    <w:overflowPunct w:val="0"/>
                    <w:autoSpaceDE w:val="0"/>
                    <w:autoSpaceDN w:val="0"/>
                    <w:adjustRightInd w:val="0"/>
                    <w:spacing w:after="0"/>
                    <w:jc w:val="center"/>
                    <w:textAlignment w:val="baseline"/>
                    <w:rPr>
                      <w:rFonts w:ascii="Arial" w:hAnsi="Arial"/>
                      <w:b/>
                      <w:sz w:val="18"/>
                      <w:lang w:eastAsia="en-GB"/>
                    </w:rPr>
                  </w:pPr>
                  <w:r w:rsidRPr="0062152A">
                    <w:rPr>
                      <w:rFonts w:ascii="Arial" w:hAnsi="Arial"/>
                      <w:b/>
                      <w:sz w:val="18"/>
                      <w:lang w:eastAsia="en-GB"/>
                    </w:rPr>
                    <w:t>Frequency Range</w:t>
                  </w:r>
                </w:p>
              </w:tc>
              <w:tc>
                <w:tcPr>
                  <w:tcW w:w="3003" w:type="dxa"/>
                </w:tcPr>
                <w:p w14:paraId="733DA6A2" w14:textId="77777777" w:rsidR="00CA18EF" w:rsidRPr="0062152A" w:rsidRDefault="00CA18EF">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Subcarrier spacing (kHz)</w:t>
                  </w:r>
                </w:p>
              </w:tc>
              <w:tc>
                <w:tcPr>
                  <w:tcW w:w="3003" w:type="dxa"/>
                  <w:shd w:val="clear" w:color="auto" w:fill="auto"/>
                </w:tcPr>
                <w:p w14:paraId="1F2E7835" w14:textId="77777777" w:rsidR="00CA18EF" w:rsidRPr="0062152A" w:rsidRDefault="00CA18EF">
                  <w:pPr>
                    <w:keepNext/>
                    <w:keepLines/>
                    <w:overflowPunct w:val="0"/>
                    <w:autoSpaceDE w:val="0"/>
                    <w:autoSpaceDN w:val="0"/>
                    <w:adjustRightInd w:val="0"/>
                    <w:spacing w:after="0"/>
                    <w:jc w:val="center"/>
                    <w:textAlignment w:val="baseline"/>
                    <w:rPr>
                      <w:rFonts w:ascii="Arial" w:hAnsi="Arial"/>
                      <w:b/>
                      <w:sz w:val="18"/>
                      <w:lang w:eastAsia="en-GB"/>
                    </w:rPr>
                  </w:pPr>
                  <w:r w:rsidRPr="0062152A">
                    <w:rPr>
                      <w:rFonts w:ascii="Arial" w:hAnsi="Arial"/>
                      <w:b/>
                      <w:sz w:val="18"/>
                      <w:lang w:eastAsia="en-GB"/>
                    </w:rPr>
                    <w:t xml:space="preserve">Maximum receive timing difference (µs) </w:t>
                  </w:r>
                </w:p>
              </w:tc>
            </w:tr>
            <w:tr w:rsidR="00CA18EF" w:rsidRPr="0062152A" w14:paraId="79ED4AB8" w14:textId="77777777">
              <w:trPr>
                <w:jc w:val="center"/>
              </w:trPr>
              <w:tc>
                <w:tcPr>
                  <w:tcW w:w="2251" w:type="dxa"/>
                  <w:shd w:val="clear" w:color="auto" w:fill="auto"/>
                </w:tcPr>
                <w:p w14:paraId="59056AB3" w14:textId="77777777" w:rsidR="00CA18EF" w:rsidRPr="0062152A" w:rsidRDefault="00CA18EF">
                  <w:pPr>
                    <w:keepNext/>
                    <w:keepLines/>
                    <w:overflowPunct w:val="0"/>
                    <w:autoSpaceDE w:val="0"/>
                    <w:autoSpaceDN w:val="0"/>
                    <w:adjustRightInd w:val="0"/>
                    <w:spacing w:after="0"/>
                    <w:jc w:val="center"/>
                    <w:textAlignment w:val="baseline"/>
                    <w:rPr>
                      <w:rFonts w:ascii="Arial" w:hAnsi="Arial"/>
                      <w:sz w:val="18"/>
                      <w:lang w:eastAsia="en-GB"/>
                    </w:rPr>
                  </w:pPr>
                  <w:r w:rsidRPr="0062152A">
                    <w:rPr>
                      <w:rFonts w:ascii="Arial" w:eastAsia="Malgun Gothic" w:hAnsi="Arial"/>
                      <w:sz w:val="18"/>
                      <w:lang w:eastAsia="en-GB"/>
                    </w:rPr>
                    <w:t>FR2-1</w:t>
                  </w:r>
                </w:p>
              </w:tc>
              <w:tc>
                <w:tcPr>
                  <w:tcW w:w="3003" w:type="dxa"/>
                </w:tcPr>
                <w:p w14:paraId="3FDB4A97" w14:textId="77777777" w:rsidR="00CA18EF" w:rsidRPr="0062152A" w:rsidRDefault="00CA18EF">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Malgun Gothic" w:hAnsi="Arial"/>
                      <w:sz w:val="18"/>
                      <w:lang w:eastAsia="en-GB"/>
                    </w:rPr>
                    <w:t>120</w:t>
                  </w:r>
                </w:p>
              </w:tc>
              <w:tc>
                <w:tcPr>
                  <w:tcW w:w="3003" w:type="dxa"/>
                  <w:shd w:val="clear" w:color="auto" w:fill="auto"/>
                </w:tcPr>
                <w:p w14:paraId="5AC95C78" w14:textId="77777777" w:rsidR="00CA18EF" w:rsidRPr="0062152A" w:rsidRDefault="00CA18EF">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algun Gothic" w:hAnsi="Arial"/>
                      <w:sz w:val="18"/>
                      <w:lang w:eastAsia="en-GB"/>
                    </w:rPr>
                    <w:t>[8]</w:t>
                  </w:r>
                </w:p>
              </w:tc>
            </w:tr>
          </w:tbl>
          <w:p w14:paraId="1F5880F6" w14:textId="77777777" w:rsidR="00CA18EF" w:rsidRDefault="00CA18EF"/>
        </w:tc>
      </w:tr>
    </w:tbl>
    <w:p w14:paraId="4E67D3A7" w14:textId="77777777" w:rsidR="00CA18EF" w:rsidRPr="00A12E84" w:rsidRDefault="00CA18EF" w:rsidP="00CA18EF"/>
    <w:tbl>
      <w:tblPr>
        <w:tblStyle w:val="TableGrid"/>
        <w:tblW w:w="0" w:type="auto"/>
        <w:tblInd w:w="279" w:type="dxa"/>
        <w:tblLook w:val="04A0" w:firstRow="1" w:lastRow="0" w:firstColumn="1" w:lastColumn="0" w:noHBand="0" w:noVBand="1"/>
      </w:tblPr>
      <w:tblGrid>
        <w:gridCol w:w="9072"/>
      </w:tblGrid>
      <w:tr w:rsidR="00CA18EF" w14:paraId="4A5C414E" w14:textId="77777777">
        <w:tc>
          <w:tcPr>
            <w:tcW w:w="9072" w:type="dxa"/>
          </w:tcPr>
          <w:p w14:paraId="002F88DC" w14:textId="77777777" w:rsidR="00CA18EF" w:rsidRDefault="00CA18EF">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3AA21592" w14:textId="77777777" w:rsidR="00CA18EF" w:rsidRPr="00BD0440" w:rsidRDefault="00CA18EF">
            <w:pPr>
              <w:pStyle w:val="B1"/>
              <w:rPr>
                <w:strike/>
              </w:rPr>
            </w:pPr>
            <w:r w:rsidRPr="00BD0440">
              <w:rPr>
                <w:rFonts w:cs="v4.2.0"/>
              </w:rPr>
              <w:t>-</w:t>
            </w:r>
            <w:r w:rsidRPr="00BD0440">
              <w:rPr>
                <w:rFonts w:cs="v4.2.0"/>
              </w:rPr>
              <w:tab/>
              <w:t xml:space="preserve">the UE transmit timing </w:t>
            </w:r>
            <w:bookmarkStart w:id="25" w:name="_Hlk143783513"/>
            <w:r w:rsidRPr="00BD0440">
              <w:rPr>
                <w:rFonts w:cs="v4.2.0"/>
              </w:rPr>
              <w:t>immediately after TCI state switch</w:t>
            </w:r>
            <w:bookmarkEnd w:id="25"/>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7225DF9" w14:textId="77777777" w:rsidR="00CA18EF" w:rsidRDefault="00CA18EF">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7C7C232C" w14:textId="77777777" w:rsidR="00CA18EF" w:rsidRDefault="00CA18EF">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15E49CB" w14:textId="77777777" w:rsidR="00CA18EF" w:rsidRPr="00BD0440" w:rsidRDefault="00CA18EF">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5941BF7F" w14:textId="77777777" w:rsidR="00CA18EF" w:rsidRPr="007B2948" w:rsidRDefault="00CA18EF">
            <w:pPr>
              <w:pStyle w:val="B1"/>
              <w:ind w:left="284" w:firstLine="0"/>
              <w:rPr>
                <w:lang w:eastAsia="zh-CN"/>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tc>
      </w:tr>
    </w:tbl>
    <w:p w14:paraId="504222D4" w14:textId="77777777" w:rsidR="00CA18EF" w:rsidRDefault="00CA18EF" w:rsidP="00CA18EF"/>
    <w:tbl>
      <w:tblPr>
        <w:tblStyle w:val="TableGrid"/>
        <w:tblW w:w="0" w:type="auto"/>
        <w:tblInd w:w="279" w:type="dxa"/>
        <w:tblLook w:val="04A0" w:firstRow="1" w:lastRow="0" w:firstColumn="1" w:lastColumn="0" w:noHBand="0" w:noVBand="1"/>
      </w:tblPr>
      <w:tblGrid>
        <w:gridCol w:w="9072"/>
      </w:tblGrid>
      <w:tr w:rsidR="00CA18EF" w14:paraId="50508A8C" w14:textId="77777777">
        <w:tc>
          <w:tcPr>
            <w:tcW w:w="9072" w:type="dxa"/>
          </w:tcPr>
          <w:p w14:paraId="143F0286" w14:textId="77777777" w:rsidR="00CA18EF" w:rsidRPr="00C81695" w:rsidRDefault="00CA18EF">
            <w:pPr>
              <w:rPr>
                <w:noProof/>
              </w:rPr>
            </w:pPr>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tc>
      </w:tr>
    </w:tbl>
    <w:p w14:paraId="3CDFFBB8" w14:textId="77777777" w:rsidR="00CA18EF" w:rsidRDefault="00CA18EF" w:rsidP="00CA18EF"/>
    <w:p w14:paraId="77C89A08" w14:textId="77777777" w:rsidR="00CA18EF" w:rsidRDefault="00CA18EF" w:rsidP="00CA18EF">
      <w:r>
        <w:t>However, there are no tests defined for MRTD requirements in RAN4.</w:t>
      </w:r>
    </w:p>
    <w:p w14:paraId="65CA1D17" w14:textId="77777777" w:rsidR="00CA18EF" w:rsidRDefault="00CA18EF" w:rsidP="00CA18EF">
      <w:pPr>
        <w:jc w:val="both"/>
      </w:pPr>
      <w:r>
        <w:t xml:space="preserve">The most relevant test that includes data reception and also covers TCI state switching delay and UL Tx timing was defined for HST FR2 operation in Rel-17 in </w:t>
      </w:r>
      <w:r w:rsidRPr="0098381B">
        <w:t>A.7.5.8.3 MAC-CE based active TCI state switch for HST FR2 scenario</w:t>
      </w:r>
      <w:r>
        <w:t xml:space="preserve">. A new test based on </w:t>
      </w:r>
      <w:r w:rsidRPr="001428E8">
        <w:t>A.7.5.8.3</w:t>
      </w:r>
      <w:r>
        <w:t xml:space="preserve"> can be introduced in Rel-18 to cover the Rel-18 enhanced TCI state switch MAC CE command, corresponding enhancements and new MRTD requirement.</w:t>
      </w:r>
    </w:p>
    <w:p w14:paraId="15CAE2AF" w14:textId="31F9A1B0" w:rsidR="00CA18EF" w:rsidRDefault="00CA18EF" w:rsidP="00CA18EF">
      <w:pPr>
        <w:pStyle w:val="RAN4observation0"/>
      </w:pPr>
      <w:bookmarkStart w:id="26" w:name="_Toc149935986"/>
      <w:bookmarkStart w:id="27" w:name="_Toc159266962"/>
      <w:r>
        <w:t xml:space="preserve">TCI state switching delay test already includes PDSCH reception that </w:t>
      </w:r>
      <w:r w:rsidR="00495703">
        <w:t xml:space="preserve">is </w:t>
      </w:r>
      <w:r>
        <w:t>used for the verification of TCI state switching delay. Therefore, it is the most appropriate setup to verify that RTD</w:t>
      </w:r>
      <w:r w:rsidR="00495703">
        <w:t xml:space="preserve"> &gt; CP</w:t>
      </w:r>
      <w:r>
        <w:t xml:space="preserve"> is also supported by the PC6 UE capable of two-panel reception.</w:t>
      </w:r>
      <w:bookmarkEnd w:id="26"/>
      <w:bookmarkEnd w:id="27"/>
    </w:p>
    <w:p w14:paraId="2367198F" w14:textId="71AFD4D5" w:rsidR="00CA18EF" w:rsidRPr="00300003" w:rsidRDefault="00CA18EF" w:rsidP="00CA18EF">
      <w:pPr>
        <w:pStyle w:val="RAN4proposal"/>
        <w:jc w:val="both"/>
        <w:rPr>
          <w:lang w:val="en-GB"/>
        </w:rPr>
      </w:pPr>
      <w:bookmarkStart w:id="28" w:name="_Toc149935987"/>
      <w:bookmarkStart w:id="29" w:name="_Toc159266963"/>
      <w:r>
        <w:rPr>
          <w:lang w:val="en-GB"/>
        </w:rPr>
        <w:t xml:space="preserve">RAN4 to </w:t>
      </w:r>
      <w:r w:rsidR="006B6CF0">
        <w:rPr>
          <w:lang w:val="en-150"/>
        </w:rPr>
        <w:t>specify</w:t>
      </w:r>
      <w:r>
        <w:rPr>
          <w:lang w:val="en-GB"/>
        </w:rPr>
        <w:t xml:space="preserve"> simultaneous PDSCH reception from </w:t>
      </w:r>
      <w:r w:rsidR="00EE6EE9">
        <w:t xml:space="preserve">two </w:t>
      </w:r>
      <w:r>
        <w:rPr>
          <w:lang w:val="en-GB"/>
        </w:rPr>
        <w:t xml:space="preserve">different AOAs in the </w:t>
      </w:r>
      <w:r w:rsidRPr="00846FF5">
        <w:rPr>
          <w:lang w:val="en-GB"/>
        </w:rPr>
        <w:t>new test for</w:t>
      </w:r>
      <w:r w:rsidR="00F47358">
        <w:t xml:space="preserve"> the</w:t>
      </w:r>
      <w:r w:rsidRPr="00846FF5">
        <w:rPr>
          <w:lang w:val="en-GB"/>
        </w:rPr>
        <w:t xml:space="preserve"> verification of enhanced MAC</w:t>
      </w:r>
      <w:r w:rsidR="00A37771">
        <w:rPr>
          <w:lang w:val="en-GB"/>
        </w:rPr>
        <w:t>-</w:t>
      </w:r>
      <w:r w:rsidRPr="00846FF5">
        <w:rPr>
          <w:lang w:val="en-GB"/>
        </w:rPr>
        <w:t>CE TCI state switch</w:t>
      </w:r>
      <w:r w:rsidR="00EE6EE9">
        <w:t>, UL timing</w:t>
      </w:r>
      <w:r w:rsidRPr="00846FF5">
        <w:rPr>
          <w:lang w:val="en-GB"/>
        </w:rPr>
        <w:t xml:space="preserve"> and RTD</w:t>
      </w:r>
      <w:r w:rsidR="00EE6EE9">
        <w:t>&gt;CP</w:t>
      </w:r>
      <w:r w:rsidRPr="00846FF5">
        <w:rPr>
          <w:lang w:val="en-GB"/>
        </w:rPr>
        <w:t xml:space="preserve"> requirement</w:t>
      </w:r>
      <w:r w:rsidR="00EE6EE9">
        <w:t>s</w:t>
      </w:r>
      <w:r w:rsidRPr="00846FF5">
        <w:rPr>
          <w:lang w:val="en-GB"/>
        </w:rPr>
        <w:t xml:space="preserve"> in</w:t>
      </w:r>
      <w:r w:rsidR="00EE6EE9">
        <w:t xml:space="preserve"> HST FR2</w:t>
      </w:r>
      <w:r w:rsidRPr="00846FF5">
        <w:rPr>
          <w:lang w:val="en-GB"/>
        </w:rPr>
        <w:t xml:space="preserve"> multi-Rx scenario</w:t>
      </w:r>
      <w:r>
        <w:rPr>
          <w:lang w:val="en-GB"/>
        </w:rPr>
        <w:t>.</w:t>
      </w:r>
      <w:bookmarkEnd w:id="28"/>
      <w:bookmarkEnd w:id="29"/>
    </w:p>
    <w:p w14:paraId="66B74027" w14:textId="34BF54A7" w:rsidR="00EE3B4E" w:rsidRDefault="00EE3B4E">
      <w:r>
        <w:br w:type="page"/>
      </w:r>
    </w:p>
    <w:p w14:paraId="1B5DCC5E" w14:textId="7D4C9669" w:rsidR="00621CEC" w:rsidRDefault="00621CEC" w:rsidP="00621CEC">
      <w:pPr>
        <w:pStyle w:val="RAN4H2"/>
      </w:pPr>
      <w:bookmarkStart w:id="30" w:name="_Hlk157492577"/>
      <w:r w:rsidRPr="00621CEC">
        <w:lastRenderedPageBreak/>
        <w:t>RRM TC configuration</w:t>
      </w:r>
    </w:p>
    <w:bookmarkEnd w:id="30"/>
    <w:p w14:paraId="0C8C0E84" w14:textId="428EED8E" w:rsidR="00621CEC" w:rsidRPr="00621CEC" w:rsidRDefault="0081435E" w:rsidP="00621CEC">
      <w:r w:rsidRPr="0081435E">
        <w:t xml:space="preserve">Regarding </w:t>
      </w:r>
      <w:r w:rsidR="00F32B35">
        <w:t>channel model, propagation conditions</w:t>
      </w:r>
      <w:r w:rsidR="00EC04FC">
        <w:t>,</w:t>
      </w:r>
      <w:r w:rsidR="00F32B35">
        <w:t xml:space="preserve"> and </w:t>
      </w:r>
      <w:r w:rsidR="00EC04FC">
        <w:t>test setup configurations</w:t>
      </w:r>
      <w:r w:rsidRPr="0081435E">
        <w:t>, followin</w:t>
      </w:r>
      <w:r w:rsidR="00EC04FC">
        <w:t>g open points require further discussions</w:t>
      </w:r>
      <w:r w:rsidRPr="0081435E">
        <w:t>:</w:t>
      </w:r>
    </w:p>
    <w:tbl>
      <w:tblPr>
        <w:tblStyle w:val="TableGrid"/>
        <w:tblW w:w="0" w:type="auto"/>
        <w:tblLook w:val="04A0" w:firstRow="1" w:lastRow="0" w:firstColumn="1" w:lastColumn="0" w:noHBand="0" w:noVBand="1"/>
      </w:tblPr>
      <w:tblGrid>
        <w:gridCol w:w="9617"/>
      </w:tblGrid>
      <w:tr w:rsidR="0088010E" w:rsidRPr="00381F95" w14:paraId="2C0D7736" w14:textId="77777777">
        <w:tc>
          <w:tcPr>
            <w:tcW w:w="9617" w:type="dxa"/>
          </w:tcPr>
          <w:p w14:paraId="410C3A18" w14:textId="77777777" w:rsidR="00964828" w:rsidRPr="00964828" w:rsidRDefault="00964828" w:rsidP="00964828">
            <w:pPr>
              <w:spacing w:after="180"/>
              <w:rPr>
                <w:rFonts w:eastAsia="SimSun" w:cs="Times New Roman"/>
                <w:b/>
                <w:szCs w:val="20"/>
                <w:u w:val="single"/>
                <w:lang w:val="en-GB" w:eastAsia="ko-KR"/>
              </w:rPr>
            </w:pPr>
            <w:r w:rsidRPr="00964828">
              <w:rPr>
                <w:rFonts w:eastAsia="SimSun" w:cs="Times New Roman"/>
                <w:b/>
                <w:szCs w:val="20"/>
                <w:u w:val="single"/>
                <w:lang w:val="en-GB" w:eastAsia="ko-KR"/>
              </w:rPr>
              <w:t>Issue 1-4-1: Channel model and propagation condition</w:t>
            </w:r>
          </w:p>
          <w:p w14:paraId="0D1D8BC1" w14:textId="77777777" w:rsidR="00964828" w:rsidRPr="00964828" w:rsidRDefault="00964828" w:rsidP="00964828">
            <w:pPr>
              <w:numPr>
                <w:ilvl w:val="0"/>
                <w:numId w:val="36"/>
              </w:numPr>
              <w:overflowPunct w:val="0"/>
              <w:autoSpaceDE w:val="0"/>
              <w:autoSpaceDN w:val="0"/>
              <w:adjustRightInd w:val="0"/>
              <w:spacing w:after="120" w:line="252" w:lineRule="auto"/>
              <w:ind w:left="644"/>
              <w:rPr>
                <w:rFonts w:eastAsia="MS Mincho" w:cs="Times New Roman"/>
                <w:bCs/>
                <w:szCs w:val="20"/>
                <w:lang w:val="en-AU"/>
              </w:rPr>
            </w:pPr>
            <w:r w:rsidRPr="00964828">
              <w:rPr>
                <w:rFonts w:eastAsia="MS Mincho" w:cs="Times New Roman"/>
                <w:bCs/>
                <w:szCs w:val="20"/>
                <w:lang w:val="en-AU"/>
              </w:rPr>
              <w:t xml:space="preserve">Way Forward: </w:t>
            </w:r>
          </w:p>
          <w:p w14:paraId="41872735" w14:textId="77777777" w:rsidR="00964828" w:rsidRPr="00964828" w:rsidRDefault="00964828" w:rsidP="00964828">
            <w:pPr>
              <w:numPr>
                <w:ilvl w:val="1"/>
                <w:numId w:val="36"/>
              </w:numPr>
              <w:spacing w:after="120"/>
              <w:rPr>
                <w:rFonts w:eastAsia="SimSun" w:cs="Times New Roman"/>
                <w:szCs w:val="24"/>
                <w:lang w:val="en-GB" w:eastAsia="zh-CN"/>
              </w:rPr>
            </w:pPr>
            <w:r w:rsidRPr="00964828">
              <w:rPr>
                <w:rFonts w:eastAsia="SimSun" w:cs="Times New Roman"/>
                <w:szCs w:val="24"/>
                <w:lang w:val="en-GB" w:eastAsia="zh-CN"/>
              </w:rPr>
              <w:t>Channel model and propagation condition for the TCs corresponding to the requirements on simultaneous multi-panel operation for train roof-mounted FR2 high power devices, i.e., L1 measurement requirement</w:t>
            </w:r>
          </w:p>
          <w:p w14:paraId="78F7E9A7" w14:textId="77777777" w:rsidR="00964828" w:rsidRPr="00964828" w:rsidRDefault="00964828" w:rsidP="00964828">
            <w:pPr>
              <w:numPr>
                <w:ilvl w:val="2"/>
                <w:numId w:val="36"/>
              </w:numPr>
              <w:spacing w:after="120"/>
              <w:rPr>
                <w:rFonts w:eastAsia="SimSun" w:cs="Times New Roman"/>
                <w:szCs w:val="24"/>
                <w:lang w:val="en-GB" w:eastAsia="zh-CN"/>
              </w:rPr>
            </w:pPr>
            <w:r w:rsidRPr="00964828">
              <w:rPr>
                <w:rFonts w:eastAsia="SimSun" w:cs="Times New Roman"/>
                <w:szCs w:val="24"/>
                <w:lang w:val="en-GB" w:eastAsia="zh-CN"/>
              </w:rPr>
              <w:t>RAN4 adopts bi-directional assumption (i.e., AWGN (serving cell) and AWGN with 19444 Hz frequency offset (neighbour cell))</w:t>
            </w:r>
          </w:p>
          <w:p w14:paraId="1A39292B" w14:textId="59CB9DDC" w:rsidR="0088010E" w:rsidRPr="00381F95" w:rsidRDefault="00964828" w:rsidP="004510D6">
            <w:pPr>
              <w:pStyle w:val="ListParagraph"/>
              <w:numPr>
                <w:ilvl w:val="0"/>
                <w:numId w:val="39"/>
              </w:numPr>
            </w:pPr>
            <w:r w:rsidRPr="004510D6">
              <w:rPr>
                <w:rFonts w:eastAsia="SimSun" w:cs="Times New Roman"/>
                <w:szCs w:val="24"/>
                <w:lang w:val="en-GB" w:eastAsia="zh-CN"/>
              </w:rPr>
              <w:t>FF</w:t>
            </w:r>
            <w:r w:rsidRPr="004510D6">
              <w:rPr>
                <w:rFonts w:eastAsia="SimSun" w:cs="Times New Roman" w:hint="eastAsia"/>
                <w:szCs w:val="24"/>
                <w:lang w:val="en-GB" w:eastAsia="zh-CN"/>
              </w:rPr>
              <w:t>S</w:t>
            </w:r>
            <w:r w:rsidRPr="004510D6">
              <w:rPr>
                <w:rFonts w:eastAsia="SimSun" w:cs="Times New Roman"/>
                <w:szCs w:val="24"/>
                <w:lang w:val="en-GB" w:eastAsia="zh-CN"/>
              </w:rPr>
              <w:t>, Channel model and propagation condition for the TCs corresponding to the other requirements for train roof-mounted FR2 high power devices, e.g., Cell Re-selection,</w:t>
            </w:r>
            <w:r w:rsidRPr="004510D6">
              <w:rPr>
                <w:rFonts w:eastAsia="SimSun" w:cs="Times New Roman"/>
                <w:szCs w:val="20"/>
                <w:lang w:val="en-GB"/>
              </w:rPr>
              <w:t xml:space="preserve"> </w:t>
            </w:r>
            <w:r w:rsidRPr="004510D6">
              <w:rPr>
                <w:rFonts w:eastAsia="SimSun" w:cs="Times New Roman"/>
                <w:szCs w:val="24"/>
                <w:lang w:val="en-GB" w:eastAsia="zh-CN"/>
              </w:rPr>
              <w:t xml:space="preserve">and </w:t>
            </w:r>
            <w:r w:rsidRPr="004510D6">
              <w:rPr>
                <w:rFonts w:eastAsia="SimSun" w:cs="Times New Roman"/>
                <w:szCs w:val="20"/>
                <w:lang w:val="en-GB"/>
              </w:rPr>
              <w:t>TCI state switch delay</w:t>
            </w:r>
          </w:p>
          <w:p w14:paraId="1DED1A0F" w14:textId="77777777" w:rsidR="0088010E" w:rsidRPr="00381F95" w:rsidRDefault="0088010E"/>
        </w:tc>
      </w:tr>
    </w:tbl>
    <w:p w14:paraId="2817BFE9" w14:textId="77777777" w:rsidR="004510D6" w:rsidRDefault="004510D6"/>
    <w:tbl>
      <w:tblPr>
        <w:tblStyle w:val="TableGrid"/>
        <w:tblW w:w="0" w:type="auto"/>
        <w:tblLook w:val="04A0" w:firstRow="1" w:lastRow="0" w:firstColumn="1" w:lastColumn="0" w:noHBand="0" w:noVBand="1"/>
      </w:tblPr>
      <w:tblGrid>
        <w:gridCol w:w="9617"/>
      </w:tblGrid>
      <w:tr w:rsidR="00310432" w:rsidRPr="00381F95" w14:paraId="40F98967" w14:textId="77777777">
        <w:tc>
          <w:tcPr>
            <w:tcW w:w="9617" w:type="dxa"/>
          </w:tcPr>
          <w:p w14:paraId="6457B0A6" w14:textId="77777777" w:rsidR="009C3D74" w:rsidRPr="009C3D74" w:rsidRDefault="009C3D74" w:rsidP="009C3D74">
            <w:pPr>
              <w:numPr>
                <w:ilvl w:val="0"/>
                <w:numId w:val="42"/>
              </w:numPr>
              <w:overflowPunct w:val="0"/>
              <w:autoSpaceDE w:val="0"/>
              <w:autoSpaceDN w:val="0"/>
              <w:adjustRightInd w:val="0"/>
              <w:spacing w:after="180"/>
              <w:textAlignment w:val="baseline"/>
              <w:rPr>
                <w:rFonts w:eastAsia="MS Mincho" w:cs="Times New Roman"/>
                <w:b/>
                <w:szCs w:val="20"/>
                <w:u w:val="single"/>
                <w:lang w:eastAsia="ko-KR"/>
              </w:rPr>
            </w:pPr>
            <w:r w:rsidRPr="009C3D74">
              <w:rPr>
                <w:rFonts w:eastAsia="MS Mincho" w:cs="Times New Roman"/>
                <w:b/>
                <w:szCs w:val="20"/>
                <w:u w:val="single"/>
                <w:lang w:eastAsia="ko-KR"/>
              </w:rPr>
              <w:t>Test setup of AOA configuration for other test cases</w:t>
            </w:r>
          </w:p>
          <w:p w14:paraId="1320C412" w14:textId="77777777" w:rsidR="009C3D74" w:rsidRPr="009C3D74" w:rsidRDefault="009C3D74" w:rsidP="009C3D74">
            <w:pPr>
              <w:numPr>
                <w:ilvl w:val="0"/>
                <w:numId w:val="38"/>
              </w:numPr>
              <w:overflowPunct w:val="0"/>
              <w:autoSpaceDE w:val="0"/>
              <w:autoSpaceDN w:val="0"/>
              <w:adjustRightInd w:val="0"/>
              <w:spacing w:after="120" w:line="252" w:lineRule="auto"/>
              <w:rPr>
                <w:rFonts w:eastAsia="MS Mincho" w:cs="Times New Roman"/>
                <w:bCs/>
                <w:szCs w:val="20"/>
                <w:lang w:val="en-AU"/>
              </w:rPr>
            </w:pPr>
            <w:r w:rsidRPr="009C3D74">
              <w:rPr>
                <w:rFonts w:eastAsia="MS Mincho" w:cs="Times New Roman"/>
                <w:bCs/>
                <w:szCs w:val="20"/>
                <w:lang w:val="en-AU"/>
              </w:rPr>
              <w:t xml:space="preserve">Way Forward: </w:t>
            </w:r>
          </w:p>
          <w:p w14:paraId="6B0EB25D" w14:textId="77777777" w:rsidR="009C3D74" w:rsidRPr="009C3D74" w:rsidRDefault="009C3D74" w:rsidP="009C3D74">
            <w:pPr>
              <w:numPr>
                <w:ilvl w:val="1"/>
                <w:numId w:val="38"/>
              </w:numPr>
              <w:spacing w:after="120"/>
              <w:rPr>
                <w:rFonts w:eastAsia="MS Mincho" w:cs="Times New Roman"/>
                <w:szCs w:val="20"/>
                <w:lang w:val="en-GB"/>
              </w:rPr>
            </w:pPr>
            <w:r w:rsidRPr="009C3D74">
              <w:rPr>
                <w:rFonts w:eastAsia="SimSun" w:cs="Times New Roman"/>
                <w:szCs w:val="24"/>
                <w:lang w:val="en-GB" w:eastAsia="zh-CN"/>
              </w:rPr>
              <w:t xml:space="preserve">Test setup of AOA configuration for the test cases including: </w:t>
            </w:r>
            <w:r w:rsidRPr="009C3D74">
              <w:rPr>
                <w:rFonts w:eastAsia="MS Mincho" w:cs="Times New Roman"/>
                <w:szCs w:val="20"/>
                <w:lang w:val="en-GB"/>
              </w:rPr>
              <w:t>Cell re-selection; UE transmit timing; and TCI switch delay</w:t>
            </w:r>
          </w:p>
          <w:p w14:paraId="2DDD9318" w14:textId="77777777" w:rsidR="009C3D74" w:rsidRPr="009C3D74" w:rsidRDefault="009C3D74" w:rsidP="009C3D74">
            <w:pPr>
              <w:numPr>
                <w:ilvl w:val="2"/>
                <w:numId w:val="38"/>
              </w:numPr>
              <w:spacing w:after="120"/>
              <w:rPr>
                <w:rFonts w:eastAsia="MS Mincho" w:cs="Times New Roman"/>
                <w:szCs w:val="20"/>
                <w:lang w:val="en-GB"/>
              </w:rPr>
            </w:pPr>
            <w:r w:rsidRPr="009C3D74">
              <w:rPr>
                <w:rFonts w:eastAsia="Yu Mincho" w:cs="Times New Roman"/>
                <w:szCs w:val="20"/>
                <w:lang w:val="en-GB"/>
              </w:rPr>
              <w:t xml:space="preserve">The Rel-17 FR2 HST test setup of AOA configuration can be reused for test case verification, that is </w:t>
            </w:r>
          </w:p>
          <w:tbl>
            <w:tblPr>
              <w:tblStyle w:val="TableGrid"/>
              <w:tblW w:w="0" w:type="auto"/>
              <w:tblInd w:w="2376" w:type="dxa"/>
              <w:tblLook w:val="04A0" w:firstRow="1" w:lastRow="0" w:firstColumn="1" w:lastColumn="0" w:noHBand="0" w:noVBand="1"/>
            </w:tblPr>
            <w:tblGrid>
              <w:gridCol w:w="3507"/>
              <w:gridCol w:w="3508"/>
            </w:tblGrid>
            <w:tr w:rsidR="009C3D74" w:rsidRPr="009C3D74" w14:paraId="622F7CC7" w14:textId="77777777">
              <w:tc>
                <w:tcPr>
                  <w:tcW w:w="3627" w:type="dxa"/>
                </w:tcPr>
                <w:p w14:paraId="2860DC8F" w14:textId="77777777" w:rsidR="009C3D74" w:rsidRPr="009C3D74" w:rsidRDefault="009C3D74" w:rsidP="009C3D74">
                  <w:pPr>
                    <w:spacing w:after="120"/>
                    <w:rPr>
                      <w:rFonts w:eastAsia="MS Mincho" w:cs="Times New Roman"/>
                      <w:szCs w:val="20"/>
                      <w:lang w:val="en-GB"/>
                    </w:rPr>
                  </w:pPr>
                  <w:r w:rsidRPr="009C3D74">
                    <w:rPr>
                      <w:rFonts w:eastAsia="DengXian" w:cs="Times New Roman" w:hint="eastAsia"/>
                      <w:b/>
                      <w:szCs w:val="20"/>
                      <w:lang w:eastAsia="zh-CN"/>
                    </w:rPr>
                    <w:t>T</w:t>
                  </w:r>
                  <w:r w:rsidRPr="009C3D74">
                    <w:rPr>
                      <w:rFonts w:eastAsia="DengXian" w:cs="Times New Roman"/>
                      <w:b/>
                      <w:szCs w:val="20"/>
                      <w:lang w:eastAsia="zh-CN"/>
                    </w:rPr>
                    <w:t>est cases</w:t>
                  </w:r>
                </w:p>
              </w:tc>
              <w:tc>
                <w:tcPr>
                  <w:tcW w:w="3628" w:type="dxa"/>
                </w:tcPr>
                <w:p w14:paraId="26FA0F73" w14:textId="77777777" w:rsidR="009C3D74" w:rsidRPr="009C3D74" w:rsidRDefault="009C3D74" w:rsidP="009C3D74">
                  <w:pPr>
                    <w:spacing w:after="120"/>
                    <w:rPr>
                      <w:rFonts w:eastAsia="MS Mincho" w:cs="Times New Roman"/>
                      <w:szCs w:val="20"/>
                      <w:lang w:val="en-GB"/>
                    </w:rPr>
                  </w:pPr>
                  <w:r w:rsidRPr="009C3D74">
                    <w:rPr>
                      <w:rFonts w:eastAsia="DengXian" w:cs="Times New Roman"/>
                      <w:b/>
                      <w:szCs w:val="20"/>
                      <w:lang w:eastAsia="zh-CN"/>
                    </w:rPr>
                    <w:t>AOA setup</w:t>
                  </w:r>
                </w:p>
              </w:tc>
            </w:tr>
            <w:tr w:rsidR="009C3D74" w:rsidRPr="009C3D74" w14:paraId="5CF6D6A6" w14:textId="77777777">
              <w:tc>
                <w:tcPr>
                  <w:tcW w:w="3627" w:type="dxa"/>
                </w:tcPr>
                <w:p w14:paraId="52D2BB81"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Cell re-selection</w:t>
                  </w:r>
                </w:p>
              </w:tc>
              <w:tc>
                <w:tcPr>
                  <w:tcW w:w="3628" w:type="dxa"/>
                </w:tcPr>
                <w:p w14:paraId="79701C33"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Setup #1 defined in A.3.15.1</w:t>
                  </w:r>
                </w:p>
              </w:tc>
            </w:tr>
            <w:tr w:rsidR="009C3D74" w:rsidRPr="009C3D74" w14:paraId="294BFB0E" w14:textId="77777777">
              <w:tc>
                <w:tcPr>
                  <w:tcW w:w="3627" w:type="dxa"/>
                </w:tcPr>
                <w:p w14:paraId="04957D8B"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UE transmit timing</w:t>
                  </w:r>
                </w:p>
              </w:tc>
              <w:tc>
                <w:tcPr>
                  <w:tcW w:w="3628" w:type="dxa"/>
                </w:tcPr>
                <w:p w14:paraId="75FDEBCC"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Setup #1 defined in A.3.15.1</w:t>
                  </w:r>
                </w:p>
              </w:tc>
            </w:tr>
            <w:tr w:rsidR="009C3D74" w:rsidRPr="009C3D74" w14:paraId="3926966A" w14:textId="77777777">
              <w:tc>
                <w:tcPr>
                  <w:tcW w:w="3627" w:type="dxa"/>
                </w:tcPr>
                <w:p w14:paraId="62EB0AFF"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TCI switch delay</w:t>
                  </w:r>
                </w:p>
              </w:tc>
              <w:tc>
                <w:tcPr>
                  <w:tcW w:w="3628" w:type="dxa"/>
                </w:tcPr>
                <w:p w14:paraId="6E11BA57" w14:textId="77777777" w:rsidR="009C3D74" w:rsidRPr="009C3D74" w:rsidRDefault="009C3D74" w:rsidP="009C3D74">
                  <w:pPr>
                    <w:spacing w:after="120"/>
                    <w:rPr>
                      <w:rFonts w:eastAsia="MS Mincho" w:cs="Times New Roman"/>
                      <w:szCs w:val="20"/>
                      <w:lang w:val="en-GB"/>
                    </w:rPr>
                  </w:pPr>
                  <w:r w:rsidRPr="009C3D74">
                    <w:rPr>
                      <w:rFonts w:eastAsia="MS Mincho" w:cs="Times New Roman"/>
                      <w:szCs w:val="20"/>
                      <w:lang w:val="en-GB"/>
                    </w:rPr>
                    <w:t>Setup#3 A.3.15.3</w:t>
                  </w:r>
                </w:p>
              </w:tc>
            </w:tr>
          </w:tbl>
          <w:p w14:paraId="18652F43" w14:textId="77777777" w:rsidR="009C3D74" w:rsidRPr="009C3D74" w:rsidRDefault="009C3D74" w:rsidP="009C3D74">
            <w:pPr>
              <w:numPr>
                <w:ilvl w:val="1"/>
                <w:numId w:val="38"/>
              </w:numPr>
              <w:spacing w:after="120"/>
              <w:rPr>
                <w:rFonts w:eastAsia="MS Mincho" w:cs="Times New Roman"/>
                <w:szCs w:val="20"/>
                <w:lang w:val="en-GB"/>
              </w:rPr>
            </w:pPr>
            <w:r w:rsidRPr="009C3D74">
              <w:rPr>
                <w:rFonts w:eastAsia="SimSun" w:cs="Times New Roman"/>
                <w:szCs w:val="24"/>
                <w:lang w:val="en-GB" w:eastAsia="zh-CN"/>
              </w:rPr>
              <w:t>Test setup of AOA configuration for the test cases:</w:t>
            </w:r>
            <w:r w:rsidRPr="009C3D74">
              <w:rPr>
                <w:rFonts w:eastAsia="MS Mincho" w:cs="Times New Roman"/>
                <w:szCs w:val="20"/>
                <w:lang w:val="en-GB"/>
              </w:rPr>
              <w:t xml:space="preserve"> </w:t>
            </w:r>
            <w:r w:rsidRPr="009C3D74">
              <w:rPr>
                <w:rFonts w:eastAsia="SimSun" w:cs="Times New Roman"/>
                <w:szCs w:val="24"/>
                <w:lang w:val="en-GB" w:eastAsia="zh-CN"/>
              </w:rPr>
              <w:t>SA NR inter-frequency measurement</w:t>
            </w:r>
          </w:p>
          <w:p w14:paraId="7CD2CD24" w14:textId="77777777" w:rsidR="009C3D74" w:rsidRPr="009C3D74" w:rsidRDefault="009C3D74" w:rsidP="009C3D74">
            <w:pPr>
              <w:numPr>
                <w:ilvl w:val="2"/>
                <w:numId w:val="38"/>
              </w:numPr>
              <w:spacing w:after="120"/>
              <w:rPr>
                <w:rFonts w:eastAsia="MS Mincho" w:cs="Times New Roman"/>
                <w:szCs w:val="20"/>
                <w:lang w:val="en-GB"/>
              </w:rPr>
            </w:pPr>
            <w:r w:rsidRPr="009C3D74">
              <w:rPr>
                <w:rFonts w:eastAsia="Yu Mincho" w:cs="Times New Roman"/>
                <w:szCs w:val="20"/>
                <w:lang w:val="en-GB"/>
              </w:rPr>
              <w:t>FFS, the Rel-17 FR2 HST test setup of AOA configuration can be reused for test case verification</w:t>
            </w:r>
          </w:p>
          <w:p w14:paraId="3E14D9EF" w14:textId="77777777" w:rsidR="00310432" w:rsidRPr="009C3D74" w:rsidRDefault="009C3D74" w:rsidP="009C3D74">
            <w:pPr>
              <w:numPr>
                <w:ilvl w:val="1"/>
                <w:numId w:val="38"/>
              </w:numPr>
              <w:spacing w:after="120"/>
              <w:rPr>
                <w:rFonts w:eastAsia="SimSun" w:cs="Times New Roman"/>
                <w:szCs w:val="24"/>
                <w:lang w:val="en-GB" w:eastAsia="zh-CN"/>
              </w:rPr>
            </w:pPr>
            <w:r w:rsidRPr="009C3D74">
              <w:rPr>
                <w:rFonts w:eastAsia="SimSun" w:cs="Times New Roman"/>
                <w:szCs w:val="24"/>
                <w:lang w:val="en-GB" w:eastAsia="zh-CN"/>
              </w:rPr>
              <w:t>Other options are not precluded.</w:t>
            </w:r>
          </w:p>
        </w:tc>
      </w:tr>
    </w:tbl>
    <w:p w14:paraId="421A1044" w14:textId="77777777" w:rsidR="00FE2C78" w:rsidRDefault="00FE2C78"/>
    <w:p w14:paraId="367B1665" w14:textId="08EDC753" w:rsidR="00E86DD4" w:rsidRPr="00E86DD4" w:rsidRDefault="005615B4" w:rsidP="004919BB">
      <w:pPr>
        <w:pStyle w:val="RAN4observation0"/>
      </w:pPr>
      <w:r>
        <w:fldChar w:fldCharType="begin"/>
      </w:r>
      <w:r>
        <w:instrText xml:space="preserve"> REF _Ref158897688 \h </w:instrText>
      </w:r>
      <w:r>
        <w:fldChar w:fldCharType="separate"/>
      </w:r>
      <w:bookmarkStart w:id="31" w:name="_Toc159266964"/>
      <w:r>
        <w:t xml:space="preserve">Table </w:t>
      </w:r>
      <w:r>
        <w:rPr>
          <w:noProof/>
        </w:rPr>
        <w:t>3</w:t>
      </w:r>
      <w:r>
        <w:fldChar w:fldCharType="end"/>
      </w:r>
      <w:r>
        <w:t xml:space="preserve"> </w:t>
      </w:r>
      <w:r w:rsidR="00B9025D">
        <w:t>provides c</w:t>
      </w:r>
      <w:r w:rsidR="00B9025D" w:rsidRPr="00B9025D">
        <w:t xml:space="preserve">urrent </w:t>
      </w:r>
      <w:proofErr w:type="spellStart"/>
      <w:r w:rsidR="00B9025D" w:rsidRPr="00B9025D">
        <w:t>AoA</w:t>
      </w:r>
      <w:proofErr w:type="spellEnd"/>
      <w:r w:rsidR="00B9025D" w:rsidRPr="00B9025D">
        <w:t xml:space="preserve"> configuration and channel model assumption for Rel-17 FR2 HST</w:t>
      </w:r>
      <w:r w:rsidR="00CB35CC">
        <w:t xml:space="preserve"> specified in TS </w:t>
      </w:r>
      <w:r w:rsidR="00885734">
        <w:t>38.133</w:t>
      </w:r>
      <w:r w:rsidR="00CB35CC">
        <w:t>.</w:t>
      </w:r>
      <w:bookmarkEnd w:id="31"/>
      <w:r w:rsidR="00CB35CC">
        <w:t xml:space="preserve"> </w:t>
      </w:r>
    </w:p>
    <w:p w14:paraId="48DCF358" w14:textId="716DE56C" w:rsidR="00E86DD4" w:rsidRDefault="00E86DD4" w:rsidP="00E86DD4">
      <w:pPr>
        <w:pStyle w:val="Caption"/>
        <w:keepNext/>
      </w:pPr>
      <w:bookmarkStart w:id="32" w:name="_Ref158897688"/>
      <w:r>
        <w:t xml:space="preserve">Table </w:t>
      </w:r>
      <w:fldSimple w:instr=" SEQ Table \* ARABIC ">
        <w:r w:rsidR="00FE6411">
          <w:rPr>
            <w:noProof/>
          </w:rPr>
          <w:t>3</w:t>
        </w:r>
      </w:fldSimple>
      <w:bookmarkEnd w:id="32"/>
      <w:r>
        <w:rPr>
          <w:lang w:val="en-GB"/>
        </w:rPr>
        <w:t>:</w:t>
      </w:r>
      <w:r w:rsidR="00112620">
        <w:rPr>
          <w:lang w:val="en-GB"/>
        </w:rPr>
        <w:t xml:space="preserve"> Current </w:t>
      </w:r>
      <w:proofErr w:type="spellStart"/>
      <w:r w:rsidR="00112620">
        <w:rPr>
          <w:lang w:val="en-GB"/>
        </w:rPr>
        <w:t>AoA</w:t>
      </w:r>
      <w:proofErr w:type="spellEnd"/>
      <w:r w:rsidR="00112620">
        <w:rPr>
          <w:lang w:val="en-GB"/>
        </w:rPr>
        <w:t xml:space="preserve"> configuration and channel model assumption</w:t>
      </w:r>
      <w:r w:rsidR="00A511BE">
        <w:rPr>
          <w:lang w:val="en-GB"/>
        </w:rPr>
        <w:t>s</w:t>
      </w:r>
      <w:r w:rsidR="00112620">
        <w:rPr>
          <w:lang w:val="en-GB"/>
        </w:rPr>
        <w:t xml:space="preserve"> for Rel-17 FR2 </w:t>
      </w:r>
      <w:r w:rsidR="003759B1">
        <w:rPr>
          <w:lang w:val="en-GB"/>
        </w:rPr>
        <w:t>HST</w:t>
      </w:r>
      <w:r w:rsidR="00A511BE">
        <w:rPr>
          <w:lang w:val="en-GB"/>
        </w:rPr>
        <w:t xml:space="preserve"> [TS 38.133]</w:t>
      </w:r>
      <w:r w:rsidR="003759B1">
        <w:rPr>
          <w:lang w:val="en-GB"/>
        </w:rPr>
        <w:t>.</w:t>
      </w:r>
    </w:p>
    <w:tbl>
      <w:tblPr>
        <w:tblStyle w:val="TableGrid"/>
        <w:tblW w:w="0" w:type="auto"/>
        <w:tblLook w:val="04A0" w:firstRow="1" w:lastRow="0" w:firstColumn="1" w:lastColumn="0" w:noHBand="0" w:noVBand="1"/>
      </w:tblPr>
      <w:tblGrid>
        <w:gridCol w:w="3964"/>
        <w:gridCol w:w="2694"/>
        <w:gridCol w:w="2959"/>
      </w:tblGrid>
      <w:tr w:rsidR="00D80277" w14:paraId="09B48E43" w14:textId="77777777" w:rsidTr="00AA4577">
        <w:trPr>
          <w:trHeight w:val="241"/>
        </w:trPr>
        <w:tc>
          <w:tcPr>
            <w:tcW w:w="3964" w:type="dxa"/>
          </w:tcPr>
          <w:p w14:paraId="60011660" w14:textId="77777777" w:rsidR="00D80277" w:rsidRPr="00AA4577" w:rsidRDefault="00D80277" w:rsidP="00C717E9">
            <w:pPr>
              <w:rPr>
                <w:b/>
                <w:bCs/>
                <w:sz w:val="18"/>
                <w:szCs w:val="20"/>
              </w:rPr>
            </w:pPr>
            <w:r w:rsidRPr="00AA4577">
              <w:rPr>
                <w:b/>
                <w:bCs/>
                <w:sz w:val="18"/>
                <w:szCs w:val="20"/>
              </w:rPr>
              <w:t>Current Rel-17 FR2 Tests for HST</w:t>
            </w:r>
          </w:p>
        </w:tc>
        <w:tc>
          <w:tcPr>
            <w:tcW w:w="2694" w:type="dxa"/>
          </w:tcPr>
          <w:p w14:paraId="24C45863" w14:textId="77777777" w:rsidR="00D80277" w:rsidRPr="00AA4577" w:rsidRDefault="00D80277" w:rsidP="00C717E9">
            <w:pPr>
              <w:rPr>
                <w:b/>
                <w:bCs/>
                <w:sz w:val="18"/>
                <w:szCs w:val="20"/>
              </w:rPr>
            </w:pPr>
            <w:r w:rsidRPr="00AA4577">
              <w:rPr>
                <w:b/>
                <w:bCs/>
                <w:sz w:val="18"/>
                <w:szCs w:val="20"/>
              </w:rPr>
              <w:t xml:space="preserve"> </w:t>
            </w:r>
            <w:proofErr w:type="spellStart"/>
            <w:r w:rsidRPr="00AA4577">
              <w:rPr>
                <w:b/>
                <w:bCs/>
                <w:sz w:val="18"/>
                <w:szCs w:val="20"/>
              </w:rPr>
              <w:t>AoA</w:t>
            </w:r>
            <w:proofErr w:type="spellEnd"/>
            <w:r w:rsidRPr="00AA4577">
              <w:rPr>
                <w:b/>
                <w:bCs/>
                <w:sz w:val="18"/>
                <w:szCs w:val="20"/>
              </w:rPr>
              <w:t xml:space="preserve"> configuration</w:t>
            </w:r>
          </w:p>
        </w:tc>
        <w:tc>
          <w:tcPr>
            <w:tcW w:w="2959" w:type="dxa"/>
          </w:tcPr>
          <w:p w14:paraId="1B7F9CF1" w14:textId="77777777" w:rsidR="00D80277" w:rsidRPr="00AA4577" w:rsidRDefault="00D80277" w:rsidP="00C717E9">
            <w:pPr>
              <w:rPr>
                <w:b/>
                <w:bCs/>
                <w:sz w:val="18"/>
                <w:szCs w:val="20"/>
              </w:rPr>
            </w:pPr>
            <w:r w:rsidRPr="00AA4577">
              <w:rPr>
                <w:b/>
                <w:bCs/>
                <w:sz w:val="18"/>
                <w:szCs w:val="20"/>
              </w:rPr>
              <w:t>Channel model (frequency offset)</w:t>
            </w:r>
          </w:p>
        </w:tc>
      </w:tr>
      <w:tr w:rsidR="00D80277" w14:paraId="649CE1BB" w14:textId="77777777" w:rsidTr="00BE7BC1">
        <w:tc>
          <w:tcPr>
            <w:tcW w:w="3964" w:type="dxa"/>
          </w:tcPr>
          <w:p w14:paraId="6EC26978" w14:textId="24523FC3" w:rsidR="00D80277" w:rsidRPr="00EF0597" w:rsidRDefault="00D80277" w:rsidP="00AA4577">
            <w:pPr>
              <w:rPr>
                <w:sz w:val="18"/>
                <w:szCs w:val="20"/>
              </w:rPr>
            </w:pPr>
            <w:r w:rsidRPr="00EF0597">
              <w:rPr>
                <w:sz w:val="18"/>
                <w:szCs w:val="20"/>
              </w:rPr>
              <w:t>A.7.1.1.7; Cell reselection to FR2 intra-frequency NR case for FR2 power class 6 UE</w:t>
            </w:r>
          </w:p>
          <w:p w14:paraId="33550539" w14:textId="77777777" w:rsidR="00D80277" w:rsidRPr="00EF0597" w:rsidRDefault="00D80277" w:rsidP="00C717E9">
            <w:pPr>
              <w:rPr>
                <w:i/>
                <w:iCs/>
                <w:sz w:val="18"/>
                <w:szCs w:val="20"/>
              </w:rPr>
            </w:pPr>
            <w:r w:rsidRPr="00EF0597">
              <w:rPr>
                <w:sz w:val="18"/>
                <w:szCs w:val="20"/>
              </w:rPr>
              <w:t xml:space="preserve">configured with </w:t>
            </w:r>
            <w:r w:rsidRPr="00EF0597">
              <w:rPr>
                <w:i/>
                <w:iCs/>
                <w:sz w:val="18"/>
                <w:szCs w:val="20"/>
              </w:rPr>
              <w:t>highSpeedMeasFlagFR2-r17</w:t>
            </w:r>
          </w:p>
          <w:p w14:paraId="5FB63372" w14:textId="77777777" w:rsidR="00D80277" w:rsidRPr="00EF0597" w:rsidRDefault="00D80277" w:rsidP="00C717E9">
            <w:pPr>
              <w:rPr>
                <w:sz w:val="18"/>
                <w:szCs w:val="20"/>
              </w:rPr>
            </w:pPr>
          </w:p>
        </w:tc>
        <w:tc>
          <w:tcPr>
            <w:tcW w:w="2694" w:type="dxa"/>
          </w:tcPr>
          <w:p w14:paraId="6BE09126" w14:textId="77777777" w:rsidR="00D80277" w:rsidRPr="00EF0597" w:rsidRDefault="00D80277" w:rsidP="00C717E9">
            <w:pPr>
              <w:rPr>
                <w:sz w:val="18"/>
                <w:szCs w:val="20"/>
              </w:rPr>
            </w:pPr>
            <w:commentRangeStart w:id="33"/>
            <w:r w:rsidRPr="00EF0597">
              <w:rPr>
                <w:sz w:val="18"/>
                <w:szCs w:val="20"/>
              </w:rPr>
              <w:t xml:space="preserve">One </w:t>
            </w:r>
            <w:proofErr w:type="spellStart"/>
            <w:r w:rsidRPr="00EF0597">
              <w:rPr>
                <w:sz w:val="18"/>
                <w:szCs w:val="20"/>
              </w:rPr>
              <w:t>AoA</w:t>
            </w:r>
            <w:proofErr w:type="spellEnd"/>
            <w:r w:rsidRPr="00EF0597">
              <w:rPr>
                <w:sz w:val="18"/>
                <w:szCs w:val="20"/>
              </w:rPr>
              <w:t xml:space="preserve"> (i.e., Setup 1 defined in A.3.15.1 in 38.133)</w:t>
            </w:r>
            <w:commentRangeEnd w:id="33"/>
            <w:r w:rsidRPr="00EF0597">
              <w:rPr>
                <w:rStyle w:val="CommentReference"/>
                <w:sz w:val="18"/>
                <w:szCs w:val="20"/>
              </w:rPr>
              <w:commentReference w:id="33"/>
            </w:r>
          </w:p>
        </w:tc>
        <w:tc>
          <w:tcPr>
            <w:tcW w:w="2959" w:type="dxa"/>
          </w:tcPr>
          <w:p w14:paraId="212D5EDC" w14:textId="77777777" w:rsidR="00D80277" w:rsidRPr="00EF0597" w:rsidRDefault="00D80277" w:rsidP="00C717E9">
            <w:pPr>
              <w:rPr>
                <w:sz w:val="18"/>
                <w:szCs w:val="20"/>
              </w:rPr>
            </w:pPr>
            <w:r w:rsidRPr="00EF0597">
              <w:rPr>
                <w:sz w:val="18"/>
                <w:szCs w:val="20"/>
              </w:rPr>
              <w:t>AWGN with19444 Hz frequency offset between the serving cell and the neighbor cell</w:t>
            </w:r>
          </w:p>
        </w:tc>
      </w:tr>
      <w:tr w:rsidR="00D80277" w14:paraId="71559348" w14:textId="77777777" w:rsidTr="00BE7BC1">
        <w:tc>
          <w:tcPr>
            <w:tcW w:w="3964" w:type="dxa"/>
          </w:tcPr>
          <w:p w14:paraId="718CAB88" w14:textId="3526B43D" w:rsidR="00D80277" w:rsidRPr="00EF0597" w:rsidRDefault="00D80277" w:rsidP="00AA4577">
            <w:pPr>
              <w:rPr>
                <w:sz w:val="18"/>
                <w:szCs w:val="20"/>
              </w:rPr>
            </w:pPr>
            <w:r w:rsidRPr="00EF0597">
              <w:rPr>
                <w:sz w:val="18"/>
                <w:szCs w:val="20"/>
              </w:rPr>
              <w:t>A.7.6.1.5;</w:t>
            </w:r>
            <w:r w:rsidR="00AA4577">
              <w:rPr>
                <w:sz w:val="18"/>
                <w:szCs w:val="20"/>
              </w:rPr>
              <w:t xml:space="preserve"> </w:t>
            </w:r>
            <w:r w:rsidRPr="00EF0597">
              <w:rPr>
                <w:sz w:val="18"/>
                <w:szCs w:val="20"/>
              </w:rPr>
              <w:t>SA event triggered reporting test without gap under non-DRX for UE configured with highSpeedMeasFlagFR2-r17</w:t>
            </w:r>
          </w:p>
        </w:tc>
        <w:tc>
          <w:tcPr>
            <w:tcW w:w="2694" w:type="dxa"/>
          </w:tcPr>
          <w:p w14:paraId="3C9D7020" w14:textId="2B3BC836" w:rsidR="00D80277" w:rsidRPr="00EF0597" w:rsidRDefault="00D80277" w:rsidP="00C717E9">
            <w:pPr>
              <w:rPr>
                <w:sz w:val="18"/>
                <w:szCs w:val="20"/>
              </w:rPr>
            </w:pPr>
            <w:commentRangeStart w:id="34"/>
            <w:r w:rsidRPr="00EF0597">
              <w:rPr>
                <w:sz w:val="18"/>
                <w:szCs w:val="20"/>
              </w:rPr>
              <w:t xml:space="preserve">Two </w:t>
            </w:r>
            <w:proofErr w:type="spellStart"/>
            <w:r w:rsidRPr="00EF0597">
              <w:rPr>
                <w:sz w:val="18"/>
                <w:szCs w:val="20"/>
              </w:rPr>
              <w:t>AoAs</w:t>
            </w:r>
            <w:commentRangeEnd w:id="34"/>
            <w:proofErr w:type="spellEnd"/>
            <w:r w:rsidRPr="00EF0597">
              <w:rPr>
                <w:rStyle w:val="CommentReference"/>
                <w:sz w:val="18"/>
                <w:szCs w:val="20"/>
              </w:rPr>
              <w:commentReference w:id="34"/>
            </w:r>
            <w:r w:rsidR="00854279" w:rsidRPr="00EF0597">
              <w:rPr>
                <w:sz w:val="18"/>
                <w:szCs w:val="20"/>
              </w:rPr>
              <w:t xml:space="preserve"> (Setup 3 defined in A.3.15.3 in 38.133)</w:t>
            </w:r>
          </w:p>
        </w:tc>
        <w:tc>
          <w:tcPr>
            <w:tcW w:w="2959" w:type="dxa"/>
          </w:tcPr>
          <w:p w14:paraId="7EE34EDE" w14:textId="77777777" w:rsidR="00D80277" w:rsidRPr="00EF0597" w:rsidRDefault="00D80277" w:rsidP="00C717E9">
            <w:pPr>
              <w:rPr>
                <w:sz w:val="18"/>
                <w:szCs w:val="20"/>
              </w:rPr>
            </w:pPr>
            <w:r w:rsidRPr="00EF0597">
              <w:rPr>
                <w:sz w:val="18"/>
                <w:szCs w:val="20"/>
              </w:rPr>
              <w:t>AWGN with19444 Hz frequency offset between the serving cell and the neighbor cell</w:t>
            </w:r>
          </w:p>
        </w:tc>
      </w:tr>
      <w:tr w:rsidR="00D80277" w14:paraId="28326293" w14:textId="77777777" w:rsidTr="00BE7BC1">
        <w:tc>
          <w:tcPr>
            <w:tcW w:w="3964" w:type="dxa"/>
          </w:tcPr>
          <w:p w14:paraId="7B001C13" w14:textId="27D6231D" w:rsidR="00D80277" w:rsidRPr="00EF0597" w:rsidRDefault="00D80277" w:rsidP="00AA4577">
            <w:pPr>
              <w:rPr>
                <w:sz w:val="18"/>
                <w:szCs w:val="20"/>
              </w:rPr>
            </w:pPr>
            <w:r w:rsidRPr="00EF0597">
              <w:rPr>
                <w:sz w:val="18"/>
                <w:szCs w:val="20"/>
              </w:rPr>
              <w:t xml:space="preserve">A.7.6.3.5; </w:t>
            </w:r>
            <w:r w:rsidR="00AA4577">
              <w:rPr>
                <w:sz w:val="18"/>
                <w:szCs w:val="20"/>
              </w:rPr>
              <w:t xml:space="preserve"> </w:t>
            </w:r>
            <w:r w:rsidRPr="00EF0597">
              <w:rPr>
                <w:sz w:val="18"/>
                <w:szCs w:val="20"/>
              </w:rPr>
              <w:t>SSB based L1-RSRP measurement when DRX is used for power class 6 UE configured with highSpeedMeasFlagFR2-r17</w:t>
            </w:r>
          </w:p>
        </w:tc>
        <w:tc>
          <w:tcPr>
            <w:tcW w:w="2694" w:type="dxa"/>
          </w:tcPr>
          <w:p w14:paraId="4E420CE6" w14:textId="77777777" w:rsidR="00D80277" w:rsidRPr="00EF0597" w:rsidRDefault="00D80277" w:rsidP="00C717E9">
            <w:pPr>
              <w:rPr>
                <w:sz w:val="18"/>
                <w:szCs w:val="20"/>
              </w:rPr>
            </w:pPr>
            <w:r w:rsidRPr="00EF0597">
              <w:rPr>
                <w:sz w:val="18"/>
                <w:szCs w:val="20"/>
              </w:rPr>
              <w:t xml:space="preserve">One </w:t>
            </w:r>
            <w:proofErr w:type="spellStart"/>
            <w:r w:rsidRPr="00EF0597">
              <w:rPr>
                <w:sz w:val="18"/>
                <w:szCs w:val="20"/>
              </w:rPr>
              <w:t>AoA</w:t>
            </w:r>
            <w:proofErr w:type="spellEnd"/>
            <w:r w:rsidRPr="00EF0597">
              <w:rPr>
                <w:sz w:val="18"/>
                <w:szCs w:val="20"/>
              </w:rPr>
              <w:t xml:space="preserve"> (i.e., Setup 1 defined in A.3.15.1 in 38.133)</w:t>
            </w:r>
          </w:p>
        </w:tc>
        <w:tc>
          <w:tcPr>
            <w:tcW w:w="2959" w:type="dxa"/>
          </w:tcPr>
          <w:p w14:paraId="56F5A11B" w14:textId="77777777" w:rsidR="00D80277" w:rsidRPr="00EF0597" w:rsidRDefault="00D80277" w:rsidP="00C717E9">
            <w:pPr>
              <w:rPr>
                <w:sz w:val="18"/>
                <w:szCs w:val="20"/>
              </w:rPr>
            </w:pPr>
            <w:r w:rsidRPr="00EF0597">
              <w:rPr>
                <w:sz w:val="18"/>
                <w:szCs w:val="20"/>
              </w:rPr>
              <w:t>AWGN</w:t>
            </w:r>
          </w:p>
        </w:tc>
      </w:tr>
      <w:tr w:rsidR="00D80277" w14:paraId="6846CADA" w14:textId="77777777" w:rsidTr="00BE7BC1">
        <w:tc>
          <w:tcPr>
            <w:tcW w:w="3964" w:type="dxa"/>
          </w:tcPr>
          <w:p w14:paraId="2FFC6C1B" w14:textId="4B99E2C4" w:rsidR="00D80277" w:rsidRPr="00EF0597" w:rsidRDefault="00D80277" w:rsidP="00AA4577">
            <w:pPr>
              <w:rPr>
                <w:sz w:val="18"/>
                <w:szCs w:val="20"/>
              </w:rPr>
            </w:pPr>
            <w:r w:rsidRPr="00EF0597">
              <w:rPr>
                <w:sz w:val="18"/>
                <w:szCs w:val="20"/>
              </w:rPr>
              <w:t>A.7.4.1.1; NR UE Transmit Timing Test for FR2</w:t>
            </w:r>
          </w:p>
        </w:tc>
        <w:tc>
          <w:tcPr>
            <w:tcW w:w="2694" w:type="dxa"/>
          </w:tcPr>
          <w:p w14:paraId="01CC2553" w14:textId="77777777" w:rsidR="00D80277" w:rsidRPr="00EF0597" w:rsidRDefault="00D80277" w:rsidP="00C717E9">
            <w:pPr>
              <w:rPr>
                <w:sz w:val="18"/>
                <w:szCs w:val="20"/>
              </w:rPr>
            </w:pPr>
            <w:r w:rsidRPr="00EF0597">
              <w:rPr>
                <w:sz w:val="18"/>
                <w:szCs w:val="20"/>
              </w:rPr>
              <w:t xml:space="preserve">One </w:t>
            </w:r>
            <w:proofErr w:type="spellStart"/>
            <w:r w:rsidRPr="00EF0597">
              <w:rPr>
                <w:sz w:val="18"/>
                <w:szCs w:val="20"/>
              </w:rPr>
              <w:t>AoA</w:t>
            </w:r>
            <w:proofErr w:type="spellEnd"/>
            <w:r w:rsidRPr="00EF0597">
              <w:rPr>
                <w:sz w:val="18"/>
                <w:szCs w:val="20"/>
              </w:rPr>
              <w:t xml:space="preserve"> (i.e., Setup 1 defined in A.3.15.1 in 38.133)</w:t>
            </w:r>
          </w:p>
        </w:tc>
        <w:tc>
          <w:tcPr>
            <w:tcW w:w="2959" w:type="dxa"/>
          </w:tcPr>
          <w:p w14:paraId="0FC088A5" w14:textId="77777777" w:rsidR="00D80277" w:rsidRPr="00EF0597" w:rsidRDefault="00D80277" w:rsidP="00C717E9">
            <w:pPr>
              <w:rPr>
                <w:sz w:val="18"/>
                <w:szCs w:val="20"/>
              </w:rPr>
            </w:pPr>
            <w:r w:rsidRPr="00EF0597">
              <w:rPr>
                <w:sz w:val="18"/>
                <w:szCs w:val="20"/>
              </w:rPr>
              <w:t>AWGN</w:t>
            </w:r>
          </w:p>
        </w:tc>
      </w:tr>
      <w:tr w:rsidR="00D80277" w14:paraId="7AD70724" w14:textId="77777777" w:rsidTr="00BE7BC1">
        <w:tc>
          <w:tcPr>
            <w:tcW w:w="3964" w:type="dxa"/>
          </w:tcPr>
          <w:p w14:paraId="7EE104C7" w14:textId="53901DA6" w:rsidR="00D80277" w:rsidRPr="00EF0597" w:rsidRDefault="00D80277" w:rsidP="00AA4577">
            <w:pPr>
              <w:rPr>
                <w:sz w:val="18"/>
                <w:szCs w:val="20"/>
              </w:rPr>
            </w:pPr>
            <w:r w:rsidRPr="00EF0597">
              <w:rPr>
                <w:sz w:val="18"/>
                <w:szCs w:val="20"/>
              </w:rPr>
              <w:t>A.7.5.8.3; MAC-CE based active TCI state switch for HST FR2 scenario</w:t>
            </w:r>
          </w:p>
        </w:tc>
        <w:tc>
          <w:tcPr>
            <w:tcW w:w="2694" w:type="dxa"/>
          </w:tcPr>
          <w:p w14:paraId="1981429A" w14:textId="77777777" w:rsidR="00D80277" w:rsidRPr="00EF0597" w:rsidRDefault="00D80277" w:rsidP="00C717E9">
            <w:pPr>
              <w:rPr>
                <w:sz w:val="18"/>
                <w:szCs w:val="20"/>
              </w:rPr>
            </w:pPr>
            <w:r w:rsidRPr="00EF0597">
              <w:rPr>
                <w:sz w:val="18"/>
                <w:szCs w:val="20"/>
              </w:rPr>
              <w:t xml:space="preserve">Two </w:t>
            </w:r>
            <w:proofErr w:type="spellStart"/>
            <w:r w:rsidRPr="00EF0597">
              <w:rPr>
                <w:sz w:val="18"/>
                <w:szCs w:val="20"/>
              </w:rPr>
              <w:t>AoAs</w:t>
            </w:r>
            <w:proofErr w:type="spellEnd"/>
            <w:r w:rsidRPr="00EF0597">
              <w:rPr>
                <w:sz w:val="18"/>
                <w:szCs w:val="20"/>
              </w:rPr>
              <w:t xml:space="preserve"> (Setup 3 according to clause A.3.15.3 in 38.133)</w:t>
            </w:r>
          </w:p>
        </w:tc>
        <w:tc>
          <w:tcPr>
            <w:tcW w:w="2959" w:type="dxa"/>
          </w:tcPr>
          <w:p w14:paraId="0EE4CE9D" w14:textId="77777777" w:rsidR="00D80277" w:rsidRPr="00EF0597" w:rsidRDefault="00D80277" w:rsidP="00C717E9">
            <w:pPr>
              <w:rPr>
                <w:sz w:val="18"/>
                <w:szCs w:val="20"/>
              </w:rPr>
            </w:pPr>
            <w:r w:rsidRPr="00EF0597">
              <w:rPr>
                <w:sz w:val="18"/>
                <w:szCs w:val="20"/>
              </w:rPr>
              <w:t xml:space="preserve">AWGN with 9722 Hz frequency offset is assumed between signals coming from different </w:t>
            </w:r>
            <w:proofErr w:type="spellStart"/>
            <w:r w:rsidRPr="00EF0597">
              <w:rPr>
                <w:sz w:val="18"/>
                <w:szCs w:val="20"/>
              </w:rPr>
              <w:t>AoAs</w:t>
            </w:r>
            <w:proofErr w:type="spellEnd"/>
          </w:p>
        </w:tc>
      </w:tr>
    </w:tbl>
    <w:p w14:paraId="436A76C3" w14:textId="3A0BFC4C" w:rsidR="00A9169E" w:rsidRDefault="00A9169E" w:rsidP="00CD3131">
      <w:pPr>
        <w:pStyle w:val="RAN4observation0"/>
      </w:pPr>
      <w:bookmarkStart w:id="35" w:name="_Toc159266965"/>
      <w:r>
        <w:lastRenderedPageBreak/>
        <w:t xml:space="preserve">In current 38.133 specification, single </w:t>
      </w:r>
      <w:proofErr w:type="spellStart"/>
      <w:r>
        <w:t>AoA</w:t>
      </w:r>
      <w:proofErr w:type="spellEnd"/>
      <w:r>
        <w:t xml:space="preserve"> configuration has been assumed for test case A.7.1.1.7 “Cell reselection to FR2 intra-frequency NR case for FR2 power class 6 UE configured with </w:t>
      </w:r>
      <w:r w:rsidRPr="00DA2C2A">
        <w:rPr>
          <w:i/>
          <w:iCs/>
        </w:rPr>
        <w:t>highSpeedMeasFlagFR2-r17</w:t>
      </w:r>
      <w:r>
        <w:t>”</w:t>
      </w:r>
      <w:r w:rsidR="00E8105E">
        <w:t>, however, the</w:t>
      </w:r>
      <w:r w:rsidR="00CD3131">
        <w:t xml:space="preserve"> double values of maximum FO of </w:t>
      </w:r>
      <w:r w:rsidR="00CD3131" w:rsidRPr="00CD3131">
        <w:t>with19444 Hz</w:t>
      </w:r>
      <w:r w:rsidR="00CD3131">
        <w:t xml:space="preserve"> is assumed that implies </w:t>
      </w:r>
      <w:r w:rsidR="00D14EF4">
        <w:t>reception from two different sides.</w:t>
      </w:r>
      <w:bookmarkEnd w:id="35"/>
    </w:p>
    <w:p w14:paraId="3B62FE9D" w14:textId="38F4749E" w:rsidR="00A67CA6" w:rsidRDefault="00202703" w:rsidP="008562A1">
      <w:pPr>
        <w:pStyle w:val="RAN4proposal"/>
      </w:pPr>
      <w:bookmarkStart w:id="36" w:name="_Toc159266966"/>
      <w:r>
        <w:t>C</w:t>
      </w:r>
      <w:r w:rsidR="00A176C1">
        <w:t xml:space="preserve">hannel model, </w:t>
      </w:r>
      <w:r w:rsidR="003C2A29">
        <w:t>propagation conditions, and test setup configurations for Rel-18 FR2 enhanced</w:t>
      </w:r>
      <w:r w:rsidR="00284A8D">
        <w:t xml:space="preserve"> CPE test cases</w:t>
      </w:r>
      <w:r w:rsidR="003C2A29">
        <w:t xml:space="preserve"> are provided in</w:t>
      </w:r>
      <w:r w:rsidR="00AA66F9">
        <w:t xml:space="preserve"> </w:t>
      </w:r>
      <w:r w:rsidR="00AA66F9">
        <w:fldChar w:fldCharType="begin"/>
      </w:r>
      <w:r w:rsidR="00AA66F9">
        <w:instrText xml:space="preserve"> REF _Ref158903102 \h </w:instrText>
      </w:r>
      <w:r w:rsidR="00AA66F9">
        <w:fldChar w:fldCharType="separate"/>
      </w:r>
      <w:r w:rsidR="00AA66F9">
        <w:t xml:space="preserve">Table </w:t>
      </w:r>
      <w:r w:rsidR="00AA66F9">
        <w:rPr>
          <w:noProof/>
        </w:rPr>
        <w:t>4</w:t>
      </w:r>
      <w:r w:rsidR="00AA66F9">
        <w:fldChar w:fldCharType="end"/>
      </w:r>
      <w:r>
        <w:t xml:space="preserve"> below</w:t>
      </w:r>
      <w:r w:rsidR="00AA66F9">
        <w:t>.</w:t>
      </w:r>
      <w:bookmarkEnd w:id="36"/>
    </w:p>
    <w:p w14:paraId="62F4AA9E" w14:textId="4AA4A5D9" w:rsidR="00FE6411" w:rsidRDefault="00FE6411" w:rsidP="00FE6411">
      <w:pPr>
        <w:pStyle w:val="Caption"/>
        <w:keepNext/>
      </w:pPr>
      <w:bookmarkStart w:id="37" w:name="_Ref158903102"/>
      <w:r>
        <w:t xml:space="preserve">Table </w:t>
      </w:r>
      <w:fldSimple w:instr=" SEQ Table \* ARABIC ">
        <w:r>
          <w:rPr>
            <w:noProof/>
          </w:rPr>
          <w:t>4</w:t>
        </w:r>
      </w:fldSimple>
      <w:bookmarkEnd w:id="37"/>
      <w:r>
        <w:rPr>
          <w:lang w:val="en-GB"/>
        </w:rPr>
        <w:t xml:space="preserve">: </w:t>
      </w:r>
      <w:r w:rsidR="00202703">
        <w:t>P</w:t>
      </w:r>
      <w:proofErr w:type="spellStart"/>
      <w:r>
        <w:rPr>
          <w:lang w:val="en-GB"/>
        </w:rPr>
        <w:t>roposals</w:t>
      </w:r>
      <w:proofErr w:type="spellEnd"/>
      <w:r>
        <w:rPr>
          <w:lang w:val="en-GB"/>
        </w:rPr>
        <w:t xml:space="preserve"> </w:t>
      </w:r>
      <w:r w:rsidRPr="00FE6411">
        <w:rPr>
          <w:lang w:val="en-GB"/>
        </w:rPr>
        <w:t>regarding channel model, propagation conditions, and test setup configurations for Rel-18 FR2 enhanced CPE test ca</w:t>
      </w:r>
      <w:r w:rsidR="00AA66F9">
        <w:rPr>
          <w:lang w:val="en-GB"/>
        </w:rPr>
        <w:t>ses.</w:t>
      </w:r>
    </w:p>
    <w:tbl>
      <w:tblPr>
        <w:tblStyle w:val="TableGrid"/>
        <w:tblW w:w="0" w:type="auto"/>
        <w:jc w:val="center"/>
        <w:tblLayout w:type="fixed"/>
        <w:tblLook w:val="04A0" w:firstRow="1" w:lastRow="0" w:firstColumn="1" w:lastColumn="0" w:noHBand="0" w:noVBand="1"/>
      </w:tblPr>
      <w:tblGrid>
        <w:gridCol w:w="704"/>
        <w:gridCol w:w="1985"/>
        <w:gridCol w:w="3543"/>
        <w:gridCol w:w="1701"/>
        <w:gridCol w:w="1684"/>
      </w:tblGrid>
      <w:tr w:rsidR="00581956" w:rsidRPr="007D0CC8" w14:paraId="031F581B" w14:textId="2ACFE732" w:rsidTr="00070169">
        <w:trPr>
          <w:trHeight w:val="381"/>
          <w:jc w:val="center"/>
        </w:trPr>
        <w:tc>
          <w:tcPr>
            <w:tcW w:w="704" w:type="dxa"/>
          </w:tcPr>
          <w:p w14:paraId="6492E75D" w14:textId="77777777" w:rsidR="00581956" w:rsidRPr="00070169" w:rsidRDefault="00581956" w:rsidP="00643C75">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hint="eastAsia"/>
                <w:b/>
                <w:bCs/>
                <w:sz w:val="18"/>
                <w:szCs w:val="18"/>
                <w:lang w:val="en-GB"/>
              </w:rPr>
              <w:t>T</w:t>
            </w:r>
            <w:r w:rsidRPr="00070169">
              <w:rPr>
                <w:rFonts w:eastAsia="Yu Mincho" w:cs="Times New Roman"/>
                <w:b/>
                <w:bCs/>
                <w:sz w:val="18"/>
                <w:szCs w:val="18"/>
                <w:lang w:val="en-GB"/>
              </w:rPr>
              <w:t>C index</w:t>
            </w:r>
          </w:p>
        </w:tc>
        <w:tc>
          <w:tcPr>
            <w:tcW w:w="1985" w:type="dxa"/>
          </w:tcPr>
          <w:p w14:paraId="72C2CAE0" w14:textId="77777777" w:rsidR="00581956" w:rsidRPr="00070169" w:rsidRDefault="00581956" w:rsidP="00643C75">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b/>
                <w:bCs/>
                <w:sz w:val="18"/>
                <w:szCs w:val="18"/>
                <w:lang w:val="en-GB"/>
              </w:rPr>
              <w:t>Corresponding Core Requirement</w:t>
            </w:r>
          </w:p>
        </w:tc>
        <w:tc>
          <w:tcPr>
            <w:tcW w:w="3543" w:type="dxa"/>
          </w:tcPr>
          <w:p w14:paraId="35EDE963" w14:textId="77777777" w:rsidR="00581956" w:rsidRPr="00070169" w:rsidRDefault="00581956" w:rsidP="00643C75">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b/>
                <w:bCs/>
                <w:sz w:val="18"/>
                <w:szCs w:val="18"/>
                <w:lang w:val="en-GB"/>
              </w:rPr>
              <w:t>Necessity of New Test Case</w:t>
            </w:r>
          </w:p>
        </w:tc>
        <w:tc>
          <w:tcPr>
            <w:tcW w:w="1701" w:type="dxa"/>
          </w:tcPr>
          <w:p w14:paraId="26FBE97E" w14:textId="12F450B5" w:rsidR="00581956" w:rsidRPr="00070169" w:rsidRDefault="00823CE1" w:rsidP="00643C75">
            <w:pPr>
              <w:overflowPunct w:val="0"/>
              <w:autoSpaceDE w:val="0"/>
              <w:autoSpaceDN w:val="0"/>
              <w:adjustRightInd w:val="0"/>
              <w:spacing w:after="180"/>
              <w:jc w:val="center"/>
              <w:textAlignment w:val="baseline"/>
              <w:rPr>
                <w:rFonts w:eastAsia="Yu Mincho" w:cs="Times New Roman"/>
                <w:b/>
                <w:bCs/>
                <w:sz w:val="18"/>
                <w:szCs w:val="18"/>
                <w:lang w:val="en-GB"/>
              </w:rPr>
            </w:pPr>
            <w:r>
              <w:rPr>
                <w:rFonts w:eastAsia="Yu Mincho" w:cs="Times New Roman"/>
                <w:b/>
                <w:bCs/>
                <w:sz w:val="18"/>
                <w:szCs w:val="18"/>
              </w:rPr>
              <w:t>P</w:t>
            </w:r>
            <w:proofErr w:type="spellStart"/>
            <w:r w:rsidR="00B658F8" w:rsidRPr="00070169">
              <w:rPr>
                <w:rFonts w:eastAsia="Yu Mincho" w:cs="Times New Roman"/>
                <w:b/>
                <w:bCs/>
                <w:sz w:val="18"/>
                <w:szCs w:val="18"/>
                <w:lang w:val="en-GB"/>
              </w:rPr>
              <w:t>roposed</w:t>
            </w:r>
            <w:proofErr w:type="spellEnd"/>
            <w:r w:rsidR="00B658F8" w:rsidRPr="00070169">
              <w:rPr>
                <w:rFonts w:eastAsia="Yu Mincho" w:cs="Times New Roman"/>
                <w:b/>
                <w:bCs/>
                <w:sz w:val="18"/>
                <w:szCs w:val="18"/>
                <w:lang w:val="en-GB"/>
              </w:rPr>
              <w:t xml:space="preserve"> channel model</w:t>
            </w:r>
          </w:p>
        </w:tc>
        <w:tc>
          <w:tcPr>
            <w:tcW w:w="1684" w:type="dxa"/>
          </w:tcPr>
          <w:p w14:paraId="04E52E67" w14:textId="1C1DE4D3" w:rsidR="00581956" w:rsidRPr="00070169" w:rsidRDefault="00202703" w:rsidP="00643C75">
            <w:pPr>
              <w:overflowPunct w:val="0"/>
              <w:autoSpaceDE w:val="0"/>
              <w:autoSpaceDN w:val="0"/>
              <w:adjustRightInd w:val="0"/>
              <w:spacing w:after="180"/>
              <w:jc w:val="center"/>
              <w:textAlignment w:val="baseline"/>
              <w:rPr>
                <w:rFonts w:eastAsia="Yu Mincho" w:cs="Times New Roman"/>
                <w:b/>
                <w:bCs/>
                <w:sz w:val="18"/>
                <w:szCs w:val="18"/>
                <w:lang w:val="en-GB"/>
              </w:rPr>
            </w:pPr>
            <w:r>
              <w:rPr>
                <w:rFonts w:eastAsia="Yu Mincho" w:cs="Times New Roman"/>
                <w:b/>
                <w:bCs/>
                <w:sz w:val="18"/>
                <w:szCs w:val="18"/>
              </w:rPr>
              <w:t>P</w:t>
            </w:r>
            <w:proofErr w:type="spellStart"/>
            <w:r w:rsidR="00B658F8" w:rsidRPr="00070169">
              <w:rPr>
                <w:rFonts w:eastAsia="Yu Mincho" w:cs="Times New Roman"/>
                <w:b/>
                <w:bCs/>
                <w:sz w:val="18"/>
                <w:szCs w:val="18"/>
                <w:lang w:val="en-GB"/>
              </w:rPr>
              <w:t>roposed</w:t>
            </w:r>
            <w:proofErr w:type="spellEnd"/>
            <w:r w:rsidR="00B658F8" w:rsidRPr="00070169">
              <w:rPr>
                <w:rFonts w:eastAsia="Yu Mincho" w:cs="Times New Roman"/>
                <w:b/>
                <w:bCs/>
                <w:sz w:val="18"/>
                <w:szCs w:val="18"/>
                <w:lang w:val="en-GB"/>
              </w:rPr>
              <w:t xml:space="preserve"> test setup</w:t>
            </w:r>
          </w:p>
        </w:tc>
      </w:tr>
      <w:tr w:rsidR="00581956" w:rsidRPr="007D0CC8" w14:paraId="41EAA526" w14:textId="45D92ADC" w:rsidTr="00070169">
        <w:trPr>
          <w:trHeight w:val="1467"/>
          <w:jc w:val="center"/>
        </w:trPr>
        <w:tc>
          <w:tcPr>
            <w:tcW w:w="704" w:type="dxa"/>
          </w:tcPr>
          <w:p w14:paraId="6483AED1" w14:textId="77777777" w:rsidR="00581956" w:rsidRPr="000949C6" w:rsidRDefault="00581956" w:rsidP="00C717E9">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t>T</w:t>
            </w:r>
            <w:r w:rsidRPr="000949C6">
              <w:rPr>
                <w:rFonts w:eastAsia="Yu Mincho" w:cs="Times New Roman"/>
                <w:b/>
                <w:sz w:val="18"/>
                <w:szCs w:val="18"/>
                <w:lang w:val="en-GB"/>
              </w:rPr>
              <w:t>C1</w:t>
            </w:r>
          </w:p>
        </w:tc>
        <w:tc>
          <w:tcPr>
            <w:tcW w:w="1985" w:type="dxa"/>
          </w:tcPr>
          <w:p w14:paraId="2AD66BCF" w14:textId="77777777" w:rsidR="00581956" w:rsidRPr="000949C6" w:rsidRDefault="00581956" w:rsidP="00C717E9">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sz w:val="18"/>
                <w:szCs w:val="18"/>
                <w:lang w:val="en-GB"/>
              </w:rPr>
              <w:t>Requirements for Cell Re-selection</w:t>
            </w:r>
          </w:p>
        </w:tc>
        <w:tc>
          <w:tcPr>
            <w:tcW w:w="3543" w:type="dxa"/>
          </w:tcPr>
          <w:p w14:paraId="3FDEE969" w14:textId="6F411472" w:rsidR="00581956" w:rsidRPr="000949C6" w:rsidRDefault="00581956" w:rsidP="00070169">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r w:rsidRPr="000949C6">
              <w:rPr>
                <w:rFonts w:eastAsia="Yu Mincho" w:cs="Times New Roman"/>
                <w:sz w:val="18"/>
                <w:szCs w:val="18"/>
                <w:lang w:val="en-GB"/>
              </w:rPr>
              <w:t xml:space="preserve"> </w:t>
            </w:r>
            <w:r w:rsidRPr="000949C6">
              <w:rPr>
                <w:rFonts w:eastAsia="Yu Mincho" w:cs="Times New Roman" w:hint="eastAsia"/>
                <w:sz w:val="18"/>
                <w:szCs w:val="18"/>
                <w:lang w:val="en-GB"/>
              </w:rPr>
              <w:t>(</w:t>
            </w:r>
            <w:r w:rsidRPr="000949C6">
              <w:rPr>
                <w:rFonts w:eastAsia="Yu Mincho" w:cs="Times New Roman"/>
                <w:sz w:val="18"/>
                <w:szCs w:val="18"/>
                <w:lang w:val="en-GB"/>
              </w:rPr>
              <w:t>New test case for A.7.1.1.X Cell reselection to FR2 inter-frequency NR case for Rel-18 FR2 HST intra-band CA)</w:t>
            </w:r>
          </w:p>
          <w:p w14:paraId="65AD3C2E" w14:textId="77777777" w:rsidR="00581956" w:rsidRPr="000949C6" w:rsidRDefault="00581956" w:rsidP="00C717E9">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sz w:val="18"/>
                <w:szCs w:val="18"/>
                <w:lang w:val="en-GB"/>
              </w:rPr>
              <w:t>F</w:t>
            </w:r>
            <w:r w:rsidRPr="000949C6">
              <w:rPr>
                <w:rFonts w:eastAsia="Yu Mincho" w:cs="Times New Roman"/>
                <w:sz w:val="18"/>
                <w:szCs w:val="18"/>
                <w:lang w:val="en-GB"/>
              </w:rPr>
              <w:t xml:space="preserve">FS, </w:t>
            </w:r>
            <w:r w:rsidRPr="000949C6">
              <w:rPr>
                <w:rFonts w:eastAsia="SimSun" w:cs="Times New Roman"/>
                <w:sz w:val="18"/>
                <w:szCs w:val="18"/>
                <w:lang w:val="en-GB" w:eastAsia="zh-CN"/>
              </w:rPr>
              <w:t>how to define the new TC</w:t>
            </w:r>
          </w:p>
        </w:tc>
        <w:tc>
          <w:tcPr>
            <w:tcW w:w="1701" w:type="dxa"/>
          </w:tcPr>
          <w:p w14:paraId="37EF7B4B" w14:textId="66E0115D" w:rsidR="00581956" w:rsidRPr="000949C6" w:rsidRDefault="00C45211" w:rsidP="00C717E9">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AWGN with</w:t>
            </w:r>
            <w:r w:rsidR="004873C6" w:rsidRPr="000949C6">
              <w:rPr>
                <w:rFonts w:eastAsia="Yu Mincho" w:cs="Times New Roman"/>
                <w:sz w:val="18"/>
                <w:szCs w:val="18"/>
                <w:lang w:val="en-GB"/>
              </w:rPr>
              <w:t xml:space="preserve"> </w:t>
            </w:r>
            <w:r w:rsidRPr="000949C6">
              <w:rPr>
                <w:rFonts w:eastAsia="Yu Mincho" w:cs="Times New Roman"/>
                <w:sz w:val="18"/>
                <w:szCs w:val="18"/>
                <w:lang w:val="en-GB"/>
              </w:rPr>
              <w:t xml:space="preserve">19444 Hz frequency offset between the serving cell and the </w:t>
            </w:r>
            <w:r w:rsidR="00B927D7" w:rsidRPr="000949C6">
              <w:rPr>
                <w:rFonts w:eastAsia="Yu Mincho" w:cs="Times New Roman"/>
                <w:sz w:val="18"/>
                <w:szCs w:val="18"/>
                <w:lang w:val="en-GB"/>
              </w:rPr>
              <w:t>neighbour</w:t>
            </w:r>
            <w:r w:rsidRPr="000949C6">
              <w:rPr>
                <w:rFonts w:eastAsia="Yu Mincho" w:cs="Times New Roman"/>
                <w:sz w:val="18"/>
                <w:szCs w:val="18"/>
                <w:lang w:val="en-GB"/>
              </w:rPr>
              <w:t xml:space="preserve"> cell</w:t>
            </w:r>
          </w:p>
        </w:tc>
        <w:tc>
          <w:tcPr>
            <w:tcW w:w="1684" w:type="dxa"/>
          </w:tcPr>
          <w:p w14:paraId="374E0F1E" w14:textId="2A3CF3FA" w:rsidR="00581956" w:rsidRPr="000949C6" w:rsidRDefault="00B460FF" w:rsidP="00C717E9">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3F601EA7" w14:textId="77777777" w:rsidTr="00070169">
        <w:trPr>
          <w:trHeight w:val="1467"/>
          <w:jc w:val="center"/>
        </w:trPr>
        <w:tc>
          <w:tcPr>
            <w:tcW w:w="704" w:type="dxa"/>
          </w:tcPr>
          <w:p w14:paraId="699BA957" w14:textId="3B2B112E"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lang w:val="en-GB"/>
              </w:rPr>
            </w:pPr>
            <w:r w:rsidRPr="00F94D2F">
              <w:rPr>
                <w:rFonts w:hint="eastAsia"/>
                <w:b/>
              </w:rPr>
              <w:t>T</w:t>
            </w:r>
            <w:r w:rsidRPr="00F94D2F">
              <w:rPr>
                <w:b/>
              </w:rPr>
              <w:t>C</w:t>
            </w:r>
            <w:r>
              <w:rPr>
                <w:b/>
              </w:rPr>
              <w:t>2</w:t>
            </w:r>
          </w:p>
        </w:tc>
        <w:tc>
          <w:tcPr>
            <w:tcW w:w="1985" w:type="dxa"/>
          </w:tcPr>
          <w:p w14:paraId="13BC691E" w14:textId="7E3EE04F"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3543" w:type="dxa"/>
          </w:tcPr>
          <w:p w14:paraId="3E1956B3" w14:textId="14BBC445" w:rsidR="00DD4070" w:rsidRPr="00823CE1"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highlight w:val="cyan"/>
              </w:rPr>
            </w:pPr>
            <w:r>
              <w:rPr>
                <w:highlight w:val="magenta"/>
              </w:rPr>
              <w:t xml:space="preserve">New test case needed based on </w:t>
            </w:r>
            <w:r w:rsidRPr="00DD4070">
              <w:t>A.7.5.3.</w:t>
            </w:r>
            <w:r>
              <w:t xml:space="preserve">5 </w:t>
            </w:r>
          </w:p>
        </w:tc>
        <w:tc>
          <w:tcPr>
            <w:tcW w:w="1701" w:type="dxa"/>
          </w:tcPr>
          <w:p w14:paraId="6D1FF0B5" w14:textId="302D2D54" w:rsidR="00DD4070" w:rsidRPr="00143551"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rPr>
            </w:pPr>
            <w:r w:rsidRPr="000949C6">
              <w:rPr>
                <w:rFonts w:eastAsia="Yu Mincho" w:cs="Times New Roman"/>
                <w:sz w:val="18"/>
                <w:szCs w:val="18"/>
                <w:lang w:val="en-GB"/>
              </w:rPr>
              <w:t>AWGN with 19444 Hz frequency offset between the serving cell and the neighbour cell</w:t>
            </w:r>
            <w:r w:rsidR="00143551">
              <w:rPr>
                <w:rFonts w:eastAsia="Yu Mincho" w:cs="Times New Roman"/>
                <w:sz w:val="18"/>
                <w:szCs w:val="18"/>
              </w:rPr>
              <w:t>/</w:t>
            </w:r>
            <w:proofErr w:type="spellStart"/>
            <w:r w:rsidR="00143551">
              <w:rPr>
                <w:rFonts w:eastAsia="Yu Mincho" w:cs="Times New Roman"/>
                <w:sz w:val="18"/>
                <w:szCs w:val="18"/>
              </w:rPr>
              <w:t>SCell</w:t>
            </w:r>
            <w:proofErr w:type="spellEnd"/>
          </w:p>
        </w:tc>
        <w:tc>
          <w:tcPr>
            <w:tcW w:w="1684" w:type="dxa"/>
          </w:tcPr>
          <w:p w14:paraId="7D624E3B" w14:textId="6DAA5B7F" w:rsidR="00DD4070" w:rsidRPr="000949C6"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1C83404C" w14:textId="0B6189D7" w:rsidTr="00EF0597">
        <w:trPr>
          <w:trHeight w:val="1315"/>
          <w:jc w:val="center"/>
        </w:trPr>
        <w:tc>
          <w:tcPr>
            <w:tcW w:w="704" w:type="dxa"/>
            <w:vMerge w:val="restart"/>
          </w:tcPr>
          <w:p w14:paraId="7FE28D53"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t>T</w:t>
            </w:r>
            <w:r w:rsidRPr="000949C6">
              <w:rPr>
                <w:rFonts w:eastAsia="Yu Mincho" w:cs="Times New Roman"/>
                <w:b/>
                <w:sz w:val="18"/>
                <w:szCs w:val="18"/>
                <w:lang w:val="en-GB"/>
              </w:rPr>
              <w:t>C3-</w:t>
            </w:r>
            <w:r w:rsidRPr="000949C6">
              <w:rPr>
                <w:rFonts w:eastAsia="Yu Mincho" w:cs="Times New Roman" w:hint="eastAsia"/>
                <w:b/>
                <w:sz w:val="18"/>
                <w:szCs w:val="18"/>
                <w:lang w:val="en-GB"/>
              </w:rPr>
              <w:t>T</w:t>
            </w:r>
            <w:r w:rsidRPr="000949C6">
              <w:rPr>
                <w:rFonts w:eastAsia="Yu Mincho" w:cs="Times New Roman"/>
                <w:b/>
                <w:sz w:val="18"/>
                <w:szCs w:val="18"/>
                <w:lang w:val="en-GB"/>
              </w:rPr>
              <w:t>C6</w:t>
            </w:r>
          </w:p>
        </w:tc>
        <w:tc>
          <w:tcPr>
            <w:tcW w:w="1985" w:type="dxa"/>
            <w:vMerge w:val="restart"/>
          </w:tcPr>
          <w:p w14:paraId="315496D9"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sz w:val="18"/>
                <w:szCs w:val="18"/>
                <w:lang w:val="en-GB"/>
              </w:rPr>
              <w:t>Requirements for Inter-frequency measurement with measurement gaps</w:t>
            </w:r>
          </w:p>
        </w:tc>
        <w:tc>
          <w:tcPr>
            <w:tcW w:w="3543" w:type="dxa"/>
          </w:tcPr>
          <w:p w14:paraId="14B79306"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r w:rsidRPr="000949C6">
              <w:rPr>
                <w:rFonts w:eastAsia="Yu Mincho" w:cs="Times New Roman"/>
                <w:sz w:val="18"/>
                <w:szCs w:val="18"/>
                <w:lang w:val="en-GB"/>
              </w:rPr>
              <w:t xml:space="preserve"> </w:t>
            </w:r>
          </w:p>
          <w:p w14:paraId="4E4A8954" w14:textId="1F5AD435"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test case for A.7.6.2.X3 SA event triggered reporting tests for Rel-18 FR2 HST intra-band CA with SSB time index detection when DRX is not used (</w:t>
            </w:r>
            <w:proofErr w:type="spellStart"/>
            <w:r w:rsidRPr="000949C6">
              <w:rPr>
                <w:rFonts w:eastAsia="Yu Mincho" w:cs="Times New Roman"/>
                <w:sz w:val="18"/>
                <w:szCs w:val="18"/>
                <w:lang w:val="en-GB"/>
              </w:rPr>
              <w:t>Pcell</w:t>
            </w:r>
            <w:proofErr w:type="spellEnd"/>
            <w:r w:rsidRPr="000949C6">
              <w:rPr>
                <w:rFonts w:eastAsia="Yu Mincho" w:cs="Times New Roman"/>
                <w:sz w:val="18"/>
                <w:szCs w:val="18"/>
                <w:lang w:val="en-GB"/>
              </w:rPr>
              <w:t xml:space="preserve"> in FR2))</w:t>
            </w:r>
          </w:p>
        </w:tc>
        <w:tc>
          <w:tcPr>
            <w:tcW w:w="1701" w:type="dxa"/>
          </w:tcPr>
          <w:p w14:paraId="4EB43C89" w14:textId="4F9A8503"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37F1BD05" w14:textId="55BCC0B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427CF7B0" w14:textId="6A25182B" w:rsidTr="00EF0597">
        <w:trPr>
          <w:trHeight w:val="1621"/>
          <w:jc w:val="center"/>
        </w:trPr>
        <w:tc>
          <w:tcPr>
            <w:tcW w:w="704" w:type="dxa"/>
            <w:vMerge/>
          </w:tcPr>
          <w:p w14:paraId="38509CEB"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985" w:type="dxa"/>
            <w:vMerge/>
          </w:tcPr>
          <w:p w14:paraId="07A0BE6A"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p>
        </w:tc>
        <w:tc>
          <w:tcPr>
            <w:tcW w:w="3543" w:type="dxa"/>
          </w:tcPr>
          <w:p w14:paraId="3CB59038"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p>
          <w:p w14:paraId="406A20E6" w14:textId="440EE52D"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test case for A.7.6.2.X4 SA event triggered reporting tests for Rel-18 FR2 HST intra-band CA without SSB time index detection when DRX is not used (</w:t>
            </w:r>
            <w:proofErr w:type="spellStart"/>
            <w:r w:rsidRPr="000949C6">
              <w:rPr>
                <w:rFonts w:eastAsia="Yu Mincho" w:cs="Times New Roman"/>
                <w:sz w:val="18"/>
                <w:szCs w:val="18"/>
                <w:lang w:val="en-GB"/>
              </w:rPr>
              <w:t>Pcell</w:t>
            </w:r>
            <w:proofErr w:type="spellEnd"/>
            <w:r w:rsidRPr="000949C6">
              <w:rPr>
                <w:rFonts w:eastAsia="Yu Mincho" w:cs="Times New Roman"/>
                <w:sz w:val="18"/>
                <w:szCs w:val="18"/>
                <w:lang w:val="en-GB"/>
              </w:rPr>
              <w:t xml:space="preserve"> in FR2))</w:t>
            </w:r>
          </w:p>
        </w:tc>
        <w:tc>
          <w:tcPr>
            <w:tcW w:w="1701" w:type="dxa"/>
          </w:tcPr>
          <w:p w14:paraId="2BA0421E" w14:textId="37E4A43A"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2C1D1299" w14:textId="6A763832"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6B90A2E9" w14:textId="59EBC5F0" w:rsidTr="00EF0597">
        <w:trPr>
          <w:jc w:val="center"/>
        </w:trPr>
        <w:tc>
          <w:tcPr>
            <w:tcW w:w="704" w:type="dxa"/>
            <w:vMerge w:val="restart"/>
          </w:tcPr>
          <w:p w14:paraId="25818FA7"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t>T</w:t>
            </w:r>
            <w:r w:rsidRPr="000949C6">
              <w:rPr>
                <w:rFonts w:eastAsia="Yu Mincho" w:cs="Times New Roman"/>
                <w:b/>
                <w:sz w:val="18"/>
                <w:szCs w:val="18"/>
                <w:lang w:val="en-GB"/>
              </w:rPr>
              <w:t>C8</w:t>
            </w:r>
          </w:p>
        </w:tc>
        <w:tc>
          <w:tcPr>
            <w:tcW w:w="1985" w:type="dxa"/>
          </w:tcPr>
          <w:p w14:paraId="7670B815"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Requirements for One shot large UL timing adjustment for FR2 Power Class 6 UE </w:t>
            </w:r>
          </w:p>
        </w:tc>
        <w:tc>
          <w:tcPr>
            <w:tcW w:w="3543" w:type="dxa"/>
            <w:vMerge w:val="restart"/>
          </w:tcPr>
          <w:p w14:paraId="5D52E33B"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case(s) needed.</w:t>
            </w:r>
          </w:p>
          <w:p w14:paraId="4FE433F6" w14:textId="77777777" w:rsidR="00DD4070" w:rsidRPr="000949C6" w:rsidRDefault="00DD4070" w:rsidP="00DD4070">
            <w:pPr>
              <w:overflowPunct w:val="0"/>
              <w:autoSpaceDE w:val="0"/>
              <w:autoSpaceDN w:val="0"/>
              <w:adjustRightInd w:val="0"/>
              <w:spacing w:after="180"/>
              <w:textAlignment w:val="baseline"/>
              <w:rPr>
                <w:rFonts w:eastAsia="DengXian" w:cs="Times New Roman"/>
                <w:b/>
                <w:sz w:val="18"/>
                <w:szCs w:val="18"/>
                <w:u w:val="single"/>
                <w:lang w:val="en-GB" w:eastAsia="zh-CN"/>
              </w:rPr>
            </w:pPr>
            <w:r w:rsidRPr="000949C6">
              <w:rPr>
                <w:rFonts w:eastAsia="Yu Mincho" w:cs="Times New Roman" w:hint="eastAsia"/>
                <w:sz w:val="18"/>
                <w:szCs w:val="18"/>
                <w:lang w:val="en-GB"/>
              </w:rPr>
              <w:t>F</w:t>
            </w:r>
            <w:r w:rsidRPr="000949C6">
              <w:rPr>
                <w:rFonts w:eastAsia="Yu Mincho" w:cs="Times New Roman"/>
                <w:sz w:val="18"/>
                <w:szCs w:val="18"/>
                <w:lang w:val="en-GB"/>
              </w:rPr>
              <w:t xml:space="preserve">FS, </w:t>
            </w:r>
            <w:r w:rsidRPr="000949C6">
              <w:rPr>
                <w:rFonts w:eastAsia="SimSun" w:cs="Times New Roman"/>
                <w:sz w:val="18"/>
                <w:szCs w:val="18"/>
                <w:lang w:val="en-GB" w:eastAsia="zh-CN"/>
              </w:rPr>
              <w:t>how to define the new TC(s)</w:t>
            </w:r>
            <w:r w:rsidRPr="000949C6">
              <w:rPr>
                <w:rFonts w:eastAsia="DengXian" w:cs="Times New Roman"/>
                <w:b/>
                <w:sz w:val="18"/>
                <w:szCs w:val="18"/>
                <w:u w:val="single"/>
                <w:lang w:val="en-GB" w:eastAsia="zh-CN"/>
              </w:rPr>
              <w:t xml:space="preserve"> </w:t>
            </w:r>
          </w:p>
          <w:p w14:paraId="214B949A" w14:textId="2FEA9409"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DengXian" w:cs="Times New Roman"/>
                <w:sz w:val="18"/>
                <w:szCs w:val="18"/>
                <w:lang w:val="en-GB" w:eastAsia="zh-CN"/>
              </w:rPr>
              <w:t xml:space="preserve">FFS, </w:t>
            </w:r>
            <w:r w:rsidRPr="000949C6">
              <w:rPr>
                <w:rFonts w:eastAsia="Yu Mincho" w:cs="Times New Roman"/>
                <w:sz w:val="18"/>
                <w:szCs w:val="18"/>
                <w:lang w:val="en-GB"/>
              </w:rPr>
              <w:t>MRTD requirement verification.</w:t>
            </w:r>
          </w:p>
        </w:tc>
        <w:tc>
          <w:tcPr>
            <w:tcW w:w="1701" w:type="dxa"/>
            <w:vMerge w:val="restart"/>
          </w:tcPr>
          <w:p w14:paraId="712EE421" w14:textId="4CDE92F9"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AWGN with 19444 Hz frequency offset between signals coming from different </w:t>
            </w:r>
            <w:proofErr w:type="spellStart"/>
            <w:r w:rsidRPr="000949C6">
              <w:rPr>
                <w:rFonts w:eastAsia="Yu Mincho" w:cs="Times New Roman"/>
                <w:sz w:val="18"/>
                <w:szCs w:val="18"/>
                <w:lang w:val="en-GB"/>
              </w:rPr>
              <w:t>AoAs</w:t>
            </w:r>
            <w:proofErr w:type="spellEnd"/>
          </w:p>
        </w:tc>
        <w:tc>
          <w:tcPr>
            <w:tcW w:w="1684" w:type="dxa"/>
            <w:vMerge w:val="restart"/>
          </w:tcPr>
          <w:p w14:paraId="45156C71" w14:textId="1B663030"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320988FF" w14:textId="4E6229EC" w:rsidTr="00EF0597">
        <w:trPr>
          <w:trHeight w:val="750"/>
          <w:jc w:val="center"/>
        </w:trPr>
        <w:tc>
          <w:tcPr>
            <w:tcW w:w="704" w:type="dxa"/>
            <w:vMerge/>
          </w:tcPr>
          <w:p w14:paraId="26C6A75D"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lang w:val="en-GB"/>
              </w:rPr>
            </w:pPr>
          </w:p>
        </w:tc>
        <w:tc>
          <w:tcPr>
            <w:tcW w:w="1985" w:type="dxa"/>
          </w:tcPr>
          <w:p w14:paraId="2E0F6D6F"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Requirements for </w:t>
            </w:r>
            <w:r w:rsidRPr="000949C6">
              <w:rPr>
                <w:rFonts w:eastAsia="Malgun Gothic" w:cs="Times New Roman"/>
                <w:sz w:val="18"/>
                <w:szCs w:val="18"/>
                <w:lang w:val="en-GB"/>
              </w:rPr>
              <w:t>MAC-CE based TCI state switch delay in HST FR2 scenarios</w:t>
            </w:r>
          </w:p>
        </w:tc>
        <w:tc>
          <w:tcPr>
            <w:tcW w:w="3543" w:type="dxa"/>
            <w:vMerge/>
          </w:tcPr>
          <w:p w14:paraId="20E5FC37"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701" w:type="dxa"/>
            <w:vMerge/>
          </w:tcPr>
          <w:p w14:paraId="32DA28BA"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684" w:type="dxa"/>
            <w:vMerge/>
          </w:tcPr>
          <w:p w14:paraId="26EF17B4"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r>
      <w:tr w:rsidR="00DD4070" w:rsidRPr="007D0CC8" w14:paraId="296F5D0B" w14:textId="01F4454C" w:rsidTr="00EF0597">
        <w:trPr>
          <w:trHeight w:val="750"/>
          <w:jc w:val="center"/>
        </w:trPr>
        <w:tc>
          <w:tcPr>
            <w:tcW w:w="704" w:type="dxa"/>
            <w:vMerge/>
          </w:tcPr>
          <w:p w14:paraId="32D96F43"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lang w:val="en-GB"/>
              </w:rPr>
            </w:pPr>
          </w:p>
        </w:tc>
        <w:tc>
          <w:tcPr>
            <w:tcW w:w="1985" w:type="dxa"/>
          </w:tcPr>
          <w:p w14:paraId="5A8E21E6"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requirements for MRTD with simultaneous two-panel reception for FR2 Power Class 6 UE</w:t>
            </w:r>
          </w:p>
        </w:tc>
        <w:tc>
          <w:tcPr>
            <w:tcW w:w="3543" w:type="dxa"/>
            <w:vMerge/>
          </w:tcPr>
          <w:p w14:paraId="19B7561D"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701" w:type="dxa"/>
            <w:vMerge/>
          </w:tcPr>
          <w:p w14:paraId="1D279223"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684" w:type="dxa"/>
            <w:vMerge/>
          </w:tcPr>
          <w:p w14:paraId="131318BA"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u w:val="single"/>
                <w:lang w:val="en-GB" w:eastAsia="ko-KR"/>
              </w:rPr>
            </w:pPr>
          </w:p>
        </w:tc>
      </w:tr>
      <w:tr w:rsidR="00DD4070" w:rsidRPr="007D0CC8" w14:paraId="6266B598" w14:textId="1E5672C3" w:rsidTr="00EF0597">
        <w:trPr>
          <w:jc w:val="center"/>
        </w:trPr>
        <w:tc>
          <w:tcPr>
            <w:tcW w:w="704" w:type="dxa"/>
          </w:tcPr>
          <w:p w14:paraId="65790FEB"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lang w:val="en-GB"/>
              </w:rPr>
            </w:pPr>
            <w:r w:rsidRPr="000949C6">
              <w:rPr>
                <w:rFonts w:eastAsia="Yu Mincho" w:cs="Times New Roman" w:hint="eastAsia"/>
                <w:b/>
                <w:sz w:val="18"/>
                <w:szCs w:val="18"/>
                <w:lang w:val="en-GB"/>
              </w:rPr>
              <w:t>T</w:t>
            </w:r>
            <w:r w:rsidRPr="000949C6">
              <w:rPr>
                <w:rFonts w:eastAsia="Yu Mincho" w:cs="Times New Roman"/>
                <w:b/>
                <w:sz w:val="18"/>
                <w:szCs w:val="18"/>
                <w:lang w:val="en-GB"/>
              </w:rPr>
              <w:t>C11</w:t>
            </w:r>
          </w:p>
        </w:tc>
        <w:tc>
          <w:tcPr>
            <w:tcW w:w="1985" w:type="dxa"/>
          </w:tcPr>
          <w:p w14:paraId="70648615"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Requirements for SSB based L1-RSRP</w:t>
            </w:r>
          </w:p>
        </w:tc>
        <w:tc>
          <w:tcPr>
            <w:tcW w:w="3543" w:type="dxa"/>
          </w:tcPr>
          <w:p w14:paraId="5B78BA0E" w14:textId="77777777" w:rsidR="00DD4070" w:rsidRPr="000949C6"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p>
          <w:p w14:paraId="4186909D" w14:textId="5732905F" w:rsidR="00DD4070" w:rsidRPr="000949C6" w:rsidRDefault="00DD4070" w:rsidP="00DD4070">
            <w:pPr>
              <w:overflowPunct w:val="0"/>
              <w:autoSpaceDE w:val="0"/>
              <w:autoSpaceDN w:val="0"/>
              <w:adjustRightInd w:val="0"/>
              <w:spacing w:beforeLines="50" w:before="120" w:afterLines="50" w:after="120"/>
              <w:textAlignment w:val="baseline"/>
              <w:rPr>
                <w:rFonts w:eastAsia="DengXian" w:cs="Times New Roman"/>
                <w:sz w:val="18"/>
                <w:szCs w:val="18"/>
                <w:lang w:val="en-GB" w:eastAsia="zh-CN"/>
              </w:rPr>
            </w:pPr>
            <w:r w:rsidRPr="000949C6">
              <w:rPr>
                <w:rFonts w:eastAsia="DengXian" w:cs="Times New Roman" w:hint="eastAsia"/>
                <w:sz w:val="18"/>
                <w:szCs w:val="18"/>
                <w:lang w:val="en-GB" w:eastAsia="zh-CN"/>
              </w:rPr>
              <w:t>(</w:t>
            </w:r>
            <w:r w:rsidRPr="000949C6">
              <w:rPr>
                <w:rFonts w:eastAsia="DengXian" w:cs="Times New Roman"/>
                <w:sz w:val="18"/>
                <w:szCs w:val="18"/>
                <w:lang w:val="en-GB" w:eastAsia="zh-CN"/>
              </w:rPr>
              <w:t>New test case for A.7.6.3.X SSB based L1-RSRP measurement when DRX is used for FR2-1 PC6 UEs supporting SimultaneousReceptionFR2HST-r18)</w:t>
            </w:r>
          </w:p>
        </w:tc>
        <w:tc>
          <w:tcPr>
            <w:tcW w:w="1701" w:type="dxa"/>
          </w:tcPr>
          <w:p w14:paraId="3B7C0F61" w14:textId="7D88CB8A" w:rsidR="00DD4070" w:rsidRPr="000949C6"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AWGN with 19444 Hz frequency offset is assumed between signals coming from different </w:t>
            </w:r>
            <w:proofErr w:type="spellStart"/>
            <w:r w:rsidRPr="000949C6">
              <w:rPr>
                <w:rFonts w:eastAsia="Yu Mincho" w:cs="Times New Roman"/>
                <w:sz w:val="18"/>
                <w:szCs w:val="18"/>
                <w:lang w:val="en-GB"/>
              </w:rPr>
              <w:t>AoAs</w:t>
            </w:r>
            <w:proofErr w:type="spellEnd"/>
          </w:p>
        </w:tc>
        <w:tc>
          <w:tcPr>
            <w:tcW w:w="1684" w:type="dxa"/>
          </w:tcPr>
          <w:p w14:paraId="757D6898" w14:textId="6F62ED78" w:rsidR="00DD4070" w:rsidRPr="000949C6" w:rsidRDefault="00DD4070" w:rsidP="00DD407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DD4070" w:rsidRPr="007D0CC8" w14:paraId="49BCAB7C" w14:textId="22946467" w:rsidTr="00EF0597">
        <w:trPr>
          <w:jc w:val="center"/>
        </w:trPr>
        <w:tc>
          <w:tcPr>
            <w:tcW w:w="704" w:type="dxa"/>
          </w:tcPr>
          <w:p w14:paraId="19516AE7" w14:textId="77777777" w:rsidR="00DD4070" w:rsidRPr="000949C6" w:rsidRDefault="00DD4070" w:rsidP="00DD4070">
            <w:pPr>
              <w:overflowPunct w:val="0"/>
              <w:autoSpaceDE w:val="0"/>
              <w:autoSpaceDN w:val="0"/>
              <w:adjustRightInd w:val="0"/>
              <w:spacing w:after="180"/>
              <w:textAlignment w:val="baseline"/>
              <w:rPr>
                <w:rFonts w:eastAsia="Yu Mincho" w:cs="Times New Roman"/>
                <w:b/>
                <w:sz w:val="18"/>
                <w:szCs w:val="18"/>
                <w:lang w:val="en-GB"/>
              </w:rPr>
            </w:pPr>
            <w:r w:rsidRPr="000949C6">
              <w:rPr>
                <w:rFonts w:eastAsia="Yu Mincho" w:cs="Times New Roman" w:hint="eastAsia"/>
                <w:b/>
                <w:sz w:val="18"/>
                <w:szCs w:val="18"/>
                <w:lang w:val="en-GB"/>
              </w:rPr>
              <w:lastRenderedPageBreak/>
              <w:t>T</w:t>
            </w:r>
            <w:r w:rsidRPr="000949C6">
              <w:rPr>
                <w:rFonts w:eastAsia="Yu Mincho" w:cs="Times New Roman"/>
                <w:b/>
                <w:sz w:val="18"/>
                <w:szCs w:val="18"/>
                <w:lang w:val="en-GB"/>
              </w:rPr>
              <w:t>C12</w:t>
            </w:r>
          </w:p>
        </w:tc>
        <w:tc>
          <w:tcPr>
            <w:tcW w:w="1985" w:type="dxa"/>
          </w:tcPr>
          <w:p w14:paraId="637EDBDC" w14:textId="77777777"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Requirements for Intra-frequency measurements with/without measurement gaps</w:t>
            </w:r>
          </w:p>
        </w:tc>
        <w:tc>
          <w:tcPr>
            <w:tcW w:w="3543" w:type="dxa"/>
          </w:tcPr>
          <w:p w14:paraId="14C56CC1" w14:textId="6C28DD2C" w:rsidR="00DD4070" w:rsidRPr="000949C6" w:rsidRDefault="00520DB6" w:rsidP="00DD4070">
            <w:pPr>
              <w:overflowPunct w:val="0"/>
              <w:autoSpaceDE w:val="0"/>
              <w:autoSpaceDN w:val="0"/>
              <w:adjustRightInd w:val="0"/>
              <w:spacing w:after="180"/>
              <w:textAlignment w:val="baseline"/>
              <w:rPr>
                <w:rFonts w:eastAsia="Yu Mincho" w:cs="Times New Roman"/>
                <w:sz w:val="18"/>
                <w:szCs w:val="18"/>
                <w:lang w:val="en-GB"/>
              </w:rPr>
            </w:pPr>
            <w:r>
              <w:rPr>
                <w:rFonts w:eastAsia="Yu Mincho" w:cs="Times New Roman"/>
                <w:sz w:val="18"/>
                <w:szCs w:val="18"/>
                <w:highlight w:val="magenta"/>
              </w:rPr>
              <w:t>T</w:t>
            </w:r>
            <w:r w:rsidR="00DD4070" w:rsidRPr="000949C6">
              <w:rPr>
                <w:rFonts w:eastAsia="Yu Mincho" w:cs="Times New Roman"/>
                <w:sz w:val="18"/>
                <w:szCs w:val="18"/>
                <w:highlight w:val="magenta"/>
                <w:lang w:val="en-GB"/>
              </w:rPr>
              <w:t xml:space="preserve">he </w:t>
            </w:r>
            <w:proofErr w:type="spellStart"/>
            <w:r w:rsidR="00DD4070" w:rsidRPr="000949C6">
              <w:rPr>
                <w:rFonts w:eastAsia="Yu Mincho" w:cs="Times New Roman"/>
                <w:sz w:val="18"/>
                <w:szCs w:val="18"/>
                <w:highlight w:val="magenta"/>
                <w:lang w:val="en-GB"/>
              </w:rPr>
              <w:t>new</w:t>
            </w:r>
            <w:proofErr w:type="spellEnd"/>
            <w:r w:rsidR="00DD4070" w:rsidRPr="000949C6">
              <w:rPr>
                <w:rFonts w:eastAsia="Yu Mincho" w:cs="Times New Roman"/>
                <w:sz w:val="18"/>
                <w:szCs w:val="18"/>
                <w:highlight w:val="magenta"/>
                <w:lang w:val="en-GB"/>
              </w:rPr>
              <w:t xml:space="preserve"> test case is needed.</w:t>
            </w:r>
          </w:p>
          <w:p w14:paraId="74E9D5D1" w14:textId="73FF4A63" w:rsidR="00DD4070" w:rsidRPr="000949C6" w:rsidRDefault="00DD4070" w:rsidP="00DD407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(If new TC needed. New test case for A.7.6.1.X SA event triggered reporting test without gap under non-DRX for UE supporting [measurementEnhancementCAInterFreqFR2-r18]) </w:t>
            </w:r>
          </w:p>
        </w:tc>
        <w:tc>
          <w:tcPr>
            <w:tcW w:w="1701" w:type="dxa"/>
          </w:tcPr>
          <w:p w14:paraId="1A07A8D1" w14:textId="6AFFCCA2"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magenta"/>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31DC77A5" w14:textId="4134D7B2" w:rsidR="00DD4070" w:rsidRPr="000949C6" w:rsidRDefault="00DD4070" w:rsidP="00DD4070">
            <w:pPr>
              <w:overflowPunct w:val="0"/>
              <w:autoSpaceDE w:val="0"/>
              <w:autoSpaceDN w:val="0"/>
              <w:adjustRightInd w:val="0"/>
              <w:spacing w:after="180"/>
              <w:textAlignment w:val="baseline"/>
              <w:rPr>
                <w:rFonts w:eastAsia="Yu Mincho" w:cs="Times New Roman"/>
                <w:sz w:val="18"/>
                <w:szCs w:val="18"/>
                <w:highlight w:val="magenta"/>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bl>
    <w:p w14:paraId="29BC8625" w14:textId="6DA3203A" w:rsidR="00893D2E" w:rsidRDefault="00893D2E" w:rsidP="006B6CF0">
      <w:bookmarkStart w:id="38" w:name="_Toc116995848"/>
    </w:p>
    <w:p w14:paraId="1487A42A" w14:textId="77777777" w:rsidR="006B6CF0" w:rsidRPr="00381F95" w:rsidRDefault="006B6CF0" w:rsidP="006B6CF0"/>
    <w:p w14:paraId="407303FF" w14:textId="77777777" w:rsidR="00CD7492" w:rsidRPr="00381F95" w:rsidRDefault="00CD7492" w:rsidP="00A37002">
      <w:pPr>
        <w:pStyle w:val="RAN4H1"/>
      </w:pPr>
      <w:r w:rsidRPr="00381F95">
        <w:t>Conclusion</w:t>
      </w:r>
      <w:bookmarkEnd w:id="38"/>
    </w:p>
    <w:p w14:paraId="500676B6" w14:textId="330F49F4" w:rsidR="00381F95" w:rsidRPr="00381F95" w:rsidRDefault="00AB54E5" w:rsidP="00936159">
      <w:r w:rsidRPr="00AB54E5">
        <w:t xml:space="preserve">In the paper, we provide the analysis of the </w:t>
      </w:r>
      <w:r w:rsidR="00660231">
        <w:t xml:space="preserve">open issues related to </w:t>
      </w:r>
      <w:r w:rsidR="00594EED" w:rsidRPr="00594EED">
        <w:t>RRM test performance requirements</w:t>
      </w:r>
      <w:r w:rsidRPr="00AB54E5">
        <w:t xml:space="preserve"> </w:t>
      </w:r>
      <w:r w:rsidR="00660231">
        <w:t xml:space="preserve">for </w:t>
      </w:r>
      <w:r w:rsidRPr="00AB54E5">
        <w:t>Rel-18 HST FR2 Enhanced UEs.</w:t>
      </w:r>
    </w:p>
    <w:p w14:paraId="2304F2A5" w14:textId="77777777" w:rsidR="00381F95" w:rsidRP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713A8FFC" w14:textId="77777777" w:rsidR="006B6CF0" w:rsidRDefault="006B6CF0" w:rsidP="006B6CF0">
      <w:pPr>
        <w:jc w:val="both"/>
      </w:pPr>
      <w:bookmarkStart w:id="39" w:name="_Toc116995849"/>
      <w:r w:rsidRPr="006B6CF0">
        <w:rPr>
          <w:b/>
          <w:bCs/>
        </w:rPr>
        <w:t>Observation 1</w:t>
      </w:r>
      <w:r>
        <w:t xml:space="preserve">: Rel-18 FR2 enhanced PC6 UE provides measurement performance gain compared to Rel-17 PC6 UE both with and without configuration of </w:t>
      </w:r>
      <w:proofErr w:type="spellStart"/>
      <w:r>
        <w:t>timeRestrictionForChannelMeasurements</w:t>
      </w:r>
      <w:proofErr w:type="spellEnd"/>
      <w:r>
        <w:t xml:space="preserve"> parameter (i.e., when M=1 or M=3) when highSpeedMeasFlagFR2-r17 is configured to set2.</w:t>
      </w:r>
    </w:p>
    <w:p w14:paraId="6EB2A656" w14:textId="77777777" w:rsidR="006B6CF0" w:rsidRPr="006B6CF0" w:rsidRDefault="006B6CF0" w:rsidP="006B6CF0">
      <w:pPr>
        <w:jc w:val="both"/>
        <w:rPr>
          <w:b/>
          <w:bCs/>
        </w:rPr>
      </w:pPr>
      <w:r w:rsidRPr="006B6CF0">
        <w:rPr>
          <w:b/>
          <w:bCs/>
        </w:rPr>
        <w:t xml:space="preserve">Proposal 1: For SSB based L1-RSRP TC, RAN4 consider configuration of parameter </w:t>
      </w:r>
      <w:proofErr w:type="spellStart"/>
      <w:r w:rsidRPr="006B6CF0">
        <w:rPr>
          <w:b/>
          <w:bCs/>
        </w:rPr>
        <w:t>timeRestrictionForChannelMeasurements</w:t>
      </w:r>
      <w:proofErr w:type="spellEnd"/>
      <w:r w:rsidRPr="006B6CF0">
        <w:rPr>
          <w:b/>
          <w:bCs/>
        </w:rPr>
        <w:t xml:space="preserve"> i.e., setting M=1 when highSpeedMeasFlagFR2-r17 is configured to set2.</w:t>
      </w:r>
    </w:p>
    <w:p w14:paraId="56A431BE" w14:textId="77777777" w:rsidR="006B6CF0" w:rsidRDefault="006B6CF0" w:rsidP="006B6CF0">
      <w:pPr>
        <w:jc w:val="both"/>
      </w:pPr>
      <w:r w:rsidRPr="006B6CF0">
        <w:rPr>
          <w:b/>
          <w:bCs/>
        </w:rPr>
        <w:t>Observation 2</w:t>
      </w:r>
      <w:r>
        <w:t>: RAN4 has defined enhanced intra-frequency measurement requirements.</w:t>
      </w:r>
    </w:p>
    <w:p w14:paraId="741533A4" w14:textId="77777777" w:rsidR="006B6CF0" w:rsidRDefault="006B6CF0" w:rsidP="006B6CF0">
      <w:pPr>
        <w:jc w:val="both"/>
      </w:pPr>
      <w:r w:rsidRPr="006B6CF0">
        <w:rPr>
          <w:b/>
          <w:bCs/>
        </w:rPr>
        <w:t>Observation 3</w:t>
      </w:r>
      <w:r>
        <w:t>: RAN4 has defined the test “A.6.6.1.8” with A6 event to test intra-frequency measurement requirements in CA for HST in FR1.</w:t>
      </w:r>
    </w:p>
    <w:p w14:paraId="6C6B10D0" w14:textId="77777777" w:rsidR="006B6CF0" w:rsidRPr="006B6CF0" w:rsidRDefault="006B6CF0" w:rsidP="006B6CF0">
      <w:pPr>
        <w:jc w:val="both"/>
        <w:rPr>
          <w:b/>
          <w:bCs/>
        </w:rPr>
      </w:pPr>
      <w:r w:rsidRPr="006B6CF0">
        <w:rPr>
          <w:b/>
          <w:bCs/>
        </w:rPr>
        <w:t>Proposal 3: RAN4 to define the tests for event triggered inter-frequency reporting only with non-DRX with and without SSB time index detection for UEs indicating the capability for enhanced inter-frequency measurement for HST-FR2.</w:t>
      </w:r>
    </w:p>
    <w:p w14:paraId="6270EDAD" w14:textId="77777777" w:rsidR="006B6CF0" w:rsidRPr="006B6CF0" w:rsidRDefault="006B6CF0" w:rsidP="006B6CF0">
      <w:pPr>
        <w:jc w:val="both"/>
        <w:rPr>
          <w:b/>
          <w:bCs/>
        </w:rPr>
      </w:pPr>
      <w:r w:rsidRPr="006B6CF0">
        <w:rPr>
          <w:b/>
          <w:bCs/>
        </w:rPr>
        <w:t xml:space="preserve">Proposal 4: RAN4 to define the test for direct </w:t>
      </w:r>
      <w:proofErr w:type="spellStart"/>
      <w:r w:rsidRPr="006B6CF0">
        <w:rPr>
          <w:b/>
          <w:bCs/>
        </w:rPr>
        <w:t>SCell</w:t>
      </w:r>
      <w:proofErr w:type="spellEnd"/>
      <w:r w:rsidRPr="006B6CF0">
        <w:rPr>
          <w:b/>
          <w:bCs/>
        </w:rPr>
        <w:t xml:space="preserve"> activation with delay requirement of “3 </w:t>
      </w:r>
      <w:proofErr w:type="spellStart"/>
      <w:r w:rsidRPr="006B6CF0">
        <w:rPr>
          <w:b/>
          <w:bCs/>
        </w:rPr>
        <w:t>ms</w:t>
      </w:r>
      <w:proofErr w:type="spellEnd"/>
      <w:r w:rsidRPr="006B6CF0">
        <w:rPr>
          <w:b/>
          <w:bCs/>
        </w:rPr>
        <w:t xml:space="preserve">” by enhancing the existing “A.7.5.3.5” Direct </w:t>
      </w:r>
      <w:proofErr w:type="spellStart"/>
      <w:r w:rsidRPr="006B6CF0">
        <w:rPr>
          <w:b/>
          <w:bCs/>
        </w:rPr>
        <w:t>SCell</w:t>
      </w:r>
      <w:proofErr w:type="spellEnd"/>
      <w:r w:rsidRPr="006B6CF0">
        <w:rPr>
          <w:b/>
          <w:bCs/>
        </w:rPr>
        <w:t xml:space="preserve"> activation at handover with known </w:t>
      </w:r>
      <w:proofErr w:type="spellStart"/>
      <w:r w:rsidRPr="006B6CF0">
        <w:rPr>
          <w:b/>
          <w:bCs/>
        </w:rPr>
        <w:t>SCell</w:t>
      </w:r>
      <w:proofErr w:type="spellEnd"/>
      <w:r w:rsidRPr="006B6CF0">
        <w:rPr>
          <w:b/>
          <w:bCs/>
        </w:rPr>
        <w:t xml:space="preserve"> in FR2, supporting the optional capability of “</w:t>
      </w:r>
      <w:proofErr w:type="spellStart"/>
      <w:r w:rsidRPr="006B6CF0">
        <w:rPr>
          <w:b/>
          <w:bCs/>
        </w:rPr>
        <w:t>SCellwithoutSSB</w:t>
      </w:r>
      <w:proofErr w:type="spellEnd"/>
      <w:r w:rsidRPr="006B6CF0">
        <w:rPr>
          <w:b/>
          <w:bCs/>
        </w:rPr>
        <w:t>”.</w:t>
      </w:r>
    </w:p>
    <w:p w14:paraId="215AF844" w14:textId="77777777" w:rsidR="006B6CF0" w:rsidRDefault="006B6CF0" w:rsidP="006B6CF0">
      <w:pPr>
        <w:jc w:val="both"/>
      </w:pPr>
      <w:r w:rsidRPr="006B6CF0">
        <w:rPr>
          <w:b/>
          <w:bCs/>
        </w:rPr>
        <w:t>Observation 4</w:t>
      </w:r>
      <w:r>
        <w:t>: TCI state switching delay test already includes PDSCH reception that is used for the verification of TCI state switching delay. Therefore, it is the most appropriate setup to verify that RTD &gt; CP is also supported by the PC6 UE capable of two-panel reception.</w:t>
      </w:r>
    </w:p>
    <w:p w14:paraId="39F30A31" w14:textId="11A4B0B7" w:rsidR="006B6CF0" w:rsidRPr="006B6CF0" w:rsidRDefault="006B6CF0" w:rsidP="006B6CF0">
      <w:pPr>
        <w:jc w:val="both"/>
        <w:rPr>
          <w:b/>
          <w:bCs/>
        </w:rPr>
      </w:pPr>
      <w:r w:rsidRPr="006B6CF0">
        <w:rPr>
          <w:b/>
          <w:bCs/>
        </w:rPr>
        <w:t>Proposal 5: RAN4 to specify simultaneous PDSCH reception from two different AOAs in the new test for the verification of enhanced MAC-CE TCI state switch, UL timing and RTD&gt;CP requirements in HST FR2 multi-Rx scenario.</w:t>
      </w:r>
    </w:p>
    <w:p w14:paraId="3BDACA33" w14:textId="77777777" w:rsidR="006B6CF0" w:rsidRDefault="006B6CF0" w:rsidP="006B6CF0">
      <w:pPr>
        <w:jc w:val="both"/>
      </w:pPr>
      <w:r w:rsidRPr="006B6CF0">
        <w:rPr>
          <w:b/>
          <w:bCs/>
        </w:rPr>
        <w:t>Observation 5</w:t>
      </w:r>
      <w:r>
        <w:t xml:space="preserve">: Table 3 provides current </w:t>
      </w:r>
      <w:proofErr w:type="spellStart"/>
      <w:r>
        <w:t>AoA</w:t>
      </w:r>
      <w:proofErr w:type="spellEnd"/>
      <w:r>
        <w:t xml:space="preserve"> configuration and channel model assumption for Rel-17 FR2 HST specified in TS 38.133.</w:t>
      </w:r>
    </w:p>
    <w:p w14:paraId="538BDC8B" w14:textId="77777777" w:rsidR="006B6CF0" w:rsidRDefault="006B6CF0" w:rsidP="006B6CF0">
      <w:pPr>
        <w:jc w:val="both"/>
      </w:pPr>
      <w:r w:rsidRPr="006B6CF0">
        <w:rPr>
          <w:b/>
          <w:bCs/>
        </w:rPr>
        <w:t>Observation 6</w:t>
      </w:r>
      <w:r>
        <w:t xml:space="preserve">: In current 38.133 specification, single </w:t>
      </w:r>
      <w:proofErr w:type="spellStart"/>
      <w:r>
        <w:t>AoA</w:t>
      </w:r>
      <w:proofErr w:type="spellEnd"/>
      <w:r>
        <w:t xml:space="preserve"> configuration has been assumed for test case A.7.1.1.7 “Cell reselection to FR2 intra-frequency NR case for FR2 power class 6 UE configured with highSpeedMeasFlagFR2-r17”, however, the double values of maximum FO of with19444 Hz is assumed that implies reception from two different sides.</w:t>
      </w:r>
    </w:p>
    <w:p w14:paraId="3798AE6B" w14:textId="77777777" w:rsidR="006B6CF0" w:rsidRPr="006B6CF0" w:rsidRDefault="006B6CF0" w:rsidP="006B6CF0">
      <w:pPr>
        <w:jc w:val="both"/>
        <w:rPr>
          <w:b/>
          <w:bCs/>
        </w:rPr>
      </w:pPr>
      <w:r w:rsidRPr="006B6CF0">
        <w:rPr>
          <w:b/>
          <w:bCs/>
        </w:rPr>
        <w:t>Proposal 6: Channel model, propagation conditions, and test setup configurations for Rel-18 FR2 enhanced CPE test cases are provided in Table 4 below.</w:t>
      </w:r>
    </w:p>
    <w:tbl>
      <w:tblPr>
        <w:tblStyle w:val="TableGrid"/>
        <w:tblW w:w="0" w:type="auto"/>
        <w:jc w:val="center"/>
        <w:tblLayout w:type="fixed"/>
        <w:tblLook w:val="04A0" w:firstRow="1" w:lastRow="0" w:firstColumn="1" w:lastColumn="0" w:noHBand="0" w:noVBand="1"/>
      </w:tblPr>
      <w:tblGrid>
        <w:gridCol w:w="704"/>
        <w:gridCol w:w="1985"/>
        <w:gridCol w:w="3543"/>
        <w:gridCol w:w="1701"/>
        <w:gridCol w:w="1684"/>
      </w:tblGrid>
      <w:tr w:rsidR="006B6CF0" w:rsidRPr="007D0CC8" w14:paraId="4CE3F285" w14:textId="77777777" w:rsidTr="00FC7EB0">
        <w:trPr>
          <w:trHeight w:val="381"/>
          <w:jc w:val="center"/>
        </w:trPr>
        <w:tc>
          <w:tcPr>
            <w:tcW w:w="704" w:type="dxa"/>
          </w:tcPr>
          <w:p w14:paraId="3AF56B0B" w14:textId="77777777" w:rsidR="006B6CF0" w:rsidRPr="00070169" w:rsidRDefault="006B6CF0" w:rsidP="00FC7EB0">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hint="eastAsia"/>
                <w:b/>
                <w:bCs/>
                <w:sz w:val="18"/>
                <w:szCs w:val="18"/>
                <w:lang w:val="en-GB"/>
              </w:rPr>
              <w:t>T</w:t>
            </w:r>
            <w:r w:rsidRPr="00070169">
              <w:rPr>
                <w:rFonts w:eastAsia="Yu Mincho" w:cs="Times New Roman"/>
                <w:b/>
                <w:bCs/>
                <w:sz w:val="18"/>
                <w:szCs w:val="18"/>
                <w:lang w:val="en-GB"/>
              </w:rPr>
              <w:t>C index</w:t>
            </w:r>
          </w:p>
        </w:tc>
        <w:tc>
          <w:tcPr>
            <w:tcW w:w="1985" w:type="dxa"/>
          </w:tcPr>
          <w:p w14:paraId="74186700" w14:textId="77777777" w:rsidR="006B6CF0" w:rsidRPr="00070169" w:rsidRDefault="006B6CF0" w:rsidP="00FC7EB0">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b/>
                <w:bCs/>
                <w:sz w:val="18"/>
                <w:szCs w:val="18"/>
                <w:lang w:val="en-GB"/>
              </w:rPr>
              <w:t>Corresponding Core Requirement</w:t>
            </w:r>
          </w:p>
        </w:tc>
        <w:tc>
          <w:tcPr>
            <w:tcW w:w="3543" w:type="dxa"/>
          </w:tcPr>
          <w:p w14:paraId="67345B51" w14:textId="77777777" w:rsidR="006B6CF0" w:rsidRPr="00070169" w:rsidRDefault="006B6CF0" w:rsidP="00FC7EB0">
            <w:pPr>
              <w:overflowPunct w:val="0"/>
              <w:autoSpaceDE w:val="0"/>
              <w:autoSpaceDN w:val="0"/>
              <w:adjustRightInd w:val="0"/>
              <w:spacing w:after="180"/>
              <w:jc w:val="center"/>
              <w:textAlignment w:val="baseline"/>
              <w:rPr>
                <w:rFonts w:eastAsia="Yu Mincho" w:cs="Times New Roman"/>
                <w:b/>
                <w:sz w:val="18"/>
                <w:szCs w:val="18"/>
                <w:u w:val="single"/>
                <w:lang w:val="en-GB" w:eastAsia="ko-KR"/>
              </w:rPr>
            </w:pPr>
            <w:r w:rsidRPr="00070169">
              <w:rPr>
                <w:rFonts w:eastAsia="Yu Mincho" w:cs="Times New Roman"/>
                <w:b/>
                <w:bCs/>
                <w:sz w:val="18"/>
                <w:szCs w:val="18"/>
                <w:lang w:val="en-GB"/>
              </w:rPr>
              <w:t>Necessity of New Test Case</w:t>
            </w:r>
          </w:p>
        </w:tc>
        <w:tc>
          <w:tcPr>
            <w:tcW w:w="1701" w:type="dxa"/>
          </w:tcPr>
          <w:p w14:paraId="5EA0170E" w14:textId="77777777" w:rsidR="006B6CF0" w:rsidRPr="00070169" w:rsidRDefault="006B6CF0" w:rsidP="00FC7EB0">
            <w:pPr>
              <w:overflowPunct w:val="0"/>
              <w:autoSpaceDE w:val="0"/>
              <w:autoSpaceDN w:val="0"/>
              <w:adjustRightInd w:val="0"/>
              <w:spacing w:after="180"/>
              <w:jc w:val="center"/>
              <w:textAlignment w:val="baseline"/>
              <w:rPr>
                <w:rFonts w:eastAsia="Yu Mincho" w:cs="Times New Roman"/>
                <w:b/>
                <w:bCs/>
                <w:sz w:val="18"/>
                <w:szCs w:val="18"/>
                <w:lang w:val="en-GB"/>
              </w:rPr>
            </w:pPr>
            <w:r>
              <w:rPr>
                <w:rFonts w:eastAsia="Yu Mincho" w:cs="Times New Roman"/>
                <w:b/>
                <w:bCs/>
                <w:sz w:val="18"/>
                <w:szCs w:val="18"/>
              </w:rPr>
              <w:t>P</w:t>
            </w:r>
            <w:proofErr w:type="spellStart"/>
            <w:r w:rsidRPr="00070169">
              <w:rPr>
                <w:rFonts w:eastAsia="Yu Mincho" w:cs="Times New Roman"/>
                <w:b/>
                <w:bCs/>
                <w:sz w:val="18"/>
                <w:szCs w:val="18"/>
                <w:lang w:val="en-GB"/>
              </w:rPr>
              <w:t>roposed</w:t>
            </w:r>
            <w:proofErr w:type="spellEnd"/>
            <w:r w:rsidRPr="00070169">
              <w:rPr>
                <w:rFonts w:eastAsia="Yu Mincho" w:cs="Times New Roman"/>
                <w:b/>
                <w:bCs/>
                <w:sz w:val="18"/>
                <w:szCs w:val="18"/>
                <w:lang w:val="en-GB"/>
              </w:rPr>
              <w:t xml:space="preserve"> channel model</w:t>
            </w:r>
          </w:p>
        </w:tc>
        <w:tc>
          <w:tcPr>
            <w:tcW w:w="1684" w:type="dxa"/>
          </w:tcPr>
          <w:p w14:paraId="3EA14BC1" w14:textId="77777777" w:rsidR="006B6CF0" w:rsidRPr="00070169" w:rsidRDefault="006B6CF0" w:rsidP="00FC7EB0">
            <w:pPr>
              <w:overflowPunct w:val="0"/>
              <w:autoSpaceDE w:val="0"/>
              <w:autoSpaceDN w:val="0"/>
              <w:adjustRightInd w:val="0"/>
              <w:spacing w:after="180"/>
              <w:jc w:val="center"/>
              <w:textAlignment w:val="baseline"/>
              <w:rPr>
                <w:rFonts w:eastAsia="Yu Mincho" w:cs="Times New Roman"/>
                <w:b/>
                <w:bCs/>
                <w:sz w:val="18"/>
                <w:szCs w:val="18"/>
                <w:lang w:val="en-GB"/>
              </w:rPr>
            </w:pPr>
            <w:r>
              <w:rPr>
                <w:rFonts w:eastAsia="Yu Mincho" w:cs="Times New Roman"/>
                <w:b/>
                <w:bCs/>
                <w:sz w:val="18"/>
                <w:szCs w:val="18"/>
              </w:rPr>
              <w:t>P</w:t>
            </w:r>
            <w:proofErr w:type="spellStart"/>
            <w:r w:rsidRPr="00070169">
              <w:rPr>
                <w:rFonts w:eastAsia="Yu Mincho" w:cs="Times New Roman"/>
                <w:b/>
                <w:bCs/>
                <w:sz w:val="18"/>
                <w:szCs w:val="18"/>
                <w:lang w:val="en-GB"/>
              </w:rPr>
              <w:t>roposed</w:t>
            </w:r>
            <w:proofErr w:type="spellEnd"/>
            <w:r w:rsidRPr="00070169">
              <w:rPr>
                <w:rFonts w:eastAsia="Yu Mincho" w:cs="Times New Roman"/>
                <w:b/>
                <w:bCs/>
                <w:sz w:val="18"/>
                <w:szCs w:val="18"/>
                <w:lang w:val="en-GB"/>
              </w:rPr>
              <w:t xml:space="preserve"> test setup</w:t>
            </w:r>
          </w:p>
        </w:tc>
      </w:tr>
      <w:tr w:rsidR="006B6CF0" w:rsidRPr="007D0CC8" w14:paraId="731BB656" w14:textId="77777777" w:rsidTr="00FC7EB0">
        <w:trPr>
          <w:trHeight w:val="1467"/>
          <w:jc w:val="center"/>
        </w:trPr>
        <w:tc>
          <w:tcPr>
            <w:tcW w:w="704" w:type="dxa"/>
          </w:tcPr>
          <w:p w14:paraId="5FDBB620"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lastRenderedPageBreak/>
              <w:t>T</w:t>
            </w:r>
            <w:r w:rsidRPr="000949C6">
              <w:rPr>
                <w:rFonts w:eastAsia="Yu Mincho" w:cs="Times New Roman"/>
                <w:b/>
                <w:sz w:val="18"/>
                <w:szCs w:val="18"/>
                <w:lang w:val="en-GB"/>
              </w:rPr>
              <w:t>C1</w:t>
            </w:r>
          </w:p>
        </w:tc>
        <w:tc>
          <w:tcPr>
            <w:tcW w:w="1985" w:type="dxa"/>
          </w:tcPr>
          <w:p w14:paraId="0AE6D35A"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sz w:val="18"/>
                <w:szCs w:val="18"/>
                <w:lang w:val="en-GB"/>
              </w:rPr>
              <w:t>Requirements for Cell Re-selection</w:t>
            </w:r>
          </w:p>
        </w:tc>
        <w:tc>
          <w:tcPr>
            <w:tcW w:w="3543" w:type="dxa"/>
          </w:tcPr>
          <w:p w14:paraId="5446E27C"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r w:rsidRPr="000949C6">
              <w:rPr>
                <w:rFonts w:eastAsia="Yu Mincho" w:cs="Times New Roman"/>
                <w:sz w:val="18"/>
                <w:szCs w:val="18"/>
                <w:lang w:val="en-GB"/>
              </w:rPr>
              <w:t xml:space="preserve"> </w:t>
            </w:r>
            <w:r w:rsidRPr="000949C6">
              <w:rPr>
                <w:rFonts w:eastAsia="Yu Mincho" w:cs="Times New Roman" w:hint="eastAsia"/>
                <w:sz w:val="18"/>
                <w:szCs w:val="18"/>
                <w:lang w:val="en-GB"/>
              </w:rPr>
              <w:t>(</w:t>
            </w:r>
            <w:r w:rsidRPr="000949C6">
              <w:rPr>
                <w:rFonts w:eastAsia="Yu Mincho" w:cs="Times New Roman"/>
                <w:sz w:val="18"/>
                <w:szCs w:val="18"/>
                <w:lang w:val="en-GB"/>
              </w:rPr>
              <w:t>New test case for A.7.1.1.X Cell reselection to FR2 inter-frequency NR case for Rel-18 FR2 HST intra-band CA)</w:t>
            </w:r>
          </w:p>
          <w:p w14:paraId="3E6B9121"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sz w:val="18"/>
                <w:szCs w:val="18"/>
                <w:lang w:val="en-GB"/>
              </w:rPr>
              <w:t>F</w:t>
            </w:r>
            <w:r w:rsidRPr="000949C6">
              <w:rPr>
                <w:rFonts w:eastAsia="Yu Mincho" w:cs="Times New Roman"/>
                <w:sz w:val="18"/>
                <w:szCs w:val="18"/>
                <w:lang w:val="en-GB"/>
              </w:rPr>
              <w:t xml:space="preserve">FS, </w:t>
            </w:r>
            <w:r w:rsidRPr="000949C6">
              <w:rPr>
                <w:rFonts w:eastAsia="SimSun" w:cs="Times New Roman"/>
                <w:sz w:val="18"/>
                <w:szCs w:val="18"/>
                <w:lang w:val="en-GB" w:eastAsia="zh-CN"/>
              </w:rPr>
              <w:t>how to define the new TC</w:t>
            </w:r>
          </w:p>
        </w:tc>
        <w:tc>
          <w:tcPr>
            <w:tcW w:w="1701" w:type="dxa"/>
          </w:tcPr>
          <w:p w14:paraId="3FAB6FE9"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2EF11E14"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07FAA72F" w14:textId="77777777" w:rsidTr="00FC7EB0">
        <w:trPr>
          <w:trHeight w:val="1467"/>
          <w:jc w:val="center"/>
        </w:trPr>
        <w:tc>
          <w:tcPr>
            <w:tcW w:w="704" w:type="dxa"/>
          </w:tcPr>
          <w:p w14:paraId="092EEF9E"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lang w:val="en-GB"/>
              </w:rPr>
            </w:pPr>
            <w:r w:rsidRPr="00F94D2F">
              <w:rPr>
                <w:rFonts w:hint="eastAsia"/>
                <w:b/>
              </w:rPr>
              <w:t>T</w:t>
            </w:r>
            <w:r w:rsidRPr="00F94D2F">
              <w:rPr>
                <w:b/>
              </w:rPr>
              <w:t>C</w:t>
            </w:r>
            <w:r>
              <w:rPr>
                <w:b/>
              </w:rPr>
              <w:t>2</w:t>
            </w:r>
          </w:p>
        </w:tc>
        <w:tc>
          <w:tcPr>
            <w:tcW w:w="1985" w:type="dxa"/>
          </w:tcPr>
          <w:p w14:paraId="68AB22F0"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3543" w:type="dxa"/>
          </w:tcPr>
          <w:p w14:paraId="08684747" w14:textId="77777777" w:rsidR="006B6CF0" w:rsidRPr="00823CE1"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highlight w:val="cyan"/>
              </w:rPr>
            </w:pPr>
            <w:r>
              <w:rPr>
                <w:highlight w:val="magenta"/>
              </w:rPr>
              <w:t xml:space="preserve">New test case needed based on </w:t>
            </w:r>
            <w:r w:rsidRPr="00DD4070">
              <w:t>A.7.5.3.</w:t>
            </w:r>
            <w:r>
              <w:t xml:space="preserve">5 </w:t>
            </w:r>
          </w:p>
        </w:tc>
        <w:tc>
          <w:tcPr>
            <w:tcW w:w="1701" w:type="dxa"/>
          </w:tcPr>
          <w:p w14:paraId="23832C76" w14:textId="77777777" w:rsidR="006B6CF0" w:rsidRPr="00143551"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rPr>
            </w:pPr>
            <w:r w:rsidRPr="000949C6">
              <w:rPr>
                <w:rFonts w:eastAsia="Yu Mincho" w:cs="Times New Roman"/>
                <w:sz w:val="18"/>
                <w:szCs w:val="18"/>
                <w:lang w:val="en-GB"/>
              </w:rPr>
              <w:t>AWGN with 19444 Hz frequency offset between the serving cell and the neighbour cell</w:t>
            </w:r>
            <w:r>
              <w:rPr>
                <w:rFonts w:eastAsia="Yu Mincho" w:cs="Times New Roman"/>
                <w:sz w:val="18"/>
                <w:szCs w:val="18"/>
              </w:rPr>
              <w:t>/</w:t>
            </w:r>
            <w:proofErr w:type="spellStart"/>
            <w:r>
              <w:rPr>
                <w:rFonts w:eastAsia="Yu Mincho" w:cs="Times New Roman"/>
                <w:sz w:val="18"/>
                <w:szCs w:val="18"/>
              </w:rPr>
              <w:t>SCell</w:t>
            </w:r>
            <w:proofErr w:type="spellEnd"/>
          </w:p>
        </w:tc>
        <w:tc>
          <w:tcPr>
            <w:tcW w:w="1684" w:type="dxa"/>
          </w:tcPr>
          <w:p w14:paraId="7A4D7126"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730F692D" w14:textId="77777777" w:rsidTr="00FC7EB0">
        <w:trPr>
          <w:trHeight w:val="1315"/>
          <w:jc w:val="center"/>
        </w:trPr>
        <w:tc>
          <w:tcPr>
            <w:tcW w:w="704" w:type="dxa"/>
            <w:vMerge w:val="restart"/>
          </w:tcPr>
          <w:p w14:paraId="35EC6A9A"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t>T</w:t>
            </w:r>
            <w:r w:rsidRPr="000949C6">
              <w:rPr>
                <w:rFonts w:eastAsia="Yu Mincho" w:cs="Times New Roman"/>
                <w:b/>
                <w:sz w:val="18"/>
                <w:szCs w:val="18"/>
                <w:lang w:val="en-GB"/>
              </w:rPr>
              <w:t>C3-</w:t>
            </w:r>
            <w:r w:rsidRPr="000949C6">
              <w:rPr>
                <w:rFonts w:eastAsia="Yu Mincho" w:cs="Times New Roman" w:hint="eastAsia"/>
                <w:b/>
                <w:sz w:val="18"/>
                <w:szCs w:val="18"/>
                <w:lang w:val="en-GB"/>
              </w:rPr>
              <w:t>T</w:t>
            </w:r>
            <w:r w:rsidRPr="000949C6">
              <w:rPr>
                <w:rFonts w:eastAsia="Yu Mincho" w:cs="Times New Roman"/>
                <w:b/>
                <w:sz w:val="18"/>
                <w:szCs w:val="18"/>
                <w:lang w:val="en-GB"/>
              </w:rPr>
              <w:t>C6</w:t>
            </w:r>
          </w:p>
        </w:tc>
        <w:tc>
          <w:tcPr>
            <w:tcW w:w="1985" w:type="dxa"/>
            <w:vMerge w:val="restart"/>
          </w:tcPr>
          <w:p w14:paraId="49C25615"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sz w:val="18"/>
                <w:szCs w:val="18"/>
                <w:lang w:val="en-GB"/>
              </w:rPr>
              <w:t>Requirements for Inter-frequency measurement with measurement gaps</w:t>
            </w:r>
          </w:p>
        </w:tc>
        <w:tc>
          <w:tcPr>
            <w:tcW w:w="3543" w:type="dxa"/>
          </w:tcPr>
          <w:p w14:paraId="3F6D500D"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r w:rsidRPr="000949C6">
              <w:rPr>
                <w:rFonts w:eastAsia="Yu Mincho" w:cs="Times New Roman"/>
                <w:sz w:val="18"/>
                <w:szCs w:val="18"/>
                <w:lang w:val="en-GB"/>
              </w:rPr>
              <w:t xml:space="preserve"> </w:t>
            </w:r>
          </w:p>
          <w:p w14:paraId="5FA4D631"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test case for A.7.6.2.X3 SA event triggered reporting tests for Rel-18 FR2 HST intra-band CA with SSB time index detection when DRX is not used (</w:t>
            </w:r>
            <w:proofErr w:type="spellStart"/>
            <w:r w:rsidRPr="000949C6">
              <w:rPr>
                <w:rFonts w:eastAsia="Yu Mincho" w:cs="Times New Roman"/>
                <w:sz w:val="18"/>
                <w:szCs w:val="18"/>
                <w:lang w:val="en-GB"/>
              </w:rPr>
              <w:t>Pcell</w:t>
            </w:r>
            <w:proofErr w:type="spellEnd"/>
            <w:r w:rsidRPr="000949C6">
              <w:rPr>
                <w:rFonts w:eastAsia="Yu Mincho" w:cs="Times New Roman"/>
                <w:sz w:val="18"/>
                <w:szCs w:val="18"/>
                <w:lang w:val="en-GB"/>
              </w:rPr>
              <w:t xml:space="preserve"> in FR2))</w:t>
            </w:r>
          </w:p>
        </w:tc>
        <w:tc>
          <w:tcPr>
            <w:tcW w:w="1701" w:type="dxa"/>
          </w:tcPr>
          <w:p w14:paraId="51B9FCFA"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672AE13A"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7BBD747C" w14:textId="77777777" w:rsidTr="00FC7EB0">
        <w:trPr>
          <w:trHeight w:val="1621"/>
          <w:jc w:val="center"/>
        </w:trPr>
        <w:tc>
          <w:tcPr>
            <w:tcW w:w="704" w:type="dxa"/>
            <w:vMerge/>
          </w:tcPr>
          <w:p w14:paraId="3142CDE6"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985" w:type="dxa"/>
            <w:vMerge/>
          </w:tcPr>
          <w:p w14:paraId="6AE1AF6B"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p>
        </w:tc>
        <w:tc>
          <w:tcPr>
            <w:tcW w:w="3543" w:type="dxa"/>
          </w:tcPr>
          <w:p w14:paraId="6F1384EB"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p>
          <w:p w14:paraId="5ADF1EAF"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test case for A.7.6.2.X4 SA event triggered reporting tests for Rel-18 FR2 HST intra-band CA without SSB time index detection when DRX is not used (</w:t>
            </w:r>
            <w:proofErr w:type="spellStart"/>
            <w:r w:rsidRPr="000949C6">
              <w:rPr>
                <w:rFonts w:eastAsia="Yu Mincho" w:cs="Times New Roman"/>
                <w:sz w:val="18"/>
                <w:szCs w:val="18"/>
                <w:lang w:val="en-GB"/>
              </w:rPr>
              <w:t>Pcell</w:t>
            </w:r>
            <w:proofErr w:type="spellEnd"/>
            <w:r w:rsidRPr="000949C6">
              <w:rPr>
                <w:rFonts w:eastAsia="Yu Mincho" w:cs="Times New Roman"/>
                <w:sz w:val="18"/>
                <w:szCs w:val="18"/>
                <w:lang w:val="en-GB"/>
              </w:rPr>
              <w:t xml:space="preserve"> in FR2))</w:t>
            </w:r>
          </w:p>
        </w:tc>
        <w:tc>
          <w:tcPr>
            <w:tcW w:w="1701" w:type="dxa"/>
          </w:tcPr>
          <w:p w14:paraId="3CA90E65"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3C9A04F8"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5FCA8F08" w14:textId="77777777" w:rsidTr="00FC7EB0">
        <w:trPr>
          <w:jc w:val="center"/>
        </w:trPr>
        <w:tc>
          <w:tcPr>
            <w:tcW w:w="704" w:type="dxa"/>
            <w:vMerge w:val="restart"/>
          </w:tcPr>
          <w:p w14:paraId="2E2AA372"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r w:rsidRPr="000949C6">
              <w:rPr>
                <w:rFonts w:eastAsia="Yu Mincho" w:cs="Times New Roman" w:hint="eastAsia"/>
                <w:b/>
                <w:sz w:val="18"/>
                <w:szCs w:val="18"/>
                <w:lang w:val="en-GB"/>
              </w:rPr>
              <w:t>T</w:t>
            </w:r>
            <w:r w:rsidRPr="000949C6">
              <w:rPr>
                <w:rFonts w:eastAsia="Yu Mincho" w:cs="Times New Roman"/>
                <w:b/>
                <w:sz w:val="18"/>
                <w:szCs w:val="18"/>
                <w:lang w:val="en-GB"/>
              </w:rPr>
              <w:t>C8</w:t>
            </w:r>
          </w:p>
        </w:tc>
        <w:tc>
          <w:tcPr>
            <w:tcW w:w="1985" w:type="dxa"/>
          </w:tcPr>
          <w:p w14:paraId="34CD238F"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Requirements for One shot large UL timing adjustment for FR2 Power Class 6 UE </w:t>
            </w:r>
          </w:p>
        </w:tc>
        <w:tc>
          <w:tcPr>
            <w:tcW w:w="3543" w:type="dxa"/>
            <w:vMerge w:val="restart"/>
          </w:tcPr>
          <w:p w14:paraId="3CD9E1F1"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case(s) needed.</w:t>
            </w:r>
          </w:p>
          <w:p w14:paraId="0DBDAED9" w14:textId="77777777" w:rsidR="006B6CF0" w:rsidRPr="000949C6" w:rsidRDefault="006B6CF0" w:rsidP="00FC7EB0">
            <w:pPr>
              <w:overflowPunct w:val="0"/>
              <w:autoSpaceDE w:val="0"/>
              <w:autoSpaceDN w:val="0"/>
              <w:adjustRightInd w:val="0"/>
              <w:spacing w:after="180"/>
              <w:textAlignment w:val="baseline"/>
              <w:rPr>
                <w:rFonts w:eastAsia="DengXian" w:cs="Times New Roman"/>
                <w:b/>
                <w:sz w:val="18"/>
                <w:szCs w:val="18"/>
                <w:u w:val="single"/>
                <w:lang w:val="en-GB" w:eastAsia="zh-CN"/>
              </w:rPr>
            </w:pPr>
            <w:r w:rsidRPr="000949C6">
              <w:rPr>
                <w:rFonts w:eastAsia="Yu Mincho" w:cs="Times New Roman" w:hint="eastAsia"/>
                <w:sz w:val="18"/>
                <w:szCs w:val="18"/>
                <w:lang w:val="en-GB"/>
              </w:rPr>
              <w:t>F</w:t>
            </w:r>
            <w:r w:rsidRPr="000949C6">
              <w:rPr>
                <w:rFonts w:eastAsia="Yu Mincho" w:cs="Times New Roman"/>
                <w:sz w:val="18"/>
                <w:szCs w:val="18"/>
                <w:lang w:val="en-GB"/>
              </w:rPr>
              <w:t xml:space="preserve">FS, </w:t>
            </w:r>
            <w:r w:rsidRPr="000949C6">
              <w:rPr>
                <w:rFonts w:eastAsia="SimSun" w:cs="Times New Roman"/>
                <w:sz w:val="18"/>
                <w:szCs w:val="18"/>
                <w:lang w:val="en-GB" w:eastAsia="zh-CN"/>
              </w:rPr>
              <w:t>how to define the new TC(s)</w:t>
            </w:r>
            <w:r w:rsidRPr="000949C6">
              <w:rPr>
                <w:rFonts w:eastAsia="DengXian" w:cs="Times New Roman"/>
                <w:b/>
                <w:sz w:val="18"/>
                <w:szCs w:val="18"/>
                <w:u w:val="single"/>
                <w:lang w:val="en-GB" w:eastAsia="zh-CN"/>
              </w:rPr>
              <w:t xml:space="preserve"> </w:t>
            </w:r>
          </w:p>
          <w:p w14:paraId="40E97B92"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DengXian" w:cs="Times New Roman"/>
                <w:sz w:val="18"/>
                <w:szCs w:val="18"/>
                <w:lang w:val="en-GB" w:eastAsia="zh-CN"/>
              </w:rPr>
              <w:t xml:space="preserve">FFS, </w:t>
            </w:r>
            <w:r w:rsidRPr="000949C6">
              <w:rPr>
                <w:rFonts w:eastAsia="Yu Mincho" w:cs="Times New Roman"/>
                <w:sz w:val="18"/>
                <w:szCs w:val="18"/>
                <w:lang w:val="en-GB"/>
              </w:rPr>
              <w:t>MRTD requirement verification.</w:t>
            </w:r>
          </w:p>
        </w:tc>
        <w:tc>
          <w:tcPr>
            <w:tcW w:w="1701" w:type="dxa"/>
            <w:vMerge w:val="restart"/>
          </w:tcPr>
          <w:p w14:paraId="5836677B"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AWGN with 19444 Hz frequency offset between signals coming from different </w:t>
            </w:r>
            <w:proofErr w:type="spellStart"/>
            <w:r w:rsidRPr="000949C6">
              <w:rPr>
                <w:rFonts w:eastAsia="Yu Mincho" w:cs="Times New Roman"/>
                <w:sz w:val="18"/>
                <w:szCs w:val="18"/>
                <w:lang w:val="en-GB"/>
              </w:rPr>
              <w:t>AoAs</w:t>
            </w:r>
            <w:proofErr w:type="spellEnd"/>
          </w:p>
        </w:tc>
        <w:tc>
          <w:tcPr>
            <w:tcW w:w="1684" w:type="dxa"/>
            <w:vMerge w:val="restart"/>
          </w:tcPr>
          <w:p w14:paraId="3A2CB28D"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45C8337E" w14:textId="77777777" w:rsidTr="00FC7EB0">
        <w:trPr>
          <w:trHeight w:val="750"/>
          <w:jc w:val="center"/>
        </w:trPr>
        <w:tc>
          <w:tcPr>
            <w:tcW w:w="704" w:type="dxa"/>
            <w:vMerge/>
          </w:tcPr>
          <w:p w14:paraId="78DE0E81"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lang w:val="en-GB"/>
              </w:rPr>
            </w:pPr>
          </w:p>
        </w:tc>
        <w:tc>
          <w:tcPr>
            <w:tcW w:w="1985" w:type="dxa"/>
          </w:tcPr>
          <w:p w14:paraId="79DF5A94"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Requirements for </w:t>
            </w:r>
            <w:r w:rsidRPr="000949C6">
              <w:rPr>
                <w:rFonts w:eastAsia="Malgun Gothic" w:cs="Times New Roman"/>
                <w:sz w:val="18"/>
                <w:szCs w:val="18"/>
                <w:lang w:val="en-GB"/>
              </w:rPr>
              <w:t>MAC-CE based TCI state switch delay in HST FR2 scenarios</w:t>
            </w:r>
          </w:p>
        </w:tc>
        <w:tc>
          <w:tcPr>
            <w:tcW w:w="3543" w:type="dxa"/>
            <w:vMerge/>
          </w:tcPr>
          <w:p w14:paraId="08A2D961"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701" w:type="dxa"/>
            <w:vMerge/>
          </w:tcPr>
          <w:p w14:paraId="6A7A0A38"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684" w:type="dxa"/>
            <w:vMerge/>
          </w:tcPr>
          <w:p w14:paraId="66E6F815"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r>
      <w:tr w:rsidR="006B6CF0" w:rsidRPr="007D0CC8" w14:paraId="31178CBC" w14:textId="77777777" w:rsidTr="00FC7EB0">
        <w:trPr>
          <w:trHeight w:val="750"/>
          <w:jc w:val="center"/>
        </w:trPr>
        <w:tc>
          <w:tcPr>
            <w:tcW w:w="704" w:type="dxa"/>
            <w:vMerge/>
          </w:tcPr>
          <w:p w14:paraId="2C6C37E6"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lang w:val="en-GB"/>
              </w:rPr>
            </w:pPr>
          </w:p>
        </w:tc>
        <w:tc>
          <w:tcPr>
            <w:tcW w:w="1985" w:type="dxa"/>
          </w:tcPr>
          <w:p w14:paraId="4EA94533"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New requirements for MRTD with simultaneous two-panel reception for FR2 Power Class 6 UE</w:t>
            </w:r>
          </w:p>
        </w:tc>
        <w:tc>
          <w:tcPr>
            <w:tcW w:w="3543" w:type="dxa"/>
            <w:vMerge/>
          </w:tcPr>
          <w:p w14:paraId="4ED09CC7"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701" w:type="dxa"/>
            <w:vMerge/>
          </w:tcPr>
          <w:p w14:paraId="341B63AC"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c>
          <w:tcPr>
            <w:tcW w:w="1684" w:type="dxa"/>
            <w:vMerge/>
          </w:tcPr>
          <w:p w14:paraId="19CB8E1C"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u w:val="single"/>
                <w:lang w:val="en-GB" w:eastAsia="ko-KR"/>
              </w:rPr>
            </w:pPr>
          </w:p>
        </w:tc>
      </w:tr>
      <w:tr w:rsidR="006B6CF0" w:rsidRPr="007D0CC8" w14:paraId="6CE8B60F" w14:textId="77777777" w:rsidTr="00FC7EB0">
        <w:trPr>
          <w:jc w:val="center"/>
        </w:trPr>
        <w:tc>
          <w:tcPr>
            <w:tcW w:w="704" w:type="dxa"/>
          </w:tcPr>
          <w:p w14:paraId="6F7EC37D"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lang w:val="en-GB"/>
              </w:rPr>
            </w:pPr>
            <w:r w:rsidRPr="000949C6">
              <w:rPr>
                <w:rFonts w:eastAsia="Yu Mincho" w:cs="Times New Roman" w:hint="eastAsia"/>
                <w:b/>
                <w:sz w:val="18"/>
                <w:szCs w:val="18"/>
                <w:lang w:val="en-GB"/>
              </w:rPr>
              <w:t>T</w:t>
            </w:r>
            <w:r w:rsidRPr="000949C6">
              <w:rPr>
                <w:rFonts w:eastAsia="Yu Mincho" w:cs="Times New Roman"/>
                <w:b/>
                <w:sz w:val="18"/>
                <w:szCs w:val="18"/>
                <w:lang w:val="en-GB"/>
              </w:rPr>
              <w:t>C11</w:t>
            </w:r>
          </w:p>
        </w:tc>
        <w:tc>
          <w:tcPr>
            <w:tcW w:w="1985" w:type="dxa"/>
          </w:tcPr>
          <w:p w14:paraId="6D1E7F47"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Requirements for SSB based L1-RSRP</w:t>
            </w:r>
          </w:p>
        </w:tc>
        <w:tc>
          <w:tcPr>
            <w:tcW w:w="3543" w:type="dxa"/>
          </w:tcPr>
          <w:p w14:paraId="4605C426"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lang w:val="en-GB"/>
              </w:rPr>
            </w:pPr>
            <w:r w:rsidRPr="000949C6">
              <w:rPr>
                <w:rFonts w:eastAsia="Yu Mincho" w:cs="Times New Roman"/>
                <w:sz w:val="18"/>
                <w:szCs w:val="18"/>
                <w:highlight w:val="cyan"/>
                <w:lang w:val="en-GB"/>
              </w:rPr>
              <w:t>New test case needed.</w:t>
            </w:r>
          </w:p>
          <w:p w14:paraId="6642BB4C"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DengXian" w:cs="Times New Roman"/>
                <w:sz w:val="18"/>
                <w:szCs w:val="18"/>
                <w:lang w:val="en-GB" w:eastAsia="zh-CN"/>
              </w:rPr>
            </w:pPr>
            <w:r w:rsidRPr="000949C6">
              <w:rPr>
                <w:rFonts w:eastAsia="DengXian" w:cs="Times New Roman" w:hint="eastAsia"/>
                <w:sz w:val="18"/>
                <w:szCs w:val="18"/>
                <w:lang w:val="en-GB" w:eastAsia="zh-CN"/>
              </w:rPr>
              <w:t>(</w:t>
            </w:r>
            <w:r w:rsidRPr="000949C6">
              <w:rPr>
                <w:rFonts w:eastAsia="DengXian" w:cs="Times New Roman"/>
                <w:sz w:val="18"/>
                <w:szCs w:val="18"/>
                <w:lang w:val="en-GB" w:eastAsia="zh-CN"/>
              </w:rPr>
              <w:t>New test case for A.7.6.3.X SSB based L1-RSRP measurement when DRX is used for FR2-1 PC6 UEs supporting SimultaneousReceptionFR2HST-r18)</w:t>
            </w:r>
          </w:p>
        </w:tc>
        <w:tc>
          <w:tcPr>
            <w:tcW w:w="1701" w:type="dxa"/>
          </w:tcPr>
          <w:p w14:paraId="2918361E"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AWGN with 19444 Hz frequency offset is assumed between signals coming from different </w:t>
            </w:r>
            <w:proofErr w:type="spellStart"/>
            <w:r w:rsidRPr="000949C6">
              <w:rPr>
                <w:rFonts w:eastAsia="Yu Mincho" w:cs="Times New Roman"/>
                <w:sz w:val="18"/>
                <w:szCs w:val="18"/>
                <w:lang w:val="en-GB"/>
              </w:rPr>
              <w:t>AoAs</w:t>
            </w:r>
            <w:proofErr w:type="spellEnd"/>
          </w:p>
        </w:tc>
        <w:tc>
          <w:tcPr>
            <w:tcW w:w="1684" w:type="dxa"/>
          </w:tcPr>
          <w:p w14:paraId="20E0D8C5" w14:textId="77777777" w:rsidR="006B6CF0" w:rsidRPr="000949C6" w:rsidRDefault="006B6CF0" w:rsidP="00FC7EB0">
            <w:pPr>
              <w:overflowPunct w:val="0"/>
              <w:autoSpaceDE w:val="0"/>
              <w:autoSpaceDN w:val="0"/>
              <w:adjustRightInd w:val="0"/>
              <w:spacing w:beforeLines="50" w:before="120" w:afterLines="50" w:after="120"/>
              <w:textAlignment w:val="baseline"/>
              <w:rPr>
                <w:rFonts w:eastAsia="Yu Mincho" w:cs="Times New Roman"/>
                <w:sz w:val="18"/>
                <w:szCs w:val="18"/>
                <w:highlight w:val="cyan"/>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r w:rsidR="006B6CF0" w:rsidRPr="007D0CC8" w14:paraId="4DA9B411" w14:textId="77777777" w:rsidTr="00FC7EB0">
        <w:trPr>
          <w:jc w:val="center"/>
        </w:trPr>
        <w:tc>
          <w:tcPr>
            <w:tcW w:w="704" w:type="dxa"/>
          </w:tcPr>
          <w:p w14:paraId="369D5C01" w14:textId="77777777" w:rsidR="006B6CF0" w:rsidRPr="000949C6" w:rsidRDefault="006B6CF0" w:rsidP="00FC7EB0">
            <w:pPr>
              <w:overflowPunct w:val="0"/>
              <w:autoSpaceDE w:val="0"/>
              <w:autoSpaceDN w:val="0"/>
              <w:adjustRightInd w:val="0"/>
              <w:spacing w:after="180"/>
              <w:textAlignment w:val="baseline"/>
              <w:rPr>
                <w:rFonts w:eastAsia="Yu Mincho" w:cs="Times New Roman"/>
                <w:b/>
                <w:sz w:val="18"/>
                <w:szCs w:val="18"/>
                <w:lang w:val="en-GB"/>
              </w:rPr>
            </w:pPr>
            <w:r w:rsidRPr="000949C6">
              <w:rPr>
                <w:rFonts w:eastAsia="Yu Mincho" w:cs="Times New Roman" w:hint="eastAsia"/>
                <w:b/>
                <w:sz w:val="18"/>
                <w:szCs w:val="18"/>
                <w:lang w:val="en-GB"/>
              </w:rPr>
              <w:t>T</w:t>
            </w:r>
            <w:r w:rsidRPr="000949C6">
              <w:rPr>
                <w:rFonts w:eastAsia="Yu Mincho" w:cs="Times New Roman"/>
                <w:b/>
                <w:sz w:val="18"/>
                <w:szCs w:val="18"/>
                <w:lang w:val="en-GB"/>
              </w:rPr>
              <w:t>C12</w:t>
            </w:r>
          </w:p>
        </w:tc>
        <w:tc>
          <w:tcPr>
            <w:tcW w:w="1985" w:type="dxa"/>
          </w:tcPr>
          <w:p w14:paraId="4DDF6442"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Requirements for Intra-frequency measurements with/without measurement gaps</w:t>
            </w:r>
          </w:p>
        </w:tc>
        <w:tc>
          <w:tcPr>
            <w:tcW w:w="3543" w:type="dxa"/>
          </w:tcPr>
          <w:p w14:paraId="0E162646"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Pr>
                <w:rFonts w:eastAsia="Yu Mincho" w:cs="Times New Roman"/>
                <w:sz w:val="18"/>
                <w:szCs w:val="18"/>
                <w:highlight w:val="magenta"/>
              </w:rPr>
              <w:t>T</w:t>
            </w:r>
            <w:r w:rsidRPr="000949C6">
              <w:rPr>
                <w:rFonts w:eastAsia="Yu Mincho" w:cs="Times New Roman"/>
                <w:sz w:val="18"/>
                <w:szCs w:val="18"/>
                <w:highlight w:val="magenta"/>
                <w:lang w:val="en-GB"/>
              </w:rPr>
              <w:t xml:space="preserve">he </w:t>
            </w:r>
            <w:proofErr w:type="spellStart"/>
            <w:r w:rsidRPr="000949C6">
              <w:rPr>
                <w:rFonts w:eastAsia="Yu Mincho" w:cs="Times New Roman"/>
                <w:sz w:val="18"/>
                <w:szCs w:val="18"/>
                <w:highlight w:val="magenta"/>
                <w:lang w:val="en-GB"/>
              </w:rPr>
              <w:t>new</w:t>
            </w:r>
            <w:proofErr w:type="spellEnd"/>
            <w:r w:rsidRPr="000949C6">
              <w:rPr>
                <w:rFonts w:eastAsia="Yu Mincho" w:cs="Times New Roman"/>
                <w:sz w:val="18"/>
                <w:szCs w:val="18"/>
                <w:highlight w:val="magenta"/>
                <w:lang w:val="en-GB"/>
              </w:rPr>
              <w:t xml:space="preserve"> test case is needed.</w:t>
            </w:r>
          </w:p>
          <w:p w14:paraId="02C70D4C"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lang w:val="en-GB"/>
              </w:rPr>
            </w:pPr>
            <w:r w:rsidRPr="000949C6">
              <w:rPr>
                <w:rFonts w:eastAsia="Yu Mincho" w:cs="Times New Roman"/>
                <w:sz w:val="18"/>
                <w:szCs w:val="18"/>
                <w:lang w:val="en-GB"/>
              </w:rPr>
              <w:t xml:space="preserve">(If new TC needed. New test case for A.7.6.1.X SA event triggered reporting test without gap under non-DRX for UE supporting [measurementEnhancementCAInterFreqFR2-r18]) </w:t>
            </w:r>
          </w:p>
        </w:tc>
        <w:tc>
          <w:tcPr>
            <w:tcW w:w="1701" w:type="dxa"/>
          </w:tcPr>
          <w:p w14:paraId="2955C320"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magenta"/>
                <w:lang w:val="en-GB"/>
              </w:rPr>
            </w:pPr>
            <w:r w:rsidRPr="000949C6">
              <w:rPr>
                <w:rFonts w:eastAsia="Yu Mincho" w:cs="Times New Roman"/>
                <w:sz w:val="18"/>
                <w:szCs w:val="18"/>
                <w:lang w:val="en-GB"/>
              </w:rPr>
              <w:t>AWGN with 19444 Hz frequency offset between the serving cell and the neighbour cell</w:t>
            </w:r>
          </w:p>
        </w:tc>
        <w:tc>
          <w:tcPr>
            <w:tcW w:w="1684" w:type="dxa"/>
          </w:tcPr>
          <w:p w14:paraId="5A2B640A" w14:textId="77777777" w:rsidR="006B6CF0" w:rsidRPr="000949C6" w:rsidRDefault="006B6CF0" w:rsidP="00FC7EB0">
            <w:pPr>
              <w:overflowPunct w:val="0"/>
              <w:autoSpaceDE w:val="0"/>
              <w:autoSpaceDN w:val="0"/>
              <w:adjustRightInd w:val="0"/>
              <w:spacing w:after="180"/>
              <w:textAlignment w:val="baseline"/>
              <w:rPr>
                <w:rFonts w:eastAsia="Yu Mincho" w:cs="Times New Roman"/>
                <w:sz w:val="18"/>
                <w:szCs w:val="18"/>
                <w:highlight w:val="magenta"/>
                <w:lang w:val="en-GB"/>
              </w:rPr>
            </w:pPr>
            <w:r w:rsidRPr="000949C6">
              <w:rPr>
                <w:rFonts w:eastAsia="Yu Mincho" w:cs="Times New Roman"/>
                <w:sz w:val="18"/>
                <w:szCs w:val="18"/>
                <w:lang w:val="en-GB"/>
              </w:rPr>
              <w:t xml:space="preserve">Two </w:t>
            </w:r>
            <w:proofErr w:type="spellStart"/>
            <w:r w:rsidRPr="000949C6">
              <w:rPr>
                <w:rFonts w:eastAsia="Yu Mincho" w:cs="Times New Roman"/>
                <w:sz w:val="18"/>
                <w:szCs w:val="18"/>
                <w:lang w:val="en-GB"/>
              </w:rPr>
              <w:t>AoAs</w:t>
            </w:r>
            <w:proofErr w:type="spellEnd"/>
            <w:r w:rsidRPr="000949C6">
              <w:rPr>
                <w:rFonts w:eastAsia="Yu Mincho" w:cs="Times New Roman"/>
                <w:sz w:val="18"/>
                <w:szCs w:val="18"/>
                <w:lang w:val="en-GB"/>
              </w:rPr>
              <w:t xml:space="preserve"> (Setup 3 according to clause A.3.15.3 in 38.133)</w:t>
            </w:r>
          </w:p>
        </w:tc>
      </w:tr>
    </w:tbl>
    <w:p w14:paraId="10AF85F4" w14:textId="0D686B7D" w:rsidR="00847264" w:rsidRDefault="00847264" w:rsidP="00117823">
      <w:pPr>
        <w:jc w:val="both"/>
      </w:pPr>
    </w:p>
    <w:p w14:paraId="54D10D37" w14:textId="77777777" w:rsidR="004E511B" w:rsidRPr="00381F95" w:rsidRDefault="004E511B" w:rsidP="00117823">
      <w:pPr>
        <w:jc w:val="both"/>
      </w:pPr>
    </w:p>
    <w:p w14:paraId="38B28DDA" w14:textId="77777777" w:rsidR="003B659E" w:rsidRPr="00381F95" w:rsidRDefault="003B659E" w:rsidP="0060543D">
      <w:pPr>
        <w:pStyle w:val="RAN4H1"/>
        <w:numPr>
          <w:ilvl w:val="0"/>
          <w:numId w:val="0"/>
        </w:numPr>
        <w:ind w:left="360" w:hanging="360"/>
      </w:pPr>
      <w:r w:rsidRPr="00381F95">
        <w:lastRenderedPageBreak/>
        <w:t>References</w:t>
      </w:r>
      <w:bookmarkEnd w:id="39"/>
    </w:p>
    <w:p w14:paraId="34F8B51E" w14:textId="206A2F60" w:rsidR="00687FA0" w:rsidRPr="00381F95" w:rsidRDefault="003D3820" w:rsidP="00D66188">
      <w:pPr>
        <w:pStyle w:val="ListParagraph"/>
        <w:numPr>
          <w:ilvl w:val="0"/>
          <w:numId w:val="21"/>
        </w:numPr>
        <w:ind w:right="-22"/>
      </w:pPr>
      <w:bookmarkStart w:id="40" w:name="_Ref114500673"/>
      <w:bookmarkStart w:id="41" w:name="_Ref158885551"/>
      <w:bookmarkEnd w:id="40"/>
      <w:r w:rsidRPr="003D3820">
        <w:t>R4-2321349</w:t>
      </w:r>
      <w:r w:rsidR="00D40288" w:rsidRPr="00381F95">
        <w:t>,</w:t>
      </w:r>
      <w:r w:rsidR="000040DC" w:rsidRPr="00381F95">
        <w:t xml:space="preserve"> </w:t>
      </w:r>
      <w:r w:rsidR="000F723D" w:rsidRPr="000F723D">
        <w:t>WF on NR_HST_FR2_enh_part2</w:t>
      </w:r>
      <w:r w:rsidR="000040DC" w:rsidRPr="00381F95">
        <w:t xml:space="preserve">, </w:t>
      </w:r>
      <w:r w:rsidR="00BD2001">
        <w:t>Samsung</w:t>
      </w:r>
      <w:r w:rsidR="00B408B6" w:rsidRPr="00381F95">
        <w:t xml:space="preserve">, </w:t>
      </w:r>
      <w:r w:rsidR="00D40288" w:rsidRPr="00381F95">
        <w:t>RAN4#10</w:t>
      </w:r>
      <w:r w:rsidR="00923D82">
        <w:t>9</w:t>
      </w:r>
      <w:r w:rsidR="00D40288" w:rsidRPr="00381F95">
        <w:t xml:space="preserve">, </w:t>
      </w:r>
      <w:r w:rsidR="00BD2001" w:rsidRPr="00BD2001">
        <w:t>Chicago, USA, 13 Nov. 17 Nov. 2023</w:t>
      </w:r>
      <w:r w:rsidR="000040DC" w:rsidRPr="00381F95">
        <w:t>.</w:t>
      </w:r>
      <w:bookmarkEnd w:id="41"/>
    </w:p>
    <w:p w14:paraId="44492055" w14:textId="06CBA97F" w:rsidR="000040DC" w:rsidRPr="00381F95" w:rsidRDefault="00F27D2E" w:rsidP="000040DC">
      <w:pPr>
        <w:pStyle w:val="ListParagraph"/>
        <w:numPr>
          <w:ilvl w:val="0"/>
          <w:numId w:val="21"/>
        </w:numPr>
        <w:ind w:right="-22"/>
      </w:pPr>
      <w:bookmarkStart w:id="42" w:name="_Ref158885510"/>
      <w:r w:rsidRPr="00F27D2E">
        <w:t>R4-2319822</w:t>
      </w:r>
      <w:r w:rsidR="000040DC" w:rsidRPr="00381F95">
        <w:t xml:space="preserve">, </w:t>
      </w:r>
      <w:r w:rsidRPr="00F27D2E">
        <w:t>On HST FR2 Enhanced RRM Performance Requirements</w:t>
      </w:r>
      <w:r w:rsidR="000040DC" w:rsidRPr="00381F95">
        <w:t>, Nokia, Nokia Shanghai Bell</w:t>
      </w:r>
      <w:r w:rsidR="00B408B6" w:rsidRPr="00381F95">
        <w:t xml:space="preserve">, </w:t>
      </w:r>
      <w:r w:rsidR="000040DC" w:rsidRPr="00381F95">
        <w:t>RAN4#10</w:t>
      </w:r>
      <w:r>
        <w:t>9</w:t>
      </w:r>
      <w:r w:rsidR="000040DC" w:rsidRPr="00381F95">
        <w:t xml:space="preserve">, </w:t>
      </w:r>
      <w:r w:rsidRPr="00F27D2E">
        <w:t>Chicago, USA, November 13 – November 17, 2023</w:t>
      </w:r>
      <w:r w:rsidR="000040DC" w:rsidRPr="00381F95">
        <w:t>.</w:t>
      </w:r>
      <w:bookmarkEnd w:id="42"/>
    </w:p>
    <w:p w14:paraId="45263F2B"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Karimidehkordi, Ali (Nokia - DE/Munich)" w:date="2024-02-15T12:05:00Z" w:initials="KA(-D">
    <w:p w14:paraId="4413C223" w14:textId="64922429" w:rsidR="00E45E5D" w:rsidRDefault="009010B4" w:rsidP="00E45E5D">
      <w:pPr>
        <w:pStyle w:val="CommentText"/>
      </w:pPr>
      <w:r>
        <w:rPr>
          <w:rStyle w:val="CommentReference"/>
        </w:rPr>
        <w:annotationRef/>
      </w:r>
      <w:r w:rsidR="00E45E5D">
        <w:fldChar w:fldCharType="begin"/>
      </w:r>
      <w:r w:rsidR="00E45E5D">
        <w:instrText>HYPERLINK "mailto:murat.gursu@nokia.com"</w:instrText>
      </w:r>
      <w:bookmarkStart w:id="24" w:name="_@_32D6C3B2CFAA46B7BF8C7B2E36A63195Z"/>
      <w:r w:rsidR="00E45E5D">
        <w:fldChar w:fldCharType="separate"/>
      </w:r>
      <w:bookmarkEnd w:id="24"/>
      <w:r w:rsidR="00E45E5D" w:rsidRPr="00E45E5D">
        <w:rPr>
          <w:rStyle w:val="Mention"/>
          <w:noProof/>
        </w:rPr>
        <w:t>@Murat Gursu (Nokia)</w:t>
      </w:r>
      <w:r w:rsidR="00E45E5D">
        <w:fldChar w:fldCharType="end"/>
      </w:r>
      <w:r w:rsidR="00E45E5D">
        <w:t xml:space="preserve"> : can you please double check, if it is align with what we discussed in other paper?</w:t>
      </w:r>
    </w:p>
  </w:comment>
  <w:comment w:id="22" w:author="Murat Gursu (Nokia)" w:date="2024-02-15T17:16:00Z" w:initials="M(">
    <w:p w14:paraId="69EF0295" w14:textId="55096E79" w:rsidR="398EADC9" w:rsidRDefault="398EADC9">
      <w:pPr>
        <w:pStyle w:val="CommentText"/>
      </w:pPr>
      <w:r>
        <w:t>Let me check the tests once more!</w:t>
      </w:r>
      <w:r>
        <w:rPr>
          <w:rStyle w:val="CommentReference"/>
        </w:rPr>
        <w:annotationRef/>
      </w:r>
    </w:p>
  </w:comment>
  <w:comment w:id="23" w:author="Murat" w:date="2024-02-16T11:01:00Z" w:initials="Murat">
    <w:p w14:paraId="3D9E8400" w14:textId="77777777" w:rsidR="00C17877" w:rsidRDefault="00C17877" w:rsidP="00C17877">
      <w:pPr>
        <w:pStyle w:val="CommentText"/>
      </w:pPr>
      <w:r>
        <w:rPr>
          <w:rStyle w:val="CommentReference"/>
        </w:rPr>
        <w:annotationRef/>
      </w:r>
      <w:r>
        <w:t>Ok checked - and added further clarification.</w:t>
      </w:r>
    </w:p>
  </w:comment>
  <w:comment w:id="33" w:author="Karimidehkordi, Ali (Nokia - DE/Munich)" w:date="2024-02-13T10:15:00Z" w:initials="KA(-D">
    <w:p w14:paraId="668D0223" w14:textId="6EEB3025" w:rsidR="00D80277" w:rsidRDefault="00D80277" w:rsidP="00D80277">
      <w:pPr>
        <w:pStyle w:val="CommentText"/>
      </w:pPr>
      <w:r>
        <w:rPr>
          <w:rStyle w:val="CommentReference"/>
        </w:rPr>
        <w:annotationRef/>
      </w:r>
      <w:r>
        <w:rPr>
          <w:lang w:val="en-GB"/>
        </w:rPr>
        <w:t>Add an observation on how it is possible?</w:t>
      </w:r>
      <w:r>
        <w:rPr>
          <w:lang w:val="en-GB"/>
        </w:rPr>
        <w:br/>
      </w:r>
      <w:r>
        <w:rPr>
          <w:lang w:val="en-GB"/>
        </w:rPr>
        <w:br/>
        <w:t>+ proposal: for Rel-18 consider two AoA</w:t>
      </w:r>
    </w:p>
  </w:comment>
  <w:comment w:id="34" w:author="Karimidehkordi, Ali (Nokia - DE/Munich)" w:date="2024-02-13T10:17:00Z" w:initials="KA(-D">
    <w:p w14:paraId="4A97D999" w14:textId="77777777" w:rsidR="00D80277" w:rsidRDefault="00D80277" w:rsidP="00D80277">
      <w:pPr>
        <w:pStyle w:val="CommentText"/>
      </w:pPr>
      <w:r>
        <w:rPr>
          <w:rStyle w:val="CommentReference"/>
        </w:rPr>
        <w:annotationRef/>
      </w:r>
      <w:r>
        <w:rPr>
          <w:lang w:val="en-GB"/>
        </w:rPr>
        <w:t>Ali: to check if we need a correction CR in the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3C223" w15:done="1"/>
  <w15:commentEx w15:paraId="69EF0295" w15:paraIdParent="4413C223" w15:done="1"/>
  <w15:commentEx w15:paraId="3D9E8400" w15:paraIdParent="4413C223" w15:done="1"/>
  <w15:commentEx w15:paraId="668D0223" w15:done="1"/>
  <w15:commentEx w15:paraId="4A97D9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09AC9AC" w16cex:dateUtc="2024-02-15T11:05:00Z"/>
  <w16cex:commentExtensible w16cex:durableId="7C8B8ACD" w16cex:dateUtc="2024-02-15T16:16:00Z"/>
  <w16cex:commentExtensible w16cex:durableId="71195473" w16cex:dateUtc="2024-02-16T10:01:00Z"/>
  <w16cex:commentExtensible w16cex:durableId="493E34A5" w16cex:dateUtc="2024-02-13T09:15:00Z"/>
  <w16cex:commentExtensible w16cex:durableId="5A017223" w16cex:dateUtc="2024-02-13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3C223" w16cid:durableId="709AC9AC"/>
  <w16cid:commentId w16cid:paraId="69EF0295" w16cid:durableId="7C8B8ACD"/>
  <w16cid:commentId w16cid:paraId="3D9E8400" w16cid:durableId="71195473"/>
  <w16cid:commentId w16cid:paraId="668D0223" w16cid:durableId="493E34A5"/>
  <w16cid:commentId w16cid:paraId="4A97D999" w16cid:durableId="5A0172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CBA80" w14:textId="77777777" w:rsidR="00CE7AE5" w:rsidRDefault="00CE7AE5" w:rsidP="00001C9B">
      <w:pPr>
        <w:spacing w:after="0" w:line="240" w:lineRule="auto"/>
      </w:pPr>
      <w:r>
        <w:separator/>
      </w:r>
    </w:p>
  </w:endnote>
  <w:endnote w:type="continuationSeparator" w:id="0">
    <w:p w14:paraId="5E882326" w14:textId="77777777" w:rsidR="00CE7AE5" w:rsidRDefault="00CE7AE5" w:rsidP="00001C9B">
      <w:pPr>
        <w:spacing w:after="0" w:line="240" w:lineRule="auto"/>
      </w:pPr>
      <w:r>
        <w:continuationSeparator/>
      </w:r>
    </w:p>
  </w:endnote>
  <w:endnote w:type="continuationNotice" w:id="1">
    <w:p w14:paraId="0B1030AA" w14:textId="77777777" w:rsidR="00CE7AE5" w:rsidRDefault="00CE7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80DE" w14:textId="77777777" w:rsidR="00CE7AE5" w:rsidRDefault="00CE7AE5" w:rsidP="00001C9B">
      <w:pPr>
        <w:spacing w:after="0" w:line="240" w:lineRule="auto"/>
      </w:pPr>
      <w:r>
        <w:separator/>
      </w:r>
    </w:p>
  </w:footnote>
  <w:footnote w:type="continuationSeparator" w:id="0">
    <w:p w14:paraId="4B9C631F" w14:textId="77777777" w:rsidR="00CE7AE5" w:rsidRDefault="00CE7AE5" w:rsidP="00001C9B">
      <w:pPr>
        <w:spacing w:after="0" w:line="240" w:lineRule="auto"/>
      </w:pPr>
      <w:r>
        <w:continuationSeparator/>
      </w:r>
    </w:p>
  </w:footnote>
  <w:footnote w:type="continuationNotice" w:id="1">
    <w:p w14:paraId="38493F13" w14:textId="77777777" w:rsidR="00CE7AE5" w:rsidRDefault="00CE7A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065B9"/>
    <w:multiLevelType w:val="hybridMultilevel"/>
    <w:tmpl w:val="715A0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9" w15:restartNumberingAfterBreak="0">
    <w:nsid w:val="412B4F77"/>
    <w:multiLevelType w:val="multilevel"/>
    <w:tmpl w:val="C172B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7B0941"/>
    <w:multiLevelType w:val="multilevel"/>
    <w:tmpl w:val="7302AA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C0E67BC"/>
    <w:multiLevelType w:val="multilevel"/>
    <w:tmpl w:val="B9FA3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6165BC"/>
    <w:multiLevelType w:val="multilevel"/>
    <w:tmpl w:val="4EF684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8374F0"/>
    <w:multiLevelType w:val="multilevel"/>
    <w:tmpl w:val="EB56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BF7E32"/>
    <w:multiLevelType w:val="multilevel"/>
    <w:tmpl w:val="337E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8F22A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D">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B74EFA"/>
    <w:multiLevelType w:val="hybridMultilevel"/>
    <w:tmpl w:val="3F4008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D561A"/>
    <w:multiLevelType w:val="multilevel"/>
    <w:tmpl w:val="D75C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D337FF"/>
    <w:multiLevelType w:val="multilevel"/>
    <w:tmpl w:val="C0D2E2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719A7072"/>
    <w:multiLevelType w:val="hybridMultilevel"/>
    <w:tmpl w:val="39BC73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A0FA6"/>
    <w:multiLevelType w:val="hybridMultilevel"/>
    <w:tmpl w:val="315E3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E69FA"/>
    <w:multiLevelType w:val="multilevel"/>
    <w:tmpl w:val="ECAA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5"/>
  </w:num>
  <w:num w:numId="3" w16cid:durableId="1792749823">
    <w:abstractNumId w:val="16"/>
  </w:num>
  <w:num w:numId="4" w16cid:durableId="517735681">
    <w:abstractNumId w:val="4"/>
  </w:num>
  <w:num w:numId="5" w16cid:durableId="1142041724">
    <w:abstractNumId w:val="22"/>
  </w:num>
  <w:num w:numId="6" w16cid:durableId="80681869">
    <w:abstractNumId w:val="11"/>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1"/>
    <w:lvlOverride w:ilvl="0">
      <w:startOverride w:val="1"/>
    </w:lvlOverride>
  </w:num>
  <w:num w:numId="12" w16cid:durableId="122584543">
    <w:abstractNumId w:val="15"/>
    <w:lvlOverride w:ilvl="0">
      <w:startOverride w:val="1"/>
    </w:lvlOverride>
  </w:num>
  <w:num w:numId="13" w16cid:durableId="818807267">
    <w:abstractNumId w:val="11"/>
    <w:lvlOverride w:ilvl="0">
      <w:startOverride w:val="1"/>
    </w:lvlOverride>
  </w:num>
  <w:num w:numId="14" w16cid:durableId="883829348">
    <w:abstractNumId w:val="15"/>
    <w:lvlOverride w:ilvl="0">
      <w:startOverride w:val="1"/>
    </w:lvlOverride>
  </w:num>
  <w:num w:numId="15" w16cid:durableId="438372887">
    <w:abstractNumId w:val="29"/>
  </w:num>
  <w:num w:numId="16" w16cid:durableId="516113510">
    <w:abstractNumId w:val="3"/>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9"/>
  </w:num>
  <w:num w:numId="22" w16cid:durableId="1938362445">
    <w:abstractNumId w:val="11"/>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56642330">
    <w:abstractNumId w:val="30"/>
  </w:num>
  <w:num w:numId="28" w16cid:durableId="1629966188">
    <w:abstractNumId w:val="26"/>
  </w:num>
  <w:num w:numId="29" w16cid:durableId="907572942">
    <w:abstractNumId w:val="18"/>
  </w:num>
  <w:num w:numId="30" w16cid:durableId="253905846">
    <w:abstractNumId w:val="9"/>
  </w:num>
  <w:num w:numId="31" w16cid:durableId="22678692">
    <w:abstractNumId w:val="17"/>
  </w:num>
  <w:num w:numId="32" w16cid:durableId="1922595514">
    <w:abstractNumId w:val="24"/>
  </w:num>
  <w:num w:numId="33" w16cid:durableId="120077372">
    <w:abstractNumId w:val="14"/>
  </w:num>
  <w:num w:numId="34" w16cid:durableId="1607812167">
    <w:abstractNumId w:val="13"/>
  </w:num>
  <w:num w:numId="35" w16cid:durableId="1465006415">
    <w:abstractNumId w:val="12"/>
  </w:num>
  <w:num w:numId="36" w16cid:durableId="1078946577">
    <w:abstractNumId w:val="21"/>
  </w:num>
  <w:num w:numId="37" w16cid:durableId="138229728">
    <w:abstractNumId w:val="25"/>
  </w:num>
  <w:num w:numId="38" w16cid:durableId="1430271038">
    <w:abstractNumId w:val="8"/>
  </w:num>
  <w:num w:numId="39" w16cid:durableId="137891359">
    <w:abstractNumId w:val="27"/>
  </w:num>
  <w:num w:numId="40" w16cid:durableId="1126311387">
    <w:abstractNumId w:val="23"/>
  </w:num>
  <w:num w:numId="41" w16cid:durableId="2142258808">
    <w:abstractNumId w:val="6"/>
  </w:num>
  <w:num w:numId="42" w16cid:durableId="1154107459">
    <w:abstractNumId w:val="7"/>
  </w:num>
  <w:num w:numId="43" w16cid:durableId="21375282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idehkordi, Ali (Nokia - DE/Munich)">
    <w15:presenceInfo w15:providerId="None" w15:userId="Karimidehkordi, Ali (Nokia - DE/Munich)"/>
  </w15:person>
  <w15:person w15:author="Murat Gursu (Nokia)">
    <w15:presenceInfo w15:providerId="AD" w15:userId="S::murat.gursu@nokia.com::18102de9-ee45-4f1a-a734-fc730e019b69"/>
  </w15:person>
  <w15:person w15:author="Murat">
    <w15:presenceInfo w15:providerId="None" w15:userId="Mu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3FAE"/>
    <w:rsid w:val="00001A59"/>
    <w:rsid w:val="00001C9B"/>
    <w:rsid w:val="000026A0"/>
    <w:rsid w:val="000040DC"/>
    <w:rsid w:val="00011033"/>
    <w:rsid w:val="00011784"/>
    <w:rsid w:val="000151EF"/>
    <w:rsid w:val="000239F5"/>
    <w:rsid w:val="00023A70"/>
    <w:rsid w:val="00023E67"/>
    <w:rsid w:val="000274A5"/>
    <w:rsid w:val="00046C53"/>
    <w:rsid w:val="00070169"/>
    <w:rsid w:val="0007097D"/>
    <w:rsid w:val="00072CCA"/>
    <w:rsid w:val="000850CE"/>
    <w:rsid w:val="0008612A"/>
    <w:rsid w:val="00090E18"/>
    <w:rsid w:val="000917A7"/>
    <w:rsid w:val="000949C6"/>
    <w:rsid w:val="000A10BC"/>
    <w:rsid w:val="000A1658"/>
    <w:rsid w:val="000B0056"/>
    <w:rsid w:val="000B3775"/>
    <w:rsid w:val="000C1CE8"/>
    <w:rsid w:val="000C2172"/>
    <w:rsid w:val="000C3C7B"/>
    <w:rsid w:val="000D0F93"/>
    <w:rsid w:val="000D23E7"/>
    <w:rsid w:val="000E704C"/>
    <w:rsid w:val="000F0A68"/>
    <w:rsid w:val="000F723D"/>
    <w:rsid w:val="00106416"/>
    <w:rsid w:val="00110481"/>
    <w:rsid w:val="00111113"/>
    <w:rsid w:val="00112620"/>
    <w:rsid w:val="001127C9"/>
    <w:rsid w:val="00114498"/>
    <w:rsid w:val="00115B88"/>
    <w:rsid w:val="00117823"/>
    <w:rsid w:val="00117E95"/>
    <w:rsid w:val="001250F7"/>
    <w:rsid w:val="0012631C"/>
    <w:rsid w:val="00132F6A"/>
    <w:rsid w:val="00133913"/>
    <w:rsid w:val="0013487D"/>
    <w:rsid w:val="00136F28"/>
    <w:rsid w:val="00137C90"/>
    <w:rsid w:val="00140221"/>
    <w:rsid w:val="00143551"/>
    <w:rsid w:val="0014645E"/>
    <w:rsid w:val="00147B71"/>
    <w:rsid w:val="00154F46"/>
    <w:rsid w:val="00163ABB"/>
    <w:rsid w:val="001642FC"/>
    <w:rsid w:val="0016496B"/>
    <w:rsid w:val="001743E2"/>
    <w:rsid w:val="001745F8"/>
    <w:rsid w:val="001838CF"/>
    <w:rsid w:val="001868EE"/>
    <w:rsid w:val="00187420"/>
    <w:rsid w:val="00190A62"/>
    <w:rsid w:val="001A29DD"/>
    <w:rsid w:val="001A3BA4"/>
    <w:rsid w:val="001A5BCF"/>
    <w:rsid w:val="001A6D1F"/>
    <w:rsid w:val="001B1EA8"/>
    <w:rsid w:val="001D3BC7"/>
    <w:rsid w:val="001E30F6"/>
    <w:rsid w:val="00202703"/>
    <w:rsid w:val="00217EE5"/>
    <w:rsid w:val="002238C6"/>
    <w:rsid w:val="0023409C"/>
    <w:rsid w:val="00235F5C"/>
    <w:rsid w:val="00241A24"/>
    <w:rsid w:val="00244A76"/>
    <w:rsid w:val="0025044C"/>
    <w:rsid w:val="00252645"/>
    <w:rsid w:val="00256BA7"/>
    <w:rsid w:val="00257FA3"/>
    <w:rsid w:val="00276B2D"/>
    <w:rsid w:val="002770FD"/>
    <w:rsid w:val="00277B56"/>
    <w:rsid w:val="00282A74"/>
    <w:rsid w:val="00284A8D"/>
    <w:rsid w:val="0028508D"/>
    <w:rsid w:val="0029512C"/>
    <w:rsid w:val="002A19F5"/>
    <w:rsid w:val="002B4922"/>
    <w:rsid w:val="002B69F3"/>
    <w:rsid w:val="002C2043"/>
    <w:rsid w:val="002C22C3"/>
    <w:rsid w:val="002C2D19"/>
    <w:rsid w:val="002C5A6B"/>
    <w:rsid w:val="002C6616"/>
    <w:rsid w:val="002D03FF"/>
    <w:rsid w:val="002D10FA"/>
    <w:rsid w:val="002D32B5"/>
    <w:rsid w:val="002D4C1D"/>
    <w:rsid w:val="002D4C55"/>
    <w:rsid w:val="002E6DED"/>
    <w:rsid w:val="00300956"/>
    <w:rsid w:val="00310432"/>
    <w:rsid w:val="00315494"/>
    <w:rsid w:val="00317187"/>
    <w:rsid w:val="0032499A"/>
    <w:rsid w:val="003341F7"/>
    <w:rsid w:val="0033700A"/>
    <w:rsid w:val="00347FEC"/>
    <w:rsid w:val="003509DF"/>
    <w:rsid w:val="00355DE7"/>
    <w:rsid w:val="00356F45"/>
    <w:rsid w:val="00366B74"/>
    <w:rsid w:val="0037232B"/>
    <w:rsid w:val="003759B1"/>
    <w:rsid w:val="00375A99"/>
    <w:rsid w:val="00376ACE"/>
    <w:rsid w:val="00380782"/>
    <w:rsid w:val="00381D97"/>
    <w:rsid w:val="00381F95"/>
    <w:rsid w:val="003830CC"/>
    <w:rsid w:val="003A710A"/>
    <w:rsid w:val="003B659E"/>
    <w:rsid w:val="003C275E"/>
    <w:rsid w:val="003C2A29"/>
    <w:rsid w:val="003C4FDE"/>
    <w:rsid w:val="003C5023"/>
    <w:rsid w:val="003D1B94"/>
    <w:rsid w:val="003D3820"/>
    <w:rsid w:val="003D6470"/>
    <w:rsid w:val="003E28CD"/>
    <w:rsid w:val="003E58DF"/>
    <w:rsid w:val="004021C1"/>
    <w:rsid w:val="00404C4C"/>
    <w:rsid w:val="00411E9A"/>
    <w:rsid w:val="0041423F"/>
    <w:rsid w:val="00414F81"/>
    <w:rsid w:val="0042077F"/>
    <w:rsid w:val="0043023E"/>
    <w:rsid w:val="00436A0F"/>
    <w:rsid w:val="00437150"/>
    <w:rsid w:val="0043750A"/>
    <w:rsid w:val="00446CD0"/>
    <w:rsid w:val="00447577"/>
    <w:rsid w:val="004510D6"/>
    <w:rsid w:val="004530CE"/>
    <w:rsid w:val="00470779"/>
    <w:rsid w:val="004732E9"/>
    <w:rsid w:val="00473F6E"/>
    <w:rsid w:val="00477C22"/>
    <w:rsid w:val="004854BB"/>
    <w:rsid w:val="004873C6"/>
    <w:rsid w:val="004919BB"/>
    <w:rsid w:val="00494493"/>
    <w:rsid w:val="00495703"/>
    <w:rsid w:val="00496606"/>
    <w:rsid w:val="004A767E"/>
    <w:rsid w:val="004A79A0"/>
    <w:rsid w:val="004A7CC1"/>
    <w:rsid w:val="004B2DAC"/>
    <w:rsid w:val="004D31F5"/>
    <w:rsid w:val="004E511B"/>
    <w:rsid w:val="004E5E66"/>
    <w:rsid w:val="004E7ADB"/>
    <w:rsid w:val="00503B4D"/>
    <w:rsid w:val="00504EE9"/>
    <w:rsid w:val="00514137"/>
    <w:rsid w:val="00520DB6"/>
    <w:rsid w:val="00521576"/>
    <w:rsid w:val="005250E6"/>
    <w:rsid w:val="0052640D"/>
    <w:rsid w:val="005311BF"/>
    <w:rsid w:val="00542D23"/>
    <w:rsid w:val="0054442C"/>
    <w:rsid w:val="00550285"/>
    <w:rsid w:val="00560172"/>
    <w:rsid w:val="005615B4"/>
    <w:rsid w:val="00562492"/>
    <w:rsid w:val="00565B1B"/>
    <w:rsid w:val="005660E7"/>
    <w:rsid w:val="00572A20"/>
    <w:rsid w:val="00577A96"/>
    <w:rsid w:val="00581956"/>
    <w:rsid w:val="005836F8"/>
    <w:rsid w:val="005847A7"/>
    <w:rsid w:val="00585411"/>
    <w:rsid w:val="005918FA"/>
    <w:rsid w:val="0059213B"/>
    <w:rsid w:val="00592A86"/>
    <w:rsid w:val="00592A9D"/>
    <w:rsid w:val="00594EED"/>
    <w:rsid w:val="005B3029"/>
    <w:rsid w:val="005B4801"/>
    <w:rsid w:val="005C23A4"/>
    <w:rsid w:val="005D1CDF"/>
    <w:rsid w:val="005D2433"/>
    <w:rsid w:val="005D2BB7"/>
    <w:rsid w:val="005D62CE"/>
    <w:rsid w:val="005D6FFE"/>
    <w:rsid w:val="005E5AC8"/>
    <w:rsid w:val="005E61A8"/>
    <w:rsid w:val="005F176C"/>
    <w:rsid w:val="005F6419"/>
    <w:rsid w:val="005F68A7"/>
    <w:rsid w:val="0060301D"/>
    <w:rsid w:val="0060543D"/>
    <w:rsid w:val="00606344"/>
    <w:rsid w:val="006104DD"/>
    <w:rsid w:val="006130B5"/>
    <w:rsid w:val="00613BA5"/>
    <w:rsid w:val="006154E1"/>
    <w:rsid w:val="00617400"/>
    <w:rsid w:val="00617F21"/>
    <w:rsid w:val="00621CEC"/>
    <w:rsid w:val="00631CEF"/>
    <w:rsid w:val="00632D29"/>
    <w:rsid w:val="00632D39"/>
    <w:rsid w:val="00633722"/>
    <w:rsid w:val="00643C75"/>
    <w:rsid w:val="00647490"/>
    <w:rsid w:val="00652B57"/>
    <w:rsid w:val="006563BA"/>
    <w:rsid w:val="00660231"/>
    <w:rsid w:val="006621A1"/>
    <w:rsid w:val="00662342"/>
    <w:rsid w:val="00664950"/>
    <w:rsid w:val="00664C63"/>
    <w:rsid w:val="00675D90"/>
    <w:rsid w:val="00683220"/>
    <w:rsid w:val="00685CF5"/>
    <w:rsid w:val="0068601A"/>
    <w:rsid w:val="00687FA0"/>
    <w:rsid w:val="006A3C11"/>
    <w:rsid w:val="006B6CF0"/>
    <w:rsid w:val="006B7010"/>
    <w:rsid w:val="006B761C"/>
    <w:rsid w:val="006C3095"/>
    <w:rsid w:val="006D45E2"/>
    <w:rsid w:val="006E1151"/>
    <w:rsid w:val="006E236A"/>
    <w:rsid w:val="006E6311"/>
    <w:rsid w:val="006E6441"/>
    <w:rsid w:val="006E7B39"/>
    <w:rsid w:val="006F018E"/>
    <w:rsid w:val="006F2F28"/>
    <w:rsid w:val="006F701F"/>
    <w:rsid w:val="0070615F"/>
    <w:rsid w:val="0070772F"/>
    <w:rsid w:val="007145FF"/>
    <w:rsid w:val="00715280"/>
    <w:rsid w:val="00715B2A"/>
    <w:rsid w:val="00720788"/>
    <w:rsid w:val="00722524"/>
    <w:rsid w:val="00726AFB"/>
    <w:rsid w:val="00727AF7"/>
    <w:rsid w:val="00733B21"/>
    <w:rsid w:val="00735B44"/>
    <w:rsid w:val="00735BEE"/>
    <w:rsid w:val="0074057C"/>
    <w:rsid w:val="00744D0B"/>
    <w:rsid w:val="007450F1"/>
    <w:rsid w:val="00751515"/>
    <w:rsid w:val="007626B7"/>
    <w:rsid w:val="00764F5A"/>
    <w:rsid w:val="00765C39"/>
    <w:rsid w:val="0077244F"/>
    <w:rsid w:val="00780954"/>
    <w:rsid w:val="0078212B"/>
    <w:rsid w:val="00784DF6"/>
    <w:rsid w:val="00785232"/>
    <w:rsid w:val="00795BBE"/>
    <w:rsid w:val="00796C8B"/>
    <w:rsid w:val="007A0B55"/>
    <w:rsid w:val="007B186C"/>
    <w:rsid w:val="007C1696"/>
    <w:rsid w:val="007C29D1"/>
    <w:rsid w:val="007C3ED0"/>
    <w:rsid w:val="007C5971"/>
    <w:rsid w:val="007C5D0B"/>
    <w:rsid w:val="007D0CC8"/>
    <w:rsid w:val="007D517B"/>
    <w:rsid w:val="007D542B"/>
    <w:rsid w:val="007E18BF"/>
    <w:rsid w:val="007E42DC"/>
    <w:rsid w:val="007F0F5F"/>
    <w:rsid w:val="007F40C0"/>
    <w:rsid w:val="007F5229"/>
    <w:rsid w:val="007F54B9"/>
    <w:rsid w:val="008000E6"/>
    <w:rsid w:val="00806A76"/>
    <w:rsid w:val="00807133"/>
    <w:rsid w:val="00811C9D"/>
    <w:rsid w:val="0081435E"/>
    <w:rsid w:val="0081636F"/>
    <w:rsid w:val="00816C80"/>
    <w:rsid w:val="00820F79"/>
    <w:rsid w:val="00823CE1"/>
    <w:rsid w:val="008320CD"/>
    <w:rsid w:val="00832B13"/>
    <w:rsid w:val="008356FC"/>
    <w:rsid w:val="008361BD"/>
    <w:rsid w:val="00841BCD"/>
    <w:rsid w:val="00847264"/>
    <w:rsid w:val="00851A8E"/>
    <w:rsid w:val="0085365B"/>
    <w:rsid w:val="00854279"/>
    <w:rsid w:val="008562A1"/>
    <w:rsid w:val="008620B9"/>
    <w:rsid w:val="008628DC"/>
    <w:rsid w:val="00875498"/>
    <w:rsid w:val="0088010E"/>
    <w:rsid w:val="008826C1"/>
    <w:rsid w:val="00883DFD"/>
    <w:rsid w:val="00885734"/>
    <w:rsid w:val="0089210C"/>
    <w:rsid w:val="00893D2E"/>
    <w:rsid w:val="008A0282"/>
    <w:rsid w:val="008A1378"/>
    <w:rsid w:val="008A1BF7"/>
    <w:rsid w:val="008A406D"/>
    <w:rsid w:val="008A5B0E"/>
    <w:rsid w:val="008B0961"/>
    <w:rsid w:val="008C01AE"/>
    <w:rsid w:val="008C0579"/>
    <w:rsid w:val="008C0A71"/>
    <w:rsid w:val="008C0FA0"/>
    <w:rsid w:val="008C39F7"/>
    <w:rsid w:val="008C79C1"/>
    <w:rsid w:val="008D12EE"/>
    <w:rsid w:val="008D4C32"/>
    <w:rsid w:val="008E06A2"/>
    <w:rsid w:val="008F1229"/>
    <w:rsid w:val="008F2E9C"/>
    <w:rsid w:val="0090091A"/>
    <w:rsid w:val="009010B4"/>
    <w:rsid w:val="009020BB"/>
    <w:rsid w:val="009042BD"/>
    <w:rsid w:val="00904BA9"/>
    <w:rsid w:val="00904FE4"/>
    <w:rsid w:val="00906C27"/>
    <w:rsid w:val="00913DA1"/>
    <w:rsid w:val="00922383"/>
    <w:rsid w:val="00923D82"/>
    <w:rsid w:val="00925CC4"/>
    <w:rsid w:val="00927740"/>
    <w:rsid w:val="00936159"/>
    <w:rsid w:val="009410D8"/>
    <w:rsid w:val="00954802"/>
    <w:rsid w:val="00960E81"/>
    <w:rsid w:val="0096116B"/>
    <w:rsid w:val="00962DA7"/>
    <w:rsid w:val="00964828"/>
    <w:rsid w:val="00971478"/>
    <w:rsid w:val="00975696"/>
    <w:rsid w:val="00977E1D"/>
    <w:rsid w:val="00981A7A"/>
    <w:rsid w:val="00984546"/>
    <w:rsid w:val="00990B4C"/>
    <w:rsid w:val="009A3973"/>
    <w:rsid w:val="009A5AB2"/>
    <w:rsid w:val="009B0573"/>
    <w:rsid w:val="009B46A8"/>
    <w:rsid w:val="009B7B4B"/>
    <w:rsid w:val="009B7C21"/>
    <w:rsid w:val="009B7F83"/>
    <w:rsid w:val="009C1039"/>
    <w:rsid w:val="009C2705"/>
    <w:rsid w:val="009C29AE"/>
    <w:rsid w:val="009C3D74"/>
    <w:rsid w:val="009C3FAE"/>
    <w:rsid w:val="009C68F4"/>
    <w:rsid w:val="009E4E6E"/>
    <w:rsid w:val="00A0206C"/>
    <w:rsid w:val="00A04992"/>
    <w:rsid w:val="00A05F03"/>
    <w:rsid w:val="00A1071A"/>
    <w:rsid w:val="00A12E74"/>
    <w:rsid w:val="00A147AA"/>
    <w:rsid w:val="00A176C1"/>
    <w:rsid w:val="00A21D71"/>
    <w:rsid w:val="00A22B78"/>
    <w:rsid w:val="00A22D66"/>
    <w:rsid w:val="00A25AE5"/>
    <w:rsid w:val="00A26442"/>
    <w:rsid w:val="00A264C8"/>
    <w:rsid w:val="00A2659F"/>
    <w:rsid w:val="00A35306"/>
    <w:rsid w:val="00A35B8D"/>
    <w:rsid w:val="00A37002"/>
    <w:rsid w:val="00A37771"/>
    <w:rsid w:val="00A420A2"/>
    <w:rsid w:val="00A4355E"/>
    <w:rsid w:val="00A511BE"/>
    <w:rsid w:val="00A520D9"/>
    <w:rsid w:val="00A57DD1"/>
    <w:rsid w:val="00A621A4"/>
    <w:rsid w:val="00A64DA0"/>
    <w:rsid w:val="00A67CA6"/>
    <w:rsid w:val="00A72539"/>
    <w:rsid w:val="00A83289"/>
    <w:rsid w:val="00A9169E"/>
    <w:rsid w:val="00A92BCD"/>
    <w:rsid w:val="00A93921"/>
    <w:rsid w:val="00A9490A"/>
    <w:rsid w:val="00AA1A8E"/>
    <w:rsid w:val="00AA1B0E"/>
    <w:rsid w:val="00AA4577"/>
    <w:rsid w:val="00AA47B6"/>
    <w:rsid w:val="00AA5BB0"/>
    <w:rsid w:val="00AA66F9"/>
    <w:rsid w:val="00AB4947"/>
    <w:rsid w:val="00AB54E5"/>
    <w:rsid w:val="00AC163B"/>
    <w:rsid w:val="00AC4774"/>
    <w:rsid w:val="00AC5CA7"/>
    <w:rsid w:val="00AC6058"/>
    <w:rsid w:val="00AD5649"/>
    <w:rsid w:val="00AD70DD"/>
    <w:rsid w:val="00AE2BA5"/>
    <w:rsid w:val="00AE56B1"/>
    <w:rsid w:val="00AE6D09"/>
    <w:rsid w:val="00AE7076"/>
    <w:rsid w:val="00AF7A7C"/>
    <w:rsid w:val="00B01BD6"/>
    <w:rsid w:val="00B02070"/>
    <w:rsid w:val="00B05F19"/>
    <w:rsid w:val="00B06266"/>
    <w:rsid w:val="00B16CA6"/>
    <w:rsid w:val="00B310A4"/>
    <w:rsid w:val="00B408B6"/>
    <w:rsid w:val="00B460FF"/>
    <w:rsid w:val="00B46260"/>
    <w:rsid w:val="00B542DA"/>
    <w:rsid w:val="00B658F8"/>
    <w:rsid w:val="00B73862"/>
    <w:rsid w:val="00B73F43"/>
    <w:rsid w:val="00B75BBF"/>
    <w:rsid w:val="00B776AD"/>
    <w:rsid w:val="00B81CDC"/>
    <w:rsid w:val="00B86035"/>
    <w:rsid w:val="00B9025D"/>
    <w:rsid w:val="00B9096D"/>
    <w:rsid w:val="00B927D7"/>
    <w:rsid w:val="00B9723A"/>
    <w:rsid w:val="00BA308C"/>
    <w:rsid w:val="00BA366A"/>
    <w:rsid w:val="00BA6B66"/>
    <w:rsid w:val="00BA6E48"/>
    <w:rsid w:val="00BB4E21"/>
    <w:rsid w:val="00BC3731"/>
    <w:rsid w:val="00BD2001"/>
    <w:rsid w:val="00BE0AF6"/>
    <w:rsid w:val="00BE1F03"/>
    <w:rsid w:val="00BE3A3C"/>
    <w:rsid w:val="00BE58A7"/>
    <w:rsid w:val="00BE7225"/>
    <w:rsid w:val="00BE7BC1"/>
    <w:rsid w:val="00BF1CA8"/>
    <w:rsid w:val="00BF2218"/>
    <w:rsid w:val="00BF5173"/>
    <w:rsid w:val="00BF5208"/>
    <w:rsid w:val="00BF6BDD"/>
    <w:rsid w:val="00C0426B"/>
    <w:rsid w:val="00C045DF"/>
    <w:rsid w:val="00C146BB"/>
    <w:rsid w:val="00C17877"/>
    <w:rsid w:val="00C21291"/>
    <w:rsid w:val="00C26D43"/>
    <w:rsid w:val="00C27559"/>
    <w:rsid w:val="00C30108"/>
    <w:rsid w:val="00C35173"/>
    <w:rsid w:val="00C437FE"/>
    <w:rsid w:val="00C45211"/>
    <w:rsid w:val="00C46548"/>
    <w:rsid w:val="00C465BB"/>
    <w:rsid w:val="00C46A70"/>
    <w:rsid w:val="00C54682"/>
    <w:rsid w:val="00C564B3"/>
    <w:rsid w:val="00C56E0A"/>
    <w:rsid w:val="00C56FE1"/>
    <w:rsid w:val="00C574D5"/>
    <w:rsid w:val="00C60373"/>
    <w:rsid w:val="00C717E9"/>
    <w:rsid w:val="00C73F32"/>
    <w:rsid w:val="00C775EA"/>
    <w:rsid w:val="00C87462"/>
    <w:rsid w:val="00C97D02"/>
    <w:rsid w:val="00CA1090"/>
    <w:rsid w:val="00CA180C"/>
    <w:rsid w:val="00CA18EF"/>
    <w:rsid w:val="00CB22B2"/>
    <w:rsid w:val="00CB35CC"/>
    <w:rsid w:val="00CC3EE2"/>
    <w:rsid w:val="00CD27A2"/>
    <w:rsid w:val="00CD3131"/>
    <w:rsid w:val="00CD6099"/>
    <w:rsid w:val="00CD7492"/>
    <w:rsid w:val="00CE09F0"/>
    <w:rsid w:val="00CE2EB7"/>
    <w:rsid w:val="00CE3A6B"/>
    <w:rsid w:val="00CE7AE5"/>
    <w:rsid w:val="00CE7CB8"/>
    <w:rsid w:val="00D00211"/>
    <w:rsid w:val="00D006D1"/>
    <w:rsid w:val="00D025AE"/>
    <w:rsid w:val="00D06309"/>
    <w:rsid w:val="00D14527"/>
    <w:rsid w:val="00D1469D"/>
    <w:rsid w:val="00D14EF4"/>
    <w:rsid w:val="00D272A6"/>
    <w:rsid w:val="00D3073B"/>
    <w:rsid w:val="00D333FF"/>
    <w:rsid w:val="00D3437C"/>
    <w:rsid w:val="00D351EA"/>
    <w:rsid w:val="00D40288"/>
    <w:rsid w:val="00D43403"/>
    <w:rsid w:val="00D43828"/>
    <w:rsid w:val="00D50A6B"/>
    <w:rsid w:val="00D5270B"/>
    <w:rsid w:val="00D60914"/>
    <w:rsid w:val="00D62E71"/>
    <w:rsid w:val="00D6430D"/>
    <w:rsid w:val="00D66188"/>
    <w:rsid w:val="00D669B9"/>
    <w:rsid w:val="00D731F6"/>
    <w:rsid w:val="00D740CA"/>
    <w:rsid w:val="00D74F05"/>
    <w:rsid w:val="00D80277"/>
    <w:rsid w:val="00D813D5"/>
    <w:rsid w:val="00D85728"/>
    <w:rsid w:val="00D929F7"/>
    <w:rsid w:val="00D95481"/>
    <w:rsid w:val="00DC4503"/>
    <w:rsid w:val="00DC7211"/>
    <w:rsid w:val="00DC7A13"/>
    <w:rsid w:val="00DD4070"/>
    <w:rsid w:val="00DD58C2"/>
    <w:rsid w:val="00DE7064"/>
    <w:rsid w:val="00DF2997"/>
    <w:rsid w:val="00E10BC4"/>
    <w:rsid w:val="00E1415D"/>
    <w:rsid w:val="00E16934"/>
    <w:rsid w:val="00E259CA"/>
    <w:rsid w:val="00E323E9"/>
    <w:rsid w:val="00E34018"/>
    <w:rsid w:val="00E437D2"/>
    <w:rsid w:val="00E43BF9"/>
    <w:rsid w:val="00E45E5D"/>
    <w:rsid w:val="00E461E9"/>
    <w:rsid w:val="00E50B4B"/>
    <w:rsid w:val="00E53F9A"/>
    <w:rsid w:val="00E55751"/>
    <w:rsid w:val="00E61A03"/>
    <w:rsid w:val="00E656DD"/>
    <w:rsid w:val="00E676DC"/>
    <w:rsid w:val="00E67A3C"/>
    <w:rsid w:val="00E70E12"/>
    <w:rsid w:val="00E7398E"/>
    <w:rsid w:val="00E73FB7"/>
    <w:rsid w:val="00E8055E"/>
    <w:rsid w:val="00E8105E"/>
    <w:rsid w:val="00E86DD4"/>
    <w:rsid w:val="00E9060D"/>
    <w:rsid w:val="00E9479D"/>
    <w:rsid w:val="00EA2311"/>
    <w:rsid w:val="00EA660A"/>
    <w:rsid w:val="00EB69AA"/>
    <w:rsid w:val="00EC04FC"/>
    <w:rsid w:val="00EC7BC3"/>
    <w:rsid w:val="00ED1FF8"/>
    <w:rsid w:val="00ED2DA0"/>
    <w:rsid w:val="00ED317C"/>
    <w:rsid w:val="00ED6E99"/>
    <w:rsid w:val="00ED7600"/>
    <w:rsid w:val="00EE04AD"/>
    <w:rsid w:val="00EE3B4E"/>
    <w:rsid w:val="00EE6EE9"/>
    <w:rsid w:val="00EF0597"/>
    <w:rsid w:val="00EF15FA"/>
    <w:rsid w:val="00EF6073"/>
    <w:rsid w:val="00EF698B"/>
    <w:rsid w:val="00EF6C82"/>
    <w:rsid w:val="00F1362C"/>
    <w:rsid w:val="00F24755"/>
    <w:rsid w:val="00F25930"/>
    <w:rsid w:val="00F27D2E"/>
    <w:rsid w:val="00F32B35"/>
    <w:rsid w:val="00F40569"/>
    <w:rsid w:val="00F414F1"/>
    <w:rsid w:val="00F47358"/>
    <w:rsid w:val="00F47AA9"/>
    <w:rsid w:val="00F508B8"/>
    <w:rsid w:val="00F50EAF"/>
    <w:rsid w:val="00F533C5"/>
    <w:rsid w:val="00F61370"/>
    <w:rsid w:val="00F70E4F"/>
    <w:rsid w:val="00F72CB1"/>
    <w:rsid w:val="00F73053"/>
    <w:rsid w:val="00F761CA"/>
    <w:rsid w:val="00F81B0B"/>
    <w:rsid w:val="00F8215E"/>
    <w:rsid w:val="00F824F5"/>
    <w:rsid w:val="00F84EBD"/>
    <w:rsid w:val="00F90FAB"/>
    <w:rsid w:val="00F9374D"/>
    <w:rsid w:val="00FA14C9"/>
    <w:rsid w:val="00FB453C"/>
    <w:rsid w:val="00FC29B9"/>
    <w:rsid w:val="00FC6FD3"/>
    <w:rsid w:val="00FE2C78"/>
    <w:rsid w:val="00FE305C"/>
    <w:rsid w:val="00FE5B3E"/>
    <w:rsid w:val="00FE6411"/>
    <w:rsid w:val="00FF0301"/>
    <w:rsid w:val="00FF5199"/>
    <w:rsid w:val="00FF73FE"/>
    <w:rsid w:val="00FF7E15"/>
    <w:rsid w:val="398EADC9"/>
    <w:rsid w:val="3BE879A4"/>
    <w:rsid w:val="72E42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732BE"/>
  <w15:chartTrackingRefBased/>
  <w15:docId w15:val="{030BD443-C7E1-4EC9-AC98-F467DCD6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CF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376AC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76ACE"/>
    <w:rPr>
      <w:rFonts w:ascii="Times New Roman" w:hAnsi="Times New Roman"/>
      <w:sz w:val="20"/>
    </w:rPr>
  </w:style>
  <w:style w:type="paragraph" w:styleId="Footer">
    <w:name w:val="footer"/>
    <w:basedOn w:val="Normal"/>
    <w:link w:val="FooterChar"/>
    <w:uiPriority w:val="99"/>
    <w:semiHidden/>
    <w:unhideWhenUsed/>
    <w:rsid w:val="00376AC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76ACE"/>
    <w:rPr>
      <w:rFonts w:ascii="Times New Roman" w:hAnsi="Times New Roman"/>
      <w:sz w:val="20"/>
    </w:rPr>
  </w:style>
  <w:style w:type="paragraph" w:styleId="NormalWeb">
    <w:name w:val="Normal (Web)"/>
    <w:basedOn w:val="Normal"/>
    <w:uiPriority w:val="99"/>
    <w:semiHidden/>
    <w:unhideWhenUsed/>
    <w:rsid w:val="00EB69AA"/>
    <w:pPr>
      <w:spacing w:before="100" w:beforeAutospacing="1" w:after="100" w:afterAutospacing="1" w:line="240" w:lineRule="auto"/>
    </w:pPr>
    <w:rPr>
      <w:rFonts w:eastAsia="Times New Roman" w:cs="Times New Roman"/>
      <w:sz w:val="24"/>
      <w:szCs w:val="24"/>
      <w:lang w:eastAsia="zh-CN"/>
    </w:rPr>
  </w:style>
  <w:style w:type="character" w:styleId="Mention">
    <w:name w:val="Mention"/>
    <w:basedOn w:val="DefaultParagraphFont"/>
    <w:uiPriority w:val="99"/>
    <w:unhideWhenUsed/>
    <w:rsid w:val="008D12EE"/>
    <w:rPr>
      <w:color w:val="2B579A"/>
      <w:shd w:val="clear" w:color="auto" w:fill="E1DFDD"/>
    </w:rPr>
  </w:style>
  <w:style w:type="character" w:styleId="FollowedHyperlink">
    <w:name w:val="FollowedHyperlink"/>
    <w:basedOn w:val="DefaultParagraphFont"/>
    <w:uiPriority w:val="99"/>
    <w:semiHidden/>
    <w:unhideWhenUsed/>
    <w:rsid w:val="003D3820"/>
    <w:rPr>
      <w:color w:val="954F72" w:themeColor="followedHyperlink"/>
      <w:u w:val="single"/>
    </w:rPr>
  </w:style>
  <w:style w:type="paragraph" w:customStyle="1" w:styleId="paragraph">
    <w:name w:val="paragraph"/>
    <w:basedOn w:val="Normal"/>
    <w:rsid w:val="003D382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3D3820"/>
  </w:style>
  <w:style w:type="character" w:customStyle="1" w:styleId="eop">
    <w:name w:val="eop"/>
    <w:basedOn w:val="DefaultParagraphFont"/>
    <w:rsid w:val="003D3820"/>
  </w:style>
  <w:style w:type="paragraph" w:customStyle="1" w:styleId="B1">
    <w:name w:val="B1"/>
    <w:basedOn w:val="List"/>
    <w:link w:val="B1Char"/>
    <w:qFormat/>
    <w:rsid w:val="00CA18EF"/>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rsid w:val="00CA18EF"/>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CA18EF"/>
    <w:pPr>
      <w:ind w:left="283" w:hanging="283"/>
      <w:contextualSpacing/>
    </w:pPr>
  </w:style>
  <w:style w:type="paragraph" w:styleId="Revision">
    <w:name w:val="Revision"/>
    <w:hidden/>
    <w:uiPriority w:val="99"/>
    <w:semiHidden/>
    <w:rsid w:val="00C46A70"/>
    <w:pPr>
      <w:spacing w:after="0" w:line="240" w:lineRule="auto"/>
    </w:pPr>
    <w:rPr>
      <w:rFonts w:ascii="Times New Roman" w:hAnsi="Times New Roman"/>
      <w:sz w:val="20"/>
    </w:rPr>
  </w:style>
  <w:style w:type="paragraph" w:customStyle="1" w:styleId="B3">
    <w:name w:val="B3"/>
    <w:basedOn w:val="List3"/>
    <w:link w:val="B3Char"/>
    <w:qFormat/>
    <w:rsid w:val="00BF5173"/>
    <w:pPr>
      <w:spacing w:after="180" w:line="240" w:lineRule="auto"/>
      <w:ind w:left="1135" w:hanging="284"/>
      <w:contextualSpacing w:val="0"/>
    </w:pPr>
    <w:rPr>
      <w:rFonts w:eastAsia="Times New Roman" w:cs="Times New Roman"/>
      <w:szCs w:val="20"/>
      <w:lang w:val="en-GB"/>
    </w:rPr>
  </w:style>
  <w:style w:type="character" w:customStyle="1" w:styleId="B3Char">
    <w:name w:val="B3 Char"/>
    <w:link w:val="B3"/>
    <w:qFormat/>
    <w:locked/>
    <w:rsid w:val="00BF5173"/>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BF517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62523">
      <w:bodyDiv w:val="1"/>
      <w:marLeft w:val="0"/>
      <w:marRight w:val="0"/>
      <w:marTop w:val="0"/>
      <w:marBottom w:val="0"/>
      <w:divBdr>
        <w:top w:val="none" w:sz="0" w:space="0" w:color="auto"/>
        <w:left w:val="none" w:sz="0" w:space="0" w:color="auto"/>
        <w:bottom w:val="none" w:sz="0" w:space="0" w:color="auto"/>
        <w:right w:val="none" w:sz="0" w:space="0" w:color="auto"/>
      </w:divBdr>
    </w:div>
    <w:div w:id="1543055770">
      <w:bodyDiv w:val="1"/>
      <w:marLeft w:val="0"/>
      <w:marRight w:val="0"/>
      <w:marTop w:val="0"/>
      <w:marBottom w:val="0"/>
      <w:divBdr>
        <w:top w:val="none" w:sz="0" w:space="0" w:color="auto"/>
        <w:left w:val="none" w:sz="0" w:space="0" w:color="auto"/>
        <w:bottom w:val="none" w:sz="0" w:space="0" w:color="auto"/>
        <w:right w:val="none" w:sz="0" w:space="0" w:color="auto"/>
      </w:divBdr>
    </w:div>
    <w:div w:id="1709793364">
      <w:bodyDiv w:val="1"/>
      <w:marLeft w:val="0"/>
      <w:marRight w:val="0"/>
      <w:marTop w:val="0"/>
      <w:marBottom w:val="0"/>
      <w:divBdr>
        <w:top w:val="none" w:sz="0" w:space="0" w:color="auto"/>
        <w:left w:val="none" w:sz="0" w:space="0" w:color="auto"/>
        <w:bottom w:val="none" w:sz="0" w:space="0" w:color="auto"/>
        <w:right w:val="none" w:sz="0" w:space="0" w:color="auto"/>
      </w:divBdr>
      <w:divsChild>
        <w:div w:id="561982663">
          <w:marLeft w:val="0"/>
          <w:marRight w:val="0"/>
          <w:marTop w:val="0"/>
          <w:marBottom w:val="0"/>
          <w:divBdr>
            <w:top w:val="none" w:sz="0" w:space="0" w:color="auto"/>
            <w:left w:val="none" w:sz="0" w:space="0" w:color="auto"/>
            <w:bottom w:val="none" w:sz="0" w:space="0" w:color="auto"/>
            <w:right w:val="none" w:sz="0" w:space="0" w:color="auto"/>
          </w:divBdr>
          <w:divsChild>
            <w:div w:id="418252815">
              <w:marLeft w:val="0"/>
              <w:marRight w:val="0"/>
              <w:marTop w:val="0"/>
              <w:marBottom w:val="0"/>
              <w:divBdr>
                <w:top w:val="none" w:sz="0" w:space="0" w:color="auto"/>
                <w:left w:val="none" w:sz="0" w:space="0" w:color="auto"/>
                <w:bottom w:val="none" w:sz="0" w:space="0" w:color="auto"/>
                <w:right w:val="none" w:sz="0" w:space="0" w:color="auto"/>
              </w:divBdr>
            </w:div>
            <w:div w:id="541140919">
              <w:marLeft w:val="0"/>
              <w:marRight w:val="0"/>
              <w:marTop w:val="0"/>
              <w:marBottom w:val="0"/>
              <w:divBdr>
                <w:top w:val="none" w:sz="0" w:space="0" w:color="auto"/>
                <w:left w:val="none" w:sz="0" w:space="0" w:color="auto"/>
                <w:bottom w:val="none" w:sz="0" w:space="0" w:color="auto"/>
                <w:right w:val="none" w:sz="0" w:space="0" w:color="auto"/>
              </w:divBdr>
            </w:div>
            <w:div w:id="934240825">
              <w:marLeft w:val="0"/>
              <w:marRight w:val="0"/>
              <w:marTop w:val="0"/>
              <w:marBottom w:val="0"/>
              <w:divBdr>
                <w:top w:val="none" w:sz="0" w:space="0" w:color="auto"/>
                <w:left w:val="none" w:sz="0" w:space="0" w:color="auto"/>
                <w:bottom w:val="none" w:sz="0" w:space="0" w:color="auto"/>
                <w:right w:val="none" w:sz="0" w:space="0" w:color="auto"/>
              </w:divBdr>
            </w:div>
            <w:div w:id="1187476497">
              <w:marLeft w:val="0"/>
              <w:marRight w:val="0"/>
              <w:marTop w:val="0"/>
              <w:marBottom w:val="0"/>
              <w:divBdr>
                <w:top w:val="none" w:sz="0" w:space="0" w:color="auto"/>
                <w:left w:val="none" w:sz="0" w:space="0" w:color="auto"/>
                <w:bottom w:val="none" w:sz="0" w:space="0" w:color="auto"/>
                <w:right w:val="none" w:sz="0" w:space="0" w:color="auto"/>
              </w:divBdr>
            </w:div>
            <w:div w:id="1286960389">
              <w:marLeft w:val="0"/>
              <w:marRight w:val="0"/>
              <w:marTop w:val="0"/>
              <w:marBottom w:val="0"/>
              <w:divBdr>
                <w:top w:val="none" w:sz="0" w:space="0" w:color="auto"/>
                <w:left w:val="none" w:sz="0" w:space="0" w:color="auto"/>
                <w:bottom w:val="none" w:sz="0" w:space="0" w:color="auto"/>
                <w:right w:val="none" w:sz="0" w:space="0" w:color="auto"/>
              </w:divBdr>
            </w:div>
            <w:div w:id="1413158119">
              <w:marLeft w:val="0"/>
              <w:marRight w:val="0"/>
              <w:marTop w:val="0"/>
              <w:marBottom w:val="0"/>
              <w:divBdr>
                <w:top w:val="none" w:sz="0" w:space="0" w:color="auto"/>
                <w:left w:val="none" w:sz="0" w:space="0" w:color="auto"/>
                <w:bottom w:val="none" w:sz="0" w:space="0" w:color="auto"/>
                <w:right w:val="none" w:sz="0" w:space="0" w:color="auto"/>
              </w:divBdr>
            </w:div>
          </w:divsChild>
        </w:div>
        <w:div w:id="1156531955">
          <w:marLeft w:val="0"/>
          <w:marRight w:val="0"/>
          <w:marTop w:val="0"/>
          <w:marBottom w:val="0"/>
          <w:divBdr>
            <w:top w:val="none" w:sz="0" w:space="0" w:color="auto"/>
            <w:left w:val="none" w:sz="0" w:space="0" w:color="auto"/>
            <w:bottom w:val="none" w:sz="0" w:space="0" w:color="auto"/>
            <w:right w:val="none" w:sz="0" w:space="0" w:color="auto"/>
          </w:divBdr>
          <w:divsChild>
            <w:div w:id="127943313">
              <w:marLeft w:val="0"/>
              <w:marRight w:val="0"/>
              <w:marTop w:val="0"/>
              <w:marBottom w:val="0"/>
              <w:divBdr>
                <w:top w:val="none" w:sz="0" w:space="0" w:color="auto"/>
                <w:left w:val="none" w:sz="0" w:space="0" w:color="auto"/>
                <w:bottom w:val="none" w:sz="0" w:space="0" w:color="auto"/>
                <w:right w:val="none" w:sz="0" w:space="0" w:color="auto"/>
              </w:divBdr>
            </w:div>
            <w:div w:id="204365756">
              <w:marLeft w:val="0"/>
              <w:marRight w:val="0"/>
              <w:marTop w:val="0"/>
              <w:marBottom w:val="0"/>
              <w:divBdr>
                <w:top w:val="none" w:sz="0" w:space="0" w:color="auto"/>
                <w:left w:val="none" w:sz="0" w:space="0" w:color="auto"/>
                <w:bottom w:val="none" w:sz="0" w:space="0" w:color="auto"/>
                <w:right w:val="none" w:sz="0" w:space="0" w:color="auto"/>
              </w:divBdr>
            </w:div>
            <w:div w:id="352263712">
              <w:marLeft w:val="0"/>
              <w:marRight w:val="0"/>
              <w:marTop w:val="0"/>
              <w:marBottom w:val="0"/>
              <w:divBdr>
                <w:top w:val="none" w:sz="0" w:space="0" w:color="auto"/>
                <w:left w:val="none" w:sz="0" w:space="0" w:color="auto"/>
                <w:bottom w:val="none" w:sz="0" w:space="0" w:color="auto"/>
                <w:right w:val="none" w:sz="0" w:space="0" w:color="auto"/>
              </w:divBdr>
            </w:div>
            <w:div w:id="827289229">
              <w:marLeft w:val="0"/>
              <w:marRight w:val="0"/>
              <w:marTop w:val="0"/>
              <w:marBottom w:val="0"/>
              <w:divBdr>
                <w:top w:val="none" w:sz="0" w:space="0" w:color="auto"/>
                <w:left w:val="none" w:sz="0" w:space="0" w:color="auto"/>
                <w:bottom w:val="none" w:sz="0" w:space="0" w:color="auto"/>
                <w:right w:val="none" w:sz="0" w:space="0" w:color="auto"/>
              </w:divBdr>
            </w:div>
            <w:div w:id="113313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RBI5PAMIO524-1616901215-10443</_dlc_DocId>
    <HideFromDelve xmlns="71c5aaf6-e6ce-465b-b873-5148d2a4c105">false</HideFromDelve>
    <_dlc_DocIdUrl xmlns="71c5aaf6-e6ce-465b-b873-5148d2a4c105">
      <Url>https://nokia.sharepoint.com/sites/gxp/_layouts/15/DocIdRedir.aspx?ID=RBI5PAMIO524-1616901215-10443</Url>
      <Description>RBI5PAMIO524-1616901215-10443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EB51BBC1-AFEF-462D-8DFA-A82CBD0FE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5</TotalTime>
  <Pages>11</Pages>
  <Words>4060</Words>
  <Characters>23143</Characters>
  <Application>Microsoft Office Word</Application>
  <DocSecurity>0</DocSecurity>
  <Lines>192</Lines>
  <Paragraphs>54</Paragraphs>
  <ScaleCrop>false</ScaleCrop>
  <Company/>
  <LinksUpToDate>false</LinksUpToDate>
  <CharactersWithSpaces>27149</CharactersWithSpaces>
  <SharedDoc>false</SharedDoc>
  <HLinks>
    <vt:vector size="72" baseType="variant">
      <vt:variant>
        <vt:i4>1179706</vt:i4>
      </vt:variant>
      <vt:variant>
        <vt:i4>65</vt:i4>
      </vt:variant>
      <vt:variant>
        <vt:i4>0</vt:i4>
      </vt:variant>
      <vt:variant>
        <vt:i4>5</vt:i4>
      </vt:variant>
      <vt:variant>
        <vt:lpwstr/>
      </vt:variant>
      <vt:variant>
        <vt:lpwstr>_Toc159254766</vt:lpwstr>
      </vt:variant>
      <vt:variant>
        <vt:i4>1179706</vt:i4>
      </vt:variant>
      <vt:variant>
        <vt:i4>62</vt:i4>
      </vt:variant>
      <vt:variant>
        <vt:i4>0</vt:i4>
      </vt:variant>
      <vt:variant>
        <vt:i4>5</vt:i4>
      </vt:variant>
      <vt:variant>
        <vt:lpwstr/>
      </vt:variant>
      <vt:variant>
        <vt:lpwstr>_Toc159254765</vt:lpwstr>
      </vt:variant>
      <vt:variant>
        <vt:i4>1179706</vt:i4>
      </vt:variant>
      <vt:variant>
        <vt:i4>59</vt:i4>
      </vt:variant>
      <vt:variant>
        <vt:i4>0</vt:i4>
      </vt:variant>
      <vt:variant>
        <vt:i4>5</vt:i4>
      </vt:variant>
      <vt:variant>
        <vt:lpwstr/>
      </vt:variant>
      <vt:variant>
        <vt:lpwstr>_Toc159254764</vt:lpwstr>
      </vt:variant>
      <vt:variant>
        <vt:i4>1179706</vt:i4>
      </vt:variant>
      <vt:variant>
        <vt:i4>56</vt:i4>
      </vt:variant>
      <vt:variant>
        <vt:i4>0</vt:i4>
      </vt:variant>
      <vt:variant>
        <vt:i4>5</vt:i4>
      </vt:variant>
      <vt:variant>
        <vt:lpwstr/>
      </vt:variant>
      <vt:variant>
        <vt:lpwstr>_Toc159254763</vt:lpwstr>
      </vt:variant>
      <vt:variant>
        <vt:i4>1179706</vt:i4>
      </vt:variant>
      <vt:variant>
        <vt:i4>53</vt:i4>
      </vt:variant>
      <vt:variant>
        <vt:i4>0</vt:i4>
      </vt:variant>
      <vt:variant>
        <vt:i4>5</vt:i4>
      </vt:variant>
      <vt:variant>
        <vt:lpwstr/>
      </vt:variant>
      <vt:variant>
        <vt:lpwstr>_Toc159254762</vt:lpwstr>
      </vt:variant>
      <vt:variant>
        <vt:i4>1179706</vt:i4>
      </vt:variant>
      <vt:variant>
        <vt:i4>50</vt:i4>
      </vt:variant>
      <vt:variant>
        <vt:i4>0</vt:i4>
      </vt:variant>
      <vt:variant>
        <vt:i4>5</vt:i4>
      </vt:variant>
      <vt:variant>
        <vt:lpwstr/>
      </vt:variant>
      <vt:variant>
        <vt:lpwstr>_Toc159254761</vt:lpwstr>
      </vt:variant>
      <vt:variant>
        <vt:i4>1179706</vt:i4>
      </vt:variant>
      <vt:variant>
        <vt:i4>47</vt:i4>
      </vt:variant>
      <vt:variant>
        <vt:i4>0</vt:i4>
      </vt:variant>
      <vt:variant>
        <vt:i4>5</vt:i4>
      </vt:variant>
      <vt:variant>
        <vt:lpwstr/>
      </vt:variant>
      <vt:variant>
        <vt:lpwstr>_Toc159254760</vt:lpwstr>
      </vt:variant>
      <vt:variant>
        <vt:i4>1114170</vt:i4>
      </vt:variant>
      <vt:variant>
        <vt:i4>44</vt:i4>
      </vt:variant>
      <vt:variant>
        <vt:i4>0</vt:i4>
      </vt:variant>
      <vt:variant>
        <vt:i4>5</vt:i4>
      </vt:variant>
      <vt:variant>
        <vt:lpwstr/>
      </vt:variant>
      <vt:variant>
        <vt:lpwstr>_Toc159254759</vt:lpwstr>
      </vt:variant>
      <vt:variant>
        <vt:i4>1114170</vt:i4>
      </vt:variant>
      <vt:variant>
        <vt:i4>41</vt:i4>
      </vt:variant>
      <vt:variant>
        <vt:i4>0</vt:i4>
      </vt:variant>
      <vt:variant>
        <vt:i4>5</vt:i4>
      </vt:variant>
      <vt:variant>
        <vt:lpwstr/>
      </vt:variant>
      <vt:variant>
        <vt:lpwstr>_Toc159254758</vt:lpwstr>
      </vt:variant>
      <vt:variant>
        <vt:i4>1114170</vt:i4>
      </vt:variant>
      <vt:variant>
        <vt:i4>38</vt:i4>
      </vt:variant>
      <vt:variant>
        <vt:i4>0</vt:i4>
      </vt:variant>
      <vt:variant>
        <vt:i4>5</vt:i4>
      </vt:variant>
      <vt:variant>
        <vt:lpwstr/>
      </vt:variant>
      <vt:variant>
        <vt:lpwstr>_Toc159254757</vt:lpwstr>
      </vt:variant>
      <vt:variant>
        <vt:i4>1114170</vt:i4>
      </vt:variant>
      <vt:variant>
        <vt:i4>35</vt:i4>
      </vt:variant>
      <vt:variant>
        <vt:i4>0</vt:i4>
      </vt:variant>
      <vt:variant>
        <vt:i4>5</vt:i4>
      </vt:variant>
      <vt:variant>
        <vt:lpwstr/>
      </vt:variant>
      <vt:variant>
        <vt:lpwstr>_Toc159254756</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2024-02-19T18:28:00Z</dcterms:created>
  <dcterms:modified xsi:type="dcterms:W3CDTF">2024-02-19T18:33:00Z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242a7032-86dd-4ff5-b10d-c131b32b12eb</vt:lpwstr>
  </property>
  <property fmtid="{D5CDD505-2E9C-101B-9397-08002B2CF9AE}" pid="11" name="MediaServiceImageTags">
    <vt:lpwstr/>
  </property>
</Properties>
</file>