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50" w:afterLines="50" w:line="240" w:lineRule="auto"/>
        <w:jc w:val="left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</w:t>
      </w:r>
      <w:bookmarkStart w:id="1" w:name="_GoBack"/>
      <w:r>
        <w:rPr>
          <w:rFonts w:hint="eastAsia" w:ascii="Arial" w:hAnsi="Arial" w:cs="Arial"/>
          <w:b/>
          <w:sz w:val="24"/>
          <w:szCs w:val="24"/>
        </w:rPr>
        <w:t>R4-2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401981</w:t>
      </w:r>
      <w:bookmarkEnd w:id="1"/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widowControl/>
        <w:spacing w:beforeLines="50" w:afterLines="50" w:line="240" w:lineRule="auto"/>
        <w:jc w:val="left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Athens, GR, 26 Feb – 01 Mar, 2024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afterLines="0" w:line="240" w:lineRule="auto"/>
        <w:ind w:left="1979" w:hanging="1979"/>
        <w:textAlignment w:val="auto"/>
        <w:outlineLvl w:val="9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Agenda item: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.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16.2.1</w:t>
      </w:r>
    </w:p>
    <w:p>
      <w:pPr>
        <w:tabs>
          <w:tab w:val="left" w:pos="1985"/>
        </w:tabs>
        <w:spacing w:before="0" w:beforeLines="0" w:after="157" w:afterLines="50" w:line="240" w:lineRule="auto"/>
        <w:ind w:left="1980" w:hanging="1980"/>
        <w:outlineLvl w:val="9"/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Source: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5"/>
        </w:tabs>
        <w:spacing w:before="0" w:beforeLines="0" w:after="157" w:afterLines="50" w:line="240" w:lineRule="auto"/>
        <w:ind w:left="1980" w:hanging="1980"/>
        <w:outlineLvl w:val="9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Title: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/>
          <w:b/>
          <w:sz w:val="24"/>
          <w:lang w:val="en-US" w:eastAsia="zh-CN"/>
        </w:rPr>
        <w:t>Discussion on performance requirements for L</w:t>
      </w:r>
      <w:r>
        <w:rPr>
          <w:rFonts w:hint="eastAsia" w:ascii="Arial" w:hAnsi="Arial"/>
          <w:b/>
          <w:sz w:val="24"/>
          <w:lang w:val="en-US" w:eastAsia="zh-CN"/>
        </w:rPr>
        <w:t>TM</w:t>
      </w:r>
    </w:p>
    <w:p>
      <w:pPr>
        <w:tabs>
          <w:tab w:val="left" w:pos="1985"/>
        </w:tabs>
        <w:spacing w:before="0" w:beforeLines="0" w:after="157" w:afterLines="50" w:line="240" w:lineRule="auto"/>
        <w:ind w:left="1980" w:hanging="1980"/>
        <w:outlineLvl w:val="9"/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Document for: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5"/>
        <w:tabs>
          <w:tab w:val="left" w:pos="567"/>
          <w:tab w:val="clear" w:pos="1985"/>
        </w:tabs>
        <w:adjustRightInd w:val="0"/>
        <w:spacing w:before="0" w:beforeLines="0" w:after="157" w:afterLines="50"/>
        <w:ind w:left="510" w:hanging="510"/>
      </w:pPr>
      <w:r>
        <w:t>Introduction</w:t>
      </w:r>
    </w:p>
    <w:p>
      <w:pPr>
        <w:spacing w:after="157" w:afterLines="50"/>
        <w:rPr>
          <w:rFonts w:hint="eastAsia"/>
          <w:sz w:val="22"/>
          <w:lang w:val="en-US" w:eastAsia="zh-CN"/>
        </w:rPr>
      </w:pPr>
      <w:r>
        <w:rPr>
          <w:sz w:val="22"/>
          <w:lang w:val="en-CA"/>
        </w:rPr>
        <w:t xml:space="preserve">The </w:t>
      </w:r>
      <w:r>
        <w:rPr>
          <w:rFonts w:hint="eastAsia"/>
          <w:sz w:val="22"/>
          <w:lang w:val="en-US" w:eastAsia="zh-CN"/>
        </w:rPr>
        <w:t xml:space="preserve">RRM </w:t>
      </w:r>
      <w:r>
        <w:rPr>
          <w:sz w:val="22"/>
          <w:lang w:val="en-CA"/>
        </w:rPr>
        <w:t>core requirement on Mobility work item has been summarized</w:t>
      </w:r>
      <w:r>
        <w:rPr>
          <w:rFonts w:hint="eastAsia"/>
          <w:sz w:val="22"/>
          <w:lang w:val="en-US" w:eastAsia="zh-CN"/>
        </w:rPr>
        <w:t>, which include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57" w:afterLines="50" w:line="240" w:lineRule="auto"/>
        <w:ind w:left="840" w:leftChars="0" w:hanging="420" w:firstLineChars="0"/>
        <w:textAlignment w:val="auto"/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/>
        </w:rPr>
      </w:pPr>
      <w:r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/>
        </w:rPr>
        <w:t>To specify mechanism and procedures of L1/L2 based inter-cell mobility for mobility latency reduction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57" w:afterLines="50" w:line="240" w:lineRule="auto"/>
        <w:ind w:left="840" w:leftChars="0" w:hanging="420" w:firstLineChars="0"/>
        <w:textAlignment w:val="auto"/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/>
        </w:rPr>
      </w:pPr>
      <w:r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/>
        </w:rPr>
        <w:t>To specify mechanism and procedures of NR-DC with selective activation of the cell groups (at least for SCG) via L3 enhancements: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57" w:afterLines="50" w:line="240" w:lineRule="auto"/>
        <w:ind w:left="840" w:leftChars="0" w:hanging="420" w:firstLineChars="0"/>
        <w:textAlignment w:val="auto"/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 w:eastAsia="ko-KR"/>
        </w:rPr>
      </w:pPr>
      <w:r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 w:eastAsia="ko-KR"/>
        </w:rPr>
        <w:t>CHO including target MCG and target SCG in NR-DC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57" w:afterLines="50" w:line="240" w:lineRule="auto"/>
        <w:ind w:left="840" w:leftChars="0" w:hanging="420" w:firstLineChars="0"/>
        <w:textAlignment w:val="auto"/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 w:eastAsia="ko-KR"/>
        </w:rPr>
      </w:pPr>
      <w:r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 w:eastAsia="ko-KR"/>
        </w:rPr>
        <w:t>CHO including target MCG and candidate SCGs for CPC/CPA in NR-DC</w:t>
      </w:r>
    </w:p>
    <w:p>
      <w:pPr>
        <w:numPr>
          <w:ilvl w:val="0"/>
          <w:numId w:val="5"/>
        </w:numPr>
        <w:spacing w:after="157" w:afterLines="50"/>
        <w:ind w:left="840" w:hanging="420"/>
        <w:rPr>
          <w:rFonts w:hint="eastAsia"/>
          <w:sz w:val="22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iCs/>
          <w:sz w:val="20"/>
          <w:szCs w:val="20"/>
        </w:rPr>
        <w:t>To study and specify how to reuse the IDLE/INACTIVE mode measurement results which are to be reported during and/or after RRC connection setup/resume in order to improve SCell/SCG setup delay</w:t>
      </w:r>
    </w:p>
    <w:p>
      <w:pPr>
        <w:spacing w:before="0" w:beforeLines="0" w:after="157" w:afterLines="50"/>
        <w:rPr>
          <w:rFonts w:hint="default"/>
          <w:lang w:val="en-US" w:eastAsia="zh-CN"/>
        </w:rPr>
      </w:pPr>
      <w:r>
        <w:rPr>
          <w:rFonts w:eastAsiaTheme="minorEastAsia"/>
          <w:lang w:val="en-US" w:eastAsia="zh-CN"/>
        </w:rPr>
        <w:t>This contribution provides</w:t>
      </w:r>
      <w:r>
        <w:rPr>
          <w:rFonts w:hint="eastAsia" w:eastAsiaTheme="minorEastAsia"/>
          <w:lang w:val="en-US" w:eastAsia="zh-CN"/>
        </w:rPr>
        <w:t xml:space="preserve"> our view</w:t>
      </w:r>
      <w:r>
        <w:rPr>
          <w:rFonts w:eastAsiaTheme="minorEastAsia"/>
          <w:lang w:val="en-US" w:eastAsia="zh-CN"/>
        </w:rPr>
        <w:t xml:space="preserve"> on performance requirements for L1/L2 based inter-cell mobility.</w:t>
      </w:r>
    </w:p>
    <w:p>
      <w:pPr>
        <w:pStyle w:val="55"/>
        <w:tabs>
          <w:tab w:val="left" w:pos="567"/>
          <w:tab w:val="clear" w:pos="1985"/>
        </w:tabs>
        <w:adjustRightInd w:val="0"/>
        <w:spacing w:before="0" w:beforeLines="0" w:after="157" w:afterLines="50"/>
        <w:ind w:left="510" w:hanging="510"/>
        <w:rPr>
          <w:rFonts w:eastAsia="Times New Roman"/>
        </w:rPr>
      </w:pPr>
      <w:r>
        <w:rPr>
          <w:rFonts w:hint="eastAsia"/>
        </w:rPr>
        <w:t>Discussion</w:t>
      </w:r>
    </w:p>
    <w:p>
      <w:pPr>
        <w:keepNext w:val="0"/>
        <w:keepLines w:val="0"/>
        <w:adjustRightInd/>
        <w:spacing w:after="157" w:afterLines="50"/>
        <w:rPr>
          <w:rFonts w:hint="default" w:eastAsia="宋体"/>
          <w:lang w:val="en-US" w:eastAsia="zh-CN"/>
        </w:rPr>
      </w:pPr>
      <w:r>
        <w:rPr>
          <w:rFonts w:hint="eastAsia" w:ascii="Times New Roman" w:hAnsi="Times New Roman"/>
          <w:bCs w:val="0"/>
          <w:iCs w:val="0"/>
          <w:sz w:val="20"/>
          <w:szCs w:val="20"/>
          <w:lang w:val="en-US" w:eastAsia="zh-CN"/>
        </w:rPr>
        <w:t>RAN4#108bis</w:t>
      </w:r>
      <w:r>
        <w:rPr>
          <w:rFonts w:hint="eastAsia" w:ascii="Times New Roman" w:hAnsi="Times New Roman"/>
          <w:bCs w:val="0"/>
          <w:iCs w:val="0"/>
          <w:sz w:val="20"/>
          <w:szCs w:val="20"/>
        </w:rPr>
        <w:t xml:space="preserve"> is the first meeting for performance requirements on </w:t>
      </w:r>
      <w:r>
        <w:rPr>
          <w:rFonts w:hint="eastAsia" w:ascii="Times New Roman" w:hAnsi="Times New Roman"/>
          <w:bCs w:val="0"/>
          <w:iCs w:val="0"/>
          <w:sz w:val="20"/>
          <w:szCs w:val="20"/>
          <w:lang w:val="en-US" w:eastAsia="zh-CN"/>
        </w:rPr>
        <w:t>mobility</w:t>
      </w:r>
      <w:r>
        <w:rPr>
          <w:rFonts w:hint="eastAsia"/>
          <w:bCs w:val="0"/>
          <w:iCs w:val="0"/>
          <w:sz w:val="20"/>
          <w:szCs w:val="20"/>
          <w:lang w:val="en-US" w:eastAsia="zh-CN"/>
        </w:rPr>
        <w:t xml:space="preserve"> and we haven</w:t>
      </w:r>
      <w:r>
        <w:rPr>
          <w:rFonts w:hint="default"/>
          <w:bCs w:val="0"/>
          <w:iCs w:val="0"/>
          <w:sz w:val="20"/>
          <w:szCs w:val="20"/>
          <w:lang w:val="en-US" w:eastAsia="zh-CN"/>
        </w:rPr>
        <w:t>’</w:t>
      </w:r>
      <w:r>
        <w:rPr>
          <w:rFonts w:hint="eastAsia"/>
          <w:bCs w:val="0"/>
          <w:iCs w:val="0"/>
          <w:sz w:val="20"/>
          <w:szCs w:val="20"/>
          <w:lang w:val="en-US" w:eastAsia="zh-CN"/>
        </w:rPr>
        <w:t>t discussed relative issues on performance part</w:t>
      </w:r>
      <w:r>
        <w:rPr>
          <w:rFonts w:hint="eastAsia" w:ascii="Times New Roman" w:hAnsi="Times New Roman"/>
          <w:bCs w:val="0"/>
          <w:iCs w:val="0"/>
          <w:sz w:val="20"/>
          <w:szCs w:val="20"/>
        </w:rPr>
        <w:t xml:space="preserve">. </w:t>
      </w:r>
      <w:r>
        <w:rPr>
          <w:rFonts w:hint="eastAsia"/>
          <w:sz w:val="20"/>
          <w:szCs w:val="20"/>
          <w:lang w:val="en-US" w:eastAsia="zh-CN"/>
        </w:rPr>
        <w:t>B</w:t>
      </w:r>
      <w:r>
        <w:rPr>
          <w:rFonts w:hint="eastAsia"/>
          <w:sz w:val="20"/>
          <w:szCs w:val="20"/>
          <w:lang w:val="en-US"/>
        </w:rPr>
        <w:t>ased on the current status of each objective, it is possible to evaluate the test case need at least on high level.</w:t>
      </w:r>
      <w:r>
        <w:rPr>
          <w:rFonts w:hint="eastAsia"/>
          <w:sz w:val="20"/>
          <w:szCs w:val="20"/>
          <w:lang w:val="en-US" w:eastAsia="zh-CN"/>
        </w:rPr>
        <w:t xml:space="preserve"> In this </w:t>
      </w:r>
      <w:r>
        <w:rPr>
          <w:rFonts w:hint="eastAsia" w:ascii="Times New Roman" w:hAnsi="Times New Roman"/>
          <w:bCs w:val="0"/>
          <w:iCs w:val="0"/>
          <w:sz w:val="20"/>
          <w:szCs w:val="20"/>
        </w:rPr>
        <w:t>contribution</w:t>
      </w:r>
      <w:r>
        <w:rPr>
          <w:rFonts w:hint="eastAsia"/>
          <w:bCs w:val="0"/>
          <w:iCs w:val="0"/>
          <w:sz w:val="20"/>
          <w:szCs w:val="20"/>
          <w:lang w:val="en-US" w:eastAsia="zh-CN"/>
        </w:rPr>
        <w:t>, we provide our view based on WF[1].</w:t>
      </w:r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2.1.</w:t>
      </w:r>
      <w:r>
        <w:rPr>
          <w:lang w:val="en-US" w:eastAsia="ja-JP"/>
        </w:rPr>
        <w:t>L1-RSRP accuracy</w:t>
      </w:r>
    </w:p>
    <w:p>
      <w:pPr>
        <w:spacing w:before="157" w:beforeLines="50" w:after="157" w:afterLines="5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r>
        <w:rPr>
          <w:lang w:val="en-GB" w:eastAsia="en-GB"/>
        </w:rPr>
        <w:t>L1-RSRP measurement requirements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both intra-frequency measurement and inter-frequency measurement are in scope. </w:t>
      </w:r>
      <w:r>
        <w:rPr>
          <w:rFonts w:hint="eastAsia" w:cs="Times New Roman"/>
          <w:sz w:val="20"/>
          <w:szCs w:val="20"/>
          <w:lang w:val="en-US" w:eastAsia="zh-CN"/>
        </w:rPr>
        <w:t xml:space="preserve">However, </w:t>
      </w:r>
      <w:r>
        <w:rPr>
          <w:rFonts w:hint="eastAsia" w:eastAsiaTheme="minor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R17 existing accuracy for L1-RSRP measurements are defined for the intra-frequency L1-RSRP measurement.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We have reached consensus that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define requirement for inter-frequency L1-RSRP measurement with type 1 MG and to define requirements for inter-frequency without gap (target SSB within DL active BWP) with UE capability. Therefore, i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t is necessary to define accuracy requirements for inter-frequency L1-RSRP measurement. </w:t>
      </w:r>
      <w:r>
        <w:rPr>
          <w:rFonts w:hint="eastAsia" w:cs="Times New Roman"/>
          <w:sz w:val="20"/>
          <w:szCs w:val="20"/>
          <w:lang w:val="en-US" w:eastAsia="zh-CN"/>
        </w:rPr>
        <w:t xml:space="preserve">Meanwhile, </w:t>
      </w:r>
      <w:r>
        <w:rPr>
          <w:rFonts w:hint="eastAsia"/>
          <w:lang w:val="en-US" w:eastAsia="zh-CN"/>
        </w:rPr>
        <w:t>t</w:t>
      </w:r>
      <w:r>
        <w:t>he LTM L1-RSRP reporting scheme reuses the differential scheme which is similar as legacy L1-RSRP reporting. So the absolute and relative accuracy for intra-frequency and inter-frequency are needed</w:t>
      </w:r>
      <w:r>
        <w:rPr>
          <w:rFonts w:hint="eastAsia"/>
          <w:lang w:val="en-US" w:eastAsia="zh-CN"/>
        </w:rPr>
        <w:t xml:space="preserve">. </w:t>
      </w:r>
    </w:p>
    <w:p>
      <w:pPr>
        <w:spacing w:before="157" w:beforeLines="50" w:after="157" w:afterLines="50"/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eastAsiaTheme="minorEastAsia"/>
          <w:b/>
          <w:lang w:val="en-US" w:eastAsia="zh-CN"/>
        </w:rPr>
        <w:t>P</w:t>
      </w:r>
      <w:r>
        <w:rPr>
          <w:rFonts w:eastAsiaTheme="minorEastAsia"/>
          <w:b/>
          <w:lang w:val="en-US" w:eastAsia="zh-CN"/>
        </w:rPr>
        <w:t xml:space="preserve">roposal 1: </w:t>
      </w:r>
      <w:r>
        <w:rPr>
          <w:b/>
        </w:rPr>
        <w:t>Prefer to define both absolute and relative accuracy requirements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for intra-frequency and inter-frequency LTM L1-RSRP measurement.</w:t>
      </w:r>
    </w:p>
    <w:p>
      <w:pPr>
        <w:pStyle w:val="3"/>
        <w:rPr>
          <w:b w:val="0"/>
          <w:bCs/>
          <w:szCs w:val="20"/>
          <w:u w:val="none"/>
          <w:lang w:val="en-US" w:eastAsia="ko-KR"/>
        </w:rPr>
      </w:pPr>
      <w:r>
        <w:rPr>
          <w:rFonts w:hint="eastAsia"/>
          <w:b w:val="0"/>
          <w:bCs/>
          <w:szCs w:val="20"/>
          <w:u w:val="none"/>
          <w:lang w:val="en-US" w:eastAsia="zh-CN"/>
        </w:rPr>
        <w:t xml:space="preserve">2.2 </w:t>
      </w:r>
      <w:r>
        <w:rPr>
          <w:rFonts w:hint="eastAsia"/>
          <w:b w:val="0"/>
          <w:bCs/>
          <w:szCs w:val="20"/>
          <w:u w:val="none"/>
          <w:lang w:val="en-US"/>
        </w:rPr>
        <w:t>T</w:t>
      </w:r>
      <w:r>
        <w:rPr>
          <w:b w:val="0"/>
          <w:bCs/>
          <w:szCs w:val="20"/>
          <w:u w:val="none"/>
          <w:lang w:val="en-US" w:eastAsia="ko-KR"/>
        </w:rPr>
        <w:t>est coverage</w:t>
      </w:r>
    </w:p>
    <w:p>
      <w:pPr>
        <w:spacing w:before="157" w:beforeLines="50" w:after="157" w:afterLines="50"/>
        <w:rPr>
          <w:rFonts w:hint="default"/>
          <w:lang w:val="en-US"/>
        </w:rPr>
      </w:pPr>
      <w:r>
        <w:rPr>
          <w:rFonts w:hint="eastAsia"/>
          <w:b w:val="0"/>
          <w:bCs/>
          <w:szCs w:val="20"/>
          <w:u w:val="none"/>
          <w:lang w:val="en-US" w:eastAsia="zh-CN"/>
        </w:rPr>
        <w:t xml:space="preserve">For LTM, </w:t>
      </w:r>
      <w:r>
        <w:rPr>
          <w:lang w:val="en-GB"/>
        </w:rPr>
        <w:t>there are quite a lot of core requirements defined and there are various scenarios that may have different requirements.</w:t>
      </w:r>
      <w:r>
        <w:rPr>
          <w:rFonts w:hint="eastAsia"/>
          <w:lang w:val="en-US" w:eastAsia="zh-CN"/>
        </w:rPr>
        <w:t xml:space="preserve">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ok for us to </w:t>
      </w:r>
      <w:r>
        <w:rPr>
          <w:lang w:val="en-GB"/>
        </w:rPr>
        <w:t xml:space="preserve">define a test case to cover multiple scenarios and avoiding duplicated testing on similar functions. </w:t>
      </w:r>
      <w:r>
        <w:rPr>
          <w:rFonts w:hint="eastAsia"/>
          <w:lang w:val="en-US" w:eastAsia="zh-CN"/>
        </w:rPr>
        <w:t>First, we should discuss which cases can be specified. In our understanding, a</w:t>
      </w:r>
      <w:r>
        <w:t>s per current progress, the following test cases can be specified:</w:t>
      </w:r>
    </w:p>
    <w:p>
      <w:pPr>
        <w:pStyle w:val="34"/>
        <w:numPr>
          <w:ilvl w:val="0"/>
          <w:numId w:val="6"/>
        </w:numPr>
        <w:spacing w:before="157" w:beforeLines="50" w:after="157" w:afterLines="50"/>
        <w:rPr>
          <w:rFonts w:eastAsiaTheme="minorEastAsia"/>
          <w:sz w:val="20"/>
          <w:szCs w:val="20"/>
          <w:lang w:eastAsia="zh-CN"/>
        </w:rPr>
      </w:pPr>
      <w:r>
        <w:rPr>
          <w:rFonts w:hint="eastAsia" w:eastAsiaTheme="minorEastAsia"/>
          <w:sz w:val="20"/>
          <w:szCs w:val="20"/>
          <w:lang w:eastAsia="zh-CN"/>
        </w:rPr>
        <w:t>T</w:t>
      </w:r>
      <w:r>
        <w:rPr>
          <w:rFonts w:eastAsiaTheme="minorEastAsia"/>
          <w:sz w:val="20"/>
          <w:szCs w:val="20"/>
          <w:lang w:eastAsia="zh-CN"/>
        </w:rPr>
        <w:t>est cases for intra-frequency L1-RSRP measurement</w:t>
      </w:r>
    </w:p>
    <w:p>
      <w:pPr>
        <w:pStyle w:val="34"/>
        <w:numPr>
          <w:ilvl w:val="0"/>
          <w:numId w:val="6"/>
        </w:numPr>
        <w:spacing w:before="157" w:beforeLines="50" w:after="157" w:afterLines="50"/>
        <w:rPr>
          <w:rFonts w:eastAsiaTheme="minorEastAsia"/>
          <w:lang w:eastAsia="zh-CN"/>
        </w:rPr>
      </w:pPr>
      <w:r>
        <w:rPr>
          <w:rFonts w:hint="eastAsia" w:eastAsiaTheme="minorEastAsia"/>
          <w:sz w:val="20"/>
          <w:szCs w:val="20"/>
          <w:lang w:eastAsia="zh-CN"/>
        </w:rPr>
        <w:t>T</w:t>
      </w:r>
      <w:r>
        <w:rPr>
          <w:rFonts w:eastAsiaTheme="minorEastAsia"/>
          <w:sz w:val="20"/>
          <w:szCs w:val="20"/>
          <w:lang w:eastAsia="zh-CN"/>
        </w:rPr>
        <w:t>est cases for inter-frequency L1-RSRP measurement</w:t>
      </w:r>
      <w:r>
        <w:rPr>
          <w:rFonts w:hint="eastAsia" w:eastAsiaTheme="minorEastAsia"/>
          <w:sz w:val="20"/>
          <w:szCs w:val="20"/>
          <w:lang w:val="en-US" w:eastAsia="zh-CN"/>
        </w:rPr>
        <w:t xml:space="preserve"> without gap</w:t>
      </w:r>
    </w:p>
    <w:p>
      <w:pPr>
        <w:pStyle w:val="34"/>
        <w:numPr>
          <w:ilvl w:val="0"/>
          <w:numId w:val="6"/>
        </w:numPr>
        <w:spacing w:before="157" w:beforeLines="50" w:after="157" w:afterLines="50"/>
        <w:rPr>
          <w:rFonts w:eastAsiaTheme="minorEastAsia"/>
          <w:lang w:eastAsia="zh-CN"/>
        </w:rPr>
      </w:pPr>
      <w:r>
        <w:rPr>
          <w:rFonts w:hint="eastAsia" w:eastAsiaTheme="minorEastAsia"/>
          <w:sz w:val="20"/>
          <w:szCs w:val="20"/>
          <w:lang w:eastAsia="zh-CN"/>
        </w:rPr>
        <w:t>T</w:t>
      </w:r>
      <w:r>
        <w:rPr>
          <w:rFonts w:eastAsiaTheme="minorEastAsia"/>
          <w:sz w:val="20"/>
          <w:szCs w:val="20"/>
          <w:lang w:eastAsia="zh-CN"/>
        </w:rPr>
        <w:t>est cases for inter-frequency L1-RSRP measurement</w:t>
      </w:r>
      <w:r>
        <w:rPr>
          <w:rFonts w:hint="eastAsia" w:eastAsiaTheme="minorEastAsia"/>
          <w:sz w:val="20"/>
          <w:szCs w:val="20"/>
          <w:lang w:val="en-US" w:eastAsia="zh-CN"/>
        </w:rPr>
        <w:t xml:space="preserve"> with Type 1 gap</w:t>
      </w:r>
    </w:p>
    <w:p>
      <w:pPr>
        <w:pStyle w:val="34"/>
        <w:numPr>
          <w:ilvl w:val="0"/>
          <w:numId w:val="6"/>
        </w:numPr>
        <w:spacing w:before="157" w:beforeLines="50" w:after="157" w:afterLines="50"/>
        <w:rPr>
          <w:rFonts w:ascii="Calibri" w:hAnsi="Calibri" w:cs="Calibri"/>
          <w:color w:val="000000"/>
          <w:lang w:eastAsia="zh-CN"/>
        </w:rPr>
      </w:pPr>
      <w:r>
        <w:rPr>
          <w:rFonts w:hint="eastAsia" w:eastAsiaTheme="minorEastAsia"/>
          <w:sz w:val="20"/>
          <w:szCs w:val="20"/>
          <w:lang w:eastAsia="zh-CN"/>
        </w:rPr>
        <w:t>T</w:t>
      </w:r>
      <w:r>
        <w:rPr>
          <w:rFonts w:eastAsiaTheme="minorEastAsia"/>
          <w:sz w:val="20"/>
          <w:szCs w:val="20"/>
          <w:lang w:eastAsia="zh-CN"/>
        </w:rPr>
        <w:t>est cases for cell switching delay</w:t>
      </w:r>
      <w:r>
        <w:rPr>
          <w:rFonts w:hint="eastAsia" w:eastAsiaTheme="minorEastAsia"/>
          <w:sz w:val="20"/>
          <w:szCs w:val="20"/>
          <w:lang w:val="en-US" w:eastAsia="zh-CN"/>
        </w:rPr>
        <w:t>, including PCell and PSCell</w:t>
      </w:r>
    </w:p>
    <w:p>
      <w:pPr>
        <w:spacing w:before="157" w:beforeLines="50" w:after="157" w:afterLines="50"/>
        <w:rPr>
          <w:rFonts w:hint="default" w:eastAsia="宋体"/>
          <w:b/>
          <w:szCs w:val="20"/>
          <w:u w:val="single"/>
          <w:lang w:val="en-US" w:eastAsia="zh-CN"/>
        </w:rPr>
      </w:pPr>
      <w:r>
        <w:rPr>
          <w:rFonts w:eastAsiaTheme="minorEastAsia"/>
          <w:lang w:eastAsia="zh-CN"/>
        </w:rPr>
        <w:t>Other tests are not precluded based on further conclusion of core requirements.</w:t>
      </w:r>
    </w:p>
    <w:p>
      <w:pPr>
        <w:spacing w:before="157" w:beforeLines="50" w:after="157" w:afterLines="50"/>
        <w:rPr>
          <w:rFonts w:hint="default"/>
          <w:b/>
          <w:bCs/>
          <w:lang w:val="en-US"/>
        </w:rPr>
      </w:pP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Proposal 2: </w:t>
      </w:r>
      <w:r>
        <w:rPr>
          <w:b/>
          <w:bCs/>
        </w:rPr>
        <w:t>the following test cases can be specified:</w:t>
      </w:r>
    </w:p>
    <w:p>
      <w:pPr>
        <w:pStyle w:val="34"/>
        <w:numPr>
          <w:ilvl w:val="0"/>
          <w:numId w:val="6"/>
        </w:numPr>
        <w:spacing w:before="157" w:beforeLines="50" w:after="157" w:afterLines="50"/>
        <w:rPr>
          <w:rFonts w:eastAsiaTheme="minorEastAsia"/>
          <w:b/>
          <w:bCs/>
          <w:sz w:val="20"/>
          <w:szCs w:val="20"/>
          <w:lang w:eastAsia="zh-CN"/>
        </w:rPr>
      </w:pPr>
      <w:r>
        <w:rPr>
          <w:rFonts w:hint="eastAsia" w:eastAsiaTheme="minorEastAsia"/>
          <w:b/>
          <w:bCs/>
          <w:sz w:val="20"/>
          <w:szCs w:val="20"/>
          <w:lang w:eastAsia="zh-CN"/>
        </w:rPr>
        <w:t>T</w:t>
      </w:r>
      <w:r>
        <w:rPr>
          <w:rFonts w:eastAsiaTheme="minorEastAsia"/>
          <w:b/>
          <w:bCs/>
          <w:sz w:val="20"/>
          <w:szCs w:val="20"/>
          <w:lang w:eastAsia="zh-CN"/>
        </w:rPr>
        <w:t>est cases for intra-frequency L1-RSRP measurement</w:t>
      </w:r>
    </w:p>
    <w:p>
      <w:pPr>
        <w:pStyle w:val="34"/>
        <w:numPr>
          <w:ilvl w:val="0"/>
          <w:numId w:val="6"/>
        </w:numPr>
        <w:spacing w:before="157" w:beforeLines="50" w:after="157" w:afterLines="50"/>
        <w:rPr>
          <w:rFonts w:eastAsiaTheme="minorEastAsia"/>
          <w:b/>
          <w:bCs/>
          <w:lang w:eastAsia="zh-CN"/>
        </w:rPr>
      </w:pPr>
      <w:r>
        <w:rPr>
          <w:rFonts w:hint="eastAsia" w:eastAsiaTheme="minorEastAsia"/>
          <w:b/>
          <w:bCs/>
          <w:sz w:val="20"/>
          <w:szCs w:val="20"/>
          <w:lang w:eastAsia="zh-CN"/>
        </w:rPr>
        <w:t>T</w:t>
      </w:r>
      <w:r>
        <w:rPr>
          <w:rFonts w:eastAsiaTheme="minorEastAsia"/>
          <w:b/>
          <w:bCs/>
          <w:sz w:val="20"/>
          <w:szCs w:val="20"/>
          <w:lang w:eastAsia="zh-CN"/>
        </w:rPr>
        <w:t>est cases for inter-frequency L1-RSRP measurement</w:t>
      </w:r>
      <w:r>
        <w:rPr>
          <w:rFonts w:hint="eastAsia" w:eastAsiaTheme="minorEastAsia"/>
          <w:b/>
          <w:bCs/>
          <w:sz w:val="20"/>
          <w:szCs w:val="20"/>
          <w:lang w:val="en-US" w:eastAsia="zh-CN"/>
        </w:rPr>
        <w:t xml:space="preserve"> without gap</w:t>
      </w:r>
    </w:p>
    <w:p>
      <w:pPr>
        <w:pStyle w:val="34"/>
        <w:numPr>
          <w:ilvl w:val="0"/>
          <w:numId w:val="6"/>
        </w:numPr>
        <w:spacing w:before="157" w:beforeLines="50" w:after="157" w:afterLines="50"/>
        <w:rPr>
          <w:rFonts w:eastAsiaTheme="minorEastAsia"/>
          <w:b/>
          <w:bCs/>
          <w:lang w:eastAsia="zh-CN"/>
        </w:rPr>
      </w:pPr>
      <w:r>
        <w:rPr>
          <w:rFonts w:hint="eastAsia" w:eastAsiaTheme="minorEastAsia"/>
          <w:b/>
          <w:bCs/>
          <w:sz w:val="20"/>
          <w:szCs w:val="20"/>
          <w:lang w:eastAsia="zh-CN"/>
        </w:rPr>
        <w:t>T</w:t>
      </w:r>
      <w:r>
        <w:rPr>
          <w:rFonts w:eastAsiaTheme="minorEastAsia"/>
          <w:b/>
          <w:bCs/>
          <w:sz w:val="20"/>
          <w:szCs w:val="20"/>
          <w:lang w:eastAsia="zh-CN"/>
        </w:rPr>
        <w:t>est cases for inter-frequency L1-RSRP measurement</w:t>
      </w:r>
      <w:r>
        <w:rPr>
          <w:rFonts w:hint="eastAsia" w:eastAsiaTheme="minorEastAsia"/>
          <w:b/>
          <w:bCs/>
          <w:sz w:val="20"/>
          <w:szCs w:val="20"/>
          <w:lang w:val="en-US" w:eastAsia="zh-CN"/>
        </w:rPr>
        <w:t xml:space="preserve"> with Type 1 gap</w:t>
      </w:r>
    </w:p>
    <w:p>
      <w:pPr>
        <w:pStyle w:val="34"/>
        <w:numPr>
          <w:ilvl w:val="0"/>
          <w:numId w:val="6"/>
        </w:numPr>
        <w:spacing w:before="157" w:beforeLines="50" w:after="157" w:afterLines="50"/>
        <w:rPr>
          <w:rFonts w:ascii="Calibri" w:hAnsi="Calibri" w:cs="Calibri"/>
          <w:b/>
          <w:bCs/>
          <w:color w:val="000000"/>
          <w:lang w:eastAsia="zh-CN"/>
        </w:rPr>
      </w:pPr>
      <w:r>
        <w:rPr>
          <w:rFonts w:hint="eastAsia" w:eastAsiaTheme="minorEastAsia"/>
          <w:b/>
          <w:bCs/>
          <w:sz w:val="20"/>
          <w:szCs w:val="20"/>
          <w:lang w:eastAsia="zh-CN"/>
        </w:rPr>
        <w:t>T</w:t>
      </w:r>
      <w:r>
        <w:rPr>
          <w:rFonts w:eastAsiaTheme="minorEastAsia"/>
          <w:b/>
          <w:bCs/>
          <w:sz w:val="20"/>
          <w:szCs w:val="20"/>
          <w:lang w:eastAsia="zh-CN"/>
        </w:rPr>
        <w:t>est cases for cell switching delay</w:t>
      </w:r>
      <w:r>
        <w:rPr>
          <w:rFonts w:hint="eastAsia" w:eastAsiaTheme="minorEastAsia"/>
          <w:b/>
          <w:bCs/>
          <w:sz w:val="20"/>
          <w:szCs w:val="20"/>
          <w:lang w:val="en-US" w:eastAsia="zh-CN"/>
        </w:rPr>
        <w:t>, including PCell and PSCell</w:t>
      </w:r>
    </w:p>
    <w:p>
      <w:pPr>
        <w:numPr>
          <w:ilvl w:val="0"/>
          <w:numId w:val="0"/>
        </w:numPr>
        <w:spacing w:before="157" w:beforeLines="50" w:after="157" w:afterLines="50"/>
        <w:rPr>
          <w:rFonts w:hint="default" w:cs="Times New Roman"/>
          <w:b/>
          <w:bCs w:val="0"/>
          <w:szCs w:val="21"/>
          <w:lang w:val="en-US" w:eastAsia="zh-CN"/>
        </w:rPr>
      </w:pPr>
      <w:r>
        <w:rPr>
          <w:rFonts w:eastAsiaTheme="minorEastAsia"/>
          <w:b/>
          <w:bCs/>
          <w:lang w:eastAsia="zh-CN"/>
        </w:rPr>
        <w:t>Other tests are not precluded based on further conclusion of core requirements.</w:t>
      </w:r>
    </w:p>
    <w:p>
      <w:pPr>
        <w:pStyle w:val="55"/>
        <w:tabs>
          <w:tab w:val="left" w:pos="567"/>
          <w:tab w:val="clear" w:pos="1985"/>
        </w:tabs>
        <w:adjustRightInd w:val="0"/>
        <w:spacing w:before="0" w:beforeLines="0" w:after="157" w:afterLines="50"/>
        <w:ind w:left="510" w:hanging="510"/>
      </w:pPr>
      <w:r>
        <w:t>Conclusions</w:t>
      </w:r>
    </w:p>
    <w:p>
      <w:pPr>
        <w:spacing w:before="157" w:beforeLines="50" w:after="157" w:afterLines="50"/>
        <w:rPr>
          <w:rFonts w:hint="eastAsia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CA"/>
        </w:rPr>
        <w:t>In this contribution</w:t>
      </w:r>
      <w:r>
        <w:rPr>
          <w:rFonts w:hint="default" w:ascii="Times New Roman" w:hAnsi="Times New Roman" w:cs="Times New Roman"/>
          <w:b/>
          <w:bCs/>
          <w:sz w:val="21"/>
          <w:szCs w:val="21"/>
        </w:rPr>
        <w:t xml:space="preserve">, 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>we put forward the following proposal on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 xml:space="preserve"> p</w:t>
      </w:r>
      <w:r>
        <w:t xml:space="preserve">erformance part for </w:t>
      </w:r>
      <w:r>
        <w:rPr>
          <w:lang w:val="en-US" w:eastAsia="zh-CN"/>
        </w:rPr>
        <w:t>mobility enhancements</w:t>
      </w:r>
      <w:r>
        <w:t>.</w:t>
      </w:r>
    </w:p>
    <w:p>
      <w:pPr>
        <w:spacing w:before="157" w:beforeLines="50" w:after="157" w:afterLines="50"/>
        <w:rPr>
          <w:b/>
          <w:bCs w:val="0"/>
          <w:i w:val="0"/>
          <w:iCs w:val="0"/>
        </w:rPr>
      </w:pPr>
      <w:r>
        <w:rPr>
          <w:rFonts w:hint="default" w:eastAsiaTheme="minorEastAsia"/>
          <w:b/>
          <w:bCs w:val="0"/>
          <w:i w:val="0"/>
          <w:iCs w:val="0"/>
          <w:lang w:val="en-US" w:eastAsia="zh-CN"/>
        </w:rPr>
        <w:t>P</w:t>
      </w:r>
      <w:r>
        <w:rPr>
          <w:rFonts w:eastAsiaTheme="minorEastAsia"/>
          <w:b/>
          <w:bCs w:val="0"/>
          <w:i w:val="0"/>
          <w:iCs w:val="0"/>
          <w:lang w:val="en-US" w:eastAsia="zh-CN"/>
        </w:rPr>
        <w:t xml:space="preserve">roposal 1: </w:t>
      </w:r>
      <w:r>
        <w:rPr>
          <w:b/>
          <w:bCs w:val="0"/>
          <w:i w:val="0"/>
          <w:iCs w:val="0"/>
        </w:rPr>
        <w:t>Prefer to define both absolute and relative accuracy requirements</w:t>
      </w:r>
      <w:r>
        <w:rPr>
          <w:rFonts w:hint="default"/>
          <w:b/>
          <w:bCs w:val="0"/>
          <w:i w:val="0"/>
          <w:iCs w:val="0"/>
          <w:lang w:val="en-US" w:eastAsia="zh-CN"/>
        </w:rPr>
        <w:t xml:space="preserve"> </w:t>
      </w:r>
      <w:r>
        <w:rPr>
          <w:b/>
          <w:bCs w:val="0"/>
          <w:i w:val="0"/>
          <w:iCs w:val="0"/>
        </w:rPr>
        <w:t>for intra-frequency and inter-frequency LTM L1-RSRP measurement.</w:t>
      </w:r>
    </w:p>
    <w:p>
      <w:pPr>
        <w:spacing w:before="157" w:beforeLines="50" w:after="157" w:afterLines="50"/>
        <w:rPr>
          <w:rFonts w:hint="default"/>
          <w:b/>
          <w:bCs w:val="0"/>
          <w:i w:val="0"/>
          <w:iCs w:val="0"/>
          <w:lang w:val="en-US"/>
        </w:rPr>
      </w:pPr>
      <w:r>
        <w:rPr>
          <w:rFonts w:hint="default" w:cs="Times New Roman"/>
          <w:b/>
          <w:bCs w:val="0"/>
          <w:i w:val="0"/>
          <w:iCs w:val="0"/>
          <w:sz w:val="20"/>
          <w:szCs w:val="20"/>
          <w:lang w:val="en-US" w:eastAsia="zh-CN"/>
        </w:rPr>
        <w:t xml:space="preserve">Proposal 2: </w:t>
      </w:r>
      <w:r>
        <w:rPr>
          <w:b/>
          <w:bCs w:val="0"/>
          <w:i w:val="0"/>
          <w:iCs w:val="0"/>
        </w:rPr>
        <w:t>the following test cases can be specified:</w:t>
      </w:r>
    </w:p>
    <w:p>
      <w:pPr>
        <w:pStyle w:val="34"/>
        <w:numPr>
          <w:ilvl w:val="0"/>
          <w:numId w:val="6"/>
        </w:numPr>
        <w:spacing w:before="157" w:beforeLines="50" w:after="157" w:afterLines="50"/>
        <w:rPr>
          <w:rFonts w:eastAsiaTheme="minorEastAsia"/>
          <w:b/>
          <w:bCs w:val="0"/>
          <w:i w:val="0"/>
          <w:iCs w:val="0"/>
          <w:sz w:val="20"/>
          <w:szCs w:val="20"/>
          <w:lang w:eastAsia="zh-CN"/>
        </w:rPr>
      </w:pPr>
      <w:r>
        <w:rPr>
          <w:rFonts w:hint="default" w:eastAsiaTheme="minorEastAsia"/>
          <w:b/>
          <w:bCs w:val="0"/>
          <w:i w:val="0"/>
          <w:iCs w:val="0"/>
          <w:sz w:val="20"/>
          <w:szCs w:val="20"/>
          <w:lang w:eastAsia="zh-CN"/>
        </w:rPr>
        <w:t>T</w:t>
      </w:r>
      <w:r>
        <w:rPr>
          <w:rFonts w:eastAsiaTheme="minorEastAsia"/>
          <w:b/>
          <w:bCs w:val="0"/>
          <w:i w:val="0"/>
          <w:iCs w:val="0"/>
          <w:sz w:val="20"/>
          <w:szCs w:val="20"/>
          <w:lang w:eastAsia="zh-CN"/>
        </w:rPr>
        <w:t>est cases for intra-frequency L1-RSRP measurement</w:t>
      </w:r>
    </w:p>
    <w:p>
      <w:pPr>
        <w:pStyle w:val="34"/>
        <w:numPr>
          <w:ilvl w:val="0"/>
          <w:numId w:val="6"/>
        </w:numPr>
        <w:spacing w:before="157" w:beforeLines="50" w:after="157" w:afterLines="50"/>
        <w:rPr>
          <w:rFonts w:eastAsiaTheme="minorEastAsia"/>
          <w:b/>
          <w:bCs w:val="0"/>
          <w:i w:val="0"/>
          <w:iCs w:val="0"/>
          <w:lang w:eastAsia="zh-CN"/>
        </w:rPr>
      </w:pPr>
      <w:r>
        <w:rPr>
          <w:rFonts w:hint="default" w:eastAsiaTheme="minorEastAsia"/>
          <w:b/>
          <w:bCs w:val="0"/>
          <w:i w:val="0"/>
          <w:iCs w:val="0"/>
          <w:sz w:val="20"/>
          <w:szCs w:val="20"/>
          <w:lang w:eastAsia="zh-CN"/>
        </w:rPr>
        <w:t>T</w:t>
      </w:r>
      <w:r>
        <w:rPr>
          <w:rFonts w:eastAsiaTheme="minorEastAsia"/>
          <w:b/>
          <w:bCs w:val="0"/>
          <w:i w:val="0"/>
          <w:iCs w:val="0"/>
          <w:sz w:val="20"/>
          <w:szCs w:val="20"/>
          <w:lang w:eastAsia="zh-CN"/>
        </w:rPr>
        <w:t>est cases for inter-frequency L1-RSRP measurement</w:t>
      </w:r>
      <w:r>
        <w:rPr>
          <w:rFonts w:hint="default" w:eastAsiaTheme="minorEastAsia"/>
          <w:b/>
          <w:bCs w:val="0"/>
          <w:i w:val="0"/>
          <w:iCs w:val="0"/>
          <w:sz w:val="20"/>
          <w:szCs w:val="20"/>
          <w:lang w:val="en-US" w:eastAsia="zh-CN"/>
        </w:rPr>
        <w:t xml:space="preserve"> without gap</w:t>
      </w:r>
    </w:p>
    <w:p>
      <w:pPr>
        <w:pStyle w:val="34"/>
        <w:numPr>
          <w:ilvl w:val="0"/>
          <w:numId w:val="6"/>
        </w:numPr>
        <w:spacing w:before="157" w:beforeLines="50" w:after="157" w:afterLines="50"/>
        <w:rPr>
          <w:rFonts w:eastAsiaTheme="minorEastAsia"/>
          <w:b/>
          <w:bCs w:val="0"/>
          <w:i w:val="0"/>
          <w:iCs w:val="0"/>
          <w:lang w:eastAsia="zh-CN"/>
        </w:rPr>
      </w:pPr>
      <w:r>
        <w:rPr>
          <w:rFonts w:hint="default" w:eastAsiaTheme="minorEastAsia"/>
          <w:b/>
          <w:bCs w:val="0"/>
          <w:i w:val="0"/>
          <w:iCs w:val="0"/>
          <w:sz w:val="20"/>
          <w:szCs w:val="20"/>
          <w:lang w:eastAsia="zh-CN"/>
        </w:rPr>
        <w:t>T</w:t>
      </w:r>
      <w:r>
        <w:rPr>
          <w:rFonts w:eastAsiaTheme="minorEastAsia"/>
          <w:b/>
          <w:bCs w:val="0"/>
          <w:i w:val="0"/>
          <w:iCs w:val="0"/>
          <w:sz w:val="20"/>
          <w:szCs w:val="20"/>
          <w:lang w:eastAsia="zh-CN"/>
        </w:rPr>
        <w:t>est cases for inter-frequency L1-RSRP measurement</w:t>
      </w:r>
      <w:r>
        <w:rPr>
          <w:rFonts w:hint="default" w:eastAsiaTheme="minorEastAsia"/>
          <w:b/>
          <w:bCs w:val="0"/>
          <w:i w:val="0"/>
          <w:iCs w:val="0"/>
          <w:sz w:val="20"/>
          <w:szCs w:val="20"/>
          <w:lang w:val="en-US" w:eastAsia="zh-CN"/>
        </w:rPr>
        <w:t xml:space="preserve"> with Type 1 gap</w:t>
      </w:r>
    </w:p>
    <w:p>
      <w:pPr>
        <w:pStyle w:val="34"/>
        <w:numPr>
          <w:ilvl w:val="0"/>
          <w:numId w:val="6"/>
        </w:numPr>
        <w:spacing w:before="157" w:beforeLines="50" w:after="157" w:afterLines="50"/>
        <w:rPr>
          <w:rFonts w:ascii="Times New Roman" w:hAnsi="Times New Roman" w:cs="Times New Roman"/>
          <w:b/>
          <w:bCs w:val="0"/>
          <w:i w:val="0"/>
          <w:iCs w:val="0"/>
          <w:color w:val="000000"/>
          <w:lang w:eastAsia="zh-CN"/>
        </w:rPr>
      </w:pPr>
      <w:r>
        <w:rPr>
          <w:rFonts w:hint="default" w:eastAsiaTheme="minorEastAsia"/>
          <w:b/>
          <w:bCs w:val="0"/>
          <w:i w:val="0"/>
          <w:iCs w:val="0"/>
          <w:sz w:val="20"/>
          <w:szCs w:val="20"/>
          <w:lang w:eastAsia="zh-CN"/>
        </w:rPr>
        <w:t>T</w:t>
      </w:r>
      <w:r>
        <w:rPr>
          <w:rFonts w:eastAsiaTheme="minorEastAsia"/>
          <w:b/>
          <w:bCs w:val="0"/>
          <w:i w:val="0"/>
          <w:iCs w:val="0"/>
          <w:sz w:val="20"/>
          <w:szCs w:val="20"/>
          <w:lang w:eastAsia="zh-CN"/>
        </w:rPr>
        <w:t>est cases for cell switching delay</w:t>
      </w:r>
      <w:r>
        <w:rPr>
          <w:rFonts w:hint="default" w:eastAsiaTheme="minorEastAsia"/>
          <w:b/>
          <w:bCs w:val="0"/>
          <w:i w:val="0"/>
          <w:iCs w:val="0"/>
          <w:sz w:val="20"/>
          <w:szCs w:val="20"/>
          <w:lang w:val="en-US" w:eastAsia="zh-CN"/>
        </w:rPr>
        <w:t>, including PCell and PSCell</w:t>
      </w:r>
    </w:p>
    <w:p>
      <w:pPr>
        <w:spacing w:before="157" w:beforeLines="50" w:after="157" w:afterLines="50"/>
        <w:rPr>
          <w:rFonts w:hint="default"/>
          <w:b/>
          <w:bCs w:val="0"/>
          <w:i w:val="0"/>
          <w:iCs w:val="0"/>
          <w:lang w:val="en-US" w:eastAsia="zh-CN"/>
        </w:rPr>
      </w:pPr>
      <w:r>
        <w:rPr>
          <w:rFonts w:eastAsiaTheme="minorEastAsia"/>
          <w:b/>
          <w:bCs w:val="0"/>
          <w:i w:val="0"/>
          <w:iCs w:val="0"/>
          <w:lang w:eastAsia="zh-CN"/>
        </w:rPr>
        <w:t>Other tests are not precluded based on further conclusion of core requirements.</w:t>
      </w:r>
    </w:p>
    <w:p>
      <w:pPr>
        <w:pStyle w:val="55"/>
        <w:tabs>
          <w:tab w:val="left" w:pos="567"/>
          <w:tab w:val="clear" w:pos="1985"/>
        </w:tabs>
        <w:adjustRightInd w:val="0"/>
        <w:spacing w:before="0" w:beforeLines="0" w:after="157" w:afterLines="50"/>
        <w:ind w:left="510" w:hanging="510"/>
      </w:pPr>
      <w:r>
        <w:t>References</w:t>
      </w:r>
    </w:p>
    <w:p>
      <w:pPr>
        <w:pStyle w:val="53"/>
        <w:widowControl/>
        <w:numPr>
          <w:ilvl w:val="0"/>
          <w:numId w:val="7"/>
        </w:numPr>
        <w:spacing w:before="0" w:beforeLines="0" w:after="157" w:afterLines="50"/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R4-</w:t>
      </w:r>
      <w:r>
        <w:rPr>
          <w:rFonts w:hint="default"/>
          <w:lang w:val="en-US" w:eastAsia="zh-CN"/>
        </w:rPr>
        <w:t>23</w:t>
      </w:r>
      <w:r>
        <w:rPr>
          <w:rFonts w:hint="eastAsia"/>
          <w:lang w:val="en-US" w:eastAsia="zh-CN"/>
        </w:rPr>
        <w:t>21399</w:t>
      </w:r>
      <w:r>
        <w:rPr>
          <w:rFonts w:hint="eastAsia"/>
          <w:sz w:val="21"/>
          <w:szCs w:val="21"/>
          <w:lang w:val="en-US" w:eastAsia="zh-CN"/>
        </w:rPr>
        <w:t>, WF on RRM performance requirements of R18 Further NR mobility enhancement, Apple</w:t>
      </w:r>
    </w:p>
    <w:p>
      <w:pPr>
        <w:pStyle w:val="19"/>
        <w:shd w:val="clear" w:color="auto" w:fill="FFFFFF"/>
        <w:spacing w:before="0" w:beforeLines="0" w:beforeAutospacing="0" w:after="157" w:afterLines="50" w:afterAutospacing="0" w:line="240" w:lineRule="auto"/>
        <w:rPr>
          <w:rStyle w:val="27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80143F6"/>
    <w:multiLevelType w:val="singleLevel"/>
    <w:tmpl w:val="080143F6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2">
    <w:nsid w:val="426B4555"/>
    <w:multiLevelType w:val="multilevel"/>
    <w:tmpl w:val="426B4555"/>
    <w:lvl w:ilvl="0" w:tentative="0">
      <w:start w:val="8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46B43B9D"/>
    <w:multiLevelType w:val="multilevel"/>
    <w:tmpl w:val="46B43B9D"/>
    <w:lvl w:ilvl="0" w:tentative="0">
      <w:start w:val="1"/>
      <w:numFmt w:val="decimal"/>
      <w:pStyle w:val="97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6E3167"/>
    <w:multiLevelType w:val="multilevel"/>
    <w:tmpl w:val="4D6E3167"/>
    <w:lvl w:ilvl="0" w:tentative="0">
      <w:start w:val="1"/>
      <w:numFmt w:val="decimal"/>
      <w:pStyle w:val="95"/>
      <w:suff w:val="space"/>
      <w:lvlText w:val="Proposal %1:"/>
      <w:lvlJc w:val="left"/>
      <w:pPr>
        <w:ind w:left="644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D177F5E"/>
    <w:multiLevelType w:val="multilevel"/>
    <w:tmpl w:val="5D177F5E"/>
    <w:lvl w:ilvl="0" w:tentative="0">
      <w:start w:val="1"/>
      <w:numFmt w:val="decimal"/>
      <w:pStyle w:val="5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93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A0D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9A3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B64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42C5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1FE"/>
    <w:rsid w:val="0010337F"/>
    <w:rsid w:val="00103501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7AD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6E1C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650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A7A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3F1C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3EE5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937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EF3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18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3DFA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5B1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47D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729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CB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D41"/>
    <w:rsid w:val="00460E6B"/>
    <w:rsid w:val="00461094"/>
    <w:rsid w:val="004615E8"/>
    <w:rsid w:val="004617BA"/>
    <w:rsid w:val="00461B3E"/>
    <w:rsid w:val="00461B65"/>
    <w:rsid w:val="00461D01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4AD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3D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348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0B9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C15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ED7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D69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019"/>
    <w:rsid w:val="00566172"/>
    <w:rsid w:val="0056617A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0B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4E63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83D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AD9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2B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6C3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0CF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CB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1CD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A0D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9F5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454"/>
    <w:rsid w:val="007E5536"/>
    <w:rsid w:val="007E5B67"/>
    <w:rsid w:val="007E5D2C"/>
    <w:rsid w:val="007E5EA0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3F47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46D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5B91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2F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3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3E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97DCA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14D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0B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62D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5D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25B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0CCE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B8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6F3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79A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6C1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088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2C7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6A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3AD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4F3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1A77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4AF7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847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295D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491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685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CD3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288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458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AE4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3D0F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1F52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464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456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B7946"/>
    <w:rsid w:val="01202899"/>
    <w:rsid w:val="012823DD"/>
    <w:rsid w:val="012A6A7A"/>
    <w:rsid w:val="013A4C94"/>
    <w:rsid w:val="01442D89"/>
    <w:rsid w:val="01547806"/>
    <w:rsid w:val="01594895"/>
    <w:rsid w:val="015C06BF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5201D"/>
    <w:rsid w:val="019C3DA8"/>
    <w:rsid w:val="01A402CD"/>
    <w:rsid w:val="01A742A2"/>
    <w:rsid w:val="01BA60EA"/>
    <w:rsid w:val="01BE34DB"/>
    <w:rsid w:val="01BE6ACE"/>
    <w:rsid w:val="01C027D4"/>
    <w:rsid w:val="01C32135"/>
    <w:rsid w:val="01CB0428"/>
    <w:rsid w:val="01CB7A2C"/>
    <w:rsid w:val="01D518FC"/>
    <w:rsid w:val="01E1598F"/>
    <w:rsid w:val="01E268ED"/>
    <w:rsid w:val="01EB414A"/>
    <w:rsid w:val="01ED0229"/>
    <w:rsid w:val="01F33D9D"/>
    <w:rsid w:val="01F60577"/>
    <w:rsid w:val="02016155"/>
    <w:rsid w:val="02034900"/>
    <w:rsid w:val="020F4070"/>
    <w:rsid w:val="021042F2"/>
    <w:rsid w:val="021B0767"/>
    <w:rsid w:val="021D2604"/>
    <w:rsid w:val="02293A2A"/>
    <w:rsid w:val="022D5BF3"/>
    <w:rsid w:val="022F6559"/>
    <w:rsid w:val="022F66E0"/>
    <w:rsid w:val="02333469"/>
    <w:rsid w:val="0238292F"/>
    <w:rsid w:val="023E4DDB"/>
    <w:rsid w:val="023E7088"/>
    <w:rsid w:val="0240545F"/>
    <w:rsid w:val="024C13AB"/>
    <w:rsid w:val="02532AA9"/>
    <w:rsid w:val="025732DD"/>
    <w:rsid w:val="027035EC"/>
    <w:rsid w:val="028748E0"/>
    <w:rsid w:val="02892A7A"/>
    <w:rsid w:val="029342BD"/>
    <w:rsid w:val="029D3139"/>
    <w:rsid w:val="02AF6836"/>
    <w:rsid w:val="02B06DC0"/>
    <w:rsid w:val="02B31189"/>
    <w:rsid w:val="02B85839"/>
    <w:rsid w:val="02C77A00"/>
    <w:rsid w:val="02C86D51"/>
    <w:rsid w:val="02CE3DD2"/>
    <w:rsid w:val="02D679B3"/>
    <w:rsid w:val="02D72CF0"/>
    <w:rsid w:val="02DB3978"/>
    <w:rsid w:val="02DC6BBC"/>
    <w:rsid w:val="02E3271D"/>
    <w:rsid w:val="02E929C0"/>
    <w:rsid w:val="02F573DC"/>
    <w:rsid w:val="02F95CD1"/>
    <w:rsid w:val="030150CB"/>
    <w:rsid w:val="03142F2C"/>
    <w:rsid w:val="0315569B"/>
    <w:rsid w:val="031712C4"/>
    <w:rsid w:val="03186045"/>
    <w:rsid w:val="031967AA"/>
    <w:rsid w:val="031E0FAC"/>
    <w:rsid w:val="031E4C95"/>
    <w:rsid w:val="032E4DBB"/>
    <w:rsid w:val="0332111E"/>
    <w:rsid w:val="03332CAE"/>
    <w:rsid w:val="03343BC7"/>
    <w:rsid w:val="033D44BC"/>
    <w:rsid w:val="033F52A3"/>
    <w:rsid w:val="03402EB3"/>
    <w:rsid w:val="0354325C"/>
    <w:rsid w:val="035C4C68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C0647A"/>
    <w:rsid w:val="03CD06E1"/>
    <w:rsid w:val="03CD6E1F"/>
    <w:rsid w:val="03D4427A"/>
    <w:rsid w:val="03DA2644"/>
    <w:rsid w:val="03E54642"/>
    <w:rsid w:val="03F54B29"/>
    <w:rsid w:val="03F81356"/>
    <w:rsid w:val="03F947E9"/>
    <w:rsid w:val="03FF3D36"/>
    <w:rsid w:val="04034FE6"/>
    <w:rsid w:val="040B2442"/>
    <w:rsid w:val="040C6238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C0E21"/>
    <w:rsid w:val="045E1DEE"/>
    <w:rsid w:val="04605B56"/>
    <w:rsid w:val="04671100"/>
    <w:rsid w:val="046E568E"/>
    <w:rsid w:val="04786ED3"/>
    <w:rsid w:val="04856247"/>
    <w:rsid w:val="04865E52"/>
    <w:rsid w:val="048829D4"/>
    <w:rsid w:val="04975447"/>
    <w:rsid w:val="049B40DC"/>
    <w:rsid w:val="04D66461"/>
    <w:rsid w:val="051034CD"/>
    <w:rsid w:val="051F43BC"/>
    <w:rsid w:val="052432F7"/>
    <w:rsid w:val="05280A89"/>
    <w:rsid w:val="05367867"/>
    <w:rsid w:val="053E1AC2"/>
    <w:rsid w:val="0545651B"/>
    <w:rsid w:val="05583DC1"/>
    <w:rsid w:val="055A77BF"/>
    <w:rsid w:val="05734531"/>
    <w:rsid w:val="05784E56"/>
    <w:rsid w:val="05804262"/>
    <w:rsid w:val="05816D10"/>
    <w:rsid w:val="058E6ED4"/>
    <w:rsid w:val="05930F73"/>
    <w:rsid w:val="05940F3F"/>
    <w:rsid w:val="05991C8F"/>
    <w:rsid w:val="05A706E9"/>
    <w:rsid w:val="05B173DC"/>
    <w:rsid w:val="05B27D07"/>
    <w:rsid w:val="05B658ED"/>
    <w:rsid w:val="05BC079D"/>
    <w:rsid w:val="05BE42A5"/>
    <w:rsid w:val="05C845A1"/>
    <w:rsid w:val="05CC32B8"/>
    <w:rsid w:val="05D16BC6"/>
    <w:rsid w:val="05E660EA"/>
    <w:rsid w:val="05E73462"/>
    <w:rsid w:val="05EE3B4E"/>
    <w:rsid w:val="05FA1213"/>
    <w:rsid w:val="05FF3135"/>
    <w:rsid w:val="060836A6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5A56A2"/>
    <w:rsid w:val="0665756F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32A23"/>
    <w:rsid w:val="06A55EB9"/>
    <w:rsid w:val="06AE0568"/>
    <w:rsid w:val="06B548E2"/>
    <w:rsid w:val="06BA7F49"/>
    <w:rsid w:val="06BB4F9D"/>
    <w:rsid w:val="06C72EBF"/>
    <w:rsid w:val="06C9247F"/>
    <w:rsid w:val="06CD3A64"/>
    <w:rsid w:val="06E80EF4"/>
    <w:rsid w:val="06F30672"/>
    <w:rsid w:val="06F35A7A"/>
    <w:rsid w:val="06F35AB6"/>
    <w:rsid w:val="06F66B05"/>
    <w:rsid w:val="06FF51E1"/>
    <w:rsid w:val="0708086F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F542D"/>
    <w:rsid w:val="077F5D16"/>
    <w:rsid w:val="07817B19"/>
    <w:rsid w:val="07822DAF"/>
    <w:rsid w:val="078B062A"/>
    <w:rsid w:val="07916BE4"/>
    <w:rsid w:val="07992686"/>
    <w:rsid w:val="07A2728D"/>
    <w:rsid w:val="07AA3E51"/>
    <w:rsid w:val="07BE51B2"/>
    <w:rsid w:val="07D835FB"/>
    <w:rsid w:val="07DD018B"/>
    <w:rsid w:val="07E014BE"/>
    <w:rsid w:val="07E04AA8"/>
    <w:rsid w:val="07E51BB2"/>
    <w:rsid w:val="07E85751"/>
    <w:rsid w:val="07ED5339"/>
    <w:rsid w:val="07F97CF9"/>
    <w:rsid w:val="0800676F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A3AF7"/>
    <w:rsid w:val="087E046C"/>
    <w:rsid w:val="08813C88"/>
    <w:rsid w:val="08942BDF"/>
    <w:rsid w:val="089852F1"/>
    <w:rsid w:val="08990610"/>
    <w:rsid w:val="089B5449"/>
    <w:rsid w:val="089D6B7D"/>
    <w:rsid w:val="08A03E34"/>
    <w:rsid w:val="08B21918"/>
    <w:rsid w:val="08B40442"/>
    <w:rsid w:val="08B94847"/>
    <w:rsid w:val="08C14001"/>
    <w:rsid w:val="08D7362B"/>
    <w:rsid w:val="08F5200D"/>
    <w:rsid w:val="08F911CC"/>
    <w:rsid w:val="09016732"/>
    <w:rsid w:val="09113FCD"/>
    <w:rsid w:val="09127CF4"/>
    <w:rsid w:val="092234B5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F18AA"/>
    <w:rsid w:val="096F1D52"/>
    <w:rsid w:val="09713F26"/>
    <w:rsid w:val="09796C44"/>
    <w:rsid w:val="098344BC"/>
    <w:rsid w:val="09846B33"/>
    <w:rsid w:val="098A1B59"/>
    <w:rsid w:val="09902C37"/>
    <w:rsid w:val="099D22A1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E14486"/>
    <w:rsid w:val="09E4648F"/>
    <w:rsid w:val="09F1407D"/>
    <w:rsid w:val="09F21427"/>
    <w:rsid w:val="0A093274"/>
    <w:rsid w:val="0A145E2C"/>
    <w:rsid w:val="0A223227"/>
    <w:rsid w:val="0A22459E"/>
    <w:rsid w:val="0A2705E1"/>
    <w:rsid w:val="0A2A6A0B"/>
    <w:rsid w:val="0A312533"/>
    <w:rsid w:val="0A335E1D"/>
    <w:rsid w:val="0A3A0D5D"/>
    <w:rsid w:val="0A3C3D64"/>
    <w:rsid w:val="0A5056C6"/>
    <w:rsid w:val="0A5060D6"/>
    <w:rsid w:val="0A5F4C2E"/>
    <w:rsid w:val="0A7200B0"/>
    <w:rsid w:val="0A771CA5"/>
    <w:rsid w:val="0A7F11A2"/>
    <w:rsid w:val="0A7F4F37"/>
    <w:rsid w:val="0A843B9D"/>
    <w:rsid w:val="0A8621F2"/>
    <w:rsid w:val="0A8C711B"/>
    <w:rsid w:val="0A8F1F9F"/>
    <w:rsid w:val="0A9B6BF5"/>
    <w:rsid w:val="0AA40CFE"/>
    <w:rsid w:val="0AA50074"/>
    <w:rsid w:val="0AAB401F"/>
    <w:rsid w:val="0AB329A9"/>
    <w:rsid w:val="0ABA55D8"/>
    <w:rsid w:val="0AC23AEF"/>
    <w:rsid w:val="0ACD4245"/>
    <w:rsid w:val="0AD57B82"/>
    <w:rsid w:val="0AD57FD6"/>
    <w:rsid w:val="0AD84FAB"/>
    <w:rsid w:val="0ADD7B55"/>
    <w:rsid w:val="0B0569D0"/>
    <w:rsid w:val="0B110AC0"/>
    <w:rsid w:val="0B1157EF"/>
    <w:rsid w:val="0B155EAD"/>
    <w:rsid w:val="0B1765E0"/>
    <w:rsid w:val="0B1C1D7C"/>
    <w:rsid w:val="0B1D3582"/>
    <w:rsid w:val="0B22066E"/>
    <w:rsid w:val="0B2643BE"/>
    <w:rsid w:val="0B3F2432"/>
    <w:rsid w:val="0B4D5218"/>
    <w:rsid w:val="0B5C42B3"/>
    <w:rsid w:val="0B5F215C"/>
    <w:rsid w:val="0B605DE1"/>
    <w:rsid w:val="0B622E13"/>
    <w:rsid w:val="0B651A68"/>
    <w:rsid w:val="0B717521"/>
    <w:rsid w:val="0B884E90"/>
    <w:rsid w:val="0B892782"/>
    <w:rsid w:val="0B936E39"/>
    <w:rsid w:val="0B9E13B0"/>
    <w:rsid w:val="0BB02C8B"/>
    <w:rsid w:val="0BB2460A"/>
    <w:rsid w:val="0BB41CFB"/>
    <w:rsid w:val="0BB53F3C"/>
    <w:rsid w:val="0BC739F0"/>
    <w:rsid w:val="0BD21910"/>
    <w:rsid w:val="0BDB5584"/>
    <w:rsid w:val="0BE03DAA"/>
    <w:rsid w:val="0BE17727"/>
    <w:rsid w:val="0BEC55E4"/>
    <w:rsid w:val="0BF427F9"/>
    <w:rsid w:val="0C0B2ABC"/>
    <w:rsid w:val="0C0C632D"/>
    <w:rsid w:val="0C120111"/>
    <w:rsid w:val="0C12447E"/>
    <w:rsid w:val="0C1D0A79"/>
    <w:rsid w:val="0C312090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A1546A"/>
    <w:rsid w:val="0CA46672"/>
    <w:rsid w:val="0CA92BAC"/>
    <w:rsid w:val="0CB471A1"/>
    <w:rsid w:val="0CB90F2E"/>
    <w:rsid w:val="0CBB5A0F"/>
    <w:rsid w:val="0CCD3B1C"/>
    <w:rsid w:val="0CE06D15"/>
    <w:rsid w:val="0CE245F1"/>
    <w:rsid w:val="0CE4001E"/>
    <w:rsid w:val="0D0213CD"/>
    <w:rsid w:val="0D04575D"/>
    <w:rsid w:val="0D0612B8"/>
    <w:rsid w:val="0D066A9C"/>
    <w:rsid w:val="0D0714BC"/>
    <w:rsid w:val="0D0A683D"/>
    <w:rsid w:val="0D136EF9"/>
    <w:rsid w:val="0D1A52C8"/>
    <w:rsid w:val="0D1C1D16"/>
    <w:rsid w:val="0D21615D"/>
    <w:rsid w:val="0D2454BF"/>
    <w:rsid w:val="0D2765E4"/>
    <w:rsid w:val="0D2767B5"/>
    <w:rsid w:val="0D3E327E"/>
    <w:rsid w:val="0D432A3E"/>
    <w:rsid w:val="0D480AA9"/>
    <w:rsid w:val="0D5800C7"/>
    <w:rsid w:val="0D5B6E86"/>
    <w:rsid w:val="0D604B9B"/>
    <w:rsid w:val="0D672035"/>
    <w:rsid w:val="0D6A353C"/>
    <w:rsid w:val="0D826C81"/>
    <w:rsid w:val="0D904522"/>
    <w:rsid w:val="0D976014"/>
    <w:rsid w:val="0DA060E8"/>
    <w:rsid w:val="0DA57AAE"/>
    <w:rsid w:val="0DB76EF8"/>
    <w:rsid w:val="0DBF7C01"/>
    <w:rsid w:val="0DC71090"/>
    <w:rsid w:val="0DCE36F3"/>
    <w:rsid w:val="0DD621E4"/>
    <w:rsid w:val="0DDD2372"/>
    <w:rsid w:val="0DDE1317"/>
    <w:rsid w:val="0DE55D4A"/>
    <w:rsid w:val="0DEE77C3"/>
    <w:rsid w:val="0DF367C2"/>
    <w:rsid w:val="0DFC48AF"/>
    <w:rsid w:val="0DFF2594"/>
    <w:rsid w:val="0E0313B1"/>
    <w:rsid w:val="0E062A96"/>
    <w:rsid w:val="0E0D1A47"/>
    <w:rsid w:val="0E176FCD"/>
    <w:rsid w:val="0E1C0C6C"/>
    <w:rsid w:val="0E281319"/>
    <w:rsid w:val="0E3217E8"/>
    <w:rsid w:val="0E387AA5"/>
    <w:rsid w:val="0E3E241A"/>
    <w:rsid w:val="0E3F0E9A"/>
    <w:rsid w:val="0E400D03"/>
    <w:rsid w:val="0E444008"/>
    <w:rsid w:val="0E485C9B"/>
    <w:rsid w:val="0E5E2B07"/>
    <w:rsid w:val="0E6C2E82"/>
    <w:rsid w:val="0E771E51"/>
    <w:rsid w:val="0E7A2A61"/>
    <w:rsid w:val="0E7C0762"/>
    <w:rsid w:val="0E8118C0"/>
    <w:rsid w:val="0E9A17E3"/>
    <w:rsid w:val="0EA11114"/>
    <w:rsid w:val="0EA35AC0"/>
    <w:rsid w:val="0EB34961"/>
    <w:rsid w:val="0EB9447E"/>
    <w:rsid w:val="0EC11B24"/>
    <w:rsid w:val="0EC468A2"/>
    <w:rsid w:val="0ECC4066"/>
    <w:rsid w:val="0ECE7C5F"/>
    <w:rsid w:val="0ED667BD"/>
    <w:rsid w:val="0EDA48C8"/>
    <w:rsid w:val="0EF75D05"/>
    <w:rsid w:val="0EF957FE"/>
    <w:rsid w:val="0EFE2ACB"/>
    <w:rsid w:val="0F0D240A"/>
    <w:rsid w:val="0F0E2F3A"/>
    <w:rsid w:val="0F12247A"/>
    <w:rsid w:val="0F141BFB"/>
    <w:rsid w:val="0F1D0ECD"/>
    <w:rsid w:val="0F301A42"/>
    <w:rsid w:val="0F3452E0"/>
    <w:rsid w:val="0F364BC2"/>
    <w:rsid w:val="0F3A630E"/>
    <w:rsid w:val="0F3B1C05"/>
    <w:rsid w:val="0F455F85"/>
    <w:rsid w:val="0F49564D"/>
    <w:rsid w:val="0F4D1918"/>
    <w:rsid w:val="0F5075AE"/>
    <w:rsid w:val="0F521719"/>
    <w:rsid w:val="0F571705"/>
    <w:rsid w:val="0F584757"/>
    <w:rsid w:val="0F6A1108"/>
    <w:rsid w:val="0F704CEF"/>
    <w:rsid w:val="0F7514AB"/>
    <w:rsid w:val="0F7C4621"/>
    <w:rsid w:val="0F7D786D"/>
    <w:rsid w:val="0F7E4DAF"/>
    <w:rsid w:val="0F80243B"/>
    <w:rsid w:val="0F842AF1"/>
    <w:rsid w:val="0F8E6521"/>
    <w:rsid w:val="0F9A3D44"/>
    <w:rsid w:val="0FA26E81"/>
    <w:rsid w:val="0FAD0019"/>
    <w:rsid w:val="0FAD3299"/>
    <w:rsid w:val="0FB261C9"/>
    <w:rsid w:val="0FB31343"/>
    <w:rsid w:val="0FC12836"/>
    <w:rsid w:val="0FD91D6A"/>
    <w:rsid w:val="0FD95333"/>
    <w:rsid w:val="0FEC322B"/>
    <w:rsid w:val="0FEC6EF6"/>
    <w:rsid w:val="0FEE5D73"/>
    <w:rsid w:val="0FF827D2"/>
    <w:rsid w:val="10045EE6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B7486E"/>
    <w:rsid w:val="10CC5735"/>
    <w:rsid w:val="10D679E0"/>
    <w:rsid w:val="10FA45D2"/>
    <w:rsid w:val="11024527"/>
    <w:rsid w:val="110A4489"/>
    <w:rsid w:val="11150F62"/>
    <w:rsid w:val="111A28E5"/>
    <w:rsid w:val="112F54D2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15230"/>
    <w:rsid w:val="11847341"/>
    <w:rsid w:val="11996649"/>
    <w:rsid w:val="11AA61BD"/>
    <w:rsid w:val="11AC7561"/>
    <w:rsid w:val="11AE6531"/>
    <w:rsid w:val="11AF439E"/>
    <w:rsid w:val="11B50817"/>
    <w:rsid w:val="11B66269"/>
    <w:rsid w:val="11BA0839"/>
    <w:rsid w:val="11CA3974"/>
    <w:rsid w:val="11D13AE4"/>
    <w:rsid w:val="11E4369D"/>
    <w:rsid w:val="11E43DAC"/>
    <w:rsid w:val="11EE4F27"/>
    <w:rsid w:val="11F267E8"/>
    <w:rsid w:val="11F427FC"/>
    <w:rsid w:val="12066C25"/>
    <w:rsid w:val="1210456D"/>
    <w:rsid w:val="12134828"/>
    <w:rsid w:val="12143598"/>
    <w:rsid w:val="121729B6"/>
    <w:rsid w:val="121F7DC0"/>
    <w:rsid w:val="12220941"/>
    <w:rsid w:val="122A6318"/>
    <w:rsid w:val="122C6138"/>
    <w:rsid w:val="123549A4"/>
    <w:rsid w:val="123616D6"/>
    <w:rsid w:val="12396B0A"/>
    <w:rsid w:val="123A52C3"/>
    <w:rsid w:val="123E0CDC"/>
    <w:rsid w:val="123F0DB6"/>
    <w:rsid w:val="12420E79"/>
    <w:rsid w:val="125A02CC"/>
    <w:rsid w:val="12845278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E6AFD"/>
    <w:rsid w:val="12F538D3"/>
    <w:rsid w:val="12F85F0D"/>
    <w:rsid w:val="12FB7F3D"/>
    <w:rsid w:val="1306326A"/>
    <w:rsid w:val="131046DE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5F5E4E"/>
    <w:rsid w:val="13613A31"/>
    <w:rsid w:val="137F1B10"/>
    <w:rsid w:val="1382164E"/>
    <w:rsid w:val="138C58F2"/>
    <w:rsid w:val="13913843"/>
    <w:rsid w:val="13920C1D"/>
    <w:rsid w:val="13962CE5"/>
    <w:rsid w:val="13A62921"/>
    <w:rsid w:val="13AB3B97"/>
    <w:rsid w:val="13B35E26"/>
    <w:rsid w:val="13B42C01"/>
    <w:rsid w:val="13B66BD2"/>
    <w:rsid w:val="13BF66BA"/>
    <w:rsid w:val="13CA31CB"/>
    <w:rsid w:val="13CD1105"/>
    <w:rsid w:val="13D27C86"/>
    <w:rsid w:val="13D765AD"/>
    <w:rsid w:val="13DC36E2"/>
    <w:rsid w:val="13F22B81"/>
    <w:rsid w:val="13FD4FCC"/>
    <w:rsid w:val="13FE285E"/>
    <w:rsid w:val="1410395F"/>
    <w:rsid w:val="141624C3"/>
    <w:rsid w:val="14220CA7"/>
    <w:rsid w:val="142E6CAD"/>
    <w:rsid w:val="143802F8"/>
    <w:rsid w:val="144442DA"/>
    <w:rsid w:val="144C6544"/>
    <w:rsid w:val="14812D74"/>
    <w:rsid w:val="14836C15"/>
    <w:rsid w:val="14862300"/>
    <w:rsid w:val="148C00A0"/>
    <w:rsid w:val="148D3653"/>
    <w:rsid w:val="149B43FA"/>
    <w:rsid w:val="149E0A7B"/>
    <w:rsid w:val="14A82A63"/>
    <w:rsid w:val="14A86EA4"/>
    <w:rsid w:val="14AC358C"/>
    <w:rsid w:val="14B76730"/>
    <w:rsid w:val="14C767C8"/>
    <w:rsid w:val="14DE753E"/>
    <w:rsid w:val="14F51028"/>
    <w:rsid w:val="14F5273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5424D6"/>
    <w:rsid w:val="155605E9"/>
    <w:rsid w:val="155B1745"/>
    <w:rsid w:val="155F651D"/>
    <w:rsid w:val="15655F19"/>
    <w:rsid w:val="157348EB"/>
    <w:rsid w:val="157500D8"/>
    <w:rsid w:val="15787FE5"/>
    <w:rsid w:val="157E21FE"/>
    <w:rsid w:val="1587411C"/>
    <w:rsid w:val="15A80FDC"/>
    <w:rsid w:val="15AA7A19"/>
    <w:rsid w:val="15AC5259"/>
    <w:rsid w:val="15AE02B1"/>
    <w:rsid w:val="15AE5475"/>
    <w:rsid w:val="15B06B12"/>
    <w:rsid w:val="15B75136"/>
    <w:rsid w:val="15BE3D9D"/>
    <w:rsid w:val="15C61DCD"/>
    <w:rsid w:val="15C95F6B"/>
    <w:rsid w:val="15D4474D"/>
    <w:rsid w:val="15D7597F"/>
    <w:rsid w:val="15D80108"/>
    <w:rsid w:val="16007D67"/>
    <w:rsid w:val="160C437B"/>
    <w:rsid w:val="16160429"/>
    <w:rsid w:val="161C3234"/>
    <w:rsid w:val="163562A4"/>
    <w:rsid w:val="1641433F"/>
    <w:rsid w:val="164418A8"/>
    <w:rsid w:val="164D6264"/>
    <w:rsid w:val="165511E0"/>
    <w:rsid w:val="165C4863"/>
    <w:rsid w:val="165F5560"/>
    <w:rsid w:val="1663476A"/>
    <w:rsid w:val="166C0D1B"/>
    <w:rsid w:val="166E1C29"/>
    <w:rsid w:val="16715B53"/>
    <w:rsid w:val="16727B66"/>
    <w:rsid w:val="167344C7"/>
    <w:rsid w:val="16780DA5"/>
    <w:rsid w:val="16794785"/>
    <w:rsid w:val="16853FE3"/>
    <w:rsid w:val="168F5C07"/>
    <w:rsid w:val="1695742C"/>
    <w:rsid w:val="169D1595"/>
    <w:rsid w:val="16A65B92"/>
    <w:rsid w:val="16AA56E3"/>
    <w:rsid w:val="16AD0A57"/>
    <w:rsid w:val="16BA18A0"/>
    <w:rsid w:val="16BD160C"/>
    <w:rsid w:val="16BE109A"/>
    <w:rsid w:val="16C2724F"/>
    <w:rsid w:val="16C41FCF"/>
    <w:rsid w:val="16D359B1"/>
    <w:rsid w:val="16D5544D"/>
    <w:rsid w:val="16D9147C"/>
    <w:rsid w:val="16DC6856"/>
    <w:rsid w:val="16DF721A"/>
    <w:rsid w:val="16E7220A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343071"/>
    <w:rsid w:val="17350245"/>
    <w:rsid w:val="17382580"/>
    <w:rsid w:val="174D3983"/>
    <w:rsid w:val="17595246"/>
    <w:rsid w:val="175E4288"/>
    <w:rsid w:val="175F6489"/>
    <w:rsid w:val="176C704A"/>
    <w:rsid w:val="17844C56"/>
    <w:rsid w:val="179559A6"/>
    <w:rsid w:val="17957384"/>
    <w:rsid w:val="17A30F12"/>
    <w:rsid w:val="17BA48D6"/>
    <w:rsid w:val="17C535A1"/>
    <w:rsid w:val="17CC1D1C"/>
    <w:rsid w:val="17CD5EE0"/>
    <w:rsid w:val="17D07C2A"/>
    <w:rsid w:val="17D40766"/>
    <w:rsid w:val="17D47D7C"/>
    <w:rsid w:val="17D77CA7"/>
    <w:rsid w:val="17DD34AB"/>
    <w:rsid w:val="17F223D1"/>
    <w:rsid w:val="17FC272C"/>
    <w:rsid w:val="17FE0B0A"/>
    <w:rsid w:val="17FE0C9F"/>
    <w:rsid w:val="17FF3C9D"/>
    <w:rsid w:val="180A527C"/>
    <w:rsid w:val="18157481"/>
    <w:rsid w:val="181B3A35"/>
    <w:rsid w:val="18235E85"/>
    <w:rsid w:val="18331DAD"/>
    <w:rsid w:val="183E4121"/>
    <w:rsid w:val="18420253"/>
    <w:rsid w:val="184A67B9"/>
    <w:rsid w:val="18533B98"/>
    <w:rsid w:val="186B15D6"/>
    <w:rsid w:val="186C1DBE"/>
    <w:rsid w:val="186C5153"/>
    <w:rsid w:val="186E738D"/>
    <w:rsid w:val="187640ED"/>
    <w:rsid w:val="18804AA7"/>
    <w:rsid w:val="188C4F53"/>
    <w:rsid w:val="189E5F7A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979C0"/>
    <w:rsid w:val="18E67034"/>
    <w:rsid w:val="18E872D7"/>
    <w:rsid w:val="18EA68A3"/>
    <w:rsid w:val="18EF32C6"/>
    <w:rsid w:val="18F06558"/>
    <w:rsid w:val="18F3471F"/>
    <w:rsid w:val="18F6591A"/>
    <w:rsid w:val="18F931E6"/>
    <w:rsid w:val="18FA042B"/>
    <w:rsid w:val="18FE4771"/>
    <w:rsid w:val="19046384"/>
    <w:rsid w:val="19065891"/>
    <w:rsid w:val="19170951"/>
    <w:rsid w:val="19191340"/>
    <w:rsid w:val="19200B97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A0432"/>
    <w:rsid w:val="196B2258"/>
    <w:rsid w:val="19720BF1"/>
    <w:rsid w:val="19764535"/>
    <w:rsid w:val="198374F4"/>
    <w:rsid w:val="1989194D"/>
    <w:rsid w:val="19894C83"/>
    <w:rsid w:val="19921A8A"/>
    <w:rsid w:val="19A7296F"/>
    <w:rsid w:val="19B94DE5"/>
    <w:rsid w:val="19BB7983"/>
    <w:rsid w:val="19CA4702"/>
    <w:rsid w:val="19D76F77"/>
    <w:rsid w:val="19DE7440"/>
    <w:rsid w:val="19ED386F"/>
    <w:rsid w:val="19F37DAD"/>
    <w:rsid w:val="19FC77ED"/>
    <w:rsid w:val="19FF1298"/>
    <w:rsid w:val="1A045B87"/>
    <w:rsid w:val="1A070D13"/>
    <w:rsid w:val="1A22119F"/>
    <w:rsid w:val="1A225E86"/>
    <w:rsid w:val="1A484A02"/>
    <w:rsid w:val="1A4D1CE1"/>
    <w:rsid w:val="1A4F6072"/>
    <w:rsid w:val="1A5760FC"/>
    <w:rsid w:val="1A5B0C0F"/>
    <w:rsid w:val="1A5F7253"/>
    <w:rsid w:val="1A6A0EEA"/>
    <w:rsid w:val="1A6D22C8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03030"/>
    <w:rsid w:val="1AB359A1"/>
    <w:rsid w:val="1ABD31B9"/>
    <w:rsid w:val="1ABF3A95"/>
    <w:rsid w:val="1AC91D4C"/>
    <w:rsid w:val="1ACB7891"/>
    <w:rsid w:val="1ACE2A77"/>
    <w:rsid w:val="1AD03069"/>
    <w:rsid w:val="1AD55B0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2A7E36"/>
    <w:rsid w:val="1B2F42C3"/>
    <w:rsid w:val="1B324397"/>
    <w:rsid w:val="1B372EB9"/>
    <w:rsid w:val="1B39636C"/>
    <w:rsid w:val="1B40005E"/>
    <w:rsid w:val="1B4268B4"/>
    <w:rsid w:val="1B427936"/>
    <w:rsid w:val="1B5D3106"/>
    <w:rsid w:val="1B7906CE"/>
    <w:rsid w:val="1B7B3601"/>
    <w:rsid w:val="1B7D07F3"/>
    <w:rsid w:val="1B831B2B"/>
    <w:rsid w:val="1B944685"/>
    <w:rsid w:val="1BA258AE"/>
    <w:rsid w:val="1BA57F07"/>
    <w:rsid w:val="1BAA3905"/>
    <w:rsid w:val="1BB01F6E"/>
    <w:rsid w:val="1BB81DD8"/>
    <w:rsid w:val="1BB848C7"/>
    <w:rsid w:val="1BB86F3A"/>
    <w:rsid w:val="1BCA7505"/>
    <w:rsid w:val="1BD91032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206F7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C453E"/>
    <w:rsid w:val="1CCD6D74"/>
    <w:rsid w:val="1CD97139"/>
    <w:rsid w:val="1CDB7957"/>
    <w:rsid w:val="1CDD0F84"/>
    <w:rsid w:val="1CE2616E"/>
    <w:rsid w:val="1CF333A5"/>
    <w:rsid w:val="1D023336"/>
    <w:rsid w:val="1D031DDA"/>
    <w:rsid w:val="1D0B731D"/>
    <w:rsid w:val="1D1D6A68"/>
    <w:rsid w:val="1D1F1D0C"/>
    <w:rsid w:val="1D2054C4"/>
    <w:rsid w:val="1D24658B"/>
    <w:rsid w:val="1D2E77E8"/>
    <w:rsid w:val="1D321572"/>
    <w:rsid w:val="1D4969F4"/>
    <w:rsid w:val="1D4C117F"/>
    <w:rsid w:val="1D513E68"/>
    <w:rsid w:val="1D563E2F"/>
    <w:rsid w:val="1D5A17CD"/>
    <w:rsid w:val="1D5C4505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AB70C4"/>
    <w:rsid w:val="1DB26ED0"/>
    <w:rsid w:val="1DB835A9"/>
    <w:rsid w:val="1DC603E1"/>
    <w:rsid w:val="1DEC45ED"/>
    <w:rsid w:val="1E107CD0"/>
    <w:rsid w:val="1E1D7E95"/>
    <w:rsid w:val="1E201A27"/>
    <w:rsid w:val="1E224747"/>
    <w:rsid w:val="1E304B88"/>
    <w:rsid w:val="1E3E02E7"/>
    <w:rsid w:val="1E6703B7"/>
    <w:rsid w:val="1E680B85"/>
    <w:rsid w:val="1E6A61E3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C11B39"/>
    <w:rsid w:val="1ED15DFD"/>
    <w:rsid w:val="1ED874EC"/>
    <w:rsid w:val="1ED94E25"/>
    <w:rsid w:val="1EDB6C5F"/>
    <w:rsid w:val="1EE36B24"/>
    <w:rsid w:val="1EE551FB"/>
    <w:rsid w:val="1EE6740D"/>
    <w:rsid w:val="1EEC1621"/>
    <w:rsid w:val="1EED7A29"/>
    <w:rsid w:val="1F0D14F3"/>
    <w:rsid w:val="1F141EF2"/>
    <w:rsid w:val="1F210D56"/>
    <w:rsid w:val="1F303EA7"/>
    <w:rsid w:val="1F30637A"/>
    <w:rsid w:val="1F3111CE"/>
    <w:rsid w:val="1F3C6AF7"/>
    <w:rsid w:val="1F405E44"/>
    <w:rsid w:val="1F4A3D83"/>
    <w:rsid w:val="1F4E681F"/>
    <w:rsid w:val="1F5324C1"/>
    <w:rsid w:val="1F561E2A"/>
    <w:rsid w:val="1F5E088A"/>
    <w:rsid w:val="1F661994"/>
    <w:rsid w:val="1F672A0E"/>
    <w:rsid w:val="1F6833F6"/>
    <w:rsid w:val="1F68659A"/>
    <w:rsid w:val="1F6B49F4"/>
    <w:rsid w:val="1F7959F4"/>
    <w:rsid w:val="1F7C19E4"/>
    <w:rsid w:val="1F83562C"/>
    <w:rsid w:val="1F8A5F10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E045AC"/>
    <w:rsid w:val="1FE40D72"/>
    <w:rsid w:val="1FE76FD3"/>
    <w:rsid w:val="1FE91483"/>
    <w:rsid w:val="1FED166B"/>
    <w:rsid w:val="1FF05FBA"/>
    <w:rsid w:val="1FF2649D"/>
    <w:rsid w:val="2000119F"/>
    <w:rsid w:val="20007200"/>
    <w:rsid w:val="20023827"/>
    <w:rsid w:val="20107ED3"/>
    <w:rsid w:val="201359DF"/>
    <w:rsid w:val="20140382"/>
    <w:rsid w:val="201C304F"/>
    <w:rsid w:val="201C690F"/>
    <w:rsid w:val="202637F5"/>
    <w:rsid w:val="20275ED1"/>
    <w:rsid w:val="203B1416"/>
    <w:rsid w:val="203C2005"/>
    <w:rsid w:val="20420995"/>
    <w:rsid w:val="20447B3E"/>
    <w:rsid w:val="204D7AED"/>
    <w:rsid w:val="204F595B"/>
    <w:rsid w:val="206301A7"/>
    <w:rsid w:val="20642E89"/>
    <w:rsid w:val="206F7CD5"/>
    <w:rsid w:val="207778B9"/>
    <w:rsid w:val="207B6332"/>
    <w:rsid w:val="207E34E5"/>
    <w:rsid w:val="20850EC1"/>
    <w:rsid w:val="20911227"/>
    <w:rsid w:val="20934FE0"/>
    <w:rsid w:val="209A17A4"/>
    <w:rsid w:val="209E715A"/>
    <w:rsid w:val="20A70ABE"/>
    <w:rsid w:val="20B836F9"/>
    <w:rsid w:val="20BD741D"/>
    <w:rsid w:val="20BF422E"/>
    <w:rsid w:val="20C10077"/>
    <w:rsid w:val="20C261C8"/>
    <w:rsid w:val="20C96FD1"/>
    <w:rsid w:val="20CC2666"/>
    <w:rsid w:val="20D562D7"/>
    <w:rsid w:val="20D957D0"/>
    <w:rsid w:val="20DA5281"/>
    <w:rsid w:val="20E35BDE"/>
    <w:rsid w:val="20E65041"/>
    <w:rsid w:val="20E9348D"/>
    <w:rsid w:val="20EB3474"/>
    <w:rsid w:val="20EF451E"/>
    <w:rsid w:val="20F667B9"/>
    <w:rsid w:val="20F90A4D"/>
    <w:rsid w:val="20FB7568"/>
    <w:rsid w:val="210D2CDA"/>
    <w:rsid w:val="211C7EF8"/>
    <w:rsid w:val="212F6A59"/>
    <w:rsid w:val="21306305"/>
    <w:rsid w:val="21382ECF"/>
    <w:rsid w:val="213D54AD"/>
    <w:rsid w:val="214169BB"/>
    <w:rsid w:val="2144141D"/>
    <w:rsid w:val="214F3189"/>
    <w:rsid w:val="21504A40"/>
    <w:rsid w:val="215F7E39"/>
    <w:rsid w:val="217C7971"/>
    <w:rsid w:val="217D44BC"/>
    <w:rsid w:val="21936BCB"/>
    <w:rsid w:val="219619F8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D06D34"/>
    <w:rsid w:val="21D372BD"/>
    <w:rsid w:val="21D52CEC"/>
    <w:rsid w:val="21D83EFE"/>
    <w:rsid w:val="21EB66C9"/>
    <w:rsid w:val="21EC5FC2"/>
    <w:rsid w:val="21F16C34"/>
    <w:rsid w:val="21F54612"/>
    <w:rsid w:val="21FF71D8"/>
    <w:rsid w:val="22021B37"/>
    <w:rsid w:val="2209399D"/>
    <w:rsid w:val="22101F8E"/>
    <w:rsid w:val="2216237D"/>
    <w:rsid w:val="221E498F"/>
    <w:rsid w:val="2225227E"/>
    <w:rsid w:val="22315922"/>
    <w:rsid w:val="22343124"/>
    <w:rsid w:val="223A219C"/>
    <w:rsid w:val="224E39DE"/>
    <w:rsid w:val="224E74D0"/>
    <w:rsid w:val="225C1E49"/>
    <w:rsid w:val="227F5037"/>
    <w:rsid w:val="228041D7"/>
    <w:rsid w:val="228A008B"/>
    <w:rsid w:val="228D63FC"/>
    <w:rsid w:val="229A7E25"/>
    <w:rsid w:val="22AA0362"/>
    <w:rsid w:val="22AD2D70"/>
    <w:rsid w:val="22B059F5"/>
    <w:rsid w:val="22B06BDB"/>
    <w:rsid w:val="22BA2D5C"/>
    <w:rsid w:val="22BC7DF2"/>
    <w:rsid w:val="22BD19A6"/>
    <w:rsid w:val="22BD504B"/>
    <w:rsid w:val="22D61781"/>
    <w:rsid w:val="22E1667F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1B6225"/>
    <w:rsid w:val="23230E78"/>
    <w:rsid w:val="232A7369"/>
    <w:rsid w:val="232C27B2"/>
    <w:rsid w:val="232E7AA0"/>
    <w:rsid w:val="232F4B8E"/>
    <w:rsid w:val="233027B0"/>
    <w:rsid w:val="23415924"/>
    <w:rsid w:val="23566DDF"/>
    <w:rsid w:val="23572E7E"/>
    <w:rsid w:val="235924CA"/>
    <w:rsid w:val="23592D87"/>
    <w:rsid w:val="235D75EC"/>
    <w:rsid w:val="235F162F"/>
    <w:rsid w:val="23673863"/>
    <w:rsid w:val="236A053E"/>
    <w:rsid w:val="236D4F13"/>
    <w:rsid w:val="237B7D6C"/>
    <w:rsid w:val="23837B67"/>
    <w:rsid w:val="23857493"/>
    <w:rsid w:val="238755B6"/>
    <w:rsid w:val="23885214"/>
    <w:rsid w:val="238B65DE"/>
    <w:rsid w:val="238D7AEF"/>
    <w:rsid w:val="239130F2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67266"/>
    <w:rsid w:val="246E05AE"/>
    <w:rsid w:val="24731A96"/>
    <w:rsid w:val="247973F2"/>
    <w:rsid w:val="247A5C3A"/>
    <w:rsid w:val="247C5EE2"/>
    <w:rsid w:val="247F6CC6"/>
    <w:rsid w:val="24837A35"/>
    <w:rsid w:val="24857E83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D38BA"/>
    <w:rsid w:val="24C0685F"/>
    <w:rsid w:val="24CD37D4"/>
    <w:rsid w:val="24D16C16"/>
    <w:rsid w:val="24D20A06"/>
    <w:rsid w:val="24D51CDF"/>
    <w:rsid w:val="24E57853"/>
    <w:rsid w:val="24F17428"/>
    <w:rsid w:val="250253B9"/>
    <w:rsid w:val="250C5C6A"/>
    <w:rsid w:val="251E0656"/>
    <w:rsid w:val="252053F9"/>
    <w:rsid w:val="25304AD5"/>
    <w:rsid w:val="25395126"/>
    <w:rsid w:val="25467DBB"/>
    <w:rsid w:val="25473E3C"/>
    <w:rsid w:val="254C4068"/>
    <w:rsid w:val="254E34FC"/>
    <w:rsid w:val="25515E07"/>
    <w:rsid w:val="25584ADE"/>
    <w:rsid w:val="255E0BEA"/>
    <w:rsid w:val="256343AC"/>
    <w:rsid w:val="25771B32"/>
    <w:rsid w:val="257C1A72"/>
    <w:rsid w:val="257F18B5"/>
    <w:rsid w:val="25805FF5"/>
    <w:rsid w:val="25814C5A"/>
    <w:rsid w:val="258A3283"/>
    <w:rsid w:val="258E66DC"/>
    <w:rsid w:val="258F15BB"/>
    <w:rsid w:val="259231BD"/>
    <w:rsid w:val="25A77DD4"/>
    <w:rsid w:val="25B92ECC"/>
    <w:rsid w:val="25BB6C64"/>
    <w:rsid w:val="25C87522"/>
    <w:rsid w:val="25C97301"/>
    <w:rsid w:val="25CC4C1C"/>
    <w:rsid w:val="25CD7961"/>
    <w:rsid w:val="25D64403"/>
    <w:rsid w:val="25F51596"/>
    <w:rsid w:val="25F67042"/>
    <w:rsid w:val="260A55DA"/>
    <w:rsid w:val="260B255C"/>
    <w:rsid w:val="2611495B"/>
    <w:rsid w:val="2618762A"/>
    <w:rsid w:val="26217848"/>
    <w:rsid w:val="262E20E8"/>
    <w:rsid w:val="262E34C1"/>
    <w:rsid w:val="2640682F"/>
    <w:rsid w:val="26472F6E"/>
    <w:rsid w:val="264F2FA3"/>
    <w:rsid w:val="26510DB8"/>
    <w:rsid w:val="26531A21"/>
    <w:rsid w:val="26626905"/>
    <w:rsid w:val="26667EB2"/>
    <w:rsid w:val="266B1FB8"/>
    <w:rsid w:val="267B7FD0"/>
    <w:rsid w:val="267E518B"/>
    <w:rsid w:val="26872779"/>
    <w:rsid w:val="26874AF8"/>
    <w:rsid w:val="26993F8A"/>
    <w:rsid w:val="269B3F13"/>
    <w:rsid w:val="26A4288C"/>
    <w:rsid w:val="26A63366"/>
    <w:rsid w:val="26A968B5"/>
    <w:rsid w:val="26AC5BFD"/>
    <w:rsid w:val="26BA59F2"/>
    <w:rsid w:val="26C36DE5"/>
    <w:rsid w:val="26C3702C"/>
    <w:rsid w:val="26C9404D"/>
    <w:rsid w:val="26CD53A8"/>
    <w:rsid w:val="26D323BB"/>
    <w:rsid w:val="26D45590"/>
    <w:rsid w:val="26E35D5D"/>
    <w:rsid w:val="26F40E3F"/>
    <w:rsid w:val="26F40EBD"/>
    <w:rsid w:val="26FA2DE3"/>
    <w:rsid w:val="26FF74CD"/>
    <w:rsid w:val="27121C64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6C0A59"/>
    <w:rsid w:val="278A6416"/>
    <w:rsid w:val="279408D2"/>
    <w:rsid w:val="279A2ED3"/>
    <w:rsid w:val="27A23025"/>
    <w:rsid w:val="27B02558"/>
    <w:rsid w:val="27B03EC1"/>
    <w:rsid w:val="27B91021"/>
    <w:rsid w:val="27BE074A"/>
    <w:rsid w:val="27C06D17"/>
    <w:rsid w:val="27C66099"/>
    <w:rsid w:val="27CA7CDA"/>
    <w:rsid w:val="27FE4240"/>
    <w:rsid w:val="280008FF"/>
    <w:rsid w:val="28050D91"/>
    <w:rsid w:val="280F7BFD"/>
    <w:rsid w:val="281035C6"/>
    <w:rsid w:val="28140E2A"/>
    <w:rsid w:val="28255041"/>
    <w:rsid w:val="28255C53"/>
    <w:rsid w:val="283A1E3E"/>
    <w:rsid w:val="284543A1"/>
    <w:rsid w:val="28553E1D"/>
    <w:rsid w:val="286B3B61"/>
    <w:rsid w:val="28765DD5"/>
    <w:rsid w:val="28821314"/>
    <w:rsid w:val="2891501A"/>
    <w:rsid w:val="28937E6D"/>
    <w:rsid w:val="28950D96"/>
    <w:rsid w:val="28AD2029"/>
    <w:rsid w:val="28B0025C"/>
    <w:rsid w:val="28B220F4"/>
    <w:rsid w:val="28C075A4"/>
    <w:rsid w:val="28CE2A8C"/>
    <w:rsid w:val="28D139F1"/>
    <w:rsid w:val="28D5169B"/>
    <w:rsid w:val="28D55FC2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25246"/>
    <w:rsid w:val="2946144E"/>
    <w:rsid w:val="294A5BC8"/>
    <w:rsid w:val="29504176"/>
    <w:rsid w:val="295968BD"/>
    <w:rsid w:val="296865F6"/>
    <w:rsid w:val="296B20A7"/>
    <w:rsid w:val="297D1A8B"/>
    <w:rsid w:val="29981CF5"/>
    <w:rsid w:val="29A4634A"/>
    <w:rsid w:val="29A84DD1"/>
    <w:rsid w:val="29AA2390"/>
    <w:rsid w:val="29B85AFC"/>
    <w:rsid w:val="29BB74AF"/>
    <w:rsid w:val="29BC2AA4"/>
    <w:rsid w:val="29CD2270"/>
    <w:rsid w:val="29D22D87"/>
    <w:rsid w:val="29DA58FD"/>
    <w:rsid w:val="29DB020F"/>
    <w:rsid w:val="29EA021B"/>
    <w:rsid w:val="29EB2636"/>
    <w:rsid w:val="29ED4F50"/>
    <w:rsid w:val="29F26903"/>
    <w:rsid w:val="2A06427E"/>
    <w:rsid w:val="2A0F1A72"/>
    <w:rsid w:val="2A0F7591"/>
    <w:rsid w:val="2A13176E"/>
    <w:rsid w:val="2A216713"/>
    <w:rsid w:val="2A222BC6"/>
    <w:rsid w:val="2A3B063B"/>
    <w:rsid w:val="2A49761F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8A27A6"/>
    <w:rsid w:val="2A8B1FCC"/>
    <w:rsid w:val="2A9303DF"/>
    <w:rsid w:val="2A9A66D4"/>
    <w:rsid w:val="2AA12DD3"/>
    <w:rsid w:val="2AA81B8E"/>
    <w:rsid w:val="2AAA29AB"/>
    <w:rsid w:val="2AAC36BD"/>
    <w:rsid w:val="2AB04937"/>
    <w:rsid w:val="2AB86677"/>
    <w:rsid w:val="2ABC2E55"/>
    <w:rsid w:val="2ACF5AEC"/>
    <w:rsid w:val="2AD62AB0"/>
    <w:rsid w:val="2ADC1447"/>
    <w:rsid w:val="2ADE1583"/>
    <w:rsid w:val="2AE70523"/>
    <w:rsid w:val="2AF12CDF"/>
    <w:rsid w:val="2AF27DCB"/>
    <w:rsid w:val="2B0726A6"/>
    <w:rsid w:val="2B0C6B23"/>
    <w:rsid w:val="2B1D6F4B"/>
    <w:rsid w:val="2B2D1363"/>
    <w:rsid w:val="2B306C2A"/>
    <w:rsid w:val="2B335E16"/>
    <w:rsid w:val="2B42025A"/>
    <w:rsid w:val="2B450516"/>
    <w:rsid w:val="2B4526E2"/>
    <w:rsid w:val="2B4722C4"/>
    <w:rsid w:val="2B4F36CA"/>
    <w:rsid w:val="2B592A46"/>
    <w:rsid w:val="2B5B7165"/>
    <w:rsid w:val="2B611B55"/>
    <w:rsid w:val="2B686C09"/>
    <w:rsid w:val="2B795BD8"/>
    <w:rsid w:val="2B8759DF"/>
    <w:rsid w:val="2B8B34AB"/>
    <w:rsid w:val="2B914C5E"/>
    <w:rsid w:val="2BA252E6"/>
    <w:rsid w:val="2BB44220"/>
    <w:rsid w:val="2BB61EA7"/>
    <w:rsid w:val="2BBA6EF5"/>
    <w:rsid w:val="2BC03979"/>
    <w:rsid w:val="2BC941AF"/>
    <w:rsid w:val="2BDC02CD"/>
    <w:rsid w:val="2BE64A3E"/>
    <w:rsid w:val="2BEC4F7F"/>
    <w:rsid w:val="2BF01DD3"/>
    <w:rsid w:val="2BF51B27"/>
    <w:rsid w:val="2C11705A"/>
    <w:rsid w:val="2C1216FD"/>
    <w:rsid w:val="2C1F2C4F"/>
    <w:rsid w:val="2C253658"/>
    <w:rsid w:val="2C395B9E"/>
    <w:rsid w:val="2C3C5EFC"/>
    <w:rsid w:val="2C416890"/>
    <w:rsid w:val="2C4725E8"/>
    <w:rsid w:val="2C4D767D"/>
    <w:rsid w:val="2C5514C6"/>
    <w:rsid w:val="2C5B6D3D"/>
    <w:rsid w:val="2C5C2032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9A28D3"/>
    <w:rsid w:val="2CBC4209"/>
    <w:rsid w:val="2CC12D54"/>
    <w:rsid w:val="2CC9742A"/>
    <w:rsid w:val="2CCB3003"/>
    <w:rsid w:val="2CDA4FDA"/>
    <w:rsid w:val="2CDC7091"/>
    <w:rsid w:val="2CE128DC"/>
    <w:rsid w:val="2CE16D71"/>
    <w:rsid w:val="2CFD5C64"/>
    <w:rsid w:val="2D0128E8"/>
    <w:rsid w:val="2D0450C7"/>
    <w:rsid w:val="2D0C5A2F"/>
    <w:rsid w:val="2D0E231B"/>
    <w:rsid w:val="2D1A1A6B"/>
    <w:rsid w:val="2D1A4915"/>
    <w:rsid w:val="2D205533"/>
    <w:rsid w:val="2D306B85"/>
    <w:rsid w:val="2D323D75"/>
    <w:rsid w:val="2D400A9F"/>
    <w:rsid w:val="2D540857"/>
    <w:rsid w:val="2D590555"/>
    <w:rsid w:val="2D726428"/>
    <w:rsid w:val="2D7A06F1"/>
    <w:rsid w:val="2D8151A4"/>
    <w:rsid w:val="2DA02E9C"/>
    <w:rsid w:val="2DBF0C3E"/>
    <w:rsid w:val="2DBF1601"/>
    <w:rsid w:val="2DBF4C3A"/>
    <w:rsid w:val="2DC464AC"/>
    <w:rsid w:val="2DD06AF3"/>
    <w:rsid w:val="2DF04CFF"/>
    <w:rsid w:val="2DF6091F"/>
    <w:rsid w:val="2DF77C3F"/>
    <w:rsid w:val="2DFA6574"/>
    <w:rsid w:val="2DFB6F69"/>
    <w:rsid w:val="2E001622"/>
    <w:rsid w:val="2E040A80"/>
    <w:rsid w:val="2E095C19"/>
    <w:rsid w:val="2E0B6FBA"/>
    <w:rsid w:val="2E0F3A78"/>
    <w:rsid w:val="2E1530A6"/>
    <w:rsid w:val="2E160B5E"/>
    <w:rsid w:val="2E190FE7"/>
    <w:rsid w:val="2E222C3C"/>
    <w:rsid w:val="2E2630D7"/>
    <w:rsid w:val="2E2771EC"/>
    <w:rsid w:val="2E2806DD"/>
    <w:rsid w:val="2E2A4425"/>
    <w:rsid w:val="2E2F3046"/>
    <w:rsid w:val="2E302808"/>
    <w:rsid w:val="2E3A3030"/>
    <w:rsid w:val="2E452632"/>
    <w:rsid w:val="2E46069F"/>
    <w:rsid w:val="2E5608F9"/>
    <w:rsid w:val="2E6B29AA"/>
    <w:rsid w:val="2E6F4813"/>
    <w:rsid w:val="2E705752"/>
    <w:rsid w:val="2E7A5E34"/>
    <w:rsid w:val="2E7B65BB"/>
    <w:rsid w:val="2E855C37"/>
    <w:rsid w:val="2E8F09A4"/>
    <w:rsid w:val="2E993370"/>
    <w:rsid w:val="2E9A086A"/>
    <w:rsid w:val="2EA049A8"/>
    <w:rsid w:val="2EA26ABE"/>
    <w:rsid w:val="2EA74B75"/>
    <w:rsid w:val="2EB61295"/>
    <w:rsid w:val="2EC414ED"/>
    <w:rsid w:val="2EC71A13"/>
    <w:rsid w:val="2EDC714E"/>
    <w:rsid w:val="2EEA307E"/>
    <w:rsid w:val="2EEF6737"/>
    <w:rsid w:val="2EF276DC"/>
    <w:rsid w:val="2EF53C20"/>
    <w:rsid w:val="2EFB16B9"/>
    <w:rsid w:val="2EFC5DDD"/>
    <w:rsid w:val="2F002CCF"/>
    <w:rsid w:val="2F0160A3"/>
    <w:rsid w:val="2F177DD6"/>
    <w:rsid w:val="2F18561C"/>
    <w:rsid w:val="2F1A491A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615954"/>
    <w:rsid w:val="2F712CF7"/>
    <w:rsid w:val="2F805714"/>
    <w:rsid w:val="2F8640C4"/>
    <w:rsid w:val="2F8E5F5C"/>
    <w:rsid w:val="2F921FAC"/>
    <w:rsid w:val="2FA21231"/>
    <w:rsid w:val="2FAD4759"/>
    <w:rsid w:val="2FAD5866"/>
    <w:rsid w:val="2FCA0967"/>
    <w:rsid w:val="2FDB17E1"/>
    <w:rsid w:val="2FE20568"/>
    <w:rsid w:val="2FE37171"/>
    <w:rsid w:val="2FF117AD"/>
    <w:rsid w:val="2FF37346"/>
    <w:rsid w:val="2FF95633"/>
    <w:rsid w:val="30010F70"/>
    <w:rsid w:val="300F7F13"/>
    <w:rsid w:val="30151A88"/>
    <w:rsid w:val="301E3C00"/>
    <w:rsid w:val="302757BF"/>
    <w:rsid w:val="302E1CAD"/>
    <w:rsid w:val="3035772C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454E97"/>
    <w:rsid w:val="314A019C"/>
    <w:rsid w:val="314E27D6"/>
    <w:rsid w:val="31584385"/>
    <w:rsid w:val="315D7DEC"/>
    <w:rsid w:val="31647576"/>
    <w:rsid w:val="316547C5"/>
    <w:rsid w:val="31665E5D"/>
    <w:rsid w:val="316B0F75"/>
    <w:rsid w:val="316D6950"/>
    <w:rsid w:val="3171328C"/>
    <w:rsid w:val="317477EC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B3C43"/>
    <w:rsid w:val="31B23BA8"/>
    <w:rsid w:val="31C363A1"/>
    <w:rsid w:val="31CA5CF8"/>
    <w:rsid w:val="31CB26CD"/>
    <w:rsid w:val="31D06A52"/>
    <w:rsid w:val="31E302B9"/>
    <w:rsid w:val="31F20023"/>
    <w:rsid w:val="31FA7AEE"/>
    <w:rsid w:val="31FB60C5"/>
    <w:rsid w:val="3209100C"/>
    <w:rsid w:val="321E250B"/>
    <w:rsid w:val="32226597"/>
    <w:rsid w:val="322A5516"/>
    <w:rsid w:val="3238698E"/>
    <w:rsid w:val="324968A9"/>
    <w:rsid w:val="324F1DD8"/>
    <w:rsid w:val="32544043"/>
    <w:rsid w:val="3259293C"/>
    <w:rsid w:val="325E5514"/>
    <w:rsid w:val="325F4D9F"/>
    <w:rsid w:val="32666821"/>
    <w:rsid w:val="326A18B1"/>
    <w:rsid w:val="326B661B"/>
    <w:rsid w:val="326B7BBB"/>
    <w:rsid w:val="3272101B"/>
    <w:rsid w:val="327A3DD6"/>
    <w:rsid w:val="327E6AD8"/>
    <w:rsid w:val="32946A84"/>
    <w:rsid w:val="32B22C9D"/>
    <w:rsid w:val="32BC6631"/>
    <w:rsid w:val="32C05B65"/>
    <w:rsid w:val="32C6418D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244A4"/>
    <w:rsid w:val="330F1E44"/>
    <w:rsid w:val="33153FC5"/>
    <w:rsid w:val="331B37C6"/>
    <w:rsid w:val="331C390F"/>
    <w:rsid w:val="333A0536"/>
    <w:rsid w:val="333E0FE1"/>
    <w:rsid w:val="334D7767"/>
    <w:rsid w:val="33610DDA"/>
    <w:rsid w:val="3362171F"/>
    <w:rsid w:val="3366319E"/>
    <w:rsid w:val="33767D1F"/>
    <w:rsid w:val="337F446B"/>
    <w:rsid w:val="338E29B0"/>
    <w:rsid w:val="339902E6"/>
    <w:rsid w:val="339D35FC"/>
    <w:rsid w:val="33A156DE"/>
    <w:rsid w:val="33B52233"/>
    <w:rsid w:val="33B545C5"/>
    <w:rsid w:val="33B70359"/>
    <w:rsid w:val="33BA1B32"/>
    <w:rsid w:val="33C55CF6"/>
    <w:rsid w:val="33CB205A"/>
    <w:rsid w:val="33D451B9"/>
    <w:rsid w:val="33E20DF0"/>
    <w:rsid w:val="33E570DD"/>
    <w:rsid w:val="33E97229"/>
    <w:rsid w:val="33EE5E44"/>
    <w:rsid w:val="33F81D16"/>
    <w:rsid w:val="33FE4E44"/>
    <w:rsid w:val="34004C51"/>
    <w:rsid w:val="34087429"/>
    <w:rsid w:val="340B5F03"/>
    <w:rsid w:val="3411600B"/>
    <w:rsid w:val="341315B5"/>
    <w:rsid w:val="34147AA7"/>
    <w:rsid w:val="34182B66"/>
    <w:rsid w:val="34260D3D"/>
    <w:rsid w:val="342D3CE2"/>
    <w:rsid w:val="34343D6C"/>
    <w:rsid w:val="34347DC5"/>
    <w:rsid w:val="34380493"/>
    <w:rsid w:val="34463967"/>
    <w:rsid w:val="344C08D2"/>
    <w:rsid w:val="34533617"/>
    <w:rsid w:val="345543D1"/>
    <w:rsid w:val="345A7367"/>
    <w:rsid w:val="345D2CD0"/>
    <w:rsid w:val="346C0AEA"/>
    <w:rsid w:val="347F540F"/>
    <w:rsid w:val="347F7C43"/>
    <w:rsid w:val="34863322"/>
    <w:rsid w:val="34885DB3"/>
    <w:rsid w:val="348F7A0E"/>
    <w:rsid w:val="349A0B7D"/>
    <w:rsid w:val="34A851E8"/>
    <w:rsid w:val="34B51A96"/>
    <w:rsid w:val="34C800BD"/>
    <w:rsid w:val="34CC1DC7"/>
    <w:rsid w:val="34D47C8A"/>
    <w:rsid w:val="34DB0CAC"/>
    <w:rsid w:val="34DD3DF9"/>
    <w:rsid w:val="34E972FC"/>
    <w:rsid w:val="34F83EF3"/>
    <w:rsid w:val="34F953E0"/>
    <w:rsid w:val="34FE2811"/>
    <w:rsid w:val="34FF2166"/>
    <w:rsid w:val="350B69C5"/>
    <w:rsid w:val="351C075B"/>
    <w:rsid w:val="35233F18"/>
    <w:rsid w:val="3524348B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D2AEE"/>
    <w:rsid w:val="35EA6509"/>
    <w:rsid w:val="35ED04DC"/>
    <w:rsid w:val="35F44E5C"/>
    <w:rsid w:val="35F45994"/>
    <w:rsid w:val="35F637A3"/>
    <w:rsid w:val="3602050E"/>
    <w:rsid w:val="36101A49"/>
    <w:rsid w:val="36170C33"/>
    <w:rsid w:val="361A2F27"/>
    <w:rsid w:val="36265F04"/>
    <w:rsid w:val="36266913"/>
    <w:rsid w:val="36297754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E07ED3"/>
    <w:rsid w:val="36F414F3"/>
    <w:rsid w:val="37002C93"/>
    <w:rsid w:val="370974B4"/>
    <w:rsid w:val="370E6CCD"/>
    <w:rsid w:val="371A5A8E"/>
    <w:rsid w:val="371B03AE"/>
    <w:rsid w:val="371E6151"/>
    <w:rsid w:val="37277663"/>
    <w:rsid w:val="372A07F2"/>
    <w:rsid w:val="37357964"/>
    <w:rsid w:val="373D6F58"/>
    <w:rsid w:val="37446333"/>
    <w:rsid w:val="37446A77"/>
    <w:rsid w:val="374D0B20"/>
    <w:rsid w:val="37557969"/>
    <w:rsid w:val="375D4473"/>
    <w:rsid w:val="37615F3C"/>
    <w:rsid w:val="376B106B"/>
    <w:rsid w:val="377963D6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5292C"/>
    <w:rsid w:val="37BA6351"/>
    <w:rsid w:val="37C93B72"/>
    <w:rsid w:val="37CE582E"/>
    <w:rsid w:val="37D644F2"/>
    <w:rsid w:val="37D647D6"/>
    <w:rsid w:val="37E22653"/>
    <w:rsid w:val="37EF1B98"/>
    <w:rsid w:val="37F311D3"/>
    <w:rsid w:val="37F7242F"/>
    <w:rsid w:val="37FD1EC6"/>
    <w:rsid w:val="380579FE"/>
    <w:rsid w:val="380722E0"/>
    <w:rsid w:val="380A2EB4"/>
    <w:rsid w:val="38157509"/>
    <w:rsid w:val="381D5340"/>
    <w:rsid w:val="382150C9"/>
    <w:rsid w:val="382372FE"/>
    <w:rsid w:val="38284CDE"/>
    <w:rsid w:val="382D297A"/>
    <w:rsid w:val="382F19E6"/>
    <w:rsid w:val="383A0A88"/>
    <w:rsid w:val="383B2EED"/>
    <w:rsid w:val="384C2D57"/>
    <w:rsid w:val="38557E21"/>
    <w:rsid w:val="3856501D"/>
    <w:rsid w:val="38590DD6"/>
    <w:rsid w:val="385F47DB"/>
    <w:rsid w:val="386A1921"/>
    <w:rsid w:val="386B37B5"/>
    <w:rsid w:val="386B38FB"/>
    <w:rsid w:val="38775820"/>
    <w:rsid w:val="387F0A30"/>
    <w:rsid w:val="38876F05"/>
    <w:rsid w:val="38894DA5"/>
    <w:rsid w:val="389121D9"/>
    <w:rsid w:val="38913DAB"/>
    <w:rsid w:val="38981AB5"/>
    <w:rsid w:val="38A40C18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F50C85"/>
    <w:rsid w:val="39065A02"/>
    <w:rsid w:val="392B6A4C"/>
    <w:rsid w:val="393544DD"/>
    <w:rsid w:val="393962EC"/>
    <w:rsid w:val="393F6CD7"/>
    <w:rsid w:val="39454899"/>
    <w:rsid w:val="39457868"/>
    <w:rsid w:val="394935B8"/>
    <w:rsid w:val="394C557A"/>
    <w:rsid w:val="395219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12F6"/>
    <w:rsid w:val="39DD49C2"/>
    <w:rsid w:val="39DD4ACE"/>
    <w:rsid w:val="39E02BA8"/>
    <w:rsid w:val="39E70CEA"/>
    <w:rsid w:val="39E9070B"/>
    <w:rsid w:val="39EC7454"/>
    <w:rsid w:val="39FD2FB3"/>
    <w:rsid w:val="3A026596"/>
    <w:rsid w:val="3A04252C"/>
    <w:rsid w:val="3A082ABE"/>
    <w:rsid w:val="3A0E766B"/>
    <w:rsid w:val="3A101C68"/>
    <w:rsid w:val="3A181AC2"/>
    <w:rsid w:val="3A1A155D"/>
    <w:rsid w:val="3A237175"/>
    <w:rsid w:val="3A616CAD"/>
    <w:rsid w:val="3A711C68"/>
    <w:rsid w:val="3A7927E8"/>
    <w:rsid w:val="3A796E46"/>
    <w:rsid w:val="3A8A33CD"/>
    <w:rsid w:val="3A8B3C77"/>
    <w:rsid w:val="3A971F5B"/>
    <w:rsid w:val="3A9A224E"/>
    <w:rsid w:val="3A9C1F8C"/>
    <w:rsid w:val="3A9D2551"/>
    <w:rsid w:val="3AA15A8E"/>
    <w:rsid w:val="3AA90278"/>
    <w:rsid w:val="3AA97F70"/>
    <w:rsid w:val="3AB26A14"/>
    <w:rsid w:val="3ABA0945"/>
    <w:rsid w:val="3ABE76C3"/>
    <w:rsid w:val="3ABF42F5"/>
    <w:rsid w:val="3ACE7D16"/>
    <w:rsid w:val="3AD73D23"/>
    <w:rsid w:val="3AE6135E"/>
    <w:rsid w:val="3AEB7C80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B1D0B"/>
    <w:rsid w:val="3B873119"/>
    <w:rsid w:val="3B9271C8"/>
    <w:rsid w:val="3B9C2663"/>
    <w:rsid w:val="3BA17E84"/>
    <w:rsid w:val="3BA35FC1"/>
    <w:rsid w:val="3BA566FD"/>
    <w:rsid w:val="3BA7008A"/>
    <w:rsid w:val="3BB47D9F"/>
    <w:rsid w:val="3BD039A1"/>
    <w:rsid w:val="3BDE5F43"/>
    <w:rsid w:val="3BE61119"/>
    <w:rsid w:val="3BE745F7"/>
    <w:rsid w:val="3BF10AAD"/>
    <w:rsid w:val="3BFA10FC"/>
    <w:rsid w:val="3C032713"/>
    <w:rsid w:val="3C042946"/>
    <w:rsid w:val="3C070D59"/>
    <w:rsid w:val="3C074961"/>
    <w:rsid w:val="3C0E09BE"/>
    <w:rsid w:val="3C0F1954"/>
    <w:rsid w:val="3C1071B6"/>
    <w:rsid w:val="3C1E391D"/>
    <w:rsid w:val="3C21000D"/>
    <w:rsid w:val="3C294498"/>
    <w:rsid w:val="3C2D5003"/>
    <w:rsid w:val="3C333216"/>
    <w:rsid w:val="3C36018F"/>
    <w:rsid w:val="3C3B0B4B"/>
    <w:rsid w:val="3C3D016E"/>
    <w:rsid w:val="3C4864AA"/>
    <w:rsid w:val="3C4F7D80"/>
    <w:rsid w:val="3C60765D"/>
    <w:rsid w:val="3C64689F"/>
    <w:rsid w:val="3C6E7D4D"/>
    <w:rsid w:val="3C740DAA"/>
    <w:rsid w:val="3C750E34"/>
    <w:rsid w:val="3C7E65EC"/>
    <w:rsid w:val="3C812838"/>
    <w:rsid w:val="3C8555A2"/>
    <w:rsid w:val="3C9511CC"/>
    <w:rsid w:val="3C975B49"/>
    <w:rsid w:val="3C9E64A0"/>
    <w:rsid w:val="3CA41337"/>
    <w:rsid w:val="3CA95FB0"/>
    <w:rsid w:val="3CAA38C3"/>
    <w:rsid w:val="3CAA5481"/>
    <w:rsid w:val="3CAC1109"/>
    <w:rsid w:val="3CB36CF4"/>
    <w:rsid w:val="3CBA78F5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2377A"/>
    <w:rsid w:val="3D035272"/>
    <w:rsid w:val="3D0F1231"/>
    <w:rsid w:val="3D184661"/>
    <w:rsid w:val="3D200D7C"/>
    <w:rsid w:val="3D250930"/>
    <w:rsid w:val="3D272F24"/>
    <w:rsid w:val="3D47670E"/>
    <w:rsid w:val="3D4D7CF8"/>
    <w:rsid w:val="3D58163A"/>
    <w:rsid w:val="3D5A05E2"/>
    <w:rsid w:val="3D5C63D4"/>
    <w:rsid w:val="3D5E50E6"/>
    <w:rsid w:val="3D5F6029"/>
    <w:rsid w:val="3D6223C0"/>
    <w:rsid w:val="3D7618FA"/>
    <w:rsid w:val="3D766E42"/>
    <w:rsid w:val="3D791797"/>
    <w:rsid w:val="3D832B00"/>
    <w:rsid w:val="3D8522AA"/>
    <w:rsid w:val="3D8A0C19"/>
    <w:rsid w:val="3D9816B4"/>
    <w:rsid w:val="3D990197"/>
    <w:rsid w:val="3D9A0655"/>
    <w:rsid w:val="3DA30F47"/>
    <w:rsid w:val="3DB17297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16DBB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463CA5"/>
    <w:rsid w:val="3E4B2DC3"/>
    <w:rsid w:val="3E5B12DC"/>
    <w:rsid w:val="3E623E46"/>
    <w:rsid w:val="3E63159D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C3BDD"/>
    <w:rsid w:val="3EB767A1"/>
    <w:rsid w:val="3EBB7EC0"/>
    <w:rsid w:val="3EC31440"/>
    <w:rsid w:val="3EC5174F"/>
    <w:rsid w:val="3EC51CAD"/>
    <w:rsid w:val="3EC807F2"/>
    <w:rsid w:val="3EC80A9D"/>
    <w:rsid w:val="3ECD06E3"/>
    <w:rsid w:val="3ECF0F50"/>
    <w:rsid w:val="3ECF234A"/>
    <w:rsid w:val="3ED671CD"/>
    <w:rsid w:val="3EE14A57"/>
    <w:rsid w:val="3EE21263"/>
    <w:rsid w:val="3EF36AD8"/>
    <w:rsid w:val="3EF62480"/>
    <w:rsid w:val="3EFB57DC"/>
    <w:rsid w:val="3F0572F1"/>
    <w:rsid w:val="3F144192"/>
    <w:rsid w:val="3F1F30A0"/>
    <w:rsid w:val="3F217DDA"/>
    <w:rsid w:val="3F2B184D"/>
    <w:rsid w:val="3F2C7646"/>
    <w:rsid w:val="3F441B08"/>
    <w:rsid w:val="3F4A4087"/>
    <w:rsid w:val="3F5361F5"/>
    <w:rsid w:val="3F6B3632"/>
    <w:rsid w:val="3F6F2B6A"/>
    <w:rsid w:val="3F7379C8"/>
    <w:rsid w:val="3F776E0A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C32553"/>
    <w:rsid w:val="3FD53CFE"/>
    <w:rsid w:val="3FE210C1"/>
    <w:rsid w:val="3FEB1C22"/>
    <w:rsid w:val="3FEE2117"/>
    <w:rsid w:val="3FFA5C63"/>
    <w:rsid w:val="40073561"/>
    <w:rsid w:val="400A1CFC"/>
    <w:rsid w:val="401D6DEE"/>
    <w:rsid w:val="40256E6C"/>
    <w:rsid w:val="40372C35"/>
    <w:rsid w:val="403870E4"/>
    <w:rsid w:val="403D7C5C"/>
    <w:rsid w:val="40400533"/>
    <w:rsid w:val="4049754C"/>
    <w:rsid w:val="404B2521"/>
    <w:rsid w:val="40572DA6"/>
    <w:rsid w:val="405A424E"/>
    <w:rsid w:val="406A55A3"/>
    <w:rsid w:val="406D461C"/>
    <w:rsid w:val="406F7D87"/>
    <w:rsid w:val="40825FDB"/>
    <w:rsid w:val="40836EAD"/>
    <w:rsid w:val="40896211"/>
    <w:rsid w:val="40907287"/>
    <w:rsid w:val="409238F2"/>
    <w:rsid w:val="40953EC0"/>
    <w:rsid w:val="40A85158"/>
    <w:rsid w:val="40AB3054"/>
    <w:rsid w:val="40BD153A"/>
    <w:rsid w:val="40C3250A"/>
    <w:rsid w:val="40CD7BD8"/>
    <w:rsid w:val="40CE24AF"/>
    <w:rsid w:val="40D07371"/>
    <w:rsid w:val="40D72999"/>
    <w:rsid w:val="40DF3ABC"/>
    <w:rsid w:val="40E6034D"/>
    <w:rsid w:val="40E75AF0"/>
    <w:rsid w:val="40E87142"/>
    <w:rsid w:val="40F00A85"/>
    <w:rsid w:val="40F1013C"/>
    <w:rsid w:val="40F35427"/>
    <w:rsid w:val="40FE1447"/>
    <w:rsid w:val="41053DED"/>
    <w:rsid w:val="410F4D08"/>
    <w:rsid w:val="412506DF"/>
    <w:rsid w:val="413B1BAB"/>
    <w:rsid w:val="41434504"/>
    <w:rsid w:val="4149456B"/>
    <w:rsid w:val="414F41D7"/>
    <w:rsid w:val="414F7876"/>
    <w:rsid w:val="41515CEC"/>
    <w:rsid w:val="415A0FEF"/>
    <w:rsid w:val="416279BA"/>
    <w:rsid w:val="41653B51"/>
    <w:rsid w:val="416C15E7"/>
    <w:rsid w:val="416E039C"/>
    <w:rsid w:val="416E1B43"/>
    <w:rsid w:val="417727AB"/>
    <w:rsid w:val="41800377"/>
    <w:rsid w:val="41804025"/>
    <w:rsid w:val="418B26ED"/>
    <w:rsid w:val="41931531"/>
    <w:rsid w:val="41986119"/>
    <w:rsid w:val="41A0173B"/>
    <w:rsid w:val="41A63744"/>
    <w:rsid w:val="41AC6BA3"/>
    <w:rsid w:val="41AD5F07"/>
    <w:rsid w:val="41B730A3"/>
    <w:rsid w:val="41B737E0"/>
    <w:rsid w:val="41B77B6D"/>
    <w:rsid w:val="41C20F3F"/>
    <w:rsid w:val="41C86290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20850A2"/>
    <w:rsid w:val="421B1059"/>
    <w:rsid w:val="422370F9"/>
    <w:rsid w:val="42294221"/>
    <w:rsid w:val="422C32BD"/>
    <w:rsid w:val="422E207E"/>
    <w:rsid w:val="422F6870"/>
    <w:rsid w:val="423038F8"/>
    <w:rsid w:val="424255E1"/>
    <w:rsid w:val="424A277B"/>
    <w:rsid w:val="424C701C"/>
    <w:rsid w:val="42571AE1"/>
    <w:rsid w:val="42697E79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87389"/>
    <w:rsid w:val="42B63D6B"/>
    <w:rsid w:val="42D67001"/>
    <w:rsid w:val="42E06A10"/>
    <w:rsid w:val="42F875D5"/>
    <w:rsid w:val="430A5FFD"/>
    <w:rsid w:val="43112BE5"/>
    <w:rsid w:val="431B56C6"/>
    <w:rsid w:val="431C7B04"/>
    <w:rsid w:val="432319F2"/>
    <w:rsid w:val="432466AA"/>
    <w:rsid w:val="432E5E21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72336A"/>
    <w:rsid w:val="438B6310"/>
    <w:rsid w:val="439322F0"/>
    <w:rsid w:val="43964600"/>
    <w:rsid w:val="4397231A"/>
    <w:rsid w:val="439C3431"/>
    <w:rsid w:val="439D0E7C"/>
    <w:rsid w:val="43A26A83"/>
    <w:rsid w:val="43A45ECB"/>
    <w:rsid w:val="43BB0AE6"/>
    <w:rsid w:val="43C0281C"/>
    <w:rsid w:val="43D10A40"/>
    <w:rsid w:val="43D67A91"/>
    <w:rsid w:val="43E21F58"/>
    <w:rsid w:val="43E35EF0"/>
    <w:rsid w:val="43F76F69"/>
    <w:rsid w:val="43F90FED"/>
    <w:rsid w:val="43FC0DB2"/>
    <w:rsid w:val="440C5D56"/>
    <w:rsid w:val="44174583"/>
    <w:rsid w:val="441A5200"/>
    <w:rsid w:val="4425456D"/>
    <w:rsid w:val="44393BD3"/>
    <w:rsid w:val="444109FB"/>
    <w:rsid w:val="444E22EA"/>
    <w:rsid w:val="44584267"/>
    <w:rsid w:val="44666074"/>
    <w:rsid w:val="44705173"/>
    <w:rsid w:val="44740841"/>
    <w:rsid w:val="4476407C"/>
    <w:rsid w:val="447B4A66"/>
    <w:rsid w:val="447D4136"/>
    <w:rsid w:val="448B5845"/>
    <w:rsid w:val="448C73DD"/>
    <w:rsid w:val="44907237"/>
    <w:rsid w:val="449D7968"/>
    <w:rsid w:val="44B4690B"/>
    <w:rsid w:val="44B53006"/>
    <w:rsid w:val="44B67D46"/>
    <w:rsid w:val="44BA1648"/>
    <w:rsid w:val="44BB150F"/>
    <w:rsid w:val="44BE4FA9"/>
    <w:rsid w:val="44C43057"/>
    <w:rsid w:val="44C80121"/>
    <w:rsid w:val="44C87C0F"/>
    <w:rsid w:val="44DF6F1B"/>
    <w:rsid w:val="44E54BDC"/>
    <w:rsid w:val="44E92DF3"/>
    <w:rsid w:val="44F82D0E"/>
    <w:rsid w:val="450353FE"/>
    <w:rsid w:val="451C5E9C"/>
    <w:rsid w:val="452C5F0A"/>
    <w:rsid w:val="453579B0"/>
    <w:rsid w:val="45385EDA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17B8A"/>
    <w:rsid w:val="459B634C"/>
    <w:rsid w:val="459F2381"/>
    <w:rsid w:val="45A74FA6"/>
    <w:rsid w:val="45B64B84"/>
    <w:rsid w:val="45E37678"/>
    <w:rsid w:val="45E526A6"/>
    <w:rsid w:val="45E66893"/>
    <w:rsid w:val="45E826B2"/>
    <w:rsid w:val="45F4334C"/>
    <w:rsid w:val="460D3781"/>
    <w:rsid w:val="461B39D6"/>
    <w:rsid w:val="46312362"/>
    <w:rsid w:val="463714CE"/>
    <w:rsid w:val="46466453"/>
    <w:rsid w:val="464871AD"/>
    <w:rsid w:val="465918B0"/>
    <w:rsid w:val="4662020E"/>
    <w:rsid w:val="466D3070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1643F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419BE"/>
    <w:rsid w:val="46B640D3"/>
    <w:rsid w:val="46CD1F17"/>
    <w:rsid w:val="46D126E3"/>
    <w:rsid w:val="46D67289"/>
    <w:rsid w:val="46DB64CD"/>
    <w:rsid w:val="46DD1D17"/>
    <w:rsid w:val="46E1018C"/>
    <w:rsid w:val="46E53AB0"/>
    <w:rsid w:val="46F37479"/>
    <w:rsid w:val="46FC2FE8"/>
    <w:rsid w:val="47003B16"/>
    <w:rsid w:val="47033281"/>
    <w:rsid w:val="47065799"/>
    <w:rsid w:val="47073BE8"/>
    <w:rsid w:val="470872CF"/>
    <w:rsid w:val="470D53CA"/>
    <w:rsid w:val="471052CF"/>
    <w:rsid w:val="471563E1"/>
    <w:rsid w:val="47167C67"/>
    <w:rsid w:val="47333B1B"/>
    <w:rsid w:val="47351654"/>
    <w:rsid w:val="473D0BD8"/>
    <w:rsid w:val="47457188"/>
    <w:rsid w:val="47504011"/>
    <w:rsid w:val="475F470F"/>
    <w:rsid w:val="47644CFB"/>
    <w:rsid w:val="47666951"/>
    <w:rsid w:val="47683159"/>
    <w:rsid w:val="476A7D07"/>
    <w:rsid w:val="477E1ACC"/>
    <w:rsid w:val="479766B4"/>
    <w:rsid w:val="479A472B"/>
    <w:rsid w:val="479D7800"/>
    <w:rsid w:val="479E6293"/>
    <w:rsid w:val="47AA1593"/>
    <w:rsid w:val="47B44BED"/>
    <w:rsid w:val="47BC3466"/>
    <w:rsid w:val="47D730B6"/>
    <w:rsid w:val="47DD6A91"/>
    <w:rsid w:val="47EB0853"/>
    <w:rsid w:val="47EB5BFA"/>
    <w:rsid w:val="47FA20F9"/>
    <w:rsid w:val="47FF3A74"/>
    <w:rsid w:val="480B7A59"/>
    <w:rsid w:val="48111DC2"/>
    <w:rsid w:val="48156BFB"/>
    <w:rsid w:val="481E782C"/>
    <w:rsid w:val="482B39B5"/>
    <w:rsid w:val="482D350F"/>
    <w:rsid w:val="48330A93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E25F1"/>
    <w:rsid w:val="48942964"/>
    <w:rsid w:val="489B4431"/>
    <w:rsid w:val="489E044A"/>
    <w:rsid w:val="489F0E5C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8F7423E"/>
    <w:rsid w:val="49075A63"/>
    <w:rsid w:val="490933FA"/>
    <w:rsid w:val="490A4D2F"/>
    <w:rsid w:val="490A64AF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B528B"/>
    <w:rsid w:val="495C3370"/>
    <w:rsid w:val="496409A2"/>
    <w:rsid w:val="496926EA"/>
    <w:rsid w:val="49707759"/>
    <w:rsid w:val="49715E0F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A43EE6"/>
    <w:rsid w:val="49AB3DB8"/>
    <w:rsid w:val="49B4201A"/>
    <w:rsid w:val="49C20C6C"/>
    <w:rsid w:val="49CE0C89"/>
    <w:rsid w:val="49D93C20"/>
    <w:rsid w:val="49DA3FD3"/>
    <w:rsid w:val="49DA7AB7"/>
    <w:rsid w:val="49E028D9"/>
    <w:rsid w:val="49E46DD1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8F78CA"/>
    <w:rsid w:val="4A95521B"/>
    <w:rsid w:val="4AA456B8"/>
    <w:rsid w:val="4AA75186"/>
    <w:rsid w:val="4AB113DF"/>
    <w:rsid w:val="4ABB3CDE"/>
    <w:rsid w:val="4AC4256B"/>
    <w:rsid w:val="4AC860DD"/>
    <w:rsid w:val="4AD162A8"/>
    <w:rsid w:val="4AD25C89"/>
    <w:rsid w:val="4AD768C6"/>
    <w:rsid w:val="4AE0796F"/>
    <w:rsid w:val="4AF902F5"/>
    <w:rsid w:val="4AF94D42"/>
    <w:rsid w:val="4B0107DC"/>
    <w:rsid w:val="4B205D7D"/>
    <w:rsid w:val="4B28587C"/>
    <w:rsid w:val="4B292683"/>
    <w:rsid w:val="4B294C7C"/>
    <w:rsid w:val="4B376E2E"/>
    <w:rsid w:val="4B385AE2"/>
    <w:rsid w:val="4B3D5656"/>
    <w:rsid w:val="4B3F4861"/>
    <w:rsid w:val="4B50566A"/>
    <w:rsid w:val="4B53122B"/>
    <w:rsid w:val="4B571002"/>
    <w:rsid w:val="4B5912E9"/>
    <w:rsid w:val="4B5D1DDE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C456EF"/>
    <w:rsid w:val="4BC647B0"/>
    <w:rsid w:val="4BD94F2A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244F70"/>
    <w:rsid w:val="4C312ECF"/>
    <w:rsid w:val="4C422CA7"/>
    <w:rsid w:val="4C427C5C"/>
    <w:rsid w:val="4C5035A1"/>
    <w:rsid w:val="4C5F0B5D"/>
    <w:rsid w:val="4C606F33"/>
    <w:rsid w:val="4C6426ED"/>
    <w:rsid w:val="4C64471A"/>
    <w:rsid w:val="4C681280"/>
    <w:rsid w:val="4C6C2FE2"/>
    <w:rsid w:val="4C6D5BD4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BA2017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26BC3"/>
    <w:rsid w:val="4CFB51DB"/>
    <w:rsid w:val="4CFC3F2E"/>
    <w:rsid w:val="4D0F1680"/>
    <w:rsid w:val="4D1D6CA0"/>
    <w:rsid w:val="4D2609C6"/>
    <w:rsid w:val="4D2F5C2A"/>
    <w:rsid w:val="4D33448A"/>
    <w:rsid w:val="4D3F4840"/>
    <w:rsid w:val="4D410392"/>
    <w:rsid w:val="4D422D07"/>
    <w:rsid w:val="4D427BBD"/>
    <w:rsid w:val="4D541F22"/>
    <w:rsid w:val="4D570519"/>
    <w:rsid w:val="4D5C5732"/>
    <w:rsid w:val="4D656800"/>
    <w:rsid w:val="4D705706"/>
    <w:rsid w:val="4D7220A0"/>
    <w:rsid w:val="4D76173E"/>
    <w:rsid w:val="4D8D11C1"/>
    <w:rsid w:val="4D922BF5"/>
    <w:rsid w:val="4D9B5A29"/>
    <w:rsid w:val="4DA53BC8"/>
    <w:rsid w:val="4DB41824"/>
    <w:rsid w:val="4DBD1F3A"/>
    <w:rsid w:val="4DBD526D"/>
    <w:rsid w:val="4DC31B92"/>
    <w:rsid w:val="4DCB3EBC"/>
    <w:rsid w:val="4DD776ED"/>
    <w:rsid w:val="4DDF6E13"/>
    <w:rsid w:val="4DE60E50"/>
    <w:rsid w:val="4DEB4734"/>
    <w:rsid w:val="4DEF33CD"/>
    <w:rsid w:val="4DF20FEE"/>
    <w:rsid w:val="4DF47251"/>
    <w:rsid w:val="4E007E98"/>
    <w:rsid w:val="4E016672"/>
    <w:rsid w:val="4E066F25"/>
    <w:rsid w:val="4E0939E5"/>
    <w:rsid w:val="4E176DF3"/>
    <w:rsid w:val="4E1A2F68"/>
    <w:rsid w:val="4E1E7D0E"/>
    <w:rsid w:val="4E210A5C"/>
    <w:rsid w:val="4E2A41E4"/>
    <w:rsid w:val="4E3A2C21"/>
    <w:rsid w:val="4E412A4D"/>
    <w:rsid w:val="4E4475F5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17BF3"/>
    <w:rsid w:val="4E8C7F8E"/>
    <w:rsid w:val="4E8D3751"/>
    <w:rsid w:val="4E904370"/>
    <w:rsid w:val="4E937763"/>
    <w:rsid w:val="4E9E5BA9"/>
    <w:rsid w:val="4E9F5613"/>
    <w:rsid w:val="4EA72574"/>
    <w:rsid w:val="4EA9172F"/>
    <w:rsid w:val="4EAC241A"/>
    <w:rsid w:val="4EAC3D27"/>
    <w:rsid w:val="4EB67945"/>
    <w:rsid w:val="4ECA2CB3"/>
    <w:rsid w:val="4ED32EBD"/>
    <w:rsid w:val="4ED57724"/>
    <w:rsid w:val="4EE61722"/>
    <w:rsid w:val="4EE86D63"/>
    <w:rsid w:val="4EEC3838"/>
    <w:rsid w:val="4EEE11A3"/>
    <w:rsid w:val="4EF07E6E"/>
    <w:rsid w:val="4EFE4EC2"/>
    <w:rsid w:val="4EFF3444"/>
    <w:rsid w:val="4F037BFA"/>
    <w:rsid w:val="4F0441E5"/>
    <w:rsid w:val="4F155F27"/>
    <w:rsid w:val="4F181305"/>
    <w:rsid w:val="4F1A238F"/>
    <w:rsid w:val="4F2C365D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65FC"/>
    <w:rsid w:val="4FD62D61"/>
    <w:rsid w:val="4FDC6418"/>
    <w:rsid w:val="4FE13662"/>
    <w:rsid w:val="4FE15781"/>
    <w:rsid w:val="4FE3603D"/>
    <w:rsid w:val="4FF5506D"/>
    <w:rsid w:val="4FFE1157"/>
    <w:rsid w:val="4FFF3806"/>
    <w:rsid w:val="4FFF49BB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01C3B"/>
    <w:rsid w:val="506309DB"/>
    <w:rsid w:val="50752AF6"/>
    <w:rsid w:val="50771C00"/>
    <w:rsid w:val="508A668E"/>
    <w:rsid w:val="509A3231"/>
    <w:rsid w:val="50AF1C59"/>
    <w:rsid w:val="50B139BD"/>
    <w:rsid w:val="50B92297"/>
    <w:rsid w:val="50BD1498"/>
    <w:rsid w:val="50BE1B1D"/>
    <w:rsid w:val="50C51F05"/>
    <w:rsid w:val="50C65C4E"/>
    <w:rsid w:val="50C65E30"/>
    <w:rsid w:val="50CF1380"/>
    <w:rsid w:val="50D228CF"/>
    <w:rsid w:val="50E63519"/>
    <w:rsid w:val="50ED76FB"/>
    <w:rsid w:val="50F568D9"/>
    <w:rsid w:val="50FD2A03"/>
    <w:rsid w:val="510B0203"/>
    <w:rsid w:val="51187610"/>
    <w:rsid w:val="51291C37"/>
    <w:rsid w:val="512B350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704DAC"/>
    <w:rsid w:val="517C0CA0"/>
    <w:rsid w:val="517F00BC"/>
    <w:rsid w:val="51861603"/>
    <w:rsid w:val="5195533B"/>
    <w:rsid w:val="519645E3"/>
    <w:rsid w:val="5199124A"/>
    <w:rsid w:val="519D2F03"/>
    <w:rsid w:val="51AD6F40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60D3F"/>
    <w:rsid w:val="51F96848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90FD9"/>
    <w:rsid w:val="52887A7D"/>
    <w:rsid w:val="52894DE6"/>
    <w:rsid w:val="528C5E23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F42EC"/>
    <w:rsid w:val="52E427EA"/>
    <w:rsid w:val="52EB52A5"/>
    <w:rsid w:val="52EF0051"/>
    <w:rsid w:val="52FC1C88"/>
    <w:rsid w:val="53024474"/>
    <w:rsid w:val="53047263"/>
    <w:rsid w:val="53084462"/>
    <w:rsid w:val="53112C1D"/>
    <w:rsid w:val="531241BA"/>
    <w:rsid w:val="53155215"/>
    <w:rsid w:val="531621BA"/>
    <w:rsid w:val="531D0F10"/>
    <w:rsid w:val="53207ABD"/>
    <w:rsid w:val="53290BFD"/>
    <w:rsid w:val="53293966"/>
    <w:rsid w:val="532C389F"/>
    <w:rsid w:val="532F6301"/>
    <w:rsid w:val="533E0346"/>
    <w:rsid w:val="534246C3"/>
    <w:rsid w:val="53495ACD"/>
    <w:rsid w:val="535337EC"/>
    <w:rsid w:val="53556970"/>
    <w:rsid w:val="535F19D6"/>
    <w:rsid w:val="5366542B"/>
    <w:rsid w:val="536D41AE"/>
    <w:rsid w:val="536F7573"/>
    <w:rsid w:val="53763151"/>
    <w:rsid w:val="53794E20"/>
    <w:rsid w:val="537A78AC"/>
    <w:rsid w:val="537D3C2F"/>
    <w:rsid w:val="5391597D"/>
    <w:rsid w:val="53943B08"/>
    <w:rsid w:val="53947DE7"/>
    <w:rsid w:val="539650C0"/>
    <w:rsid w:val="53967964"/>
    <w:rsid w:val="53A106E5"/>
    <w:rsid w:val="53A27D95"/>
    <w:rsid w:val="53A911A1"/>
    <w:rsid w:val="53DB35A3"/>
    <w:rsid w:val="53DC2808"/>
    <w:rsid w:val="53DF54A9"/>
    <w:rsid w:val="53E07B00"/>
    <w:rsid w:val="53E27BE1"/>
    <w:rsid w:val="53F90D34"/>
    <w:rsid w:val="53FA6BAC"/>
    <w:rsid w:val="54002BFD"/>
    <w:rsid w:val="541942B6"/>
    <w:rsid w:val="541B6ED4"/>
    <w:rsid w:val="54272DD2"/>
    <w:rsid w:val="542A3FEF"/>
    <w:rsid w:val="542A5504"/>
    <w:rsid w:val="542F7A60"/>
    <w:rsid w:val="54346136"/>
    <w:rsid w:val="5452765B"/>
    <w:rsid w:val="54550067"/>
    <w:rsid w:val="54580F5A"/>
    <w:rsid w:val="5478695B"/>
    <w:rsid w:val="54860559"/>
    <w:rsid w:val="548810E8"/>
    <w:rsid w:val="54906088"/>
    <w:rsid w:val="54907EF0"/>
    <w:rsid w:val="549438A5"/>
    <w:rsid w:val="549C4F36"/>
    <w:rsid w:val="549C6534"/>
    <w:rsid w:val="54A14490"/>
    <w:rsid w:val="54A153FA"/>
    <w:rsid w:val="54AB29C5"/>
    <w:rsid w:val="54AB36A1"/>
    <w:rsid w:val="54B171C4"/>
    <w:rsid w:val="54B61DA8"/>
    <w:rsid w:val="54B62C99"/>
    <w:rsid w:val="54CC47C4"/>
    <w:rsid w:val="54DF688B"/>
    <w:rsid w:val="54E95643"/>
    <w:rsid w:val="550E6C32"/>
    <w:rsid w:val="551C2E90"/>
    <w:rsid w:val="554E0863"/>
    <w:rsid w:val="555737A6"/>
    <w:rsid w:val="55577AFF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537DA"/>
    <w:rsid w:val="55A578C3"/>
    <w:rsid w:val="55A63100"/>
    <w:rsid w:val="55B403DD"/>
    <w:rsid w:val="55B511EE"/>
    <w:rsid w:val="55C0140E"/>
    <w:rsid w:val="55C529C2"/>
    <w:rsid w:val="55CC27C2"/>
    <w:rsid w:val="55CF48E7"/>
    <w:rsid w:val="55D0342A"/>
    <w:rsid w:val="55D50C9C"/>
    <w:rsid w:val="55D849A1"/>
    <w:rsid w:val="55E31A15"/>
    <w:rsid w:val="55E5367A"/>
    <w:rsid w:val="55E83D2F"/>
    <w:rsid w:val="560469FC"/>
    <w:rsid w:val="56054921"/>
    <w:rsid w:val="5609174E"/>
    <w:rsid w:val="56124785"/>
    <w:rsid w:val="56214A7B"/>
    <w:rsid w:val="562E1F90"/>
    <w:rsid w:val="56373380"/>
    <w:rsid w:val="563B616D"/>
    <w:rsid w:val="56436207"/>
    <w:rsid w:val="56492561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10807"/>
    <w:rsid w:val="56A418DC"/>
    <w:rsid w:val="56A50EBB"/>
    <w:rsid w:val="56A83AE3"/>
    <w:rsid w:val="56AB6535"/>
    <w:rsid w:val="56AD339E"/>
    <w:rsid w:val="56AE0FA3"/>
    <w:rsid w:val="56B0619F"/>
    <w:rsid w:val="56B16CBD"/>
    <w:rsid w:val="56B75314"/>
    <w:rsid w:val="56B96F66"/>
    <w:rsid w:val="56BE75C0"/>
    <w:rsid w:val="56C12AE4"/>
    <w:rsid w:val="56C71CAD"/>
    <w:rsid w:val="56CE5F20"/>
    <w:rsid w:val="56DA3EBA"/>
    <w:rsid w:val="56DE40C5"/>
    <w:rsid w:val="56E33383"/>
    <w:rsid w:val="56E3751D"/>
    <w:rsid w:val="56E81DBE"/>
    <w:rsid w:val="56ED5E03"/>
    <w:rsid w:val="56F843F4"/>
    <w:rsid w:val="56FB0134"/>
    <w:rsid w:val="57012351"/>
    <w:rsid w:val="57095761"/>
    <w:rsid w:val="57171972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934987"/>
    <w:rsid w:val="579A7C07"/>
    <w:rsid w:val="57A15E0B"/>
    <w:rsid w:val="57A46FEE"/>
    <w:rsid w:val="57AF7168"/>
    <w:rsid w:val="57B02763"/>
    <w:rsid w:val="57B6547E"/>
    <w:rsid w:val="57BC7C9C"/>
    <w:rsid w:val="57BF6387"/>
    <w:rsid w:val="57D01AAC"/>
    <w:rsid w:val="57DA0D38"/>
    <w:rsid w:val="57DD4E33"/>
    <w:rsid w:val="57DF6500"/>
    <w:rsid w:val="57E60B9B"/>
    <w:rsid w:val="57E73B61"/>
    <w:rsid w:val="57E97E83"/>
    <w:rsid w:val="57F01737"/>
    <w:rsid w:val="57F73696"/>
    <w:rsid w:val="58005923"/>
    <w:rsid w:val="5803475B"/>
    <w:rsid w:val="580A6FBE"/>
    <w:rsid w:val="580F5BC1"/>
    <w:rsid w:val="5822786C"/>
    <w:rsid w:val="58243371"/>
    <w:rsid w:val="58293CFC"/>
    <w:rsid w:val="58302962"/>
    <w:rsid w:val="5835010B"/>
    <w:rsid w:val="5846366F"/>
    <w:rsid w:val="58484F55"/>
    <w:rsid w:val="58563BF0"/>
    <w:rsid w:val="58590DD2"/>
    <w:rsid w:val="5863473D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443B"/>
    <w:rsid w:val="58BC4002"/>
    <w:rsid w:val="58C6178A"/>
    <w:rsid w:val="58DB456A"/>
    <w:rsid w:val="58E909DD"/>
    <w:rsid w:val="58EB1C90"/>
    <w:rsid w:val="58F57D12"/>
    <w:rsid w:val="59267EF0"/>
    <w:rsid w:val="59376E4C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8E177F"/>
    <w:rsid w:val="599148CE"/>
    <w:rsid w:val="59A22883"/>
    <w:rsid w:val="59A24ED6"/>
    <w:rsid w:val="59AF0514"/>
    <w:rsid w:val="59B42B96"/>
    <w:rsid w:val="59B6531E"/>
    <w:rsid w:val="59B75E8A"/>
    <w:rsid w:val="59BC0F73"/>
    <w:rsid w:val="59BD2911"/>
    <w:rsid w:val="59BE1CC3"/>
    <w:rsid w:val="59C13A26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1B2C"/>
    <w:rsid w:val="5A2A6592"/>
    <w:rsid w:val="5A2D0557"/>
    <w:rsid w:val="5A340B09"/>
    <w:rsid w:val="5A3F3527"/>
    <w:rsid w:val="5A440B9D"/>
    <w:rsid w:val="5A5128C3"/>
    <w:rsid w:val="5A525A46"/>
    <w:rsid w:val="5A575C31"/>
    <w:rsid w:val="5A5C7772"/>
    <w:rsid w:val="5A6336A1"/>
    <w:rsid w:val="5A64733B"/>
    <w:rsid w:val="5A6B7C88"/>
    <w:rsid w:val="5A6E44C5"/>
    <w:rsid w:val="5A73612A"/>
    <w:rsid w:val="5A8F76C1"/>
    <w:rsid w:val="5A9A0A66"/>
    <w:rsid w:val="5AA541CF"/>
    <w:rsid w:val="5AAF48E4"/>
    <w:rsid w:val="5AB96041"/>
    <w:rsid w:val="5ABC4831"/>
    <w:rsid w:val="5ABC6BFA"/>
    <w:rsid w:val="5AC366EB"/>
    <w:rsid w:val="5AC43AE0"/>
    <w:rsid w:val="5AD054B7"/>
    <w:rsid w:val="5AD149C0"/>
    <w:rsid w:val="5AD510F0"/>
    <w:rsid w:val="5ADE59C5"/>
    <w:rsid w:val="5AF82FCA"/>
    <w:rsid w:val="5AF8657A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492D29"/>
    <w:rsid w:val="5B532679"/>
    <w:rsid w:val="5B570BDE"/>
    <w:rsid w:val="5B5B64C5"/>
    <w:rsid w:val="5B6207A7"/>
    <w:rsid w:val="5B627DC7"/>
    <w:rsid w:val="5B6C5737"/>
    <w:rsid w:val="5B763263"/>
    <w:rsid w:val="5B7B6323"/>
    <w:rsid w:val="5B896F76"/>
    <w:rsid w:val="5B8F287C"/>
    <w:rsid w:val="5B975E5B"/>
    <w:rsid w:val="5B9C0984"/>
    <w:rsid w:val="5B9D4973"/>
    <w:rsid w:val="5BA65080"/>
    <w:rsid w:val="5BB214B7"/>
    <w:rsid w:val="5BB576AD"/>
    <w:rsid w:val="5BBE6EBD"/>
    <w:rsid w:val="5BC02787"/>
    <w:rsid w:val="5BC52B9A"/>
    <w:rsid w:val="5BD41880"/>
    <w:rsid w:val="5BD627D7"/>
    <w:rsid w:val="5BE23D1E"/>
    <w:rsid w:val="5BE24CD9"/>
    <w:rsid w:val="5BE41B92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500AF8"/>
    <w:rsid w:val="5C523483"/>
    <w:rsid w:val="5C5348B4"/>
    <w:rsid w:val="5C5E033F"/>
    <w:rsid w:val="5C6875EE"/>
    <w:rsid w:val="5C6F12DC"/>
    <w:rsid w:val="5C7A2919"/>
    <w:rsid w:val="5C890156"/>
    <w:rsid w:val="5CBF4297"/>
    <w:rsid w:val="5CC43404"/>
    <w:rsid w:val="5CC93DAE"/>
    <w:rsid w:val="5CCA26AB"/>
    <w:rsid w:val="5CD31EE3"/>
    <w:rsid w:val="5CE1654F"/>
    <w:rsid w:val="5CE47CF9"/>
    <w:rsid w:val="5CF70E19"/>
    <w:rsid w:val="5D00730C"/>
    <w:rsid w:val="5D072BC8"/>
    <w:rsid w:val="5D076525"/>
    <w:rsid w:val="5D0A3A75"/>
    <w:rsid w:val="5D19384D"/>
    <w:rsid w:val="5D22473A"/>
    <w:rsid w:val="5D2B5629"/>
    <w:rsid w:val="5D2B6852"/>
    <w:rsid w:val="5D315CEB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B3457"/>
    <w:rsid w:val="5D8B2715"/>
    <w:rsid w:val="5D8D250E"/>
    <w:rsid w:val="5D915AFD"/>
    <w:rsid w:val="5D9404A9"/>
    <w:rsid w:val="5D9A23F4"/>
    <w:rsid w:val="5D9F6617"/>
    <w:rsid w:val="5D9F7C74"/>
    <w:rsid w:val="5DAE2E8C"/>
    <w:rsid w:val="5DAE7F34"/>
    <w:rsid w:val="5DB65502"/>
    <w:rsid w:val="5DD66D11"/>
    <w:rsid w:val="5DD70750"/>
    <w:rsid w:val="5DE44DF4"/>
    <w:rsid w:val="5E00720B"/>
    <w:rsid w:val="5E012896"/>
    <w:rsid w:val="5E0825B2"/>
    <w:rsid w:val="5E0A6049"/>
    <w:rsid w:val="5E156B70"/>
    <w:rsid w:val="5E1574AD"/>
    <w:rsid w:val="5E21165A"/>
    <w:rsid w:val="5E226508"/>
    <w:rsid w:val="5E344390"/>
    <w:rsid w:val="5E352EB6"/>
    <w:rsid w:val="5E400BF0"/>
    <w:rsid w:val="5E4250B0"/>
    <w:rsid w:val="5E4A3E88"/>
    <w:rsid w:val="5E4E539E"/>
    <w:rsid w:val="5E565028"/>
    <w:rsid w:val="5E5F0687"/>
    <w:rsid w:val="5E680BE8"/>
    <w:rsid w:val="5E6B7FF0"/>
    <w:rsid w:val="5E783202"/>
    <w:rsid w:val="5E7842EE"/>
    <w:rsid w:val="5E803D55"/>
    <w:rsid w:val="5E854DAE"/>
    <w:rsid w:val="5EA648E2"/>
    <w:rsid w:val="5EB52E6F"/>
    <w:rsid w:val="5EC94A60"/>
    <w:rsid w:val="5ED95EEE"/>
    <w:rsid w:val="5EDE3633"/>
    <w:rsid w:val="5EE55DDE"/>
    <w:rsid w:val="5EF04AC4"/>
    <w:rsid w:val="5EF47473"/>
    <w:rsid w:val="5EF96C80"/>
    <w:rsid w:val="5EFE064F"/>
    <w:rsid w:val="5F061DE5"/>
    <w:rsid w:val="5F09081F"/>
    <w:rsid w:val="5F1111AD"/>
    <w:rsid w:val="5F121A0D"/>
    <w:rsid w:val="5F1B27DE"/>
    <w:rsid w:val="5F2C64A1"/>
    <w:rsid w:val="5F31507D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3215F4"/>
    <w:rsid w:val="603771DA"/>
    <w:rsid w:val="604C5236"/>
    <w:rsid w:val="605006BC"/>
    <w:rsid w:val="60674769"/>
    <w:rsid w:val="607079E9"/>
    <w:rsid w:val="60734371"/>
    <w:rsid w:val="607F681A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B77B1A"/>
    <w:rsid w:val="60BA0952"/>
    <w:rsid w:val="60C02A5F"/>
    <w:rsid w:val="60C5483E"/>
    <w:rsid w:val="60C566E2"/>
    <w:rsid w:val="60C867C5"/>
    <w:rsid w:val="60D3354A"/>
    <w:rsid w:val="60D67E78"/>
    <w:rsid w:val="60DB0800"/>
    <w:rsid w:val="60DE0DB6"/>
    <w:rsid w:val="60E5427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C74A1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D21120"/>
    <w:rsid w:val="61E728F9"/>
    <w:rsid w:val="61F3667F"/>
    <w:rsid w:val="61F43F82"/>
    <w:rsid w:val="61FB110C"/>
    <w:rsid w:val="620B2B74"/>
    <w:rsid w:val="6210415F"/>
    <w:rsid w:val="62185165"/>
    <w:rsid w:val="621D66D4"/>
    <w:rsid w:val="622E2CF4"/>
    <w:rsid w:val="622F5ABF"/>
    <w:rsid w:val="623D0C68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8E7C9B"/>
    <w:rsid w:val="6295194F"/>
    <w:rsid w:val="6299295E"/>
    <w:rsid w:val="629A07BC"/>
    <w:rsid w:val="62A33CA7"/>
    <w:rsid w:val="62B94634"/>
    <w:rsid w:val="62BA3B2B"/>
    <w:rsid w:val="62C170F8"/>
    <w:rsid w:val="62C37511"/>
    <w:rsid w:val="62D11C3F"/>
    <w:rsid w:val="62E157FC"/>
    <w:rsid w:val="62E81148"/>
    <w:rsid w:val="62F76986"/>
    <w:rsid w:val="62FA3D7F"/>
    <w:rsid w:val="63074CE8"/>
    <w:rsid w:val="631360BB"/>
    <w:rsid w:val="63212420"/>
    <w:rsid w:val="632936A9"/>
    <w:rsid w:val="632F06D8"/>
    <w:rsid w:val="63317698"/>
    <w:rsid w:val="63340EAE"/>
    <w:rsid w:val="63443DC2"/>
    <w:rsid w:val="634B6A95"/>
    <w:rsid w:val="634F6CB9"/>
    <w:rsid w:val="635E6984"/>
    <w:rsid w:val="63615D3E"/>
    <w:rsid w:val="6367139B"/>
    <w:rsid w:val="63683422"/>
    <w:rsid w:val="636C62BA"/>
    <w:rsid w:val="637801C4"/>
    <w:rsid w:val="637E4E20"/>
    <w:rsid w:val="63821D61"/>
    <w:rsid w:val="63827E36"/>
    <w:rsid w:val="63842477"/>
    <w:rsid w:val="638823F9"/>
    <w:rsid w:val="638B04D2"/>
    <w:rsid w:val="63A85CD1"/>
    <w:rsid w:val="63AB2A39"/>
    <w:rsid w:val="63B02C42"/>
    <w:rsid w:val="63B17518"/>
    <w:rsid w:val="63C51AD9"/>
    <w:rsid w:val="63C54411"/>
    <w:rsid w:val="63C733FE"/>
    <w:rsid w:val="63CD27C8"/>
    <w:rsid w:val="63CF2629"/>
    <w:rsid w:val="63D40E51"/>
    <w:rsid w:val="63D85FCA"/>
    <w:rsid w:val="63E263F4"/>
    <w:rsid w:val="63E418C9"/>
    <w:rsid w:val="63F81AB3"/>
    <w:rsid w:val="63FD7654"/>
    <w:rsid w:val="640C2BB6"/>
    <w:rsid w:val="6411454E"/>
    <w:rsid w:val="64225DD5"/>
    <w:rsid w:val="643F3FFC"/>
    <w:rsid w:val="644A69BC"/>
    <w:rsid w:val="645B5DC0"/>
    <w:rsid w:val="645E5B71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51362"/>
    <w:rsid w:val="64A55A03"/>
    <w:rsid w:val="64A62D1B"/>
    <w:rsid w:val="64AD4200"/>
    <w:rsid w:val="64AE7770"/>
    <w:rsid w:val="64B453B1"/>
    <w:rsid w:val="64BE5702"/>
    <w:rsid w:val="64C16289"/>
    <w:rsid w:val="64C60DF6"/>
    <w:rsid w:val="64CF05E4"/>
    <w:rsid w:val="64D04F20"/>
    <w:rsid w:val="64D93F02"/>
    <w:rsid w:val="64E5543E"/>
    <w:rsid w:val="64E76F6D"/>
    <w:rsid w:val="64EA4517"/>
    <w:rsid w:val="64F85374"/>
    <w:rsid w:val="64FC561C"/>
    <w:rsid w:val="64FE0E3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E2D72"/>
    <w:rsid w:val="656171FC"/>
    <w:rsid w:val="65635CAF"/>
    <w:rsid w:val="65636611"/>
    <w:rsid w:val="656F1A01"/>
    <w:rsid w:val="6570700F"/>
    <w:rsid w:val="657F0CE6"/>
    <w:rsid w:val="65833C4F"/>
    <w:rsid w:val="658B37B6"/>
    <w:rsid w:val="6590595E"/>
    <w:rsid w:val="65972789"/>
    <w:rsid w:val="659C17EE"/>
    <w:rsid w:val="659D6D24"/>
    <w:rsid w:val="65A65E7D"/>
    <w:rsid w:val="65BC6E17"/>
    <w:rsid w:val="65BD3777"/>
    <w:rsid w:val="65BE5ECC"/>
    <w:rsid w:val="65CF4297"/>
    <w:rsid w:val="65D64BB3"/>
    <w:rsid w:val="65D70270"/>
    <w:rsid w:val="65D80B18"/>
    <w:rsid w:val="65E91B08"/>
    <w:rsid w:val="65F5725F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3027C2"/>
    <w:rsid w:val="6631571B"/>
    <w:rsid w:val="663D054E"/>
    <w:rsid w:val="66460692"/>
    <w:rsid w:val="6658158E"/>
    <w:rsid w:val="66631FDD"/>
    <w:rsid w:val="66727620"/>
    <w:rsid w:val="667930F9"/>
    <w:rsid w:val="6679372B"/>
    <w:rsid w:val="667B3C56"/>
    <w:rsid w:val="66953491"/>
    <w:rsid w:val="66980BF6"/>
    <w:rsid w:val="66A139AB"/>
    <w:rsid w:val="66A56CDB"/>
    <w:rsid w:val="66B81454"/>
    <w:rsid w:val="66BE1292"/>
    <w:rsid w:val="66BF76F1"/>
    <w:rsid w:val="66D553C4"/>
    <w:rsid w:val="66D61A8D"/>
    <w:rsid w:val="66DA3497"/>
    <w:rsid w:val="66DC5BF8"/>
    <w:rsid w:val="66E173F9"/>
    <w:rsid w:val="66E3226C"/>
    <w:rsid w:val="66E611A7"/>
    <w:rsid w:val="66EC5E36"/>
    <w:rsid w:val="66F76034"/>
    <w:rsid w:val="67066C06"/>
    <w:rsid w:val="670E7B80"/>
    <w:rsid w:val="6713591F"/>
    <w:rsid w:val="67181932"/>
    <w:rsid w:val="671D4647"/>
    <w:rsid w:val="6726232E"/>
    <w:rsid w:val="672A4901"/>
    <w:rsid w:val="67331724"/>
    <w:rsid w:val="67346319"/>
    <w:rsid w:val="67441B08"/>
    <w:rsid w:val="674E2802"/>
    <w:rsid w:val="67513E69"/>
    <w:rsid w:val="67577531"/>
    <w:rsid w:val="675A17FE"/>
    <w:rsid w:val="6768655A"/>
    <w:rsid w:val="676E1585"/>
    <w:rsid w:val="67775952"/>
    <w:rsid w:val="677E2FA1"/>
    <w:rsid w:val="67836FB1"/>
    <w:rsid w:val="678A12A7"/>
    <w:rsid w:val="678A44B2"/>
    <w:rsid w:val="678C1D52"/>
    <w:rsid w:val="678D19D7"/>
    <w:rsid w:val="67973403"/>
    <w:rsid w:val="67A67078"/>
    <w:rsid w:val="67AC341B"/>
    <w:rsid w:val="67AF1128"/>
    <w:rsid w:val="67B42C3D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80965F8"/>
    <w:rsid w:val="680E4ECF"/>
    <w:rsid w:val="6811066C"/>
    <w:rsid w:val="68135F70"/>
    <w:rsid w:val="681778E7"/>
    <w:rsid w:val="681B5BF4"/>
    <w:rsid w:val="68240EAA"/>
    <w:rsid w:val="6825323C"/>
    <w:rsid w:val="68356624"/>
    <w:rsid w:val="683D75A2"/>
    <w:rsid w:val="68436C4F"/>
    <w:rsid w:val="68451270"/>
    <w:rsid w:val="6850356A"/>
    <w:rsid w:val="685465AC"/>
    <w:rsid w:val="68650339"/>
    <w:rsid w:val="68733F18"/>
    <w:rsid w:val="687442EE"/>
    <w:rsid w:val="68772A56"/>
    <w:rsid w:val="689B3E14"/>
    <w:rsid w:val="689C5C1D"/>
    <w:rsid w:val="689D6F4C"/>
    <w:rsid w:val="689F2FA0"/>
    <w:rsid w:val="68A02CE9"/>
    <w:rsid w:val="68A41350"/>
    <w:rsid w:val="68AD26AA"/>
    <w:rsid w:val="68AE2B22"/>
    <w:rsid w:val="68BC14B0"/>
    <w:rsid w:val="68BC512A"/>
    <w:rsid w:val="68BF0078"/>
    <w:rsid w:val="68C20D16"/>
    <w:rsid w:val="68DD619B"/>
    <w:rsid w:val="68ED69A7"/>
    <w:rsid w:val="68FD5593"/>
    <w:rsid w:val="6911326A"/>
    <w:rsid w:val="69183F42"/>
    <w:rsid w:val="691A0EAA"/>
    <w:rsid w:val="691B307E"/>
    <w:rsid w:val="692B3BF3"/>
    <w:rsid w:val="69301A1D"/>
    <w:rsid w:val="6934218F"/>
    <w:rsid w:val="693C5AA5"/>
    <w:rsid w:val="693D00F1"/>
    <w:rsid w:val="693E13B7"/>
    <w:rsid w:val="69421566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72301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D4ABB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60367"/>
    <w:rsid w:val="6A1D05D4"/>
    <w:rsid w:val="6A25601C"/>
    <w:rsid w:val="6A2750C5"/>
    <w:rsid w:val="6A290AA5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C3EFF"/>
    <w:rsid w:val="6A9154EC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54FA3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85D05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D0493"/>
    <w:rsid w:val="6BDE54AC"/>
    <w:rsid w:val="6BE068F6"/>
    <w:rsid w:val="6BE072B5"/>
    <w:rsid w:val="6BE53829"/>
    <w:rsid w:val="6BEC52EB"/>
    <w:rsid w:val="6BF229CE"/>
    <w:rsid w:val="6BF25C39"/>
    <w:rsid w:val="6C06150E"/>
    <w:rsid w:val="6C155F31"/>
    <w:rsid w:val="6C206E21"/>
    <w:rsid w:val="6C263A06"/>
    <w:rsid w:val="6C3A624E"/>
    <w:rsid w:val="6C3F4795"/>
    <w:rsid w:val="6C431738"/>
    <w:rsid w:val="6C505966"/>
    <w:rsid w:val="6C5D04BB"/>
    <w:rsid w:val="6C666C3C"/>
    <w:rsid w:val="6C6833E1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CF8307E"/>
    <w:rsid w:val="6CFD23D1"/>
    <w:rsid w:val="6D033EFD"/>
    <w:rsid w:val="6D0A7734"/>
    <w:rsid w:val="6D0B0E35"/>
    <w:rsid w:val="6D0D6D19"/>
    <w:rsid w:val="6D2353C8"/>
    <w:rsid w:val="6D274676"/>
    <w:rsid w:val="6D2F4B50"/>
    <w:rsid w:val="6D385ED1"/>
    <w:rsid w:val="6D3967DF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16186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DC652A"/>
    <w:rsid w:val="6DDF0294"/>
    <w:rsid w:val="6DE9618F"/>
    <w:rsid w:val="6DED02CD"/>
    <w:rsid w:val="6DF6740D"/>
    <w:rsid w:val="6DF92BCB"/>
    <w:rsid w:val="6DFB06CC"/>
    <w:rsid w:val="6E035B81"/>
    <w:rsid w:val="6E0F0D37"/>
    <w:rsid w:val="6E0F320E"/>
    <w:rsid w:val="6E114B44"/>
    <w:rsid w:val="6E131686"/>
    <w:rsid w:val="6E1B4CD0"/>
    <w:rsid w:val="6E1C2489"/>
    <w:rsid w:val="6E2A0DD8"/>
    <w:rsid w:val="6E376A3A"/>
    <w:rsid w:val="6E3E181B"/>
    <w:rsid w:val="6E3F1C0F"/>
    <w:rsid w:val="6E484191"/>
    <w:rsid w:val="6E4E0EC4"/>
    <w:rsid w:val="6E561494"/>
    <w:rsid w:val="6E567CD0"/>
    <w:rsid w:val="6E633CB5"/>
    <w:rsid w:val="6E7106EF"/>
    <w:rsid w:val="6E72570E"/>
    <w:rsid w:val="6E785A45"/>
    <w:rsid w:val="6E796FC0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D163C0"/>
    <w:rsid w:val="6ED266F7"/>
    <w:rsid w:val="6EE939F2"/>
    <w:rsid w:val="6F021829"/>
    <w:rsid w:val="6F08724A"/>
    <w:rsid w:val="6F14289F"/>
    <w:rsid w:val="6F162C84"/>
    <w:rsid w:val="6F28474F"/>
    <w:rsid w:val="6F350882"/>
    <w:rsid w:val="6F3713E9"/>
    <w:rsid w:val="6F384951"/>
    <w:rsid w:val="6F4876AF"/>
    <w:rsid w:val="6F537FC0"/>
    <w:rsid w:val="6F607895"/>
    <w:rsid w:val="6F61040C"/>
    <w:rsid w:val="6F6776E1"/>
    <w:rsid w:val="6F6D6C06"/>
    <w:rsid w:val="6F702CF5"/>
    <w:rsid w:val="6F7A0C79"/>
    <w:rsid w:val="6F7E1B78"/>
    <w:rsid w:val="6F894E57"/>
    <w:rsid w:val="6F9C5D71"/>
    <w:rsid w:val="6FA3781E"/>
    <w:rsid w:val="6FAC61CF"/>
    <w:rsid w:val="6FAD017B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700C0460"/>
    <w:rsid w:val="701458A7"/>
    <w:rsid w:val="70152C7C"/>
    <w:rsid w:val="70170F2B"/>
    <w:rsid w:val="701830B7"/>
    <w:rsid w:val="701E2FAB"/>
    <w:rsid w:val="70206C25"/>
    <w:rsid w:val="702267D2"/>
    <w:rsid w:val="70370653"/>
    <w:rsid w:val="70385F59"/>
    <w:rsid w:val="70387A8F"/>
    <w:rsid w:val="704A6916"/>
    <w:rsid w:val="70680AC8"/>
    <w:rsid w:val="70684400"/>
    <w:rsid w:val="706D51B8"/>
    <w:rsid w:val="70712877"/>
    <w:rsid w:val="70723798"/>
    <w:rsid w:val="70767F2C"/>
    <w:rsid w:val="707E62BB"/>
    <w:rsid w:val="70910C43"/>
    <w:rsid w:val="709E4E34"/>
    <w:rsid w:val="709E640C"/>
    <w:rsid w:val="70A156F4"/>
    <w:rsid w:val="70AC0E63"/>
    <w:rsid w:val="70AD5CCA"/>
    <w:rsid w:val="70AF55CD"/>
    <w:rsid w:val="70B56633"/>
    <w:rsid w:val="70BB0D3E"/>
    <w:rsid w:val="70C84253"/>
    <w:rsid w:val="70CA126A"/>
    <w:rsid w:val="70CB6779"/>
    <w:rsid w:val="70CF3906"/>
    <w:rsid w:val="70D91094"/>
    <w:rsid w:val="70DB76EF"/>
    <w:rsid w:val="70E47264"/>
    <w:rsid w:val="70EF6454"/>
    <w:rsid w:val="70F00944"/>
    <w:rsid w:val="70F04773"/>
    <w:rsid w:val="710524E2"/>
    <w:rsid w:val="710A1B87"/>
    <w:rsid w:val="710B03C6"/>
    <w:rsid w:val="711604AB"/>
    <w:rsid w:val="712D2ADB"/>
    <w:rsid w:val="712D4159"/>
    <w:rsid w:val="712E5396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E4C74"/>
    <w:rsid w:val="71E346E4"/>
    <w:rsid w:val="71E56A62"/>
    <w:rsid w:val="71E767FC"/>
    <w:rsid w:val="71EF5D41"/>
    <w:rsid w:val="71FC70DF"/>
    <w:rsid w:val="72056436"/>
    <w:rsid w:val="720979A0"/>
    <w:rsid w:val="720F633E"/>
    <w:rsid w:val="72130B93"/>
    <w:rsid w:val="72193FD3"/>
    <w:rsid w:val="721C688B"/>
    <w:rsid w:val="722F77BC"/>
    <w:rsid w:val="723749D7"/>
    <w:rsid w:val="724E54F1"/>
    <w:rsid w:val="7254202A"/>
    <w:rsid w:val="72575910"/>
    <w:rsid w:val="727334E4"/>
    <w:rsid w:val="72756082"/>
    <w:rsid w:val="72772DDB"/>
    <w:rsid w:val="727B2E39"/>
    <w:rsid w:val="72827328"/>
    <w:rsid w:val="728B2CA4"/>
    <w:rsid w:val="728B509F"/>
    <w:rsid w:val="728F0A31"/>
    <w:rsid w:val="72950F4E"/>
    <w:rsid w:val="729A297B"/>
    <w:rsid w:val="72A310CE"/>
    <w:rsid w:val="72B23B41"/>
    <w:rsid w:val="72B751B8"/>
    <w:rsid w:val="72CE3184"/>
    <w:rsid w:val="72CE7D06"/>
    <w:rsid w:val="72D456A5"/>
    <w:rsid w:val="72E70D52"/>
    <w:rsid w:val="72EA6B66"/>
    <w:rsid w:val="72F02AF2"/>
    <w:rsid w:val="72FB32E0"/>
    <w:rsid w:val="72FB39EE"/>
    <w:rsid w:val="7302733B"/>
    <w:rsid w:val="73036270"/>
    <w:rsid w:val="731649D2"/>
    <w:rsid w:val="731C28E7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82150"/>
    <w:rsid w:val="735C705A"/>
    <w:rsid w:val="736411CC"/>
    <w:rsid w:val="73690216"/>
    <w:rsid w:val="736A02D8"/>
    <w:rsid w:val="73724F6D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E1AB7"/>
    <w:rsid w:val="73EC7C9D"/>
    <w:rsid w:val="73EE6F0E"/>
    <w:rsid w:val="73F5257C"/>
    <w:rsid w:val="73FF2CB2"/>
    <w:rsid w:val="7407051F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522D94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22AFE"/>
    <w:rsid w:val="74C46840"/>
    <w:rsid w:val="74D575AA"/>
    <w:rsid w:val="74D71DDE"/>
    <w:rsid w:val="74DA7956"/>
    <w:rsid w:val="74E11F86"/>
    <w:rsid w:val="74FB509B"/>
    <w:rsid w:val="74FB6035"/>
    <w:rsid w:val="750934A8"/>
    <w:rsid w:val="750A15E4"/>
    <w:rsid w:val="750C76FA"/>
    <w:rsid w:val="752B3381"/>
    <w:rsid w:val="75325694"/>
    <w:rsid w:val="75376E15"/>
    <w:rsid w:val="75457EFF"/>
    <w:rsid w:val="754D7D87"/>
    <w:rsid w:val="7554481F"/>
    <w:rsid w:val="75594581"/>
    <w:rsid w:val="755A5494"/>
    <w:rsid w:val="75625A16"/>
    <w:rsid w:val="7564200E"/>
    <w:rsid w:val="75663FD1"/>
    <w:rsid w:val="757540E3"/>
    <w:rsid w:val="758E5E9D"/>
    <w:rsid w:val="75912385"/>
    <w:rsid w:val="759739B3"/>
    <w:rsid w:val="759B02AD"/>
    <w:rsid w:val="759B0C43"/>
    <w:rsid w:val="759B5CAF"/>
    <w:rsid w:val="759D4D4C"/>
    <w:rsid w:val="75A53BC6"/>
    <w:rsid w:val="75BB5F12"/>
    <w:rsid w:val="75C123A7"/>
    <w:rsid w:val="75CC74C8"/>
    <w:rsid w:val="75CD2584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468E9"/>
    <w:rsid w:val="76587361"/>
    <w:rsid w:val="765F0FBA"/>
    <w:rsid w:val="766314AA"/>
    <w:rsid w:val="76690632"/>
    <w:rsid w:val="767469E2"/>
    <w:rsid w:val="76775F0B"/>
    <w:rsid w:val="767E2DAC"/>
    <w:rsid w:val="76894819"/>
    <w:rsid w:val="76894B0E"/>
    <w:rsid w:val="768D57E3"/>
    <w:rsid w:val="76932317"/>
    <w:rsid w:val="76A53B61"/>
    <w:rsid w:val="76A56898"/>
    <w:rsid w:val="76B153BA"/>
    <w:rsid w:val="76BE7B18"/>
    <w:rsid w:val="76C72CA0"/>
    <w:rsid w:val="76ED0EF4"/>
    <w:rsid w:val="76F2295F"/>
    <w:rsid w:val="76F50A9F"/>
    <w:rsid w:val="76FD2D1D"/>
    <w:rsid w:val="77187F65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6C62EB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DF0133"/>
    <w:rsid w:val="77E568E3"/>
    <w:rsid w:val="77EE19D2"/>
    <w:rsid w:val="77F62779"/>
    <w:rsid w:val="78036043"/>
    <w:rsid w:val="7813374F"/>
    <w:rsid w:val="78143384"/>
    <w:rsid w:val="781838FF"/>
    <w:rsid w:val="781B3886"/>
    <w:rsid w:val="78306028"/>
    <w:rsid w:val="78316382"/>
    <w:rsid w:val="78355626"/>
    <w:rsid w:val="78375EBD"/>
    <w:rsid w:val="784151EC"/>
    <w:rsid w:val="784563AF"/>
    <w:rsid w:val="7849196F"/>
    <w:rsid w:val="78591903"/>
    <w:rsid w:val="787659AD"/>
    <w:rsid w:val="7888219B"/>
    <w:rsid w:val="78887070"/>
    <w:rsid w:val="788908C8"/>
    <w:rsid w:val="789101DB"/>
    <w:rsid w:val="78993306"/>
    <w:rsid w:val="78A561F3"/>
    <w:rsid w:val="78B0117B"/>
    <w:rsid w:val="78B91C9F"/>
    <w:rsid w:val="78BB7098"/>
    <w:rsid w:val="78BC539D"/>
    <w:rsid w:val="78BE197B"/>
    <w:rsid w:val="78C134B0"/>
    <w:rsid w:val="78C64CC0"/>
    <w:rsid w:val="78CD3535"/>
    <w:rsid w:val="78D97F0E"/>
    <w:rsid w:val="78DA009A"/>
    <w:rsid w:val="78DC2FA9"/>
    <w:rsid w:val="78DD4939"/>
    <w:rsid w:val="78E062D1"/>
    <w:rsid w:val="78E95E0D"/>
    <w:rsid w:val="78F40C87"/>
    <w:rsid w:val="78F66B5A"/>
    <w:rsid w:val="78FC7FC2"/>
    <w:rsid w:val="79042DE3"/>
    <w:rsid w:val="790D0BF3"/>
    <w:rsid w:val="790D4F70"/>
    <w:rsid w:val="791474A8"/>
    <w:rsid w:val="79176206"/>
    <w:rsid w:val="79213934"/>
    <w:rsid w:val="79221399"/>
    <w:rsid w:val="79270722"/>
    <w:rsid w:val="7940572D"/>
    <w:rsid w:val="79461391"/>
    <w:rsid w:val="79474814"/>
    <w:rsid w:val="794B4D74"/>
    <w:rsid w:val="79501475"/>
    <w:rsid w:val="79524043"/>
    <w:rsid w:val="795A5499"/>
    <w:rsid w:val="796E35F2"/>
    <w:rsid w:val="7970388C"/>
    <w:rsid w:val="7971290E"/>
    <w:rsid w:val="797951A9"/>
    <w:rsid w:val="7990174F"/>
    <w:rsid w:val="79A15149"/>
    <w:rsid w:val="79A37CCA"/>
    <w:rsid w:val="79A71C2E"/>
    <w:rsid w:val="79A74BCA"/>
    <w:rsid w:val="79AE39E9"/>
    <w:rsid w:val="79BD3E41"/>
    <w:rsid w:val="79BF2784"/>
    <w:rsid w:val="79C0597A"/>
    <w:rsid w:val="79C24EDF"/>
    <w:rsid w:val="79C95AED"/>
    <w:rsid w:val="79DF1EBA"/>
    <w:rsid w:val="79DF3F74"/>
    <w:rsid w:val="79E12ED9"/>
    <w:rsid w:val="79E352FF"/>
    <w:rsid w:val="79E9023D"/>
    <w:rsid w:val="79ED6701"/>
    <w:rsid w:val="79EE7E8E"/>
    <w:rsid w:val="79EF0C9D"/>
    <w:rsid w:val="79F30A3A"/>
    <w:rsid w:val="79FB2D0B"/>
    <w:rsid w:val="7A052E17"/>
    <w:rsid w:val="7A097B67"/>
    <w:rsid w:val="7A0F1525"/>
    <w:rsid w:val="7A157806"/>
    <w:rsid w:val="7A262C2D"/>
    <w:rsid w:val="7A291938"/>
    <w:rsid w:val="7A3D7CC0"/>
    <w:rsid w:val="7A4006D3"/>
    <w:rsid w:val="7A4D07BA"/>
    <w:rsid w:val="7A5863D3"/>
    <w:rsid w:val="7A5C5FAF"/>
    <w:rsid w:val="7A634604"/>
    <w:rsid w:val="7A64499E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9F5215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F9607E"/>
    <w:rsid w:val="7AFF6F46"/>
    <w:rsid w:val="7B18546A"/>
    <w:rsid w:val="7B1B467F"/>
    <w:rsid w:val="7B1F59AA"/>
    <w:rsid w:val="7B214978"/>
    <w:rsid w:val="7B391012"/>
    <w:rsid w:val="7B4A5781"/>
    <w:rsid w:val="7B4E09BF"/>
    <w:rsid w:val="7B603C7C"/>
    <w:rsid w:val="7B65590F"/>
    <w:rsid w:val="7B6E2AB1"/>
    <w:rsid w:val="7B771CED"/>
    <w:rsid w:val="7B7C1A5E"/>
    <w:rsid w:val="7B841287"/>
    <w:rsid w:val="7B9422CC"/>
    <w:rsid w:val="7BA22D26"/>
    <w:rsid w:val="7BA521BC"/>
    <w:rsid w:val="7BA63294"/>
    <w:rsid w:val="7BAA2B37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E7473C"/>
    <w:rsid w:val="7BF11348"/>
    <w:rsid w:val="7BF542FE"/>
    <w:rsid w:val="7BFF0642"/>
    <w:rsid w:val="7C056E44"/>
    <w:rsid w:val="7C206952"/>
    <w:rsid w:val="7C2D1C60"/>
    <w:rsid w:val="7C3832F5"/>
    <w:rsid w:val="7C42281E"/>
    <w:rsid w:val="7C610C91"/>
    <w:rsid w:val="7C613AEC"/>
    <w:rsid w:val="7C6E7E2C"/>
    <w:rsid w:val="7C734075"/>
    <w:rsid w:val="7C773CA6"/>
    <w:rsid w:val="7C815D2A"/>
    <w:rsid w:val="7C823A4D"/>
    <w:rsid w:val="7C831756"/>
    <w:rsid w:val="7C8A5CD4"/>
    <w:rsid w:val="7C8C4CAB"/>
    <w:rsid w:val="7C982736"/>
    <w:rsid w:val="7C9E5A24"/>
    <w:rsid w:val="7CA3583F"/>
    <w:rsid w:val="7CA67728"/>
    <w:rsid w:val="7CA71B50"/>
    <w:rsid w:val="7CAE1511"/>
    <w:rsid w:val="7CB62523"/>
    <w:rsid w:val="7CCA5583"/>
    <w:rsid w:val="7CD72F9B"/>
    <w:rsid w:val="7CE146B6"/>
    <w:rsid w:val="7CE65C11"/>
    <w:rsid w:val="7CE666B7"/>
    <w:rsid w:val="7CE70935"/>
    <w:rsid w:val="7CF84A31"/>
    <w:rsid w:val="7CFC44C2"/>
    <w:rsid w:val="7D013B39"/>
    <w:rsid w:val="7D060FAD"/>
    <w:rsid w:val="7D073E45"/>
    <w:rsid w:val="7D0826CA"/>
    <w:rsid w:val="7D0D06E5"/>
    <w:rsid w:val="7D130509"/>
    <w:rsid w:val="7D1946C0"/>
    <w:rsid w:val="7D1D7FE9"/>
    <w:rsid w:val="7D292A41"/>
    <w:rsid w:val="7D2A5CCB"/>
    <w:rsid w:val="7D401CAA"/>
    <w:rsid w:val="7D4E195B"/>
    <w:rsid w:val="7D515EFA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63BFE"/>
    <w:rsid w:val="7DCC7A63"/>
    <w:rsid w:val="7DD7657D"/>
    <w:rsid w:val="7DDA6C39"/>
    <w:rsid w:val="7DE15552"/>
    <w:rsid w:val="7DE16744"/>
    <w:rsid w:val="7DEB2C44"/>
    <w:rsid w:val="7DF464FC"/>
    <w:rsid w:val="7DFE63E1"/>
    <w:rsid w:val="7E006A11"/>
    <w:rsid w:val="7E0276F9"/>
    <w:rsid w:val="7E1B1419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4E716D"/>
    <w:rsid w:val="7E570488"/>
    <w:rsid w:val="7E573082"/>
    <w:rsid w:val="7E595C0C"/>
    <w:rsid w:val="7E712F31"/>
    <w:rsid w:val="7E750E81"/>
    <w:rsid w:val="7E761EFC"/>
    <w:rsid w:val="7E9044A6"/>
    <w:rsid w:val="7E905927"/>
    <w:rsid w:val="7E922E52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B1AD7"/>
    <w:rsid w:val="7EEC4A0C"/>
    <w:rsid w:val="7EEF5C7E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536DE1"/>
    <w:rsid w:val="7F57295E"/>
    <w:rsid w:val="7F6339F7"/>
    <w:rsid w:val="7F8660CD"/>
    <w:rsid w:val="7F8A2E2C"/>
    <w:rsid w:val="7FA069EC"/>
    <w:rsid w:val="7FBB248D"/>
    <w:rsid w:val="7FD277AE"/>
    <w:rsid w:val="7FDA2CD0"/>
    <w:rsid w:val="7FDB769F"/>
    <w:rsid w:val="7FEC7AE0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1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5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1"/>
    <w:next w:val="1"/>
    <w:link w:val="76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6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5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80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7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9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71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9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8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4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31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2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</w:rPr>
  </w:style>
  <w:style w:type="paragraph" w:styleId="21">
    <w:name w:val="annotation subject"/>
    <w:basedOn w:val="13"/>
    <w:next w:val="13"/>
    <w:link w:val="83"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6">
    <w:name w:val="page number"/>
    <w:basedOn w:val="24"/>
    <w:semiHidden/>
    <w:qFormat/>
    <w:uiPriority w:val="0"/>
  </w:style>
  <w:style w:type="character" w:styleId="27">
    <w:name w:val="Emphasis"/>
    <w:qFormat/>
    <w:uiPriority w:val="20"/>
    <w:rPr>
      <w:color w:val="CC0000"/>
    </w:rPr>
  </w:style>
  <w:style w:type="character" w:styleId="28">
    <w:name w:val="Hyperlink"/>
    <w:qFormat/>
    <w:uiPriority w:val="0"/>
    <w:rPr>
      <w:color w:val="0000FF"/>
      <w:u w:val="single"/>
    </w:rPr>
  </w:style>
  <w:style w:type="character" w:styleId="29">
    <w:name w:val="annotation reference"/>
    <w:unhideWhenUsed/>
    <w:qFormat/>
    <w:uiPriority w:val="99"/>
    <w:rPr>
      <w:sz w:val="16"/>
      <w:szCs w:val="16"/>
    </w:rPr>
  </w:style>
  <w:style w:type="character" w:styleId="30">
    <w:name w:val="HTML Cite"/>
    <w:unhideWhenUsed/>
    <w:qFormat/>
    <w:uiPriority w:val="99"/>
    <w:rPr>
      <w:color w:val="008000"/>
    </w:rPr>
  </w:style>
  <w:style w:type="character" w:customStyle="1" w:styleId="31">
    <w:name w:val="批注框文本 Char"/>
    <w:link w:val="15"/>
    <w:semiHidden/>
    <w:qFormat/>
    <w:uiPriority w:val="99"/>
    <w:rPr>
      <w:kern w:val="2"/>
      <w:sz w:val="18"/>
      <w:szCs w:val="18"/>
    </w:rPr>
  </w:style>
  <w:style w:type="paragraph" w:customStyle="1" w:styleId="3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3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4">
    <w:name w:val="List Paragraph"/>
    <w:basedOn w:val="1"/>
    <w:qFormat/>
    <w:uiPriority w:val="34"/>
    <w:pPr>
      <w:ind w:firstLine="420" w:firstLineChars="200"/>
    </w:pPr>
  </w:style>
  <w:style w:type="paragraph" w:customStyle="1" w:styleId="35">
    <w:name w:val="TAH"/>
    <w:basedOn w:val="36"/>
    <w:link w:val="60"/>
    <w:qFormat/>
    <w:uiPriority w:val="99"/>
    <w:rPr>
      <w:b/>
    </w:rPr>
  </w:style>
  <w:style w:type="paragraph" w:customStyle="1" w:styleId="36">
    <w:name w:val="TAC"/>
    <w:basedOn w:val="37"/>
    <w:link w:val="75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7">
    <w:name w:val="TAL"/>
    <w:basedOn w:val="1"/>
    <w:link w:val="64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8">
    <w:name w:val="正文1"/>
    <w:basedOn w:val="1"/>
    <w:link w:val="61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9">
    <w:name w:val="char char char"/>
    <w:basedOn w:val="38"/>
    <w:link w:val="77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0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1">
    <w:name w:val="NO"/>
    <w:basedOn w:val="1"/>
    <w:link w:val="59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4">
    <w:name w:val="Table_title"/>
    <w:basedOn w:val="1"/>
    <w:next w:val="32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5">
    <w:name w:val="TH"/>
    <w:basedOn w:val="1"/>
    <w:link w:val="73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6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7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8">
    <w:name w:val="TAN"/>
    <w:basedOn w:val="1"/>
    <w:link w:val="57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9">
    <w:name w:val="TF"/>
    <w:basedOn w:val="45"/>
    <w:qFormat/>
    <w:uiPriority w:val="0"/>
    <w:pPr>
      <w:keepNext w:val="0"/>
      <w:spacing w:before="0" w:after="240"/>
    </w:pPr>
  </w:style>
  <w:style w:type="paragraph" w:customStyle="1" w:styleId="50">
    <w:name w:val="B1"/>
    <w:basedOn w:val="18"/>
    <w:link w:val="56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1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2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3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4">
    <w:name w:val="char char"/>
    <w:basedOn w:val="38"/>
    <w:link w:val="70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5">
    <w:name w:val="Char"/>
    <w:basedOn w:val="34"/>
    <w:link w:val="72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6">
    <w:name w:val="B1 Char"/>
    <w:link w:val="50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7">
    <w:name w:val="TAN Char"/>
    <w:link w:val="48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8">
    <w:name w:val="默认段落字体1"/>
    <w:qFormat/>
    <w:uiPriority w:val="0"/>
  </w:style>
  <w:style w:type="character" w:customStyle="1" w:styleId="59">
    <w:name w:val="NO Char"/>
    <w:link w:val="41"/>
    <w:qFormat/>
    <w:uiPriority w:val="0"/>
    <w:rPr>
      <w:rFonts w:ascii="Times New Roman" w:hAnsi="Times New Roman" w:eastAsia="Times New Roman"/>
      <w:lang w:val="en-GB"/>
    </w:rPr>
  </w:style>
  <w:style w:type="character" w:customStyle="1" w:styleId="60">
    <w:name w:val="TAH Car"/>
    <w:link w:val="35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1">
    <w:name w:val="正文1 Char"/>
    <w:link w:val="38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2">
    <w:name w:val="keyword"/>
    <w:basedOn w:val="24"/>
    <w:qFormat/>
    <w:uiPriority w:val="0"/>
  </w:style>
  <w:style w:type="character" w:customStyle="1" w:styleId="63">
    <w:name w:val="c-icon"/>
    <w:basedOn w:val="24"/>
    <w:qFormat/>
    <w:uiPriority w:val="0"/>
  </w:style>
  <w:style w:type="character" w:customStyle="1" w:styleId="64">
    <w:name w:val="TAL Char"/>
    <w:link w:val="37"/>
    <w:qFormat/>
    <w:uiPriority w:val="0"/>
    <w:rPr>
      <w:rFonts w:ascii="Arial" w:hAnsi="Arial"/>
      <w:sz w:val="18"/>
      <w:lang w:val="en-GB" w:eastAsia="en-US"/>
    </w:rPr>
  </w:style>
  <w:style w:type="character" w:customStyle="1" w:styleId="65">
    <w:name w:val="标题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6">
    <w:name w:val="c-icon14"/>
    <w:basedOn w:val="24"/>
    <w:qFormat/>
    <w:uiPriority w:val="0"/>
  </w:style>
  <w:style w:type="character" w:customStyle="1" w:styleId="67">
    <w:name w:val="标题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8">
    <w:name w:val="op_dict_text2"/>
    <w:basedOn w:val="24"/>
    <w:qFormat/>
    <w:uiPriority w:val="0"/>
  </w:style>
  <w:style w:type="character" w:customStyle="1" w:styleId="69">
    <w:name w:val="标题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0">
    <w:name w:val="char char Char"/>
    <w:link w:val="54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1">
    <w:name w:val="题注 Char"/>
    <w:link w:val="11"/>
    <w:qFormat/>
    <w:uiPriority w:val="0"/>
    <w:rPr>
      <w:rFonts w:ascii="Arial" w:hAnsi="Arial" w:eastAsia="黑体"/>
    </w:rPr>
  </w:style>
  <w:style w:type="character" w:customStyle="1" w:styleId="72">
    <w:name w:val="Char Char"/>
    <w:link w:val="55"/>
    <w:qFormat/>
    <w:uiPriority w:val="0"/>
    <w:rPr>
      <w:rFonts w:ascii="Arial" w:hAnsi="Arial"/>
      <w:sz w:val="32"/>
      <w:szCs w:val="36"/>
    </w:rPr>
  </w:style>
  <w:style w:type="character" w:customStyle="1" w:styleId="73">
    <w:name w:val="TH Char"/>
    <w:link w:val="45"/>
    <w:qFormat/>
    <w:uiPriority w:val="0"/>
    <w:rPr>
      <w:rFonts w:ascii="Arial" w:hAnsi="Arial" w:eastAsia="宋体"/>
      <w:b/>
      <w:bCs/>
      <w:lang w:val="en-GB"/>
    </w:rPr>
  </w:style>
  <w:style w:type="character" w:customStyle="1" w:styleId="74">
    <w:name w:val="正文文本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5">
    <w:name w:val="TAC Char"/>
    <w:basedOn w:val="24"/>
    <w:link w:val="36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6">
    <w:name w:val="标题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7">
    <w:name w:val="char char char Char"/>
    <w:link w:val="39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8">
    <w:name w:val="页眉 Char"/>
    <w:link w:val="17"/>
    <w:qFormat/>
    <w:uiPriority w:val="99"/>
    <w:rPr>
      <w:sz w:val="18"/>
      <w:szCs w:val="18"/>
    </w:rPr>
  </w:style>
  <w:style w:type="character" w:customStyle="1" w:styleId="79">
    <w:name w:val="文档结构图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80">
    <w:name w:val="标题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1">
    <w:name w:val="标题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2">
    <w:name w:val="页脚 Char"/>
    <w:link w:val="16"/>
    <w:qFormat/>
    <w:uiPriority w:val="99"/>
    <w:rPr>
      <w:sz w:val="18"/>
      <w:szCs w:val="18"/>
    </w:rPr>
  </w:style>
  <w:style w:type="character" w:customStyle="1" w:styleId="83">
    <w:name w:val="批注主题 Char"/>
    <w:link w:val="21"/>
    <w:semiHidden/>
    <w:qFormat/>
    <w:uiPriority w:val="99"/>
    <w:rPr>
      <w:b/>
      <w:bCs/>
      <w:kern w:val="2"/>
      <w:lang w:eastAsia="zh-CN"/>
    </w:rPr>
  </w:style>
  <w:style w:type="character" w:customStyle="1" w:styleId="84">
    <w:name w:val="msoins"/>
    <w:basedOn w:val="24"/>
    <w:qFormat/>
    <w:uiPriority w:val="0"/>
  </w:style>
  <w:style w:type="character" w:customStyle="1" w:styleId="85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6">
    <w:name w:val="标题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7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8">
    <w:name w:val="批注文字 Char"/>
    <w:link w:val="13"/>
    <w:semiHidden/>
    <w:qFormat/>
    <w:uiPriority w:val="99"/>
    <w:rPr>
      <w:kern w:val="2"/>
      <w:lang w:eastAsia="zh-CN"/>
    </w:rPr>
  </w:style>
  <w:style w:type="character" w:customStyle="1" w:styleId="89">
    <w:name w:val="op_dict3_lineone_result_tip"/>
    <w:qFormat/>
    <w:uiPriority w:val="0"/>
    <w:rPr>
      <w:color w:val="999999"/>
    </w:rPr>
  </w:style>
  <w:style w:type="character" w:styleId="90">
    <w:name w:val="Placeholder Text"/>
    <w:basedOn w:val="24"/>
    <w:semiHidden/>
    <w:qFormat/>
    <w:uiPriority w:val="99"/>
    <w:rPr>
      <w:color w:val="808080"/>
    </w:rPr>
  </w:style>
  <w:style w:type="paragraph" w:customStyle="1" w:styleId="91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3">
    <w:name w:val="Agreement"/>
    <w:basedOn w:val="1"/>
    <w:next w:val="94"/>
    <w:qFormat/>
    <w:uiPriority w:val="0"/>
    <w:pPr>
      <w:numPr>
        <w:ilvl w:val="0"/>
        <w:numId w:val="2"/>
      </w:numPr>
      <w:spacing w:before="60"/>
    </w:pPr>
    <w:rPr>
      <w:rFonts w:ascii="Arial" w:hAnsi="Arial" w:eastAsia="MS Mincho" w:cs="Times New Roman"/>
      <w:b/>
      <w:sz w:val="20"/>
      <w:szCs w:val="24"/>
      <w:lang w:val="en-GB" w:eastAsia="en-GB"/>
    </w:rPr>
  </w:style>
  <w:style w:type="paragraph" w:customStyle="1" w:styleId="94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eastAsia="en-GB"/>
    </w:rPr>
  </w:style>
  <w:style w:type="paragraph" w:customStyle="1" w:styleId="95">
    <w:name w:val="RAN4 proposal"/>
    <w:basedOn w:val="11"/>
    <w:next w:val="1"/>
    <w:qFormat/>
    <w:uiPriority w:val="0"/>
    <w:pPr>
      <w:numPr>
        <w:ilvl w:val="0"/>
        <w:numId w:val="3"/>
      </w:numPr>
      <w:jc w:val="left"/>
    </w:pPr>
    <w:rPr>
      <w:rFonts w:ascii="Times New Roman" w:hAnsi="Times New Roman"/>
      <w:b/>
      <w:sz w:val="20"/>
    </w:rPr>
  </w:style>
  <w:style w:type="paragraph" w:customStyle="1" w:styleId="96">
    <w:name w:val="RAN4 observation"/>
    <w:basedOn w:val="97"/>
    <w:next w:val="1"/>
    <w:qFormat/>
    <w:uiPriority w:val="0"/>
  </w:style>
  <w:style w:type="paragraph" w:customStyle="1" w:styleId="97">
    <w:name w:val="RAN4 Observation"/>
    <w:basedOn w:val="34"/>
    <w:next w:val="1"/>
    <w:qFormat/>
    <w:uiPriority w:val="0"/>
    <w:pPr>
      <w:numPr>
        <w:ilvl w:val="0"/>
        <w:numId w:val="4"/>
      </w:numPr>
    </w:pPr>
    <w:rPr>
      <w:rFonts w:eastAsia="Calibri" w:cs="Times New Roman"/>
      <w:szCs w:val="2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E8CA6-1652-4C1F-BEFB-1812F9C4F9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9</Pages>
  <Words>2037</Words>
  <Characters>11616</Characters>
  <Lines>96</Lines>
  <Paragraphs>27</Paragraphs>
  <TotalTime>159</TotalTime>
  <ScaleCrop>false</ScaleCrop>
  <LinksUpToDate>false</LinksUpToDate>
  <CharactersWithSpaces>13626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Wu Yan (ZTE)</cp:lastModifiedBy>
  <dcterms:modified xsi:type="dcterms:W3CDTF">2024-02-19T11:22:37Z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B4FBAEE8CC0443C79D61B7D6E7FD4CE8</vt:lpwstr>
  </property>
</Properties>
</file>