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1F23C955" w14:textId="7159D0CA" w:rsidR="00CF4972" w:rsidRPr="002C1E20" w:rsidRDefault="00CF4972" w:rsidP="00CF4972">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w:t>
      </w:r>
      <w:r>
        <w:rPr>
          <w:rFonts w:ascii="Times New Roman" w:hAnsi="Times New Roman"/>
          <w:b/>
          <w:sz w:val="24"/>
        </w:rPr>
        <w:t>10</w:t>
      </w:r>
      <w:r w:rsidRPr="002C1E20">
        <w:rPr>
          <w:rFonts w:ascii="Times New Roman" w:hAnsi="Times New Roman"/>
          <w:b/>
          <w:i/>
          <w:sz w:val="28"/>
        </w:rPr>
        <w:tab/>
      </w:r>
      <w:r w:rsidR="0012016D" w:rsidRPr="0012016D">
        <w:rPr>
          <w:rFonts w:ascii="Times New Roman" w:eastAsia="宋体" w:hAnsi="Times New Roman"/>
          <w:b/>
          <w:sz w:val="24"/>
          <w:lang w:val="en-US" w:eastAsia="zh-CN"/>
        </w:rPr>
        <w:t>R4-2401177</w:t>
      </w:r>
    </w:p>
    <w:p w14:paraId="3AEF93ED" w14:textId="77777777" w:rsidR="00CF4972" w:rsidRPr="002C1E20" w:rsidRDefault="00CF4972" w:rsidP="00CF4972">
      <w:pPr>
        <w:pStyle w:val="CRCoverPage"/>
        <w:outlineLvl w:val="0"/>
        <w:rPr>
          <w:rFonts w:ascii="Times New Roman" w:hAnsi="Times New Roman"/>
          <w:b/>
          <w:sz w:val="24"/>
        </w:rPr>
      </w:pPr>
      <w:r>
        <w:rPr>
          <w:rFonts w:ascii="Times New Roman" w:hAnsi="Times New Roman"/>
          <w:b/>
          <w:sz w:val="24"/>
        </w:rPr>
        <w:t>Athens</w:t>
      </w:r>
      <w:r w:rsidRPr="002C1E20">
        <w:rPr>
          <w:rFonts w:ascii="Times New Roman" w:hAnsi="Times New Roman"/>
          <w:b/>
          <w:sz w:val="24"/>
        </w:rPr>
        <w:t xml:space="preserve">, </w:t>
      </w:r>
      <w:r>
        <w:rPr>
          <w:rFonts w:ascii="Times New Roman" w:hAnsi="Times New Roman"/>
          <w:b/>
          <w:sz w:val="24"/>
        </w:rPr>
        <w:t>Greece</w:t>
      </w:r>
      <w:r w:rsidRPr="002C1E20">
        <w:rPr>
          <w:rFonts w:ascii="Times New Roman" w:hAnsi="Times New Roman"/>
          <w:b/>
          <w:sz w:val="24"/>
        </w:rPr>
        <w:t xml:space="preserve">, </w:t>
      </w:r>
      <w:r>
        <w:rPr>
          <w:rFonts w:ascii="Times New Roman" w:hAnsi="Times New Roman"/>
          <w:b/>
          <w:sz w:val="24"/>
        </w:rPr>
        <w:t>Feb.</w:t>
      </w:r>
      <w:r w:rsidRPr="002C1E20">
        <w:rPr>
          <w:rFonts w:ascii="Times New Roman" w:hAnsi="Times New Roman"/>
          <w:b/>
          <w:sz w:val="24"/>
        </w:rPr>
        <w:t xml:space="preserve"> </w:t>
      </w:r>
      <w:r>
        <w:rPr>
          <w:rFonts w:ascii="Times New Roman" w:hAnsi="Times New Roman"/>
          <w:b/>
          <w:sz w:val="24"/>
        </w:rPr>
        <w:t>26</w:t>
      </w:r>
      <w:r w:rsidRPr="002C1E20">
        <w:rPr>
          <w:rFonts w:ascii="Times New Roman" w:hAnsi="Times New Roman"/>
          <w:b/>
          <w:sz w:val="24"/>
        </w:rPr>
        <w:t xml:space="preserve"> – </w:t>
      </w:r>
      <w:r>
        <w:rPr>
          <w:rFonts w:ascii="Times New Roman" w:hAnsi="Times New Roman"/>
          <w:b/>
          <w:sz w:val="24"/>
        </w:rPr>
        <w:t>Mar.</w:t>
      </w:r>
      <w:r w:rsidRPr="002C1E20">
        <w:rPr>
          <w:rFonts w:ascii="Times New Roman" w:hAnsi="Times New Roman"/>
          <w:b/>
          <w:sz w:val="24"/>
        </w:rPr>
        <w:t xml:space="preserve"> 1, 202</w:t>
      </w:r>
      <w:r>
        <w:rPr>
          <w:rFonts w:ascii="Times New Roman" w:hAnsi="Times New Roman"/>
          <w:b/>
          <w:sz w:val="24"/>
        </w:rPr>
        <w:t>4</w:t>
      </w:r>
    </w:p>
    <w:p w14:paraId="67B6E04D" w14:textId="77777777" w:rsidR="006E5755" w:rsidRPr="00CF4972"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6935BB" w:rsidRDefault="006E5755" w:rsidP="006E5755">
      <w:pPr>
        <w:tabs>
          <w:tab w:val="left" w:pos="1985"/>
        </w:tabs>
        <w:rPr>
          <w:rFonts w:ascii="Times New Roman" w:hAnsi="Times New Roman" w:cs="Times New Roman"/>
          <w:b/>
          <w:sz w:val="24"/>
          <w:szCs w:val="24"/>
        </w:rPr>
      </w:pPr>
      <w:r w:rsidRPr="006935BB">
        <w:rPr>
          <w:rFonts w:ascii="Times New Roman" w:hAnsi="Times New Roman" w:cs="Times New Roman"/>
          <w:b/>
          <w:sz w:val="24"/>
          <w:szCs w:val="24"/>
        </w:rPr>
        <w:t xml:space="preserve">Source: </w:t>
      </w:r>
      <w:r w:rsidRPr="006935BB">
        <w:rPr>
          <w:rFonts w:ascii="Times New Roman" w:hAnsi="Times New Roman" w:cs="Times New Roman"/>
          <w:b/>
          <w:sz w:val="24"/>
          <w:szCs w:val="24"/>
        </w:rPr>
        <w:tab/>
      </w:r>
      <w:r w:rsidRPr="006935BB">
        <w:rPr>
          <w:rFonts w:ascii="Times New Roman" w:hAnsi="Times New Roman" w:cs="Times New Roman"/>
          <w:sz w:val="24"/>
          <w:szCs w:val="24"/>
        </w:rPr>
        <w:t>Xiaomi</w:t>
      </w:r>
    </w:p>
    <w:p w14:paraId="285B9E70" w14:textId="6BA4CD7E" w:rsidR="006E5755" w:rsidRPr="006935BB" w:rsidRDefault="006E5755" w:rsidP="006E5755">
      <w:pPr>
        <w:ind w:left="1985" w:hanging="1985"/>
        <w:rPr>
          <w:rFonts w:ascii="Times New Roman" w:hAnsi="Times New Roman" w:cs="Times New Roman"/>
          <w:sz w:val="24"/>
          <w:szCs w:val="24"/>
        </w:rPr>
      </w:pPr>
      <w:r w:rsidRPr="006935BB">
        <w:rPr>
          <w:rFonts w:ascii="Times New Roman" w:hAnsi="Times New Roman" w:cs="Times New Roman"/>
          <w:b/>
          <w:sz w:val="24"/>
          <w:szCs w:val="24"/>
        </w:rPr>
        <w:t>Title:</w:t>
      </w:r>
      <w:r w:rsidRPr="006935BB">
        <w:rPr>
          <w:rFonts w:ascii="Times New Roman" w:hAnsi="Times New Roman" w:cs="Times New Roman"/>
          <w:sz w:val="24"/>
          <w:szCs w:val="24"/>
        </w:rPr>
        <w:t xml:space="preserve"> </w:t>
      </w:r>
      <w:r w:rsidRPr="006935BB">
        <w:rPr>
          <w:rFonts w:ascii="Times New Roman" w:hAnsi="Times New Roman" w:cs="Times New Roman"/>
          <w:sz w:val="24"/>
          <w:szCs w:val="24"/>
        </w:rPr>
        <w:tab/>
        <w:t xml:space="preserve">Discussion on </w:t>
      </w:r>
      <w:r w:rsidR="00F126E9">
        <w:rPr>
          <w:rFonts w:ascii="Times New Roman" w:hAnsi="Times New Roman" w:cs="Times New Roman"/>
          <w:sz w:val="24"/>
          <w:szCs w:val="24"/>
        </w:rPr>
        <w:t>L1-RSRP measurement</w:t>
      </w:r>
      <w:r w:rsidR="00237571" w:rsidRPr="006935BB">
        <w:rPr>
          <w:rFonts w:ascii="Times New Roman" w:hAnsi="Times New Roman" w:cs="Times New Roman"/>
          <w:sz w:val="24"/>
          <w:szCs w:val="24"/>
        </w:rPr>
        <w:t xml:space="preserve"> </w:t>
      </w:r>
      <w:r w:rsidRPr="006935BB">
        <w:rPr>
          <w:rFonts w:ascii="Times New Roman" w:hAnsi="Times New Roman" w:cs="Times New Roman"/>
          <w:sz w:val="24"/>
          <w:szCs w:val="24"/>
        </w:rPr>
        <w:t xml:space="preserve">for </w:t>
      </w:r>
      <w:r w:rsidR="00237571" w:rsidRPr="006935BB">
        <w:rPr>
          <w:rFonts w:ascii="Times New Roman" w:hAnsi="Times New Roman" w:cs="Times New Roman"/>
          <w:sz w:val="24"/>
          <w:szCs w:val="24"/>
        </w:rPr>
        <w:t>Multi-RX</w:t>
      </w:r>
    </w:p>
    <w:p w14:paraId="5DD9EDDA" w14:textId="5A5A1069" w:rsidR="006E5755" w:rsidRPr="006935BB" w:rsidRDefault="006E5755" w:rsidP="006E5755">
      <w:pPr>
        <w:ind w:left="1985" w:hanging="1985"/>
        <w:rPr>
          <w:rFonts w:ascii="Times New Roman" w:hAnsi="Times New Roman" w:cs="Times New Roman"/>
          <w:sz w:val="24"/>
          <w:szCs w:val="24"/>
          <w:highlight w:val="yellow"/>
        </w:rPr>
      </w:pPr>
      <w:r w:rsidRPr="006935BB">
        <w:rPr>
          <w:rFonts w:ascii="Times New Roman" w:hAnsi="Times New Roman" w:cs="Times New Roman"/>
          <w:b/>
          <w:sz w:val="24"/>
          <w:szCs w:val="24"/>
        </w:rPr>
        <w:t>Agenda Item:</w:t>
      </w:r>
      <w:r w:rsidRPr="006935BB">
        <w:rPr>
          <w:rFonts w:ascii="Times New Roman" w:hAnsi="Times New Roman" w:cs="Times New Roman"/>
          <w:sz w:val="24"/>
          <w:szCs w:val="24"/>
        </w:rPr>
        <w:tab/>
      </w:r>
      <w:r w:rsidR="00C225E2">
        <w:rPr>
          <w:rFonts w:ascii="Times New Roman" w:hAnsi="Times New Roman" w:cs="Times New Roman"/>
          <w:sz w:val="24"/>
          <w:szCs w:val="24"/>
        </w:rPr>
        <w:t>8</w:t>
      </w:r>
      <w:r w:rsidR="00AB0A25" w:rsidRPr="006935BB">
        <w:rPr>
          <w:rFonts w:ascii="Times New Roman" w:hAnsi="Times New Roman" w:cs="Times New Roman"/>
          <w:sz w:val="24"/>
          <w:szCs w:val="24"/>
        </w:rPr>
        <w:t>.</w:t>
      </w:r>
      <w:r w:rsidR="004007B6">
        <w:rPr>
          <w:rFonts w:ascii="Times New Roman" w:hAnsi="Times New Roman" w:cs="Times New Roman"/>
          <w:sz w:val="24"/>
          <w:szCs w:val="24"/>
        </w:rPr>
        <w:t>3.2.2</w:t>
      </w:r>
    </w:p>
    <w:p w14:paraId="0C86A2C2" w14:textId="77777777" w:rsidR="006E5755" w:rsidRPr="006935BB" w:rsidRDefault="006E5755" w:rsidP="006E5755">
      <w:pPr>
        <w:tabs>
          <w:tab w:val="left" w:pos="1990"/>
        </w:tabs>
        <w:rPr>
          <w:rFonts w:ascii="Times New Roman" w:hAnsi="Times New Roman" w:cs="Times New Roman"/>
          <w:sz w:val="24"/>
          <w:szCs w:val="24"/>
        </w:rPr>
      </w:pPr>
      <w:r w:rsidRPr="006935BB">
        <w:rPr>
          <w:rFonts w:ascii="Times New Roman" w:hAnsi="Times New Roman" w:cs="Times New Roman"/>
          <w:b/>
          <w:sz w:val="24"/>
          <w:szCs w:val="24"/>
        </w:rPr>
        <w:t>Document for:</w:t>
      </w:r>
      <w:r w:rsidRPr="006935BB">
        <w:rPr>
          <w:rFonts w:ascii="Times New Roman" w:hAnsi="Times New Roman" w:cs="Times New Roman"/>
          <w:sz w:val="24"/>
          <w:szCs w:val="24"/>
        </w:rPr>
        <w:tab/>
        <w:t>Discussion</w:t>
      </w:r>
    </w:p>
    <w:bookmarkEnd w:id="0"/>
    <w:bookmarkEnd w:id="1"/>
    <w:p w14:paraId="241EA8CC" w14:textId="77777777" w:rsidR="006E5755" w:rsidRPr="006935BB"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935BB">
        <w:rPr>
          <w:rFonts w:ascii="Times New Roman" w:eastAsia="宋体" w:hAnsi="Times New Roman" w:cs="Times New Roman"/>
          <w:kern w:val="0"/>
          <w:sz w:val="36"/>
          <w:szCs w:val="20"/>
          <w:lang w:val="en-GB"/>
        </w:rPr>
        <w:t>1 Introduction</w:t>
      </w:r>
    </w:p>
    <w:p w14:paraId="473E560D" w14:textId="0137F9DC" w:rsidR="006E5755" w:rsidRPr="006935BB"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In RAN4#1</w:t>
      </w:r>
      <w:r w:rsidR="00CB2B0A">
        <w:rPr>
          <w:rFonts w:ascii="Times New Roman" w:eastAsia="宋体" w:hAnsi="Times New Roman" w:cs="Times New Roman"/>
          <w:kern w:val="0"/>
          <w:sz w:val="20"/>
          <w:szCs w:val="20"/>
          <w:lang w:val="en-GB"/>
        </w:rPr>
        <w:t>10</w:t>
      </w:r>
      <w:r w:rsidRPr="006935BB">
        <w:rPr>
          <w:rFonts w:ascii="Times New Roman" w:eastAsia="宋体" w:hAnsi="Times New Roman" w:cs="Times New Roman"/>
          <w:kern w:val="0"/>
          <w:sz w:val="20"/>
          <w:szCs w:val="20"/>
          <w:lang w:val="en-GB"/>
        </w:rPr>
        <w:t xml:space="preserve"> meeting, </w:t>
      </w:r>
      <w:r w:rsidR="00AD7A2C" w:rsidRPr="006935BB">
        <w:rPr>
          <w:rFonts w:ascii="Times New Roman" w:eastAsia="宋体" w:hAnsi="Times New Roman" w:cs="Times New Roman"/>
          <w:kern w:val="0"/>
          <w:sz w:val="20"/>
          <w:szCs w:val="20"/>
          <w:lang w:val="en-GB"/>
        </w:rPr>
        <w:t xml:space="preserve">there are some remaining issues regarding to </w:t>
      </w:r>
      <w:r w:rsidR="00CB2B0A">
        <w:rPr>
          <w:rFonts w:ascii="Times New Roman" w:eastAsia="宋体" w:hAnsi="Times New Roman" w:cs="Times New Roman"/>
          <w:kern w:val="0"/>
          <w:sz w:val="20"/>
          <w:szCs w:val="20"/>
          <w:lang w:val="en-GB"/>
        </w:rPr>
        <w:t>L1-RSRP measurement</w:t>
      </w:r>
      <w:r w:rsidR="00AD7A2C" w:rsidRPr="006935BB">
        <w:rPr>
          <w:rFonts w:ascii="Times New Roman" w:eastAsia="宋体" w:hAnsi="Times New Roman" w:cs="Times New Roman"/>
          <w:kern w:val="0"/>
          <w:sz w:val="20"/>
          <w:szCs w:val="20"/>
          <w:lang w:val="en-GB"/>
        </w:rPr>
        <w:t>. In this contribution, we will further discuss the following issues:</w:t>
      </w:r>
    </w:p>
    <w:tbl>
      <w:tblPr>
        <w:tblStyle w:val="a4"/>
        <w:tblW w:w="0" w:type="auto"/>
        <w:tblLook w:val="04A0" w:firstRow="1" w:lastRow="0" w:firstColumn="1" w:lastColumn="0" w:noHBand="0" w:noVBand="1"/>
      </w:tblPr>
      <w:tblGrid>
        <w:gridCol w:w="9628"/>
      </w:tblGrid>
      <w:tr w:rsidR="00AD7A2C" w:rsidRPr="006935BB" w14:paraId="31BF2869" w14:textId="77777777" w:rsidTr="00AD7A2C">
        <w:tc>
          <w:tcPr>
            <w:tcW w:w="9628" w:type="dxa"/>
          </w:tcPr>
          <w:p w14:paraId="5160CFE3" w14:textId="77777777" w:rsidR="00AD7A2C" w:rsidRDefault="00CB2B0A" w:rsidP="00BB279F">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Multi-RX activation condition</w:t>
            </w:r>
          </w:p>
          <w:p w14:paraId="75EA1F49" w14:textId="647C0ECB" w:rsidR="00CB2B0A" w:rsidRPr="00BB279F" w:rsidRDefault="00CB2B0A" w:rsidP="00BB279F">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Fast beam sweeping condition</w:t>
            </w:r>
          </w:p>
        </w:tc>
      </w:tr>
    </w:tbl>
    <w:p w14:paraId="02B261B0" w14:textId="5C01BA60" w:rsidR="006E5755"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Discussion</w:t>
      </w:r>
    </w:p>
    <w:p w14:paraId="4957DF7F" w14:textId="3F9024E2" w:rsidR="00AE1128" w:rsidRDefault="0021349C" w:rsidP="0021349C">
      <w:pPr>
        <w:rPr>
          <w:rFonts w:ascii="Times New Roman" w:hAnsi="Times New Roman" w:cs="Times New Roman"/>
        </w:rPr>
      </w:pPr>
      <w:r w:rsidRPr="0021349C">
        <w:rPr>
          <w:rFonts w:ascii="Times New Roman" w:hAnsi="Times New Roman" w:cs="Times New Roman"/>
        </w:rPr>
        <w:t xml:space="preserve">In last </w:t>
      </w:r>
      <w:r>
        <w:rPr>
          <w:rFonts w:ascii="Times New Roman" w:hAnsi="Times New Roman" w:cs="Times New Roman"/>
        </w:rPr>
        <w:t xml:space="preserve">meeting, fast beam sweeping condition and multi-RX activation condition </w:t>
      </w:r>
      <w:r w:rsidR="003A724D">
        <w:rPr>
          <w:rFonts w:ascii="Times New Roman" w:hAnsi="Times New Roman" w:cs="Times New Roman"/>
        </w:rPr>
        <w:t>are</w:t>
      </w:r>
      <w:r>
        <w:rPr>
          <w:rFonts w:ascii="Times New Roman" w:hAnsi="Times New Roman" w:cs="Times New Roman"/>
        </w:rPr>
        <w:t xml:space="preserve"> still FFS.</w:t>
      </w:r>
    </w:p>
    <w:p w14:paraId="0D572864" w14:textId="4081D299" w:rsidR="0021349C" w:rsidRDefault="0021349C" w:rsidP="0021349C">
      <w:pPr>
        <w:rPr>
          <w:rFonts w:ascii="Times New Roman" w:hAnsi="Times New Roman" w:cs="Times New Roman"/>
        </w:rPr>
      </w:pPr>
    </w:p>
    <w:tbl>
      <w:tblPr>
        <w:tblStyle w:val="a4"/>
        <w:tblW w:w="0" w:type="auto"/>
        <w:tblLook w:val="04A0" w:firstRow="1" w:lastRow="0" w:firstColumn="1" w:lastColumn="0" w:noHBand="0" w:noVBand="1"/>
      </w:tblPr>
      <w:tblGrid>
        <w:gridCol w:w="9628"/>
      </w:tblGrid>
      <w:tr w:rsidR="0021349C" w:rsidRPr="00F94885" w14:paraId="3B2F022A" w14:textId="77777777" w:rsidTr="0006678C">
        <w:tc>
          <w:tcPr>
            <w:tcW w:w="9628" w:type="dxa"/>
          </w:tcPr>
          <w:p w14:paraId="70E94190" w14:textId="77777777" w:rsidR="0021349C" w:rsidRPr="009C5807" w:rsidRDefault="0021349C" w:rsidP="0006678C">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1349C" w:rsidRPr="009C5807" w14:paraId="4C30FBA7" w14:textId="77777777" w:rsidTr="0006678C">
              <w:trPr>
                <w:jc w:val="center"/>
              </w:trPr>
              <w:tc>
                <w:tcPr>
                  <w:tcW w:w="2035" w:type="dxa"/>
                  <w:tcBorders>
                    <w:top w:val="single" w:sz="4" w:space="0" w:color="auto"/>
                    <w:left w:val="single" w:sz="4" w:space="0" w:color="auto"/>
                    <w:bottom w:val="single" w:sz="4" w:space="0" w:color="auto"/>
                    <w:right w:val="single" w:sz="4" w:space="0" w:color="auto"/>
                  </w:tcBorders>
                  <w:hideMark/>
                </w:tcPr>
                <w:p w14:paraId="3F85174A" w14:textId="77777777" w:rsidR="0021349C" w:rsidRPr="009C5807" w:rsidRDefault="0021349C" w:rsidP="0006678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DB53F6" w14:textId="77777777" w:rsidR="0021349C" w:rsidRPr="009C5807" w:rsidRDefault="0021349C" w:rsidP="0006678C">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21349C" w:rsidRPr="00C14182" w14:paraId="32911A53" w14:textId="77777777" w:rsidTr="0006678C">
              <w:trPr>
                <w:jc w:val="center"/>
              </w:trPr>
              <w:tc>
                <w:tcPr>
                  <w:tcW w:w="2035" w:type="dxa"/>
                  <w:tcBorders>
                    <w:top w:val="single" w:sz="4" w:space="0" w:color="auto"/>
                    <w:left w:val="single" w:sz="4" w:space="0" w:color="auto"/>
                    <w:bottom w:val="single" w:sz="4" w:space="0" w:color="auto"/>
                    <w:right w:val="single" w:sz="4" w:space="0" w:color="auto"/>
                  </w:tcBorders>
                  <w:hideMark/>
                </w:tcPr>
                <w:p w14:paraId="0E33161B" w14:textId="77777777" w:rsidR="0021349C" w:rsidRPr="009C5807" w:rsidRDefault="0021349C" w:rsidP="0006678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8E3B484" w14:textId="77777777" w:rsidR="0021349C" w:rsidRPr="007C55F6" w:rsidRDefault="0021349C" w:rsidP="0006678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21349C" w:rsidRPr="00C14182" w14:paraId="7187C81F" w14:textId="77777777" w:rsidTr="0006678C">
              <w:trPr>
                <w:jc w:val="center"/>
              </w:trPr>
              <w:tc>
                <w:tcPr>
                  <w:tcW w:w="2035" w:type="dxa"/>
                  <w:tcBorders>
                    <w:top w:val="single" w:sz="4" w:space="0" w:color="auto"/>
                    <w:left w:val="single" w:sz="4" w:space="0" w:color="auto"/>
                    <w:bottom w:val="single" w:sz="4" w:space="0" w:color="auto"/>
                    <w:right w:val="single" w:sz="4" w:space="0" w:color="auto"/>
                  </w:tcBorders>
                  <w:hideMark/>
                </w:tcPr>
                <w:p w14:paraId="03ABAAFD" w14:textId="77777777" w:rsidR="0021349C" w:rsidRPr="009C5807" w:rsidRDefault="0021349C" w:rsidP="0006678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BCB4E4D" w14:textId="77777777" w:rsidR="0021349C" w:rsidRPr="007C55F6" w:rsidRDefault="0021349C" w:rsidP="0006678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21349C" w:rsidRPr="00C14182" w14:paraId="4FEDE70B" w14:textId="77777777" w:rsidTr="0006678C">
              <w:trPr>
                <w:jc w:val="center"/>
              </w:trPr>
              <w:tc>
                <w:tcPr>
                  <w:tcW w:w="2035" w:type="dxa"/>
                  <w:tcBorders>
                    <w:top w:val="single" w:sz="4" w:space="0" w:color="auto"/>
                    <w:left w:val="single" w:sz="4" w:space="0" w:color="auto"/>
                    <w:bottom w:val="single" w:sz="4" w:space="0" w:color="auto"/>
                    <w:right w:val="single" w:sz="4" w:space="0" w:color="auto"/>
                  </w:tcBorders>
                  <w:hideMark/>
                </w:tcPr>
                <w:p w14:paraId="011539B0" w14:textId="77777777" w:rsidR="0021349C" w:rsidRPr="009C5807" w:rsidRDefault="0021349C" w:rsidP="0006678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52C21F" w14:textId="77777777" w:rsidR="0021349C" w:rsidRPr="007C55F6" w:rsidRDefault="0021349C" w:rsidP="0006678C">
                  <w:pPr>
                    <w:pStyle w:val="TAC"/>
                    <w:rPr>
                      <w:lang w:val="fr-FR"/>
                    </w:rPr>
                  </w:pPr>
                  <w:r w:rsidRPr="007C55F6">
                    <w:rPr>
                      <w:rFonts w:cs="v4.2.0"/>
                      <w:lang w:val="fr-FR"/>
                    </w:rPr>
                    <w:t>ceil(1.5*M*P*N)*T</w:t>
                  </w:r>
                  <w:r w:rsidRPr="007C55F6">
                    <w:rPr>
                      <w:rFonts w:cs="v4.2.0"/>
                      <w:vertAlign w:val="subscript"/>
                      <w:lang w:val="fr-FR"/>
                    </w:rPr>
                    <w:t>DRX</w:t>
                  </w:r>
                </w:p>
              </w:tc>
            </w:tr>
            <w:tr w:rsidR="0021349C" w:rsidRPr="009C5807" w14:paraId="566AE0D3" w14:textId="77777777" w:rsidTr="0006678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C576C9" w14:textId="77777777" w:rsidR="0021349C" w:rsidRPr="009C5807" w:rsidRDefault="0021349C" w:rsidP="0006678C">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D3FD664" w14:textId="77777777" w:rsidR="0021349C" w:rsidRPr="0021349C" w:rsidRDefault="0021349C" w:rsidP="0006678C">
            <w:pPr>
              <w:overflowPunct w:val="0"/>
              <w:autoSpaceDE w:val="0"/>
              <w:autoSpaceDN w:val="0"/>
              <w:adjustRightInd w:val="0"/>
              <w:textAlignment w:val="baseline"/>
              <w:rPr>
                <w:bCs/>
              </w:rPr>
            </w:pPr>
          </w:p>
          <w:p w14:paraId="7510AF10" w14:textId="77777777" w:rsidR="0021349C" w:rsidRPr="00F94885" w:rsidRDefault="0021349C" w:rsidP="0006678C">
            <w:pPr>
              <w:pStyle w:val="B1"/>
            </w:pPr>
            <w:r w:rsidRPr="00F94885">
              <w:t>-</w:t>
            </w:r>
            <w:r w:rsidRPr="00F94885">
              <w:tab/>
              <w:t xml:space="preserve">M=1 if higher layer parameter </w:t>
            </w:r>
            <w:proofErr w:type="spellStart"/>
            <w:r w:rsidRPr="00F94885">
              <w:rPr>
                <w:i/>
              </w:rPr>
              <w:t>timeRestrictionForChannelMeasurement</w:t>
            </w:r>
            <w:proofErr w:type="spellEnd"/>
            <w:r w:rsidRPr="00F94885">
              <w:t xml:space="preserve"> is configured, and M=3 otherwise </w:t>
            </w:r>
          </w:p>
          <w:p w14:paraId="1C18F8DE" w14:textId="77777777" w:rsidR="0021349C" w:rsidRPr="00F94885" w:rsidRDefault="0021349C" w:rsidP="0006678C">
            <w:pPr>
              <w:pStyle w:val="B1"/>
            </w:pPr>
            <w:r w:rsidRPr="00F94885">
              <w:t>-</w:t>
            </w:r>
            <w:r w:rsidRPr="00F94885">
              <w:tab/>
              <w:t xml:space="preserve">The value of N </w:t>
            </w:r>
            <w:r w:rsidRPr="00F94885">
              <w:rPr>
                <w:lang w:val="en-US" w:eastAsia="zh-CN"/>
              </w:rPr>
              <w:t xml:space="preserve">in </w:t>
            </w:r>
            <w:r w:rsidRPr="00F94885">
              <w:rPr>
                <w:rFonts w:eastAsia="?? ??"/>
              </w:rPr>
              <w:t>Table 9.5.4.1-2 is [</w:t>
            </w:r>
            <w:proofErr w:type="spellStart"/>
            <w:r w:rsidRPr="00F94885">
              <w:rPr>
                <w:rFonts w:eastAsia="?? ??"/>
                <w:i/>
              </w:rPr>
              <w:t>reducedRxBeamNum</w:t>
            </w:r>
            <w:proofErr w:type="spellEnd"/>
            <w:r w:rsidRPr="00F94885">
              <w:rPr>
                <w:rFonts w:eastAsia="?? ??"/>
              </w:rPr>
              <w:t>] for UE supporting [</w:t>
            </w:r>
            <w:r w:rsidRPr="00F94885">
              <w:rPr>
                <w:lang w:eastAsia="en-GB"/>
              </w:rPr>
              <w:t>faster beam switching capability</w:t>
            </w:r>
            <w:r w:rsidRPr="00F94885">
              <w:rPr>
                <w:rFonts w:eastAsia="?? ??"/>
              </w:rPr>
              <w:t>]</w:t>
            </w:r>
            <w:r w:rsidRPr="00F94885">
              <w:rPr>
                <w:lang w:eastAsia="en-GB"/>
              </w:rPr>
              <w:t xml:space="preserve"> and activated with multi-Rx operation</w:t>
            </w:r>
            <w:r w:rsidRPr="00F94885">
              <w:rPr>
                <w:rFonts w:eastAsia="?? ??"/>
              </w:rPr>
              <w:t xml:space="preserve">, otherwise the </w:t>
            </w:r>
            <w:r w:rsidRPr="00F94885">
              <w:t xml:space="preserve">value of N </w:t>
            </w:r>
            <w:r w:rsidRPr="00F94885">
              <w:rPr>
                <w:lang w:val="en-US" w:eastAsia="zh-CN"/>
              </w:rPr>
              <w:t xml:space="preserve">in </w:t>
            </w:r>
            <w:r w:rsidRPr="00F94885">
              <w:rPr>
                <w:rFonts w:eastAsia="?? ??"/>
              </w:rPr>
              <w:t>Table 9.5.4.1-2 is 8</w:t>
            </w:r>
            <w:r w:rsidRPr="00F94885">
              <w:t>.</w:t>
            </w:r>
          </w:p>
          <w:p w14:paraId="05102076" w14:textId="77777777" w:rsidR="0021349C" w:rsidRPr="0021349C" w:rsidRDefault="0021349C" w:rsidP="0006678C">
            <w:pPr>
              <w:pStyle w:val="B1"/>
              <w:rPr>
                <w:i/>
                <w:color w:val="000000"/>
                <w:szCs w:val="24"/>
              </w:rPr>
            </w:pPr>
            <w:r w:rsidRPr="00F94885">
              <w:tab/>
            </w:r>
            <w:r w:rsidRPr="00F94885">
              <w:rPr>
                <w:i/>
                <w:lang w:eastAsia="zh-CN"/>
              </w:rPr>
              <w:t xml:space="preserve">Editor note: </w:t>
            </w:r>
            <w:r w:rsidRPr="0021349C">
              <w:rPr>
                <w:i/>
                <w:color w:val="000000"/>
                <w:szCs w:val="24"/>
              </w:rPr>
              <w:t>FFS how to capture UE is activated with multi-Rx operation.</w:t>
            </w:r>
          </w:p>
          <w:p w14:paraId="56BA111A" w14:textId="77777777" w:rsidR="0021349C" w:rsidRPr="00F94885" w:rsidRDefault="0021349C" w:rsidP="0006678C">
            <w:pPr>
              <w:rPr>
                <w:lang w:val="en-GB"/>
              </w:rPr>
            </w:pPr>
          </w:p>
        </w:tc>
      </w:tr>
    </w:tbl>
    <w:p w14:paraId="4F790608" w14:textId="77777777" w:rsidR="0021349C" w:rsidRPr="0021349C" w:rsidRDefault="0021349C" w:rsidP="0021349C">
      <w:pPr>
        <w:rPr>
          <w:rFonts w:ascii="Times New Roman" w:hAnsi="Times New Roman" w:cs="Times New Roman"/>
          <w:lang w:val="en-GB"/>
        </w:rPr>
      </w:pPr>
    </w:p>
    <w:p w14:paraId="12731DB3" w14:textId="3BFBF038" w:rsidR="003F0A5E" w:rsidRDefault="00105A3E" w:rsidP="003F0A5E">
      <w:pPr>
        <w:rPr>
          <w:rFonts w:ascii="Times New Roman" w:hAnsi="Times New Roman" w:cs="Times New Roman"/>
        </w:rPr>
      </w:pPr>
      <w:r>
        <w:rPr>
          <w:rFonts w:ascii="Times New Roman" w:hAnsi="Times New Roman" w:cs="Times New Roman"/>
        </w:rPr>
        <w:t>C</w:t>
      </w:r>
      <w:r w:rsidR="003F0A5E">
        <w:rPr>
          <w:rFonts w:ascii="Times New Roman" w:hAnsi="Times New Roman" w:cs="Times New Roman"/>
        </w:rPr>
        <w:t xml:space="preserve">ompanies have different understanding regarding </w:t>
      </w:r>
      <w:proofErr w:type="spellStart"/>
      <w:r w:rsidR="003F0A5E">
        <w:rPr>
          <w:rFonts w:ascii="Times New Roman" w:hAnsi="Times New Roman" w:cs="Times New Roman"/>
        </w:rPr>
        <w:t>to</w:t>
      </w:r>
      <w:proofErr w:type="spellEnd"/>
      <w:r w:rsidR="003F0A5E">
        <w:rPr>
          <w:rFonts w:ascii="Times New Roman" w:hAnsi="Times New Roman" w:cs="Times New Roman"/>
        </w:rPr>
        <w:t xml:space="preserve"> fast beam sweeping capability. From our understanding, fast beam sweeping is related to multi-panels. For example, if UE support multi-panel reception, </w:t>
      </w:r>
    </w:p>
    <w:p w14:paraId="2EFFC951" w14:textId="36B41850" w:rsidR="003A724D" w:rsidRDefault="003F0A5E" w:rsidP="003F0A5E">
      <w:pPr>
        <w:rPr>
          <w:rFonts w:ascii="Times New Roman" w:hAnsi="Times New Roman" w:cs="Times New Roman"/>
        </w:rPr>
      </w:pPr>
      <w:r>
        <w:rPr>
          <w:rFonts w:ascii="Times New Roman" w:hAnsi="Times New Roman" w:cs="Times New Roman"/>
        </w:rPr>
        <w:t xml:space="preserve">at one time, UE can perform measurements for one RS from two directions simultaneously. Then the total time to cover whole spatial domain will be reduced. </w:t>
      </w:r>
      <w:r w:rsidR="00105A3E">
        <w:rPr>
          <w:rFonts w:ascii="Times New Roman" w:hAnsi="Times New Roman" w:cs="Times New Roman"/>
        </w:rPr>
        <w:t>Therefore, f</w:t>
      </w:r>
      <w:r w:rsidR="003A724D">
        <w:rPr>
          <w:rFonts w:ascii="Times New Roman" w:hAnsi="Times New Roman" w:cs="Times New Roman"/>
        </w:rPr>
        <w:t xml:space="preserve">ast beam sweeping </w:t>
      </w:r>
      <w:r w:rsidR="00105A3E">
        <w:rPr>
          <w:rFonts w:ascii="Times New Roman" w:hAnsi="Times New Roman" w:cs="Times New Roman"/>
        </w:rPr>
        <w:t xml:space="preserve">condition </w:t>
      </w:r>
      <w:r w:rsidR="003A724D">
        <w:rPr>
          <w:rFonts w:ascii="Times New Roman" w:hAnsi="Times New Roman" w:cs="Times New Roman"/>
        </w:rPr>
        <w:t xml:space="preserve">is </w:t>
      </w:r>
      <w:r w:rsidR="00105A3E">
        <w:rPr>
          <w:rFonts w:ascii="Times New Roman" w:hAnsi="Times New Roman" w:cs="Times New Roman"/>
        </w:rPr>
        <w:t>defined on top of multi-RX activation condition.</w:t>
      </w:r>
    </w:p>
    <w:p w14:paraId="36158875" w14:textId="7320D0B6" w:rsidR="00105A3E" w:rsidRDefault="00105A3E" w:rsidP="003F0A5E">
      <w:pPr>
        <w:rPr>
          <w:rFonts w:ascii="Times New Roman" w:hAnsi="Times New Roman" w:cs="Times New Roman"/>
        </w:rPr>
      </w:pPr>
    </w:p>
    <w:p w14:paraId="72829927" w14:textId="65D46F63" w:rsidR="00105A3E" w:rsidRPr="00105A3E" w:rsidRDefault="00105A3E" w:rsidP="00105A3E">
      <w:pPr>
        <w:rPr>
          <w:rFonts w:ascii="Times New Roman" w:hAnsi="Times New Roman" w:cs="Times New Roman"/>
          <w:b/>
          <w:bCs/>
        </w:rPr>
      </w:pPr>
      <w:r w:rsidRPr="00105A3E">
        <w:rPr>
          <w:rFonts w:ascii="Times New Roman" w:hAnsi="Times New Roman" w:cs="Times New Roman" w:hint="eastAsia"/>
          <w:b/>
          <w:bCs/>
        </w:rPr>
        <w:t>P</w:t>
      </w:r>
      <w:r w:rsidRPr="00105A3E">
        <w:rPr>
          <w:rFonts w:ascii="Times New Roman" w:hAnsi="Times New Roman" w:cs="Times New Roman"/>
          <w:b/>
          <w:bCs/>
        </w:rPr>
        <w:t>roposal 1: Fast beam sweeping condition is defined on top of multi-RX activation condition.</w:t>
      </w:r>
    </w:p>
    <w:p w14:paraId="4CF3B8A6" w14:textId="21C213BD" w:rsidR="00105A3E" w:rsidRDefault="00105A3E" w:rsidP="003F0A5E">
      <w:pPr>
        <w:rPr>
          <w:rFonts w:ascii="Times New Roman" w:hAnsi="Times New Roman" w:cs="Times New Roman"/>
        </w:rPr>
      </w:pPr>
    </w:p>
    <w:p w14:paraId="2D7C0D48" w14:textId="0BB13E7A" w:rsidR="00105A3E" w:rsidRDefault="00105A3E" w:rsidP="003F0A5E">
      <w:pPr>
        <w:rPr>
          <w:rFonts w:ascii="Times New Roman" w:hAnsi="Times New Roman" w:cs="Times New Roman"/>
        </w:rPr>
      </w:pPr>
      <w:r>
        <w:rPr>
          <w:rFonts w:ascii="Times New Roman" w:hAnsi="Times New Roman" w:cs="Times New Roman"/>
        </w:rPr>
        <w:t>In the next, we will first discuss the multi-RX activation condition.</w:t>
      </w:r>
    </w:p>
    <w:p w14:paraId="29B67596" w14:textId="57C9B5DC" w:rsidR="00105A3E" w:rsidRDefault="00105A3E" w:rsidP="003F0A5E">
      <w:pPr>
        <w:rPr>
          <w:rFonts w:ascii="Times New Roman" w:hAnsi="Times New Roman" w:cs="Times New Roman"/>
        </w:rPr>
      </w:pPr>
    </w:p>
    <w:p w14:paraId="7052A5DD" w14:textId="2C418DA2" w:rsidR="00105A3E" w:rsidRPr="00105A3E" w:rsidRDefault="00105A3E" w:rsidP="003F0A5E">
      <w:pPr>
        <w:rPr>
          <w:rFonts w:ascii="Times New Roman" w:hAnsi="Times New Roman" w:cs="Times New Roman"/>
          <w:b/>
          <w:bCs/>
          <w:u w:val="single"/>
        </w:rPr>
      </w:pPr>
      <w:r>
        <w:rPr>
          <w:rFonts w:ascii="Times New Roman" w:hAnsi="Times New Roman" w:cs="Times New Roman"/>
          <w:b/>
          <w:bCs/>
          <w:u w:val="single"/>
        </w:rPr>
        <w:t>M</w:t>
      </w:r>
      <w:r w:rsidRPr="00105A3E">
        <w:rPr>
          <w:rFonts w:ascii="Times New Roman" w:hAnsi="Times New Roman" w:cs="Times New Roman"/>
          <w:b/>
          <w:bCs/>
          <w:u w:val="single"/>
        </w:rPr>
        <w:t>ulti-RX activation condition</w:t>
      </w:r>
    </w:p>
    <w:p w14:paraId="26E5E596" w14:textId="77777777" w:rsidR="00F32CCF" w:rsidRPr="003F0A5E" w:rsidRDefault="00F32CCF" w:rsidP="00105A3E"/>
    <w:p w14:paraId="1A309927" w14:textId="6961A7A2" w:rsidR="000921B9" w:rsidRDefault="000921B9" w:rsidP="000921B9">
      <w:pPr>
        <w:pStyle w:val="ac"/>
        <w:tabs>
          <w:tab w:val="right" w:pos="13958"/>
        </w:tabs>
        <w:jc w:val="both"/>
        <w:rPr>
          <w:rFonts w:eastAsia="仿宋"/>
          <w:bCs/>
          <w:szCs w:val="21"/>
        </w:rPr>
      </w:pPr>
      <w:r>
        <w:rPr>
          <w:rFonts w:eastAsia="仿宋"/>
          <w:bCs/>
          <w:szCs w:val="21"/>
        </w:rPr>
        <w:t xml:space="preserve">First, there is an IE designed in RAN2 to indicate UE’s preference on single RX operation, which should be one condition for </w:t>
      </w:r>
      <w:r w:rsidRPr="00A539C3">
        <w:rPr>
          <w:rFonts w:eastAsia="仿宋"/>
          <w:bCs/>
          <w:szCs w:val="21"/>
        </w:rPr>
        <w:t>multi-panel activation</w:t>
      </w:r>
      <w:r>
        <w:rPr>
          <w:rFonts w:eastAsia="仿宋"/>
          <w:bCs/>
          <w:szCs w:val="21"/>
        </w:rPr>
        <w:t>.</w:t>
      </w:r>
    </w:p>
    <w:tbl>
      <w:tblPr>
        <w:tblStyle w:val="a4"/>
        <w:tblW w:w="0" w:type="auto"/>
        <w:tblLook w:val="04A0" w:firstRow="1" w:lastRow="0" w:firstColumn="1" w:lastColumn="0" w:noHBand="0" w:noVBand="1"/>
      </w:tblPr>
      <w:tblGrid>
        <w:gridCol w:w="9628"/>
      </w:tblGrid>
      <w:tr w:rsidR="000921B9" w14:paraId="7D89D505" w14:textId="77777777" w:rsidTr="0006678C">
        <w:tc>
          <w:tcPr>
            <w:tcW w:w="13948" w:type="dxa"/>
          </w:tcPr>
          <w:p w14:paraId="5570365F" w14:textId="77777777" w:rsidR="000921B9" w:rsidRDefault="000921B9" w:rsidP="0006678C">
            <w:pPr>
              <w:pStyle w:val="PL"/>
            </w:pPr>
            <w:r w:rsidRPr="00C0503E">
              <w:t>UEAssistanceInformation-v1</w:t>
            </w:r>
            <w:r>
              <w:t>8xx-IEs</w:t>
            </w:r>
            <w:r w:rsidRPr="00C0503E">
              <w:t xml:space="preserve"> ::= </w:t>
            </w:r>
            <w:r w:rsidRPr="00C0503E">
              <w:rPr>
                <w:color w:val="993366"/>
              </w:rPr>
              <w:t>SEQUENCE</w:t>
            </w:r>
            <w:r w:rsidRPr="00C0503E">
              <w:t xml:space="preserve"> {</w:t>
            </w:r>
          </w:p>
          <w:p w14:paraId="4CE2C61C" w14:textId="77777777" w:rsidR="000921B9" w:rsidRDefault="000921B9" w:rsidP="0006678C">
            <w:pPr>
              <w:pStyle w:val="PL"/>
              <w:rPr>
                <w:color w:val="993366"/>
              </w:rPr>
            </w:pPr>
            <w:r>
              <w:lastRenderedPageBreak/>
              <w:t xml:space="preserve">    </w:t>
            </w:r>
            <w:r w:rsidRPr="000217A2">
              <w:t>multiRx-PreferenceFR2</w:t>
            </w:r>
            <w:r>
              <w:t xml:space="preserve">-r18              </w:t>
            </w:r>
            <w:r>
              <w:rPr>
                <w:color w:val="993366"/>
              </w:rPr>
              <w:t>ENUMERATED</w:t>
            </w:r>
            <w:r w:rsidRPr="00C0503E">
              <w:t xml:space="preserve"> </w:t>
            </w:r>
            <w:r>
              <w:t xml:space="preserve">{single}                           </w:t>
            </w:r>
            <w:r w:rsidRPr="00C0503E">
              <w:rPr>
                <w:color w:val="993366"/>
              </w:rPr>
              <w:t>OPTIONAL</w:t>
            </w:r>
            <w:r>
              <w:rPr>
                <w:color w:val="993366"/>
              </w:rPr>
              <w:t>,</w:t>
            </w:r>
          </w:p>
          <w:p w14:paraId="32D6F3B8" w14:textId="77777777" w:rsidR="000921B9" w:rsidRPr="00CC0AAA" w:rsidRDefault="000921B9" w:rsidP="0006678C">
            <w:pPr>
              <w:pStyle w:val="PL"/>
              <w:rPr>
                <w:szCs w:val="24"/>
                <w:lang w:val="en-US"/>
              </w:rPr>
            </w:pPr>
            <w:r>
              <w:t xml:space="preserve">    </w:t>
            </w:r>
            <w:r w:rsidRPr="00EC298B">
              <w:rPr>
                <w:szCs w:val="24"/>
              </w:rPr>
              <w:t xml:space="preserve">nonCriticalExtension                </w:t>
            </w:r>
            <w:r>
              <w:rPr>
                <w:szCs w:val="24"/>
                <w:lang w:val="en-US"/>
              </w:rPr>
              <w:t xml:space="preserve">   </w:t>
            </w:r>
            <w:r w:rsidRPr="00EC298B">
              <w:rPr>
                <w:szCs w:val="24"/>
              </w:rPr>
              <w:t>SEQUENCE {}</w:t>
            </w:r>
            <w:r>
              <w:rPr>
                <w:szCs w:val="24"/>
                <w:lang w:val="en-US"/>
              </w:rPr>
              <w:t xml:space="preserve">                                   OPTIONAL</w:t>
            </w:r>
          </w:p>
          <w:p w14:paraId="7B50A19F" w14:textId="77777777" w:rsidR="000921B9" w:rsidRDefault="000921B9" w:rsidP="0006678C">
            <w:pPr>
              <w:pStyle w:val="PL"/>
            </w:pPr>
            <w:r>
              <w:t>}</w:t>
            </w:r>
          </w:p>
          <w:p w14:paraId="5F555169" w14:textId="77777777" w:rsidR="000921B9" w:rsidRDefault="000921B9" w:rsidP="0006678C">
            <w:pPr>
              <w:pStyle w:val="ac"/>
              <w:tabs>
                <w:tab w:val="right" w:pos="13958"/>
              </w:tabs>
              <w:jc w:val="both"/>
              <w:rPr>
                <w:rFonts w:eastAsia="仿宋"/>
                <w:b/>
                <w:szCs w:val="21"/>
                <w:lang w:val="en-GB"/>
              </w:rPr>
            </w:pPr>
          </w:p>
          <w:p w14:paraId="672124B3" w14:textId="77777777" w:rsidR="000921B9" w:rsidRPr="004B012E" w:rsidRDefault="000921B9" w:rsidP="0006678C">
            <w:pPr>
              <w:pStyle w:val="ac"/>
              <w:tabs>
                <w:tab w:val="left" w:pos="5310"/>
              </w:tabs>
              <w:jc w:val="both"/>
            </w:pPr>
            <w:r w:rsidRPr="0009167E">
              <w:t xml:space="preserve">multiRx-PreferenceFR2 </w:t>
            </w:r>
            <w:r w:rsidRPr="00C0503E">
              <w:t>Indica</w:t>
            </w:r>
            <w:r>
              <w:t>tes the UE’s preference on single FR2 Rx operation to address overheating or power saving. This field is allowed to be reported only when UE is configured with serving cells operating on FR2.</w:t>
            </w:r>
          </w:p>
        </w:tc>
      </w:tr>
    </w:tbl>
    <w:p w14:paraId="059B13EF" w14:textId="69E358F0" w:rsidR="00FA51FB" w:rsidRDefault="00FA51FB" w:rsidP="00FA51FB"/>
    <w:p w14:paraId="51D7EE44" w14:textId="5E42B449" w:rsidR="00105A3E" w:rsidRPr="00516391" w:rsidRDefault="00105A3E" w:rsidP="00FA51FB">
      <w:pPr>
        <w:rPr>
          <w:rFonts w:ascii="Times New Roman" w:hAnsi="Times New Roman" w:cs="Times New Roman"/>
          <w:szCs w:val="21"/>
        </w:rPr>
      </w:pPr>
      <w:r w:rsidRPr="00516391">
        <w:rPr>
          <w:rFonts w:ascii="Times New Roman" w:hAnsi="Times New Roman" w:cs="Times New Roman"/>
          <w:szCs w:val="21"/>
        </w:rPr>
        <w:t>Second,</w:t>
      </w:r>
      <w:r w:rsidR="00AD1386" w:rsidRPr="00516391">
        <w:rPr>
          <w:rFonts w:ascii="Times New Roman" w:hAnsi="Times New Roman" w:cs="Times New Roman"/>
          <w:szCs w:val="21"/>
        </w:rPr>
        <w:t xml:space="preserve"> UE is activated with dual TCI states and dual TCI states are known case, i.e. dual TCI states are QCL-ed with </w:t>
      </w:r>
      <w:proofErr w:type="spellStart"/>
      <w:r w:rsidR="00AD1386" w:rsidRPr="00516391">
        <w:rPr>
          <w:rFonts w:ascii="Times New Roman" w:hAnsi="Times New Roman" w:cs="Times New Roman"/>
          <w:szCs w:val="21"/>
        </w:rPr>
        <w:t>typeD</w:t>
      </w:r>
      <w:proofErr w:type="spellEnd"/>
      <w:r w:rsidR="00AD1386" w:rsidRPr="00516391">
        <w:rPr>
          <w:rFonts w:ascii="Times New Roman" w:hAnsi="Times New Roman" w:cs="Times New Roman"/>
          <w:szCs w:val="21"/>
        </w:rPr>
        <w:t xml:space="preserve"> to the latest reported beam pair. </w:t>
      </w:r>
      <w:r w:rsidR="009935B5" w:rsidRPr="00516391">
        <w:rPr>
          <w:rFonts w:ascii="Times New Roman" w:hAnsi="Times New Roman" w:cs="Times New Roman"/>
          <w:szCs w:val="21"/>
        </w:rPr>
        <w:t>from that time, UE can activate two panels.</w:t>
      </w:r>
    </w:p>
    <w:p w14:paraId="05839114" w14:textId="2361655D" w:rsidR="009935B5" w:rsidRPr="00516391" w:rsidRDefault="009935B5" w:rsidP="00FA51FB">
      <w:pPr>
        <w:rPr>
          <w:rFonts w:ascii="Times New Roman" w:hAnsi="Times New Roman" w:cs="Times New Roman"/>
          <w:szCs w:val="21"/>
        </w:rPr>
      </w:pPr>
    </w:p>
    <w:p w14:paraId="6A7A63FE" w14:textId="410F3921" w:rsidR="009935B5" w:rsidRPr="00516391" w:rsidRDefault="009935B5" w:rsidP="00516391">
      <w:pPr>
        <w:spacing w:afterLines="50" w:after="120"/>
        <w:rPr>
          <w:rFonts w:ascii="Times New Roman" w:hAnsi="Times New Roman" w:cs="Times New Roman"/>
          <w:szCs w:val="21"/>
        </w:rPr>
      </w:pPr>
      <w:r w:rsidRPr="00516391">
        <w:rPr>
          <w:rFonts w:ascii="Times New Roman" w:hAnsi="Times New Roman" w:cs="Times New Roman"/>
          <w:szCs w:val="21"/>
        </w:rPr>
        <w:t xml:space="preserve">Therefore, </w:t>
      </w:r>
      <w:r w:rsidR="00514A09" w:rsidRPr="00516391">
        <w:rPr>
          <w:rFonts w:ascii="Times New Roman" w:hAnsi="Times New Roman" w:cs="Times New Roman"/>
          <w:szCs w:val="21"/>
        </w:rPr>
        <w:t>multi-RX activation condition is as below:</w:t>
      </w:r>
    </w:p>
    <w:p w14:paraId="000F7FEF" w14:textId="474C6845" w:rsidR="00514A09" w:rsidRPr="00516391" w:rsidRDefault="00514A09" w:rsidP="00514A09">
      <w:pPr>
        <w:pStyle w:val="a5"/>
        <w:numPr>
          <w:ilvl w:val="0"/>
          <w:numId w:val="9"/>
        </w:numPr>
        <w:ind w:firstLineChars="0"/>
        <w:rPr>
          <w:rFonts w:ascii="Times New Roman" w:hAnsi="Times New Roman" w:cs="Times New Roman"/>
          <w:sz w:val="21"/>
          <w:szCs w:val="21"/>
        </w:rPr>
      </w:pPr>
      <w:r w:rsidRPr="00516391">
        <w:rPr>
          <w:rFonts w:ascii="Times New Roman" w:hAnsi="Times New Roman" w:cs="Times New Roman"/>
          <w:sz w:val="21"/>
          <w:szCs w:val="21"/>
        </w:rPr>
        <w:t>UE is activated with dual TCI states and dual TCI states are known case</w:t>
      </w:r>
    </w:p>
    <w:p w14:paraId="3420CF79" w14:textId="7A609CED" w:rsidR="00514A09" w:rsidRPr="00516391" w:rsidRDefault="00514A09" w:rsidP="00516391">
      <w:pPr>
        <w:pStyle w:val="a5"/>
        <w:numPr>
          <w:ilvl w:val="0"/>
          <w:numId w:val="9"/>
        </w:numPr>
        <w:spacing w:afterLines="50" w:after="120"/>
        <w:ind w:left="357" w:firstLineChars="0" w:hanging="357"/>
        <w:rPr>
          <w:rFonts w:ascii="Times New Roman" w:hAnsi="Times New Roman" w:cs="Times New Roman"/>
          <w:sz w:val="21"/>
          <w:szCs w:val="21"/>
        </w:rPr>
      </w:pPr>
      <w:r w:rsidRPr="00516391">
        <w:rPr>
          <w:rFonts w:ascii="Times New Roman" w:hAnsi="Times New Roman" w:cs="Times New Roman"/>
          <w:sz w:val="21"/>
          <w:szCs w:val="21"/>
        </w:rPr>
        <w:t xml:space="preserve">multiRx-PreferenceFR2-r18 in </w:t>
      </w:r>
      <w:proofErr w:type="spellStart"/>
      <w:r w:rsidRPr="00516391">
        <w:rPr>
          <w:rFonts w:ascii="Times New Roman" w:hAnsi="Times New Roman" w:cs="Times New Roman"/>
          <w:sz w:val="21"/>
          <w:szCs w:val="21"/>
        </w:rPr>
        <w:t>UEAssistanceInformation</w:t>
      </w:r>
      <w:proofErr w:type="spellEnd"/>
      <w:r w:rsidRPr="00516391">
        <w:rPr>
          <w:rFonts w:ascii="Times New Roman" w:hAnsi="Times New Roman" w:cs="Times New Roman"/>
          <w:sz w:val="21"/>
          <w:szCs w:val="21"/>
        </w:rPr>
        <w:t xml:space="preserve"> is not equal to “single”</w:t>
      </w:r>
    </w:p>
    <w:p w14:paraId="7FD2DF00" w14:textId="2674ED84" w:rsidR="00C16174" w:rsidRPr="00516391" w:rsidRDefault="00526DE9" w:rsidP="00516391">
      <w:pPr>
        <w:spacing w:afterLines="50" w:after="120"/>
        <w:rPr>
          <w:rFonts w:ascii="Times New Roman" w:hAnsi="Times New Roman" w:cs="Times New Roman"/>
          <w:szCs w:val="21"/>
        </w:rPr>
      </w:pPr>
      <w:r w:rsidRPr="00516391">
        <w:rPr>
          <w:rFonts w:ascii="Times New Roman" w:hAnsi="Times New Roman" w:cs="Times New Roman"/>
          <w:szCs w:val="21"/>
        </w:rPr>
        <w:t>F</w:t>
      </w:r>
      <w:r w:rsidR="00C16174" w:rsidRPr="00516391">
        <w:rPr>
          <w:rFonts w:ascii="Times New Roman" w:hAnsi="Times New Roman" w:cs="Times New Roman"/>
          <w:szCs w:val="21"/>
        </w:rPr>
        <w:t xml:space="preserve">ast beam sweeping condition will be defined on top of multi-RX activation, when two panels are activated, </w:t>
      </w:r>
      <w:r w:rsidRPr="00516391">
        <w:rPr>
          <w:rFonts w:ascii="Times New Roman" w:hAnsi="Times New Roman" w:cs="Times New Roman"/>
          <w:szCs w:val="21"/>
        </w:rPr>
        <w:t xml:space="preserve">UE needs to make sure </w:t>
      </w:r>
      <w:r w:rsidR="00920024">
        <w:rPr>
          <w:rFonts w:ascii="Times New Roman" w:hAnsi="Times New Roman" w:cs="Times New Roman"/>
          <w:szCs w:val="21"/>
        </w:rPr>
        <w:t>that for each panel,</w:t>
      </w:r>
      <w:r w:rsidRPr="00516391">
        <w:rPr>
          <w:rFonts w:ascii="Times New Roman" w:hAnsi="Times New Roman" w:cs="Times New Roman"/>
          <w:szCs w:val="21"/>
        </w:rPr>
        <w:t xml:space="preserve"> </w:t>
      </w:r>
      <w:r w:rsidR="00920024">
        <w:rPr>
          <w:rFonts w:ascii="Times New Roman" w:hAnsi="Times New Roman" w:cs="Times New Roman"/>
          <w:szCs w:val="21"/>
        </w:rPr>
        <w:t xml:space="preserve">legacy </w:t>
      </w:r>
      <w:r w:rsidRPr="00516391">
        <w:rPr>
          <w:rFonts w:ascii="Times New Roman" w:hAnsi="Times New Roman" w:cs="Times New Roman"/>
          <w:szCs w:val="21"/>
        </w:rPr>
        <w:t>L1-RSRP accuracy requirement is satisfied.</w:t>
      </w:r>
    </w:p>
    <w:p w14:paraId="6061E8E6" w14:textId="51F055C9" w:rsidR="00526DE9" w:rsidRPr="00516391" w:rsidRDefault="00526DE9" w:rsidP="00516391">
      <w:pPr>
        <w:spacing w:afterLines="50" w:after="120"/>
        <w:rPr>
          <w:rFonts w:ascii="Times New Roman" w:hAnsi="Times New Roman" w:cs="Times New Roman"/>
          <w:szCs w:val="21"/>
        </w:rPr>
      </w:pPr>
      <w:r w:rsidRPr="00516391">
        <w:rPr>
          <w:rFonts w:ascii="Times New Roman" w:hAnsi="Times New Roman" w:cs="Times New Roman"/>
          <w:szCs w:val="21"/>
        </w:rPr>
        <w:t>Therefore, fast beam sweeping condition is as below:</w:t>
      </w:r>
    </w:p>
    <w:p w14:paraId="37CF6FCC" w14:textId="77777777" w:rsidR="00516391" w:rsidRPr="00516391" w:rsidRDefault="00516391" w:rsidP="00516391">
      <w:pPr>
        <w:pStyle w:val="a5"/>
        <w:numPr>
          <w:ilvl w:val="0"/>
          <w:numId w:val="9"/>
        </w:numPr>
        <w:ind w:firstLineChars="0"/>
        <w:rPr>
          <w:rFonts w:ascii="Times New Roman" w:hAnsi="Times New Roman" w:cs="Times New Roman"/>
          <w:sz w:val="21"/>
          <w:szCs w:val="21"/>
        </w:rPr>
      </w:pPr>
      <w:r w:rsidRPr="00516391">
        <w:rPr>
          <w:rFonts w:ascii="Times New Roman" w:hAnsi="Times New Roman" w:cs="Times New Roman"/>
          <w:sz w:val="21"/>
          <w:szCs w:val="21"/>
        </w:rPr>
        <w:t>UE is activated with dual TCI states and dual TCI states are known case</w:t>
      </w:r>
    </w:p>
    <w:p w14:paraId="2C00AF11" w14:textId="77777777" w:rsidR="00516391" w:rsidRPr="00516391" w:rsidRDefault="00516391" w:rsidP="00516391">
      <w:pPr>
        <w:pStyle w:val="a5"/>
        <w:numPr>
          <w:ilvl w:val="0"/>
          <w:numId w:val="9"/>
        </w:numPr>
        <w:ind w:firstLineChars="0"/>
        <w:rPr>
          <w:rFonts w:ascii="Times New Roman" w:hAnsi="Times New Roman" w:cs="Times New Roman"/>
          <w:sz w:val="21"/>
          <w:szCs w:val="21"/>
        </w:rPr>
      </w:pPr>
      <w:r w:rsidRPr="00516391">
        <w:rPr>
          <w:rFonts w:ascii="Times New Roman" w:hAnsi="Times New Roman" w:cs="Times New Roman"/>
          <w:sz w:val="21"/>
          <w:szCs w:val="21"/>
        </w:rPr>
        <w:t xml:space="preserve">multiRx-PreferenceFR2-r18 in </w:t>
      </w:r>
      <w:proofErr w:type="spellStart"/>
      <w:r w:rsidRPr="00516391">
        <w:rPr>
          <w:rFonts w:ascii="Times New Roman" w:hAnsi="Times New Roman" w:cs="Times New Roman"/>
          <w:sz w:val="21"/>
          <w:szCs w:val="21"/>
        </w:rPr>
        <w:t>UEAssistanceInformation</w:t>
      </w:r>
      <w:proofErr w:type="spellEnd"/>
      <w:r w:rsidRPr="00516391">
        <w:rPr>
          <w:rFonts w:ascii="Times New Roman" w:hAnsi="Times New Roman" w:cs="Times New Roman"/>
          <w:sz w:val="21"/>
          <w:szCs w:val="21"/>
        </w:rPr>
        <w:t xml:space="preserve"> is not equal to “single”</w:t>
      </w:r>
    </w:p>
    <w:p w14:paraId="0C17E181" w14:textId="55248433" w:rsidR="00526DE9" w:rsidRDefault="004C5032" w:rsidP="00516391">
      <w:pPr>
        <w:pStyle w:val="a5"/>
        <w:numPr>
          <w:ilvl w:val="0"/>
          <w:numId w:val="9"/>
        </w:numPr>
        <w:ind w:firstLineChars="0"/>
        <w:rPr>
          <w:rFonts w:ascii="Times New Roman" w:hAnsi="Times New Roman" w:cs="Times New Roman"/>
          <w:sz w:val="21"/>
          <w:szCs w:val="21"/>
        </w:rPr>
      </w:pPr>
      <w:r>
        <w:rPr>
          <w:rFonts w:ascii="Times New Roman" w:hAnsi="Times New Roman" w:cs="Times New Roman"/>
          <w:sz w:val="21"/>
          <w:szCs w:val="21"/>
        </w:rPr>
        <w:t xml:space="preserve">each panel </w:t>
      </w:r>
      <w:r w:rsidR="00516391" w:rsidRPr="00516391">
        <w:rPr>
          <w:rFonts w:ascii="Times New Roman" w:hAnsi="Times New Roman" w:cs="Times New Roman"/>
          <w:sz w:val="21"/>
          <w:szCs w:val="21"/>
        </w:rPr>
        <w:t>satisf</w:t>
      </w:r>
      <w:r>
        <w:rPr>
          <w:rFonts w:ascii="Times New Roman" w:hAnsi="Times New Roman" w:cs="Times New Roman"/>
          <w:sz w:val="21"/>
          <w:szCs w:val="21"/>
        </w:rPr>
        <w:t>ies</w:t>
      </w:r>
      <w:r w:rsidR="00516391" w:rsidRPr="00516391">
        <w:rPr>
          <w:rFonts w:ascii="Times New Roman" w:hAnsi="Times New Roman" w:cs="Times New Roman"/>
          <w:sz w:val="21"/>
          <w:szCs w:val="21"/>
        </w:rPr>
        <w:t xml:space="preserve"> L1-RSRP measurement accuracy requirement</w:t>
      </w:r>
      <w:r>
        <w:rPr>
          <w:rFonts w:ascii="Times New Roman" w:hAnsi="Times New Roman" w:cs="Times New Roman"/>
          <w:sz w:val="21"/>
          <w:szCs w:val="21"/>
        </w:rPr>
        <w:t xml:space="preserve"> for each panel</w:t>
      </w:r>
    </w:p>
    <w:p w14:paraId="6F7A1CFA" w14:textId="4952F2A9" w:rsidR="00E23BAC" w:rsidRDefault="00E23BAC" w:rsidP="00E23BAC">
      <w:pPr>
        <w:rPr>
          <w:rFonts w:ascii="Times New Roman" w:hAnsi="Times New Roman" w:cs="Times New Roman"/>
          <w:szCs w:val="21"/>
        </w:rPr>
      </w:pPr>
    </w:p>
    <w:p w14:paraId="41BF75D8" w14:textId="5C2E7628" w:rsidR="00CC74D9" w:rsidRPr="00107BA5" w:rsidRDefault="00CC74D9" w:rsidP="00CC74D9">
      <w:pPr>
        <w:spacing w:afterLines="50" w:after="120"/>
        <w:rPr>
          <w:rFonts w:ascii="Times New Roman" w:hAnsi="Times New Roman" w:cs="Times New Roman"/>
          <w:b/>
          <w:bCs/>
          <w:szCs w:val="21"/>
        </w:rPr>
      </w:pPr>
      <w:r w:rsidRPr="00107BA5">
        <w:rPr>
          <w:rFonts w:ascii="Times New Roman" w:hAnsi="Times New Roman" w:cs="Times New Roman" w:hint="eastAsia"/>
          <w:b/>
          <w:bCs/>
          <w:szCs w:val="21"/>
        </w:rPr>
        <w:t>P</w:t>
      </w:r>
      <w:r w:rsidRPr="00107BA5">
        <w:rPr>
          <w:rFonts w:ascii="Times New Roman" w:hAnsi="Times New Roman" w:cs="Times New Roman"/>
          <w:b/>
          <w:bCs/>
          <w:szCs w:val="21"/>
        </w:rPr>
        <w:t>roposal 2: Multi-RX activation condition is as below:</w:t>
      </w:r>
    </w:p>
    <w:p w14:paraId="6918BE67" w14:textId="77777777" w:rsidR="00CC74D9" w:rsidRPr="00107BA5" w:rsidRDefault="00CC74D9" w:rsidP="00107BA5">
      <w:pPr>
        <w:pStyle w:val="a5"/>
        <w:numPr>
          <w:ilvl w:val="0"/>
          <w:numId w:val="9"/>
        </w:numPr>
        <w:spacing w:after="80"/>
        <w:ind w:left="357" w:firstLineChars="0" w:hanging="357"/>
        <w:rPr>
          <w:rFonts w:ascii="Times New Roman" w:hAnsi="Times New Roman" w:cs="Times New Roman"/>
          <w:b/>
          <w:bCs/>
          <w:sz w:val="21"/>
          <w:szCs w:val="21"/>
        </w:rPr>
      </w:pPr>
      <w:r w:rsidRPr="00107BA5">
        <w:rPr>
          <w:rFonts w:ascii="Times New Roman" w:hAnsi="Times New Roman" w:cs="Times New Roman"/>
          <w:b/>
          <w:bCs/>
          <w:sz w:val="21"/>
          <w:szCs w:val="21"/>
        </w:rPr>
        <w:t>UE is activated with dual TCI states and dual TCI states are known case</w:t>
      </w:r>
    </w:p>
    <w:p w14:paraId="754D5493" w14:textId="77777777" w:rsidR="00CC74D9" w:rsidRPr="00107BA5" w:rsidRDefault="00CC74D9" w:rsidP="00CC74D9">
      <w:pPr>
        <w:pStyle w:val="a5"/>
        <w:numPr>
          <w:ilvl w:val="0"/>
          <w:numId w:val="9"/>
        </w:numPr>
        <w:spacing w:afterLines="50" w:after="120"/>
        <w:ind w:left="357" w:firstLineChars="0" w:hanging="357"/>
        <w:rPr>
          <w:rFonts w:ascii="Times New Roman" w:hAnsi="Times New Roman" w:cs="Times New Roman"/>
          <w:b/>
          <w:bCs/>
          <w:sz w:val="21"/>
          <w:szCs w:val="21"/>
        </w:rPr>
      </w:pPr>
      <w:r w:rsidRPr="00107BA5">
        <w:rPr>
          <w:rFonts w:ascii="Times New Roman" w:hAnsi="Times New Roman" w:cs="Times New Roman"/>
          <w:b/>
          <w:bCs/>
          <w:sz w:val="21"/>
          <w:szCs w:val="21"/>
        </w:rPr>
        <w:t xml:space="preserve">multiRx-PreferenceFR2-r18 in </w:t>
      </w:r>
      <w:proofErr w:type="spellStart"/>
      <w:r w:rsidRPr="00107BA5">
        <w:rPr>
          <w:rFonts w:ascii="Times New Roman" w:hAnsi="Times New Roman" w:cs="Times New Roman"/>
          <w:b/>
          <w:bCs/>
          <w:sz w:val="21"/>
          <w:szCs w:val="21"/>
        </w:rPr>
        <w:t>UEAssistanceInformation</w:t>
      </w:r>
      <w:proofErr w:type="spellEnd"/>
      <w:r w:rsidRPr="00107BA5">
        <w:rPr>
          <w:rFonts w:ascii="Times New Roman" w:hAnsi="Times New Roman" w:cs="Times New Roman"/>
          <w:b/>
          <w:bCs/>
          <w:sz w:val="21"/>
          <w:szCs w:val="21"/>
        </w:rPr>
        <w:t xml:space="preserve"> is not equal to “single”</w:t>
      </w:r>
    </w:p>
    <w:p w14:paraId="0E3406AE" w14:textId="7A350554" w:rsidR="00E23BAC" w:rsidRDefault="00E23BAC" w:rsidP="00E23BAC">
      <w:pPr>
        <w:rPr>
          <w:rFonts w:ascii="Times New Roman" w:hAnsi="Times New Roman" w:cs="Times New Roman"/>
          <w:szCs w:val="21"/>
        </w:rPr>
      </w:pPr>
    </w:p>
    <w:p w14:paraId="0A443389" w14:textId="7F38B1D5" w:rsidR="00107BA5" w:rsidRPr="00107BA5" w:rsidRDefault="00107BA5" w:rsidP="00107BA5">
      <w:pPr>
        <w:spacing w:afterLines="50" w:after="120"/>
        <w:rPr>
          <w:rFonts w:ascii="Times New Roman" w:hAnsi="Times New Roman" w:cs="Times New Roman"/>
          <w:b/>
          <w:bCs/>
          <w:szCs w:val="21"/>
        </w:rPr>
      </w:pPr>
      <w:r w:rsidRPr="00107BA5">
        <w:rPr>
          <w:rFonts w:ascii="Times New Roman" w:hAnsi="Times New Roman" w:cs="Times New Roman" w:hint="eastAsia"/>
          <w:b/>
          <w:bCs/>
          <w:szCs w:val="21"/>
        </w:rPr>
        <w:t>P</w:t>
      </w:r>
      <w:r w:rsidRPr="00107BA5">
        <w:rPr>
          <w:rFonts w:ascii="Times New Roman" w:hAnsi="Times New Roman" w:cs="Times New Roman"/>
          <w:b/>
          <w:bCs/>
          <w:szCs w:val="21"/>
        </w:rPr>
        <w:t>roposal 3: Fast beam sweeping condition is as below:</w:t>
      </w:r>
    </w:p>
    <w:p w14:paraId="7579C610" w14:textId="77777777" w:rsidR="00107BA5" w:rsidRPr="00107BA5" w:rsidRDefault="00107BA5" w:rsidP="00107BA5">
      <w:pPr>
        <w:pStyle w:val="a5"/>
        <w:numPr>
          <w:ilvl w:val="0"/>
          <w:numId w:val="9"/>
        </w:numPr>
        <w:spacing w:after="80"/>
        <w:ind w:left="357" w:firstLineChars="0" w:hanging="357"/>
        <w:rPr>
          <w:rFonts w:ascii="Times New Roman" w:hAnsi="Times New Roman" w:cs="Times New Roman"/>
          <w:b/>
          <w:bCs/>
          <w:sz w:val="21"/>
          <w:szCs w:val="21"/>
        </w:rPr>
      </w:pPr>
      <w:r w:rsidRPr="00107BA5">
        <w:rPr>
          <w:rFonts w:ascii="Times New Roman" w:hAnsi="Times New Roman" w:cs="Times New Roman"/>
          <w:b/>
          <w:bCs/>
          <w:sz w:val="21"/>
          <w:szCs w:val="21"/>
        </w:rPr>
        <w:t>UE is activated with dual TCI states and dual TCI states are known case</w:t>
      </w:r>
    </w:p>
    <w:p w14:paraId="5BB055F6" w14:textId="77777777" w:rsidR="00107BA5" w:rsidRPr="00107BA5" w:rsidRDefault="00107BA5" w:rsidP="00107BA5">
      <w:pPr>
        <w:pStyle w:val="a5"/>
        <w:numPr>
          <w:ilvl w:val="0"/>
          <w:numId w:val="9"/>
        </w:numPr>
        <w:spacing w:after="80"/>
        <w:ind w:left="357" w:firstLineChars="0" w:hanging="357"/>
        <w:rPr>
          <w:rFonts w:ascii="Times New Roman" w:hAnsi="Times New Roman" w:cs="Times New Roman"/>
          <w:b/>
          <w:bCs/>
          <w:sz w:val="21"/>
          <w:szCs w:val="21"/>
        </w:rPr>
      </w:pPr>
      <w:r w:rsidRPr="00107BA5">
        <w:rPr>
          <w:rFonts w:ascii="Times New Roman" w:hAnsi="Times New Roman" w:cs="Times New Roman"/>
          <w:b/>
          <w:bCs/>
          <w:sz w:val="21"/>
          <w:szCs w:val="21"/>
        </w:rPr>
        <w:t xml:space="preserve">multiRx-PreferenceFR2-r18 in </w:t>
      </w:r>
      <w:proofErr w:type="spellStart"/>
      <w:r w:rsidRPr="00107BA5">
        <w:rPr>
          <w:rFonts w:ascii="Times New Roman" w:hAnsi="Times New Roman" w:cs="Times New Roman"/>
          <w:b/>
          <w:bCs/>
          <w:sz w:val="21"/>
          <w:szCs w:val="21"/>
        </w:rPr>
        <w:t>UEAssistanceInformation</w:t>
      </w:r>
      <w:proofErr w:type="spellEnd"/>
      <w:r w:rsidRPr="00107BA5">
        <w:rPr>
          <w:rFonts w:ascii="Times New Roman" w:hAnsi="Times New Roman" w:cs="Times New Roman"/>
          <w:b/>
          <w:bCs/>
          <w:sz w:val="21"/>
          <w:szCs w:val="21"/>
        </w:rPr>
        <w:t xml:space="preserve"> is not equal to “single”</w:t>
      </w:r>
    </w:p>
    <w:p w14:paraId="16DEABD7" w14:textId="7FA2D676" w:rsidR="00107BA5" w:rsidRPr="00107BA5" w:rsidRDefault="00920024" w:rsidP="00107BA5">
      <w:pPr>
        <w:pStyle w:val="a5"/>
        <w:numPr>
          <w:ilvl w:val="0"/>
          <w:numId w:val="9"/>
        </w:numPr>
        <w:spacing w:after="80"/>
        <w:ind w:left="357" w:firstLineChars="0" w:hanging="357"/>
        <w:rPr>
          <w:rFonts w:ascii="Times New Roman" w:hAnsi="Times New Roman" w:cs="Times New Roman"/>
          <w:b/>
          <w:bCs/>
          <w:sz w:val="21"/>
          <w:szCs w:val="21"/>
        </w:rPr>
      </w:pPr>
      <w:r>
        <w:rPr>
          <w:rFonts w:ascii="Times New Roman" w:hAnsi="Times New Roman" w:cs="Times New Roman"/>
          <w:b/>
          <w:bCs/>
          <w:sz w:val="21"/>
          <w:szCs w:val="21"/>
        </w:rPr>
        <w:t xml:space="preserve">each panel </w:t>
      </w:r>
      <w:r w:rsidR="00107BA5" w:rsidRPr="00107BA5">
        <w:rPr>
          <w:rFonts w:ascii="Times New Roman" w:hAnsi="Times New Roman" w:cs="Times New Roman"/>
          <w:b/>
          <w:bCs/>
          <w:sz w:val="21"/>
          <w:szCs w:val="21"/>
        </w:rPr>
        <w:t>satisf</w:t>
      </w:r>
      <w:r w:rsidR="00EF2A89">
        <w:rPr>
          <w:rFonts w:ascii="Times New Roman" w:hAnsi="Times New Roman" w:cs="Times New Roman"/>
          <w:b/>
          <w:bCs/>
          <w:sz w:val="21"/>
          <w:szCs w:val="21"/>
        </w:rPr>
        <w:t>ies</w:t>
      </w:r>
      <w:r w:rsidR="00107BA5" w:rsidRPr="00107BA5">
        <w:rPr>
          <w:rFonts w:ascii="Times New Roman" w:hAnsi="Times New Roman" w:cs="Times New Roman"/>
          <w:b/>
          <w:bCs/>
          <w:sz w:val="21"/>
          <w:szCs w:val="21"/>
        </w:rPr>
        <w:t xml:space="preserve"> </w:t>
      </w:r>
      <w:r>
        <w:rPr>
          <w:rFonts w:ascii="Times New Roman" w:hAnsi="Times New Roman" w:cs="Times New Roman"/>
          <w:b/>
          <w:bCs/>
          <w:sz w:val="21"/>
          <w:szCs w:val="21"/>
        </w:rPr>
        <w:t xml:space="preserve">legacy </w:t>
      </w:r>
      <w:r w:rsidR="00107BA5" w:rsidRPr="00107BA5">
        <w:rPr>
          <w:rFonts w:ascii="Times New Roman" w:hAnsi="Times New Roman" w:cs="Times New Roman"/>
          <w:b/>
          <w:bCs/>
          <w:sz w:val="21"/>
          <w:szCs w:val="21"/>
        </w:rPr>
        <w:t>L1-RSRP measurement accuracy requirement</w:t>
      </w:r>
      <w:r w:rsidR="004C5032">
        <w:rPr>
          <w:rFonts w:ascii="Times New Roman" w:hAnsi="Times New Roman" w:cs="Times New Roman"/>
          <w:b/>
          <w:bCs/>
          <w:sz w:val="21"/>
          <w:szCs w:val="21"/>
        </w:rPr>
        <w:t xml:space="preserve"> </w:t>
      </w:r>
    </w:p>
    <w:p w14:paraId="5F1A51EA" w14:textId="7773190A" w:rsidR="00107BA5" w:rsidRPr="00107BA5" w:rsidRDefault="00107BA5" w:rsidP="00E23BAC">
      <w:pPr>
        <w:rPr>
          <w:rFonts w:ascii="Times New Roman" w:hAnsi="Times New Roman" w:cs="Times New Roman"/>
          <w:szCs w:val="21"/>
        </w:rPr>
      </w:pPr>
    </w:p>
    <w:p w14:paraId="394EAF4E" w14:textId="1FB491F2"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Conclusion</w:t>
      </w:r>
    </w:p>
    <w:p w14:paraId="38E59A62" w14:textId="652C6852" w:rsidR="000B688A"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935BB">
        <w:rPr>
          <w:rFonts w:ascii="Times New Roman" w:hAnsi="Times New Roman" w:cs="Times New Roman"/>
          <w:sz w:val="20"/>
          <w:szCs w:val="20"/>
          <w:lang w:val="en-GB"/>
        </w:rPr>
        <w:t>In this contribution, we provide the following proposals:</w:t>
      </w:r>
    </w:p>
    <w:p w14:paraId="7CC9DA15" w14:textId="77777777" w:rsidR="00C366FD" w:rsidRPr="00105A3E" w:rsidRDefault="00C366FD" w:rsidP="00DD592F">
      <w:pPr>
        <w:spacing w:afterLines="50" w:after="120"/>
        <w:rPr>
          <w:rFonts w:ascii="Times New Roman" w:hAnsi="Times New Roman" w:cs="Times New Roman"/>
          <w:b/>
          <w:bCs/>
        </w:rPr>
      </w:pPr>
      <w:r w:rsidRPr="00105A3E">
        <w:rPr>
          <w:rFonts w:ascii="Times New Roman" w:hAnsi="Times New Roman" w:cs="Times New Roman" w:hint="eastAsia"/>
          <w:b/>
          <w:bCs/>
        </w:rPr>
        <w:t>P</w:t>
      </w:r>
      <w:r w:rsidRPr="00105A3E">
        <w:rPr>
          <w:rFonts w:ascii="Times New Roman" w:hAnsi="Times New Roman" w:cs="Times New Roman"/>
          <w:b/>
          <w:bCs/>
        </w:rPr>
        <w:t>roposal 1: Fast beam sweeping condition is defined on top of multi-RX activation condition.</w:t>
      </w:r>
    </w:p>
    <w:p w14:paraId="3D7E6687" w14:textId="77777777" w:rsidR="00C366FD" w:rsidRPr="00107BA5" w:rsidRDefault="00C366FD" w:rsidP="00C366FD">
      <w:pPr>
        <w:spacing w:afterLines="50" w:after="120"/>
        <w:rPr>
          <w:rFonts w:ascii="Times New Roman" w:hAnsi="Times New Roman" w:cs="Times New Roman"/>
          <w:b/>
          <w:bCs/>
          <w:szCs w:val="21"/>
        </w:rPr>
      </w:pPr>
      <w:r w:rsidRPr="00107BA5">
        <w:rPr>
          <w:rFonts w:ascii="Times New Roman" w:hAnsi="Times New Roman" w:cs="Times New Roman" w:hint="eastAsia"/>
          <w:b/>
          <w:bCs/>
          <w:szCs w:val="21"/>
        </w:rPr>
        <w:t>P</w:t>
      </w:r>
      <w:r w:rsidRPr="00107BA5">
        <w:rPr>
          <w:rFonts w:ascii="Times New Roman" w:hAnsi="Times New Roman" w:cs="Times New Roman"/>
          <w:b/>
          <w:bCs/>
          <w:szCs w:val="21"/>
        </w:rPr>
        <w:t>roposal 2: Multi-RX activation condition is as below:</w:t>
      </w:r>
    </w:p>
    <w:p w14:paraId="353029ED" w14:textId="77777777" w:rsidR="00C366FD" w:rsidRPr="00107BA5" w:rsidRDefault="00C366FD" w:rsidP="00C366FD">
      <w:pPr>
        <w:pStyle w:val="a5"/>
        <w:numPr>
          <w:ilvl w:val="0"/>
          <w:numId w:val="9"/>
        </w:numPr>
        <w:spacing w:after="80"/>
        <w:ind w:left="357" w:firstLineChars="0" w:hanging="357"/>
        <w:rPr>
          <w:rFonts w:ascii="Times New Roman" w:hAnsi="Times New Roman" w:cs="Times New Roman"/>
          <w:b/>
          <w:bCs/>
          <w:sz w:val="21"/>
          <w:szCs w:val="21"/>
        </w:rPr>
      </w:pPr>
      <w:r w:rsidRPr="00107BA5">
        <w:rPr>
          <w:rFonts w:ascii="Times New Roman" w:hAnsi="Times New Roman" w:cs="Times New Roman"/>
          <w:b/>
          <w:bCs/>
          <w:sz w:val="21"/>
          <w:szCs w:val="21"/>
        </w:rPr>
        <w:t>UE is activated with dual TCI states and dual TCI states are known case</w:t>
      </w:r>
    </w:p>
    <w:p w14:paraId="13C53D9F" w14:textId="77777777" w:rsidR="00C366FD" w:rsidRPr="00107BA5" w:rsidRDefault="00C366FD" w:rsidP="00C366FD">
      <w:pPr>
        <w:pStyle w:val="a5"/>
        <w:numPr>
          <w:ilvl w:val="0"/>
          <w:numId w:val="9"/>
        </w:numPr>
        <w:spacing w:afterLines="50" w:after="120"/>
        <w:ind w:left="357" w:firstLineChars="0" w:hanging="357"/>
        <w:rPr>
          <w:rFonts w:ascii="Times New Roman" w:hAnsi="Times New Roman" w:cs="Times New Roman"/>
          <w:b/>
          <w:bCs/>
          <w:sz w:val="21"/>
          <w:szCs w:val="21"/>
        </w:rPr>
      </w:pPr>
      <w:r w:rsidRPr="00107BA5">
        <w:rPr>
          <w:rFonts w:ascii="Times New Roman" w:hAnsi="Times New Roman" w:cs="Times New Roman"/>
          <w:b/>
          <w:bCs/>
          <w:sz w:val="21"/>
          <w:szCs w:val="21"/>
        </w:rPr>
        <w:t xml:space="preserve">multiRx-PreferenceFR2-r18 in </w:t>
      </w:r>
      <w:proofErr w:type="spellStart"/>
      <w:r w:rsidRPr="00107BA5">
        <w:rPr>
          <w:rFonts w:ascii="Times New Roman" w:hAnsi="Times New Roman" w:cs="Times New Roman"/>
          <w:b/>
          <w:bCs/>
          <w:sz w:val="21"/>
          <w:szCs w:val="21"/>
        </w:rPr>
        <w:t>UEAssistanceInformation</w:t>
      </w:r>
      <w:proofErr w:type="spellEnd"/>
      <w:r w:rsidRPr="00107BA5">
        <w:rPr>
          <w:rFonts w:ascii="Times New Roman" w:hAnsi="Times New Roman" w:cs="Times New Roman"/>
          <w:b/>
          <w:bCs/>
          <w:sz w:val="21"/>
          <w:szCs w:val="21"/>
        </w:rPr>
        <w:t xml:space="preserve"> is not equal to “single”</w:t>
      </w:r>
    </w:p>
    <w:p w14:paraId="09A9ED14" w14:textId="77777777" w:rsidR="00C366FD" w:rsidRPr="00107BA5" w:rsidRDefault="00C366FD" w:rsidP="00C366FD">
      <w:pPr>
        <w:spacing w:afterLines="50" w:after="120"/>
        <w:rPr>
          <w:rFonts w:ascii="Times New Roman" w:hAnsi="Times New Roman" w:cs="Times New Roman"/>
          <w:b/>
          <w:bCs/>
          <w:szCs w:val="21"/>
        </w:rPr>
      </w:pPr>
      <w:r w:rsidRPr="00107BA5">
        <w:rPr>
          <w:rFonts w:ascii="Times New Roman" w:hAnsi="Times New Roman" w:cs="Times New Roman" w:hint="eastAsia"/>
          <w:b/>
          <w:bCs/>
          <w:szCs w:val="21"/>
        </w:rPr>
        <w:t>P</w:t>
      </w:r>
      <w:r w:rsidRPr="00107BA5">
        <w:rPr>
          <w:rFonts w:ascii="Times New Roman" w:hAnsi="Times New Roman" w:cs="Times New Roman"/>
          <w:b/>
          <w:bCs/>
          <w:szCs w:val="21"/>
        </w:rPr>
        <w:t>roposal 3: Fast beam sweeping condition is as below:</w:t>
      </w:r>
    </w:p>
    <w:p w14:paraId="56F8CBE4" w14:textId="77777777" w:rsidR="00C366FD" w:rsidRPr="00107BA5" w:rsidRDefault="00C366FD" w:rsidP="00C366FD">
      <w:pPr>
        <w:pStyle w:val="a5"/>
        <w:numPr>
          <w:ilvl w:val="0"/>
          <w:numId w:val="9"/>
        </w:numPr>
        <w:spacing w:after="80"/>
        <w:ind w:left="357" w:firstLineChars="0" w:hanging="357"/>
        <w:rPr>
          <w:rFonts w:ascii="Times New Roman" w:hAnsi="Times New Roman" w:cs="Times New Roman"/>
          <w:b/>
          <w:bCs/>
          <w:sz w:val="21"/>
          <w:szCs w:val="21"/>
        </w:rPr>
      </w:pPr>
      <w:r w:rsidRPr="00107BA5">
        <w:rPr>
          <w:rFonts w:ascii="Times New Roman" w:hAnsi="Times New Roman" w:cs="Times New Roman"/>
          <w:b/>
          <w:bCs/>
          <w:sz w:val="21"/>
          <w:szCs w:val="21"/>
        </w:rPr>
        <w:t>UE is activated with dual TCI states and dual TCI states are known case</w:t>
      </w:r>
    </w:p>
    <w:p w14:paraId="21B2C970" w14:textId="77777777" w:rsidR="00C366FD" w:rsidRPr="00107BA5" w:rsidRDefault="00C366FD" w:rsidP="00C366FD">
      <w:pPr>
        <w:pStyle w:val="a5"/>
        <w:numPr>
          <w:ilvl w:val="0"/>
          <w:numId w:val="9"/>
        </w:numPr>
        <w:spacing w:after="80"/>
        <w:ind w:left="357" w:firstLineChars="0" w:hanging="357"/>
        <w:rPr>
          <w:rFonts w:ascii="Times New Roman" w:hAnsi="Times New Roman" w:cs="Times New Roman"/>
          <w:b/>
          <w:bCs/>
          <w:sz w:val="21"/>
          <w:szCs w:val="21"/>
        </w:rPr>
      </w:pPr>
      <w:r w:rsidRPr="00107BA5">
        <w:rPr>
          <w:rFonts w:ascii="Times New Roman" w:hAnsi="Times New Roman" w:cs="Times New Roman"/>
          <w:b/>
          <w:bCs/>
          <w:sz w:val="21"/>
          <w:szCs w:val="21"/>
        </w:rPr>
        <w:t xml:space="preserve">multiRx-PreferenceFR2-r18 in </w:t>
      </w:r>
      <w:proofErr w:type="spellStart"/>
      <w:r w:rsidRPr="00107BA5">
        <w:rPr>
          <w:rFonts w:ascii="Times New Roman" w:hAnsi="Times New Roman" w:cs="Times New Roman"/>
          <w:b/>
          <w:bCs/>
          <w:sz w:val="21"/>
          <w:szCs w:val="21"/>
        </w:rPr>
        <w:t>UEAssistanceInformation</w:t>
      </w:r>
      <w:proofErr w:type="spellEnd"/>
      <w:r w:rsidRPr="00107BA5">
        <w:rPr>
          <w:rFonts w:ascii="Times New Roman" w:hAnsi="Times New Roman" w:cs="Times New Roman"/>
          <w:b/>
          <w:bCs/>
          <w:sz w:val="21"/>
          <w:szCs w:val="21"/>
        </w:rPr>
        <w:t xml:space="preserve"> is not equal to “single”</w:t>
      </w:r>
    </w:p>
    <w:p w14:paraId="62E69ED5" w14:textId="3282F461" w:rsidR="00C366FD" w:rsidRPr="00107BA5" w:rsidRDefault="00EF2A89" w:rsidP="00C366FD">
      <w:pPr>
        <w:pStyle w:val="a5"/>
        <w:numPr>
          <w:ilvl w:val="0"/>
          <w:numId w:val="9"/>
        </w:numPr>
        <w:spacing w:after="80"/>
        <w:ind w:left="357" w:firstLineChars="0" w:hanging="357"/>
        <w:rPr>
          <w:rFonts w:ascii="Times New Roman" w:hAnsi="Times New Roman" w:cs="Times New Roman"/>
          <w:b/>
          <w:bCs/>
          <w:sz w:val="21"/>
          <w:szCs w:val="21"/>
        </w:rPr>
      </w:pPr>
      <w:r>
        <w:rPr>
          <w:rFonts w:ascii="Times New Roman" w:hAnsi="Times New Roman" w:cs="Times New Roman"/>
          <w:b/>
          <w:bCs/>
          <w:sz w:val="21"/>
          <w:szCs w:val="21"/>
        </w:rPr>
        <w:t xml:space="preserve">each panel </w:t>
      </w:r>
      <w:r w:rsidR="00C366FD" w:rsidRPr="00107BA5">
        <w:rPr>
          <w:rFonts w:ascii="Times New Roman" w:hAnsi="Times New Roman" w:cs="Times New Roman"/>
          <w:b/>
          <w:bCs/>
          <w:sz w:val="21"/>
          <w:szCs w:val="21"/>
        </w:rPr>
        <w:t>satisf</w:t>
      </w:r>
      <w:r>
        <w:rPr>
          <w:rFonts w:ascii="Times New Roman" w:hAnsi="Times New Roman" w:cs="Times New Roman"/>
          <w:b/>
          <w:bCs/>
          <w:sz w:val="21"/>
          <w:szCs w:val="21"/>
        </w:rPr>
        <w:t>ies</w:t>
      </w:r>
      <w:r w:rsidR="00C366FD" w:rsidRPr="00107BA5">
        <w:rPr>
          <w:rFonts w:ascii="Times New Roman" w:hAnsi="Times New Roman" w:cs="Times New Roman"/>
          <w:b/>
          <w:bCs/>
          <w:sz w:val="21"/>
          <w:szCs w:val="21"/>
        </w:rPr>
        <w:t xml:space="preserve"> </w:t>
      </w:r>
      <w:r w:rsidR="00CE0464">
        <w:rPr>
          <w:rFonts w:ascii="Times New Roman" w:hAnsi="Times New Roman" w:cs="Times New Roman"/>
          <w:b/>
          <w:bCs/>
          <w:sz w:val="21"/>
          <w:szCs w:val="21"/>
        </w:rPr>
        <w:t xml:space="preserve">legacy </w:t>
      </w:r>
      <w:r w:rsidR="00C366FD" w:rsidRPr="00107BA5">
        <w:rPr>
          <w:rFonts w:ascii="Times New Roman" w:hAnsi="Times New Roman" w:cs="Times New Roman"/>
          <w:b/>
          <w:bCs/>
          <w:sz w:val="21"/>
          <w:szCs w:val="21"/>
        </w:rPr>
        <w:t>L1-RSRP measurement accuracy requirement</w:t>
      </w:r>
    </w:p>
    <w:p w14:paraId="4927D47F" w14:textId="77777777"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 xml:space="preserve">Reference </w:t>
      </w:r>
    </w:p>
    <w:sectPr w:rsidR="006E5755" w:rsidRPr="006935BB">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A8E4F" w14:textId="77777777" w:rsidR="00025548" w:rsidRDefault="00025548" w:rsidP="00AB0A25">
      <w:r>
        <w:separator/>
      </w:r>
    </w:p>
  </w:endnote>
  <w:endnote w:type="continuationSeparator" w:id="0">
    <w:p w14:paraId="73D0BA04" w14:textId="77777777" w:rsidR="00025548" w:rsidRDefault="0002554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7C885" w14:textId="77777777" w:rsidR="00025548" w:rsidRDefault="00025548" w:rsidP="00AB0A25">
      <w:r>
        <w:separator/>
      </w:r>
    </w:p>
  </w:footnote>
  <w:footnote w:type="continuationSeparator" w:id="0">
    <w:p w14:paraId="46A533B8" w14:textId="77777777" w:rsidR="00025548" w:rsidRDefault="0002554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DE1D10"/>
    <w:multiLevelType w:val="hybridMultilevel"/>
    <w:tmpl w:val="3C26D980"/>
    <w:lvl w:ilvl="0" w:tplc="6FC42CD0">
      <w:start w:val="1"/>
      <w:numFmt w:val="bullet"/>
      <w:pStyle w:val="a"/>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0"/>
  </w:num>
  <w:num w:numId="4">
    <w:abstractNumId w:val="0"/>
  </w:num>
  <w:num w:numId="5">
    <w:abstractNumId w:val="3"/>
  </w:num>
  <w:num w:numId="6">
    <w:abstractNumId w:val="7"/>
  </w:num>
  <w:num w:numId="7">
    <w:abstractNumId w:val="11"/>
  </w:num>
  <w:num w:numId="8">
    <w:abstractNumId w:val="2"/>
  </w:num>
  <w:num w:numId="9">
    <w:abstractNumId w:val="4"/>
  </w:num>
  <w:num w:numId="10">
    <w:abstractNumId w:val="0"/>
  </w:num>
  <w:num w:numId="11">
    <w:abstractNumId w:val="0"/>
  </w:num>
  <w:num w:numId="12">
    <w:abstractNumId w:val="8"/>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11617"/>
    <w:rsid w:val="00013DBA"/>
    <w:rsid w:val="00025548"/>
    <w:rsid w:val="000256A6"/>
    <w:rsid w:val="000319AD"/>
    <w:rsid w:val="00044E9A"/>
    <w:rsid w:val="00061C0C"/>
    <w:rsid w:val="000740C5"/>
    <w:rsid w:val="00083FA8"/>
    <w:rsid w:val="000921B9"/>
    <w:rsid w:val="000A3433"/>
    <w:rsid w:val="000A4F55"/>
    <w:rsid w:val="000A64E3"/>
    <w:rsid w:val="000B688A"/>
    <w:rsid w:val="000E4F01"/>
    <w:rsid w:val="00105A3E"/>
    <w:rsid w:val="00107BA5"/>
    <w:rsid w:val="00114C3E"/>
    <w:rsid w:val="0012016D"/>
    <w:rsid w:val="00123A44"/>
    <w:rsid w:val="001265F9"/>
    <w:rsid w:val="00131F0C"/>
    <w:rsid w:val="001518E4"/>
    <w:rsid w:val="001552BC"/>
    <w:rsid w:val="00155E22"/>
    <w:rsid w:val="0015717A"/>
    <w:rsid w:val="00170779"/>
    <w:rsid w:val="001821AF"/>
    <w:rsid w:val="001847E6"/>
    <w:rsid w:val="00186EF0"/>
    <w:rsid w:val="0019156E"/>
    <w:rsid w:val="001A0376"/>
    <w:rsid w:val="001A7AC6"/>
    <w:rsid w:val="001B4B47"/>
    <w:rsid w:val="001C3465"/>
    <w:rsid w:val="001D6C12"/>
    <w:rsid w:val="001E4DA8"/>
    <w:rsid w:val="001F1EDB"/>
    <w:rsid w:val="00200952"/>
    <w:rsid w:val="0021349C"/>
    <w:rsid w:val="00221D3C"/>
    <w:rsid w:val="002241C7"/>
    <w:rsid w:val="00227002"/>
    <w:rsid w:val="0023565F"/>
    <w:rsid w:val="00237571"/>
    <w:rsid w:val="00260AFB"/>
    <w:rsid w:val="00281343"/>
    <w:rsid w:val="002B795B"/>
    <w:rsid w:val="002E42E7"/>
    <w:rsid w:val="003322E3"/>
    <w:rsid w:val="00350032"/>
    <w:rsid w:val="003510F2"/>
    <w:rsid w:val="00363556"/>
    <w:rsid w:val="003639B7"/>
    <w:rsid w:val="00367B9F"/>
    <w:rsid w:val="00386FE7"/>
    <w:rsid w:val="003935C8"/>
    <w:rsid w:val="003A0C56"/>
    <w:rsid w:val="003A473A"/>
    <w:rsid w:val="003A5DD9"/>
    <w:rsid w:val="003A724D"/>
    <w:rsid w:val="003B7C77"/>
    <w:rsid w:val="003C318E"/>
    <w:rsid w:val="003C7C54"/>
    <w:rsid w:val="003D12A1"/>
    <w:rsid w:val="003D1853"/>
    <w:rsid w:val="003F0A5E"/>
    <w:rsid w:val="004007B6"/>
    <w:rsid w:val="0041201F"/>
    <w:rsid w:val="0041621F"/>
    <w:rsid w:val="00417CFE"/>
    <w:rsid w:val="00421F48"/>
    <w:rsid w:val="00453F53"/>
    <w:rsid w:val="0045508F"/>
    <w:rsid w:val="0046474F"/>
    <w:rsid w:val="004679B2"/>
    <w:rsid w:val="00470805"/>
    <w:rsid w:val="004734C2"/>
    <w:rsid w:val="004A29A2"/>
    <w:rsid w:val="004B48E5"/>
    <w:rsid w:val="004C5032"/>
    <w:rsid w:val="004D1965"/>
    <w:rsid w:val="004F548C"/>
    <w:rsid w:val="004F79A3"/>
    <w:rsid w:val="00514A09"/>
    <w:rsid w:val="00516391"/>
    <w:rsid w:val="0052200C"/>
    <w:rsid w:val="00526DE9"/>
    <w:rsid w:val="00527D09"/>
    <w:rsid w:val="00545396"/>
    <w:rsid w:val="00555327"/>
    <w:rsid w:val="0057091C"/>
    <w:rsid w:val="00582354"/>
    <w:rsid w:val="00585D2C"/>
    <w:rsid w:val="00591766"/>
    <w:rsid w:val="00594E7A"/>
    <w:rsid w:val="005C0986"/>
    <w:rsid w:val="005C1AD1"/>
    <w:rsid w:val="005D220A"/>
    <w:rsid w:val="005D5FE5"/>
    <w:rsid w:val="005E2952"/>
    <w:rsid w:val="00600F1C"/>
    <w:rsid w:val="00624BF0"/>
    <w:rsid w:val="00626CAE"/>
    <w:rsid w:val="00633006"/>
    <w:rsid w:val="00645964"/>
    <w:rsid w:val="00656D19"/>
    <w:rsid w:val="00661B0E"/>
    <w:rsid w:val="0068239E"/>
    <w:rsid w:val="006935BB"/>
    <w:rsid w:val="006D02AC"/>
    <w:rsid w:val="006D0622"/>
    <w:rsid w:val="006D0CB9"/>
    <w:rsid w:val="006E5755"/>
    <w:rsid w:val="006F4850"/>
    <w:rsid w:val="006F5112"/>
    <w:rsid w:val="007035E3"/>
    <w:rsid w:val="00712F22"/>
    <w:rsid w:val="00721F03"/>
    <w:rsid w:val="00750ADC"/>
    <w:rsid w:val="00750CC6"/>
    <w:rsid w:val="00752C24"/>
    <w:rsid w:val="0078579D"/>
    <w:rsid w:val="007942A2"/>
    <w:rsid w:val="007942AB"/>
    <w:rsid w:val="00795914"/>
    <w:rsid w:val="007A0E08"/>
    <w:rsid w:val="007B3CB6"/>
    <w:rsid w:val="007E0726"/>
    <w:rsid w:val="00800EF9"/>
    <w:rsid w:val="00814679"/>
    <w:rsid w:val="008147EE"/>
    <w:rsid w:val="0084543A"/>
    <w:rsid w:val="00853C12"/>
    <w:rsid w:val="00854E56"/>
    <w:rsid w:val="008768B5"/>
    <w:rsid w:val="00881889"/>
    <w:rsid w:val="008919AF"/>
    <w:rsid w:val="008B2684"/>
    <w:rsid w:val="008B29A2"/>
    <w:rsid w:val="008D29F7"/>
    <w:rsid w:val="008D615D"/>
    <w:rsid w:val="008E222F"/>
    <w:rsid w:val="00907B14"/>
    <w:rsid w:val="00911EAF"/>
    <w:rsid w:val="0091701F"/>
    <w:rsid w:val="00920024"/>
    <w:rsid w:val="00934C51"/>
    <w:rsid w:val="00957F18"/>
    <w:rsid w:val="00961959"/>
    <w:rsid w:val="009935B5"/>
    <w:rsid w:val="00996DE8"/>
    <w:rsid w:val="009B3071"/>
    <w:rsid w:val="009E7D08"/>
    <w:rsid w:val="009F02C2"/>
    <w:rsid w:val="00A05086"/>
    <w:rsid w:val="00A121CD"/>
    <w:rsid w:val="00A12E93"/>
    <w:rsid w:val="00A27277"/>
    <w:rsid w:val="00A36166"/>
    <w:rsid w:val="00A50DCA"/>
    <w:rsid w:val="00A530B5"/>
    <w:rsid w:val="00A678FB"/>
    <w:rsid w:val="00A77E99"/>
    <w:rsid w:val="00A81D6F"/>
    <w:rsid w:val="00A829DE"/>
    <w:rsid w:val="00A9403A"/>
    <w:rsid w:val="00AB0A25"/>
    <w:rsid w:val="00AD1386"/>
    <w:rsid w:val="00AD27C3"/>
    <w:rsid w:val="00AD7A2C"/>
    <w:rsid w:val="00AE1128"/>
    <w:rsid w:val="00AE4418"/>
    <w:rsid w:val="00B01C79"/>
    <w:rsid w:val="00B06345"/>
    <w:rsid w:val="00B27FDC"/>
    <w:rsid w:val="00B36993"/>
    <w:rsid w:val="00B37338"/>
    <w:rsid w:val="00B5434C"/>
    <w:rsid w:val="00B56C63"/>
    <w:rsid w:val="00B65193"/>
    <w:rsid w:val="00B873DF"/>
    <w:rsid w:val="00B92E07"/>
    <w:rsid w:val="00BB279F"/>
    <w:rsid w:val="00BC1BBA"/>
    <w:rsid w:val="00BC479A"/>
    <w:rsid w:val="00BE2A48"/>
    <w:rsid w:val="00BF490C"/>
    <w:rsid w:val="00C00BAF"/>
    <w:rsid w:val="00C02961"/>
    <w:rsid w:val="00C16174"/>
    <w:rsid w:val="00C225E2"/>
    <w:rsid w:val="00C366FD"/>
    <w:rsid w:val="00C46D38"/>
    <w:rsid w:val="00C4701D"/>
    <w:rsid w:val="00C51BFF"/>
    <w:rsid w:val="00C74307"/>
    <w:rsid w:val="00C800BC"/>
    <w:rsid w:val="00CB1D17"/>
    <w:rsid w:val="00CB2B0A"/>
    <w:rsid w:val="00CC41FE"/>
    <w:rsid w:val="00CC74D9"/>
    <w:rsid w:val="00CD2201"/>
    <w:rsid w:val="00CD3FBE"/>
    <w:rsid w:val="00CE0464"/>
    <w:rsid w:val="00CE1855"/>
    <w:rsid w:val="00CF4972"/>
    <w:rsid w:val="00D201F8"/>
    <w:rsid w:val="00D2165F"/>
    <w:rsid w:val="00D619F6"/>
    <w:rsid w:val="00D623F3"/>
    <w:rsid w:val="00D76BAD"/>
    <w:rsid w:val="00DA4408"/>
    <w:rsid w:val="00DA6699"/>
    <w:rsid w:val="00DA6C9B"/>
    <w:rsid w:val="00DB4CC5"/>
    <w:rsid w:val="00DC1C66"/>
    <w:rsid w:val="00DD592F"/>
    <w:rsid w:val="00DF1705"/>
    <w:rsid w:val="00E10F88"/>
    <w:rsid w:val="00E23BAC"/>
    <w:rsid w:val="00E443B2"/>
    <w:rsid w:val="00E518D5"/>
    <w:rsid w:val="00E76E09"/>
    <w:rsid w:val="00E77ED5"/>
    <w:rsid w:val="00EB23D1"/>
    <w:rsid w:val="00ED6A2D"/>
    <w:rsid w:val="00EE6688"/>
    <w:rsid w:val="00EF2541"/>
    <w:rsid w:val="00EF2A89"/>
    <w:rsid w:val="00EF736B"/>
    <w:rsid w:val="00F10FCA"/>
    <w:rsid w:val="00F126E9"/>
    <w:rsid w:val="00F207BE"/>
    <w:rsid w:val="00F27A5E"/>
    <w:rsid w:val="00F32CCF"/>
    <w:rsid w:val="00F56E89"/>
    <w:rsid w:val="00F62738"/>
    <w:rsid w:val="00F812A7"/>
    <w:rsid w:val="00F86D34"/>
    <w:rsid w:val="00F94885"/>
    <w:rsid w:val="00FA18E6"/>
    <w:rsid w:val="00FA51FB"/>
    <w:rsid w:val="00FE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paragraph" w:styleId="ad">
    <w:name w:val="Body Text"/>
    <w:basedOn w:val="a0"/>
    <w:link w:val="ae"/>
    <w:semiHidden/>
    <w:rsid w:val="0068239E"/>
    <w:rPr>
      <w:rFonts w:ascii="Arial" w:hAnsi="Arial" w:cs="Arial"/>
      <w:color w:val="FF0000"/>
      <w:kern w:val="0"/>
      <w:sz w:val="20"/>
      <w:szCs w:val="20"/>
      <w:lang w:val="en-GB" w:eastAsia="en-US"/>
    </w:rPr>
  </w:style>
  <w:style w:type="character" w:customStyle="1" w:styleId="ae">
    <w:name w:val="正文文本 字符"/>
    <w:basedOn w:val="a1"/>
    <w:link w:val="ad"/>
    <w:semiHidden/>
    <w:rsid w:val="0068239E"/>
    <w:rPr>
      <w:rFonts w:ascii="Arial" w:hAnsi="Arial" w:cs="Arial"/>
      <w:color w:val="FF0000"/>
      <w:kern w:val="0"/>
      <w:sz w:val="20"/>
      <w:szCs w:val="20"/>
      <w:lang w:val="en-GB" w:eastAsia="en-US"/>
    </w:rPr>
  </w:style>
  <w:style w:type="paragraph" w:customStyle="1" w:styleId="TH">
    <w:name w:val="TH"/>
    <w:basedOn w:val="a0"/>
    <w:link w:val="THChar"/>
    <w:qFormat/>
    <w:locked/>
    <w:rsid w:val="0068239E"/>
    <w:pPr>
      <w:keepNext/>
      <w:keepLines/>
      <w:spacing w:before="60" w:after="160" w:line="259" w:lineRule="auto"/>
      <w:jc w:val="center"/>
    </w:pPr>
    <w:rPr>
      <w:rFonts w:ascii="Arial" w:eastAsiaTheme="minorHAnsi" w:hAnsi="Arial"/>
      <w:b/>
      <w:kern w:val="0"/>
      <w:sz w:val="20"/>
      <w:lang w:val="x-none" w:eastAsia="x-none"/>
    </w:rPr>
  </w:style>
  <w:style w:type="paragraph" w:customStyle="1" w:styleId="TF">
    <w:name w:val="TF"/>
    <w:basedOn w:val="TH"/>
    <w:link w:val="TFChar"/>
    <w:locked/>
    <w:rsid w:val="0068239E"/>
    <w:pPr>
      <w:keepNext w:val="0"/>
      <w:spacing w:before="0" w:after="240"/>
    </w:pPr>
  </w:style>
  <w:style w:type="character" w:customStyle="1" w:styleId="THChar">
    <w:name w:val="TH Char"/>
    <w:link w:val="TH"/>
    <w:qFormat/>
    <w:rsid w:val="0068239E"/>
    <w:rPr>
      <w:rFonts w:ascii="Arial" w:eastAsiaTheme="minorHAnsi" w:hAnsi="Arial"/>
      <w:b/>
      <w:kern w:val="0"/>
      <w:sz w:val="20"/>
      <w:lang w:val="x-none" w:eastAsia="x-none"/>
    </w:rPr>
  </w:style>
  <w:style w:type="character" w:customStyle="1" w:styleId="TFChar">
    <w:name w:val="TF Char"/>
    <w:link w:val="TF"/>
    <w:rsid w:val="0068239E"/>
    <w:rPr>
      <w:rFonts w:ascii="Arial" w:eastAsiaTheme="minorHAnsi" w:hAnsi="Arial"/>
      <w:b/>
      <w:kern w:val="0"/>
      <w:sz w:val="20"/>
      <w:lang w:val="x-none" w:eastAsia="x-none"/>
    </w:rPr>
  </w:style>
  <w:style w:type="paragraph" w:styleId="a">
    <w:name w:val="List Bullet"/>
    <w:basedOn w:val="ab"/>
    <w:rsid w:val="0068239E"/>
    <w:pPr>
      <w:numPr>
        <w:numId w:val="12"/>
      </w:numPr>
      <w:tabs>
        <w:tab w:val="num" w:pos="720"/>
      </w:tabs>
      <w:spacing w:after="120" w:line="259" w:lineRule="auto"/>
      <w:ind w:left="720" w:firstLineChars="0" w:firstLine="0"/>
      <w:contextualSpacing w:val="0"/>
      <w:jc w:val="both"/>
    </w:pPr>
    <w:rPr>
      <w:rFonts w:ascii="Arial" w:eastAsiaTheme="minorHAnsi" w:hAnsi="Arial"/>
      <w:kern w:val="0"/>
      <w:sz w:val="20"/>
      <w:lang w:eastAsia="ja-JP"/>
    </w:rPr>
  </w:style>
  <w:style w:type="character" w:customStyle="1" w:styleId="B1Char">
    <w:name w:val="B1 Char"/>
    <w:qFormat/>
    <w:rsid w:val="008E222F"/>
    <w:rPr>
      <w:rFonts w:ascii="Times New Roman" w:hAnsi="Times New Roman"/>
      <w:lang w:val="en-GB" w:eastAsia="en-US"/>
    </w:rPr>
  </w:style>
  <w:style w:type="paragraph" w:customStyle="1" w:styleId="TAN">
    <w:name w:val="TAN"/>
    <w:basedOn w:val="a0"/>
    <w:link w:val="TANChar"/>
    <w:qFormat/>
    <w:rsid w:val="00F94885"/>
    <w:pPr>
      <w:keepNext/>
      <w:keepLines/>
      <w:widowControl w:val="0"/>
      <w:ind w:left="851" w:hanging="851"/>
      <w:jc w:val="both"/>
    </w:pPr>
    <w:rPr>
      <w:rFonts w:ascii="Arial" w:eastAsia="宋体" w:hAnsi="Arial" w:cs="Times New Roman"/>
      <w:sz w:val="18"/>
      <w:szCs w:val="24"/>
    </w:rPr>
  </w:style>
  <w:style w:type="character" w:customStyle="1" w:styleId="TANChar">
    <w:name w:val="TAN Char"/>
    <w:link w:val="TAN"/>
    <w:qFormat/>
    <w:rsid w:val="00F94885"/>
    <w:rPr>
      <w:rFonts w:ascii="Arial" w:eastAsia="宋体" w:hAnsi="Arial" w:cs="Times New Roman"/>
      <w:sz w:val="18"/>
      <w:szCs w:val="24"/>
    </w:rPr>
  </w:style>
  <w:style w:type="paragraph" w:customStyle="1" w:styleId="PL">
    <w:name w:val="PL"/>
    <w:link w:val="PLChar"/>
    <w:qFormat/>
    <w:rsid w:val="00092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921B9"/>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697</Words>
  <Characters>3974</Characters>
  <Application>Microsoft Office Word</Application>
  <DocSecurity>0</DocSecurity>
  <Lines>33</Lines>
  <Paragraphs>9</Paragraphs>
  <ScaleCrop>false</ScaleCrop>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2024-02-19T09:02:00Z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